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D74C" w14:textId="36826514" w:rsidR="006E0C08" w:rsidRDefault="001E77EE" w:rsidP="006E0C08">
      <w:pPr>
        <w:pStyle w:val="Heading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Consultation</w:t>
      </w:r>
      <w:r w:rsidR="00FF0780" w:rsidRPr="0065445F">
        <w:rPr>
          <w:b/>
          <w:bCs/>
          <w:sz w:val="40"/>
          <w:szCs w:val="40"/>
        </w:rPr>
        <w:t xml:space="preserve"> Paper: </w:t>
      </w:r>
      <w:r w:rsidR="004248B8" w:rsidRPr="0065445F">
        <w:rPr>
          <w:b/>
          <w:bCs/>
          <w:sz w:val="40"/>
          <w:szCs w:val="40"/>
        </w:rPr>
        <w:t>Review of the Code of Practice on the Humane Treatment of Wild and Farmed Australian Crocodiles</w:t>
      </w:r>
    </w:p>
    <w:p w14:paraId="15BE861C" w14:textId="77777777" w:rsidR="00D95528" w:rsidRPr="00D95528" w:rsidRDefault="00D95528" w:rsidP="00D95528"/>
    <w:p w14:paraId="52A9A5B5" w14:textId="28DC26A8" w:rsidR="00B9274C" w:rsidRDefault="00900F3A" w:rsidP="00B9274C">
      <w:pPr>
        <w:pStyle w:val="Heading3"/>
      </w:pPr>
      <w:r>
        <w:t>Code of Practice</w:t>
      </w:r>
    </w:p>
    <w:p w14:paraId="63D64383" w14:textId="3B145451" w:rsidR="00ED029F" w:rsidRDefault="00DE2F9E" w:rsidP="00DE2F9E">
      <w:r w:rsidRPr="00DE2F9E">
        <w:t xml:space="preserve">In 2009, the Natural Resource Management Ministerial Council endorsed the </w:t>
      </w:r>
      <w:hyperlink r:id="rId11">
        <w:r w:rsidR="00FD190E" w:rsidRPr="197E9503">
          <w:rPr>
            <w:rStyle w:val="Hyperlink"/>
          </w:rPr>
          <w:t>Code of Practice on the Humane Treatment of Wild and Farmed Australian Crocodiles</w:t>
        </w:r>
      </w:hyperlink>
      <w:r w:rsidR="00FD190E">
        <w:t xml:space="preserve"> </w:t>
      </w:r>
      <w:r>
        <w:t>(the Code of Practice).</w:t>
      </w:r>
      <w:r w:rsidRPr="00DE2F9E">
        <w:t xml:space="preserve"> The Code of Practice, based on then best-practice </w:t>
      </w:r>
      <w:r w:rsidR="00E02B72">
        <w:t>knowledge of</w:t>
      </w:r>
      <w:r w:rsidRPr="00DE2F9E">
        <w:t xml:space="preserve"> humane handling</w:t>
      </w:r>
      <w:r w:rsidR="00E02B72">
        <w:t xml:space="preserve"> and</w:t>
      </w:r>
      <w:r w:rsidRPr="00DE2F9E">
        <w:t xml:space="preserve"> </w:t>
      </w:r>
      <w:r w:rsidR="00E02B72">
        <w:t>c</w:t>
      </w:r>
      <w:r w:rsidRPr="00DE2F9E">
        <w:t>rocodile welfare, established a series of minimum standards for Australia’s commercial crocodile industry.</w:t>
      </w:r>
      <w:r w:rsidR="00B04CFB">
        <w:br/>
      </w:r>
      <w:r w:rsidR="00076EE2" w:rsidRPr="00523F88">
        <w:t xml:space="preserve">Compliance with the Code of Practice is a requirement of </w:t>
      </w:r>
      <w:r w:rsidR="00076EE2">
        <w:t xml:space="preserve">approved </w:t>
      </w:r>
      <w:r w:rsidR="00076EE2" w:rsidRPr="00523F88">
        <w:t>Wildlife Trade Management</w:t>
      </w:r>
      <w:r w:rsidR="00076EE2">
        <w:t xml:space="preserve"> </w:t>
      </w:r>
      <w:r w:rsidR="00076EE2" w:rsidRPr="00523F88">
        <w:t xml:space="preserve">Plans for the commercial use (and export) of crocodiles under the </w:t>
      </w:r>
      <w:r w:rsidR="00076EE2" w:rsidRPr="00BF49AE">
        <w:rPr>
          <w:i/>
          <w:iCs/>
        </w:rPr>
        <w:t xml:space="preserve">Environment Protection and Biodiversity Conservation Act </w:t>
      </w:r>
      <w:r w:rsidR="00076EE2" w:rsidRPr="00AE64DE">
        <w:t xml:space="preserve">1999 </w:t>
      </w:r>
      <w:r w:rsidR="00076EE2">
        <w:t>(</w:t>
      </w:r>
      <w:proofErr w:type="spellStart"/>
      <w:r w:rsidR="00076EE2">
        <w:t>Cth</w:t>
      </w:r>
      <w:proofErr w:type="spellEnd"/>
      <w:r w:rsidR="00076EE2">
        <w:t xml:space="preserve">) </w:t>
      </w:r>
      <w:r w:rsidR="00076EE2" w:rsidRPr="00523F88">
        <w:t>(EPBC Act).</w:t>
      </w:r>
      <w:r w:rsidR="00076EE2" w:rsidRPr="00AE64DE">
        <w:t xml:space="preserve"> </w:t>
      </w:r>
      <w:r w:rsidR="00E077D9">
        <w:t xml:space="preserve">The Code of Practice has been in place for </w:t>
      </w:r>
      <w:r w:rsidR="00D131BE">
        <w:br/>
      </w:r>
      <w:r w:rsidR="00E077D9">
        <w:t>14 years without a</w:t>
      </w:r>
      <w:r w:rsidR="00A50E07">
        <w:t>n u</w:t>
      </w:r>
      <w:r w:rsidR="00E077D9">
        <w:t>pdate.</w:t>
      </w:r>
    </w:p>
    <w:p w14:paraId="40EA0C3E" w14:textId="15B4D1D8" w:rsidR="00756CCC" w:rsidRDefault="00A14CC9" w:rsidP="00DE2F9E">
      <w:r>
        <w:t xml:space="preserve">The </w:t>
      </w:r>
      <w:r w:rsidR="00796EAA">
        <w:t>C</w:t>
      </w:r>
      <w:r>
        <w:t xml:space="preserve">ode </w:t>
      </w:r>
      <w:r w:rsidR="00796EAA">
        <w:t xml:space="preserve">of Practice </w:t>
      </w:r>
      <w:r>
        <w:t xml:space="preserve">outlines the </w:t>
      </w:r>
      <w:r w:rsidR="00796EAA">
        <w:t xml:space="preserve">consistent </w:t>
      </w:r>
      <w:r w:rsidR="000D1EB3">
        <w:t>set of minimum</w:t>
      </w:r>
      <w:r w:rsidR="00796EAA">
        <w:t xml:space="preserve"> standards across all elements of crocodile farming</w:t>
      </w:r>
      <w:r>
        <w:t xml:space="preserve"> </w:t>
      </w:r>
      <w:r w:rsidR="00756CCC">
        <w:t>including</w:t>
      </w:r>
      <w:r w:rsidR="001206D4">
        <w:t>:</w:t>
      </w:r>
    </w:p>
    <w:p w14:paraId="653D15CC" w14:textId="244710FC" w:rsidR="00756CCC" w:rsidRDefault="001206D4" w:rsidP="00756CCC">
      <w:pPr>
        <w:pStyle w:val="ListParagraph"/>
        <w:numPr>
          <w:ilvl w:val="0"/>
          <w:numId w:val="20"/>
        </w:numPr>
      </w:pPr>
      <w:r>
        <w:t>e</w:t>
      </w:r>
      <w:r w:rsidR="00756CCC">
        <w:t>gg collection, transport, processing</w:t>
      </w:r>
      <w:r w:rsidR="003940D9">
        <w:t>,</w:t>
      </w:r>
      <w:r w:rsidR="00756CCC">
        <w:t xml:space="preserve"> and incubation</w:t>
      </w:r>
    </w:p>
    <w:p w14:paraId="5E5E186D" w14:textId="5DB0F6F4" w:rsidR="00756CCC" w:rsidRDefault="001206D4" w:rsidP="00756CCC">
      <w:pPr>
        <w:pStyle w:val="ListParagraph"/>
        <w:numPr>
          <w:ilvl w:val="0"/>
          <w:numId w:val="20"/>
        </w:numPr>
      </w:pPr>
      <w:r>
        <w:t>c</w:t>
      </w:r>
      <w:r w:rsidR="00756CCC">
        <w:t>apture methods for captive and wild crocodiles</w:t>
      </w:r>
    </w:p>
    <w:p w14:paraId="5EE15DA7" w14:textId="11F92160" w:rsidR="00756CCC" w:rsidRDefault="001206D4" w:rsidP="00756CCC">
      <w:pPr>
        <w:pStyle w:val="ListParagraph"/>
        <w:numPr>
          <w:ilvl w:val="0"/>
          <w:numId w:val="20"/>
        </w:numPr>
      </w:pPr>
      <w:r>
        <w:t>m</w:t>
      </w:r>
      <w:r w:rsidR="00EB4AED">
        <w:t>ethods for restraining crocodiles</w:t>
      </w:r>
    </w:p>
    <w:p w14:paraId="796471F5" w14:textId="234128F4" w:rsidR="00EB4AED" w:rsidRDefault="001206D4" w:rsidP="00756CCC">
      <w:pPr>
        <w:pStyle w:val="ListParagraph"/>
        <w:numPr>
          <w:ilvl w:val="0"/>
          <w:numId w:val="20"/>
        </w:numPr>
      </w:pPr>
      <w:r>
        <w:t>h</w:t>
      </w:r>
      <w:r w:rsidR="00BD52EB">
        <w:t>ousing and maintenance standards</w:t>
      </w:r>
    </w:p>
    <w:p w14:paraId="768C95F2" w14:textId="70A1FFD2" w:rsidR="00BD52EB" w:rsidRDefault="001206D4" w:rsidP="00756CCC">
      <w:pPr>
        <w:pStyle w:val="ListParagraph"/>
        <w:numPr>
          <w:ilvl w:val="0"/>
          <w:numId w:val="20"/>
        </w:numPr>
      </w:pPr>
      <w:r>
        <w:t>m</w:t>
      </w:r>
      <w:r w:rsidR="00BD52EB">
        <w:t>anagement of sick and injured crocodiles</w:t>
      </w:r>
    </w:p>
    <w:p w14:paraId="6D7285BD" w14:textId="4637B950" w:rsidR="00BD52EB" w:rsidRDefault="00906FE0" w:rsidP="00756CCC">
      <w:pPr>
        <w:pStyle w:val="ListParagraph"/>
        <w:numPr>
          <w:ilvl w:val="0"/>
          <w:numId w:val="20"/>
        </w:numPr>
      </w:pPr>
      <w:r>
        <w:t>h</w:t>
      </w:r>
      <w:r w:rsidR="00F22F7A">
        <w:t xml:space="preserve">umane methods </w:t>
      </w:r>
      <w:r w:rsidR="00746135">
        <w:t>of</w:t>
      </w:r>
      <w:r w:rsidR="00F22F7A">
        <w:t xml:space="preserve"> killing crocodiles</w:t>
      </w:r>
    </w:p>
    <w:p w14:paraId="67C953CB" w14:textId="25246602" w:rsidR="00433960" w:rsidRDefault="00746135" w:rsidP="00756CCC">
      <w:pPr>
        <w:pStyle w:val="ListParagraph"/>
        <w:numPr>
          <w:ilvl w:val="0"/>
          <w:numId w:val="20"/>
        </w:numPr>
      </w:pPr>
      <w:r>
        <w:t>n</w:t>
      </w:r>
      <w:r w:rsidR="00412B06">
        <w:t>ecessary training and experience for crocodile farm workers.</w:t>
      </w:r>
    </w:p>
    <w:p w14:paraId="2456F117" w14:textId="7C54AC84" w:rsidR="00BC1190" w:rsidRDefault="00BC1190" w:rsidP="00A43BA1">
      <w:pPr>
        <w:pStyle w:val="Heading1"/>
      </w:pPr>
      <w:r>
        <w:t xml:space="preserve">The </w:t>
      </w:r>
      <w:r w:rsidR="000C4A6F">
        <w:t>r</w:t>
      </w:r>
      <w:r>
        <w:t>eview</w:t>
      </w:r>
    </w:p>
    <w:p w14:paraId="41CD7CAF" w14:textId="5828F9F2" w:rsidR="00936FC2" w:rsidRDefault="00DD466A" w:rsidP="00DD466A">
      <w:pPr>
        <w:pStyle w:val="Heading3"/>
      </w:pPr>
      <w:r>
        <w:t>Objective</w:t>
      </w:r>
    </w:p>
    <w:p w14:paraId="73A810DF" w14:textId="02A28C69" w:rsidR="00870B84" w:rsidRDefault="007A4E5A" w:rsidP="00A30344">
      <w:r>
        <w:t xml:space="preserve">The </w:t>
      </w:r>
      <w:r w:rsidR="00C01DAC">
        <w:t xml:space="preserve">Australian </w:t>
      </w:r>
      <w:r w:rsidR="00BE11AE">
        <w:t>G</w:t>
      </w:r>
      <w:r w:rsidR="00C01DAC">
        <w:t>overnment</w:t>
      </w:r>
      <w:r w:rsidR="005A3475">
        <w:t xml:space="preserve"> </w:t>
      </w:r>
      <w:r w:rsidR="00D86462">
        <w:t>is</w:t>
      </w:r>
      <w:r>
        <w:t xml:space="preserve"> committed to </w:t>
      </w:r>
      <w:r w:rsidR="0023381B">
        <w:t xml:space="preserve">undertaking an independent </w:t>
      </w:r>
      <w:r>
        <w:t>review</w:t>
      </w:r>
      <w:r w:rsidR="0023381B">
        <w:t xml:space="preserve"> of </w:t>
      </w:r>
      <w:r>
        <w:t xml:space="preserve">the Code of Practice to ensure it </w:t>
      </w:r>
      <w:r w:rsidR="004E4F98">
        <w:t xml:space="preserve">is </w:t>
      </w:r>
      <w:r w:rsidR="0044208B">
        <w:t>appropriate</w:t>
      </w:r>
      <w:r>
        <w:t xml:space="preserve"> and represents industry best practice. </w:t>
      </w:r>
    </w:p>
    <w:p w14:paraId="3E1D71D8" w14:textId="445DA1B8" w:rsidR="00A30344" w:rsidRDefault="00A30344" w:rsidP="00A30344">
      <w:r>
        <w:t>With developments in humane handling and knowledge of crocodile welfare</w:t>
      </w:r>
      <w:r w:rsidR="000034D4">
        <w:t>,</w:t>
      </w:r>
      <w:r>
        <w:t xml:space="preserve"> the revised Code of Practice will reflect </w:t>
      </w:r>
      <w:r w:rsidR="00BE11AE">
        <w:t xml:space="preserve">these developments and </w:t>
      </w:r>
      <w:r>
        <w:t>changes in industry processes and technology</w:t>
      </w:r>
      <w:r w:rsidR="00DF50B9">
        <w:t xml:space="preserve">. </w:t>
      </w:r>
      <w:r w:rsidR="00810F1F">
        <w:t xml:space="preserve">It will also </w:t>
      </w:r>
      <w:r>
        <w:t>clarify areas of ambiguity while maintaining alignment with legislation and international obligations.</w:t>
      </w:r>
    </w:p>
    <w:p w14:paraId="625D7077" w14:textId="3709A7F5" w:rsidR="00E1024E" w:rsidRDefault="00BF3731" w:rsidP="00E1024E">
      <w:r>
        <w:t>Consideration will be given to</w:t>
      </w:r>
      <w:r w:rsidR="00E1024E" w:rsidRPr="00523F88">
        <w:t xml:space="preserve"> whether the scope of the Code of Practice and the guidance contained is clear, well </w:t>
      </w:r>
      <w:r w:rsidR="00BE686E" w:rsidRPr="00523F88">
        <w:t>informed,</w:t>
      </w:r>
      <w:r w:rsidR="00E1024E" w:rsidRPr="00523F88">
        <w:t xml:space="preserve"> and appropriate for </w:t>
      </w:r>
      <w:r w:rsidR="000034D4">
        <w:t xml:space="preserve">its </w:t>
      </w:r>
      <w:r w:rsidR="00E1024E" w:rsidRPr="00523F88">
        <w:t>users.</w:t>
      </w:r>
    </w:p>
    <w:p w14:paraId="2B445104" w14:textId="77777777" w:rsidR="00D95528" w:rsidRDefault="00D95528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0F992480" w14:textId="492BAACD" w:rsidR="00127C2D" w:rsidRDefault="00127C2D" w:rsidP="00127C2D">
      <w:pPr>
        <w:pStyle w:val="Heading3"/>
      </w:pPr>
      <w:r>
        <w:lastRenderedPageBreak/>
        <w:t>Opportunities</w:t>
      </w:r>
    </w:p>
    <w:p w14:paraId="1C513CC7" w14:textId="2F4493F9" w:rsidR="00127C2D" w:rsidRDefault="009907A2" w:rsidP="00127C2D">
      <w:r>
        <w:t>This</w:t>
      </w:r>
      <w:r w:rsidR="007D30D5">
        <w:t xml:space="preserve"> review </w:t>
      </w:r>
      <w:r w:rsidR="00104467">
        <w:t>will</w:t>
      </w:r>
      <w:r w:rsidR="007D30D5">
        <w:t xml:space="preserve"> </w:t>
      </w:r>
      <w:r w:rsidR="008018D2">
        <w:t xml:space="preserve">ensure that Australia remains a global leader </w:t>
      </w:r>
      <w:r w:rsidR="00911E3F">
        <w:t>in</w:t>
      </w:r>
      <w:r w:rsidR="008018D2">
        <w:t xml:space="preserve"> the </w:t>
      </w:r>
      <w:r w:rsidR="00E02B72">
        <w:t xml:space="preserve">humane </w:t>
      </w:r>
      <w:r w:rsidR="008018D2">
        <w:t>treatment and</w:t>
      </w:r>
      <w:r w:rsidR="00945BA6">
        <w:t xml:space="preserve"> farming of crocodiles. Th</w:t>
      </w:r>
      <w:r w:rsidR="00911E3F">
        <w:t>e review</w:t>
      </w:r>
      <w:r w:rsidR="00945BA6">
        <w:t xml:space="preserve"> </w:t>
      </w:r>
      <w:r w:rsidR="00911E3F">
        <w:t>provides</w:t>
      </w:r>
      <w:r w:rsidR="00945BA6">
        <w:t xml:space="preserve"> an opportunity to include </w:t>
      </w:r>
      <w:r w:rsidR="00C01DAC">
        <w:t xml:space="preserve">First Nations </w:t>
      </w:r>
      <w:r w:rsidR="00F479C5">
        <w:t xml:space="preserve">knowledge of </w:t>
      </w:r>
      <w:r w:rsidR="00C01DAC">
        <w:br/>
      </w:r>
      <w:r w:rsidR="00F479C5">
        <w:t xml:space="preserve">non-commercial methods of hunting, keeping and handling of crocodiles and </w:t>
      </w:r>
      <w:r w:rsidR="006C1EBD">
        <w:t xml:space="preserve">to ensure </w:t>
      </w:r>
      <w:r w:rsidR="00CC0327">
        <w:t xml:space="preserve">relevancy and accuracy of content. </w:t>
      </w:r>
      <w:r w:rsidR="004A010F">
        <w:t xml:space="preserve">The </w:t>
      </w:r>
      <w:r w:rsidR="000C18F4">
        <w:t>review will examine and if needed, consider options for reform based on aspects including but not limited to:</w:t>
      </w:r>
    </w:p>
    <w:p w14:paraId="79F8436C" w14:textId="5553B3C5" w:rsidR="004A010F" w:rsidRDefault="00451D99" w:rsidP="004A010F">
      <w:pPr>
        <w:pStyle w:val="ListParagraph"/>
        <w:numPr>
          <w:ilvl w:val="0"/>
          <w:numId w:val="13"/>
        </w:numPr>
      </w:pPr>
      <w:r>
        <w:t>a</w:t>
      </w:r>
      <w:r w:rsidR="004A010F">
        <w:t>dvances in scientific research</w:t>
      </w:r>
    </w:p>
    <w:p w14:paraId="2CA83BF6" w14:textId="1B2BAD70" w:rsidR="004A010F" w:rsidRDefault="00451D99" w:rsidP="004A010F">
      <w:pPr>
        <w:pStyle w:val="ListParagraph"/>
        <w:numPr>
          <w:ilvl w:val="0"/>
          <w:numId w:val="13"/>
        </w:numPr>
      </w:pPr>
      <w:r>
        <w:t>a</w:t>
      </w:r>
      <w:r w:rsidR="004A010F">
        <w:t>dvances in technology</w:t>
      </w:r>
    </w:p>
    <w:p w14:paraId="01D000D0" w14:textId="39612846" w:rsidR="004A010F" w:rsidRDefault="00451D99" w:rsidP="004A010F">
      <w:pPr>
        <w:pStyle w:val="ListParagraph"/>
        <w:numPr>
          <w:ilvl w:val="0"/>
          <w:numId w:val="13"/>
        </w:numPr>
      </w:pPr>
      <w:r>
        <w:t>d</w:t>
      </w:r>
      <w:r w:rsidR="00843D56">
        <w:t xml:space="preserve">efining and addressing gaps </w:t>
      </w:r>
      <w:r w:rsidR="00E76490">
        <w:t>within</w:t>
      </w:r>
      <w:r w:rsidR="00843D56">
        <w:t xml:space="preserve"> the current guidance.</w:t>
      </w:r>
    </w:p>
    <w:p w14:paraId="528133EB" w14:textId="774A1F65" w:rsidR="00744DAB" w:rsidRDefault="00744DAB" w:rsidP="00744DAB">
      <w:r>
        <w:t>Aspects that will not be considered include</w:t>
      </w:r>
      <w:r w:rsidR="005D4FE3">
        <w:t>:</w:t>
      </w:r>
    </w:p>
    <w:p w14:paraId="597903BD" w14:textId="41AD955A" w:rsidR="00882E81" w:rsidRDefault="00882E81" w:rsidP="00882E81">
      <w:pPr>
        <w:keepNext/>
        <w:keepLines/>
        <w:numPr>
          <w:ilvl w:val="0"/>
          <w:numId w:val="17"/>
        </w:numPr>
        <w:spacing w:before="40" w:after="0" w:line="256" w:lineRule="auto"/>
        <w:outlineLvl w:val="1"/>
      </w:pPr>
      <w:r>
        <w:t>Matters relating to the expansion of the Code of Practice to Australian zoos and recreational and educational facilities</w:t>
      </w:r>
      <w:r w:rsidR="00AB3A53">
        <w:t>.</w:t>
      </w:r>
    </w:p>
    <w:p w14:paraId="12915E7A" w14:textId="3B477CDB" w:rsidR="00882E81" w:rsidRDefault="00882E81" w:rsidP="00882E81">
      <w:pPr>
        <w:keepNext/>
        <w:keepLines/>
        <w:numPr>
          <w:ilvl w:val="0"/>
          <w:numId w:val="17"/>
        </w:numPr>
        <w:spacing w:before="40" w:after="0" w:line="256" w:lineRule="auto"/>
        <w:outlineLvl w:val="1"/>
      </w:pPr>
      <w:r>
        <w:t>Matters relating to human safety beyond the context of the commercial crocodile farming industry</w:t>
      </w:r>
      <w:r w:rsidR="00AB3A53">
        <w:t>.</w:t>
      </w:r>
    </w:p>
    <w:p w14:paraId="23E4FB63" w14:textId="5F52D42E" w:rsidR="005D4FE3" w:rsidRDefault="00882E81" w:rsidP="00882E81">
      <w:pPr>
        <w:keepNext/>
        <w:keepLines/>
        <w:numPr>
          <w:ilvl w:val="0"/>
          <w:numId w:val="17"/>
        </w:numPr>
        <w:spacing w:before="40" w:after="0" w:line="256" w:lineRule="auto"/>
        <w:outlineLvl w:val="1"/>
      </w:pPr>
      <w:r>
        <w:t>Matters relating to population survey methodology and monitoring.</w:t>
      </w:r>
    </w:p>
    <w:p w14:paraId="4776F047" w14:textId="77777777" w:rsidR="00687016" w:rsidRDefault="00687016" w:rsidP="00687016">
      <w:pPr>
        <w:keepNext/>
        <w:keepLines/>
        <w:spacing w:before="40" w:after="0" w:line="256" w:lineRule="auto"/>
        <w:ind w:left="720"/>
        <w:outlineLvl w:val="1"/>
      </w:pPr>
    </w:p>
    <w:p w14:paraId="40429BEC" w14:textId="77777777" w:rsidR="008D273E" w:rsidRDefault="008D273E" w:rsidP="00BC1190">
      <w:pPr>
        <w:pStyle w:val="Heading3"/>
      </w:pPr>
      <w:r>
        <w:t>Expert Advisory Panel</w:t>
      </w:r>
    </w:p>
    <w:p w14:paraId="641C8D36" w14:textId="4189185C" w:rsidR="008D273E" w:rsidRDefault="001D7B72" w:rsidP="008D273E">
      <w:r>
        <w:t xml:space="preserve">An Expert Advisory Panel (EAP) has been appointed to guide the review and </w:t>
      </w:r>
      <w:r w:rsidR="00BE11AE">
        <w:t>includes</w:t>
      </w:r>
      <w:r>
        <w:t xml:space="preserve"> subject matter experts from industry, state and territory governments, </w:t>
      </w:r>
      <w:r w:rsidR="00B3086D">
        <w:t xml:space="preserve">the </w:t>
      </w:r>
      <w:r w:rsidR="001D4542">
        <w:t>Australian</w:t>
      </w:r>
      <w:r>
        <w:t xml:space="preserve"> Government, CSIRO, veterinary science</w:t>
      </w:r>
      <w:r w:rsidR="009F3BC4">
        <w:t xml:space="preserve"> and animal welfare</w:t>
      </w:r>
      <w:r>
        <w:t>, the Centre for Crocodile Research</w:t>
      </w:r>
      <w:r w:rsidR="00534EF4">
        <w:t>,</w:t>
      </w:r>
      <w:r>
        <w:t xml:space="preserve"> and the International Union for Conservation of Nature (IUCN) Crocodile Specialist Working Group. The EAP will provide guidance and expert advice throughout the review and ensure </w:t>
      </w:r>
      <w:r w:rsidR="00A5521A">
        <w:t xml:space="preserve">all relevant </w:t>
      </w:r>
      <w:r>
        <w:t>matters are fully explored.</w:t>
      </w:r>
    </w:p>
    <w:p w14:paraId="1E3A1480" w14:textId="3B3D7B19" w:rsidR="00364F25" w:rsidRPr="00344049" w:rsidRDefault="00364F25" w:rsidP="00364F25">
      <w:pPr>
        <w:pStyle w:val="Heading3"/>
      </w:pPr>
      <w:r w:rsidRPr="00344049">
        <w:t xml:space="preserve">Review </w:t>
      </w:r>
      <w:r w:rsidR="000C4A6F">
        <w:t>m</w:t>
      </w:r>
      <w:r w:rsidRPr="00344049">
        <w:t>ethodology</w:t>
      </w:r>
    </w:p>
    <w:p w14:paraId="35314346" w14:textId="326985F4" w:rsidR="00364F25" w:rsidRDefault="00AB4485" w:rsidP="00364F25">
      <w:r>
        <w:t xml:space="preserve">The review </w:t>
      </w:r>
      <w:r w:rsidR="00BE11AE">
        <w:t xml:space="preserve">will be undertaken with the support of independent delivery partner Callida Consulting Pty Ltd and </w:t>
      </w:r>
      <w:r>
        <w:t xml:space="preserve">will </w:t>
      </w:r>
      <w:r w:rsidR="00C01DAC">
        <w:t xml:space="preserve">be informed by </w:t>
      </w:r>
      <w:r w:rsidR="00402287">
        <w:t xml:space="preserve">independent research and stakeholder </w:t>
      </w:r>
      <w:r w:rsidR="00C01DAC">
        <w:t>consultation</w:t>
      </w:r>
      <w:r w:rsidR="007047CB">
        <w:t xml:space="preserve"> </w:t>
      </w:r>
      <w:r w:rsidR="00402287">
        <w:t>including:</w:t>
      </w:r>
    </w:p>
    <w:p w14:paraId="50D7F8D8" w14:textId="5B249C71" w:rsidR="00C03C6B" w:rsidRDefault="00C03C6B" w:rsidP="00C03C6B">
      <w:pPr>
        <w:pStyle w:val="ListParagraph"/>
        <w:numPr>
          <w:ilvl w:val="0"/>
          <w:numId w:val="14"/>
        </w:numPr>
      </w:pPr>
      <w:r>
        <w:t>desktop research and review of contemporary publications</w:t>
      </w:r>
    </w:p>
    <w:p w14:paraId="3DEEA6ED" w14:textId="66E49C3F" w:rsidR="00364F25" w:rsidRDefault="00556B1F" w:rsidP="00364F25">
      <w:pPr>
        <w:pStyle w:val="ListParagraph"/>
        <w:numPr>
          <w:ilvl w:val="0"/>
          <w:numId w:val="14"/>
        </w:numPr>
      </w:pPr>
      <w:r>
        <w:t xml:space="preserve">regular </w:t>
      </w:r>
      <w:r w:rsidR="00AB3A53">
        <w:t>c</w:t>
      </w:r>
      <w:r w:rsidR="00364F25">
        <w:t xml:space="preserve">onsultation with the </w:t>
      </w:r>
      <w:r w:rsidR="00BE11AE">
        <w:t>Expert Advisory Panel</w:t>
      </w:r>
    </w:p>
    <w:p w14:paraId="546AC8C4" w14:textId="1F3308D7" w:rsidR="00364F25" w:rsidRDefault="00AB3A53" w:rsidP="00364F25">
      <w:pPr>
        <w:pStyle w:val="ListParagraph"/>
        <w:numPr>
          <w:ilvl w:val="0"/>
          <w:numId w:val="14"/>
        </w:numPr>
      </w:pPr>
      <w:r>
        <w:t>f</w:t>
      </w:r>
      <w:r w:rsidR="00364F25">
        <w:t xml:space="preserve">ocus group consultation </w:t>
      </w:r>
      <w:r w:rsidR="00B56783">
        <w:t>with</w:t>
      </w:r>
      <w:r w:rsidR="00364F25">
        <w:t xml:space="preserve"> key </w:t>
      </w:r>
      <w:r w:rsidR="00A976EF">
        <w:t>stakeholders</w:t>
      </w:r>
      <w:r w:rsidR="00364F25">
        <w:t xml:space="preserve"> including</w:t>
      </w:r>
      <w:r w:rsidR="00810904">
        <w:t>:</w:t>
      </w:r>
    </w:p>
    <w:p w14:paraId="1FA4D714" w14:textId="4F249862" w:rsidR="00364F25" w:rsidRDefault="00E02B72" w:rsidP="00364F25">
      <w:pPr>
        <w:pStyle w:val="ListParagraph"/>
        <w:numPr>
          <w:ilvl w:val="1"/>
          <w:numId w:val="14"/>
        </w:numPr>
      </w:pPr>
      <w:r>
        <w:t>i</w:t>
      </w:r>
      <w:r w:rsidR="00364F25">
        <w:t>ndustry</w:t>
      </w:r>
    </w:p>
    <w:p w14:paraId="11DBE5DF" w14:textId="1B5F129A" w:rsidR="00364F25" w:rsidRDefault="00E02B72" w:rsidP="00364F25">
      <w:pPr>
        <w:pStyle w:val="ListParagraph"/>
        <w:numPr>
          <w:ilvl w:val="1"/>
          <w:numId w:val="14"/>
        </w:numPr>
      </w:pPr>
      <w:r>
        <w:t>s</w:t>
      </w:r>
      <w:r w:rsidR="00364F25">
        <w:t>tate and territory governments</w:t>
      </w:r>
    </w:p>
    <w:p w14:paraId="3C0E5A0E" w14:textId="4A4960E1" w:rsidR="00364F25" w:rsidRDefault="008A635F" w:rsidP="00364F25">
      <w:pPr>
        <w:pStyle w:val="ListParagraph"/>
        <w:numPr>
          <w:ilvl w:val="1"/>
          <w:numId w:val="14"/>
        </w:numPr>
      </w:pPr>
      <w:r>
        <w:t>Australian Indi</w:t>
      </w:r>
      <w:r w:rsidR="00892639">
        <w:t xml:space="preserve">genous </w:t>
      </w:r>
      <w:r w:rsidR="00043028">
        <w:t xml:space="preserve">groups and </w:t>
      </w:r>
      <w:r w:rsidR="002E6A04">
        <w:t>organisations</w:t>
      </w:r>
    </w:p>
    <w:p w14:paraId="0DA18DDA" w14:textId="57ED690D" w:rsidR="00364F25" w:rsidRDefault="006E4B6F" w:rsidP="00364F25">
      <w:pPr>
        <w:pStyle w:val="ListParagraph"/>
        <w:numPr>
          <w:ilvl w:val="1"/>
          <w:numId w:val="14"/>
        </w:numPr>
      </w:pPr>
      <w:r>
        <w:t>n</w:t>
      </w:r>
      <w:r w:rsidR="00364F25">
        <w:t>on-government organisations.</w:t>
      </w:r>
    </w:p>
    <w:p w14:paraId="01B7FDF2" w14:textId="49E3FC0D" w:rsidR="00B05754" w:rsidRPr="00127C2D" w:rsidRDefault="00AB3A53" w:rsidP="00B05754">
      <w:pPr>
        <w:pStyle w:val="ListParagraph"/>
        <w:numPr>
          <w:ilvl w:val="0"/>
          <w:numId w:val="14"/>
        </w:numPr>
      </w:pPr>
      <w:r>
        <w:t>a</w:t>
      </w:r>
      <w:r w:rsidR="00F9288B">
        <w:t xml:space="preserve"> ca</w:t>
      </w:r>
      <w:r w:rsidR="00364F25">
        <w:t>ll for public submissions</w:t>
      </w:r>
      <w:r>
        <w:t>.</w:t>
      </w:r>
    </w:p>
    <w:p w14:paraId="441EE62A" w14:textId="37C539C6" w:rsidR="00B05754" w:rsidRDefault="00004C6B" w:rsidP="00B05754">
      <w:r>
        <w:t>Outcome</w:t>
      </w:r>
      <w:r w:rsidR="006E4B6F">
        <w:t>s</w:t>
      </w:r>
      <w:r>
        <w:t xml:space="preserve"> of these activities will </w:t>
      </w:r>
      <w:r w:rsidR="00B05754">
        <w:t xml:space="preserve">inform </w:t>
      </w:r>
      <w:r w:rsidR="009038D8">
        <w:t xml:space="preserve">the </w:t>
      </w:r>
      <w:r w:rsidR="008D7B66">
        <w:t>revised</w:t>
      </w:r>
      <w:r w:rsidR="00B05754">
        <w:t xml:space="preserve"> Code of Practice</w:t>
      </w:r>
      <w:r w:rsidR="002B1320">
        <w:t xml:space="preserve">. </w:t>
      </w:r>
      <w:r w:rsidR="00BE11AE">
        <w:t xml:space="preserve">Expert Advisory Panel </w:t>
      </w:r>
      <w:r w:rsidR="006E4B6F">
        <w:t>members, state</w:t>
      </w:r>
      <w:r w:rsidR="00B05754">
        <w:t xml:space="preserve"> </w:t>
      </w:r>
      <w:r w:rsidR="00756016">
        <w:t xml:space="preserve">and </w:t>
      </w:r>
      <w:r w:rsidR="00B05754">
        <w:t>territory governments</w:t>
      </w:r>
      <w:r w:rsidR="00756016">
        <w:t xml:space="preserve"> and the </w:t>
      </w:r>
      <w:r w:rsidR="003570E0">
        <w:t>Australian</w:t>
      </w:r>
      <w:r w:rsidR="00437B14">
        <w:t xml:space="preserve"> </w:t>
      </w:r>
      <w:r w:rsidR="00A719F7">
        <w:t>Government</w:t>
      </w:r>
      <w:r w:rsidR="00437B14">
        <w:t xml:space="preserve"> </w:t>
      </w:r>
      <w:r w:rsidR="00756016">
        <w:t>Minister for the Environment and Water</w:t>
      </w:r>
      <w:r w:rsidR="00B05754">
        <w:t xml:space="preserve"> </w:t>
      </w:r>
      <w:r w:rsidR="00756016">
        <w:t xml:space="preserve">will be consulted on the </w:t>
      </w:r>
      <w:r w:rsidR="00117A59">
        <w:t>revised</w:t>
      </w:r>
      <w:r w:rsidR="00756016">
        <w:t xml:space="preserve"> Code of Practice </w:t>
      </w:r>
      <w:r w:rsidR="00B05754">
        <w:t xml:space="preserve">before </w:t>
      </w:r>
      <w:r w:rsidR="00117A59">
        <w:t>it is</w:t>
      </w:r>
      <w:r w:rsidR="00756016">
        <w:t xml:space="preserve"> finalised and published</w:t>
      </w:r>
      <w:r w:rsidR="00B05754">
        <w:t>.</w:t>
      </w:r>
    </w:p>
    <w:p w14:paraId="46ECA707" w14:textId="5EB1C868" w:rsidR="00344049" w:rsidRDefault="00344049" w:rsidP="00344049">
      <w:pPr>
        <w:pStyle w:val="Heading3"/>
      </w:pPr>
      <w:r>
        <w:t>Timing</w:t>
      </w:r>
    </w:p>
    <w:p w14:paraId="0252FC5B" w14:textId="244640C4" w:rsidR="00344049" w:rsidRPr="00344049" w:rsidRDefault="00344049" w:rsidP="00344049">
      <w:r>
        <w:t xml:space="preserve">The Review commenced in August 2023 </w:t>
      </w:r>
      <w:r w:rsidR="00505B86">
        <w:t xml:space="preserve">with a view to be finalised by </w:t>
      </w:r>
      <w:r w:rsidR="00C01DAC">
        <w:t xml:space="preserve">the </w:t>
      </w:r>
      <w:r w:rsidR="00505B86">
        <w:t>end of</w:t>
      </w:r>
      <w:r w:rsidR="00414271">
        <w:t xml:space="preserve"> June</w:t>
      </w:r>
      <w:r w:rsidR="00505B86">
        <w:t xml:space="preserve"> 2024.</w:t>
      </w:r>
    </w:p>
    <w:p w14:paraId="19A935DB" w14:textId="48C79730" w:rsidR="00BC1190" w:rsidRDefault="00D95528" w:rsidP="00A43BA1">
      <w:pPr>
        <w:pStyle w:val="Heading1"/>
      </w:pPr>
      <w:r>
        <w:lastRenderedPageBreak/>
        <w:t xml:space="preserve">Have your </w:t>
      </w:r>
      <w:proofErr w:type="gramStart"/>
      <w:r>
        <w:t>say</w:t>
      </w:r>
      <w:proofErr w:type="gramEnd"/>
      <w:r>
        <w:t xml:space="preserve"> </w:t>
      </w:r>
    </w:p>
    <w:p w14:paraId="7ED76FE9" w14:textId="0A6E716E" w:rsidR="00BE686E" w:rsidRDefault="005B6893" w:rsidP="0049533D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023DC4">
        <w:rPr>
          <w:rFonts w:cstheme="minorHAnsi"/>
        </w:rPr>
        <w:t xml:space="preserve">department </w:t>
      </w:r>
      <w:r w:rsidR="00962295">
        <w:rPr>
          <w:rFonts w:cstheme="minorHAnsi"/>
        </w:rPr>
        <w:t>invites you to share your</w:t>
      </w:r>
      <w:r w:rsidR="005B7B00">
        <w:rPr>
          <w:rFonts w:cstheme="minorHAnsi"/>
        </w:rPr>
        <w:t xml:space="preserve"> </w:t>
      </w:r>
      <w:r w:rsidR="00023DC4">
        <w:rPr>
          <w:rFonts w:cstheme="minorHAnsi"/>
        </w:rPr>
        <w:t xml:space="preserve">views and feedback regarding </w:t>
      </w:r>
      <w:r w:rsidR="000C6E92">
        <w:rPr>
          <w:rFonts w:cstheme="minorHAnsi"/>
        </w:rPr>
        <w:t xml:space="preserve">the </w:t>
      </w:r>
      <w:r w:rsidR="00023DC4">
        <w:rPr>
          <w:rFonts w:cstheme="minorHAnsi"/>
        </w:rPr>
        <w:t>Code of Practice</w:t>
      </w:r>
      <w:r w:rsidR="005B7B00">
        <w:rPr>
          <w:rFonts w:cstheme="minorHAnsi"/>
        </w:rPr>
        <w:t xml:space="preserve">. </w:t>
      </w:r>
      <w:r w:rsidR="00A44B71">
        <w:rPr>
          <w:rFonts w:cstheme="minorHAnsi"/>
        </w:rPr>
        <w:t xml:space="preserve">Questions for </w:t>
      </w:r>
      <w:r w:rsidR="0005272A">
        <w:rPr>
          <w:rFonts w:cstheme="minorHAnsi"/>
        </w:rPr>
        <w:t>y</w:t>
      </w:r>
      <w:r w:rsidR="00A44B71">
        <w:rPr>
          <w:rFonts w:cstheme="minorHAnsi"/>
        </w:rPr>
        <w:t>our con</w:t>
      </w:r>
      <w:r w:rsidR="00B56783">
        <w:rPr>
          <w:rFonts w:cstheme="minorHAnsi"/>
        </w:rPr>
        <w:t xml:space="preserve">sideration </w:t>
      </w:r>
      <w:r w:rsidR="005B7B00">
        <w:rPr>
          <w:rFonts w:cstheme="minorHAnsi"/>
        </w:rPr>
        <w:t xml:space="preserve">are included below. Please submit your </w:t>
      </w:r>
      <w:r w:rsidR="00C01DAC">
        <w:rPr>
          <w:rFonts w:cstheme="minorHAnsi"/>
        </w:rPr>
        <w:t xml:space="preserve">feedback </w:t>
      </w:r>
      <w:r w:rsidR="005B7B00">
        <w:rPr>
          <w:rFonts w:cstheme="minorHAnsi"/>
        </w:rPr>
        <w:t>at</w:t>
      </w:r>
      <w:r w:rsidR="00B1776A">
        <w:rPr>
          <w:rFonts w:cstheme="minorHAnsi"/>
        </w:rPr>
        <w:t xml:space="preserve"> </w:t>
      </w:r>
      <w:hyperlink r:id="rId12" w:history="1">
        <w:r w:rsidR="00D40C8A">
          <w:rPr>
            <w:rStyle w:val="Hyperlink"/>
            <w:rFonts w:cstheme="minorHAnsi"/>
          </w:rPr>
          <w:t>Review of crocodile code of practice survey</w:t>
        </w:r>
      </w:hyperlink>
      <w:r w:rsidR="00D95528">
        <w:rPr>
          <w:rFonts w:ascii="Arial" w:hAnsi="Arial" w:cs="Arial"/>
          <w:sz w:val="20"/>
          <w:szCs w:val="20"/>
        </w:rPr>
        <w:t>.</w:t>
      </w:r>
      <w:r w:rsidR="002E454E">
        <w:rPr>
          <w:rFonts w:cstheme="minorHAnsi"/>
        </w:rPr>
        <w:t xml:space="preserve"> Submissions will be open until </w:t>
      </w:r>
      <w:r w:rsidR="00B94829">
        <w:rPr>
          <w:rFonts w:cstheme="minorHAnsi"/>
        </w:rPr>
        <w:t>2 February</w:t>
      </w:r>
      <w:r w:rsidR="002E454E">
        <w:rPr>
          <w:rFonts w:cstheme="minorHAnsi"/>
        </w:rPr>
        <w:t xml:space="preserve"> 202</w:t>
      </w:r>
      <w:r w:rsidR="00414271">
        <w:rPr>
          <w:rFonts w:cstheme="minorHAnsi"/>
        </w:rPr>
        <w:t>4</w:t>
      </w:r>
      <w:r w:rsidR="002E454E">
        <w:rPr>
          <w:rFonts w:cstheme="minorHAnsi"/>
        </w:rPr>
        <w:t xml:space="preserve">.  </w:t>
      </w:r>
    </w:p>
    <w:p w14:paraId="2F628A9A" w14:textId="16C8EA08" w:rsidR="00DF4ABD" w:rsidRPr="007F69E2" w:rsidRDefault="00500051" w:rsidP="007F69E2">
      <w:pPr>
        <w:pStyle w:val="ListParagraph"/>
        <w:numPr>
          <w:ilvl w:val="0"/>
          <w:numId w:val="19"/>
        </w:numPr>
        <w:spacing w:line="360" w:lineRule="auto"/>
        <w:ind w:left="641" w:hanging="357"/>
        <w:rPr>
          <w:rFonts w:cstheme="minorHAnsi"/>
        </w:rPr>
      </w:pPr>
      <w:r w:rsidRPr="00500051">
        <w:rPr>
          <w:rFonts w:cstheme="minorHAnsi"/>
        </w:rPr>
        <w:t xml:space="preserve">What changes to the current Code of </w:t>
      </w:r>
      <w:r>
        <w:rPr>
          <w:rFonts w:cstheme="minorHAnsi"/>
        </w:rPr>
        <w:t>Practice would you recommend and why?</w:t>
      </w:r>
      <w:r w:rsidR="00404D49">
        <w:rPr>
          <w:rFonts w:cstheme="minorHAnsi"/>
        </w:rPr>
        <w:t xml:space="preserve"> (</w:t>
      </w:r>
      <w:r w:rsidR="00404D49" w:rsidRPr="003B607F">
        <w:rPr>
          <w:rFonts w:cstheme="minorHAnsi"/>
          <w:i/>
          <w:iCs/>
        </w:rPr>
        <w:t>examples may include changes to</w:t>
      </w:r>
      <w:r w:rsidR="00194B82" w:rsidRPr="003B607F">
        <w:rPr>
          <w:rFonts w:cstheme="minorHAnsi"/>
          <w:i/>
          <w:iCs/>
        </w:rPr>
        <w:t xml:space="preserve"> current </w:t>
      </w:r>
      <w:r w:rsidR="00363522" w:rsidRPr="003B607F">
        <w:rPr>
          <w:rFonts w:cstheme="minorHAnsi"/>
          <w:i/>
          <w:iCs/>
        </w:rPr>
        <w:t xml:space="preserve">practices such as egg management </w:t>
      </w:r>
      <w:r w:rsidR="00E30A75" w:rsidRPr="003B607F">
        <w:rPr>
          <w:rFonts w:cstheme="minorHAnsi"/>
          <w:i/>
          <w:iCs/>
        </w:rPr>
        <w:t xml:space="preserve">and </w:t>
      </w:r>
      <w:r w:rsidR="00282AB4">
        <w:rPr>
          <w:rFonts w:cstheme="minorHAnsi"/>
          <w:i/>
          <w:iCs/>
        </w:rPr>
        <w:t xml:space="preserve">crocodile </w:t>
      </w:r>
      <w:r w:rsidR="00E30A75" w:rsidRPr="003B607F">
        <w:rPr>
          <w:rFonts w:cstheme="minorHAnsi"/>
          <w:i/>
          <w:iCs/>
        </w:rPr>
        <w:t>res</w:t>
      </w:r>
      <w:r w:rsidR="003B607F" w:rsidRPr="003B607F">
        <w:rPr>
          <w:rFonts w:cstheme="minorHAnsi"/>
          <w:i/>
          <w:iCs/>
        </w:rPr>
        <w:t>traint procedures</w:t>
      </w:r>
      <w:r w:rsidR="003B607F">
        <w:rPr>
          <w:rFonts w:cstheme="minorHAnsi"/>
        </w:rPr>
        <w:t>)</w:t>
      </w:r>
      <w:r w:rsidR="007257AD">
        <w:rPr>
          <w:rFonts w:cstheme="minorHAnsi"/>
        </w:rPr>
        <w:t>.</w:t>
      </w:r>
    </w:p>
    <w:p w14:paraId="1F020D05" w14:textId="3452E55E" w:rsidR="00FB7608" w:rsidRPr="007F69E2" w:rsidRDefault="00906C20" w:rsidP="007F69E2">
      <w:pPr>
        <w:pStyle w:val="ListParagraph"/>
        <w:numPr>
          <w:ilvl w:val="0"/>
          <w:numId w:val="19"/>
        </w:numPr>
        <w:spacing w:line="360" w:lineRule="auto"/>
        <w:ind w:left="641" w:hanging="357"/>
      </w:pPr>
      <w:r>
        <w:t xml:space="preserve">What should be included in the </w:t>
      </w:r>
      <w:r w:rsidR="009F026E">
        <w:t>revised</w:t>
      </w:r>
      <w:r>
        <w:t xml:space="preserve"> Code of Practice that does not appear in the current Code </w:t>
      </w:r>
      <w:r w:rsidR="000E4EE2">
        <w:t xml:space="preserve">of Practice </w:t>
      </w:r>
      <w:r>
        <w:t>and why?</w:t>
      </w:r>
      <w:r w:rsidR="224A1365">
        <w:t xml:space="preserve"> </w:t>
      </w:r>
      <w:r w:rsidR="224A1365" w:rsidRPr="008F0F90">
        <w:rPr>
          <w:i/>
          <w:iCs/>
        </w:rPr>
        <w:t>(</w:t>
      </w:r>
      <w:bookmarkStart w:id="0" w:name="_Int_v6BjicTu"/>
      <w:r w:rsidR="17DF2E35" w:rsidRPr="008F0F90">
        <w:rPr>
          <w:i/>
          <w:iCs/>
        </w:rPr>
        <w:t>examples</w:t>
      </w:r>
      <w:bookmarkEnd w:id="0"/>
      <w:r w:rsidR="17DF2E35" w:rsidRPr="008F0F90">
        <w:rPr>
          <w:i/>
          <w:iCs/>
        </w:rPr>
        <w:t xml:space="preserve"> may include</w:t>
      </w:r>
      <w:r w:rsidR="224A1365" w:rsidRPr="008F0F90">
        <w:rPr>
          <w:i/>
          <w:iCs/>
        </w:rPr>
        <w:t xml:space="preserve"> </w:t>
      </w:r>
      <w:r w:rsidR="00996DEB">
        <w:rPr>
          <w:i/>
          <w:iCs/>
        </w:rPr>
        <w:t>Indigenous</w:t>
      </w:r>
      <w:r w:rsidR="224A1365" w:rsidRPr="008F0F90">
        <w:rPr>
          <w:i/>
          <w:iCs/>
        </w:rPr>
        <w:t xml:space="preserve"> knowledge and </w:t>
      </w:r>
      <w:r w:rsidR="28E87D7A" w:rsidRPr="008F0F90">
        <w:rPr>
          <w:i/>
          <w:iCs/>
        </w:rPr>
        <w:t xml:space="preserve">specific </w:t>
      </w:r>
      <w:r w:rsidR="224A1365" w:rsidRPr="008F0F90">
        <w:rPr>
          <w:i/>
          <w:iCs/>
        </w:rPr>
        <w:t>advances in science and technology).</w:t>
      </w:r>
    </w:p>
    <w:p w14:paraId="1EF20737" w14:textId="0E40D54D" w:rsidR="007F69E2" w:rsidRPr="007F69E2" w:rsidRDefault="00FB7608" w:rsidP="007F69E2">
      <w:pPr>
        <w:pStyle w:val="ListParagraph"/>
        <w:numPr>
          <w:ilvl w:val="0"/>
          <w:numId w:val="19"/>
        </w:numPr>
        <w:spacing w:line="360" w:lineRule="auto"/>
        <w:ind w:left="641" w:hanging="357"/>
      </w:pPr>
      <w:r>
        <w:t xml:space="preserve">What will be required to support implementation of </w:t>
      </w:r>
      <w:r w:rsidR="00EC0A05">
        <w:t>the</w:t>
      </w:r>
      <w:r>
        <w:t xml:space="preserve"> </w:t>
      </w:r>
      <w:r w:rsidR="009F026E">
        <w:t>revised</w:t>
      </w:r>
      <w:r>
        <w:t xml:space="preserve"> Code of Practice and why?</w:t>
      </w:r>
      <w:r w:rsidR="10FE1A03">
        <w:t xml:space="preserve"> </w:t>
      </w:r>
      <w:r w:rsidR="10FE1A03" w:rsidRPr="003B0730">
        <w:rPr>
          <w:i/>
          <w:iCs/>
        </w:rPr>
        <w:t>(</w:t>
      </w:r>
      <w:bookmarkStart w:id="1" w:name="_Int_FWUUVPWJ"/>
      <w:r w:rsidR="10FE1A03" w:rsidRPr="003B0730">
        <w:rPr>
          <w:i/>
          <w:iCs/>
        </w:rPr>
        <w:t>e</w:t>
      </w:r>
      <w:r w:rsidR="594B3E0F" w:rsidRPr="003B0730">
        <w:rPr>
          <w:i/>
          <w:iCs/>
        </w:rPr>
        <w:t>xamples</w:t>
      </w:r>
      <w:bookmarkEnd w:id="1"/>
      <w:r w:rsidR="594B3E0F" w:rsidRPr="003B0730">
        <w:rPr>
          <w:i/>
          <w:iCs/>
        </w:rPr>
        <w:t xml:space="preserve"> may include </w:t>
      </w:r>
      <w:r w:rsidR="10FE1A03" w:rsidRPr="003B0730">
        <w:rPr>
          <w:i/>
          <w:iCs/>
        </w:rPr>
        <w:t xml:space="preserve">training, </w:t>
      </w:r>
      <w:r w:rsidR="3A7D3958" w:rsidRPr="003B0730">
        <w:rPr>
          <w:i/>
          <w:iCs/>
        </w:rPr>
        <w:t>education</w:t>
      </w:r>
      <w:r w:rsidR="10FE1A03" w:rsidRPr="003B0730">
        <w:rPr>
          <w:i/>
          <w:iCs/>
        </w:rPr>
        <w:t xml:space="preserve"> and compliance activities)</w:t>
      </w:r>
      <w:r w:rsidR="007257AD">
        <w:t>.</w:t>
      </w:r>
    </w:p>
    <w:p w14:paraId="41BD87E6" w14:textId="13232D1B" w:rsidR="0094673B" w:rsidRDefault="0094673B" w:rsidP="0094673B">
      <w:pPr>
        <w:pStyle w:val="ListParagraph"/>
        <w:numPr>
          <w:ilvl w:val="0"/>
          <w:numId w:val="19"/>
        </w:numPr>
        <w:spacing w:after="0" w:line="360" w:lineRule="auto"/>
      </w:pPr>
      <w:r>
        <w:t>What scientific literature needs to be considered by the review?</w:t>
      </w:r>
    </w:p>
    <w:p w14:paraId="35B60F2B" w14:textId="3F43E802" w:rsidR="00184C17" w:rsidRDefault="007F69E2" w:rsidP="00184C17">
      <w:pPr>
        <w:pStyle w:val="ListParagraph"/>
        <w:numPr>
          <w:ilvl w:val="0"/>
          <w:numId w:val="19"/>
        </w:numPr>
        <w:spacing w:line="360" w:lineRule="auto"/>
        <w:ind w:left="641" w:hanging="357"/>
      </w:pPr>
      <w:r w:rsidRPr="0E93113C">
        <w:t xml:space="preserve">Is there anything additional you would like </w:t>
      </w:r>
      <w:r w:rsidRPr="197E9503">
        <w:t xml:space="preserve">to add? </w:t>
      </w:r>
    </w:p>
    <w:p w14:paraId="4D3A53A3" w14:textId="6CF88C62" w:rsidR="003C11DC" w:rsidRDefault="003C11DC" w:rsidP="003C11DC">
      <w:pPr>
        <w:pStyle w:val="Heading1"/>
      </w:pPr>
      <w:r>
        <w:t>Next Steps</w:t>
      </w:r>
    </w:p>
    <w:p w14:paraId="122B4BB7" w14:textId="0274D958" w:rsidR="00571C94" w:rsidRDefault="00D1396E" w:rsidP="00C6794E">
      <w:pPr>
        <w:rPr>
          <w:rFonts w:asciiTheme="majorHAnsi" w:eastAsiaTheme="majorEastAsia" w:hAnsiTheme="majorHAnsi" w:cstheme="majorBidi"/>
          <w:b/>
          <w:color w:val="002060"/>
          <w:sz w:val="24"/>
          <w:szCs w:val="24"/>
        </w:rPr>
      </w:pPr>
      <w:r>
        <w:t>Your submission</w:t>
      </w:r>
      <w:r w:rsidR="002B45FC">
        <w:t xml:space="preserve"> will </w:t>
      </w:r>
      <w:r w:rsidR="004604A4">
        <w:t>inform</w:t>
      </w:r>
      <w:r w:rsidR="000461FB">
        <w:t xml:space="preserve"> </w:t>
      </w:r>
      <w:r w:rsidR="00D20BBD">
        <w:t>the</w:t>
      </w:r>
      <w:r w:rsidR="002B45FC">
        <w:t xml:space="preserve"> revised Code of Practice. All submissions have the option to be made p</w:t>
      </w:r>
      <w:r>
        <w:t>ublicly available</w:t>
      </w:r>
      <w:r w:rsidR="005D0974">
        <w:t xml:space="preserve"> following the consultation period</w:t>
      </w:r>
      <w:r w:rsidR="00D20BBD">
        <w:t xml:space="preserve">. </w:t>
      </w:r>
    </w:p>
    <w:p w14:paraId="42EE7DF3" w14:textId="77777777" w:rsidR="00910543" w:rsidRPr="00910543" w:rsidRDefault="00910543" w:rsidP="00910543"/>
    <w:sectPr w:rsidR="00910543" w:rsidRPr="00910543" w:rsidSect="00BB174F">
      <w:headerReference w:type="default" r:id="rId13"/>
      <w:footerReference w:type="default" r:id="rId14"/>
      <w:pgSz w:w="11906" w:h="16838"/>
      <w:pgMar w:top="1440" w:right="1440" w:bottom="1440" w:left="1440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3D6A" w14:textId="77777777" w:rsidR="00C06701" w:rsidRDefault="00C06701" w:rsidP="00530693">
      <w:pPr>
        <w:spacing w:after="0" w:line="240" w:lineRule="auto"/>
      </w:pPr>
      <w:r>
        <w:separator/>
      </w:r>
    </w:p>
  </w:endnote>
  <w:endnote w:type="continuationSeparator" w:id="0">
    <w:p w14:paraId="1E96C7D2" w14:textId="77777777" w:rsidR="00C06701" w:rsidRDefault="00C06701" w:rsidP="00530693">
      <w:pPr>
        <w:spacing w:after="0" w:line="240" w:lineRule="auto"/>
      </w:pPr>
      <w:r>
        <w:continuationSeparator/>
      </w:r>
    </w:p>
  </w:endnote>
  <w:endnote w:type="continuationNotice" w:id="1">
    <w:p w14:paraId="5BECD4F0" w14:textId="77777777" w:rsidR="00C06701" w:rsidRDefault="00C06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4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A66C6" w14:textId="21190BB9" w:rsidR="00D1486D" w:rsidRDefault="00D131BE" w:rsidP="00D13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6239" w14:textId="77777777" w:rsidR="00C06701" w:rsidRDefault="00C06701" w:rsidP="00530693">
      <w:pPr>
        <w:spacing w:after="0" w:line="240" w:lineRule="auto"/>
      </w:pPr>
      <w:r>
        <w:separator/>
      </w:r>
    </w:p>
  </w:footnote>
  <w:footnote w:type="continuationSeparator" w:id="0">
    <w:p w14:paraId="4E17F275" w14:textId="77777777" w:rsidR="00C06701" w:rsidRDefault="00C06701" w:rsidP="00530693">
      <w:pPr>
        <w:spacing w:after="0" w:line="240" w:lineRule="auto"/>
      </w:pPr>
      <w:r>
        <w:continuationSeparator/>
      </w:r>
    </w:p>
  </w:footnote>
  <w:footnote w:type="continuationNotice" w:id="1">
    <w:p w14:paraId="062646A0" w14:textId="77777777" w:rsidR="00C06701" w:rsidRDefault="00C06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885E" w14:textId="15A0DE56" w:rsidR="00530693" w:rsidRDefault="00AC6D05" w:rsidP="0065445F">
    <w:pPr>
      <w:pStyle w:val="Header"/>
    </w:pPr>
    <w:r>
      <w:rPr>
        <w:noProof/>
      </w:rPr>
      <w:drawing>
        <wp:inline distT="0" distB="0" distL="0" distR="0" wp14:anchorId="197DBFC1" wp14:editId="2424398B">
          <wp:extent cx="3162300" cy="665070"/>
          <wp:effectExtent l="0" t="0" r="0" b="1905"/>
          <wp:docPr id="1107520338" name="Picture 1107520338" descr="Quarterly Update of Australia's National Greenhouse Gas Inventory: June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rterly Update of Australia's National Greenhouse Gas Inventory: June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799" cy="67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472E6" w14:textId="77777777" w:rsidR="00FF0780" w:rsidRDefault="00FF0780" w:rsidP="00AC6D05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WUUVPWJ" int2:invalidationBookmarkName="" int2:hashCode="mTRc5oDNPkis25" int2:id="FNlU54Ta">
      <int2:state int2:value="Rejected" int2:type="AugLoop_Text_Critique"/>
    </int2:bookmark>
    <int2:bookmark int2:bookmarkName="_Int_v6BjicTu" int2:invalidationBookmarkName="" int2:hashCode="mTRc5oDNPkis25" int2:id="XKpdUVP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AADF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E0DCC"/>
    <w:multiLevelType w:val="hybridMultilevel"/>
    <w:tmpl w:val="C1D83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C2"/>
    <w:multiLevelType w:val="hybridMultilevel"/>
    <w:tmpl w:val="03368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EF8"/>
    <w:multiLevelType w:val="multilevel"/>
    <w:tmpl w:val="24842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E40C7"/>
    <w:multiLevelType w:val="hybridMultilevel"/>
    <w:tmpl w:val="D840882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B58C3A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4B7279E"/>
    <w:multiLevelType w:val="hybridMultilevel"/>
    <w:tmpl w:val="23B6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30D2"/>
    <w:multiLevelType w:val="hybridMultilevel"/>
    <w:tmpl w:val="4C6C5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7B7F"/>
    <w:multiLevelType w:val="hybridMultilevel"/>
    <w:tmpl w:val="F5C887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CD1"/>
    <w:multiLevelType w:val="hybridMultilevel"/>
    <w:tmpl w:val="F65841A6"/>
    <w:lvl w:ilvl="0" w:tplc="C7CA0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12A55"/>
    <w:multiLevelType w:val="hybridMultilevel"/>
    <w:tmpl w:val="AC3CF658"/>
    <w:lvl w:ilvl="0" w:tplc="92DA4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95CF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51253D"/>
    <w:multiLevelType w:val="hybridMultilevel"/>
    <w:tmpl w:val="A96ABFC6"/>
    <w:lvl w:ilvl="0" w:tplc="92DA4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10D6"/>
    <w:multiLevelType w:val="hybridMultilevel"/>
    <w:tmpl w:val="28EC41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51804"/>
    <w:multiLevelType w:val="hybridMultilevel"/>
    <w:tmpl w:val="27EE3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010B5"/>
    <w:multiLevelType w:val="hybridMultilevel"/>
    <w:tmpl w:val="DE26FD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5486"/>
    <w:multiLevelType w:val="hybridMultilevel"/>
    <w:tmpl w:val="E4DE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C489C"/>
    <w:multiLevelType w:val="hybridMultilevel"/>
    <w:tmpl w:val="914EC6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EEB"/>
    <w:multiLevelType w:val="hybridMultilevel"/>
    <w:tmpl w:val="F3E8A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15AD7"/>
    <w:multiLevelType w:val="hybridMultilevel"/>
    <w:tmpl w:val="EA345DF0"/>
    <w:lvl w:ilvl="0" w:tplc="30BC2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8275C"/>
    <w:multiLevelType w:val="hybridMultilevel"/>
    <w:tmpl w:val="53FE8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4512A"/>
    <w:multiLevelType w:val="hybridMultilevel"/>
    <w:tmpl w:val="0012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06EBB"/>
    <w:multiLevelType w:val="hybridMultilevel"/>
    <w:tmpl w:val="D71E23EA"/>
    <w:lvl w:ilvl="0" w:tplc="403A4A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  <w:sz w:val="22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4222303">
    <w:abstractNumId w:val="13"/>
  </w:num>
  <w:num w:numId="2" w16cid:durableId="709375092">
    <w:abstractNumId w:val="2"/>
  </w:num>
  <w:num w:numId="3" w16cid:durableId="348726031">
    <w:abstractNumId w:val="10"/>
  </w:num>
  <w:num w:numId="4" w16cid:durableId="699014943">
    <w:abstractNumId w:val="4"/>
  </w:num>
  <w:num w:numId="5" w16cid:durableId="1261836206">
    <w:abstractNumId w:val="18"/>
  </w:num>
  <w:num w:numId="6" w16cid:durableId="1538278913">
    <w:abstractNumId w:val="16"/>
  </w:num>
  <w:num w:numId="7" w16cid:durableId="1570068264">
    <w:abstractNumId w:val="8"/>
  </w:num>
  <w:num w:numId="8" w16cid:durableId="1655909095">
    <w:abstractNumId w:val="9"/>
  </w:num>
  <w:num w:numId="9" w16cid:durableId="1363508998">
    <w:abstractNumId w:val="12"/>
  </w:num>
  <w:num w:numId="10" w16cid:durableId="531841808">
    <w:abstractNumId w:val="14"/>
  </w:num>
  <w:num w:numId="11" w16cid:durableId="1447000110">
    <w:abstractNumId w:val="11"/>
  </w:num>
  <w:num w:numId="12" w16cid:durableId="1160391346">
    <w:abstractNumId w:val="6"/>
  </w:num>
  <w:num w:numId="13" w16cid:durableId="194513286">
    <w:abstractNumId w:val="20"/>
  </w:num>
  <w:num w:numId="14" w16cid:durableId="1988825381">
    <w:abstractNumId w:val="15"/>
  </w:num>
  <w:num w:numId="15" w16cid:durableId="756747773">
    <w:abstractNumId w:val="1"/>
  </w:num>
  <w:num w:numId="16" w16cid:durableId="293483682">
    <w:abstractNumId w:val="7"/>
  </w:num>
  <w:num w:numId="17" w16cid:durableId="1656300787">
    <w:abstractNumId w:val="5"/>
  </w:num>
  <w:num w:numId="18" w16cid:durableId="537623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7531">
    <w:abstractNumId w:val="21"/>
  </w:num>
  <w:num w:numId="20" w16cid:durableId="1759253974">
    <w:abstractNumId w:val="19"/>
  </w:num>
  <w:num w:numId="21" w16cid:durableId="2115633794">
    <w:abstractNumId w:val="0"/>
  </w:num>
  <w:num w:numId="22" w16cid:durableId="98764949">
    <w:abstractNumId w:val="17"/>
  </w:num>
  <w:num w:numId="23" w16cid:durableId="826819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93"/>
    <w:rsid w:val="00002915"/>
    <w:rsid w:val="000034D4"/>
    <w:rsid w:val="00004C6B"/>
    <w:rsid w:val="00006F57"/>
    <w:rsid w:val="000070AF"/>
    <w:rsid w:val="00015D6D"/>
    <w:rsid w:val="000203CB"/>
    <w:rsid w:val="00023DC4"/>
    <w:rsid w:val="0003169E"/>
    <w:rsid w:val="00036EBE"/>
    <w:rsid w:val="00043028"/>
    <w:rsid w:val="00043567"/>
    <w:rsid w:val="000461FB"/>
    <w:rsid w:val="0005272A"/>
    <w:rsid w:val="00055756"/>
    <w:rsid w:val="00056840"/>
    <w:rsid w:val="00061E88"/>
    <w:rsid w:val="0006244E"/>
    <w:rsid w:val="00063D09"/>
    <w:rsid w:val="00063D74"/>
    <w:rsid w:val="00064271"/>
    <w:rsid w:val="000662B2"/>
    <w:rsid w:val="000707A4"/>
    <w:rsid w:val="0007495D"/>
    <w:rsid w:val="00076EE2"/>
    <w:rsid w:val="000A0EE0"/>
    <w:rsid w:val="000A4854"/>
    <w:rsid w:val="000A5389"/>
    <w:rsid w:val="000A5B41"/>
    <w:rsid w:val="000B26E9"/>
    <w:rsid w:val="000B3EFE"/>
    <w:rsid w:val="000C18F4"/>
    <w:rsid w:val="000C4A6F"/>
    <w:rsid w:val="000C6E92"/>
    <w:rsid w:val="000D0CCF"/>
    <w:rsid w:val="000D1EB3"/>
    <w:rsid w:val="000D60BE"/>
    <w:rsid w:val="000E2FF6"/>
    <w:rsid w:val="000E4EE2"/>
    <w:rsid w:val="000E62BA"/>
    <w:rsid w:val="000F03D1"/>
    <w:rsid w:val="000F15C4"/>
    <w:rsid w:val="000F3F6B"/>
    <w:rsid w:val="00103558"/>
    <w:rsid w:val="00104467"/>
    <w:rsid w:val="00105492"/>
    <w:rsid w:val="00105746"/>
    <w:rsid w:val="00110ED5"/>
    <w:rsid w:val="001114E9"/>
    <w:rsid w:val="00114185"/>
    <w:rsid w:val="0011593E"/>
    <w:rsid w:val="00117A59"/>
    <w:rsid w:val="001206D4"/>
    <w:rsid w:val="001239D8"/>
    <w:rsid w:val="00124B65"/>
    <w:rsid w:val="00127C2D"/>
    <w:rsid w:val="00132B30"/>
    <w:rsid w:val="00141E05"/>
    <w:rsid w:val="0014373D"/>
    <w:rsid w:val="00146614"/>
    <w:rsid w:val="00147A6A"/>
    <w:rsid w:val="00171DB8"/>
    <w:rsid w:val="00173FB6"/>
    <w:rsid w:val="001742BA"/>
    <w:rsid w:val="001818EF"/>
    <w:rsid w:val="00184968"/>
    <w:rsid w:val="00184C17"/>
    <w:rsid w:val="0018684D"/>
    <w:rsid w:val="001900CA"/>
    <w:rsid w:val="001938EF"/>
    <w:rsid w:val="00194B82"/>
    <w:rsid w:val="00194F22"/>
    <w:rsid w:val="00195669"/>
    <w:rsid w:val="001B37D3"/>
    <w:rsid w:val="001B40DD"/>
    <w:rsid w:val="001B5FE4"/>
    <w:rsid w:val="001C1272"/>
    <w:rsid w:val="001C3001"/>
    <w:rsid w:val="001C7BF0"/>
    <w:rsid w:val="001D02EC"/>
    <w:rsid w:val="001D0408"/>
    <w:rsid w:val="001D4542"/>
    <w:rsid w:val="001D63BB"/>
    <w:rsid w:val="001D7B72"/>
    <w:rsid w:val="001E3B71"/>
    <w:rsid w:val="001E77EE"/>
    <w:rsid w:val="001F1ACE"/>
    <w:rsid w:val="001F69F8"/>
    <w:rsid w:val="00205F30"/>
    <w:rsid w:val="00206DD7"/>
    <w:rsid w:val="0021775F"/>
    <w:rsid w:val="002206D4"/>
    <w:rsid w:val="00220D60"/>
    <w:rsid w:val="002223C6"/>
    <w:rsid w:val="00223E5A"/>
    <w:rsid w:val="00225740"/>
    <w:rsid w:val="002271F2"/>
    <w:rsid w:val="002311CB"/>
    <w:rsid w:val="0023381B"/>
    <w:rsid w:val="00247EAB"/>
    <w:rsid w:val="002551EC"/>
    <w:rsid w:val="0026424B"/>
    <w:rsid w:val="00270207"/>
    <w:rsid w:val="002708A1"/>
    <w:rsid w:val="00271FEF"/>
    <w:rsid w:val="0027731F"/>
    <w:rsid w:val="00277E5A"/>
    <w:rsid w:val="00282AB4"/>
    <w:rsid w:val="00283765"/>
    <w:rsid w:val="00290DB9"/>
    <w:rsid w:val="0029591A"/>
    <w:rsid w:val="00296F12"/>
    <w:rsid w:val="002A0AB8"/>
    <w:rsid w:val="002A2D41"/>
    <w:rsid w:val="002A32F8"/>
    <w:rsid w:val="002A734D"/>
    <w:rsid w:val="002B1320"/>
    <w:rsid w:val="002B443D"/>
    <w:rsid w:val="002B45FC"/>
    <w:rsid w:val="002B476F"/>
    <w:rsid w:val="002B7F52"/>
    <w:rsid w:val="002C4770"/>
    <w:rsid w:val="002C56AE"/>
    <w:rsid w:val="002C6652"/>
    <w:rsid w:val="002D4992"/>
    <w:rsid w:val="002D61D2"/>
    <w:rsid w:val="002E454E"/>
    <w:rsid w:val="002E6A04"/>
    <w:rsid w:val="002F6EA6"/>
    <w:rsid w:val="003046B9"/>
    <w:rsid w:val="00305469"/>
    <w:rsid w:val="0031140F"/>
    <w:rsid w:val="0031218D"/>
    <w:rsid w:val="003243EC"/>
    <w:rsid w:val="00330A6F"/>
    <w:rsid w:val="00330ADB"/>
    <w:rsid w:val="00332E3F"/>
    <w:rsid w:val="00334DB7"/>
    <w:rsid w:val="0034016B"/>
    <w:rsid w:val="00344049"/>
    <w:rsid w:val="003457A4"/>
    <w:rsid w:val="00346137"/>
    <w:rsid w:val="00352343"/>
    <w:rsid w:val="00356EA0"/>
    <w:rsid w:val="003570E0"/>
    <w:rsid w:val="00362F58"/>
    <w:rsid w:val="00363522"/>
    <w:rsid w:val="00363D7A"/>
    <w:rsid w:val="00364F25"/>
    <w:rsid w:val="00373709"/>
    <w:rsid w:val="003940D9"/>
    <w:rsid w:val="00395067"/>
    <w:rsid w:val="003B0730"/>
    <w:rsid w:val="003B161C"/>
    <w:rsid w:val="003B2ADF"/>
    <w:rsid w:val="003B607F"/>
    <w:rsid w:val="003C11DC"/>
    <w:rsid w:val="003C13DF"/>
    <w:rsid w:val="003C6C77"/>
    <w:rsid w:val="003D617A"/>
    <w:rsid w:val="003D6AB7"/>
    <w:rsid w:val="003E0B6E"/>
    <w:rsid w:val="003E77D9"/>
    <w:rsid w:val="003F3F5E"/>
    <w:rsid w:val="00402287"/>
    <w:rsid w:val="00404D49"/>
    <w:rsid w:val="00412B06"/>
    <w:rsid w:val="00414271"/>
    <w:rsid w:val="00414390"/>
    <w:rsid w:val="00414493"/>
    <w:rsid w:val="0042317F"/>
    <w:rsid w:val="004248B8"/>
    <w:rsid w:val="0042591B"/>
    <w:rsid w:val="00425C17"/>
    <w:rsid w:val="00427B73"/>
    <w:rsid w:val="004310EA"/>
    <w:rsid w:val="0043233B"/>
    <w:rsid w:val="00432954"/>
    <w:rsid w:val="00432AB5"/>
    <w:rsid w:val="00433960"/>
    <w:rsid w:val="00437B14"/>
    <w:rsid w:val="0044208B"/>
    <w:rsid w:val="0044545D"/>
    <w:rsid w:val="00447A17"/>
    <w:rsid w:val="00451D99"/>
    <w:rsid w:val="004604A4"/>
    <w:rsid w:val="004631B1"/>
    <w:rsid w:val="00467673"/>
    <w:rsid w:val="0047021E"/>
    <w:rsid w:val="00471AF2"/>
    <w:rsid w:val="004720CE"/>
    <w:rsid w:val="0047289F"/>
    <w:rsid w:val="00475FE5"/>
    <w:rsid w:val="00484484"/>
    <w:rsid w:val="00487EDC"/>
    <w:rsid w:val="004923DD"/>
    <w:rsid w:val="00492D71"/>
    <w:rsid w:val="00494719"/>
    <w:rsid w:val="0049533D"/>
    <w:rsid w:val="004A010F"/>
    <w:rsid w:val="004A6092"/>
    <w:rsid w:val="004B1CEF"/>
    <w:rsid w:val="004C236A"/>
    <w:rsid w:val="004C5980"/>
    <w:rsid w:val="004C59AD"/>
    <w:rsid w:val="004D28C6"/>
    <w:rsid w:val="004E01FA"/>
    <w:rsid w:val="004E386A"/>
    <w:rsid w:val="004E4F98"/>
    <w:rsid w:val="004F4EB7"/>
    <w:rsid w:val="004F52B3"/>
    <w:rsid w:val="00500051"/>
    <w:rsid w:val="00502E8E"/>
    <w:rsid w:val="00503BF3"/>
    <w:rsid w:val="0050400F"/>
    <w:rsid w:val="00505B86"/>
    <w:rsid w:val="005113B8"/>
    <w:rsid w:val="005165FE"/>
    <w:rsid w:val="0052486F"/>
    <w:rsid w:val="00527793"/>
    <w:rsid w:val="00530693"/>
    <w:rsid w:val="00530EA1"/>
    <w:rsid w:val="0053183A"/>
    <w:rsid w:val="00534EF4"/>
    <w:rsid w:val="00544B88"/>
    <w:rsid w:val="005513AC"/>
    <w:rsid w:val="005544A5"/>
    <w:rsid w:val="00556B1F"/>
    <w:rsid w:val="00561D1B"/>
    <w:rsid w:val="005623BE"/>
    <w:rsid w:val="00562BF5"/>
    <w:rsid w:val="00562C6B"/>
    <w:rsid w:val="0056445E"/>
    <w:rsid w:val="00564BDA"/>
    <w:rsid w:val="00571C94"/>
    <w:rsid w:val="00575798"/>
    <w:rsid w:val="00586258"/>
    <w:rsid w:val="00597070"/>
    <w:rsid w:val="005A254D"/>
    <w:rsid w:val="005A3475"/>
    <w:rsid w:val="005A6736"/>
    <w:rsid w:val="005B1997"/>
    <w:rsid w:val="005B4CCA"/>
    <w:rsid w:val="005B51F8"/>
    <w:rsid w:val="005B6893"/>
    <w:rsid w:val="005B71C7"/>
    <w:rsid w:val="005B7B00"/>
    <w:rsid w:val="005C51A6"/>
    <w:rsid w:val="005C7EDF"/>
    <w:rsid w:val="005D0974"/>
    <w:rsid w:val="005D3445"/>
    <w:rsid w:val="005D4FE3"/>
    <w:rsid w:val="005D65F8"/>
    <w:rsid w:val="005E38EF"/>
    <w:rsid w:val="005F10E8"/>
    <w:rsid w:val="005F2365"/>
    <w:rsid w:val="005F6690"/>
    <w:rsid w:val="005F6ADA"/>
    <w:rsid w:val="00611B81"/>
    <w:rsid w:val="00613D58"/>
    <w:rsid w:val="006174CC"/>
    <w:rsid w:val="00622D83"/>
    <w:rsid w:val="006249EB"/>
    <w:rsid w:val="00625941"/>
    <w:rsid w:val="00625F69"/>
    <w:rsid w:val="00626737"/>
    <w:rsid w:val="006335CE"/>
    <w:rsid w:val="006428BF"/>
    <w:rsid w:val="0065445F"/>
    <w:rsid w:val="006564C5"/>
    <w:rsid w:val="00657CF9"/>
    <w:rsid w:val="00662414"/>
    <w:rsid w:val="006651D6"/>
    <w:rsid w:val="00670BFF"/>
    <w:rsid w:val="00670EBA"/>
    <w:rsid w:val="006855B0"/>
    <w:rsid w:val="00687016"/>
    <w:rsid w:val="00691563"/>
    <w:rsid w:val="00692735"/>
    <w:rsid w:val="006951D0"/>
    <w:rsid w:val="006968D2"/>
    <w:rsid w:val="006A6582"/>
    <w:rsid w:val="006A78D4"/>
    <w:rsid w:val="006B7EDF"/>
    <w:rsid w:val="006C0865"/>
    <w:rsid w:val="006C1C9D"/>
    <w:rsid w:val="006C1EBD"/>
    <w:rsid w:val="006C2EF8"/>
    <w:rsid w:val="006C64F1"/>
    <w:rsid w:val="006D0B83"/>
    <w:rsid w:val="006D5FD7"/>
    <w:rsid w:val="006E0C08"/>
    <w:rsid w:val="006E2496"/>
    <w:rsid w:val="006E3B72"/>
    <w:rsid w:val="006E4103"/>
    <w:rsid w:val="006E4B6F"/>
    <w:rsid w:val="006E5FCB"/>
    <w:rsid w:val="006E6826"/>
    <w:rsid w:val="006F0431"/>
    <w:rsid w:val="006F325C"/>
    <w:rsid w:val="006F6C35"/>
    <w:rsid w:val="007047CB"/>
    <w:rsid w:val="00707A2E"/>
    <w:rsid w:val="00710DFA"/>
    <w:rsid w:val="00716882"/>
    <w:rsid w:val="00716976"/>
    <w:rsid w:val="007257AD"/>
    <w:rsid w:val="00735FC0"/>
    <w:rsid w:val="0074092D"/>
    <w:rsid w:val="007430B9"/>
    <w:rsid w:val="007441DF"/>
    <w:rsid w:val="00744DAB"/>
    <w:rsid w:val="00746135"/>
    <w:rsid w:val="007527A9"/>
    <w:rsid w:val="007542DA"/>
    <w:rsid w:val="00756016"/>
    <w:rsid w:val="00756CCC"/>
    <w:rsid w:val="007607E4"/>
    <w:rsid w:val="007611CF"/>
    <w:rsid w:val="00763168"/>
    <w:rsid w:val="007639E3"/>
    <w:rsid w:val="00765279"/>
    <w:rsid w:val="00765590"/>
    <w:rsid w:val="00775E5B"/>
    <w:rsid w:val="00785635"/>
    <w:rsid w:val="007865AD"/>
    <w:rsid w:val="00786AF9"/>
    <w:rsid w:val="007879F8"/>
    <w:rsid w:val="00791BBC"/>
    <w:rsid w:val="007962BD"/>
    <w:rsid w:val="00796EAA"/>
    <w:rsid w:val="007A4229"/>
    <w:rsid w:val="007A4E5A"/>
    <w:rsid w:val="007A5168"/>
    <w:rsid w:val="007B1A91"/>
    <w:rsid w:val="007B44C0"/>
    <w:rsid w:val="007B61EA"/>
    <w:rsid w:val="007C0725"/>
    <w:rsid w:val="007C3F23"/>
    <w:rsid w:val="007D19FF"/>
    <w:rsid w:val="007D30D5"/>
    <w:rsid w:val="007D7372"/>
    <w:rsid w:val="007E1519"/>
    <w:rsid w:val="007E26BE"/>
    <w:rsid w:val="007E2DA5"/>
    <w:rsid w:val="007E6D7E"/>
    <w:rsid w:val="007F69E2"/>
    <w:rsid w:val="008018D2"/>
    <w:rsid w:val="008063C4"/>
    <w:rsid w:val="00806CD2"/>
    <w:rsid w:val="008108B4"/>
    <w:rsid w:val="00810904"/>
    <w:rsid w:val="00810BC5"/>
    <w:rsid w:val="00810F1F"/>
    <w:rsid w:val="00813985"/>
    <w:rsid w:val="008143F5"/>
    <w:rsid w:val="00815BA2"/>
    <w:rsid w:val="00820CC2"/>
    <w:rsid w:val="00824973"/>
    <w:rsid w:val="00827469"/>
    <w:rsid w:val="0083091A"/>
    <w:rsid w:val="008337D5"/>
    <w:rsid w:val="00833847"/>
    <w:rsid w:val="00843D56"/>
    <w:rsid w:val="008449B2"/>
    <w:rsid w:val="00844DC1"/>
    <w:rsid w:val="00850E3A"/>
    <w:rsid w:val="00851DB6"/>
    <w:rsid w:val="008546D6"/>
    <w:rsid w:val="00864459"/>
    <w:rsid w:val="008655B4"/>
    <w:rsid w:val="008673E3"/>
    <w:rsid w:val="00870690"/>
    <w:rsid w:val="00870B84"/>
    <w:rsid w:val="0087107B"/>
    <w:rsid w:val="00874FA3"/>
    <w:rsid w:val="0088056B"/>
    <w:rsid w:val="0088289C"/>
    <w:rsid w:val="00882E81"/>
    <w:rsid w:val="00892639"/>
    <w:rsid w:val="008A02BC"/>
    <w:rsid w:val="008A25A5"/>
    <w:rsid w:val="008A46A2"/>
    <w:rsid w:val="008A635F"/>
    <w:rsid w:val="008B0EE3"/>
    <w:rsid w:val="008C0DCC"/>
    <w:rsid w:val="008C2EAF"/>
    <w:rsid w:val="008C5856"/>
    <w:rsid w:val="008D273E"/>
    <w:rsid w:val="008D7B66"/>
    <w:rsid w:val="008E00B1"/>
    <w:rsid w:val="008E04FF"/>
    <w:rsid w:val="008E1D22"/>
    <w:rsid w:val="008E2839"/>
    <w:rsid w:val="008F0F90"/>
    <w:rsid w:val="00900F3A"/>
    <w:rsid w:val="00902B17"/>
    <w:rsid w:val="009038D8"/>
    <w:rsid w:val="00904BF9"/>
    <w:rsid w:val="0090603F"/>
    <w:rsid w:val="00906C20"/>
    <w:rsid w:val="00906CEE"/>
    <w:rsid w:val="00906FE0"/>
    <w:rsid w:val="00910543"/>
    <w:rsid w:val="009111A5"/>
    <w:rsid w:val="00911E3F"/>
    <w:rsid w:val="00920794"/>
    <w:rsid w:val="00921FD9"/>
    <w:rsid w:val="009223CA"/>
    <w:rsid w:val="00924A29"/>
    <w:rsid w:val="009309E3"/>
    <w:rsid w:val="00932713"/>
    <w:rsid w:val="00934573"/>
    <w:rsid w:val="0093575C"/>
    <w:rsid w:val="00935BE6"/>
    <w:rsid w:val="009367B7"/>
    <w:rsid w:val="00936FC2"/>
    <w:rsid w:val="009374FF"/>
    <w:rsid w:val="00940E5D"/>
    <w:rsid w:val="00944A66"/>
    <w:rsid w:val="00945BA6"/>
    <w:rsid w:val="0094673B"/>
    <w:rsid w:val="00957302"/>
    <w:rsid w:val="00962295"/>
    <w:rsid w:val="00967934"/>
    <w:rsid w:val="009739E8"/>
    <w:rsid w:val="009774BC"/>
    <w:rsid w:val="00985C32"/>
    <w:rsid w:val="009902B2"/>
    <w:rsid w:val="009907A2"/>
    <w:rsid w:val="009912B2"/>
    <w:rsid w:val="0099144B"/>
    <w:rsid w:val="0099356A"/>
    <w:rsid w:val="009960A0"/>
    <w:rsid w:val="00996DEB"/>
    <w:rsid w:val="009B13D8"/>
    <w:rsid w:val="009B4D80"/>
    <w:rsid w:val="009B70DD"/>
    <w:rsid w:val="009D2BC4"/>
    <w:rsid w:val="009D3816"/>
    <w:rsid w:val="009E1179"/>
    <w:rsid w:val="009E18E3"/>
    <w:rsid w:val="009E459E"/>
    <w:rsid w:val="009E61A0"/>
    <w:rsid w:val="009F026E"/>
    <w:rsid w:val="009F3BC4"/>
    <w:rsid w:val="009F595C"/>
    <w:rsid w:val="00A11F24"/>
    <w:rsid w:val="00A14CC9"/>
    <w:rsid w:val="00A15ECE"/>
    <w:rsid w:val="00A21E6C"/>
    <w:rsid w:val="00A25122"/>
    <w:rsid w:val="00A275F7"/>
    <w:rsid w:val="00A27645"/>
    <w:rsid w:val="00A30344"/>
    <w:rsid w:val="00A30FC0"/>
    <w:rsid w:val="00A31F6E"/>
    <w:rsid w:val="00A3294A"/>
    <w:rsid w:val="00A40590"/>
    <w:rsid w:val="00A41B59"/>
    <w:rsid w:val="00A43BA1"/>
    <w:rsid w:val="00A44B71"/>
    <w:rsid w:val="00A4559E"/>
    <w:rsid w:val="00A4630C"/>
    <w:rsid w:val="00A47579"/>
    <w:rsid w:val="00A50E07"/>
    <w:rsid w:val="00A53308"/>
    <w:rsid w:val="00A5521A"/>
    <w:rsid w:val="00A6418F"/>
    <w:rsid w:val="00A65008"/>
    <w:rsid w:val="00A719F7"/>
    <w:rsid w:val="00A73E4C"/>
    <w:rsid w:val="00A7724F"/>
    <w:rsid w:val="00A80A6E"/>
    <w:rsid w:val="00A839F9"/>
    <w:rsid w:val="00A86BAA"/>
    <w:rsid w:val="00A91B67"/>
    <w:rsid w:val="00A95D07"/>
    <w:rsid w:val="00A976EF"/>
    <w:rsid w:val="00AA51C1"/>
    <w:rsid w:val="00AA52EE"/>
    <w:rsid w:val="00AA565B"/>
    <w:rsid w:val="00AB03EF"/>
    <w:rsid w:val="00AB3A53"/>
    <w:rsid w:val="00AB4485"/>
    <w:rsid w:val="00AC1F57"/>
    <w:rsid w:val="00AC5BEB"/>
    <w:rsid w:val="00AC6D05"/>
    <w:rsid w:val="00AD09E7"/>
    <w:rsid w:val="00AD1635"/>
    <w:rsid w:val="00AD1816"/>
    <w:rsid w:val="00B03B5A"/>
    <w:rsid w:val="00B04CFB"/>
    <w:rsid w:val="00B05754"/>
    <w:rsid w:val="00B07855"/>
    <w:rsid w:val="00B16919"/>
    <w:rsid w:val="00B1776A"/>
    <w:rsid w:val="00B209F8"/>
    <w:rsid w:val="00B2325A"/>
    <w:rsid w:val="00B3086D"/>
    <w:rsid w:val="00B31D1C"/>
    <w:rsid w:val="00B36006"/>
    <w:rsid w:val="00B420D0"/>
    <w:rsid w:val="00B462C7"/>
    <w:rsid w:val="00B55E83"/>
    <w:rsid w:val="00B56783"/>
    <w:rsid w:val="00B645D6"/>
    <w:rsid w:val="00B6586B"/>
    <w:rsid w:val="00B71BB9"/>
    <w:rsid w:val="00B72902"/>
    <w:rsid w:val="00B72D14"/>
    <w:rsid w:val="00B9274C"/>
    <w:rsid w:val="00B94492"/>
    <w:rsid w:val="00B94829"/>
    <w:rsid w:val="00BA1CBF"/>
    <w:rsid w:val="00BA53DA"/>
    <w:rsid w:val="00BB174F"/>
    <w:rsid w:val="00BB38F8"/>
    <w:rsid w:val="00BB5949"/>
    <w:rsid w:val="00BB6C87"/>
    <w:rsid w:val="00BB7B51"/>
    <w:rsid w:val="00BC1190"/>
    <w:rsid w:val="00BC4179"/>
    <w:rsid w:val="00BD2EE4"/>
    <w:rsid w:val="00BD52EB"/>
    <w:rsid w:val="00BD65D8"/>
    <w:rsid w:val="00BE11AE"/>
    <w:rsid w:val="00BE24DF"/>
    <w:rsid w:val="00BE430B"/>
    <w:rsid w:val="00BE4D42"/>
    <w:rsid w:val="00BE686E"/>
    <w:rsid w:val="00BF11C9"/>
    <w:rsid w:val="00BF3731"/>
    <w:rsid w:val="00BF4902"/>
    <w:rsid w:val="00C01DAC"/>
    <w:rsid w:val="00C03C6B"/>
    <w:rsid w:val="00C0401A"/>
    <w:rsid w:val="00C06701"/>
    <w:rsid w:val="00C103A6"/>
    <w:rsid w:val="00C170B8"/>
    <w:rsid w:val="00C21078"/>
    <w:rsid w:val="00C30BC2"/>
    <w:rsid w:val="00C31E15"/>
    <w:rsid w:val="00C3558E"/>
    <w:rsid w:val="00C40174"/>
    <w:rsid w:val="00C4527F"/>
    <w:rsid w:val="00C4612C"/>
    <w:rsid w:val="00C51F93"/>
    <w:rsid w:val="00C57383"/>
    <w:rsid w:val="00C60FA8"/>
    <w:rsid w:val="00C61E31"/>
    <w:rsid w:val="00C64C3A"/>
    <w:rsid w:val="00C65255"/>
    <w:rsid w:val="00C6794E"/>
    <w:rsid w:val="00C70AC3"/>
    <w:rsid w:val="00C74626"/>
    <w:rsid w:val="00C76596"/>
    <w:rsid w:val="00C77E96"/>
    <w:rsid w:val="00C820DB"/>
    <w:rsid w:val="00CB5F8F"/>
    <w:rsid w:val="00CC0327"/>
    <w:rsid w:val="00CC6F76"/>
    <w:rsid w:val="00CD006C"/>
    <w:rsid w:val="00CD219F"/>
    <w:rsid w:val="00CE00CC"/>
    <w:rsid w:val="00CE1CD6"/>
    <w:rsid w:val="00CE243E"/>
    <w:rsid w:val="00CF0B2A"/>
    <w:rsid w:val="00CF1D31"/>
    <w:rsid w:val="00CF1E17"/>
    <w:rsid w:val="00D07073"/>
    <w:rsid w:val="00D10C37"/>
    <w:rsid w:val="00D12F5F"/>
    <w:rsid w:val="00D131BE"/>
    <w:rsid w:val="00D1396E"/>
    <w:rsid w:val="00D1486D"/>
    <w:rsid w:val="00D20BBD"/>
    <w:rsid w:val="00D321CB"/>
    <w:rsid w:val="00D3252A"/>
    <w:rsid w:val="00D40C8A"/>
    <w:rsid w:val="00D524C1"/>
    <w:rsid w:val="00D53B75"/>
    <w:rsid w:val="00D6082F"/>
    <w:rsid w:val="00D76428"/>
    <w:rsid w:val="00D86462"/>
    <w:rsid w:val="00D95528"/>
    <w:rsid w:val="00DA3801"/>
    <w:rsid w:val="00DB12C9"/>
    <w:rsid w:val="00DB72C2"/>
    <w:rsid w:val="00DC5C58"/>
    <w:rsid w:val="00DD466A"/>
    <w:rsid w:val="00DD65EA"/>
    <w:rsid w:val="00DE2F9E"/>
    <w:rsid w:val="00DF2798"/>
    <w:rsid w:val="00DF339F"/>
    <w:rsid w:val="00DF4ABD"/>
    <w:rsid w:val="00DF50B9"/>
    <w:rsid w:val="00E02980"/>
    <w:rsid w:val="00E02B72"/>
    <w:rsid w:val="00E077D9"/>
    <w:rsid w:val="00E1024E"/>
    <w:rsid w:val="00E1239C"/>
    <w:rsid w:val="00E1536D"/>
    <w:rsid w:val="00E20672"/>
    <w:rsid w:val="00E24630"/>
    <w:rsid w:val="00E24CBD"/>
    <w:rsid w:val="00E2628E"/>
    <w:rsid w:val="00E2687C"/>
    <w:rsid w:val="00E30A75"/>
    <w:rsid w:val="00E30D90"/>
    <w:rsid w:val="00E31B73"/>
    <w:rsid w:val="00E362A3"/>
    <w:rsid w:val="00E46BCF"/>
    <w:rsid w:val="00E47653"/>
    <w:rsid w:val="00E55957"/>
    <w:rsid w:val="00E5621B"/>
    <w:rsid w:val="00E64DB0"/>
    <w:rsid w:val="00E700B6"/>
    <w:rsid w:val="00E73E02"/>
    <w:rsid w:val="00E76490"/>
    <w:rsid w:val="00E81737"/>
    <w:rsid w:val="00E85BEC"/>
    <w:rsid w:val="00E93238"/>
    <w:rsid w:val="00E93319"/>
    <w:rsid w:val="00E96BB3"/>
    <w:rsid w:val="00E96FBB"/>
    <w:rsid w:val="00EA04E0"/>
    <w:rsid w:val="00EA0B28"/>
    <w:rsid w:val="00EA3757"/>
    <w:rsid w:val="00EA3DB1"/>
    <w:rsid w:val="00EA7A76"/>
    <w:rsid w:val="00EB4AED"/>
    <w:rsid w:val="00EC0A05"/>
    <w:rsid w:val="00EC40CC"/>
    <w:rsid w:val="00ED029F"/>
    <w:rsid w:val="00ED02BB"/>
    <w:rsid w:val="00ED5FB2"/>
    <w:rsid w:val="00EE5FF4"/>
    <w:rsid w:val="00EF4EC8"/>
    <w:rsid w:val="00EF6303"/>
    <w:rsid w:val="00EF6ABC"/>
    <w:rsid w:val="00F0539F"/>
    <w:rsid w:val="00F0593C"/>
    <w:rsid w:val="00F12D18"/>
    <w:rsid w:val="00F13AAE"/>
    <w:rsid w:val="00F1714E"/>
    <w:rsid w:val="00F17F67"/>
    <w:rsid w:val="00F22F7A"/>
    <w:rsid w:val="00F23515"/>
    <w:rsid w:val="00F30660"/>
    <w:rsid w:val="00F37395"/>
    <w:rsid w:val="00F37467"/>
    <w:rsid w:val="00F479C5"/>
    <w:rsid w:val="00F51EB7"/>
    <w:rsid w:val="00F52444"/>
    <w:rsid w:val="00F549F6"/>
    <w:rsid w:val="00F556E0"/>
    <w:rsid w:val="00F57BBE"/>
    <w:rsid w:val="00F664C6"/>
    <w:rsid w:val="00F72232"/>
    <w:rsid w:val="00F74E6C"/>
    <w:rsid w:val="00F80233"/>
    <w:rsid w:val="00F81C60"/>
    <w:rsid w:val="00F8233C"/>
    <w:rsid w:val="00F83316"/>
    <w:rsid w:val="00F91BEA"/>
    <w:rsid w:val="00F9288B"/>
    <w:rsid w:val="00F935C9"/>
    <w:rsid w:val="00F95E83"/>
    <w:rsid w:val="00F96F0F"/>
    <w:rsid w:val="00FA09E7"/>
    <w:rsid w:val="00FA0EEA"/>
    <w:rsid w:val="00FA29C0"/>
    <w:rsid w:val="00FA5E1A"/>
    <w:rsid w:val="00FA66C7"/>
    <w:rsid w:val="00FB234C"/>
    <w:rsid w:val="00FB2985"/>
    <w:rsid w:val="00FB7608"/>
    <w:rsid w:val="00FC4EEA"/>
    <w:rsid w:val="00FD190E"/>
    <w:rsid w:val="00FE0929"/>
    <w:rsid w:val="00FE58AC"/>
    <w:rsid w:val="00FE628E"/>
    <w:rsid w:val="00FF0780"/>
    <w:rsid w:val="02183C2B"/>
    <w:rsid w:val="03118DC9"/>
    <w:rsid w:val="0A58CF95"/>
    <w:rsid w:val="0CA39ECB"/>
    <w:rsid w:val="0E93113C"/>
    <w:rsid w:val="10FE1A03"/>
    <w:rsid w:val="1137DA7B"/>
    <w:rsid w:val="13CB5F46"/>
    <w:rsid w:val="146802F7"/>
    <w:rsid w:val="17DF2E35"/>
    <w:rsid w:val="197E9503"/>
    <w:rsid w:val="1AC0CF07"/>
    <w:rsid w:val="1B706554"/>
    <w:rsid w:val="1F19FA87"/>
    <w:rsid w:val="1FB85F99"/>
    <w:rsid w:val="224A1365"/>
    <w:rsid w:val="2316FEF9"/>
    <w:rsid w:val="2362C711"/>
    <w:rsid w:val="2429ABC5"/>
    <w:rsid w:val="24B108F2"/>
    <w:rsid w:val="251714C9"/>
    <w:rsid w:val="284BF304"/>
    <w:rsid w:val="28E87D7A"/>
    <w:rsid w:val="2B2BF6A2"/>
    <w:rsid w:val="2F10CFD1"/>
    <w:rsid w:val="3673A177"/>
    <w:rsid w:val="379B1F87"/>
    <w:rsid w:val="3927AD4F"/>
    <w:rsid w:val="39C1753E"/>
    <w:rsid w:val="3A14E47D"/>
    <w:rsid w:val="3A7D3958"/>
    <w:rsid w:val="3ABC8D44"/>
    <w:rsid w:val="3B93F614"/>
    <w:rsid w:val="3FC3EC55"/>
    <w:rsid w:val="3FEB285B"/>
    <w:rsid w:val="42B6C8F9"/>
    <w:rsid w:val="47BA919D"/>
    <w:rsid w:val="4AA5B38C"/>
    <w:rsid w:val="4C3A9381"/>
    <w:rsid w:val="4D9D22BC"/>
    <w:rsid w:val="52CDB70C"/>
    <w:rsid w:val="594B3E0F"/>
    <w:rsid w:val="5E0EA34B"/>
    <w:rsid w:val="5F64E545"/>
    <w:rsid w:val="66FD9E12"/>
    <w:rsid w:val="69C183FB"/>
    <w:rsid w:val="6BC29A80"/>
    <w:rsid w:val="6DE5C473"/>
    <w:rsid w:val="701B5CC3"/>
    <w:rsid w:val="716B45C9"/>
    <w:rsid w:val="748D182D"/>
    <w:rsid w:val="75C2453F"/>
    <w:rsid w:val="777CFF79"/>
    <w:rsid w:val="7CE26FB5"/>
    <w:rsid w:val="7DE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E19A"/>
  <w15:chartTrackingRefBased/>
  <w15:docId w15:val="{41106544-324B-4F7E-B7D6-A5BDF327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1C"/>
  </w:style>
  <w:style w:type="paragraph" w:styleId="Heading1">
    <w:name w:val="heading 1"/>
    <w:basedOn w:val="Normal"/>
    <w:next w:val="Normal"/>
    <w:link w:val="Heading1Char"/>
    <w:uiPriority w:val="9"/>
    <w:qFormat/>
    <w:rsid w:val="002C4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693"/>
  </w:style>
  <w:style w:type="paragraph" w:styleId="Footer">
    <w:name w:val="footer"/>
    <w:basedOn w:val="Normal"/>
    <w:link w:val="FooterChar"/>
    <w:uiPriority w:val="99"/>
    <w:unhideWhenUsed/>
    <w:rsid w:val="0053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693"/>
  </w:style>
  <w:style w:type="table" w:styleId="TableGrid">
    <w:name w:val="Table Grid"/>
    <w:basedOn w:val="TableNormal"/>
    <w:uiPriority w:val="39"/>
    <w:rsid w:val="00A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475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30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A6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C47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1,Recommendation,List Paragraph11,L,bullet point list,1 heading,Bullet point,Dot point 1.5 line spacing,List Paragraph - bullets,NFP GP Bulleted List,Bullets,Content descriptions,DDM Gen Text,List Paragraph Number,NAST Quote"/>
    <w:basedOn w:val="Normal"/>
    <w:link w:val="ListParagraphChar"/>
    <w:uiPriority w:val="34"/>
    <w:qFormat/>
    <w:rsid w:val="00921F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927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BF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7A6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C3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85C3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14185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sid w:val="00813985"/>
    <w:rPr>
      <w:b/>
      <w:bCs/>
    </w:rPr>
  </w:style>
  <w:style w:type="paragraph" w:styleId="ListBullet">
    <w:name w:val="List Bullet"/>
    <w:basedOn w:val="Normal"/>
    <w:uiPriority w:val="7"/>
    <w:unhideWhenUsed/>
    <w:qFormat/>
    <w:rsid w:val="00CD219F"/>
    <w:pPr>
      <w:numPr>
        <w:numId w:val="21"/>
      </w:numPr>
      <w:tabs>
        <w:tab w:val="num" w:pos="284"/>
      </w:tabs>
      <w:spacing w:before="120" w:after="120" w:line="276" w:lineRule="auto"/>
      <w:ind w:left="284" w:hanging="284"/>
    </w:pPr>
    <w:rPr>
      <w:sz w:val="21"/>
    </w:rPr>
  </w:style>
  <w:style w:type="character" w:customStyle="1" w:styleId="ButtonChar">
    <w:name w:val="Button Char"/>
    <w:basedOn w:val="DefaultParagraphFont"/>
    <w:link w:val="Button"/>
    <w:locked/>
    <w:rsid w:val="00910543"/>
    <w:rPr>
      <w:szCs w:val="29"/>
      <w:lang w:val="en"/>
    </w:rPr>
  </w:style>
  <w:style w:type="paragraph" w:customStyle="1" w:styleId="Button">
    <w:name w:val="Button"/>
    <w:basedOn w:val="Normal"/>
    <w:link w:val="ButtonChar"/>
    <w:qFormat/>
    <w:rsid w:val="0091054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56" w:lineRule="auto"/>
    </w:pPr>
    <w:rPr>
      <w:szCs w:val="29"/>
      <w:lang w:val="en"/>
    </w:rPr>
  </w:style>
  <w:style w:type="character" w:customStyle="1" w:styleId="ListParagraphChar">
    <w:name w:val="List Paragraph Char"/>
    <w:aliases w:val="List Paragraph1 Char,Recommendation Char,List Paragraph11 Char,L Char,bullet point list Char,1 heading Char,Bullet point Char,Dot point 1.5 line spacing Char,List Paragraph - bullets Char,NFP GP Bulleted List Char,Bullets Char"/>
    <w:basedOn w:val="DefaultParagraphFont"/>
    <w:link w:val="ListParagraph"/>
    <w:uiPriority w:val="34"/>
    <w:locked/>
    <w:rsid w:val="0094673B"/>
  </w:style>
  <w:style w:type="character" w:customStyle="1" w:styleId="cf01">
    <w:name w:val="cf01"/>
    <w:basedOn w:val="DefaultParagraphFont"/>
    <w:rsid w:val="00D955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.dcceew.gov.au/australian-crocodile-code-of-practice-review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ceew.gov.au/sites/default/files/documents/crocodile-code-practi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F3F5273CD640BB1404EB86B6F043" ma:contentTypeVersion="3" ma:contentTypeDescription="Create a new document." ma:contentTypeScope="" ma:versionID="0a5c27a6dbbf4c336abfb25793d9d52b">
  <xsd:schema xmlns:xsd="http://www.w3.org/2001/XMLSchema" xmlns:xs="http://www.w3.org/2001/XMLSchema" xmlns:p="http://schemas.microsoft.com/office/2006/metadata/properties" xmlns:ns2="26721026-e896-4c9d-87a7-bf73cba22067" targetNamespace="http://schemas.microsoft.com/office/2006/metadata/properties" ma:root="true" ma:fieldsID="0f67df605360e22aae385ccf6053713d" ns2:_="">
    <xsd:import namespace="26721026-e896-4c9d-87a7-bf73cba2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21026-e896-4c9d-87a7-bf73cba22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E827-7A57-4DDC-862C-F50F7B1E7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0A500-0CF2-48B1-81D5-2101CA36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21026-e896-4c9d-87a7-bf73cba22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676AD-97DA-4A22-AF47-3DE36E423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93A0C5-1433-4F6C-A05E-846479A42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(Discussion paper) v0.1</vt:lpstr>
    </vt:vector>
  </TitlesOfParts>
  <Company/>
  <LinksUpToDate>false</LinksUpToDate>
  <CharactersWithSpaces>5501</CharactersWithSpaces>
  <SharedDoc>false</SharedDoc>
  <HLinks>
    <vt:vector size="12" baseType="variant">
      <vt:variant>
        <vt:i4>7798889</vt:i4>
      </vt:variant>
      <vt:variant>
        <vt:i4>0</vt:i4>
      </vt:variant>
      <vt:variant>
        <vt:i4>0</vt:i4>
      </vt:variant>
      <vt:variant>
        <vt:i4>5</vt:i4>
      </vt:variant>
      <vt:variant>
        <vt:lpwstr>https://www.dcceew.gov.au/sites/default/files/documents/crocodile-code-practice.pdf</vt:lpwstr>
      </vt:variant>
      <vt:variant>
        <vt:lpwstr/>
      </vt:variant>
      <vt:variant>
        <vt:i4>7012365</vt:i4>
      </vt:variant>
      <vt:variant>
        <vt:i4>0</vt:i4>
      </vt:variant>
      <vt:variant>
        <vt:i4>0</vt:i4>
      </vt:variant>
      <vt:variant>
        <vt:i4>5</vt:i4>
      </vt:variant>
      <vt:variant>
        <vt:lpwstr>https://industry.nt.gov.au/__data/assets/pdf_file/0009/438921/nt-crocodile-industry-eca-final.pdf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(Discussion paper) v0.1</dc:title>
  <dc:subject/>
  <dc:creator>Emily Dillon</dc:creator>
  <cp:keywords/>
  <dc:description/>
  <cp:lastModifiedBy>Shields, Kimberley</cp:lastModifiedBy>
  <cp:revision>2</cp:revision>
  <cp:lastPrinted>2023-08-14T10:40:00Z</cp:lastPrinted>
  <dcterms:created xsi:type="dcterms:W3CDTF">2023-11-30T00:31:00Z</dcterms:created>
  <dcterms:modified xsi:type="dcterms:W3CDTF">2023-11-30T00:31:00Z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0x0101003C25F3F5273CD640BB1404EB86B6F043</vt:lpwstr>
  </property>
  <property fmtid="{D5CDD505-2E9C-101B-9397-08002B2CF9AE}" pid="3" name="TaxKeyword">
    <vt:lpwstr/>
  </property>
  <property fmtid="{D5CDD505-2E9C-101B-9397-08002B2CF9AE}" pid="4" name="Capabilty Groups">
    <vt:lpwstr/>
  </property>
  <property fmtid="{D5CDD505-2E9C-101B-9397-08002B2CF9AE}" pid="5" name="Internal Document Type">
    <vt:lpwstr/>
  </property>
  <property fmtid="{D5CDD505-2E9C-101B-9397-08002B2CF9AE}" pid="6" name="o5eb495306514de785303dc5fb33a47b">
    <vt:lpwstr/>
  </property>
  <property fmtid="{D5CDD505-2E9C-101B-9397-08002B2CF9AE}" pid="7" name="Picture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GrammarlyDocumentId">
    <vt:lpwstr>f1f6fd26e8b2f71aae660ed58537fd30dc3b1806b9c6f5b5bc4c34b7a959eb95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{6093c3d3-7f25-4188-8657-48470e92f428}</vt:lpwstr>
  </property>
  <property fmtid="{D5CDD505-2E9C-101B-9397-08002B2CF9AE}" pid="13" name="RecordPoint_ActiveItemUniqueId">
    <vt:lpwstr>{0704e13a-e43a-4ac5-b1b6-ea20fa873f26}</vt:lpwstr>
  </property>
  <property fmtid="{D5CDD505-2E9C-101B-9397-08002B2CF9AE}" pid="14" name="RecordPoint_ActiveItemWebId">
    <vt:lpwstr>{ce0940a8-fbdd-4d61-aa5f-5fccf7e3a693}</vt:lpwstr>
  </property>
  <property fmtid="{D5CDD505-2E9C-101B-9397-08002B2CF9AE}" pid="15" name="RecordPoint_ActiveItemSiteId">
    <vt:lpwstr>{8003c3b3-d20c-4e9a-bee9-0e2243d810ee}</vt:lpwstr>
  </property>
</Properties>
</file>