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14053652"/>
    <w:bookmarkStart w:id="1" w:name="_Toc114053869"/>
    <w:bookmarkStart w:id="2" w:name="_Toc121824449"/>
    <w:bookmarkStart w:id="3" w:name="_Toc121865961"/>
    <w:bookmarkStart w:id="4" w:name="_Toc121920394"/>
    <w:bookmarkStart w:id="5" w:name="_Toc120822974"/>
    <w:bookmarkStart w:id="6" w:name="_Toc19107846"/>
    <w:bookmarkStart w:id="7" w:name="_Toc19023741"/>
    <w:p w14:paraId="2F48E9A6" w14:textId="4EE411FB" w:rsidR="00452811" w:rsidRPr="00827B85" w:rsidRDefault="00452811" w:rsidP="007D02CA">
      <w:pPr>
        <w:spacing w:after="120"/>
      </w:pPr>
      <w:r w:rsidRPr="0040539B">
        <w:rPr>
          <w:noProof/>
          <w:lang w:eastAsia="en-AU"/>
        </w:rPr>
        <mc:AlternateContent>
          <mc:Choice Requires="wps">
            <w:drawing>
              <wp:anchor distT="45720" distB="45720" distL="114300" distR="114300" simplePos="0" relativeHeight="251658240" behindDoc="0" locked="0" layoutInCell="1" allowOverlap="1" wp14:anchorId="1E67CCA0" wp14:editId="0F21CDF3">
                <wp:simplePos x="0" y="0"/>
                <wp:positionH relativeFrom="page">
                  <wp:posOffset>16510</wp:posOffset>
                </wp:positionH>
                <wp:positionV relativeFrom="paragraph">
                  <wp:posOffset>440869</wp:posOffset>
                </wp:positionV>
                <wp:extent cx="7543165" cy="5073650"/>
                <wp:effectExtent l="0" t="0" r="635"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165" cy="5073650"/>
                        </a:xfrm>
                        <a:prstGeom prst="rect">
                          <a:avLst/>
                        </a:prstGeom>
                        <a:solidFill>
                          <a:srgbClr val="FFFFFF"/>
                        </a:solidFill>
                        <a:ln w="9525">
                          <a:noFill/>
                          <a:miter lim="800000"/>
                          <a:headEnd/>
                          <a:tailEnd/>
                        </a:ln>
                      </wps:spPr>
                      <wps:txbx>
                        <w:txbxContent>
                          <w:p w14:paraId="237EE5A8" w14:textId="3B3E2461" w:rsidR="009804C8" w:rsidRDefault="009804C8" w:rsidP="00452811">
                            <w:pPr>
                              <w:jc w:val="center"/>
                            </w:pPr>
                            <w:r>
                              <w:rPr>
                                <w:noProof/>
                                <w:lang w:eastAsia="en-AU"/>
                              </w:rPr>
                              <w:drawing>
                                <wp:inline distT="0" distB="0" distL="0" distR="0" wp14:anchorId="01148B8C" wp14:editId="0C3A2FD0">
                                  <wp:extent cx="7942241" cy="5009515"/>
                                  <wp:effectExtent l="0" t="0" r="1905" b="635"/>
                                  <wp:docPr id="1629715579" name="Picture 162971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fshorewindfarm.jpg"/>
                                          <pic:cNvPicPr/>
                                        </pic:nvPicPr>
                                        <pic:blipFill rotWithShape="1">
                                          <a:blip r:embed="rId11" cstate="print">
                                            <a:extLst>
                                              <a:ext uri="{28A0092B-C50C-407E-A947-70E740481C1C}">
                                                <a14:useLocalDpi xmlns:a14="http://schemas.microsoft.com/office/drawing/2010/main" val="0"/>
                                              </a:ext>
                                            </a:extLst>
                                          </a:blip>
                                          <a:srcRect l="3445" t="621" b="559"/>
                                          <a:stretch/>
                                        </pic:blipFill>
                                        <pic:spPr bwMode="auto">
                                          <a:xfrm>
                                            <a:off x="0" y="0"/>
                                            <a:ext cx="7963530" cy="502294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67CCA0" id="_x0000_t202" coordsize="21600,21600" o:spt="202" path="m,l,21600r21600,l21600,xe">
                <v:stroke joinstyle="miter"/>
                <v:path gradientshapeok="t" o:connecttype="rect"/>
              </v:shapetype>
              <v:shape id="Text Box 217" o:spid="_x0000_s1026" type="#_x0000_t202" style="position:absolute;margin-left:1.3pt;margin-top:34.7pt;width:593.95pt;height:399.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" stroked="f">
                <v:textbox inset="0,0,0,0">
                  <w:txbxContent>
                    <w:p w14:paraId="237EE5A8" w14:textId="3B3E2461" w:rsidR="009804C8" w:rsidRDefault="009804C8" w:rsidP="00452811">
                      <w:pPr>
                        <w:jc w:val="center"/>
                      </w:pPr>
                      <w:r>
                        <w:rPr>
                          <w:noProof/>
                          <w:lang w:eastAsia="en-AU"/>
                        </w:rPr>
                        <w:drawing>
                          <wp:inline distT="0" distB="0" distL="0" distR="0" wp14:anchorId="01148B8C" wp14:editId="0C3A2FD0">
                            <wp:extent cx="7942241" cy="5009515"/>
                            <wp:effectExtent l="0" t="0" r="1905" b="635"/>
                            <wp:docPr id="1629715579" name="Picture 162971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fshorewindfarm.jpg"/>
                                    <pic:cNvPicPr/>
                                  </pic:nvPicPr>
                                  <pic:blipFill rotWithShape="1">
                                    <a:blip r:embed="rId12" cstate="print">
                                      <a:extLst>
                                        <a:ext uri="{28A0092B-C50C-407E-A947-70E740481C1C}">
                                          <a14:useLocalDpi xmlns:a14="http://schemas.microsoft.com/office/drawing/2010/main" val="0"/>
                                        </a:ext>
                                      </a:extLst>
                                    </a:blip>
                                    <a:srcRect l="3445" t="621" b="559"/>
                                    <a:stretch/>
                                  </pic:blipFill>
                                  <pic:spPr bwMode="auto">
                                    <a:xfrm>
                                      <a:off x="0" y="0"/>
                                      <a:ext cx="7963530" cy="502294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bookmarkEnd w:id="0"/>
      <w:bookmarkEnd w:id="1"/>
      <w:bookmarkEnd w:id="2"/>
      <w:bookmarkEnd w:id="3"/>
      <w:bookmarkEnd w:id="4"/>
    </w:p>
    <w:p w14:paraId="1B38554B" w14:textId="3515D492" w:rsidR="00452811" w:rsidRDefault="00703DF9" w:rsidP="007D02CA">
      <w:pPr>
        <w:spacing w:after="120"/>
        <w:rPr>
          <w:sz w:val="48"/>
          <w:szCs w:val="48"/>
        </w:rPr>
      </w:pPr>
      <w:sdt>
        <w:sdtPr>
          <w:rPr>
            <w:rStyle w:val="HeaderChar"/>
            <w:rFonts w:asciiTheme="majorHAnsi" w:eastAsiaTheme="majorEastAsia" w:hAnsiTheme="majorHAnsi" w:cstheme="majorBidi"/>
            <w:color w:val="083A42" w:themeColor="text2"/>
            <w:spacing w:val="-10"/>
            <w:kern w:val="28"/>
            <w:sz w:val="56"/>
            <w:szCs w:val="72"/>
          </w:rPr>
          <w:alias w:val="Title"/>
          <w:tag w:val=""/>
          <w:id w:val="-2134860153"/>
          <w:placeholder>
            <w:docPart w:val="7FE972D747DA46E2B6EE660925D97883"/>
          </w:placeholder>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9309A">
            <w:rPr>
              <w:rStyle w:val="HeaderChar"/>
              <w:rFonts w:asciiTheme="majorHAnsi" w:eastAsiaTheme="majorEastAsia" w:hAnsiTheme="majorHAnsi" w:cstheme="majorBidi"/>
              <w:color w:val="083A42" w:themeColor="text2"/>
              <w:spacing w:val="-10"/>
              <w:kern w:val="28"/>
              <w:sz w:val="56"/>
              <w:szCs w:val="72"/>
            </w:rPr>
            <w:t>Offshore Renewable Energy Declaration</w:t>
          </w:r>
        </w:sdtContent>
      </w:sdt>
    </w:p>
    <w:p w14:paraId="235B226D" w14:textId="5D78E89B" w:rsidR="00452811" w:rsidRDefault="00983149" w:rsidP="00C963A7">
      <w:pPr>
        <w:pStyle w:val="Subtitle"/>
      </w:pPr>
      <w:bookmarkStart w:id="8" w:name="_Toc121824450"/>
      <w:bookmarkStart w:id="9" w:name="_Toc121865962"/>
      <w:r>
        <w:t>Indian Ocean off the Bunbury Region, Western Australia</w:t>
      </w:r>
      <w:r w:rsidR="00F04D6C">
        <w:t xml:space="preserve"> </w:t>
      </w:r>
      <w:r w:rsidR="00F04D6C">
        <w:br/>
      </w:r>
      <w:r w:rsidR="00452811">
        <w:t>Public Consultation Summary Report</w:t>
      </w:r>
      <w:bookmarkEnd w:id="8"/>
      <w:bookmarkEnd w:id="9"/>
      <w:r w:rsidR="00452811" w:rsidRPr="00452811">
        <w:t xml:space="preserve"> </w:t>
      </w:r>
    </w:p>
    <w:p w14:paraId="74FD7106" w14:textId="75042822" w:rsidR="00452811" w:rsidRDefault="002B4218" w:rsidP="00C963A7">
      <w:pPr>
        <w:pStyle w:val="Subtitle"/>
      </w:pPr>
      <w:bookmarkStart w:id="10" w:name="_Toc121824451"/>
      <w:bookmarkStart w:id="11" w:name="_Toc121865963"/>
      <w:r w:rsidRPr="00CD0D2B">
        <w:t>September</w:t>
      </w:r>
      <w:r w:rsidR="009A6379" w:rsidRPr="00CD0D2B">
        <w:t xml:space="preserve"> </w:t>
      </w:r>
      <w:r w:rsidR="00452811" w:rsidRPr="00CD0D2B">
        <w:t>202</w:t>
      </w:r>
      <w:bookmarkEnd w:id="10"/>
      <w:bookmarkEnd w:id="11"/>
      <w:r w:rsidR="007E503B" w:rsidRPr="00CD0D2B">
        <w:t>4</w:t>
      </w:r>
    </w:p>
    <w:p w14:paraId="39E5DFE7" w14:textId="77777777" w:rsidR="00452811" w:rsidRDefault="00452811" w:rsidP="007D02CA">
      <w:pPr>
        <w:spacing w:after="120"/>
      </w:pPr>
    </w:p>
    <w:p w14:paraId="42CB69F9" w14:textId="77777777" w:rsidR="00452811" w:rsidRDefault="00452811" w:rsidP="007D02CA">
      <w:pPr>
        <w:spacing w:after="120"/>
      </w:pPr>
    </w:p>
    <w:p w14:paraId="10AD531F" w14:textId="77777777" w:rsidR="00452811" w:rsidRDefault="00452811" w:rsidP="007D02CA">
      <w:pPr>
        <w:spacing w:after="120"/>
      </w:pPr>
    </w:p>
    <w:p w14:paraId="645A81AF" w14:textId="77777777" w:rsidR="00452811" w:rsidRDefault="00452811" w:rsidP="007D02CA">
      <w:pPr>
        <w:spacing w:after="120"/>
      </w:pPr>
    </w:p>
    <w:p w14:paraId="7F2E03F7" w14:textId="77777777" w:rsidR="00452811" w:rsidRDefault="00452811" w:rsidP="007D02CA">
      <w:pPr>
        <w:spacing w:after="120"/>
      </w:pPr>
    </w:p>
    <w:p w14:paraId="658BF987" w14:textId="77777777" w:rsidR="00452811" w:rsidRDefault="00452811" w:rsidP="007D02CA">
      <w:pPr>
        <w:spacing w:after="120"/>
      </w:pPr>
    </w:p>
    <w:p w14:paraId="2E51D029" w14:textId="77777777" w:rsidR="00625F2E" w:rsidRDefault="00625F2E">
      <w:pPr>
        <w:rPr>
          <w:rFonts w:asciiTheme="majorHAnsi" w:eastAsiaTheme="majorEastAsia" w:hAnsiTheme="majorHAnsi" w:cstheme="majorBidi"/>
          <w:color w:val="262626" w:themeColor="text1" w:themeTint="D9"/>
          <w:sz w:val="32"/>
          <w:szCs w:val="32"/>
        </w:rPr>
      </w:pPr>
      <w:bookmarkStart w:id="12" w:name="_Toc136004291"/>
      <w:r>
        <w:br w:type="page"/>
      </w:r>
      <w:bookmarkEnd w:id="5"/>
      <w:bookmarkEnd w:id="12"/>
    </w:p>
    <w:bookmarkStart w:id="13" w:name="_Toc176172748" w:displacedByCustomXml="next"/>
    <w:bookmarkStart w:id="14" w:name="_Toc136332145" w:displacedByCustomXml="next"/>
    <w:sdt>
      <w:sdtPr>
        <w:rPr>
          <w:rFonts w:asciiTheme="minorHAnsi" w:eastAsiaTheme="minorEastAsia" w:hAnsiTheme="minorHAnsi" w:cstheme="minorBidi"/>
          <w:color w:val="auto"/>
          <w:sz w:val="34"/>
          <w:szCs w:val="34"/>
        </w:rPr>
        <w:id w:val="900326439"/>
        <w:docPartObj>
          <w:docPartGallery w:val="Table of Contents"/>
          <w:docPartUnique/>
        </w:docPartObj>
      </w:sdtPr>
      <w:sdtEndPr>
        <w:rPr>
          <w:b/>
          <w:bCs/>
          <w:sz w:val="22"/>
          <w:szCs w:val="22"/>
        </w:rPr>
      </w:sdtEndPr>
      <w:sdtContent>
        <w:p w14:paraId="0AFA2BF6" w14:textId="19AD4351" w:rsidR="00363764" w:rsidRPr="001819E5" w:rsidRDefault="00363764" w:rsidP="00C402A4">
          <w:pPr>
            <w:pStyle w:val="Heading1"/>
            <w:spacing w:before="360" w:after="80"/>
            <w:rPr>
              <w:sz w:val="34"/>
              <w:szCs w:val="34"/>
            </w:rPr>
          </w:pPr>
          <w:r w:rsidRPr="001819E5">
            <w:rPr>
              <w:sz w:val="34"/>
              <w:szCs w:val="34"/>
            </w:rPr>
            <w:t>Table of Contents</w:t>
          </w:r>
          <w:bookmarkEnd w:id="14"/>
          <w:bookmarkEnd w:id="13"/>
        </w:p>
        <w:p w14:paraId="443F4C4F" w14:textId="513CA90C" w:rsidR="0016134C" w:rsidRDefault="00503CAE">
          <w:pPr>
            <w:pStyle w:val="TOC1"/>
            <w:rPr>
              <w:rFonts w:eastAsiaTheme="minorEastAsia"/>
              <w:b w:val="0"/>
              <w:kern w:val="2"/>
              <w:sz w:val="24"/>
              <w:szCs w:val="24"/>
              <w:lang w:eastAsia="en-AU"/>
              <w14:ligatures w14:val="standardContextual"/>
            </w:rPr>
          </w:pPr>
          <w:r>
            <w:rPr>
              <w:rFonts w:cstheme="minorHAnsi"/>
            </w:rPr>
            <w:fldChar w:fldCharType="begin"/>
          </w:r>
          <w:r w:rsidRPr="00A36416">
            <w:rPr>
              <w:rFonts w:cstheme="minorHAnsi"/>
            </w:rPr>
            <w:instrText xml:space="preserve"> TOC \o "1-3" \h \z \u </w:instrText>
          </w:r>
          <w:r>
            <w:rPr>
              <w:rFonts w:cstheme="minorHAnsi"/>
            </w:rPr>
            <w:fldChar w:fldCharType="separate"/>
          </w:r>
          <w:hyperlink w:anchor="_Toc176172748" w:history="1">
            <w:r w:rsidR="0016134C" w:rsidRPr="001B641B">
              <w:rPr>
                <w:rStyle w:val="Hyperlink"/>
              </w:rPr>
              <w:t>Table of Contents</w:t>
            </w:r>
            <w:r w:rsidR="0016134C">
              <w:rPr>
                <w:webHidden/>
              </w:rPr>
              <w:tab/>
            </w:r>
            <w:r w:rsidR="0016134C">
              <w:rPr>
                <w:webHidden/>
              </w:rPr>
              <w:fldChar w:fldCharType="begin"/>
            </w:r>
            <w:r w:rsidR="0016134C">
              <w:rPr>
                <w:webHidden/>
              </w:rPr>
              <w:instrText xml:space="preserve"> PAGEREF _Toc176172748 \h </w:instrText>
            </w:r>
            <w:r w:rsidR="0016134C">
              <w:rPr>
                <w:webHidden/>
              </w:rPr>
            </w:r>
            <w:r w:rsidR="0016134C">
              <w:rPr>
                <w:webHidden/>
              </w:rPr>
              <w:fldChar w:fldCharType="separate"/>
            </w:r>
            <w:r w:rsidR="00703DF9">
              <w:rPr>
                <w:webHidden/>
              </w:rPr>
              <w:t>2</w:t>
            </w:r>
            <w:r w:rsidR="0016134C">
              <w:rPr>
                <w:webHidden/>
              </w:rPr>
              <w:fldChar w:fldCharType="end"/>
            </w:r>
          </w:hyperlink>
        </w:p>
        <w:p w14:paraId="4B5F4425" w14:textId="1D087BB0" w:rsidR="0016134C" w:rsidRDefault="0016134C">
          <w:pPr>
            <w:pStyle w:val="TOC1"/>
            <w:rPr>
              <w:rFonts w:eastAsiaTheme="minorEastAsia"/>
              <w:b w:val="0"/>
              <w:kern w:val="2"/>
              <w:sz w:val="24"/>
              <w:szCs w:val="24"/>
              <w:lang w:eastAsia="en-AU"/>
              <w14:ligatures w14:val="standardContextual"/>
            </w:rPr>
          </w:pPr>
          <w:hyperlink w:anchor="_Toc176172749" w:history="1">
            <w:r w:rsidRPr="001B641B">
              <w:rPr>
                <w:rStyle w:val="Hyperlink"/>
              </w:rPr>
              <w:t>Table of Figures</w:t>
            </w:r>
            <w:r>
              <w:rPr>
                <w:webHidden/>
              </w:rPr>
              <w:tab/>
            </w:r>
            <w:r>
              <w:rPr>
                <w:webHidden/>
              </w:rPr>
              <w:fldChar w:fldCharType="begin"/>
            </w:r>
            <w:r>
              <w:rPr>
                <w:webHidden/>
              </w:rPr>
              <w:instrText xml:space="preserve"> PAGEREF _Toc176172749 \h </w:instrText>
            </w:r>
            <w:r>
              <w:rPr>
                <w:webHidden/>
              </w:rPr>
            </w:r>
            <w:r>
              <w:rPr>
                <w:webHidden/>
              </w:rPr>
              <w:fldChar w:fldCharType="separate"/>
            </w:r>
            <w:r w:rsidR="00703DF9">
              <w:rPr>
                <w:webHidden/>
              </w:rPr>
              <w:t>3</w:t>
            </w:r>
            <w:r>
              <w:rPr>
                <w:webHidden/>
              </w:rPr>
              <w:fldChar w:fldCharType="end"/>
            </w:r>
          </w:hyperlink>
        </w:p>
        <w:p w14:paraId="20C62A4B" w14:textId="1C3B8448" w:rsidR="0016134C" w:rsidRDefault="0016134C">
          <w:pPr>
            <w:pStyle w:val="TOC1"/>
            <w:rPr>
              <w:rFonts w:eastAsiaTheme="minorEastAsia"/>
              <w:b w:val="0"/>
              <w:kern w:val="2"/>
              <w:sz w:val="24"/>
              <w:szCs w:val="24"/>
              <w:lang w:eastAsia="en-AU"/>
              <w14:ligatures w14:val="standardContextual"/>
            </w:rPr>
          </w:pPr>
          <w:hyperlink w:anchor="_Toc176172750" w:history="1">
            <w:r w:rsidRPr="001B641B">
              <w:rPr>
                <w:rStyle w:val="Hyperlink"/>
              </w:rPr>
              <w:t>Introduction</w:t>
            </w:r>
            <w:r>
              <w:rPr>
                <w:webHidden/>
              </w:rPr>
              <w:tab/>
            </w:r>
            <w:r>
              <w:rPr>
                <w:webHidden/>
              </w:rPr>
              <w:fldChar w:fldCharType="begin"/>
            </w:r>
            <w:r>
              <w:rPr>
                <w:webHidden/>
              </w:rPr>
              <w:instrText xml:space="preserve"> PAGEREF _Toc176172750 \h </w:instrText>
            </w:r>
            <w:r>
              <w:rPr>
                <w:webHidden/>
              </w:rPr>
            </w:r>
            <w:r>
              <w:rPr>
                <w:webHidden/>
              </w:rPr>
              <w:fldChar w:fldCharType="separate"/>
            </w:r>
            <w:r w:rsidR="00703DF9">
              <w:rPr>
                <w:webHidden/>
              </w:rPr>
              <w:t>4</w:t>
            </w:r>
            <w:r>
              <w:rPr>
                <w:webHidden/>
              </w:rPr>
              <w:fldChar w:fldCharType="end"/>
            </w:r>
          </w:hyperlink>
        </w:p>
        <w:p w14:paraId="6D513378" w14:textId="0778595F" w:rsidR="0016134C" w:rsidRDefault="0016134C">
          <w:pPr>
            <w:pStyle w:val="TOC1"/>
            <w:rPr>
              <w:rFonts w:eastAsiaTheme="minorEastAsia"/>
              <w:b w:val="0"/>
              <w:kern w:val="2"/>
              <w:sz w:val="24"/>
              <w:szCs w:val="24"/>
              <w:lang w:eastAsia="en-AU"/>
              <w14:ligatures w14:val="standardContextual"/>
            </w:rPr>
          </w:pPr>
          <w:hyperlink w:anchor="_Toc176172751" w:history="1">
            <w:r w:rsidRPr="001B641B">
              <w:rPr>
                <w:rStyle w:val="Hyperlink"/>
              </w:rPr>
              <w:t>Development of the Notice of Proposal</w:t>
            </w:r>
            <w:r>
              <w:rPr>
                <w:webHidden/>
              </w:rPr>
              <w:tab/>
            </w:r>
            <w:r>
              <w:rPr>
                <w:webHidden/>
              </w:rPr>
              <w:fldChar w:fldCharType="begin"/>
            </w:r>
            <w:r>
              <w:rPr>
                <w:webHidden/>
              </w:rPr>
              <w:instrText xml:space="preserve"> PAGEREF _Toc176172751 \h </w:instrText>
            </w:r>
            <w:r>
              <w:rPr>
                <w:webHidden/>
              </w:rPr>
            </w:r>
            <w:r>
              <w:rPr>
                <w:webHidden/>
              </w:rPr>
              <w:fldChar w:fldCharType="separate"/>
            </w:r>
            <w:r w:rsidR="00703DF9">
              <w:rPr>
                <w:webHidden/>
              </w:rPr>
              <w:t>4</w:t>
            </w:r>
            <w:r>
              <w:rPr>
                <w:webHidden/>
              </w:rPr>
              <w:fldChar w:fldCharType="end"/>
            </w:r>
          </w:hyperlink>
        </w:p>
        <w:p w14:paraId="5F307396" w14:textId="110776D4" w:rsidR="0016134C" w:rsidRDefault="0016134C">
          <w:pPr>
            <w:pStyle w:val="TOC1"/>
            <w:rPr>
              <w:rFonts w:eastAsiaTheme="minorEastAsia"/>
              <w:b w:val="0"/>
              <w:kern w:val="2"/>
              <w:sz w:val="24"/>
              <w:szCs w:val="24"/>
              <w:lang w:eastAsia="en-AU"/>
              <w14:ligatures w14:val="standardContextual"/>
            </w:rPr>
          </w:pPr>
          <w:hyperlink w:anchor="_Toc176172752" w:history="1">
            <w:r w:rsidRPr="001B641B">
              <w:rPr>
                <w:rStyle w:val="Hyperlink"/>
              </w:rPr>
              <w:t>Consultation process</w:t>
            </w:r>
            <w:r>
              <w:rPr>
                <w:webHidden/>
              </w:rPr>
              <w:tab/>
            </w:r>
            <w:r>
              <w:rPr>
                <w:webHidden/>
              </w:rPr>
              <w:fldChar w:fldCharType="begin"/>
            </w:r>
            <w:r>
              <w:rPr>
                <w:webHidden/>
              </w:rPr>
              <w:instrText xml:space="preserve"> PAGEREF _Toc176172752 \h </w:instrText>
            </w:r>
            <w:r>
              <w:rPr>
                <w:webHidden/>
              </w:rPr>
            </w:r>
            <w:r>
              <w:rPr>
                <w:webHidden/>
              </w:rPr>
              <w:fldChar w:fldCharType="separate"/>
            </w:r>
            <w:r w:rsidR="00703DF9">
              <w:rPr>
                <w:webHidden/>
              </w:rPr>
              <w:t>4</w:t>
            </w:r>
            <w:r>
              <w:rPr>
                <w:webHidden/>
              </w:rPr>
              <w:fldChar w:fldCharType="end"/>
            </w:r>
          </w:hyperlink>
        </w:p>
        <w:p w14:paraId="60CF1808" w14:textId="7F16B12F" w:rsidR="0016134C" w:rsidRDefault="0016134C">
          <w:pPr>
            <w:pStyle w:val="TOC2"/>
            <w:rPr>
              <w:rFonts w:eastAsiaTheme="minorEastAsia"/>
              <w:kern w:val="2"/>
              <w:sz w:val="24"/>
              <w:szCs w:val="24"/>
              <w:lang w:eastAsia="en-AU"/>
              <w14:ligatures w14:val="standardContextual"/>
            </w:rPr>
          </w:pPr>
          <w:hyperlink w:anchor="_Toc176172753" w:history="1">
            <w:r w:rsidRPr="001B641B">
              <w:rPr>
                <w:rStyle w:val="Hyperlink"/>
              </w:rPr>
              <w:t>Public consultation</w:t>
            </w:r>
            <w:r>
              <w:rPr>
                <w:webHidden/>
              </w:rPr>
              <w:tab/>
            </w:r>
            <w:r>
              <w:rPr>
                <w:webHidden/>
              </w:rPr>
              <w:fldChar w:fldCharType="begin"/>
            </w:r>
            <w:r>
              <w:rPr>
                <w:webHidden/>
              </w:rPr>
              <w:instrText xml:space="preserve"> PAGEREF _Toc176172753 \h </w:instrText>
            </w:r>
            <w:r>
              <w:rPr>
                <w:webHidden/>
              </w:rPr>
            </w:r>
            <w:r>
              <w:rPr>
                <w:webHidden/>
              </w:rPr>
              <w:fldChar w:fldCharType="separate"/>
            </w:r>
            <w:r w:rsidR="00703DF9">
              <w:rPr>
                <w:webHidden/>
              </w:rPr>
              <w:t>4</w:t>
            </w:r>
            <w:r>
              <w:rPr>
                <w:webHidden/>
              </w:rPr>
              <w:fldChar w:fldCharType="end"/>
            </w:r>
          </w:hyperlink>
        </w:p>
        <w:p w14:paraId="03D9E33F" w14:textId="0231FC8C" w:rsidR="0016134C" w:rsidRDefault="0016134C">
          <w:pPr>
            <w:pStyle w:val="TOC2"/>
            <w:rPr>
              <w:rFonts w:eastAsiaTheme="minorEastAsia"/>
              <w:kern w:val="2"/>
              <w:sz w:val="24"/>
              <w:szCs w:val="24"/>
              <w:lang w:eastAsia="en-AU"/>
              <w14:ligatures w14:val="standardContextual"/>
            </w:rPr>
          </w:pPr>
          <w:hyperlink w:anchor="_Toc176172754" w:history="1">
            <w:r w:rsidRPr="001B641B">
              <w:rPr>
                <w:rStyle w:val="Hyperlink"/>
              </w:rPr>
              <w:t>First Nations consultation</w:t>
            </w:r>
            <w:r>
              <w:rPr>
                <w:webHidden/>
              </w:rPr>
              <w:tab/>
            </w:r>
            <w:r>
              <w:rPr>
                <w:webHidden/>
              </w:rPr>
              <w:fldChar w:fldCharType="begin"/>
            </w:r>
            <w:r>
              <w:rPr>
                <w:webHidden/>
              </w:rPr>
              <w:instrText xml:space="preserve"> PAGEREF _Toc176172754 \h </w:instrText>
            </w:r>
            <w:r>
              <w:rPr>
                <w:webHidden/>
              </w:rPr>
            </w:r>
            <w:r>
              <w:rPr>
                <w:webHidden/>
              </w:rPr>
              <w:fldChar w:fldCharType="separate"/>
            </w:r>
            <w:r w:rsidR="00703DF9">
              <w:rPr>
                <w:webHidden/>
              </w:rPr>
              <w:t>5</w:t>
            </w:r>
            <w:r>
              <w:rPr>
                <w:webHidden/>
              </w:rPr>
              <w:fldChar w:fldCharType="end"/>
            </w:r>
          </w:hyperlink>
        </w:p>
        <w:p w14:paraId="58EF906C" w14:textId="18557F5D" w:rsidR="0016134C" w:rsidRDefault="0016134C">
          <w:pPr>
            <w:pStyle w:val="TOC2"/>
            <w:rPr>
              <w:rFonts w:eastAsiaTheme="minorEastAsia"/>
              <w:kern w:val="2"/>
              <w:sz w:val="24"/>
              <w:szCs w:val="24"/>
              <w:lang w:eastAsia="en-AU"/>
              <w14:ligatures w14:val="standardContextual"/>
            </w:rPr>
          </w:pPr>
          <w:hyperlink w:anchor="_Toc176172755" w:history="1">
            <w:r w:rsidRPr="001B641B">
              <w:rPr>
                <w:rStyle w:val="Hyperlink"/>
              </w:rPr>
              <w:t>Public community drop-in sessions</w:t>
            </w:r>
            <w:r>
              <w:rPr>
                <w:webHidden/>
              </w:rPr>
              <w:tab/>
            </w:r>
            <w:r>
              <w:rPr>
                <w:webHidden/>
              </w:rPr>
              <w:fldChar w:fldCharType="begin"/>
            </w:r>
            <w:r>
              <w:rPr>
                <w:webHidden/>
              </w:rPr>
              <w:instrText xml:space="preserve"> PAGEREF _Toc176172755 \h </w:instrText>
            </w:r>
            <w:r>
              <w:rPr>
                <w:webHidden/>
              </w:rPr>
            </w:r>
            <w:r>
              <w:rPr>
                <w:webHidden/>
              </w:rPr>
              <w:fldChar w:fldCharType="separate"/>
            </w:r>
            <w:r w:rsidR="00703DF9">
              <w:rPr>
                <w:webHidden/>
              </w:rPr>
              <w:t>5</w:t>
            </w:r>
            <w:r>
              <w:rPr>
                <w:webHidden/>
              </w:rPr>
              <w:fldChar w:fldCharType="end"/>
            </w:r>
          </w:hyperlink>
        </w:p>
        <w:p w14:paraId="79846356" w14:textId="6238D141" w:rsidR="0016134C" w:rsidRDefault="0016134C">
          <w:pPr>
            <w:pStyle w:val="TOC2"/>
            <w:rPr>
              <w:rFonts w:eastAsiaTheme="minorEastAsia"/>
              <w:kern w:val="2"/>
              <w:sz w:val="24"/>
              <w:szCs w:val="24"/>
              <w:lang w:eastAsia="en-AU"/>
              <w14:ligatures w14:val="standardContextual"/>
            </w:rPr>
          </w:pPr>
          <w:hyperlink w:anchor="_Toc176172756" w:history="1">
            <w:r w:rsidRPr="001B641B">
              <w:rPr>
                <w:rStyle w:val="Hyperlink"/>
              </w:rPr>
              <w:t>Targeted information sessions with fishing stakeholders</w:t>
            </w:r>
            <w:r>
              <w:rPr>
                <w:webHidden/>
              </w:rPr>
              <w:tab/>
            </w:r>
            <w:r>
              <w:rPr>
                <w:webHidden/>
              </w:rPr>
              <w:fldChar w:fldCharType="begin"/>
            </w:r>
            <w:r>
              <w:rPr>
                <w:webHidden/>
              </w:rPr>
              <w:instrText xml:space="preserve"> PAGEREF _Toc176172756 \h </w:instrText>
            </w:r>
            <w:r>
              <w:rPr>
                <w:webHidden/>
              </w:rPr>
            </w:r>
            <w:r>
              <w:rPr>
                <w:webHidden/>
              </w:rPr>
              <w:fldChar w:fldCharType="separate"/>
            </w:r>
            <w:r w:rsidR="00703DF9">
              <w:rPr>
                <w:webHidden/>
              </w:rPr>
              <w:t>6</w:t>
            </w:r>
            <w:r>
              <w:rPr>
                <w:webHidden/>
              </w:rPr>
              <w:fldChar w:fldCharType="end"/>
            </w:r>
          </w:hyperlink>
        </w:p>
        <w:p w14:paraId="66E3CDDB" w14:textId="4CABE78E" w:rsidR="0016134C" w:rsidRDefault="0016134C">
          <w:pPr>
            <w:pStyle w:val="TOC2"/>
            <w:rPr>
              <w:rFonts w:eastAsiaTheme="minorEastAsia"/>
              <w:kern w:val="2"/>
              <w:sz w:val="24"/>
              <w:szCs w:val="24"/>
              <w:lang w:eastAsia="en-AU"/>
              <w14:ligatures w14:val="standardContextual"/>
            </w:rPr>
          </w:pPr>
          <w:hyperlink w:anchor="_Toc176172757" w:history="1">
            <w:r w:rsidRPr="001B641B">
              <w:rPr>
                <w:rStyle w:val="Hyperlink"/>
              </w:rPr>
              <w:t>Meetings with peak bodies and local councils</w:t>
            </w:r>
            <w:r>
              <w:rPr>
                <w:webHidden/>
              </w:rPr>
              <w:tab/>
            </w:r>
            <w:r>
              <w:rPr>
                <w:webHidden/>
              </w:rPr>
              <w:fldChar w:fldCharType="begin"/>
            </w:r>
            <w:r>
              <w:rPr>
                <w:webHidden/>
              </w:rPr>
              <w:instrText xml:space="preserve"> PAGEREF _Toc176172757 \h </w:instrText>
            </w:r>
            <w:r>
              <w:rPr>
                <w:webHidden/>
              </w:rPr>
            </w:r>
            <w:r>
              <w:rPr>
                <w:webHidden/>
              </w:rPr>
              <w:fldChar w:fldCharType="separate"/>
            </w:r>
            <w:r w:rsidR="00703DF9">
              <w:rPr>
                <w:webHidden/>
              </w:rPr>
              <w:t>6</w:t>
            </w:r>
            <w:r>
              <w:rPr>
                <w:webHidden/>
              </w:rPr>
              <w:fldChar w:fldCharType="end"/>
            </w:r>
          </w:hyperlink>
        </w:p>
        <w:p w14:paraId="4C5D2EE3" w14:textId="7B9F1245" w:rsidR="0016134C" w:rsidRDefault="0016134C">
          <w:pPr>
            <w:pStyle w:val="TOC2"/>
            <w:rPr>
              <w:rFonts w:eastAsiaTheme="minorEastAsia"/>
              <w:kern w:val="2"/>
              <w:sz w:val="24"/>
              <w:szCs w:val="24"/>
              <w:lang w:eastAsia="en-AU"/>
              <w14:ligatures w14:val="standardContextual"/>
            </w:rPr>
          </w:pPr>
          <w:hyperlink w:anchor="_Toc176172758" w:history="1">
            <w:r w:rsidRPr="001B641B">
              <w:rPr>
                <w:rStyle w:val="Hyperlink"/>
              </w:rPr>
              <w:t>Public online panel session</w:t>
            </w:r>
            <w:r>
              <w:rPr>
                <w:webHidden/>
              </w:rPr>
              <w:tab/>
            </w:r>
            <w:r>
              <w:rPr>
                <w:webHidden/>
              </w:rPr>
              <w:fldChar w:fldCharType="begin"/>
            </w:r>
            <w:r>
              <w:rPr>
                <w:webHidden/>
              </w:rPr>
              <w:instrText xml:space="preserve"> PAGEREF _Toc176172758 \h </w:instrText>
            </w:r>
            <w:r>
              <w:rPr>
                <w:webHidden/>
              </w:rPr>
            </w:r>
            <w:r>
              <w:rPr>
                <w:webHidden/>
              </w:rPr>
              <w:fldChar w:fldCharType="separate"/>
            </w:r>
            <w:r w:rsidR="00703DF9">
              <w:rPr>
                <w:webHidden/>
              </w:rPr>
              <w:t>6</w:t>
            </w:r>
            <w:r>
              <w:rPr>
                <w:webHidden/>
              </w:rPr>
              <w:fldChar w:fldCharType="end"/>
            </w:r>
          </w:hyperlink>
        </w:p>
        <w:p w14:paraId="2DDC9C9F" w14:textId="54860A06" w:rsidR="0016134C" w:rsidRDefault="0016134C">
          <w:pPr>
            <w:pStyle w:val="TOC1"/>
            <w:rPr>
              <w:rFonts w:eastAsiaTheme="minorEastAsia"/>
              <w:b w:val="0"/>
              <w:kern w:val="2"/>
              <w:sz w:val="24"/>
              <w:szCs w:val="24"/>
              <w:lang w:eastAsia="en-AU"/>
              <w14:ligatures w14:val="standardContextual"/>
            </w:rPr>
          </w:pPr>
          <w:hyperlink w:anchor="_Toc176172759" w:history="1">
            <w:r w:rsidRPr="001B641B">
              <w:rPr>
                <w:rStyle w:val="Hyperlink"/>
              </w:rPr>
              <w:t>Overview of submissions</w:t>
            </w:r>
            <w:r>
              <w:rPr>
                <w:webHidden/>
              </w:rPr>
              <w:tab/>
            </w:r>
            <w:r>
              <w:rPr>
                <w:webHidden/>
              </w:rPr>
              <w:fldChar w:fldCharType="begin"/>
            </w:r>
            <w:r>
              <w:rPr>
                <w:webHidden/>
              </w:rPr>
              <w:instrText xml:space="preserve"> PAGEREF _Toc176172759 \h </w:instrText>
            </w:r>
            <w:r>
              <w:rPr>
                <w:webHidden/>
              </w:rPr>
            </w:r>
            <w:r>
              <w:rPr>
                <w:webHidden/>
              </w:rPr>
              <w:fldChar w:fldCharType="separate"/>
            </w:r>
            <w:r w:rsidR="00703DF9">
              <w:rPr>
                <w:webHidden/>
              </w:rPr>
              <w:t>7</w:t>
            </w:r>
            <w:r>
              <w:rPr>
                <w:webHidden/>
              </w:rPr>
              <w:fldChar w:fldCharType="end"/>
            </w:r>
          </w:hyperlink>
        </w:p>
        <w:p w14:paraId="037157A8" w14:textId="43993B10" w:rsidR="0016134C" w:rsidRDefault="0016134C">
          <w:pPr>
            <w:pStyle w:val="TOC2"/>
            <w:rPr>
              <w:rFonts w:eastAsiaTheme="minorEastAsia"/>
              <w:kern w:val="2"/>
              <w:sz w:val="24"/>
              <w:szCs w:val="24"/>
              <w:lang w:eastAsia="en-AU"/>
              <w14:ligatures w14:val="standardContextual"/>
            </w:rPr>
          </w:pPr>
          <w:hyperlink w:anchor="_Toc176172760" w:history="1">
            <w:r w:rsidRPr="001B641B">
              <w:rPr>
                <w:rStyle w:val="Hyperlink"/>
              </w:rPr>
              <w:t>Types of respondents</w:t>
            </w:r>
            <w:r>
              <w:rPr>
                <w:webHidden/>
              </w:rPr>
              <w:tab/>
            </w:r>
            <w:r>
              <w:rPr>
                <w:webHidden/>
              </w:rPr>
              <w:fldChar w:fldCharType="begin"/>
            </w:r>
            <w:r>
              <w:rPr>
                <w:webHidden/>
              </w:rPr>
              <w:instrText xml:space="preserve"> PAGEREF _Toc176172760 \h </w:instrText>
            </w:r>
            <w:r>
              <w:rPr>
                <w:webHidden/>
              </w:rPr>
            </w:r>
            <w:r>
              <w:rPr>
                <w:webHidden/>
              </w:rPr>
              <w:fldChar w:fldCharType="separate"/>
            </w:r>
            <w:r w:rsidR="00703DF9">
              <w:rPr>
                <w:webHidden/>
              </w:rPr>
              <w:t>8</w:t>
            </w:r>
            <w:r>
              <w:rPr>
                <w:webHidden/>
              </w:rPr>
              <w:fldChar w:fldCharType="end"/>
            </w:r>
          </w:hyperlink>
        </w:p>
        <w:p w14:paraId="2E3C7DFB" w14:textId="6DE4D772" w:rsidR="0016134C" w:rsidRDefault="0016134C">
          <w:pPr>
            <w:pStyle w:val="TOC3"/>
            <w:rPr>
              <w:rFonts w:eastAsiaTheme="minorEastAsia"/>
              <w:noProof/>
              <w:kern w:val="2"/>
              <w:sz w:val="24"/>
              <w:szCs w:val="24"/>
              <w:lang w:eastAsia="en-AU"/>
              <w14:ligatures w14:val="standardContextual"/>
            </w:rPr>
          </w:pPr>
          <w:hyperlink w:anchor="_Toc176172761" w:history="1">
            <w:r w:rsidRPr="001B641B">
              <w:rPr>
                <w:rStyle w:val="Hyperlink"/>
                <w:noProof/>
              </w:rPr>
              <w:t>Individuals</w:t>
            </w:r>
            <w:r>
              <w:rPr>
                <w:noProof/>
                <w:webHidden/>
              </w:rPr>
              <w:tab/>
            </w:r>
            <w:r>
              <w:rPr>
                <w:noProof/>
                <w:webHidden/>
              </w:rPr>
              <w:fldChar w:fldCharType="begin"/>
            </w:r>
            <w:r>
              <w:rPr>
                <w:noProof/>
                <w:webHidden/>
              </w:rPr>
              <w:instrText xml:space="preserve"> PAGEREF _Toc176172761 \h </w:instrText>
            </w:r>
            <w:r>
              <w:rPr>
                <w:noProof/>
                <w:webHidden/>
              </w:rPr>
            </w:r>
            <w:r>
              <w:rPr>
                <w:noProof/>
                <w:webHidden/>
              </w:rPr>
              <w:fldChar w:fldCharType="separate"/>
            </w:r>
            <w:r w:rsidR="00703DF9">
              <w:rPr>
                <w:noProof/>
                <w:webHidden/>
              </w:rPr>
              <w:t>8</w:t>
            </w:r>
            <w:r>
              <w:rPr>
                <w:noProof/>
                <w:webHidden/>
              </w:rPr>
              <w:fldChar w:fldCharType="end"/>
            </w:r>
          </w:hyperlink>
        </w:p>
        <w:p w14:paraId="61B9D7A1" w14:textId="107290E8" w:rsidR="0016134C" w:rsidRDefault="0016134C">
          <w:pPr>
            <w:pStyle w:val="TOC3"/>
            <w:rPr>
              <w:rFonts w:eastAsiaTheme="minorEastAsia"/>
              <w:noProof/>
              <w:kern w:val="2"/>
              <w:sz w:val="24"/>
              <w:szCs w:val="24"/>
              <w:lang w:eastAsia="en-AU"/>
              <w14:ligatures w14:val="standardContextual"/>
            </w:rPr>
          </w:pPr>
          <w:hyperlink w:anchor="_Toc176172762" w:history="1">
            <w:r w:rsidRPr="001B641B">
              <w:rPr>
                <w:rStyle w:val="Hyperlink"/>
                <w:noProof/>
              </w:rPr>
              <w:t>Organisations</w:t>
            </w:r>
            <w:r>
              <w:rPr>
                <w:noProof/>
                <w:webHidden/>
              </w:rPr>
              <w:tab/>
            </w:r>
            <w:r>
              <w:rPr>
                <w:noProof/>
                <w:webHidden/>
              </w:rPr>
              <w:fldChar w:fldCharType="begin"/>
            </w:r>
            <w:r>
              <w:rPr>
                <w:noProof/>
                <w:webHidden/>
              </w:rPr>
              <w:instrText xml:space="preserve"> PAGEREF _Toc176172762 \h </w:instrText>
            </w:r>
            <w:r>
              <w:rPr>
                <w:noProof/>
                <w:webHidden/>
              </w:rPr>
            </w:r>
            <w:r>
              <w:rPr>
                <w:noProof/>
                <w:webHidden/>
              </w:rPr>
              <w:fldChar w:fldCharType="separate"/>
            </w:r>
            <w:r w:rsidR="00703DF9">
              <w:rPr>
                <w:noProof/>
                <w:webHidden/>
              </w:rPr>
              <w:t>10</w:t>
            </w:r>
            <w:r>
              <w:rPr>
                <w:noProof/>
                <w:webHidden/>
              </w:rPr>
              <w:fldChar w:fldCharType="end"/>
            </w:r>
          </w:hyperlink>
        </w:p>
        <w:p w14:paraId="31922656" w14:textId="73E53FB3" w:rsidR="0016134C" w:rsidRDefault="0016134C">
          <w:pPr>
            <w:pStyle w:val="TOC1"/>
            <w:rPr>
              <w:rFonts w:eastAsiaTheme="minorEastAsia"/>
              <w:b w:val="0"/>
              <w:kern w:val="2"/>
              <w:sz w:val="24"/>
              <w:szCs w:val="24"/>
              <w:lang w:eastAsia="en-AU"/>
              <w14:ligatures w14:val="standardContextual"/>
            </w:rPr>
          </w:pPr>
          <w:hyperlink w:anchor="_Toc176172763" w:history="1">
            <w:r w:rsidRPr="001B641B">
              <w:rPr>
                <w:rStyle w:val="Hyperlink"/>
                <w:shd w:val="clear" w:color="auto" w:fill="FFFFFF"/>
              </w:rPr>
              <w:t>Feedback outside submissions</w:t>
            </w:r>
            <w:r>
              <w:rPr>
                <w:webHidden/>
              </w:rPr>
              <w:tab/>
            </w:r>
            <w:r>
              <w:rPr>
                <w:webHidden/>
              </w:rPr>
              <w:fldChar w:fldCharType="begin"/>
            </w:r>
            <w:r>
              <w:rPr>
                <w:webHidden/>
              </w:rPr>
              <w:instrText xml:space="preserve"> PAGEREF _Toc176172763 \h </w:instrText>
            </w:r>
            <w:r>
              <w:rPr>
                <w:webHidden/>
              </w:rPr>
            </w:r>
            <w:r>
              <w:rPr>
                <w:webHidden/>
              </w:rPr>
              <w:fldChar w:fldCharType="separate"/>
            </w:r>
            <w:r w:rsidR="00703DF9">
              <w:rPr>
                <w:webHidden/>
              </w:rPr>
              <w:t>10</w:t>
            </w:r>
            <w:r>
              <w:rPr>
                <w:webHidden/>
              </w:rPr>
              <w:fldChar w:fldCharType="end"/>
            </w:r>
          </w:hyperlink>
        </w:p>
        <w:p w14:paraId="4ED58BD4" w14:textId="1FDF9883" w:rsidR="0016134C" w:rsidRDefault="0016134C">
          <w:pPr>
            <w:pStyle w:val="TOC1"/>
            <w:rPr>
              <w:rFonts w:eastAsiaTheme="minorEastAsia"/>
              <w:b w:val="0"/>
              <w:kern w:val="2"/>
              <w:sz w:val="24"/>
              <w:szCs w:val="24"/>
              <w:lang w:eastAsia="en-AU"/>
              <w14:ligatures w14:val="standardContextual"/>
            </w:rPr>
          </w:pPr>
          <w:hyperlink w:anchor="_Toc176172764" w:history="1">
            <w:r w:rsidRPr="001B641B">
              <w:rPr>
                <w:rStyle w:val="Hyperlink"/>
                <w:shd w:val="clear" w:color="auto" w:fill="FFFFFF"/>
              </w:rPr>
              <w:t>Feedback within submissions</w:t>
            </w:r>
            <w:r>
              <w:rPr>
                <w:webHidden/>
              </w:rPr>
              <w:tab/>
            </w:r>
            <w:r>
              <w:rPr>
                <w:webHidden/>
              </w:rPr>
              <w:fldChar w:fldCharType="begin"/>
            </w:r>
            <w:r>
              <w:rPr>
                <w:webHidden/>
              </w:rPr>
              <w:instrText xml:space="preserve"> PAGEREF _Toc176172764 \h </w:instrText>
            </w:r>
            <w:r>
              <w:rPr>
                <w:webHidden/>
              </w:rPr>
            </w:r>
            <w:r>
              <w:rPr>
                <w:webHidden/>
              </w:rPr>
              <w:fldChar w:fldCharType="separate"/>
            </w:r>
            <w:r w:rsidR="00703DF9">
              <w:rPr>
                <w:webHidden/>
              </w:rPr>
              <w:t>11</w:t>
            </w:r>
            <w:r>
              <w:rPr>
                <w:webHidden/>
              </w:rPr>
              <w:fldChar w:fldCharType="end"/>
            </w:r>
          </w:hyperlink>
        </w:p>
        <w:p w14:paraId="71623501" w14:textId="47715179" w:rsidR="0016134C" w:rsidRDefault="0016134C">
          <w:pPr>
            <w:pStyle w:val="TOC2"/>
            <w:rPr>
              <w:rFonts w:eastAsiaTheme="minorEastAsia"/>
              <w:kern w:val="2"/>
              <w:sz w:val="24"/>
              <w:szCs w:val="24"/>
              <w:lang w:eastAsia="en-AU"/>
              <w14:ligatures w14:val="standardContextual"/>
            </w:rPr>
          </w:pPr>
          <w:hyperlink w:anchor="_Toc176172765" w:history="1">
            <w:r w:rsidRPr="001B641B">
              <w:rPr>
                <w:rStyle w:val="Hyperlink"/>
              </w:rPr>
              <w:t>General sentiment</w:t>
            </w:r>
            <w:r>
              <w:rPr>
                <w:webHidden/>
              </w:rPr>
              <w:tab/>
            </w:r>
            <w:r>
              <w:rPr>
                <w:webHidden/>
              </w:rPr>
              <w:fldChar w:fldCharType="begin"/>
            </w:r>
            <w:r>
              <w:rPr>
                <w:webHidden/>
              </w:rPr>
              <w:instrText xml:space="preserve"> PAGEREF _Toc176172765 \h </w:instrText>
            </w:r>
            <w:r>
              <w:rPr>
                <w:webHidden/>
              </w:rPr>
            </w:r>
            <w:r>
              <w:rPr>
                <w:webHidden/>
              </w:rPr>
              <w:fldChar w:fldCharType="separate"/>
            </w:r>
            <w:r w:rsidR="00703DF9">
              <w:rPr>
                <w:webHidden/>
              </w:rPr>
              <w:t>11</w:t>
            </w:r>
            <w:r>
              <w:rPr>
                <w:webHidden/>
              </w:rPr>
              <w:fldChar w:fldCharType="end"/>
            </w:r>
          </w:hyperlink>
        </w:p>
        <w:p w14:paraId="5F986444" w14:textId="3E20CF88" w:rsidR="0016134C" w:rsidRDefault="0016134C">
          <w:pPr>
            <w:pStyle w:val="TOC3"/>
            <w:rPr>
              <w:rFonts w:eastAsiaTheme="minorEastAsia"/>
              <w:noProof/>
              <w:kern w:val="2"/>
              <w:sz w:val="24"/>
              <w:szCs w:val="24"/>
              <w:lang w:eastAsia="en-AU"/>
              <w14:ligatures w14:val="standardContextual"/>
            </w:rPr>
          </w:pPr>
          <w:hyperlink w:anchor="_Toc176172766" w:history="1">
            <w:r w:rsidRPr="001B641B">
              <w:rPr>
                <w:rStyle w:val="Hyperlink"/>
                <w:noProof/>
              </w:rPr>
              <w:t>First Nations</w:t>
            </w:r>
            <w:r>
              <w:rPr>
                <w:noProof/>
                <w:webHidden/>
              </w:rPr>
              <w:tab/>
            </w:r>
            <w:r>
              <w:rPr>
                <w:noProof/>
                <w:webHidden/>
              </w:rPr>
              <w:fldChar w:fldCharType="begin"/>
            </w:r>
            <w:r>
              <w:rPr>
                <w:noProof/>
                <w:webHidden/>
              </w:rPr>
              <w:instrText xml:space="preserve"> PAGEREF _Toc176172766 \h </w:instrText>
            </w:r>
            <w:r>
              <w:rPr>
                <w:noProof/>
                <w:webHidden/>
              </w:rPr>
            </w:r>
            <w:r>
              <w:rPr>
                <w:noProof/>
                <w:webHidden/>
              </w:rPr>
              <w:fldChar w:fldCharType="separate"/>
            </w:r>
            <w:r w:rsidR="00703DF9">
              <w:rPr>
                <w:noProof/>
                <w:webHidden/>
              </w:rPr>
              <w:t>11</w:t>
            </w:r>
            <w:r>
              <w:rPr>
                <w:noProof/>
                <w:webHidden/>
              </w:rPr>
              <w:fldChar w:fldCharType="end"/>
            </w:r>
          </w:hyperlink>
        </w:p>
        <w:p w14:paraId="744B7D1C" w14:textId="571891B4" w:rsidR="0016134C" w:rsidRDefault="0016134C">
          <w:pPr>
            <w:pStyle w:val="TOC2"/>
            <w:rPr>
              <w:rFonts w:eastAsiaTheme="minorEastAsia"/>
              <w:kern w:val="2"/>
              <w:sz w:val="24"/>
              <w:szCs w:val="24"/>
              <w:lang w:eastAsia="en-AU"/>
              <w14:ligatures w14:val="standardContextual"/>
            </w:rPr>
          </w:pPr>
          <w:hyperlink w:anchor="_Toc176172767" w:history="1">
            <w:r w:rsidRPr="001B641B">
              <w:rPr>
                <w:rStyle w:val="Hyperlink"/>
              </w:rPr>
              <w:t>Benefits of offshore wind and opportunities for the region</w:t>
            </w:r>
            <w:r>
              <w:rPr>
                <w:webHidden/>
              </w:rPr>
              <w:tab/>
            </w:r>
            <w:r>
              <w:rPr>
                <w:webHidden/>
              </w:rPr>
              <w:fldChar w:fldCharType="begin"/>
            </w:r>
            <w:r>
              <w:rPr>
                <w:webHidden/>
              </w:rPr>
              <w:instrText xml:space="preserve"> PAGEREF _Toc176172767 \h </w:instrText>
            </w:r>
            <w:r>
              <w:rPr>
                <w:webHidden/>
              </w:rPr>
            </w:r>
            <w:r>
              <w:rPr>
                <w:webHidden/>
              </w:rPr>
              <w:fldChar w:fldCharType="separate"/>
            </w:r>
            <w:r w:rsidR="00703DF9">
              <w:rPr>
                <w:webHidden/>
              </w:rPr>
              <w:t>12</w:t>
            </w:r>
            <w:r>
              <w:rPr>
                <w:webHidden/>
              </w:rPr>
              <w:fldChar w:fldCharType="end"/>
            </w:r>
          </w:hyperlink>
        </w:p>
        <w:p w14:paraId="0F0B9768" w14:textId="17E83594" w:rsidR="0016134C" w:rsidRDefault="0016134C">
          <w:pPr>
            <w:pStyle w:val="TOC3"/>
            <w:rPr>
              <w:rFonts w:eastAsiaTheme="minorEastAsia"/>
              <w:noProof/>
              <w:kern w:val="2"/>
              <w:sz w:val="24"/>
              <w:szCs w:val="24"/>
              <w:lang w:eastAsia="en-AU"/>
              <w14:ligatures w14:val="standardContextual"/>
            </w:rPr>
          </w:pPr>
          <w:hyperlink w:anchor="_Toc176172768" w:history="1">
            <w:r w:rsidRPr="001B641B">
              <w:rPr>
                <w:rStyle w:val="Hyperlink"/>
                <w:noProof/>
              </w:rPr>
              <w:t>Addressing climate change, renewable energy and environmental benefits</w:t>
            </w:r>
            <w:r>
              <w:rPr>
                <w:noProof/>
                <w:webHidden/>
              </w:rPr>
              <w:tab/>
            </w:r>
            <w:r>
              <w:rPr>
                <w:noProof/>
                <w:webHidden/>
              </w:rPr>
              <w:fldChar w:fldCharType="begin"/>
            </w:r>
            <w:r>
              <w:rPr>
                <w:noProof/>
                <w:webHidden/>
              </w:rPr>
              <w:instrText xml:space="preserve"> PAGEREF _Toc176172768 \h </w:instrText>
            </w:r>
            <w:r>
              <w:rPr>
                <w:noProof/>
                <w:webHidden/>
              </w:rPr>
            </w:r>
            <w:r>
              <w:rPr>
                <w:noProof/>
                <w:webHidden/>
              </w:rPr>
              <w:fldChar w:fldCharType="separate"/>
            </w:r>
            <w:r w:rsidR="00703DF9">
              <w:rPr>
                <w:noProof/>
                <w:webHidden/>
              </w:rPr>
              <w:t>12</w:t>
            </w:r>
            <w:r>
              <w:rPr>
                <w:noProof/>
                <w:webHidden/>
              </w:rPr>
              <w:fldChar w:fldCharType="end"/>
            </w:r>
          </w:hyperlink>
        </w:p>
        <w:p w14:paraId="4ABC2A8D" w14:textId="6804235E" w:rsidR="0016134C" w:rsidRDefault="0016134C">
          <w:pPr>
            <w:pStyle w:val="TOC3"/>
            <w:rPr>
              <w:rFonts w:eastAsiaTheme="minorEastAsia"/>
              <w:noProof/>
              <w:kern w:val="2"/>
              <w:sz w:val="24"/>
              <w:szCs w:val="24"/>
              <w:lang w:eastAsia="en-AU"/>
              <w14:ligatures w14:val="standardContextual"/>
            </w:rPr>
          </w:pPr>
          <w:hyperlink w:anchor="_Toc176172769" w:history="1">
            <w:r w:rsidRPr="001B641B">
              <w:rPr>
                <w:rStyle w:val="Hyperlink"/>
                <w:noProof/>
              </w:rPr>
              <w:t>Commercial and recreational fishing benefits</w:t>
            </w:r>
            <w:r>
              <w:rPr>
                <w:noProof/>
                <w:webHidden/>
              </w:rPr>
              <w:tab/>
            </w:r>
            <w:r>
              <w:rPr>
                <w:noProof/>
                <w:webHidden/>
              </w:rPr>
              <w:fldChar w:fldCharType="begin"/>
            </w:r>
            <w:r>
              <w:rPr>
                <w:noProof/>
                <w:webHidden/>
              </w:rPr>
              <w:instrText xml:space="preserve"> PAGEREF _Toc176172769 \h </w:instrText>
            </w:r>
            <w:r>
              <w:rPr>
                <w:noProof/>
                <w:webHidden/>
              </w:rPr>
            </w:r>
            <w:r>
              <w:rPr>
                <w:noProof/>
                <w:webHidden/>
              </w:rPr>
              <w:fldChar w:fldCharType="separate"/>
            </w:r>
            <w:r w:rsidR="00703DF9">
              <w:rPr>
                <w:noProof/>
                <w:webHidden/>
              </w:rPr>
              <w:t>13</w:t>
            </w:r>
            <w:r>
              <w:rPr>
                <w:noProof/>
                <w:webHidden/>
              </w:rPr>
              <w:fldChar w:fldCharType="end"/>
            </w:r>
          </w:hyperlink>
        </w:p>
        <w:p w14:paraId="2FB93EC9" w14:textId="4DFB767F" w:rsidR="0016134C" w:rsidRDefault="0016134C">
          <w:pPr>
            <w:pStyle w:val="TOC3"/>
            <w:rPr>
              <w:rFonts w:eastAsiaTheme="minorEastAsia"/>
              <w:noProof/>
              <w:kern w:val="2"/>
              <w:sz w:val="24"/>
              <w:szCs w:val="24"/>
              <w:lang w:eastAsia="en-AU"/>
              <w14:ligatures w14:val="standardContextual"/>
            </w:rPr>
          </w:pPr>
          <w:hyperlink w:anchor="_Toc176172770" w:history="1">
            <w:r w:rsidRPr="001B641B">
              <w:rPr>
                <w:rStyle w:val="Hyperlink"/>
                <w:noProof/>
              </w:rPr>
              <w:t>Community, local economy and onshore transmission benefits</w:t>
            </w:r>
            <w:r>
              <w:rPr>
                <w:noProof/>
                <w:webHidden/>
              </w:rPr>
              <w:tab/>
            </w:r>
            <w:r>
              <w:rPr>
                <w:noProof/>
                <w:webHidden/>
              </w:rPr>
              <w:fldChar w:fldCharType="begin"/>
            </w:r>
            <w:r>
              <w:rPr>
                <w:noProof/>
                <w:webHidden/>
              </w:rPr>
              <w:instrText xml:space="preserve"> PAGEREF _Toc176172770 \h </w:instrText>
            </w:r>
            <w:r>
              <w:rPr>
                <w:noProof/>
                <w:webHidden/>
              </w:rPr>
            </w:r>
            <w:r>
              <w:rPr>
                <w:noProof/>
                <w:webHidden/>
              </w:rPr>
              <w:fldChar w:fldCharType="separate"/>
            </w:r>
            <w:r w:rsidR="00703DF9">
              <w:rPr>
                <w:noProof/>
                <w:webHidden/>
              </w:rPr>
              <w:t>14</w:t>
            </w:r>
            <w:r>
              <w:rPr>
                <w:noProof/>
                <w:webHidden/>
              </w:rPr>
              <w:fldChar w:fldCharType="end"/>
            </w:r>
          </w:hyperlink>
        </w:p>
        <w:p w14:paraId="70AA7D82" w14:textId="1EEDFDA4" w:rsidR="0016134C" w:rsidRDefault="0016134C">
          <w:pPr>
            <w:pStyle w:val="TOC3"/>
            <w:rPr>
              <w:rFonts w:eastAsiaTheme="minorEastAsia"/>
              <w:noProof/>
              <w:kern w:val="2"/>
              <w:sz w:val="24"/>
              <w:szCs w:val="24"/>
              <w:lang w:eastAsia="en-AU"/>
              <w14:ligatures w14:val="standardContextual"/>
            </w:rPr>
          </w:pPr>
          <w:hyperlink w:anchor="_Toc176172771" w:history="1">
            <w:r w:rsidRPr="001B641B">
              <w:rPr>
                <w:rStyle w:val="Hyperlink"/>
                <w:noProof/>
              </w:rPr>
              <w:t>Visual amenity benefits</w:t>
            </w:r>
            <w:r>
              <w:rPr>
                <w:noProof/>
                <w:webHidden/>
              </w:rPr>
              <w:tab/>
            </w:r>
            <w:r>
              <w:rPr>
                <w:noProof/>
                <w:webHidden/>
              </w:rPr>
              <w:fldChar w:fldCharType="begin"/>
            </w:r>
            <w:r>
              <w:rPr>
                <w:noProof/>
                <w:webHidden/>
              </w:rPr>
              <w:instrText xml:space="preserve"> PAGEREF _Toc176172771 \h </w:instrText>
            </w:r>
            <w:r>
              <w:rPr>
                <w:noProof/>
                <w:webHidden/>
              </w:rPr>
            </w:r>
            <w:r>
              <w:rPr>
                <w:noProof/>
                <w:webHidden/>
              </w:rPr>
              <w:fldChar w:fldCharType="separate"/>
            </w:r>
            <w:r w:rsidR="00703DF9">
              <w:rPr>
                <w:noProof/>
                <w:webHidden/>
              </w:rPr>
              <w:t>17</w:t>
            </w:r>
            <w:r>
              <w:rPr>
                <w:noProof/>
                <w:webHidden/>
              </w:rPr>
              <w:fldChar w:fldCharType="end"/>
            </w:r>
          </w:hyperlink>
        </w:p>
        <w:p w14:paraId="579DD1EC" w14:textId="409191B5" w:rsidR="0016134C" w:rsidRDefault="0016134C">
          <w:pPr>
            <w:pStyle w:val="TOC3"/>
            <w:rPr>
              <w:rFonts w:eastAsiaTheme="minorEastAsia"/>
              <w:noProof/>
              <w:kern w:val="2"/>
              <w:sz w:val="24"/>
              <w:szCs w:val="24"/>
              <w:lang w:eastAsia="en-AU"/>
              <w14:ligatures w14:val="standardContextual"/>
            </w:rPr>
          </w:pPr>
          <w:hyperlink w:anchor="_Toc176172772" w:history="1">
            <w:r w:rsidRPr="001B641B">
              <w:rPr>
                <w:rStyle w:val="Hyperlink"/>
                <w:noProof/>
              </w:rPr>
              <w:t>Other benefits or opportunities</w:t>
            </w:r>
            <w:r>
              <w:rPr>
                <w:noProof/>
                <w:webHidden/>
              </w:rPr>
              <w:tab/>
            </w:r>
            <w:r>
              <w:rPr>
                <w:noProof/>
                <w:webHidden/>
              </w:rPr>
              <w:fldChar w:fldCharType="begin"/>
            </w:r>
            <w:r>
              <w:rPr>
                <w:noProof/>
                <w:webHidden/>
              </w:rPr>
              <w:instrText xml:space="preserve"> PAGEREF _Toc176172772 \h </w:instrText>
            </w:r>
            <w:r>
              <w:rPr>
                <w:noProof/>
                <w:webHidden/>
              </w:rPr>
            </w:r>
            <w:r>
              <w:rPr>
                <w:noProof/>
                <w:webHidden/>
              </w:rPr>
              <w:fldChar w:fldCharType="separate"/>
            </w:r>
            <w:r w:rsidR="00703DF9">
              <w:rPr>
                <w:noProof/>
                <w:webHidden/>
              </w:rPr>
              <w:t>18</w:t>
            </w:r>
            <w:r>
              <w:rPr>
                <w:noProof/>
                <w:webHidden/>
              </w:rPr>
              <w:fldChar w:fldCharType="end"/>
            </w:r>
          </w:hyperlink>
        </w:p>
        <w:p w14:paraId="5C8B2193" w14:textId="3DE90A11" w:rsidR="0016134C" w:rsidRDefault="0016134C">
          <w:pPr>
            <w:pStyle w:val="TOC2"/>
            <w:rPr>
              <w:rFonts w:eastAsiaTheme="minorEastAsia"/>
              <w:kern w:val="2"/>
              <w:sz w:val="24"/>
              <w:szCs w:val="24"/>
              <w:lang w:eastAsia="en-AU"/>
              <w14:ligatures w14:val="standardContextual"/>
            </w:rPr>
          </w:pPr>
          <w:hyperlink w:anchor="_Toc176172773" w:history="1">
            <w:r w:rsidRPr="001B641B">
              <w:rPr>
                <w:rStyle w:val="Hyperlink"/>
              </w:rPr>
              <w:t>Concerns regarding offshore wind in the region</w:t>
            </w:r>
            <w:r>
              <w:rPr>
                <w:webHidden/>
              </w:rPr>
              <w:tab/>
            </w:r>
            <w:r>
              <w:rPr>
                <w:webHidden/>
              </w:rPr>
              <w:fldChar w:fldCharType="begin"/>
            </w:r>
            <w:r>
              <w:rPr>
                <w:webHidden/>
              </w:rPr>
              <w:instrText xml:space="preserve"> PAGEREF _Toc176172773 \h </w:instrText>
            </w:r>
            <w:r>
              <w:rPr>
                <w:webHidden/>
              </w:rPr>
            </w:r>
            <w:r>
              <w:rPr>
                <w:webHidden/>
              </w:rPr>
              <w:fldChar w:fldCharType="separate"/>
            </w:r>
            <w:r w:rsidR="00703DF9">
              <w:rPr>
                <w:webHidden/>
              </w:rPr>
              <w:t>19</w:t>
            </w:r>
            <w:r>
              <w:rPr>
                <w:webHidden/>
              </w:rPr>
              <w:fldChar w:fldCharType="end"/>
            </w:r>
          </w:hyperlink>
        </w:p>
        <w:p w14:paraId="6093F23F" w14:textId="5855056A" w:rsidR="0016134C" w:rsidRDefault="0016134C">
          <w:pPr>
            <w:pStyle w:val="TOC3"/>
            <w:rPr>
              <w:rFonts w:eastAsiaTheme="minorEastAsia"/>
              <w:noProof/>
              <w:kern w:val="2"/>
              <w:sz w:val="24"/>
              <w:szCs w:val="24"/>
              <w:lang w:eastAsia="en-AU"/>
              <w14:ligatures w14:val="standardContextual"/>
            </w:rPr>
          </w:pPr>
          <w:hyperlink w:anchor="_Toc176172774" w:history="1">
            <w:r w:rsidRPr="001B641B">
              <w:rPr>
                <w:rStyle w:val="Hyperlink"/>
                <w:noProof/>
              </w:rPr>
              <w:t>Environmental concerns</w:t>
            </w:r>
            <w:r>
              <w:rPr>
                <w:noProof/>
                <w:webHidden/>
              </w:rPr>
              <w:tab/>
            </w:r>
            <w:r>
              <w:rPr>
                <w:noProof/>
                <w:webHidden/>
              </w:rPr>
              <w:fldChar w:fldCharType="begin"/>
            </w:r>
            <w:r>
              <w:rPr>
                <w:noProof/>
                <w:webHidden/>
              </w:rPr>
              <w:instrText xml:space="preserve"> PAGEREF _Toc176172774 \h </w:instrText>
            </w:r>
            <w:r>
              <w:rPr>
                <w:noProof/>
                <w:webHidden/>
              </w:rPr>
            </w:r>
            <w:r>
              <w:rPr>
                <w:noProof/>
                <w:webHidden/>
              </w:rPr>
              <w:fldChar w:fldCharType="separate"/>
            </w:r>
            <w:r w:rsidR="00703DF9">
              <w:rPr>
                <w:noProof/>
                <w:webHidden/>
              </w:rPr>
              <w:t>19</w:t>
            </w:r>
            <w:r>
              <w:rPr>
                <w:noProof/>
                <w:webHidden/>
              </w:rPr>
              <w:fldChar w:fldCharType="end"/>
            </w:r>
          </w:hyperlink>
        </w:p>
        <w:p w14:paraId="26C13FAB" w14:textId="1659B92D" w:rsidR="0016134C" w:rsidRDefault="0016134C">
          <w:pPr>
            <w:pStyle w:val="TOC3"/>
            <w:rPr>
              <w:rFonts w:eastAsiaTheme="minorEastAsia"/>
              <w:noProof/>
              <w:kern w:val="2"/>
              <w:sz w:val="24"/>
              <w:szCs w:val="24"/>
              <w:lang w:eastAsia="en-AU"/>
              <w14:ligatures w14:val="standardContextual"/>
            </w:rPr>
          </w:pPr>
          <w:hyperlink w:anchor="_Toc176172775" w:history="1">
            <w:r w:rsidRPr="001B641B">
              <w:rPr>
                <w:rStyle w:val="Hyperlink"/>
                <w:noProof/>
              </w:rPr>
              <w:t>Commercial and recreational fishing concerns</w:t>
            </w:r>
            <w:r>
              <w:rPr>
                <w:noProof/>
                <w:webHidden/>
              </w:rPr>
              <w:tab/>
            </w:r>
            <w:r>
              <w:rPr>
                <w:noProof/>
                <w:webHidden/>
              </w:rPr>
              <w:fldChar w:fldCharType="begin"/>
            </w:r>
            <w:r>
              <w:rPr>
                <w:noProof/>
                <w:webHidden/>
              </w:rPr>
              <w:instrText xml:space="preserve"> PAGEREF _Toc176172775 \h </w:instrText>
            </w:r>
            <w:r>
              <w:rPr>
                <w:noProof/>
                <w:webHidden/>
              </w:rPr>
            </w:r>
            <w:r>
              <w:rPr>
                <w:noProof/>
                <w:webHidden/>
              </w:rPr>
              <w:fldChar w:fldCharType="separate"/>
            </w:r>
            <w:r w:rsidR="00703DF9">
              <w:rPr>
                <w:noProof/>
                <w:webHidden/>
              </w:rPr>
              <w:t>21</w:t>
            </w:r>
            <w:r>
              <w:rPr>
                <w:noProof/>
                <w:webHidden/>
              </w:rPr>
              <w:fldChar w:fldCharType="end"/>
            </w:r>
          </w:hyperlink>
        </w:p>
        <w:p w14:paraId="5EB4425C" w14:textId="247A04CB" w:rsidR="0016134C" w:rsidRDefault="0016134C">
          <w:pPr>
            <w:pStyle w:val="TOC3"/>
            <w:rPr>
              <w:rFonts w:eastAsiaTheme="minorEastAsia"/>
              <w:noProof/>
              <w:kern w:val="2"/>
              <w:sz w:val="24"/>
              <w:szCs w:val="24"/>
              <w:lang w:eastAsia="en-AU"/>
              <w14:ligatures w14:val="standardContextual"/>
            </w:rPr>
          </w:pPr>
          <w:hyperlink w:anchor="_Toc176172776" w:history="1">
            <w:r w:rsidRPr="001B641B">
              <w:rPr>
                <w:rStyle w:val="Hyperlink"/>
                <w:noProof/>
              </w:rPr>
              <w:t>Community, local economy and onshore transmission concerns</w:t>
            </w:r>
            <w:r>
              <w:rPr>
                <w:noProof/>
                <w:webHidden/>
              </w:rPr>
              <w:tab/>
            </w:r>
            <w:r>
              <w:rPr>
                <w:noProof/>
                <w:webHidden/>
              </w:rPr>
              <w:fldChar w:fldCharType="begin"/>
            </w:r>
            <w:r>
              <w:rPr>
                <w:noProof/>
                <w:webHidden/>
              </w:rPr>
              <w:instrText xml:space="preserve"> PAGEREF _Toc176172776 \h </w:instrText>
            </w:r>
            <w:r>
              <w:rPr>
                <w:noProof/>
                <w:webHidden/>
              </w:rPr>
            </w:r>
            <w:r>
              <w:rPr>
                <w:noProof/>
                <w:webHidden/>
              </w:rPr>
              <w:fldChar w:fldCharType="separate"/>
            </w:r>
            <w:r w:rsidR="00703DF9">
              <w:rPr>
                <w:noProof/>
                <w:webHidden/>
              </w:rPr>
              <w:t>23</w:t>
            </w:r>
            <w:r>
              <w:rPr>
                <w:noProof/>
                <w:webHidden/>
              </w:rPr>
              <w:fldChar w:fldCharType="end"/>
            </w:r>
          </w:hyperlink>
        </w:p>
        <w:p w14:paraId="4462A8F3" w14:textId="172BAB96" w:rsidR="0016134C" w:rsidRDefault="0016134C">
          <w:pPr>
            <w:pStyle w:val="TOC3"/>
            <w:rPr>
              <w:rFonts w:eastAsiaTheme="minorEastAsia"/>
              <w:noProof/>
              <w:kern w:val="2"/>
              <w:sz w:val="24"/>
              <w:szCs w:val="24"/>
              <w:lang w:eastAsia="en-AU"/>
              <w14:ligatures w14:val="standardContextual"/>
            </w:rPr>
          </w:pPr>
          <w:hyperlink w:anchor="_Toc176172777" w:history="1">
            <w:r w:rsidRPr="001B641B">
              <w:rPr>
                <w:rStyle w:val="Hyperlink"/>
                <w:noProof/>
              </w:rPr>
              <w:t>Visual amenity concerns</w:t>
            </w:r>
            <w:r>
              <w:rPr>
                <w:noProof/>
                <w:webHidden/>
              </w:rPr>
              <w:tab/>
            </w:r>
            <w:r>
              <w:rPr>
                <w:noProof/>
                <w:webHidden/>
              </w:rPr>
              <w:fldChar w:fldCharType="begin"/>
            </w:r>
            <w:r>
              <w:rPr>
                <w:noProof/>
                <w:webHidden/>
              </w:rPr>
              <w:instrText xml:space="preserve"> PAGEREF _Toc176172777 \h </w:instrText>
            </w:r>
            <w:r>
              <w:rPr>
                <w:noProof/>
                <w:webHidden/>
              </w:rPr>
            </w:r>
            <w:r>
              <w:rPr>
                <w:noProof/>
                <w:webHidden/>
              </w:rPr>
              <w:fldChar w:fldCharType="separate"/>
            </w:r>
            <w:r w:rsidR="00703DF9">
              <w:rPr>
                <w:noProof/>
                <w:webHidden/>
              </w:rPr>
              <w:t>24</w:t>
            </w:r>
            <w:r>
              <w:rPr>
                <w:noProof/>
                <w:webHidden/>
              </w:rPr>
              <w:fldChar w:fldCharType="end"/>
            </w:r>
          </w:hyperlink>
        </w:p>
        <w:p w14:paraId="17F850D7" w14:textId="347D08C4" w:rsidR="0016134C" w:rsidRDefault="0016134C">
          <w:pPr>
            <w:pStyle w:val="TOC3"/>
            <w:rPr>
              <w:rFonts w:eastAsiaTheme="minorEastAsia"/>
              <w:noProof/>
              <w:kern w:val="2"/>
              <w:sz w:val="24"/>
              <w:szCs w:val="24"/>
              <w:lang w:eastAsia="en-AU"/>
              <w14:ligatures w14:val="standardContextual"/>
            </w:rPr>
          </w:pPr>
          <w:hyperlink w:anchor="_Toc176172778" w:history="1">
            <w:r w:rsidRPr="001B641B">
              <w:rPr>
                <w:rStyle w:val="Hyperlink"/>
                <w:noProof/>
              </w:rPr>
              <w:t>Other concerns or issues</w:t>
            </w:r>
            <w:r>
              <w:rPr>
                <w:noProof/>
                <w:webHidden/>
              </w:rPr>
              <w:tab/>
            </w:r>
            <w:r>
              <w:rPr>
                <w:noProof/>
                <w:webHidden/>
              </w:rPr>
              <w:fldChar w:fldCharType="begin"/>
            </w:r>
            <w:r>
              <w:rPr>
                <w:noProof/>
                <w:webHidden/>
              </w:rPr>
              <w:instrText xml:space="preserve"> PAGEREF _Toc176172778 \h </w:instrText>
            </w:r>
            <w:r>
              <w:rPr>
                <w:noProof/>
                <w:webHidden/>
              </w:rPr>
            </w:r>
            <w:r>
              <w:rPr>
                <w:noProof/>
                <w:webHidden/>
              </w:rPr>
              <w:fldChar w:fldCharType="separate"/>
            </w:r>
            <w:r w:rsidR="00703DF9">
              <w:rPr>
                <w:noProof/>
                <w:webHidden/>
              </w:rPr>
              <w:t>25</w:t>
            </w:r>
            <w:r>
              <w:rPr>
                <w:noProof/>
                <w:webHidden/>
              </w:rPr>
              <w:fldChar w:fldCharType="end"/>
            </w:r>
          </w:hyperlink>
        </w:p>
        <w:p w14:paraId="2C42046D" w14:textId="3836DF78" w:rsidR="0016134C" w:rsidRDefault="0016134C">
          <w:pPr>
            <w:pStyle w:val="TOC2"/>
            <w:rPr>
              <w:rFonts w:eastAsiaTheme="minorEastAsia"/>
              <w:kern w:val="2"/>
              <w:sz w:val="24"/>
              <w:szCs w:val="24"/>
              <w:lang w:eastAsia="en-AU"/>
              <w14:ligatures w14:val="standardContextual"/>
            </w:rPr>
          </w:pPr>
          <w:hyperlink w:anchor="_Toc176172779" w:history="1">
            <w:r w:rsidRPr="001B641B">
              <w:rPr>
                <w:rStyle w:val="Hyperlink"/>
              </w:rPr>
              <w:t>Appendix A: Submissions from Organisations representing others</w:t>
            </w:r>
            <w:r>
              <w:rPr>
                <w:webHidden/>
              </w:rPr>
              <w:tab/>
            </w:r>
            <w:r>
              <w:rPr>
                <w:webHidden/>
              </w:rPr>
              <w:fldChar w:fldCharType="begin"/>
            </w:r>
            <w:r>
              <w:rPr>
                <w:webHidden/>
              </w:rPr>
              <w:instrText xml:space="preserve"> PAGEREF _Toc176172779 \h </w:instrText>
            </w:r>
            <w:r>
              <w:rPr>
                <w:webHidden/>
              </w:rPr>
            </w:r>
            <w:r>
              <w:rPr>
                <w:webHidden/>
              </w:rPr>
              <w:fldChar w:fldCharType="separate"/>
            </w:r>
            <w:r w:rsidR="00703DF9">
              <w:rPr>
                <w:webHidden/>
              </w:rPr>
              <w:t>27</w:t>
            </w:r>
            <w:r>
              <w:rPr>
                <w:webHidden/>
              </w:rPr>
              <w:fldChar w:fldCharType="end"/>
            </w:r>
          </w:hyperlink>
        </w:p>
        <w:p w14:paraId="5F7C51FC" w14:textId="7BB08589" w:rsidR="00375BD7" w:rsidRDefault="00503CAE">
          <w:pPr>
            <w:rPr>
              <w:rFonts w:eastAsiaTheme="minorEastAsia"/>
              <w:b/>
            </w:rPr>
          </w:pPr>
          <w:r>
            <w:rPr>
              <w:b/>
            </w:rPr>
            <w:fldChar w:fldCharType="end"/>
          </w:r>
        </w:p>
      </w:sdtContent>
    </w:sdt>
    <w:p w14:paraId="55A230D3" w14:textId="77777777" w:rsidR="00375BD7" w:rsidRDefault="00375BD7">
      <w:pPr>
        <w:spacing w:line="259" w:lineRule="auto"/>
        <w:rPr>
          <w:rFonts w:eastAsiaTheme="minorEastAsia"/>
          <w:b/>
        </w:rPr>
      </w:pPr>
      <w:r>
        <w:rPr>
          <w:rFonts w:eastAsiaTheme="minorEastAsia"/>
          <w:b/>
        </w:rPr>
        <w:br w:type="page"/>
      </w:r>
    </w:p>
    <w:p w14:paraId="6BD95F83" w14:textId="015B3841" w:rsidR="00E30AA9" w:rsidRDefault="00E30AA9" w:rsidP="00E30AA9">
      <w:pPr>
        <w:pStyle w:val="Heading1"/>
      </w:pPr>
      <w:bookmarkStart w:id="15" w:name="_Toc136265607"/>
      <w:bookmarkStart w:id="16" w:name="_Toc136332146"/>
      <w:bookmarkStart w:id="17" w:name="_Toc114053878"/>
      <w:bookmarkStart w:id="18" w:name="_Toc176172749"/>
      <w:bookmarkEnd w:id="6"/>
      <w:bookmarkEnd w:id="7"/>
      <w:r>
        <w:lastRenderedPageBreak/>
        <w:t>Table of Figures</w:t>
      </w:r>
      <w:bookmarkEnd w:id="18"/>
    </w:p>
    <w:p w14:paraId="25D3FFE1" w14:textId="3A5BA4A5" w:rsidR="0016134C" w:rsidRDefault="001754BB">
      <w:pPr>
        <w:pStyle w:val="TableofFigures"/>
        <w:tabs>
          <w:tab w:val="right" w:leader="dot" w:pos="9736"/>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176172780" w:history="1">
        <w:r w:rsidR="0016134C" w:rsidRPr="008A20CF">
          <w:rPr>
            <w:rStyle w:val="Hyperlink"/>
            <w:noProof/>
          </w:rPr>
          <w:t>Figure 1 - Responses of individuals</w:t>
        </w:r>
        <w:r w:rsidR="0016134C">
          <w:rPr>
            <w:noProof/>
            <w:webHidden/>
          </w:rPr>
          <w:tab/>
        </w:r>
        <w:r w:rsidR="0016134C">
          <w:rPr>
            <w:noProof/>
            <w:webHidden/>
          </w:rPr>
          <w:fldChar w:fldCharType="begin"/>
        </w:r>
        <w:r w:rsidR="0016134C">
          <w:rPr>
            <w:noProof/>
            <w:webHidden/>
          </w:rPr>
          <w:instrText xml:space="preserve"> PAGEREF _Toc176172780 \h </w:instrText>
        </w:r>
        <w:r w:rsidR="0016134C">
          <w:rPr>
            <w:noProof/>
            <w:webHidden/>
          </w:rPr>
        </w:r>
        <w:r w:rsidR="0016134C">
          <w:rPr>
            <w:noProof/>
            <w:webHidden/>
          </w:rPr>
          <w:fldChar w:fldCharType="separate"/>
        </w:r>
        <w:r w:rsidR="00703DF9">
          <w:rPr>
            <w:noProof/>
            <w:webHidden/>
          </w:rPr>
          <w:t>8</w:t>
        </w:r>
        <w:r w:rsidR="0016134C">
          <w:rPr>
            <w:noProof/>
            <w:webHidden/>
          </w:rPr>
          <w:fldChar w:fldCharType="end"/>
        </w:r>
      </w:hyperlink>
    </w:p>
    <w:p w14:paraId="510C1E53" w14:textId="6157A48A" w:rsidR="0016134C" w:rsidRDefault="0016134C">
      <w:pPr>
        <w:pStyle w:val="TableofFigures"/>
        <w:tabs>
          <w:tab w:val="right" w:leader="dot" w:pos="9736"/>
        </w:tabs>
        <w:rPr>
          <w:rFonts w:eastAsiaTheme="minorEastAsia"/>
          <w:noProof/>
          <w:kern w:val="2"/>
          <w:sz w:val="24"/>
          <w:szCs w:val="24"/>
          <w:lang w:eastAsia="en-AU"/>
          <w14:ligatures w14:val="standardContextual"/>
        </w:rPr>
      </w:pPr>
      <w:hyperlink w:anchor="_Toc176172781" w:history="1">
        <w:r w:rsidRPr="008A20CF">
          <w:rPr>
            <w:rStyle w:val="Hyperlink"/>
            <w:noProof/>
          </w:rPr>
          <w:t>Figure 2: Location of submissions from individuals</w:t>
        </w:r>
        <w:r>
          <w:rPr>
            <w:noProof/>
            <w:webHidden/>
          </w:rPr>
          <w:tab/>
        </w:r>
        <w:r>
          <w:rPr>
            <w:noProof/>
            <w:webHidden/>
          </w:rPr>
          <w:fldChar w:fldCharType="begin"/>
        </w:r>
        <w:r>
          <w:rPr>
            <w:noProof/>
            <w:webHidden/>
          </w:rPr>
          <w:instrText xml:space="preserve"> PAGEREF _Toc176172781 \h </w:instrText>
        </w:r>
        <w:r>
          <w:rPr>
            <w:noProof/>
            <w:webHidden/>
          </w:rPr>
        </w:r>
        <w:r>
          <w:rPr>
            <w:noProof/>
            <w:webHidden/>
          </w:rPr>
          <w:fldChar w:fldCharType="separate"/>
        </w:r>
        <w:r w:rsidR="00703DF9">
          <w:rPr>
            <w:noProof/>
            <w:webHidden/>
          </w:rPr>
          <w:t>8</w:t>
        </w:r>
        <w:r>
          <w:rPr>
            <w:noProof/>
            <w:webHidden/>
          </w:rPr>
          <w:fldChar w:fldCharType="end"/>
        </w:r>
      </w:hyperlink>
    </w:p>
    <w:p w14:paraId="58F429D9" w14:textId="737275E5" w:rsidR="0016134C" w:rsidRDefault="0016134C">
      <w:pPr>
        <w:pStyle w:val="TableofFigures"/>
        <w:tabs>
          <w:tab w:val="right" w:leader="dot" w:pos="9736"/>
        </w:tabs>
        <w:rPr>
          <w:rFonts w:eastAsiaTheme="minorEastAsia"/>
          <w:noProof/>
          <w:kern w:val="2"/>
          <w:sz w:val="24"/>
          <w:szCs w:val="24"/>
          <w:lang w:eastAsia="en-AU"/>
          <w14:ligatures w14:val="standardContextual"/>
        </w:rPr>
      </w:pPr>
      <w:hyperlink w:anchor="_Toc176172782" w:history="1">
        <w:r w:rsidRPr="008A20CF">
          <w:rPr>
            <w:rStyle w:val="Hyperlink"/>
            <w:noProof/>
          </w:rPr>
          <w:t>Figure 3 - Age ranges for submissions and the general population of the region (residents aged 18-85)</w:t>
        </w:r>
        <w:r>
          <w:rPr>
            <w:noProof/>
            <w:webHidden/>
          </w:rPr>
          <w:tab/>
        </w:r>
        <w:r>
          <w:rPr>
            <w:noProof/>
            <w:webHidden/>
          </w:rPr>
          <w:fldChar w:fldCharType="begin"/>
        </w:r>
        <w:r>
          <w:rPr>
            <w:noProof/>
            <w:webHidden/>
          </w:rPr>
          <w:instrText xml:space="preserve"> PAGEREF _Toc176172782 \h </w:instrText>
        </w:r>
        <w:r>
          <w:rPr>
            <w:noProof/>
            <w:webHidden/>
          </w:rPr>
        </w:r>
        <w:r>
          <w:rPr>
            <w:noProof/>
            <w:webHidden/>
          </w:rPr>
          <w:fldChar w:fldCharType="separate"/>
        </w:r>
        <w:r w:rsidR="00703DF9">
          <w:rPr>
            <w:noProof/>
            <w:webHidden/>
          </w:rPr>
          <w:t>9</w:t>
        </w:r>
        <w:r>
          <w:rPr>
            <w:noProof/>
            <w:webHidden/>
          </w:rPr>
          <w:fldChar w:fldCharType="end"/>
        </w:r>
      </w:hyperlink>
    </w:p>
    <w:p w14:paraId="29F63F8D" w14:textId="705ACC67" w:rsidR="0016134C" w:rsidRDefault="0016134C">
      <w:pPr>
        <w:pStyle w:val="TableofFigures"/>
        <w:tabs>
          <w:tab w:val="right" w:leader="dot" w:pos="9736"/>
        </w:tabs>
        <w:rPr>
          <w:rFonts w:eastAsiaTheme="minorEastAsia"/>
          <w:noProof/>
          <w:kern w:val="2"/>
          <w:sz w:val="24"/>
          <w:szCs w:val="24"/>
          <w:lang w:eastAsia="en-AU"/>
          <w14:ligatures w14:val="standardContextual"/>
        </w:rPr>
      </w:pPr>
      <w:hyperlink w:anchor="_Toc176172783" w:history="1">
        <w:r w:rsidRPr="008A20CF">
          <w:rPr>
            <w:rStyle w:val="Hyperlink"/>
            <w:noProof/>
          </w:rPr>
          <w:t>Figure 4 - Organisation responses by sector</w:t>
        </w:r>
        <w:r>
          <w:rPr>
            <w:noProof/>
            <w:webHidden/>
          </w:rPr>
          <w:tab/>
        </w:r>
        <w:r>
          <w:rPr>
            <w:noProof/>
            <w:webHidden/>
          </w:rPr>
          <w:fldChar w:fldCharType="begin"/>
        </w:r>
        <w:r>
          <w:rPr>
            <w:noProof/>
            <w:webHidden/>
          </w:rPr>
          <w:instrText xml:space="preserve"> PAGEREF _Toc176172783 \h </w:instrText>
        </w:r>
        <w:r>
          <w:rPr>
            <w:noProof/>
            <w:webHidden/>
          </w:rPr>
        </w:r>
        <w:r>
          <w:rPr>
            <w:noProof/>
            <w:webHidden/>
          </w:rPr>
          <w:fldChar w:fldCharType="separate"/>
        </w:r>
        <w:r w:rsidR="00703DF9">
          <w:rPr>
            <w:noProof/>
            <w:webHidden/>
          </w:rPr>
          <w:t>10</w:t>
        </w:r>
        <w:r>
          <w:rPr>
            <w:noProof/>
            <w:webHidden/>
          </w:rPr>
          <w:fldChar w:fldCharType="end"/>
        </w:r>
      </w:hyperlink>
    </w:p>
    <w:p w14:paraId="66F0D644" w14:textId="1F88D3B8" w:rsidR="0016134C" w:rsidRDefault="0016134C">
      <w:pPr>
        <w:pStyle w:val="TableofFigures"/>
        <w:tabs>
          <w:tab w:val="right" w:leader="dot" w:pos="9736"/>
        </w:tabs>
        <w:rPr>
          <w:rFonts w:eastAsiaTheme="minorEastAsia"/>
          <w:noProof/>
          <w:kern w:val="2"/>
          <w:sz w:val="24"/>
          <w:szCs w:val="24"/>
          <w:lang w:eastAsia="en-AU"/>
          <w14:ligatures w14:val="standardContextual"/>
        </w:rPr>
      </w:pPr>
      <w:hyperlink w:anchor="_Toc176172784" w:history="1">
        <w:r w:rsidRPr="008A20CF">
          <w:rPr>
            <w:rStyle w:val="Hyperlink"/>
            <w:noProof/>
          </w:rPr>
          <w:t>Figure 5: Percentage of submissions identifying benefits by category</w:t>
        </w:r>
        <w:r>
          <w:rPr>
            <w:noProof/>
            <w:webHidden/>
          </w:rPr>
          <w:tab/>
        </w:r>
        <w:r>
          <w:rPr>
            <w:noProof/>
            <w:webHidden/>
          </w:rPr>
          <w:fldChar w:fldCharType="begin"/>
        </w:r>
        <w:r>
          <w:rPr>
            <w:noProof/>
            <w:webHidden/>
          </w:rPr>
          <w:instrText xml:space="preserve"> PAGEREF _Toc176172784 \h </w:instrText>
        </w:r>
        <w:r>
          <w:rPr>
            <w:noProof/>
            <w:webHidden/>
          </w:rPr>
        </w:r>
        <w:r>
          <w:rPr>
            <w:noProof/>
            <w:webHidden/>
          </w:rPr>
          <w:fldChar w:fldCharType="separate"/>
        </w:r>
        <w:r w:rsidR="00703DF9">
          <w:rPr>
            <w:noProof/>
            <w:webHidden/>
          </w:rPr>
          <w:t>12</w:t>
        </w:r>
        <w:r>
          <w:rPr>
            <w:noProof/>
            <w:webHidden/>
          </w:rPr>
          <w:fldChar w:fldCharType="end"/>
        </w:r>
      </w:hyperlink>
    </w:p>
    <w:p w14:paraId="4058EAEF" w14:textId="25DD59C4" w:rsidR="0016134C" w:rsidRDefault="0016134C">
      <w:pPr>
        <w:pStyle w:val="TableofFigures"/>
        <w:tabs>
          <w:tab w:val="right" w:leader="dot" w:pos="9736"/>
        </w:tabs>
        <w:rPr>
          <w:rFonts w:eastAsiaTheme="minorEastAsia"/>
          <w:noProof/>
          <w:kern w:val="2"/>
          <w:sz w:val="24"/>
          <w:szCs w:val="24"/>
          <w:lang w:eastAsia="en-AU"/>
          <w14:ligatures w14:val="standardContextual"/>
        </w:rPr>
      </w:pPr>
      <w:hyperlink w:anchor="_Toc176172785" w:history="1">
        <w:r w:rsidRPr="008A20CF">
          <w:rPr>
            <w:rStyle w:val="Hyperlink"/>
            <w:noProof/>
          </w:rPr>
          <w:t>Figure 6: Percentage of submissions identifying concerns by category</w:t>
        </w:r>
        <w:r>
          <w:rPr>
            <w:noProof/>
            <w:webHidden/>
          </w:rPr>
          <w:tab/>
        </w:r>
        <w:r>
          <w:rPr>
            <w:noProof/>
            <w:webHidden/>
          </w:rPr>
          <w:fldChar w:fldCharType="begin"/>
        </w:r>
        <w:r>
          <w:rPr>
            <w:noProof/>
            <w:webHidden/>
          </w:rPr>
          <w:instrText xml:space="preserve"> PAGEREF _Toc176172785 \h </w:instrText>
        </w:r>
        <w:r>
          <w:rPr>
            <w:noProof/>
            <w:webHidden/>
          </w:rPr>
        </w:r>
        <w:r>
          <w:rPr>
            <w:noProof/>
            <w:webHidden/>
          </w:rPr>
          <w:fldChar w:fldCharType="separate"/>
        </w:r>
        <w:r w:rsidR="00703DF9">
          <w:rPr>
            <w:noProof/>
            <w:webHidden/>
          </w:rPr>
          <w:t>19</w:t>
        </w:r>
        <w:r>
          <w:rPr>
            <w:noProof/>
            <w:webHidden/>
          </w:rPr>
          <w:fldChar w:fldCharType="end"/>
        </w:r>
      </w:hyperlink>
    </w:p>
    <w:p w14:paraId="687F20F4" w14:textId="2E39B2CF" w:rsidR="009643AD" w:rsidRPr="001819E5" w:rsidRDefault="001754BB" w:rsidP="008C52C3">
      <w:pPr>
        <w:spacing w:line="259" w:lineRule="auto"/>
        <w:rPr>
          <w:sz w:val="34"/>
          <w:szCs w:val="34"/>
        </w:rPr>
      </w:pPr>
      <w:r>
        <w:fldChar w:fldCharType="end"/>
      </w:r>
      <w:r w:rsidR="00912691">
        <w:br w:type="page"/>
      </w:r>
      <w:bookmarkStart w:id="19" w:name="_Toc121921017"/>
      <w:bookmarkStart w:id="20" w:name="_Toc121926812"/>
      <w:bookmarkStart w:id="21" w:name="_Toc136004292"/>
      <w:bookmarkStart w:id="22" w:name="_Toc176172750"/>
      <w:r w:rsidR="009643AD" w:rsidRPr="00293F33">
        <w:rPr>
          <w:rStyle w:val="Heading1Char"/>
          <w:sz w:val="34"/>
          <w:szCs w:val="34"/>
        </w:rPr>
        <w:lastRenderedPageBreak/>
        <w:t>Introduction</w:t>
      </w:r>
      <w:bookmarkEnd w:id="15"/>
      <w:bookmarkEnd w:id="16"/>
      <w:bookmarkEnd w:id="19"/>
      <w:bookmarkEnd w:id="20"/>
      <w:bookmarkEnd w:id="21"/>
      <w:bookmarkEnd w:id="22"/>
    </w:p>
    <w:p w14:paraId="759AB598" w14:textId="7485800D" w:rsidR="00293F33" w:rsidRDefault="00293F33" w:rsidP="00293F33">
      <w:r>
        <w:t xml:space="preserve">On </w:t>
      </w:r>
      <w:r w:rsidR="009E53BD">
        <w:t xml:space="preserve">20 February 2024, the Minister for Climate Change and Energy announced that an </w:t>
      </w:r>
      <w:r w:rsidR="00972AAC">
        <w:t xml:space="preserve">area offshore of the Bunbury region </w:t>
      </w:r>
      <w:r w:rsidR="006C3D1B">
        <w:t xml:space="preserve">was being considered for its suitability to be declared as an offshore renewable energy area under the </w:t>
      </w:r>
      <w:r w:rsidR="006C3D1B" w:rsidRPr="004D3B58">
        <w:rPr>
          <w:i/>
          <w:iCs/>
        </w:rPr>
        <w:t>Offshore Electricity Infrastructure Act 2021</w:t>
      </w:r>
      <w:r w:rsidR="006C3D1B">
        <w:t xml:space="preserve"> (OEI Act). </w:t>
      </w:r>
      <w:r w:rsidR="00972AAC">
        <w:t>The area extend</w:t>
      </w:r>
      <w:r w:rsidR="00685706">
        <w:t>s</w:t>
      </w:r>
      <w:r w:rsidR="00972AAC">
        <w:t xml:space="preserve"> from Dawesville to Cape Naturaliste</w:t>
      </w:r>
      <w:r w:rsidR="00685706">
        <w:t xml:space="preserve">, </w:t>
      </w:r>
      <w:r w:rsidR="00972AAC">
        <w:t>Western Australia (WA</w:t>
      </w:r>
      <w:r w:rsidR="00685706">
        <w:t xml:space="preserve">). </w:t>
      </w:r>
      <w:r w:rsidR="006C3D1B">
        <w:t>This is the sixth area to be considered under the legislative framework and is another step forward in enabling the development of offshore renewable energy in Australia.</w:t>
      </w:r>
    </w:p>
    <w:p w14:paraId="68D5EC14" w14:textId="441D3AD2" w:rsidR="00D966A1" w:rsidRDefault="00D966A1" w:rsidP="00293F33">
      <w:r>
        <w:t xml:space="preserve">The purpose of this report is to provide an overview of consultation on the Notice of Proposal for </w:t>
      </w:r>
      <w:r w:rsidR="000B5239">
        <w:t>the proposed area</w:t>
      </w:r>
      <w:r>
        <w:t xml:space="preserve">, including a summary of the responses received </w:t>
      </w:r>
      <w:r w:rsidR="00614CA5">
        <w:t>through the consultation process.</w:t>
      </w:r>
      <w:r>
        <w:t xml:space="preserve"> The responses </w:t>
      </w:r>
      <w:r w:rsidR="002C73C5">
        <w:t>submitted through this process</w:t>
      </w:r>
      <w:r w:rsidR="00646262">
        <w:t xml:space="preserve"> reflect considerable time and effort on the part of the respondents. The submissions provided valuable information for the Min</w:t>
      </w:r>
      <w:r w:rsidR="002C73C5">
        <w:t>i</w:t>
      </w:r>
      <w:r w:rsidR="00646262">
        <w:t xml:space="preserve">ster when deciding to declare an area </w:t>
      </w:r>
      <w:r w:rsidR="00BB01FA">
        <w:t>in the Bunbury region as suitable for offshore renewable energy infrastructure.</w:t>
      </w:r>
    </w:p>
    <w:p w14:paraId="2C5D0146" w14:textId="5C9E6D01" w:rsidR="00BB01FA" w:rsidRPr="001819E5" w:rsidRDefault="00BB01FA" w:rsidP="00293F33">
      <w:r>
        <w:t xml:space="preserve">The opinions expressed in this report were presented by stakeholders during the public consultation period and do not necessarily reflect the views of the Australian </w:t>
      </w:r>
      <w:r w:rsidR="00785CD1">
        <w:t>or</w:t>
      </w:r>
      <w:r>
        <w:t xml:space="preserve"> WA </w:t>
      </w:r>
      <w:r w:rsidR="00455C28">
        <w:t>G</w:t>
      </w:r>
      <w:r>
        <w:t>overnments.</w:t>
      </w:r>
    </w:p>
    <w:p w14:paraId="46E0C7FE" w14:textId="77777777" w:rsidR="00452811" w:rsidRPr="001819E5" w:rsidRDefault="00452811" w:rsidP="007D20EE">
      <w:pPr>
        <w:pStyle w:val="Heading1"/>
        <w:rPr>
          <w:sz w:val="34"/>
          <w:szCs w:val="34"/>
        </w:rPr>
      </w:pPr>
      <w:bookmarkStart w:id="23" w:name="_Toc114053654"/>
      <w:bookmarkStart w:id="24" w:name="_Toc114053871"/>
      <w:bookmarkStart w:id="25" w:name="_Toc121921018"/>
      <w:bookmarkStart w:id="26" w:name="_Toc121926813"/>
      <w:bookmarkStart w:id="27" w:name="_Toc136004293"/>
      <w:bookmarkStart w:id="28" w:name="_Toc136265608"/>
      <w:bookmarkStart w:id="29" w:name="_Toc136332147"/>
      <w:bookmarkStart w:id="30" w:name="_Toc176172751"/>
      <w:r w:rsidRPr="001819E5">
        <w:rPr>
          <w:sz w:val="34"/>
          <w:szCs w:val="34"/>
        </w:rPr>
        <w:t>Development of the Notice of Proposal</w:t>
      </w:r>
      <w:bookmarkEnd w:id="23"/>
      <w:bookmarkEnd w:id="24"/>
      <w:bookmarkEnd w:id="25"/>
      <w:bookmarkEnd w:id="26"/>
      <w:bookmarkEnd w:id="27"/>
      <w:bookmarkEnd w:id="28"/>
      <w:bookmarkEnd w:id="29"/>
      <w:bookmarkEnd w:id="30"/>
    </w:p>
    <w:p w14:paraId="38653F4E" w14:textId="212E5039" w:rsidR="00452811" w:rsidRPr="00452811" w:rsidRDefault="00452811" w:rsidP="00C963A7">
      <w:pPr>
        <w:spacing w:after="120"/>
      </w:pPr>
      <w:r w:rsidRPr="00452811">
        <w:t xml:space="preserve">The Notice of Proposal to declare an area </w:t>
      </w:r>
      <w:r w:rsidR="00952367">
        <w:t xml:space="preserve">in the </w:t>
      </w:r>
      <w:r w:rsidR="00B67D7B">
        <w:t>Bunbury</w:t>
      </w:r>
      <w:r w:rsidR="00867019">
        <w:t xml:space="preserve"> region</w:t>
      </w:r>
      <w:r w:rsidR="001E584C">
        <w:t xml:space="preserve"> as</w:t>
      </w:r>
      <w:r w:rsidRPr="00767CE4">
        <w:t xml:space="preserve"> suitable for offshore renewable energy infrastructure was developed through consultation with </w:t>
      </w:r>
      <w:r w:rsidR="00846AE8">
        <w:t xml:space="preserve">Australian and </w:t>
      </w:r>
      <w:r w:rsidR="008A6125">
        <w:t>WA</w:t>
      </w:r>
      <w:r w:rsidR="00846AE8">
        <w:t xml:space="preserve"> Government</w:t>
      </w:r>
      <w:r w:rsidRPr="00767CE4">
        <w:t xml:space="preserve"> agencies.</w:t>
      </w:r>
    </w:p>
    <w:p w14:paraId="60D208B2" w14:textId="1F5DA5CF" w:rsidR="003B7C6E" w:rsidRPr="00244ABC" w:rsidRDefault="00452811" w:rsidP="00244ABC">
      <w:pPr>
        <w:pStyle w:val="Heading1"/>
        <w:rPr>
          <w:sz w:val="34"/>
          <w:szCs w:val="34"/>
        </w:rPr>
      </w:pPr>
      <w:bookmarkStart w:id="31" w:name="_Toc114053655"/>
      <w:bookmarkStart w:id="32" w:name="_Toc114053872"/>
      <w:bookmarkStart w:id="33" w:name="_Toc121921019"/>
      <w:bookmarkStart w:id="34" w:name="_Toc121926814"/>
      <w:bookmarkStart w:id="35" w:name="_Toc136004294"/>
      <w:bookmarkStart w:id="36" w:name="_Toc136265609"/>
      <w:bookmarkStart w:id="37" w:name="_Toc136332148"/>
      <w:bookmarkStart w:id="38" w:name="_Toc176172752"/>
      <w:r w:rsidRPr="001819E5">
        <w:rPr>
          <w:sz w:val="34"/>
          <w:szCs w:val="34"/>
        </w:rPr>
        <w:t>Consultation process</w:t>
      </w:r>
      <w:bookmarkStart w:id="39" w:name="_Toc136250277"/>
      <w:bookmarkStart w:id="40" w:name="_Toc136250308"/>
      <w:bookmarkStart w:id="41" w:name="_Toc136250345"/>
      <w:bookmarkStart w:id="42" w:name="_Toc136250486"/>
      <w:bookmarkStart w:id="43" w:name="_Toc136250516"/>
      <w:bookmarkStart w:id="44" w:name="_Toc136252205"/>
      <w:bookmarkStart w:id="45" w:name="_Toc136252673"/>
      <w:bookmarkStart w:id="46" w:name="_Toc136252912"/>
      <w:bookmarkStart w:id="47" w:name="_Toc136253025"/>
      <w:bookmarkStart w:id="48" w:name="_Toc136253076"/>
      <w:bookmarkStart w:id="49" w:name="_Toc136267462"/>
      <w:bookmarkStart w:id="50" w:name="_Toc136273173"/>
      <w:bookmarkStart w:id="51" w:name="_Toc136265610"/>
      <w:bookmarkStart w:id="52" w:name="_Toc136333284"/>
      <w:bookmarkStart w:id="53" w:name="_Toc136339368"/>
      <w:bookmarkStart w:id="54" w:name="_Toc136332149"/>
      <w:bookmarkStart w:id="55" w:name="_Toc138844702"/>
      <w:bookmarkStart w:id="56" w:name="_Toc138844927"/>
      <w:bookmarkStart w:id="57" w:name="_Toc138844979"/>
      <w:bookmarkStart w:id="58" w:name="_Toc138845072"/>
      <w:bookmarkStart w:id="59" w:name="_Toc138845107"/>
      <w:bookmarkStart w:id="60" w:name="_Toc138845142"/>
      <w:bookmarkStart w:id="61" w:name="_Toc138845254"/>
      <w:bookmarkStart w:id="62" w:name="_Toc138845290"/>
      <w:bookmarkStart w:id="63" w:name="_Toc138845324"/>
      <w:bookmarkStart w:id="64" w:name="_Toc139450191"/>
      <w:bookmarkStart w:id="65" w:name="_Toc139884243"/>
      <w:bookmarkStart w:id="66" w:name="_Toc152065427"/>
      <w:bookmarkStart w:id="67" w:name="_Toc152065462"/>
      <w:bookmarkStart w:id="68" w:name="_Toc155710493"/>
      <w:bookmarkStart w:id="69" w:name="_Toc156925322"/>
      <w:bookmarkStart w:id="70" w:name="_Toc157078369"/>
      <w:bookmarkStart w:id="71" w:name="_Toc157770928"/>
      <w:bookmarkStart w:id="72" w:name="_Toc158373611"/>
      <w:bookmarkStart w:id="73" w:name="_Toc158643750"/>
      <w:bookmarkStart w:id="74" w:name="_Toc158880992"/>
      <w:bookmarkStart w:id="75" w:name="_Toc158968461"/>
      <w:bookmarkStart w:id="76" w:name="_Toc159228864"/>
      <w:bookmarkStart w:id="77" w:name="_Toc159238713"/>
      <w:bookmarkStart w:id="78" w:name="_Toc159257852"/>
      <w:bookmarkStart w:id="79" w:name="_Toc159313800"/>
      <w:bookmarkStart w:id="80" w:name="_Toc159610928"/>
      <w:bookmarkStart w:id="81" w:name="_Toc160015938"/>
      <w:bookmarkStart w:id="82" w:name="_Toc160208053"/>
      <w:bookmarkStart w:id="83" w:name="_Toc160522763"/>
      <w:bookmarkStart w:id="84" w:name="_Toc161738108"/>
      <w:bookmarkStart w:id="85" w:name="_Toc168395099"/>
      <w:bookmarkStart w:id="86" w:name="_Toc168497855"/>
      <w:bookmarkStart w:id="87" w:name="_Toc168559453"/>
      <w:bookmarkStart w:id="88" w:name="_Toc168581693"/>
      <w:bookmarkStart w:id="89" w:name="_Toc170128196"/>
      <w:bookmarkStart w:id="90" w:name="_Toc136252209"/>
      <w:bookmarkStart w:id="91" w:name="_Toc136252677"/>
      <w:bookmarkStart w:id="92" w:name="_Toc136252916"/>
      <w:bookmarkStart w:id="93" w:name="_Toc136253029"/>
      <w:bookmarkStart w:id="94" w:name="_Toc136253080"/>
      <w:bookmarkStart w:id="95" w:name="_Toc136267466"/>
      <w:bookmarkStart w:id="96" w:name="_Toc136273177"/>
      <w:bookmarkStart w:id="97" w:name="_Toc136265614"/>
      <w:bookmarkStart w:id="98" w:name="_Toc136333288"/>
      <w:bookmarkStart w:id="99" w:name="_Toc136339372"/>
      <w:bookmarkStart w:id="100" w:name="_Toc136332153"/>
      <w:bookmarkStart w:id="101" w:name="_Toc138844706"/>
      <w:bookmarkStart w:id="102" w:name="_Toc138844931"/>
      <w:bookmarkStart w:id="103" w:name="_Toc138844983"/>
      <w:bookmarkStart w:id="104" w:name="_Toc138845076"/>
      <w:bookmarkStart w:id="105" w:name="_Toc138845111"/>
      <w:bookmarkStart w:id="106" w:name="_Toc138845146"/>
      <w:bookmarkStart w:id="107" w:name="_Toc138845258"/>
      <w:bookmarkStart w:id="108" w:name="_Toc138845294"/>
      <w:bookmarkStart w:id="109" w:name="_Toc138845328"/>
      <w:bookmarkStart w:id="110" w:name="_Toc139450195"/>
      <w:bookmarkStart w:id="111" w:name="_Toc139884247"/>
      <w:bookmarkStart w:id="112" w:name="_Toc152065431"/>
      <w:bookmarkStart w:id="113" w:name="_Toc152065466"/>
      <w:bookmarkStart w:id="114" w:name="_Toc155710497"/>
      <w:bookmarkStart w:id="115" w:name="_Toc156925326"/>
      <w:bookmarkStart w:id="116" w:name="_Toc157078373"/>
      <w:bookmarkStart w:id="117" w:name="_Toc157770932"/>
      <w:bookmarkStart w:id="118" w:name="_Toc158373615"/>
      <w:bookmarkStart w:id="119" w:name="_Toc158643754"/>
      <w:bookmarkStart w:id="120" w:name="_Toc158880996"/>
      <w:bookmarkStart w:id="121" w:name="_Toc158968465"/>
      <w:bookmarkStart w:id="122" w:name="_Toc159228868"/>
      <w:bookmarkStart w:id="123" w:name="_Toc159238717"/>
      <w:bookmarkStart w:id="124" w:name="_Toc159257856"/>
      <w:bookmarkStart w:id="125" w:name="_Toc159313804"/>
      <w:bookmarkStart w:id="126" w:name="_Toc159610932"/>
      <w:bookmarkStart w:id="127" w:name="_Toc160015942"/>
      <w:bookmarkStart w:id="128" w:name="_Toc160208057"/>
      <w:bookmarkStart w:id="129" w:name="_Toc160522767"/>
      <w:bookmarkStart w:id="130" w:name="_Toc161738112"/>
      <w:bookmarkStart w:id="131" w:name="_Toc168395103"/>
      <w:bookmarkStart w:id="132" w:name="_Toc168497859"/>
      <w:bookmarkStart w:id="133" w:name="_Toc168559457"/>
      <w:bookmarkStart w:id="134" w:name="_Toc168581697"/>
      <w:bookmarkStart w:id="135" w:name="_Toc170128200"/>
      <w:bookmarkStart w:id="136" w:name="_Toc114053873"/>
      <w:bookmarkStart w:id="137" w:name="_Toc121921020"/>
      <w:bookmarkStart w:id="138" w:name="_Toc121926815"/>
      <w:bookmarkStart w:id="139" w:name="_Toc136004295"/>
      <w:bookmarkStart w:id="140" w:name="_Toc114053656"/>
      <w:bookmarkEnd w:id="31"/>
      <w:bookmarkEnd w:id="32"/>
      <w:bookmarkEnd w:id="33"/>
      <w:bookmarkEnd w:id="34"/>
      <w:bookmarkEnd w:id="35"/>
      <w:bookmarkEnd w:id="36"/>
      <w:bookmarkEnd w:id="37"/>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38"/>
    </w:p>
    <w:p w14:paraId="1C8CEAC7" w14:textId="35747031" w:rsidR="00452811" w:rsidRDefault="00452811" w:rsidP="007D20EE">
      <w:pPr>
        <w:pStyle w:val="Heading2"/>
        <w:rPr>
          <w:szCs w:val="40"/>
        </w:rPr>
      </w:pPr>
      <w:bookmarkStart w:id="141" w:name="_Toc136265615"/>
      <w:bookmarkStart w:id="142" w:name="_Toc136332154"/>
      <w:bookmarkStart w:id="143" w:name="_Toc176172753"/>
      <w:r w:rsidRPr="001819E5">
        <w:rPr>
          <w:szCs w:val="40"/>
        </w:rPr>
        <w:t>Public consultation</w:t>
      </w:r>
      <w:bookmarkEnd w:id="136"/>
      <w:bookmarkEnd w:id="137"/>
      <w:bookmarkEnd w:id="138"/>
      <w:bookmarkEnd w:id="139"/>
      <w:bookmarkEnd w:id="141"/>
      <w:bookmarkEnd w:id="143"/>
    </w:p>
    <w:p w14:paraId="3C33E765" w14:textId="58C6534D" w:rsidR="00F31A5B" w:rsidRDefault="000239D9" w:rsidP="00F31A5B">
      <w:r>
        <w:t>The Minister published the Notice of Proposal for t</w:t>
      </w:r>
      <w:r w:rsidR="00EC64BE">
        <w:t>h</w:t>
      </w:r>
      <w:r>
        <w:t xml:space="preserve">e area off the Bunbury region on </w:t>
      </w:r>
      <w:r w:rsidR="009220C9">
        <w:t xml:space="preserve">20 February 2024. This commenced the statutory public consultation period as required under the OEI Act. Members of the public were able to make submissions via the Department of Climate Change, Energy, the Environment and Water’s ‘Have Your Say’ web platform. </w:t>
      </w:r>
      <w:r w:rsidR="007F6452">
        <w:t xml:space="preserve">The </w:t>
      </w:r>
      <w:r w:rsidR="00DB3BA7">
        <w:t>public consultation period ran for</w:t>
      </w:r>
      <w:r w:rsidR="009220C9">
        <w:t xml:space="preserve"> </w:t>
      </w:r>
      <w:r w:rsidR="00DB3BA7">
        <w:t>a period of 7</w:t>
      </w:r>
      <w:r w:rsidR="00DC61EF">
        <w:t>3</w:t>
      </w:r>
      <w:r w:rsidR="00DB3BA7">
        <w:t xml:space="preserve"> days,</w:t>
      </w:r>
      <w:r w:rsidR="00185FA8">
        <w:t xml:space="preserve"> which closed on</w:t>
      </w:r>
      <w:r w:rsidR="00554229">
        <w:br/>
      </w:r>
      <w:r w:rsidR="00185FA8">
        <w:t>3</w:t>
      </w:r>
      <w:r w:rsidR="00DC61EF">
        <w:t xml:space="preserve"> </w:t>
      </w:r>
      <w:r w:rsidR="00185FA8">
        <w:t>May</w:t>
      </w:r>
      <w:r w:rsidR="00554229">
        <w:t xml:space="preserve"> </w:t>
      </w:r>
      <w:r w:rsidR="00185FA8">
        <w:t>2024.</w:t>
      </w:r>
    </w:p>
    <w:p w14:paraId="6E0AD1FB" w14:textId="66491C24" w:rsidR="00CC7F16" w:rsidRDefault="00822114" w:rsidP="00F31A5B">
      <w:r>
        <w:t>This</w:t>
      </w:r>
      <w:r w:rsidR="00CC7F16">
        <w:t xml:space="preserve"> timeline was </w:t>
      </w:r>
      <w:proofErr w:type="gramStart"/>
      <w:r w:rsidR="00CC7F16">
        <w:t>similar to</w:t>
      </w:r>
      <w:proofErr w:type="gramEnd"/>
      <w:r w:rsidR="00CC7F16">
        <w:t xml:space="preserve"> consultation periods for </w:t>
      </w:r>
      <w:r w:rsidR="004C0663">
        <w:t>other previously proposed</w:t>
      </w:r>
      <w:r w:rsidR="00CC7F16">
        <w:t xml:space="preserve"> areas</w:t>
      </w:r>
      <w:r w:rsidR="008A2D5D">
        <w:t>, and is longer</w:t>
      </w:r>
      <w:r w:rsidR="00FA26CA">
        <w:t xml:space="preserve"> than the 60 day minimum mandatory consultation period required under </w:t>
      </w:r>
      <w:r>
        <w:t>the OEI Act</w:t>
      </w:r>
      <w:r w:rsidR="00FA26CA">
        <w:t xml:space="preserve">. </w:t>
      </w:r>
    </w:p>
    <w:p w14:paraId="42793B4A" w14:textId="12690E87" w:rsidR="00C002C8" w:rsidRDefault="00C002C8" w:rsidP="00F31A5B">
      <w:r>
        <w:t>The Notice of Proposal was accompanied by a</w:t>
      </w:r>
      <w:r w:rsidR="006E4A38">
        <w:t xml:space="preserve">n indicative map of the </w:t>
      </w:r>
      <w:r w:rsidR="00B67D7B">
        <w:t>proposed</w:t>
      </w:r>
      <w:r w:rsidR="006E4A38">
        <w:t xml:space="preserve"> area</w:t>
      </w:r>
      <w:r w:rsidR="002A17C3">
        <w:t>.</w:t>
      </w:r>
      <w:r w:rsidR="006E4A38">
        <w:t xml:space="preserve"> The </w:t>
      </w:r>
      <w:r w:rsidR="004C0663">
        <w:t>Have Your Say</w:t>
      </w:r>
      <w:r w:rsidR="006E4A38">
        <w:t xml:space="preserve"> page included several resource</w:t>
      </w:r>
      <w:r w:rsidR="002A17C3">
        <w:t>s</w:t>
      </w:r>
      <w:r w:rsidR="006E4A38">
        <w:t xml:space="preserve"> to provide respondents with additional information in relation to the proposal. This included:</w:t>
      </w:r>
    </w:p>
    <w:p w14:paraId="7080012F" w14:textId="12B032EC" w:rsidR="007722E6" w:rsidRDefault="006E4A38" w:rsidP="006E4A38">
      <w:pPr>
        <w:pStyle w:val="ListParagraph"/>
        <w:numPr>
          <w:ilvl w:val="0"/>
          <w:numId w:val="6"/>
        </w:numPr>
      </w:pPr>
      <w:r>
        <w:t xml:space="preserve">A document providing an overview of the </w:t>
      </w:r>
      <w:r w:rsidR="00A00BF2">
        <w:t>offshore renewable energy process</w:t>
      </w:r>
      <w:r w:rsidR="007722E6">
        <w:t xml:space="preserve"> titled ‘</w:t>
      </w:r>
      <w:r>
        <w:t xml:space="preserve">Overview of the </w:t>
      </w:r>
      <w:r w:rsidR="007722E6">
        <w:t>Offshore Renewable Energy Process’</w:t>
      </w:r>
    </w:p>
    <w:p w14:paraId="52DA6F78" w14:textId="4CD5DD27" w:rsidR="006E4A38" w:rsidRDefault="006E4A38" w:rsidP="006E4A38">
      <w:pPr>
        <w:pStyle w:val="ListParagraph"/>
        <w:numPr>
          <w:ilvl w:val="0"/>
          <w:numId w:val="6"/>
        </w:numPr>
      </w:pPr>
      <w:r>
        <w:t xml:space="preserve">FAQ titled </w:t>
      </w:r>
      <w:r w:rsidR="007722E6">
        <w:t>‘Frequently Asked Questions</w:t>
      </w:r>
      <w:r>
        <w:t xml:space="preserve"> – Bunbury </w:t>
      </w:r>
      <w:r w:rsidR="007722E6">
        <w:t>WA</w:t>
      </w:r>
      <w:r w:rsidR="00D83263">
        <w:t>’</w:t>
      </w:r>
    </w:p>
    <w:p w14:paraId="69AFEE45" w14:textId="05567572" w:rsidR="006E4A38" w:rsidRDefault="006E4A38" w:rsidP="006E4A38">
      <w:pPr>
        <w:pStyle w:val="ListParagraph"/>
        <w:numPr>
          <w:ilvl w:val="0"/>
          <w:numId w:val="6"/>
        </w:numPr>
      </w:pPr>
      <w:r>
        <w:t xml:space="preserve">A document providing an overview of existing marine users and interests in the vicinity of the proposed area titled ‘Marine Users, Interests and the Environment – Bunbury </w:t>
      </w:r>
      <w:r w:rsidR="00D83263">
        <w:t>WA</w:t>
      </w:r>
      <w:r>
        <w:t>’</w:t>
      </w:r>
    </w:p>
    <w:p w14:paraId="4841CED2" w14:textId="2387AC11" w:rsidR="006E4A38" w:rsidRDefault="0053209A" w:rsidP="006E4A38">
      <w:pPr>
        <w:pStyle w:val="ListParagraph"/>
        <w:numPr>
          <w:ilvl w:val="0"/>
          <w:numId w:val="6"/>
        </w:numPr>
      </w:pPr>
      <w:r>
        <w:t xml:space="preserve">A link to </w:t>
      </w:r>
      <w:r w:rsidR="00622B97">
        <w:t>an interactive map and data download of the proposed area hosted by Geoscience Australia</w:t>
      </w:r>
      <w:r w:rsidR="0547673D">
        <w:t>.</w:t>
      </w:r>
    </w:p>
    <w:p w14:paraId="22399900" w14:textId="15DEB285" w:rsidR="00622B97" w:rsidRDefault="00622B97" w:rsidP="00622B97">
      <w:r>
        <w:t xml:space="preserve">Information on the public consultation was shared across </w:t>
      </w:r>
      <w:r w:rsidR="00027714">
        <w:t>multiple</w:t>
      </w:r>
      <w:r>
        <w:t xml:space="preserve"> platforms, including on the department’s website</w:t>
      </w:r>
      <w:r w:rsidR="00B0203E">
        <w:t xml:space="preserve"> and social media channels: X</w:t>
      </w:r>
      <w:r w:rsidR="009C60F3">
        <w:t xml:space="preserve"> (formerly known as Twitter)</w:t>
      </w:r>
      <w:r w:rsidR="00B0203E">
        <w:t>, Facebook, Instagram and LinkedIn</w:t>
      </w:r>
      <w:r w:rsidR="00B245B5">
        <w:t>.</w:t>
      </w:r>
      <w:r w:rsidR="001B3D5A">
        <w:t xml:space="preserve"> The department carried out several forms of advertising for the proposal, including posts on social media, notices in local and regional newspapers, articles in </w:t>
      </w:r>
      <w:r w:rsidR="00B47273">
        <w:t>local newspapers</w:t>
      </w:r>
      <w:r w:rsidR="00556F86">
        <w:t xml:space="preserve">, radio </w:t>
      </w:r>
      <w:r w:rsidR="00A763A0">
        <w:t>advertisements</w:t>
      </w:r>
      <w:r w:rsidR="00556F86">
        <w:t xml:space="preserve"> and flyer drops</w:t>
      </w:r>
      <w:r w:rsidR="00A763A0">
        <w:t xml:space="preserve"> to residents in coastal areas adjacent to the proposal.</w:t>
      </w:r>
      <w:r w:rsidR="00853B7F">
        <w:t xml:space="preserve"> The announcement itself also received media </w:t>
      </w:r>
      <w:r w:rsidR="00853B7F">
        <w:lastRenderedPageBreak/>
        <w:t xml:space="preserve">coverage, and information on the proposed area was shared more broadly across </w:t>
      </w:r>
      <w:r w:rsidR="00D749B0">
        <w:t xml:space="preserve">national, state and </w:t>
      </w:r>
      <w:r w:rsidR="004B3FB7">
        <w:t>regional newspapers and websites.</w:t>
      </w:r>
    </w:p>
    <w:p w14:paraId="28A70964" w14:textId="7AB235D3" w:rsidR="001C495A" w:rsidRPr="008F0C8A" w:rsidRDefault="001C495A" w:rsidP="001C495A">
      <w:pPr>
        <w:spacing w:after="120"/>
      </w:pPr>
      <w:r w:rsidRPr="001C495A">
        <w:t xml:space="preserve">Prior to an area being proposed, the department engaged with the WA Government, local councils, </w:t>
      </w:r>
      <w:r w:rsidR="006B3C64" w:rsidRPr="001C495A">
        <w:t>First Nations groups</w:t>
      </w:r>
      <w:r w:rsidR="006B3C64">
        <w:t>, fishing peak bodies</w:t>
      </w:r>
      <w:r w:rsidR="004A5B8D">
        <w:t xml:space="preserve">, and </w:t>
      </w:r>
      <w:r w:rsidR="006B3C64">
        <w:t>business groups</w:t>
      </w:r>
      <w:r w:rsidRPr="001C495A">
        <w:t xml:space="preserve"> to build awareness that an area was being considered for proposal and to seek opportunities </w:t>
      </w:r>
      <w:r w:rsidR="00F65301">
        <w:t>for promotion through</w:t>
      </w:r>
      <w:r w:rsidRPr="001C495A">
        <w:t xml:space="preserve"> established channels to support the department’s own advertising and awareness raising activities. This continued in the period following the announcement of the proposal, with organisations</w:t>
      </w:r>
      <w:r w:rsidRPr="00EA4C31">
        <w:t xml:space="preserve"> promoting the proposal and consultation process via their social media and other channels.</w:t>
      </w:r>
    </w:p>
    <w:p w14:paraId="5B9BD9EB" w14:textId="4BFB81F1" w:rsidR="00452811" w:rsidRDefault="00E93B2F" w:rsidP="00284DF7">
      <w:pPr>
        <w:pStyle w:val="Heading2"/>
        <w:rPr>
          <w:szCs w:val="32"/>
        </w:rPr>
      </w:pPr>
      <w:bookmarkStart w:id="144" w:name="_Toc136265616"/>
      <w:bookmarkStart w:id="145" w:name="_Toc136332155"/>
      <w:bookmarkStart w:id="146" w:name="_Toc114053658"/>
      <w:bookmarkStart w:id="147" w:name="_Toc114053875"/>
      <w:bookmarkStart w:id="148" w:name="_Toc176172754"/>
      <w:bookmarkEnd w:id="140"/>
      <w:bookmarkEnd w:id="142"/>
      <w:r w:rsidRPr="00284DF7">
        <w:rPr>
          <w:szCs w:val="32"/>
        </w:rPr>
        <w:t xml:space="preserve">First Nations </w:t>
      </w:r>
      <w:r w:rsidR="00FF0E9F" w:rsidRPr="00284DF7">
        <w:rPr>
          <w:szCs w:val="32"/>
        </w:rPr>
        <w:t>c</w:t>
      </w:r>
      <w:bookmarkEnd w:id="144"/>
      <w:r w:rsidR="00FF0E9F" w:rsidRPr="00284DF7">
        <w:rPr>
          <w:szCs w:val="32"/>
        </w:rPr>
        <w:t>onsultation</w:t>
      </w:r>
      <w:bookmarkEnd w:id="145"/>
      <w:bookmarkEnd w:id="148"/>
    </w:p>
    <w:p w14:paraId="371BF7CF" w14:textId="13AA5288" w:rsidR="009533FE" w:rsidRDefault="009533FE" w:rsidP="00EC64BE">
      <w:r>
        <w:t xml:space="preserve">The Bunbury region </w:t>
      </w:r>
      <w:r w:rsidR="001514FC">
        <w:t xml:space="preserve">of Western Australia is the traditional land and sea country of the Noongar people. </w:t>
      </w:r>
      <w:r w:rsidR="005A2570">
        <w:t xml:space="preserve">Noongar </w:t>
      </w:r>
      <w:proofErr w:type="spellStart"/>
      <w:r w:rsidR="005A2570">
        <w:t>boodja</w:t>
      </w:r>
      <w:proofErr w:type="spellEnd"/>
      <w:r w:rsidR="005A2570">
        <w:t xml:space="preserve"> cover</w:t>
      </w:r>
      <w:r w:rsidR="00E0376F">
        <w:t>s</w:t>
      </w:r>
      <w:r w:rsidR="005A2570">
        <w:t xml:space="preserve"> the entire </w:t>
      </w:r>
      <w:r w:rsidR="00CA6680">
        <w:t>S</w:t>
      </w:r>
      <w:r w:rsidR="005A2570">
        <w:t xml:space="preserve">outh </w:t>
      </w:r>
      <w:r w:rsidR="00CA6680">
        <w:t>W</w:t>
      </w:r>
      <w:r w:rsidR="005A2570">
        <w:t xml:space="preserve">est of WA </w:t>
      </w:r>
      <w:r w:rsidR="00F85F00">
        <w:t xml:space="preserve">and </w:t>
      </w:r>
      <w:r w:rsidR="00E036ED">
        <w:t xml:space="preserve">is under </w:t>
      </w:r>
      <w:r w:rsidR="009178AB">
        <w:t xml:space="preserve">the </w:t>
      </w:r>
      <w:r w:rsidR="0073154F">
        <w:t xml:space="preserve">South West Native Title Settlement. The settlement is </w:t>
      </w:r>
      <w:r w:rsidR="00392F85">
        <w:t xml:space="preserve">made up of six Indigenous Land Use Agreements (ILUAs) of which three </w:t>
      </w:r>
      <w:r w:rsidR="00693396">
        <w:t xml:space="preserve">have interests in the Bunbury offshore area: </w:t>
      </w:r>
      <w:proofErr w:type="spellStart"/>
      <w:r w:rsidR="00693396">
        <w:t>Gnaala</w:t>
      </w:r>
      <w:proofErr w:type="spellEnd"/>
      <w:r w:rsidR="00693396">
        <w:t xml:space="preserve"> Karla </w:t>
      </w:r>
      <w:proofErr w:type="spellStart"/>
      <w:r w:rsidR="00693396">
        <w:t>Booja</w:t>
      </w:r>
      <w:proofErr w:type="spellEnd"/>
      <w:r w:rsidR="00693396">
        <w:t xml:space="preserve">, Karri </w:t>
      </w:r>
      <w:proofErr w:type="spellStart"/>
      <w:r w:rsidR="00693396">
        <w:t>Karrak</w:t>
      </w:r>
      <w:proofErr w:type="spellEnd"/>
      <w:r w:rsidR="00693396">
        <w:t xml:space="preserve"> and </w:t>
      </w:r>
      <w:proofErr w:type="spellStart"/>
      <w:r w:rsidR="00693396">
        <w:t>Whadjuk</w:t>
      </w:r>
      <w:proofErr w:type="spellEnd"/>
      <w:r w:rsidR="00693396">
        <w:t xml:space="preserve">. </w:t>
      </w:r>
    </w:p>
    <w:p w14:paraId="3D1D8F72" w14:textId="6DFA5E86" w:rsidR="00EC64BE" w:rsidRDefault="000B2FCB" w:rsidP="00EC64BE">
      <w:r>
        <w:t xml:space="preserve">Meetings </w:t>
      </w:r>
      <w:r w:rsidR="00FC133A">
        <w:t>between the department, the Western Australian Government and</w:t>
      </w:r>
      <w:r>
        <w:t xml:space="preserve"> First Nations groups in the region commenced in November 2023 </w:t>
      </w:r>
      <w:r w:rsidR="0006395D">
        <w:t xml:space="preserve">ahead of an announcement of a proposed area. The intention of these meetings was to </w:t>
      </w:r>
      <w:r w:rsidR="00ED1094">
        <w:t xml:space="preserve">identify the groups that may have an interest and </w:t>
      </w:r>
      <w:r w:rsidR="0006395D">
        <w:t xml:space="preserve">introduce </w:t>
      </w:r>
      <w:r w:rsidR="008E0C82">
        <w:t xml:space="preserve">the declaration process. </w:t>
      </w:r>
      <w:r w:rsidR="008E248B">
        <w:t xml:space="preserve">Meetings were set up with the help of the Western Australian Government. </w:t>
      </w:r>
    </w:p>
    <w:p w14:paraId="2436206B" w14:textId="2AA16A82" w:rsidR="00D41333" w:rsidRDefault="00D41333" w:rsidP="00EC64BE">
      <w:r>
        <w:t>Engagement has continued throughout the process and comprised of a mix of in-person</w:t>
      </w:r>
      <w:r w:rsidR="000A0345">
        <w:t xml:space="preserve"> and online meetings and email correspondence. </w:t>
      </w:r>
    </w:p>
    <w:p w14:paraId="0C04B250" w14:textId="7F199704" w:rsidR="00F31A5B" w:rsidRPr="00F31A5B" w:rsidRDefault="00530859" w:rsidP="00F31A5B">
      <w:r>
        <w:rPr>
          <w:rFonts w:eastAsiaTheme="minorEastAsia"/>
        </w:rPr>
        <w:t xml:space="preserve">The contacts include </w:t>
      </w:r>
      <w:r w:rsidRPr="449B23BE">
        <w:t xml:space="preserve">the </w:t>
      </w:r>
      <w:proofErr w:type="spellStart"/>
      <w:r w:rsidR="002E6201">
        <w:t>Gnaala</w:t>
      </w:r>
      <w:proofErr w:type="spellEnd"/>
      <w:r w:rsidR="002E6201">
        <w:t xml:space="preserve"> Karla </w:t>
      </w:r>
      <w:proofErr w:type="spellStart"/>
      <w:r w:rsidR="002E6201">
        <w:t>Booja</w:t>
      </w:r>
      <w:proofErr w:type="spellEnd"/>
      <w:r w:rsidR="002E6201">
        <w:t xml:space="preserve"> Aboriginal Corporation, Karri </w:t>
      </w:r>
      <w:proofErr w:type="spellStart"/>
      <w:r w:rsidR="002E6201">
        <w:t>Karrak</w:t>
      </w:r>
      <w:proofErr w:type="spellEnd"/>
      <w:r w:rsidR="002E6201">
        <w:t xml:space="preserve"> Aboriginal Corporation and </w:t>
      </w:r>
      <w:proofErr w:type="spellStart"/>
      <w:r w:rsidR="002E6201">
        <w:t>Whadjuk</w:t>
      </w:r>
      <w:proofErr w:type="spellEnd"/>
      <w:r w:rsidR="002E6201">
        <w:t xml:space="preserve"> Aboriginal Corporation. </w:t>
      </w:r>
    </w:p>
    <w:p w14:paraId="52A39888" w14:textId="2880F999" w:rsidR="00452811" w:rsidRDefault="00010B27" w:rsidP="007D20EE">
      <w:pPr>
        <w:pStyle w:val="Heading2"/>
        <w:rPr>
          <w:szCs w:val="40"/>
        </w:rPr>
      </w:pPr>
      <w:bookmarkStart w:id="149" w:name="_Toc176172755"/>
      <w:r>
        <w:rPr>
          <w:szCs w:val="40"/>
        </w:rPr>
        <w:t>Public c</w:t>
      </w:r>
      <w:r w:rsidR="00452811" w:rsidRPr="001819E5">
        <w:rPr>
          <w:szCs w:val="40"/>
        </w:rPr>
        <w:t xml:space="preserve">ommunity </w:t>
      </w:r>
      <w:r w:rsidR="00A64EC8">
        <w:rPr>
          <w:szCs w:val="40"/>
        </w:rPr>
        <w:t>drop-in</w:t>
      </w:r>
      <w:r w:rsidR="00452811" w:rsidRPr="001819E5">
        <w:rPr>
          <w:szCs w:val="40"/>
        </w:rPr>
        <w:t xml:space="preserve"> sessions</w:t>
      </w:r>
      <w:bookmarkEnd w:id="146"/>
      <w:bookmarkEnd w:id="147"/>
      <w:bookmarkEnd w:id="149"/>
    </w:p>
    <w:p w14:paraId="7484BB88" w14:textId="7CE64337" w:rsidR="00E86077" w:rsidRDefault="00A57909" w:rsidP="00E86077">
      <w:r>
        <w:t xml:space="preserve">The community was invited to participate in </w:t>
      </w:r>
      <w:r w:rsidR="000F2D9F">
        <w:t>public</w:t>
      </w:r>
      <w:r>
        <w:t xml:space="preserve"> drop-in sessions held during the consultation period across the </w:t>
      </w:r>
      <w:r w:rsidR="00DD7B15">
        <w:t>Bunbury region</w:t>
      </w:r>
      <w:r>
        <w:t>. In total, five community information sessions were held in Bunbury, Busselton, Harvey and Mandurah</w:t>
      </w:r>
      <w:r w:rsidR="00240822">
        <w:t xml:space="preserve"> from </w:t>
      </w:r>
      <w:r w:rsidR="00CC1FDD">
        <w:t>19 to 21 March 2024</w:t>
      </w:r>
      <w:r w:rsidR="00841DDA">
        <w:t>, attractin</w:t>
      </w:r>
      <w:r w:rsidR="00F92A69">
        <w:t>g approximately 1000</w:t>
      </w:r>
      <w:r w:rsidR="00841DDA">
        <w:t xml:space="preserve"> attendees</w:t>
      </w:r>
      <w:r w:rsidR="003C3575">
        <w:t xml:space="preserve"> in total. </w:t>
      </w:r>
    </w:p>
    <w:p w14:paraId="4087CB00" w14:textId="75683E1A" w:rsidR="00841DDA" w:rsidRDefault="00841DDA" w:rsidP="00E86077">
      <w:r>
        <w:t>For each session, departmental staff were on-site and available to talk to members of the community, with representatives from</w:t>
      </w:r>
      <w:r w:rsidR="008F31DA">
        <w:t>:</w:t>
      </w:r>
      <w:r>
        <w:t xml:space="preserve"> the </w:t>
      </w:r>
      <w:r w:rsidR="2181B230">
        <w:t xml:space="preserve">Offshore Renewables Branch and </w:t>
      </w:r>
      <w:r>
        <w:t>Nature Positive Regulation Division of the department</w:t>
      </w:r>
      <w:r w:rsidR="008F31DA">
        <w:t>;</w:t>
      </w:r>
      <w:r>
        <w:t xml:space="preserve"> the </w:t>
      </w:r>
      <w:r w:rsidR="00F14534">
        <w:t>Offshore Infrastructure Regulator</w:t>
      </w:r>
      <w:r w:rsidR="008F31DA">
        <w:t>;</w:t>
      </w:r>
      <w:r w:rsidR="00301C02">
        <w:t xml:space="preserve"> and Geoscience Australia.</w:t>
      </w:r>
    </w:p>
    <w:p w14:paraId="023F5DCC" w14:textId="1C827B67" w:rsidR="00301C02" w:rsidRDefault="00301C02" w:rsidP="00E86077">
      <w:r>
        <w:t xml:space="preserve">At the sessions, attendees were </w:t>
      </w:r>
      <w:r w:rsidR="63E0EC83">
        <w:t xml:space="preserve">provided information </w:t>
      </w:r>
      <w:r>
        <w:t xml:space="preserve">on </w:t>
      </w:r>
      <w:r w:rsidR="00436DB9">
        <w:t xml:space="preserve">the Government’s process for proposing and declaring areas that may be suitable for offshore wind. </w:t>
      </w:r>
      <w:r w:rsidR="00201720">
        <w:t xml:space="preserve">Attendees were </w:t>
      </w:r>
      <w:r w:rsidR="004523DD">
        <w:t>able</w:t>
      </w:r>
      <w:r>
        <w:t xml:space="preserve"> to ask questions, discuss issues, and understand the importance of providing feedback via submission</w:t>
      </w:r>
      <w:r w:rsidR="00554229">
        <w:t>s</w:t>
      </w:r>
      <w:r>
        <w:t>.</w:t>
      </w:r>
      <w:r w:rsidR="004F2E3D">
        <w:t xml:space="preserve"> </w:t>
      </w:r>
    </w:p>
    <w:p w14:paraId="47650107" w14:textId="25F88CEB" w:rsidR="00924251" w:rsidRDefault="00FB2709" w:rsidP="00E86077">
      <w:r>
        <w:t xml:space="preserve">These sessions were undertaken in a ‘drop-in’ format, where attendees were </w:t>
      </w:r>
      <w:r w:rsidR="00D8296B">
        <w:t xml:space="preserve">able to </w:t>
      </w:r>
      <w:r w:rsidR="76F9B0C7">
        <w:t>attend any</w:t>
      </w:r>
      <w:r w:rsidR="00552E42">
        <w:t xml:space="preserve"> </w:t>
      </w:r>
      <w:r w:rsidR="76F9B0C7">
        <w:t>time throughout the session for as long or short a time</w:t>
      </w:r>
      <w:r w:rsidR="49AA931D">
        <w:t xml:space="preserve"> as they chose</w:t>
      </w:r>
      <w:r w:rsidR="76F9B0C7">
        <w:t xml:space="preserve">, </w:t>
      </w:r>
      <w:r w:rsidR="746C295B">
        <w:t xml:space="preserve">and </w:t>
      </w:r>
      <w:r w:rsidR="00D8296B">
        <w:t>have</w:t>
      </w:r>
      <w:r w:rsidR="00BF0ABC">
        <w:t xml:space="preserve"> individual and small group discussions with </w:t>
      </w:r>
      <w:r w:rsidR="00EA00C3">
        <w:t xml:space="preserve">government representatives. </w:t>
      </w:r>
      <w:r w:rsidR="39DCB9F3">
        <w:t xml:space="preserve">Printed copies of the </w:t>
      </w:r>
      <w:r w:rsidR="4103608C">
        <w:t xml:space="preserve">information supporting the proposal from the departmental website were available, and a rolling presentation </w:t>
      </w:r>
      <w:r w:rsidR="77DBD801">
        <w:t xml:space="preserve">of information </w:t>
      </w:r>
      <w:r w:rsidR="4103608C">
        <w:t>pl</w:t>
      </w:r>
      <w:r w:rsidR="1200CB4E">
        <w:t xml:space="preserve">ayed on a screen throughout each session. </w:t>
      </w:r>
      <w:r w:rsidR="00DC65FF">
        <w:t>This format was chosen as</w:t>
      </w:r>
      <w:r w:rsidR="00C5453F">
        <w:t xml:space="preserve">: </w:t>
      </w:r>
    </w:p>
    <w:p w14:paraId="1AD39366" w14:textId="43A57EED" w:rsidR="00924251" w:rsidRDefault="00DC65FF" w:rsidP="00924251">
      <w:pPr>
        <w:pStyle w:val="ListParagraph"/>
        <w:numPr>
          <w:ilvl w:val="0"/>
          <w:numId w:val="10"/>
        </w:numPr>
      </w:pPr>
      <w:r>
        <w:t xml:space="preserve">it enables a </w:t>
      </w:r>
      <w:r w:rsidR="004D29FA">
        <w:t xml:space="preserve">deeper level of engagement </w:t>
      </w:r>
      <w:r>
        <w:t xml:space="preserve">than a </w:t>
      </w:r>
      <w:r w:rsidR="006A1BEC">
        <w:t>‘town hall’ style format</w:t>
      </w:r>
    </w:p>
    <w:p w14:paraId="11CC3A3A" w14:textId="77777777" w:rsidR="00924251" w:rsidRDefault="00CE733C" w:rsidP="00924251">
      <w:pPr>
        <w:pStyle w:val="ListParagraph"/>
        <w:numPr>
          <w:ilvl w:val="0"/>
          <w:numId w:val="10"/>
        </w:numPr>
      </w:pPr>
      <w:r>
        <w:t>it allows</w:t>
      </w:r>
      <w:r w:rsidR="3BF7DF22">
        <w:t xml:space="preserve"> community </w:t>
      </w:r>
      <w:r>
        <w:t xml:space="preserve">members </w:t>
      </w:r>
      <w:r w:rsidR="3BF7DF22">
        <w:t xml:space="preserve">to attend at any time during a session that </w:t>
      </w:r>
      <w:r w:rsidR="00456C8D">
        <w:t>best suits their needs</w:t>
      </w:r>
    </w:p>
    <w:p w14:paraId="28A4FF99" w14:textId="77777777" w:rsidR="00924251" w:rsidRDefault="00456C8D" w:rsidP="00924251">
      <w:pPr>
        <w:pStyle w:val="ListParagraph"/>
        <w:numPr>
          <w:ilvl w:val="0"/>
          <w:numId w:val="10"/>
        </w:numPr>
      </w:pPr>
      <w:r>
        <w:t xml:space="preserve">it </w:t>
      </w:r>
      <w:r w:rsidR="00677EB2">
        <w:t xml:space="preserve">is </w:t>
      </w:r>
      <w:r w:rsidR="00227496">
        <w:t xml:space="preserve">consistent with the format of sessions that the department held in previous proposed areas. </w:t>
      </w:r>
    </w:p>
    <w:p w14:paraId="75EA4ED2" w14:textId="62E28F6C" w:rsidR="00FB2709" w:rsidRDefault="0632E528" w:rsidP="00924251">
      <w:r>
        <w:t>This format was decided well in advance of sessions being undertaken.</w:t>
      </w:r>
      <w:r w:rsidR="00227496">
        <w:t xml:space="preserve"> </w:t>
      </w:r>
      <w:r w:rsidR="00EA00C3">
        <w:t xml:space="preserve"> </w:t>
      </w:r>
    </w:p>
    <w:p w14:paraId="04DBC72E" w14:textId="0D035FF6" w:rsidR="00010B27" w:rsidRDefault="00010B27" w:rsidP="00010B27">
      <w:pPr>
        <w:pStyle w:val="Heading2"/>
        <w:rPr>
          <w:szCs w:val="40"/>
        </w:rPr>
      </w:pPr>
      <w:bookmarkStart w:id="150" w:name="_Toc176172756"/>
      <w:r>
        <w:rPr>
          <w:szCs w:val="40"/>
        </w:rPr>
        <w:lastRenderedPageBreak/>
        <w:t xml:space="preserve">Targeted </w:t>
      </w:r>
      <w:r w:rsidRPr="001819E5">
        <w:rPr>
          <w:szCs w:val="40"/>
        </w:rPr>
        <w:t>information sessions</w:t>
      </w:r>
      <w:r w:rsidR="00CC22F5">
        <w:rPr>
          <w:szCs w:val="40"/>
        </w:rPr>
        <w:t xml:space="preserve"> with fishing stakeholders</w:t>
      </w:r>
      <w:bookmarkEnd w:id="150"/>
    </w:p>
    <w:p w14:paraId="1B4BAB3F" w14:textId="04ECAC9D" w:rsidR="007A548E" w:rsidRPr="0007108A" w:rsidRDefault="00E77A3C" w:rsidP="00E86077">
      <w:r w:rsidRPr="0007108A">
        <w:t xml:space="preserve">In recognition of the </w:t>
      </w:r>
      <w:r w:rsidR="00F20190" w:rsidRPr="0007108A">
        <w:t>importance of fishing interests in the region,</w:t>
      </w:r>
      <w:r w:rsidRPr="0007108A">
        <w:t xml:space="preserve"> the department organised</w:t>
      </w:r>
      <w:r w:rsidR="00465B0D">
        <w:t xml:space="preserve"> additional</w:t>
      </w:r>
      <w:r w:rsidRPr="0007108A">
        <w:t xml:space="preserve"> targeted information sessions with recreational and commercial fishing stakeholders.</w:t>
      </w:r>
      <w:r w:rsidR="00C262AA">
        <w:t xml:space="preserve"> </w:t>
      </w:r>
    </w:p>
    <w:p w14:paraId="5574E0B6" w14:textId="597A9083" w:rsidR="004C5EE2" w:rsidRDefault="00FF6C3C" w:rsidP="004C5EE2">
      <w:r>
        <w:t>D</w:t>
      </w:r>
      <w:r w:rsidR="002A58E7">
        <w:t>epartmental representatives</w:t>
      </w:r>
      <w:r w:rsidR="00B96F15">
        <w:t xml:space="preserve"> and the Offshore Infrastructure Regulator</w:t>
      </w:r>
      <w:r>
        <w:t xml:space="preserve"> explained the proposal, with </w:t>
      </w:r>
      <w:r w:rsidR="00AA7375">
        <w:t>a focus on fishing relevant considerations</w:t>
      </w:r>
      <w:r w:rsidR="00B96F15">
        <w:t>. Attendees were then invited to</w:t>
      </w:r>
      <w:r w:rsidR="004C5EE2">
        <w:t xml:space="preserve"> share </w:t>
      </w:r>
      <w:r w:rsidR="00846D5F">
        <w:t>feedback and</w:t>
      </w:r>
      <w:r w:rsidR="004C5EE2">
        <w:t xml:space="preserve"> ask questions about the interaction of the commercial </w:t>
      </w:r>
      <w:r w:rsidR="00DF7592">
        <w:t xml:space="preserve">and recreational </w:t>
      </w:r>
      <w:r w:rsidR="004C5EE2">
        <w:t>fishing sector</w:t>
      </w:r>
      <w:r w:rsidR="00DF7592">
        <w:t>s</w:t>
      </w:r>
      <w:r w:rsidR="004C5EE2">
        <w:t xml:space="preserve"> with a future offshore wind industry.</w:t>
      </w:r>
    </w:p>
    <w:p w14:paraId="2E24E4BE" w14:textId="0100962A" w:rsidR="009869BF" w:rsidRDefault="009869BF" w:rsidP="004C5EE2">
      <w:r>
        <w:t xml:space="preserve">In total there was </w:t>
      </w:r>
      <w:r w:rsidR="00F60AF3">
        <w:t>one</w:t>
      </w:r>
      <w:r>
        <w:t xml:space="preserve"> online and </w:t>
      </w:r>
      <w:r w:rsidR="00F60AF3">
        <w:t>one</w:t>
      </w:r>
      <w:r>
        <w:t xml:space="preserve"> in-person commercial fishing session</w:t>
      </w:r>
      <w:r w:rsidR="00310D31">
        <w:t xml:space="preserve"> (with </w:t>
      </w:r>
      <w:r w:rsidR="00E074A5">
        <w:t xml:space="preserve">approximately </w:t>
      </w:r>
      <w:r w:rsidR="00CA52A5">
        <w:t>40</w:t>
      </w:r>
      <w:r w:rsidR="00E074A5">
        <w:t xml:space="preserve"> attendees</w:t>
      </w:r>
      <w:r w:rsidR="00CA52A5">
        <w:t xml:space="preserve"> in total</w:t>
      </w:r>
      <w:r w:rsidR="00091858">
        <w:t>)</w:t>
      </w:r>
      <w:r>
        <w:t xml:space="preserve">, and </w:t>
      </w:r>
      <w:r w:rsidR="00B15DD4">
        <w:t>one</w:t>
      </w:r>
      <w:r>
        <w:t xml:space="preserve"> online and </w:t>
      </w:r>
      <w:r w:rsidR="00B15DD4">
        <w:t>one</w:t>
      </w:r>
      <w:r>
        <w:t xml:space="preserve"> in-person recreational fishing session</w:t>
      </w:r>
      <w:r w:rsidR="00BC7394">
        <w:t xml:space="preserve"> (with </w:t>
      </w:r>
      <w:r w:rsidR="00E05323">
        <w:t xml:space="preserve">approximately </w:t>
      </w:r>
      <w:r w:rsidR="00CA52A5">
        <w:t>75</w:t>
      </w:r>
      <w:r w:rsidR="005D7C34">
        <w:t xml:space="preserve"> attendees </w:t>
      </w:r>
      <w:r w:rsidR="00CA52A5">
        <w:t>in total</w:t>
      </w:r>
      <w:r w:rsidR="005D7C34">
        <w:t>)</w:t>
      </w:r>
      <w:r>
        <w:t xml:space="preserve">. </w:t>
      </w:r>
    </w:p>
    <w:p w14:paraId="40A596CC" w14:textId="24E38E6B" w:rsidR="005C02EB" w:rsidRPr="00526A38" w:rsidRDefault="005C02EB" w:rsidP="004C5EE2">
      <w:r>
        <w:t xml:space="preserve">The department worked with the </w:t>
      </w:r>
      <w:r w:rsidR="00526A38">
        <w:t xml:space="preserve">commercial and recreational fishing peak bodies in the region, the </w:t>
      </w:r>
      <w:r>
        <w:t>West</w:t>
      </w:r>
      <w:r w:rsidR="002A1912">
        <w:t>ern</w:t>
      </w:r>
      <w:r>
        <w:t xml:space="preserve"> Australian Fishing Industry Council (WAFIC)</w:t>
      </w:r>
      <w:r w:rsidR="006467D4">
        <w:t>, Western Rock Lobster Council</w:t>
      </w:r>
      <w:r>
        <w:t xml:space="preserve"> </w:t>
      </w:r>
      <w:r w:rsidR="00770206">
        <w:t xml:space="preserve">(WRLC) </w:t>
      </w:r>
      <w:r>
        <w:t xml:space="preserve">and </w:t>
      </w:r>
      <w:proofErr w:type="spellStart"/>
      <w:r>
        <w:t>Recfishwest</w:t>
      </w:r>
      <w:proofErr w:type="spellEnd"/>
      <w:r w:rsidR="00526A38">
        <w:t>, t</w:t>
      </w:r>
      <w:r>
        <w:t xml:space="preserve">o organise </w:t>
      </w:r>
      <w:r w:rsidR="3E218168">
        <w:t xml:space="preserve">and advertise </w:t>
      </w:r>
      <w:r>
        <w:t>these sessions.</w:t>
      </w:r>
      <w:r w:rsidR="00846D5F">
        <w:t xml:space="preserve"> Representatives from these peak bodies </w:t>
      </w:r>
      <w:proofErr w:type="gramStart"/>
      <w:r w:rsidR="00846D5F">
        <w:t>were in attendance at</w:t>
      </w:r>
      <w:proofErr w:type="gramEnd"/>
      <w:r w:rsidR="00846D5F">
        <w:t xml:space="preserve"> each of the targeted information sessions. </w:t>
      </w:r>
      <w:r>
        <w:t xml:space="preserve">  </w:t>
      </w:r>
    </w:p>
    <w:p w14:paraId="624A53B4" w14:textId="342820C6" w:rsidR="009B4886" w:rsidRDefault="00AB0E69" w:rsidP="007D20EE">
      <w:pPr>
        <w:pStyle w:val="Heading2"/>
        <w:rPr>
          <w:szCs w:val="40"/>
        </w:rPr>
      </w:pPr>
      <w:bookmarkStart w:id="151" w:name="_Toc176172757"/>
      <w:r>
        <w:rPr>
          <w:szCs w:val="40"/>
        </w:rPr>
        <w:t xml:space="preserve">Meetings with </w:t>
      </w:r>
      <w:r w:rsidR="002032F8">
        <w:rPr>
          <w:szCs w:val="40"/>
        </w:rPr>
        <w:t xml:space="preserve">peak </w:t>
      </w:r>
      <w:r w:rsidR="009B4886">
        <w:rPr>
          <w:szCs w:val="40"/>
        </w:rPr>
        <w:t>bodies</w:t>
      </w:r>
      <w:r w:rsidR="00045AC1">
        <w:rPr>
          <w:szCs w:val="40"/>
        </w:rPr>
        <w:t xml:space="preserve"> and local councils</w:t>
      </w:r>
      <w:bookmarkEnd w:id="151"/>
    </w:p>
    <w:p w14:paraId="14C02D57" w14:textId="0B59ED38" w:rsidR="00265C22" w:rsidRDefault="00477386" w:rsidP="009B4886">
      <w:pPr>
        <w:rPr>
          <w:szCs w:val="40"/>
        </w:rPr>
      </w:pPr>
      <w:r>
        <w:rPr>
          <w:szCs w:val="40"/>
        </w:rPr>
        <w:t>The</w:t>
      </w:r>
      <w:r w:rsidR="00265C22">
        <w:rPr>
          <w:szCs w:val="40"/>
        </w:rPr>
        <w:t xml:space="preserve"> department engaged with WAFIC</w:t>
      </w:r>
      <w:r w:rsidR="00770206">
        <w:rPr>
          <w:szCs w:val="40"/>
        </w:rPr>
        <w:t>, WRLC</w:t>
      </w:r>
      <w:r w:rsidR="00265C22">
        <w:rPr>
          <w:szCs w:val="40"/>
        </w:rPr>
        <w:t xml:space="preserve"> and </w:t>
      </w:r>
      <w:proofErr w:type="spellStart"/>
      <w:r w:rsidR="00265C22">
        <w:rPr>
          <w:szCs w:val="40"/>
        </w:rPr>
        <w:t>Recfishwest</w:t>
      </w:r>
      <w:proofErr w:type="spellEnd"/>
      <w:r w:rsidR="00265C22">
        <w:rPr>
          <w:szCs w:val="40"/>
        </w:rPr>
        <w:t xml:space="preserve"> before and </w:t>
      </w:r>
      <w:r w:rsidR="00C66423">
        <w:rPr>
          <w:szCs w:val="40"/>
        </w:rPr>
        <w:t xml:space="preserve">after the Notice of Proposal was announced, and each peak body was invited to submit data to inform </w:t>
      </w:r>
      <w:r w:rsidR="00E13447">
        <w:rPr>
          <w:szCs w:val="40"/>
        </w:rPr>
        <w:t xml:space="preserve">the Minister’s decision-making. </w:t>
      </w:r>
    </w:p>
    <w:p w14:paraId="6E041D27" w14:textId="149FDB2B" w:rsidR="002F271D" w:rsidRDefault="00E13447" w:rsidP="009B4886">
      <w:pPr>
        <w:rPr>
          <w:szCs w:val="40"/>
        </w:rPr>
      </w:pPr>
      <w:r>
        <w:rPr>
          <w:szCs w:val="40"/>
        </w:rPr>
        <w:t xml:space="preserve">The </w:t>
      </w:r>
      <w:r w:rsidR="00FA4332">
        <w:rPr>
          <w:szCs w:val="40"/>
        </w:rPr>
        <w:t xml:space="preserve">department also </w:t>
      </w:r>
      <w:r w:rsidR="00552972">
        <w:rPr>
          <w:szCs w:val="40"/>
        </w:rPr>
        <w:t xml:space="preserve">engaged with </w:t>
      </w:r>
      <w:r w:rsidR="00840A52">
        <w:rPr>
          <w:szCs w:val="40"/>
        </w:rPr>
        <w:t xml:space="preserve">business groups, including </w:t>
      </w:r>
      <w:r w:rsidR="002F271D">
        <w:rPr>
          <w:szCs w:val="40"/>
        </w:rPr>
        <w:t xml:space="preserve">South </w:t>
      </w:r>
      <w:r w:rsidR="00C06613">
        <w:rPr>
          <w:szCs w:val="40"/>
        </w:rPr>
        <w:t xml:space="preserve">West Development Commission, </w:t>
      </w:r>
      <w:r w:rsidR="002F271D">
        <w:rPr>
          <w:szCs w:val="40"/>
        </w:rPr>
        <w:t xml:space="preserve">Bunbury </w:t>
      </w:r>
      <w:proofErr w:type="spellStart"/>
      <w:r w:rsidR="002F271D">
        <w:rPr>
          <w:szCs w:val="40"/>
        </w:rPr>
        <w:t>Geographe</w:t>
      </w:r>
      <w:proofErr w:type="spellEnd"/>
      <w:r w:rsidR="002F271D">
        <w:rPr>
          <w:szCs w:val="40"/>
        </w:rPr>
        <w:t xml:space="preserve"> Chamber of Commerce and Industry </w:t>
      </w:r>
      <w:r w:rsidR="00C06613">
        <w:rPr>
          <w:szCs w:val="40"/>
        </w:rPr>
        <w:t>(BGCCI)</w:t>
      </w:r>
      <w:r w:rsidR="002F271D">
        <w:rPr>
          <w:szCs w:val="40"/>
        </w:rPr>
        <w:t>, and</w:t>
      </w:r>
      <w:r w:rsidR="00840A52">
        <w:rPr>
          <w:szCs w:val="40"/>
        </w:rPr>
        <w:t xml:space="preserve"> </w:t>
      </w:r>
      <w:r w:rsidR="00321D9A">
        <w:rPr>
          <w:szCs w:val="40"/>
        </w:rPr>
        <w:t>the</w:t>
      </w:r>
      <w:r w:rsidR="00840A52">
        <w:rPr>
          <w:szCs w:val="40"/>
        </w:rPr>
        <w:t xml:space="preserve"> Bunbury </w:t>
      </w:r>
      <w:proofErr w:type="spellStart"/>
      <w:r w:rsidR="00840A52">
        <w:rPr>
          <w:szCs w:val="40"/>
        </w:rPr>
        <w:t>Geographe</w:t>
      </w:r>
      <w:proofErr w:type="spellEnd"/>
      <w:r w:rsidR="00840A52">
        <w:rPr>
          <w:szCs w:val="40"/>
        </w:rPr>
        <w:t xml:space="preserve"> Economic Alliance</w:t>
      </w:r>
      <w:r w:rsidR="008E5178">
        <w:rPr>
          <w:szCs w:val="40"/>
        </w:rPr>
        <w:t xml:space="preserve"> (BGEA)</w:t>
      </w:r>
      <w:r w:rsidR="00477386">
        <w:rPr>
          <w:szCs w:val="40"/>
        </w:rPr>
        <w:t xml:space="preserve">. </w:t>
      </w:r>
    </w:p>
    <w:p w14:paraId="6A1DC16F" w14:textId="64DAD666" w:rsidR="00E13447" w:rsidRDefault="00E40D5B" w:rsidP="009B4886">
      <w:pPr>
        <w:rPr>
          <w:szCs w:val="40"/>
        </w:rPr>
      </w:pPr>
      <w:r>
        <w:rPr>
          <w:szCs w:val="40"/>
        </w:rPr>
        <w:t>D</w:t>
      </w:r>
      <w:r w:rsidR="008E5178">
        <w:rPr>
          <w:szCs w:val="40"/>
        </w:rPr>
        <w:t xml:space="preserve">epartmental representatives spoke about the proposal at a BGEA luncheon </w:t>
      </w:r>
      <w:r w:rsidR="00526A38">
        <w:rPr>
          <w:szCs w:val="40"/>
        </w:rPr>
        <w:t xml:space="preserve">in </w:t>
      </w:r>
      <w:r w:rsidR="00871584">
        <w:rPr>
          <w:szCs w:val="40"/>
        </w:rPr>
        <w:t>April 2024</w:t>
      </w:r>
      <w:r w:rsidR="00526A38">
        <w:rPr>
          <w:szCs w:val="40"/>
        </w:rPr>
        <w:t>, attended by local business leaders</w:t>
      </w:r>
      <w:r w:rsidR="002F271D">
        <w:rPr>
          <w:szCs w:val="40"/>
        </w:rPr>
        <w:t xml:space="preserve"> including peak bodies, ports, manufacturing,</w:t>
      </w:r>
      <w:r w:rsidR="00C71E75">
        <w:rPr>
          <w:szCs w:val="40"/>
        </w:rPr>
        <w:t xml:space="preserve"> </w:t>
      </w:r>
      <w:r w:rsidR="002F271D">
        <w:rPr>
          <w:szCs w:val="40"/>
        </w:rPr>
        <w:t>government and Regional Development Australia representatives (RDA)</w:t>
      </w:r>
      <w:r w:rsidR="00526A38">
        <w:rPr>
          <w:szCs w:val="40"/>
        </w:rPr>
        <w:t xml:space="preserve">. </w:t>
      </w:r>
    </w:p>
    <w:p w14:paraId="71733989" w14:textId="0877A88F" w:rsidR="00452811" w:rsidRPr="009B4886" w:rsidRDefault="00EA6960" w:rsidP="009B4886">
      <w:r>
        <w:rPr>
          <w:szCs w:val="40"/>
        </w:rPr>
        <w:t xml:space="preserve">The department met with local </w:t>
      </w:r>
      <w:r w:rsidR="00B168BB">
        <w:rPr>
          <w:szCs w:val="40"/>
        </w:rPr>
        <w:t>councils throughout the region, to provide more detail about the proposed area for offshore renewable energy</w:t>
      </w:r>
      <w:r w:rsidR="007B4880">
        <w:rPr>
          <w:szCs w:val="40"/>
        </w:rPr>
        <w:t>, to answer questions</w:t>
      </w:r>
      <w:r w:rsidR="00246635">
        <w:rPr>
          <w:szCs w:val="40"/>
        </w:rPr>
        <w:t>,</w:t>
      </w:r>
      <w:r w:rsidR="00B168BB">
        <w:rPr>
          <w:szCs w:val="40"/>
        </w:rPr>
        <w:t xml:space="preserve"> and to understand local perspectives. </w:t>
      </w:r>
    </w:p>
    <w:p w14:paraId="7741F3EE" w14:textId="4F03573D" w:rsidR="00734F9F" w:rsidRPr="00734F9F" w:rsidRDefault="00734F9F" w:rsidP="00734F9F">
      <w:pPr>
        <w:pStyle w:val="Heading2"/>
        <w:rPr>
          <w:szCs w:val="40"/>
        </w:rPr>
      </w:pPr>
      <w:bookmarkStart w:id="152" w:name="_Toc176172758"/>
      <w:r>
        <w:rPr>
          <w:szCs w:val="40"/>
        </w:rPr>
        <w:t>Public online panel session</w:t>
      </w:r>
      <w:bookmarkEnd w:id="152"/>
    </w:p>
    <w:p w14:paraId="5446C5C9" w14:textId="53FEAA93" w:rsidR="0091722C" w:rsidRDefault="00916A84" w:rsidP="0091722C">
      <w:r>
        <w:t>The department organised</w:t>
      </w:r>
      <w:r w:rsidR="0091722C">
        <w:t xml:space="preserve"> an online information session </w:t>
      </w:r>
      <w:r w:rsidR="007928C4">
        <w:t>featuring</w:t>
      </w:r>
      <w:r w:rsidR="0091722C">
        <w:t xml:space="preserve"> a panel of </w:t>
      </w:r>
      <w:r w:rsidR="007928C4">
        <w:t xml:space="preserve">non-government </w:t>
      </w:r>
      <w:r w:rsidR="0091722C">
        <w:t>experts with local knowledge about offshore wind and related topics.</w:t>
      </w:r>
    </w:p>
    <w:p w14:paraId="3A1EA1FC" w14:textId="1327AEED" w:rsidR="0091722C" w:rsidRDefault="0091722C" w:rsidP="0091722C">
      <w:r>
        <w:t xml:space="preserve">The event </w:t>
      </w:r>
      <w:r w:rsidR="000C5144">
        <w:t>was held on Monday 29 April 2024 and ran</w:t>
      </w:r>
      <w:r>
        <w:t xml:space="preserve"> for 90 minutes. Each speaker </w:t>
      </w:r>
      <w:r w:rsidR="000C5144">
        <w:t>presented</w:t>
      </w:r>
      <w:r>
        <w:t xml:space="preserve"> on their area of expertise, </w:t>
      </w:r>
      <w:r w:rsidR="00E35F59">
        <w:t xml:space="preserve">including </w:t>
      </w:r>
      <w:r w:rsidR="00F05472" w:rsidRPr="00F05472">
        <w:t>the marine environment and regional development.</w:t>
      </w:r>
      <w:r w:rsidR="00E35F59">
        <w:t xml:space="preserve"> This was then followed with a</w:t>
      </w:r>
      <w:r>
        <w:t xml:space="preserve"> facilitated panel discussion that cover</w:t>
      </w:r>
      <w:r w:rsidR="000C5144">
        <w:t>ed</w:t>
      </w:r>
      <w:r>
        <w:t xml:space="preserve"> matters raised in the consultation period </w:t>
      </w:r>
      <w:r w:rsidR="00255CCC">
        <w:t xml:space="preserve">and </w:t>
      </w:r>
      <w:r w:rsidR="00292DBC">
        <w:t>answered questions</w:t>
      </w:r>
      <w:r w:rsidR="00633CB1">
        <w:t xml:space="preserve"> submitted </w:t>
      </w:r>
      <w:r w:rsidR="00F46B49">
        <w:t>by attendees</w:t>
      </w:r>
      <w:r>
        <w:t xml:space="preserve">. </w:t>
      </w:r>
      <w:r w:rsidR="00660B5E">
        <w:t xml:space="preserve">Attendees were </w:t>
      </w:r>
      <w:r w:rsidR="00582652">
        <w:t>invited</w:t>
      </w:r>
      <w:r w:rsidR="00660B5E">
        <w:t xml:space="preserve"> to submit questions</w:t>
      </w:r>
      <w:r w:rsidR="00423C66">
        <w:t xml:space="preserve"> </w:t>
      </w:r>
      <w:r w:rsidR="00660B5E">
        <w:t>through the ticket booking platform</w:t>
      </w:r>
      <w:r w:rsidR="00000DA5">
        <w:t xml:space="preserve"> prior to the event</w:t>
      </w:r>
      <w:r w:rsidR="00660B5E">
        <w:t>, and</w:t>
      </w:r>
      <w:r w:rsidR="00E20B13">
        <w:t xml:space="preserve"> by emailing a</w:t>
      </w:r>
      <w:r w:rsidR="00F009DF">
        <w:t xml:space="preserve">n event-specific mailbox </w:t>
      </w:r>
      <w:r w:rsidR="003720DB">
        <w:t xml:space="preserve">during the event. </w:t>
      </w:r>
    </w:p>
    <w:p w14:paraId="5B59117E" w14:textId="09D66DF7" w:rsidR="00DC2E2A" w:rsidRDefault="00E35F59" w:rsidP="00A12015">
      <w:r>
        <w:t xml:space="preserve">A total of </w:t>
      </w:r>
      <w:r w:rsidR="003B3404">
        <w:t xml:space="preserve">160 people attended the online event. </w:t>
      </w:r>
      <w:bookmarkStart w:id="153" w:name="_Toc121824459"/>
      <w:bookmarkStart w:id="154" w:name="_Toc121865972"/>
      <w:bookmarkStart w:id="155" w:name="_Toc114053879"/>
      <w:bookmarkStart w:id="156" w:name="_Toc121921025"/>
      <w:bookmarkStart w:id="157" w:name="_Toc121926820"/>
      <w:bookmarkStart w:id="158" w:name="_Toc136004300"/>
      <w:bookmarkStart w:id="159" w:name="_Toc136265620"/>
      <w:bookmarkStart w:id="160" w:name="_Toc136332159"/>
      <w:bookmarkEnd w:id="17"/>
      <w:bookmarkEnd w:id="153"/>
      <w:bookmarkEnd w:id="154"/>
    </w:p>
    <w:p w14:paraId="513F6E2B" w14:textId="77777777" w:rsidR="004F2F06" w:rsidRDefault="004F2F06" w:rsidP="00A12015"/>
    <w:p w14:paraId="034A8828" w14:textId="2C83DE57" w:rsidR="00DC2E2A" w:rsidRDefault="00DC2E2A">
      <w:pPr>
        <w:spacing w:line="259" w:lineRule="auto"/>
      </w:pPr>
      <w:r>
        <w:br w:type="page"/>
      </w:r>
    </w:p>
    <w:p w14:paraId="314F83E0" w14:textId="7997F557" w:rsidR="00731921" w:rsidRPr="001819E5" w:rsidRDefault="0493F9B5" w:rsidP="007D20EE">
      <w:pPr>
        <w:pStyle w:val="Heading1"/>
        <w:rPr>
          <w:sz w:val="34"/>
          <w:szCs w:val="34"/>
        </w:rPr>
      </w:pPr>
      <w:bookmarkStart w:id="161" w:name="_Toc176172759"/>
      <w:r w:rsidRPr="001819E5">
        <w:rPr>
          <w:sz w:val="34"/>
          <w:szCs w:val="34"/>
        </w:rPr>
        <w:lastRenderedPageBreak/>
        <w:t>Overview of submissions</w:t>
      </w:r>
      <w:bookmarkEnd w:id="155"/>
      <w:bookmarkEnd w:id="156"/>
      <w:bookmarkEnd w:id="157"/>
      <w:bookmarkEnd w:id="158"/>
      <w:bookmarkEnd w:id="159"/>
      <w:bookmarkEnd w:id="160"/>
      <w:bookmarkEnd w:id="161"/>
    </w:p>
    <w:p w14:paraId="4824E109" w14:textId="29C68584" w:rsidR="00A82DF8" w:rsidRDefault="00A82DF8" w:rsidP="00A82DF8">
      <w:bookmarkStart w:id="162" w:name="_Toc114053880"/>
      <w:bookmarkStart w:id="163" w:name="_Toc121921026"/>
      <w:bookmarkStart w:id="164" w:name="_Toc121926821"/>
      <w:bookmarkStart w:id="165" w:name="_Toc136004301"/>
      <w:bookmarkStart w:id="166" w:name="_Toc136265621"/>
      <w:bookmarkStart w:id="167" w:name="_Toc136332160"/>
      <w:r>
        <w:t xml:space="preserve">The department has undertaken an analysis of the submissions received. The analysis was to understand </w:t>
      </w:r>
      <w:r w:rsidR="21844C5B">
        <w:t xml:space="preserve">the matters that the community raised in relation to </w:t>
      </w:r>
      <w:r>
        <w:t>the proposal represented in the submissions, and to identify the range of concerns and benefits of the proposal to assist the Minister’s decision whether to declare the area as suitable for offshore renewable energy.</w:t>
      </w:r>
    </w:p>
    <w:p w14:paraId="120D6306" w14:textId="77777777" w:rsidR="00907696" w:rsidRDefault="00137F5E" w:rsidP="00A82DF8">
      <w:r>
        <w:t xml:space="preserve">In addition, a statistical breakdown of the types of respondents has been provided to understand the </w:t>
      </w:r>
      <w:r w:rsidR="00907696">
        <w:t>demographic profile of respondents, including:</w:t>
      </w:r>
    </w:p>
    <w:p w14:paraId="4F9153E0" w14:textId="77777777" w:rsidR="00907696" w:rsidRDefault="00907696" w:rsidP="00907696">
      <w:pPr>
        <w:pStyle w:val="ListParagraph"/>
        <w:numPr>
          <w:ilvl w:val="0"/>
          <w:numId w:val="13"/>
        </w:numPr>
      </w:pPr>
      <w:r>
        <w:t>Responses of individuals</w:t>
      </w:r>
    </w:p>
    <w:p w14:paraId="73406D59" w14:textId="47E802A4" w:rsidR="00907696" w:rsidRDefault="00907696" w:rsidP="00907696">
      <w:pPr>
        <w:pStyle w:val="ListParagraph"/>
        <w:numPr>
          <w:ilvl w:val="0"/>
          <w:numId w:val="13"/>
        </w:numPr>
      </w:pPr>
      <w:r>
        <w:t>Location of submission from individuals</w:t>
      </w:r>
    </w:p>
    <w:p w14:paraId="69EC9978" w14:textId="77777777" w:rsidR="00907696" w:rsidRDefault="00907696" w:rsidP="00907696">
      <w:pPr>
        <w:pStyle w:val="ListParagraph"/>
        <w:numPr>
          <w:ilvl w:val="0"/>
          <w:numId w:val="13"/>
        </w:numPr>
      </w:pPr>
      <w:r>
        <w:t>Age ranges for submissions</w:t>
      </w:r>
    </w:p>
    <w:p w14:paraId="7D555795" w14:textId="77777777" w:rsidR="00907696" w:rsidRDefault="00907696" w:rsidP="00907696">
      <w:pPr>
        <w:pStyle w:val="ListParagraph"/>
        <w:numPr>
          <w:ilvl w:val="0"/>
          <w:numId w:val="13"/>
        </w:numPr>
      </w:pPr>
      <w:r>
        <w:t>Organisation responses by sector.</w:t>
      </w:r>
    </w:p>
    <w:p w14:paraId="49D9FE45" w14:textId="0397C97F" w:rsidR="00A82DF8" w:rsidRDefault="00A82DF8" w:rsidP="00907696">
      <w:r>
        <w:t>While statistics have been provided in this report to support the</w:t>
      </w:r>
      <w:r w:rsidR="00907696">
        <w:t xml:space="preserve"> demographic</w:t>
      </w:r>
      <w:r>
        <w:t xml:space="preserve"> analysis of submissions, the department is aware there are multiple factors that have limited the validity of these statistics. These factors include:</w:t>
      </w:r>
    </w:p>
    <w:p w14:paraId="4AFC7B67" w14:textId="77777777" w:rsidR="00A82DF8" w:rsidRDefault="00A82DF8" w:rsidP="00A82DF8">
      <w:pPr>
        <w:pStyle w:val="ListParagraph"/>
        <w:numPr>
          <w:ilvl w:val="0"/>
          <w:numId w:val="5"/>
        </w:numPr>
      </w:pPr>
      <w:r>
        <w:t>Submissions made using non-valid email addresses</w:t>
      </w:r>
    </w:p>
    <w:p w14:paraId="5316EC31" w14:textId="7F6849D1" w:rsidR="00A82DF8" w:rsidRDefault="00A82DF8" w:rsidP="00A82DF8">
      <w:pPr>
        <w:pStyle w:val="ListParagraph"/>
        <w:numPr>
          <w:ilvl w:val="0"/>
          <w:numId w:val="5"/>
        </w:numPr>
      </w:pPr>
      <w:r>
        <w:t>Multiple submissions made from the same person(s)</w:t>
      </w:r>
    </w:p>
    <w:p w14:paraId="20CA47F4" w14:textId="092FD5CC" w:rsidR="004F0F42" w:rsidRDefault="004F0F42" w:rsidP="00A82DF8">
      <w:pPr>
        <w:pStyle w:val="ListParagraph"/>
        <w:numPr>
          <w:ilvl w:val="0"/>
          <w:numId w:val="5"/>
        </w:numPr>
      </w:pPr>
      <w:r>
        <w:t xml:space="preserve">Multiple submissions made from the same person(s), </w:t>
      </w:r>
      <w:r w:rsidR="7D7CC0DE">
        <w:t xml:space="preserve">across multiple </w:t>
      </w:r>
      <w:r>
        <w:t>email addresses</w:t>
      </w:r>
    </w:p>
    <w:p w14:paraId="31700279" w14:textId="6889B360" w:rsidR="00A82DF8" w:rsidRDefault="00A82DF8" w:rsidP="00A82DF8">
      <w:r>
        <w:t>The analysis of</w:t>
      </w:r>
      <w:r w:rsidR="00907696">
        <w:t xml:space="preserve"> public sentiment</w:t>
      </w:r>
      <w:r>
        <w:t xml:space="preserve"> has focussed on the content and information provided </w:t>
      </w:r>
      <w:r w:rsidR="00554229">
        <w:t>in</w:t>
      </w:r>
      <w:r>
        <w:t xml:space="preserve"> each submission.</w:t>
      </w:r>
    </w:p>
    <w:p w14:paraId="11B2C831" w14:textId="6C82A356" w:rsidR="000F399D" w:rsidRDefault="000F399D">
      <w:pPr>
        <w:spacing w:line="259" w:lineRule="auto"/>
      </w:pPr>
      <w:r>
        <w:br w:type="page"/>
      </w:r>
    </w:p>
    <w:p w14:paraId="07D33FD4" w14:textId="467DAA42" w:rsidR="00731921" w:rsidRDefault="0493F9B5" w:rsidP="007D20EE">
      <w:pPr>
        <w:pStyle w:val="Heading2"/>
        <w:rPr>
          <w:szCs w:val="40"/>
        </w:rPr>
      </w:pPr>
      <w:bookmarkStart w:id="168" w:name="_Toc176172760"/>
      <w:r w:rsidRPr="001819E5">
        <w:rPr>
          <w:szCs w:val="40"/>
        </w:rPr>
        <w:lastRenderedPageBreak/>
        <w:t>Types of respondents</w:t>
      </w:r>
      <w:bookmarkEnd w:id="162"/>
      <w:bookmarkEnd w:id="163"/>
      <w:bookmarkEnd w:id="164"/>
      <w:bookmarkEnd w:id="165"/>
      <w:bookmarkEnd w:id="166"/>
      <w:bookmarkEnd w:id="167"/>
      <w:bookmarkEnd w:id="168"/>
      <w:r w:rsidRPr="001819E5">
        <w:rPr>
          <w:szCs w:val="40"/>
        </w:rPr>
        <w:t xml:space="preserve"> </w:t>
      </w:r>
    </w:p>
    <w:p w14:paraId="49992E0F" w14:textId="6BCCD23F" w:rsidR="000F2325" w:rsidRPr="000F2325" w:rsidRDefault="000F2325" w:rsidP="000F2325">
      <w:r>
        <w:t>Respondents were able to respond as an individual or on behalf of an organisation.</w:t>
      </w:r>
      <w:r w:rsidR="006C49C5">
        <w:t xml:space="preserve"> A total of </w:t>
      </w:r>
      <w:r w:rsidR="008B303D">
        <w:t>2670</w:t>
      </w:r>
      <w:r w:rsidR="00AA7810">
        <w:t xml:space="preserve"> submissions were received</w:t>
      </w:r>
      <w:r w:rsidR="00EE3668">
        <w:t>, of which</w:t>
      </w:r>
      <w:r w:rsidR="00AA7810">
        <w:t xml:space="preserve"> 66 (</w:t>
      </w:r>
      <w:r w:rsidR="007A75DD">
        <w:t>2</w:t>
      </w:r>
      <w:r w:rsidR="00AA7810">
        <w:t>%</w:t>
      </w:r>
      <w:r w:rsidR="00EA7420">
        <w:rPr>
          <w:rStyle w:val="FootnoteReference"/>
        </w:rPr>
        <w:footnoteReference w:id="2"/>
      </w:r>
      <w:r w:rsidR="00AA7810">
        <w:t>) were made on be</w:t>
      </w:r>
      <w:r w:rsidR="00A06029">
        <w:t>h</w:t>
      </w:r>
      <w:r w:rsidR="00AA7810">
        <w:t xml:space="preserve">alf of an organisation, and the remaining </w:t>
      </w:r>
      <w:r w:rsidR="00FA4AFB">
        <w:t>2604</w:t>
      </w:r>
      <w:r w:rsidR="00FA477F">
        <w:t xml:space="preserve"> submissions (</w:t>
      </w:r>
      <w:r w:rsidR="007A75DD">
        <w:t>98</w:t>
      </w:r>
      <w:r w:rsidR="00FA477F">
        <w:t>%) were made by an individual or individuals.</w:t>
      </w:r>
    </w:p>
    <w:p w14:paraId="05677492" w14:textId="2CA66A65" w:rsidR="00606E5E" w:rsidRDefault="00606E5E" w:rsidP="00687268">
      <w:pPr>
        <w:pStyle w:val="Heading3"/>
        <w:spacing w:before="160"/>
        <w:rPr>
          <w:sz w:val="28"/>
          <w:szCs w:val="36"/>
        </w:rPr>
      </w:pPr>
      <w:bookmarkStart w:id="169" w:name="_Toc136004302"/>
      <w:bookmarkStart w:id="170" w:name="_Toc136265622"/>
      <w:bookmarkStart w:id="171" w:name="_Toc136332161"/>
      <w:bookmarkStart w:id="172" w:name="_Toc176172761"/>
      <w:r w:rsidRPr="001819E5">
        <w:rPr>
          <w:sz w:val="28"/>
          <w:szCs w:val="36"/>
        </w:rPr>
        <w:t>Individuals</w:t>
      </w:r>
      <w:bookmarkEnd w:id="169"/>
      <w:bookmarkEnd w:id="170"/>
      <w:bookmarkEnd w:id="171"/>
      <w:bookmarkEnd w:id="172"/>
    </w:p>
    <w:p w14:paraId="1F2510C8" w14:textId="640EA23F" w:rsidR="007A75DD" w:rsidRDefault="007A75DD" w:rsidP="007A75DD">
      <w:r>
        <w:t>Individuals were asked to identify what best describes themselves and Figure 1 shows the breakdown. Most individuals identified as a local resident (</w:t>
      </w:r>
      <w:r w:rsidR="00FA4AFB">
        <w:t>74</w:t>
      </w:r>
      <w:r>
        <w:t xml:space="preserve">%), with </w:t>
      </w:r>
      <w:r w:rsidR="00D276A1">
        <w:t>members of the publ</w:t>
      </w:r>
      <w:r w:rsidR="00021220">
        <w:t>i</w:t>
      </w:r>
      <w:r w:rsidR="00D276A1">
        <w:t>c</w:t>
      </w:r>
      <w:r>
        <w:t xml:space="preserve"> the next largest (</w:t>
      </w:r>
      <w:r w:rsidR="00FA4AFB">
        <w:t>13</w:t>
      </w:r>
      <w:r>
        <w:t>%) group.</w:t>
      </w:r>
    </w:p>
    <w:p w14:paraId="3D15B377" w14:textId="2975DE1C" w:rsidR="00E77165" w:rsidRDefault="00015FB5" w:rsidP="006C6BD8">
      <w:pPr>
        <w:keepNext/>
        <w:jc w:val="center"/>
      </w:pPr>
      <w:r>
        <w:rPr>
          <w:noProof/>
        </w:rPr>
        <w:drawing>
          <wp:inline distT="0" distB="0" distL="0" distR="0" wp14:anchorId="0F68FEC5" wp14:editId="573D5780">
            <wp:extent cx="4829175" cy="3128921"/>
            <wp:effectExtent l="0" t="0" r="0" b="0"/>
            <wp:docPr id="1435718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9320" cy="3141973"/>
                    </a:xfrm>
                    <a:prstGeom prst="rect">
                      <a:avLst/>
                    </a:prstGeom>
                    <a:noFill/>
                    <a:ln>
                      <a:noFill/>
                    </a:ln>
                  </pic:spPr>
                </pic:pic>
              </a:graphicData>
            </a:graphic>
          </wp:inline>
        </w:drawing>
      </w:r>
    </w:p>
    <w:p w14:paraId="072A0C0C" w14:textId="60C18C83" w:rsidR="00E77165" w:rsidRDefault="00E77165" w:rsidP="00E77165">
      <w:pPr>
        <w:pStyle w:val="Caption"/>
        <w:jc w:val="center"/>
      </w:pPr>
      <w:bookmarkStart w:id="173" w:name="_Toc176172780"/>
      <w:r>
        <w:t xml:space="preserve">Figure </w:t>
      </w:r>
      <w:r>
        <w:fldChar w:fldCharType="begin"/>
      </w:r>
      <w:r>
        <w:instrText xml:space="preserve"> SEQ Figure \* ARABIC </w:instrText>
      </w:r>
      <w:r>
        <w:fldChar w:fldCharType="separate"/>
      </w:r>
      <w:r w:rsidR="00703DF9">
        <w:rPr>
          <w:noProof/>
        </w:rPr>
        <w:t>1</w:t>
      </w:r>
      <w:r>
        <w:fldChar w:fldCharType="end"/>
      </w:r>
      <w:r>
        <w:t xml:space="preserve"> - Responses of individuals</w:t>
      </w:r>
      <w:bookmarkEnd w:id="173"/>
    </w:p>
    <w:p w14:paraId="7B02126A" w14:textId="3E1D1DC3" w:rsidR="009A76FF" w:rsidRDefault="00053333" w:rsidP="00A12015">
      <w:r>
        <w:rPr>
          <w:noProof/>
        </w:rPr>
        <w:drawing>
          <wp:anchor distT="0" distB="0" distL="114300" distR="114300" simplePos="0" relativeHeight="251658242" behindDoc="1" locked="0" layoutInCell="1" allowOverlap="1" wp14:anchorId="6B2C2103" wp14:editId="5D1A29D0">
            <wp:simplePos x="0" y="0"/>
            <wp:positionH relativeFrom="margin">
              <wp:posOffset>608965</wp:posOffset>
            </wp:positionH>
            <wp:positionV relativeFrom="paragraph">
              <wp:posOffset>421640</wp:posOffset>
            </wp:positionV>
            <wp:extent cx="4965065" cy="3211195"/>
            <wp:effectExtent l="0" t="0" r="6985" b="8255"/>
            <wp:wrapTopAndBottom/>
            <wp:docPr id="6279472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47272"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965065" cy="3211195"/>
                    </a:xfrm>
                    <a:prstGeom prst="rect">
                      <a:avLst/>
                    </a:prstGeom>
                    <a:noFill/>
                  </pic:spPr>
                </pic:pic>
              </a:graphicData>
            </a:graphic>
            <wp14:sizeRelH relativeFrom="margin">
              <wp14:pctWidth>0</wp14:pctWidth>
            </wp14:sizeRelH>
            <wp14:sizeRelV relativeFrom="margin">
              <wp14:pctHeight>0</wp14:pctHeight>
            </wp14:sizeRelV>
          </wp:anchor>
        </w:drawing>
      </w:r>
      <w:r w:rsidR="004B73F1">
        <w:rPr>
          <w:noProof/>
        </w:rPr>
        <mc:AlternateContent>
          <mc:Choice Requires="wps">
            <w:drawing>
              <wp:anchor distT="0" distB="0" distL="114300" distR="114300" simplePos="0" relativeHeight="251658243" behindDoc="0" locked="0" layoutInCell="1" allowOverlap="1" wp14:anchorId="3B7EA748" wp14:editId="4E1B73D9">
                <wp:simplePos x="0" y="0"/>
                <wp:positionH relativeFrom="column">
                  <wp:posOffset>590550</wp:posOffset>
                </wp:positionH>
                <wp:positionV relativeFrom="paragraph">
                  <wp:posOffset>3689985</wp:posOffset>
                </wp:positionV>
                <wp:extent cx="5002530" cy="635"/>
                <wp:effectExtent l="0" t="0" r="0" b="0"/>
                <wp:wrapTopAndBottom/>
                <wp:docPr id="915802860" name="Text Box 1"/>
                <wp:cNvGraphicFramePr/>
                <a:graphic xmlns:a="http://schemas.openxmlformats.org/drawingml/2006/main">
                  <a:graphicData uri="http://schemas.microsoft.com/office/word/2010/wordprocessingShape">
                    <wps:wsp>
                      <wps:cNvSpPr txBox="1"/>
                      <wps:spPr>
                        <a:xfrm>
                          <a:off x="0" y="0"/>
                          <a:ext cx="5002530" cy="635"/>
                        </a:xfrm>
                        <a:prstGeom prst="rect">
                          <a:avLst/>
                        </a:prstGeom>
                        <a:solidFill>
                          <a:prstClr val="white"/>
                        </a:solidFill>
                        <a:ln>
                          <a:noFill/>
                        </a:ln>
                      </wps:spPr>
                      <wps:txbx>
                        <w:txbxContent>
                          <w:p w14:paraId="0218E88C" w14:textId="30247022" w:rsidR="004B73F1" w:rsidRPr="00512FA1" w:rsidRDefault="004B73F1" w:rsidP="00053333">
                            <w:pPr>
                              <w:pStyle w:val="Caption"/>
                              <w:jc w:val="center"/>
                              <w:rPr>
                                <w:noProof/>
                                <w:szCs w:val="22"/>
                              </w:rPr>
                            </w:pPr>
                            <w:bookmarkStart w:id="174" w:name="_Toc176172781"/>
                            <w:r>
                              <w:t xml:space="preserve">Figure </w:t>
                            </w:r>
                            <w:r>
                              <w:fldChar w:fldCharType="begin"/>
                            </w:r>
                            <w:r>
                              <w:instrText xml:space="preserve"> SEQ Figure \* ARABIC </w:instrText>
                            </w:r>
                            <w:r>
                              <w:fldChar w:fldCharType="separate"/>
                            </w:r>
                            <w:r w:rsidR="00703DF9">
                              <w:rPr>
                                <w:noProof/>
                              </w:rPr>
                              <w:t>2</w:t>
                            </w:r>
                            <w:r>
                              <w:fldChar w:fldCharType="end"/>
                            </w:r>
                            <w:r>
                              <w:t>: Location of submissions from individuals</w:t>
                            </w:r>
                            <w:bookmarkEnd w:id="1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B7EA748" id="_x0000_t202" coordsize="21600,21600" o:spt="202" path="m,l,21600r21600,l21600,xe">
                <v:stroke joinstyle="miter"/>
                <v:path gradientshapeok="t" o:connecttype="rect"/>
              </v:shapetype>
              <v:shape id="Text Box 1" o:spid="_x0000_s1027" type="#_x0000_t202" style="position:absolute;margin-left:46.5pt;margin-top:290.55pt;width:393.9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" stroked="f">
                <v:textbox style="mso-fit-shape-to-text:t" inset="0,0,0,0">
                  <w:txbxContent>
                    <w:p w14:paraId="0218E88C" w14:textId="30247022" w:rsidR="004B73F1" w:rsidRPr="00512FA1" w:rsidRDefault="004B73F1" w:rsidP="00053333">
                      <w:pPr>
                        <w:pStyle w:val="Caption"/>
                        <w:jc w:val="center"/>
                        <w:rPr>
                          <w:noProof/>
                          <w:szCs w:val="22"/>
                        </w:rPr>
                      </w:pPr>
                      <w:bookmarkStart w:id="175" w:name="_Toc176172781"/>
                      <w:r>
                        <w:t xml:space="preserve">Figure </w:t>
                      </w:r>
                      <w:r>
                        <w:fldChar w:fldCharType="begin"/>
                      </w:r>
                      <w:r>
                        <w:instrText xml:space="preserve"> SEQ Figure \* ARABIC </w:instrText>
                      </w:r>
                      <w:r>
                        <w:fldChar w:fldCharType="separate"/>
                      </w:r>
                      <w:r w:rsidR="00703DF9">
                        <w:rPr>
                          <w:noProof/>
                        </w:rPr>
                        <w:t>2</w:t>
                      </w:r>
                      <w:r>
                        <w:fldChar w:fldCharType="end"/>
                      </w:r>
                      <w:r>
                        <w:t>: Location of submissions from individuals</w:t>
                      </w:r>
                      <w:bookmarkEnd w:id="175"/>
                    </w:p>
                  </w:txbxContent>
                </v:textbox>
                <w10:wrap type="topAndBottom"/>
              </v:shape>
            </w:pict>
          </mc:Fallback>
        </mc:AlternateContent>
      </w:r>
      <w:r w:rsidR="00A971C4">
        <w:t>Respondents were also asked to identify their postcode. A breakdown of the locations of the individuals who made submissions</w:t>
      </w:r>
      <w:r w:rsidR="006466DE">
        <w:t xml:space="preserve"> and identified a postcode</w:t>
      </w:r>
      <w:r w:rsidR="00A971C4">
        <w:t xml:space="preserve"> can be seen in Figure 2.</w:t>
      </w:r>
    </w:p>
    <w:p w14:paraId="5A189124" w14:textId="70956112" w:rsidR="006C6BD8" w:rsidRDefault="006C6BD8" w:rsidP="006C6BD8">
      <w:r>
        <w:lastRenderedPageBreak/>
        <w:t xml:space="preserve">Of the submissions from individuals, </w:t>
      </w:r>
      <w:r w:rsidR="00FA4AFB">
        <w:t>70</w:t>
      </w:r>
      <w:r>
        <w:t xml:space="preserve">% of the individual submissions received were from residents in the coastal areas surrounding Bunbury, Busselton and </w:t>
      </w:r>
      <w:proofErr w:type="spellStart"/>
      <w:r>
        <w:t>Geographe</w:t>
      </w:r>
      <w:proofErr w:type="spellEnd"/>
      <w:r>
        <w:t xml:space="preserve"> Bay, extending north to Mandurah. </w:t>
      </w:r>
      <w:r w:rsidR="00FA4AFB">
        <w:t>23</w:t>
      </w:r>
      <w:r>
        <w:t xml:space="preserve">% of submissions were from greater Western Australia area, including Perth, and </w:t>
      </w:r>
      <w:r w:rsidR="00FA4AFB">
        <w:t>6</w:t>
      </w:r>
      <w:r>
        <w:t>% of submissions were from areas outside of Western Australia (including international).</w:t>
      </w:r>
    </w:p>
    <w:p w14:paraId="3EF4843C" w14:textId="17792E77" w:rsidR="006C6BD8" w:rsidRDefault="009B64EB" w:rsidP="006C6BD8">
      <w:r>
        <w:t>Individual r</w:t>
      </w:r>
      <w:r w:rsidR="006C6BD8">
        <w:t>espondents were also asked to identify their age range.</w:t>
      </w:r>
      <w:r w:rsidR="008876E8">
        <w:t xml:space="preserve"> The largest group was represented by those in the 46 to 55 years age group (24%), followed by the 36 to 45 years age group (22%) and then the</w:t>
      </w:r>
      <w:r w:rsidR="004125AD">
        <w:t xml:space="preserve"> 56 to 65 years age group (18%). Figure 3 shows the full breakdown of age ranges</w:t>
      </w:r>
      <w:r w:rsidR="002A66B1">
        <w:t xml:space="preserve"> for individual submissions</w:t>
      </w:r>
      <w:r w:rsidR="00DC7616">
        <w:t>, and the breakdown of age ranges for the region (</w:t>
      </w:r>
      <w:r w:rsidR="00A46418">
        <w:t>Bunbury, Busselton, Capel, Dardanup, Harvey, Mandurah, Murray and Waroona LGAs)</w:t>
      </w:r>
      <w:r w:rsidR="00435235">
        <w:t>.</w:t>
      </w:r>
    </w:p>
    <w:p w14:paraId="63A8A3FC" w14:textId="38BAEAA1" w:rsidR="002A66B1" w:rsidRDefault="00DC7616" w:rsidP="002A66B1">
      <w:pPr>
        <w:keepNext/>
        <w:jc w:val="center"/>
      </w:pPr>
      <w:r>
        <w:rPr>
          <w:noProof/>
        </w:rPr>
        <w:drawing>
          <wp:inline distT="0" distB="0" distL="0" distR="0" wp14:anchorId="77416C96" wp14:editId="1949D31E">
            <wp:extent cx="5881880" cy="2912039"/>
            <wp:effectExtent l="0" t="0" r="5080" b="3175"/>
            <wp:docPr id="637228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28508"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81880" cy="2912039"/>
                    </a:xfrm>
                    <a:prstGeom prst="rect">
                      <a:avLst/>
                    </a:prstGeom>
                  </pic:spPr>
                </pic:pic>
              </a:graphicData>
            </a:graphic>
          </wp:inline>
        </w:drawing>
      </w:r>
    </w:p>
    <w:p w14:paraId="27AB6A3F" w14:textId="77DFBA17" w:rsidR="00BC66BC" w:rsidRDefault="002A66B1" w:rsidP="000F399D">
      <w:pPr>
        <w:pStyle w:val="Caption"/>
        <w:jc w:val="center"/>
      </w:pPr>
      <w:bookmarkStart w:id="176" w:name="_Ref173163156"/>
      <w:bookmarkStart w:id="177" w:name="_Toc176172782"/>
      <w:r>
        <w:t xml:space="preserve">Figure </w:t>
      </w:r>
      <w:r>
        <w:fldChar w:fldCharType="begin"/>
      </w:r>
      <w:r>
        <w:instrText xml:space="preserve"> SEQ Figure \* ARABIC </w:instrText>
      </w:r>
      <w:r>
        <w:fldChar w:fldCharType="separate"/>
      </w:r>
      <w:r w:rsidR="00703DF9">
        <w:rPr>
          <w:noProof/>
        </w:rPr>
        <w:t>3</w:t>
      </w:r>
      <w:r>
        <w:fldChar w:fldCharType="end"/>
      </w:r>
      <w:bookmarkEnd w:id="176"/>
      <w:r>
        <w:t xml:space="preserve"> - </w:t>
      </w:r>
      <w:r w:rsidR="009917DD">
        <w:t>A</w:t>
      </w:r>
      <w:r>
        <w:t xml:space="preserve">ge ranges for </w:t>
      </w:r>
      <w:r w:rsidR="005B5C11">
        <w:t>submissions and the</w:t>
      </w:r>
      <w:r w:rsidR="00A46418">
        <w:t xml:space="preserve"> </w:t>
      </w:r>
      <w:r w:rsidR="00246134">
        <w:t>general population of the</w:t>
      </w:r>
      <w:r w:rsidR="00A46418">
        <w:t xml:space="preserve"> region</w:t>
      </w:r>
      <w:r w:rsidR="00F81E2E">
        <w:t xml:space="preserve"> (residents aged 18-85)</w:t>
      </w:r>
      <w:bookmarkEnd w:id="177"/>
    </w:p>
    <w:p w14:paraId="29596C3C" w14:textId="6699F31D" w:rsidR="000F399D" w:rsidRDefault="000F399D">
      <w:pPr>
        <w:spacing w:line="259" w:lineRule="auto"/>
        <w:rPr>
          <w:rFonts w:asciiTheme="majorHAnsi" w:eastAsiaTheme="majorEastAsia" w:hAnsiTheme="majorHAnsi" w:cstheme="majorBidi"/>
          <w:color w:val="083A42" w:themeColor="text2"/>
          <w:sz w:val="28"/>
          <w:szCs w:val="36"/>
        </w:rPr>
      </w:pPr>
      <w:bookmarkStart w:id="178" w:name="_Toc136004303"/>
      <w:bookmarkStart w:id="179" w:name="_Toc136265623"/>
      <w:bookmarkStart w:id="180" w:name="_Toc136332162"/>
      <w:r>
        <w:rPr>
          <w:sz w:val="28"/>
          <w:szCs w:val="36"/>
        </w:rPr>
        <w:br w:type="page"/>
      </w:r>
    </w:p>
    <w:p w14:paraId="2E2227EA" w14:textId="0F2F6C46" w:rsidR="002E1E82" w:rsidRDefault="002E1E82" w:rsidP="00912A29">
      <w:pPr>
        <w:pStyle w:val="Heading3"/>
        <w:spacing w:before="240"/>
        <w:rPr>
          <w:sz w:val="28"/>
          <w:szCs w:val="36"/>
        </w:rPr>
      </w:pPr>
      <w:bookmarkStart w:id="181" w:name="_Toc176172762"/>
      <w:r w:rsidRPr="001819E5">
        <w:rPr>
          <w:sz w:val="28"/>
          <w:szCs w:val="36"/>
        </w:rPr>
        <w:lastRenderedPageBreak/>
        <w:t>Organisations</w:t>
      </w:r>
      <w:bookmarkEnd w:id="178"/>
      <w:bookmarkEnd w:id="179"/>
      <w:bookmarkEnd w:id="180"/>
      <w:bookmarkEnd w:id="181"/>
    </w:p>
    <w:p w14:paraId="5632DA80" w14:textId="3B9613B8" w:rsidR="000F2E6F" w:rsidRDefault="000F2E6F" w:rsidP="000F2E6F">
      <w:r>
        <w:t xml:space="preserve">Organisations </w:t>
      </w:r>
      <w:r w:rsidR="00554229">
        <w:t>that</w:t>
      </w:r>
      <w:r>
        <w:t xml:space="preserve"> made submission</w:t>
      </w:r>
      <w:r w:rsidR="00554229">
        <w:t>s</w:t>
      </w:r>
      <w:r>
        <w:t xml:space="preserve"> were asked to categorise the sector that best describes their organisation. Figure 4 shows the breakdown of sectors for responses from organisations. </w:t>
      </w:r>
      <w:r w:rsidR="0073783D">
        <w:t>Overall, the largest portion of responses from organisations came from</w:t>
      </w:r>
      <w:r w:rsidR="0076461A">
        <w:t xml:space="preserve"> non-government or community organisations (3</w:t>
      </w:r>
      <w:r w:rsidR="006466DE">
        <w:t>2</w:t>
      </w:r>
      <w:r w:rsidR="0076461A">
        <w:t>%). The next most represented sectors were</w:t>
      </w:r>
      <w:r w:rsidR="00762317">
        <w:t xml:space="preserve"> peak business bodies or unions (2</w:t>
      </w:r>
      <w:r w:rsidR="006466DE">
        <w:t>1</w:t>
      </w:r>
      <w:r w:rsidR="00762317">
        <w:t>%), followed by</w:t>
      </w:r>
      <w:r w:rsidR="00A00C5D">
        <w:t xml:space="preserve"> energy/electricity/renewables industry (17%).</w:t>
      </w:r>
    </w:p>
    <w:p w14:paraId="48C5DDB3" w14:textId="6F18617F" w:rsidR="00A00C5D" w:rsidRDefault="005D0AD8" w:rsidP="00A00C5D">
      <w:pPr>
        <w:keepNext/>
        <w:jc w:val="center"/>
      </w:pPr>
      <w:r>
        <w:rPr>
          <w:noProof/>
        </w:rPr>
        <w:drawing>
          <wp:inline distT="0" distB="0" distL="0" distR="0" wp14:anchorId="1ADFD636" wp14:editId="6B9B987F">
            <wp:extent cx="5945508" cy="3743960"/>
            <wp:effectExtent l="0" t="0" r="0" b="8890"/>
            <wp:docPr id="20602058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582" cy="3746525"/>
                    </a:xfrm>
                    <a:prstGeom prst="rect">
                      <a:avLst/>
                    </a:prstGeom>
                    <a:noFill/>
                  </pic:spPr>
                </pic:pic>
              </a:graphicData>
            </a:graphic>
          </wp:inline>
        </w:drawing>
      </w:r>
    </w:p>
    <w:p w14:paraId="4B9FE916" w14:textId="2EE0D999" w:rsidR="000F2E6F" w:rsidRDefault="00A00C5D" w:rsidP="000F399D">
      <w:pPr>
        <w:pStyle w:val="Caption"/>
        <w:jc w:val="center"/>
      </w:pPr>
      <w:bookmarkStart w:id="182" w:name="_Ref170823115"/>
      <w:bookmarkStart w:id="183" w:name="_Toc176172783"/>
      <w:r>
        <w:t xml:space="preserve">Figure </w:t>
      </w:r>
      <w:r>
        <w:fldChar w:fldCharType="begin"/>
      </w:r>
      <w:r>
        <w:instrText xml:space="preserve"> SEQ Figure \* ARABIC </w:instrText>
      </w:r>
      <w:r>
        <w:fldChar w:fldCharType="separate"/>
      </w:r>
      <w:r w:rsidR="00703DF9">
        <w:rPr>
          <w:noProof/>
        </w:rPr>
        <w:t>4</w:t>
      </w:r>
      <w:r>
        <w:fldChar w:fldCharType="end"/>
      </w:r>
      <w:bookmarkEnd w:id="182"/>
      <w:r>
        <w:t xml:space="preserve"> - </w:t>
      </w:r>
      <w:r w:rsidR="0042674F">
        <w:t>O</w:t>
      </w:r>
      <w:r>
        <w:t>rganisation responses by sector</w:t>
      </w:r>
      <w:bookmarkEnd w:id="183"/>
    </w:p>
    <w:p w14:paraId="2C39F442" w14:textId="090004C8" w:rsidR="00953176" w:rsidRDefault="00953176" w:rsidP="00953176">
      <w:pPr>
        <w:pStyle w:val="Heading4"/>
      </w:pPr>
      <w:r>
        <w:t>Organisations representing members</w:t>
      </w:r>
    </w:p>
    <w:p w14:paraId="5866BEA5" w14:textId="5415FF6E" w:rsidR="00953176" w:rsidRDefault="003853BA" w:rsidP="00953176">
      <w:r>
        <w:t>Public s</w:t>
      </w:r>
      <w:r w:rsidR="009A3B41">
        <w:t>ubmissions from organisations representing members</w:t>
      </w:r>
      <w:r w:rsidR="00DA7037">
        <w:t xml:space="preserve"> were received from 24 organisations</w:t>
      </w:r>
      <w:r w:rsidR="009A3B41">
        <w:t>, including fishers, workers, First Nations and environmental groups. Each of these groups have been estimate</w:t>
      </w:r>
      <w:r w:rsidR="006466DE">
        <w:t>d</w:t>
      </w:r>
      <w:r w:rsidR="009A3B41">
        <w:t xml:space="preserve"> to represent </w:t>
      </w:r>
      <w:r w:rsidR="00A57FD6">
        <w:t>up to approximately</w:t>
      </w:r>
      <w:r w:rsidR="009A3B41">
        <w:t xml:space="preserve"> </w:t>
      </w:r>
      <w:r w:rsidR="00DA7037">
        <w:t>540</w:t>
      </w:r>
      <w:r w:rsidR="00AD5276">
        <w:t>,000</w:t>
      </w:r>
      <w:r w:rsidR="009A3B41">
        <w:t xml:space="preserve"> members.</w:t>
      </w:r>
    </w:p>
    <w:p w14:paraId="24A89344" w14:textId="6EA67327" w:rsidR="00123226" w:rsidRDefault="00FF2E59" w:rsidP="000F2E6F">
      <w:r>
        <w:t>Further details of these organisations</w:t>
      </w:r>
      <w:r w:rsidR="006466DE">
        <w:t xml:space="preserve"> and</w:t>
      </w:r>
      <w:r>
        <w:t xml:space="preserve"> number of members represented can be found for those with public submissions in Appendix A.</w:t>
      </w:r>
    </w:p>
    <w:p w14:paraId="456EEF3B" w14:textId="66F1487A" w:rsidR="00123226" w:rsidRPr="000F2E6F" w:rsidRDefault="00A43D2A" w:rsidP="000F2E6F">
      <w:r>
        <w:t xml:space="preserve">Submissions were also received from </w:t>
      </w:r>
      <w:proofErr w:type="gramStart"/>
      <w:r>
        <w:t xml:space="preserve">organisations in their own </w:t>
      </w:r>
      <w:r w:rsidR="00A46A83">
        <w:t>right, for</w:t>
      </w:r>
      <w:proofErr w:type="gramEnd"/>
      <w:r w:rsidR="00A46A83">
        <w:t xml:space="preserve"> example private companies, </w:t>
      </w:r>
      <w:r w:rsidR="00EC4C5A">
        <w:t>or were made privately. While</w:t>
      </w:r>
      <w:r w:rsidR="00B842E6">
        <w:t xml:space="preserve"> included in the </w:t>
      </w:r>
      <w:r w:rsidR="002C058E">
        <w:t xml:space="preserve">statistical </w:t>
      </w:r>
      <w:r w:rsidR="00B842E6">
        <w:t xml:space="preserve">breakdown provided in </w:t>
      </w:r>
      <w:r w:rsidR="00B842E6">
        <w:fldChar w:fldCharType="begin"/>
      </w:r>
      <w:r w:rsidR="00B842E6">
        <w:instrText xml:space="preserve"> REF _Ref170823115 \h </w:instrText>
      </w:r>
      <w:r w:rsidR="00B842E6">
        <w:fldChar w:fldCharType="separate"/>
      </w:r>
      <w:r w:rsidR="00703DF9">
        <w:t xml:space="preserve">Figure </w:t>
      </w:r>
      <w:r w:rsidR="00703DF9">
        <w:rPr>
          <w:noProof/>
        </w:rPr>
        <w:t>4</w:t>
      </w:r>
      <w:r w:rsidR="00B842E6">
        <w:fldChar w:fldCharType="end"/>
      </w:r>
      <w:r w:rsidR="00B842E6">
        <w:t>, these are not listed separately</w:t>
      </w:r>
      <w:r w:rsidR="002C058E">
        <w:t xml:space="preserve"> in Appendix A</w:t>
      </w:r>
      <w:r w:rsidR="00B842E6">
        <w:t>.</w:t>
      </w:r>
    </w:p>
    <w:p w14:paraId="68489AE8" w14:textId="36D8AB02" w:rsidR="008F5051" w:rsidRDefault="00392CDE" w:rsidP="008F5051">
      <w:pPr>
        <w:pStyle w:val="Heading1"/>
        <w:rPr>
          <w:sz w:val="34"/>
          <w:szCs w:val="34"/>
          <w:shd w:val="clear" w:color="auto" w:fill="FFFFFF"/>
        </w:rPr>
      </w:pPr>
      <w:bookmarkStart w:id="184" w:name="_Toc114053882"/>
      <w:bookmarkStart w:id="185" w:name="_Toc121921028"/>
      <w:bookmarkStart w:id="186" w:name="_Toc121926823"/>
      <w:bookmarkStart w:id="187" w:name="_Toc136004304"/>
      <w:bookmarkStart w:id="188" w:name="_Toc136265624"/>
      <w:bookmarkStart w:id="189" w:name="_Toc136332163"/>
      <w:bookmarkStart w:id="190" w:name="_Toc176172763"/>
      <w:r w:rsidRPr="00392CDE">
        <w:rPr>
          <w:sz w:val="34"/>
          <w:szCs w:val="34"/>
          <w:shd w:val="clear" w:color="auto" w:fill="FFFFFF"/>
        </w:rPr>
        <w:t xml:space="preserve">Feedback </w:t>
      </w:r>
      <w:r>
        <w:rPr>
          <w:sz w:val="34"/>
          <w:szCs w:val="34"/>
          <w:shd w:val="clear" w:color="auto" w:fill="FFFFFF"/>
        </w:rPr>
        <w:t>outside submissions</w:t>
      </w:r>
      <w:bookmarkEnd w:id="190"/>
    </w:p>
    <w:p w14:paraId="7F438DD3" w14:textId="4908EFAD" w:rsidR="00392CDE" w:rsidRDefault="001E22BA" w:rsidP="00392CDE">
      <w:r>
        <w:t>S</w:t>
      </w:r>
      <w:r w:rsidR="00761C47">
        <w:t>ubs</w:t>
      </w:r>
      <w:r>
        <w:t xml:space="preserve">ection 19(2) of the </w:t>
      </w:r>
      <w:r w:rsidR="00AB313A">
        <w:rPr>
          <w:i/>
          <w:iCs/>
        </w:rPr>
        <w:t>Offshore Electricity Infrastructure Act 2021</w:t>
      </w:r>
      <w:r>
        <w:t xml:space="preserve"> </w:t>
      </w:r>
      <w:r w:rsidR="002101E9">
        <w:t xml:space="preserve">sets out that when </w:t>
      </w:r>
      <w:r w:rsidR="002A72D7">
        <w:t>deciding whether an area is suitable for offshore renewable energy infrastructure</w:t>
      </w:r>
      <w:r w:rsidR="009C7B6A">
        <w:t>,</w:t>
      </w:r>
    </w:p>
    <w:p w14:paraId="75976BDF" w14:textId="60A157D1" w:rsidR="002101E9" w:rsidRDefault="002101E9" w:rsidP="002101E9">
      <w:pPr>
        <w:pStyle w:val="Quote"/>
      </w:pPr>
      <w:r>
        <w:t xml:space="preserve">The Minister may also </w:t>
      </w:r>
      <w:r w:rsidR="008767B0">
        <w:t xml:space="preserve">have regard to any other matters that the Minister </w:t>
      </w:r>
      <w:r w:rsidR="009545D1">
        <w:t>c</w:t>
      </w:r>
      <w:r w:rsidR="008767B0">
        <w:t>onsiders</w:t>
      </w:r>
      <w:r w:rsidR="00AD0E6C">
        <w:t xml:space="preserve"> </w:t>
      </w:r>
      <w:r w:rsidR="008767B0">
        <w:t>relevant</w:t>
      </w:r>
      <w:r w:rsidR="00782608">
        <w:t xml:space="preserve"> (Section 19(2), Offshore Electricity Infrastructure Act 2021</w:t>
      </w:r>
      <w:r w:rsidR="00CC54BB">
        <w:t>)</w:t>
      </w:r>
    </w:p>
    <w:p w14:paraId="79A732F3" w14:textId="07B7D1A3" w:rsidR="00076D1E" w:rsidRPr="00E90EC7" w:rsidRDefault="00EF5410" w:rsidP="0048603E">
      <w:pPr>
        <w:rPr>
          <w:shd w:val="clear" w:color="auto" w:fill="FFFFFF"/>
        </w:rPr>
      </w:pPr>
      <w:r>
        <w:rPr>
          <w:shd w:val="clear" w:color="auto" w:fill="FFFFFF"/>
        </w:rPr>
        <w:lastRenderedPageBreak/>
        <w:t>T</w:t>
      </w:r>
      <w:r w:rsidR="00805E33" w:rsidRPr="003F75AC">
        <w:rPr>
          <w:shd w:val="clear" w:color="auto" w:fill="FFFFFF"/>
        </w:rPr>
        <w:t xml:space="preserve">he Minister </w:t>
      </w:r>
      <w:r w:rsidR="001E0CDD" w:rsidRPr="003F75AC">
        <w:rPr>
          <w:shd w:val="clear" w:color="auto" w:fill="FFFFFF"/>
        </w:rPr>
        <w:t xml:space="preserve">offered several organisations an extension </w:t>
      </w:r>
      <w:r w:rsidR="00915B18" w:rsidRPr="003F75AC">
        <w:rPr>
          <w:shd w:val="clear" w:color="auto" w:fill="FFFFFF"/>
        </w:rPr>
        <w:t>to provide feedback</w:t>
      </w:r>
      <w:r w:rsidR="00872426" w:rsidRPr="003F75AC">
        <w:rPr>
          <w:shd w:val="clear" w:color="auto" w:fill="FFFFFF"/>
        </w:rPr>
        <w:t xml:space="preserve"> under</w:t>
      </w:r>
      <w:r w:rsidR="00872426">
        <w:rPr>
          <w:shd w:val="clear" w:color="auto" w:fill="FFFFFF"/>
        </w:rPr>
        <w:t xml:space="preserve"> this provision</w:t>
      </w:r>
      <w:r w:rsidR="00915B18">
        <w:rPr>
          <w:shd w:val="clear" w:color="auto" w:fill="FFFFFF"/>
        </w:rPr>
        <w:t xml:space="preserve">. </w:t>
      </w:r>
      <w:r w:rsidR="004F1CA1">
        <w:rPr>
          <w:shd w:val="clear" w:color="auto" w:fill="FFFFFF"/>
        </w:rPr>
        <w:t>These responses were not considered in the wider analysis reported below, however the benefits and concerns identified were consistent with the analysis of formal submissions received via the consultation portal.</w:t>
      </w:r>
    </w:p>
    <w:p w14:paraId="6DB2ED28" w14:textId="38D2785A" w:rsidR="00217E69" w:rsidRPr="001819E5" w:rsidRDefault="00E858F6" w:rsidP="007D20EE">
      <w:pPr>
        <w:pStyle w:val="Heading1"/>
        <w:rPr>
          <w:sz w:val="34"/>
          <w:szCs w:val="34"/>
          <w:shd w:val="clear" w:color="auto" w:fill="FFFFFF"/>
        </w:rPr>
      </w:pPr>
      <w:bookmarkStart w:id="191" w:name="_Toc176172764"/>
      <w:r w:rsidRPr="001819E5">
        <w:rPr>
          <w:sz w:val="34"/>
          <w:szCs w:val="34"/>
          <w:shd w:val="clear" w:color="auto" w:fill="FFFFFF"/>
        </w:rPr>
        <w:t>Feedback within s</w:t>
      </w:r>
      <w:r w:rsidR="00CE4131" w:rsidRPr="001819E5">
        <w:rPr>
          <w:sz w:val="34"/>
          <w:szCs w:val="34"/>
          <w:shd w:val="clear" w:color="auto" w:fill="FFFFFF"/>
        </w:rPr>
        <w:t>ubmissions</w:t>
      </w:r>
      <w:bookmarkEnd w:id="184"/>
      <w:bookmarkEnd w:id="185"/>
      <w:bookmarkEnd w:id="186"/>
      <w:bookmarkEnd w:id="187"/>
      <w:bookmarkEnd w:id="188"/>
      <w:bookmarkEnd w:id="189"/>
      <w:bookmarkEnd w:id="191"/>
    </w:p>
    <w:p w14:paraId="3B8F4399" w14:textId="4B085956" w:rsidR="00C061A4" w:rsidRDefault="0493F9B5" w:rsidP="007D20EE">
      <w:pPr>
        <w:pStyle w:val="Heading2"/>
        <w:rPr>
          <w:szCs w:val="40"/>
        </w:rPr>
      </w:pPr>
      <w:bookmarkStart w:id="192" w:name="_Toc114053883"/>
      <w:bookmarkStart w:id="193" w:name="_Toc121921029"/>
      <w:bookmarkStart w:id="194" w:name="_Toc121926824"/>
      <w:bookmarkStart w:id="195" w:name="_Toc136004305"/>
      <w:bookmarkStart w:id="196" w:name="_Toc136265625"/>
      <w:bookmarkStart w:id="197" w:name="_Toc136332164"/>
      <w:bookmarkStart w:id="198" w:name="_Toc176172765"/>
      <w:r w:rsidRPr="001819E5">
        <w:rPr>
          <w:szCs w:val="40"/>
        </w:rPr>
        <w:t xml:space="preserve">General </w:t>
      </w:r>
      <w:bookmarkEnd w:id="192"/>
      <w:r w:rsidR="00CE4131" w:rsidRPr="001819E5">
        <w:rPr>
          <w:szCs w:val="40"/>
        </w:rPr>
        <w:t>sentiment</w:t>
      </w:r>
      <w:bookmarkEnd w:id="193"/>
      <w:bookmarkEnd w:id="194"/>
      <w:bookmarkEnd w:id="195"/>
      <w:bookmarkEnd w:id="196"/>
      <w:bookmarkEnd w:id="197"/>
      <w:bookmarkEnd w:id="198"/>
      <w:r w:rsidRPr="001819E5">
        <w:rPr>
          <w:szCs w:val="40"/>
        </w:rPr>
        <w:t xml:space="preserve"> </w:t>
      </w:r>
    </w:p>
    <w:p w14:paraId="6B73DEEB" w14:textId="329FE443" w:rsidR="00B92F07" w:rsidRPr="0073370B" w:rsidRDefault="00C65651" w:rsidP="0073370B">
      <w:r>
        <w:t>Respondents were asked to identify</w:t>
      </w:r>
      <w:r w:rsidR="004C083F">
        <w:t xml:space="preserve"> </w:t>
      </w:r>
      <w:r w:rsidR="000D33B4">
        <w:t>benefits</w:t>
      </w:r>
      <w:r w:rsidR="004C083F">
        <w:t xml:space="preserve"> and</w:t>
      </w:r>
      <w:r w:rsidR="000D33B4">
        <w:t xml:space="preserve"> / </w:t>
      </w:r>
      <w:r w:rsidR="004C083F">
        <w:t>or concerns</w:t>
      </w:r>
      <w:r>
        <w:t xml:space="preserve"> </w:t>
      </w:r>
      <w:r w:rsidR="00CA6CED">
        <w:t>relating to the</w:t>
      </w:r>
      <w:r w:rsidR="000D33B4">
        <w:t xml:space="preserve"> proposal, </w:t>
      </w:r>
      <w:r w:rsidR="007C063A">
        <w:t xml:space="preserve">across the main themes of </w:t>
      </w:r>
      <w:r w:rsidR="000D33B4">
        <w:t xml:space="preserve">environment, </w:t>
      </w:r>
      <w:r w:rsidR="007A7BA0">
        <w:t xml:space="preserve">visual amenity, </w:t>
      </w:r>
      <w:r w:rsidR="007C063A">
        <w:t>community and onshore transmission</w:t>
      </w:r>
      <w:r w:rsidR="008417E0">
        <w:t>, fishing</w:t>
      </w:r>
      <w:r w:rsidR="00B92F07">
        <w:t>,</w:t>
      </w:r>
      <w:r w:rsidR="008417E0">
        <w:t xml:space="preserve"> and other. A variation of sentiment was observed within submissions. </w:t>
      </w:r>
      <w:r w:rsidR="00C35CEC">
        <w:t>Many</w:t>
      </w:r>
      <w:r w:rsidR="008417E0">
        <w:t xml:space="preserve"> submissions included </w:t>
      </w:r>
      <w:r w:rsidR="00152A99">
        <w:t>a range of perspectives, detailing both benefits and concerns</w:t>
      </w:r>
      <w:r w:rsidR="0088704B">
        <w:t xml:space="preserve"> in respect to individual themes. The variation and range of concerns, benefits and opportunities expressed in submissions have been examined further in the following sections.</w:t>
      </w:r>
    </w:p>
    <w:p w14:paraId="4F19CDE4" w14:textId="5BFFF51B" w:rsidR="002C0D52" w:rsidRPr="000E5523" w:rsidRDefault="002C0D52" w:rsidP="00846AFB">
      <w:pPr>
        <w:pStyle w:val="Heading3"/>
        <w:rPr>
          <w:sz w:val="28"/>
          <w:szCs w:val="28"/>
        </w:rPr>
      </w:pPr>
      <w:bookmarkStart w:id="199" w:name="_Toc121921030"/>
      <w:bookmarkStart w:id="200" w:name="_Toc121926825"/>
      <w:bookmarkStart w:id="201" w:name="_Toc136004306"/>
      <w:bookmarkStart w:id="202" w:name="_Toc136265626"/>
      <w:bookmarkStart w:id="203" w:name="_Toc136332165"/>
      <w:bookmarkStart w:id="204" w:name="_Toc176172766"/>
      <w:r w:rsidRPr="000E5523">
        <w:rPr>
          <w:sz w:val="28"/>
          <w:szCs w:val="28"/>
        </w:rPr>
        <w:t>First Nations</w:t>
      </w:r>
      <w:bookmarkEnd w:id="204"/>
    </w:p>
    <w:p w14:paraId="78A240BA" w14:textId="3BE553A5" w:rsidR="00597FCD" w:rsidRDefault="00597FCD" w:rsidP="00D567D3">
      <w:r>
        <w:t xml:space="preserve">First </w:t>
      </w:r>
      <w:r w:rsidR="00BB4D1F">
        <w:t>N</w:t>
      </w:r>
      <w:r>
        <w:t xml:space="preserve">ations groups in the Bunbury region have provided feedback into the public consultation process for the proposed Bunbury offshore wind area and their feedback was considered by the Minister in determining whether the area was suitable for </w:t>
      </w:r>
      <w:r w:rsidR="00EF3D83">
        <w:t xml:space="preserve">offshore wind. First </w:t>
      </w:r>
      <w:r w:rsidR="001E2891">
        <w:t>N</w:t>
      </w:r>
      <w:r w:rsidR="00EF3D83">
        <w:t>ations groups have requested that the content of their submissions remain private.</w:t>
      </w:r>
    </w:p>
    <w:p w14:paraId="754868FF" w14:textId="79053881" w:rsidR="00D05AC9" w:rsidRDefault="002A4818" w:rsidP="00D567D3">
      <w:r>
        <w:t xml:space="preserve">Submissions from or </w:t>
      </w:r>
      <w:r w:rsidR="00195685">
        <w:t xml:space="preserve">referencing </w:t>
      </w:r>
      <w:r>
        <w:t>First Nations</w:t>
      </w:r>
      <w:r w:rsidR="000258FB">
        <w:t>’</w:t>
      </w:r>
      <w:r>
        <w:t xml:space="preserve"> </w:t>
      </w:r>
      <w:r w:rsidR="00195685">
        <w:t>interests flagged concerns and opportunities related to the new industry.</w:t>
      </w:r>
      <w:r w:rsidR="00E66553">
        <w:t xml:space="preserve"> The cultural significance and connection to Sea Country was mentioned in many of these submissions.</w:t>
      </w:r>
    </w:p>
    <w:p w14:paraId="458E7932" w14:textId="05E7F701" w:rsidR="00E66553" w:rsidRDefault="00D05AC9" w:rsidP="00D567D3">
      <w:r>
        <w:t xml:space="preserve">Submissions raised </w:t>
      </w:r>
      <w:r w:rsidR="001D1F15">
        <w:t xml:space="preserve">concerns </w:t>
      </w:r>
      <w:r>
        <w:t xml:space="preserve">about environmental, social and cultural impacts of the new industry and the lack of information to enable informed decision making until detailed cultural, environmental, social and economic impact studies had been completed. Submissions also </w:t>
      </w:r>
      <w:r w:rsidR="001D1F15">
        <w:t xml:space="preserve">raised </w:t>
      </w:r>
      <w:r>
        <w:t xml:space="preserve">concerns </w:t>
      </w:r>
      <w:r w:rsidR="001D1F15">
        <w:t>about the</w:t>
      </w:r>
      <w:r>
        <w:t xml:space="preserve"> possible</w:t>
      </w:r>
      <w:r w:rsidR="001D1F15">
        <w:t xml:space="preserve"> disturbance of submerged cultural heritage </w:t>
      </w:r>
      <w:r w:rsidR="00C1370B">
        <w:t xml:space="preserve">along the ancient coastline between 90 and 120m depth, </w:t>
      </w:r>
      <w:r w:rsidR="001D1F15">
        <w:t>and the importance of its protection</w:t>
      </w:r>
      <w:r w:rsidR="00C1370B">
        <w:t>.</w:t>
      </w:r>
      <w:r w:rsidR="001D1F15">
        <w:t xml:space="preserve"> </w:t>
      </w:r>
    </w:p>
    <w:p w14:paraId="6436F122" w14:textId="3BFDE734" w:rsidR="00617DE0" w:rsidRDefault="000F399D" w:rsidP="00D567D3">
      <w:r>
        <w:rPr>
          <w:i/>
          <w:iCs/>
          <w:color w:val="0070C0"/>
        </w:rPr>
        <w:t>“</w:t>
      </w:r>
      <w:r w:rsidR="00617DE0" w:rsidRPr="00617DE0">
        <w:rPr>
          <w:i/>
          <w:iCs/>
          <w:color w:val="0070C0"/>
        </w:rPr>
        <w:t>I am concerned for the disturbance of any underwater cultural heritage. Identifying cultural heritage values that may be impacted should consider First Nations Peoples beliefs, practices and connection to Sea Country, places of cultural significance and cultural heritage sites in the proposed area.</w:t>
      </w:r>
      <w:r>
        <w:rPr>
          <w:i/>
          <w:iCs/>
          <w:color w:val="0070C0"/>
        </w:rPr>
        <w:t>”</w:t>
      </w:r>
      <w:r w:rsidR="00617DE0" w:rsidRPr="00617DE0">
        <w:rPr>
          <w:i/>
          <w:iCs/>
          <w:color w:val="0070C0"/>
        </w:rPr>
        <w:t xml:space="preserve"> (</w:t>
      </w:r>
      <w:r w:rsidR="00617DE0">
        <w:rPr>
          <w:i/>
          <w:iCs/>
          <w:color w:val="0070C0"/>
        </w:rPr>
        <w:t xml:space="preserve">Submission </w:t>
      </w:r>
      <w:r w:rsidR="00617DE0" w:rsidRPr="00617DE0">
        <w:rPr>
          <w:i/>
          <w:iCs/>
          <w:color w:val="0070C0"/>
        </w:rPr>
        <w:t>#1492)</w:t>
      </w:r>
    </w:p>
    <w:p w14:paraId="65839531" w14:textId="5F88AAB2" w:rsidR="00C1370B" w:rsidRDefault="00C1370B" w:rsidP="00D567D3">
      <w:r>
        <w:t>Submissions mentioned the importance of undertaking meaningful, accessible, and culturally appropriate consultation with First Nations groups regarding the proposed areas</w:t>
      </w:r>
      <w:r w:rsidR="0021013B">
        <w:t xml:space="preserve">, </w:t>
      </w:r>
      <w:r w:rsidR="00D05AC9">
        <w:t>identifying</w:t>
      </w:r>
      <w:r w:rsidR="0021013B">
        <w:t xml:space="preserve"> the importance for First Nations voices to be heard through this process, and for governments to invest in genuine engagement with First Nations people. Submissions also noted that the ongoing process of developing the offshore wind area should be done collaboratively with Traditional Owners who have a deep understanding of and connection to the land and sea country, and cultural obligation to protect their culture, heritage, the environment and social wellbeing from harm. There was a concern that future developers consulting with First Nations groups may be a burden to these groups who may be under funded and under resourced.</w:t>
      </w:r>
    </w:p>
    <w:p w14:paraId="7ADAC9E9" w14:textId="32F5119C" w:rsidR="00617DE0" w:rsidRDefault="000F399D" w:rsidP="00D567D3">
      <w:r>
        <w:rPr>
          <w:i/>
          <w:iCs/>
          <w:color w:val="0070C0"/>
        </w:rPr>
        <w:t>“</w:t>
      </w:r>
      <w:r w:rsidR="00617DE0" w:rsidRPr="00617DE0">
        <w:rPr>
          <w:i/>
          <w:iCs/>
          <w:color w:val="0070C0"/>
        </w:rPr>
        <w:t>Given the connections to Sea Country present in the Indian Ocean proposed area, we see the ongoing consideration and engagement with West Australian Aboriginal communities as imperative to establishing an equitable and socially sustainable industry for the long term.</w:t>
      </w:r>
      <w:r>
        <w:rPr>
          <w:i/>
          <w:iCs/>
          <w:color w:val="0070C0"/>
        </w:rPr>
        <w:t>”</w:t>
      </w:r>
      <w:r w:rsidR="00617DE0" w:rsidRPr="00617DE0">
        <w:rPr>
          <w:i/>
          <w:iCs/>
          <w:color w:val="0070C0"/>
        </w:rPr>
        <w:t xml:space="preserve"> (Submission </w:t>
      </w:r>
      <w:r w:rsidRPr="00617DE0">
        <w:rPr>
          <w:i/>
          <w:iCs/>
          <w:color w:val="0070C0"/>
        </w:rPr>
        <w:t>#</w:t>
      </w:r>
      <w:r w:rsidR="00617DE0" w:rsidRPr="00617DE0">
        <w:rPr>
          <w:i/>
          <w:iCs/>
          <w:color w:val="0070C0"/>
        </w:rPr>
        <w:t>2508, Clean Energy Council)</w:t>
      </w:r>
    </w:p>
    <w:p w14:paraId="362B0368" w14:textId="174AC087" w:rsidR="00F20046" w:rsidRDefault="002A3315" w:rsidP="00D567D3">
      <w:r>
        <w:t xml:space="preserve">Concerns were raised about </w:t>
      </w:r>
      <w:r w:rsidR="006868DA">
        <w:t>environmental, social and cultural impacts of the new industry</w:t>
      </w:r>
      <w:r w:rsidR="00742F95">
        <w:t xml:space="preserve"> and that there was insufficient information available </w:t>
      </w:r>
      <w:r w:rsidR="00444D14">
        <w:t>on these impacts to help inform the submission</w:t>
      </w:r>
      <w:r w:rsidR="00B96771">
        <w:t>.</w:t>
      </w:r>
      <w:r w:rsidR="00F20046">
        <w:t xml:space="preserve"> </w:t>
      </w:r>
    </w:p>
    <w:p w14:paraId="03C50D31" w14:textId="5A8D7F1F" w:rsidR="00F20046" w:rsidRDefault="00A6630B" w:rsidP="00D567D3">
      <w:r>
        <w:rPr>
          <w:i/>
          <w:iCs/>
          <w:color w:val="0070C0"/>
        </w:rPr>
        <w:t>“</w:t>
      </w:r>
      <w:r w:rsidR="00F20046" w:rsidRPr="00F20046">
        <w:rPr>
          <w:i/>
          <w:iCs/>
          <w:color w:val="0070C0"/>
        </w:rPr>
        <w:t>I would like to see good oversight to ensure that the project and the environment is managed sensitively and that First Nations people, fishing interests and aesthetic impact are all considered carefully by whoever develops and installs the turbines</w:t>
      </w:r>
      <w:r>
        <w:rPr>
          <w:i/>
          <w:iCs/>
          <w:color w:val="0070C0"/>
        </w:rPr>
        <w:t>.”</w:t>
      </w:r>
      <w:r w:rsidR="00F20046" w:rsidRPr="00F20046">
        <w:rPr>
          <w:i/>
          <w:iCs/>
          <w:color w:val="0070C0"/>
        </w:rPr>
        <w:t xml:space="preserve"> (</w:t>
      </w:r>
      <w:r w:rsidR="00603DD6">
        <w:rPr>
          <w:i/>
          <w:iCs/>
          <w:color w:val="0070C0"/>
        </w:rPr>
        <w:t xml:space="preserve">Submission </w:t>
      </w:r>
      <w:r w:rsidR="00F20046" w:rsidRPr="00F20046">
        <w:rPr>
          <w:i/>
          <w:iCs/>
          <w:color w:val="0070C0"/>
        </w:rPr>
        <w:t>#1204, MN, Australind)</w:t>
      </w:r>
    </w:p>
    <w:p w14:paraId="7C887C35" w14:textId="2E377C09" w:rsidR="009A1962" w:rsidRDefault="00603DD6" w:rsidP="00D567D3">
      <w:r>
        <w:lastRenderedPageBreak/>
        <w:t xml:space="preserve">Many of the submissions mentioned that First Nations people should benefit from the development of the proposed area including but not limited to </w:t>
      </w:r>
      <w:r w:rsidR="009B5769">
        <w:t xml:space="preserve">economic benefits from long-term </w:t>
      </w:r>
      <w:r w:rsidR="0082530A">
        <w:t>training</w:t>
      </w:r>
      <w:r>
        <w:t xml:space="preserve"> and</w:t>
      </w:r>
      <w:r w:rsidR="0082530A">
        <w:t xml:space="preserve"> </w:t>
      </w:r>
      <w:r>
        <w:t>educational initiatives, and employment and</w:t>
      </w:r>
      <w:r w:rsidR="0082530A">
        <w:t xml:space="preserve"> business</w:t>
      </w:r>
      <w:r w:rsidR="005E23FE">
        <w:t>es</w:t>
      </w:r>
      <w:r>
        <w:t xml:space="preserve"> opportunities as</w:t>
      </w:r>
      <w:r w:rsidR="005E23FE">
        <w:t xml:space="preserve"> well as collaboration between developers and the First Nation </w:t>
      </w:r>
      <w:r w:rsidR="00E40A3B">
        <w:t xml:space="preserve">communities </w:t>
      </w:r>
      <w:r w:rsidR="008A0B31">
        <w:t>on cultural and environmental assessments</w:t>
      </w:r>
      <w:r w:rsidR="008631F0">
        <w:t xml:space="preserve">. </w:t>
      </w:r>
      <w:r w:rsidR="00A6630B">
        <w:t xml:space="preserve">Some submissions suggested that free and informed consent should be obtained from </w:t>
      </w:r>
      <w:r w:rsidR="000A6726">
        <w:t>T</w:t>
      </w:r>
      <w:r w:rsidR="00A6630B">
        <w:t>raditional Owners for the proposed area to proceed.</w:t>
      </w:r>
    </w:p>
    <w:p w14:paraId="7BDD9FDC" w14:textId="7EB15141" w:rsidR="008C70EB" w:rsidRDefault="00A6630B" w:rsidP="000E774F">
      <w:r>
        <w:rPr>
          <w:i/>
          <w:iCs/>
          <w:color w:val="0070C0"/>
        </w:rPr>
        <w:t>“</w:t>
      </w:r>
      <w:r w:rsidR="00603DD6" w:rsidRPr="00603DD6">
        <w:rPr>
          <w:i/>
          <w:iCs/>
          <w:color w:val="0070C0"/>
        </w:rPr>
        <w:t>Make renewable energy infrastructure development good for people, by ensuring the consent of Traditional Owners is obtained, benefits are shared, and jobs are created. It is vital that Traditional Owners are engaged in this process, share in the benefits from developments on their sea country, and that free, prior and informed consent is obtained.</w:t>
      </w:r>
      <w:r>
        <w:rPr>
          <w:i/>
          <w:iCs/>
          <w:color w:val="0070C0"/>
        </w:rPr>
        <w:t>”</w:t>
      </w:r>
      <w:r w:rsidR="00603DD6" w:rsidRPr="00603DD6">
        <w:rPr>
          <w:i/>
          <w:iCs/>
          <w:color w:val="0070C0"/>
        </w:rPr>
        <w:t xml:space="preserve"> (Submission </w:t>
      </w:r>
      <w:r w:rsidR="000F399D" w:rsidRPr="00617DE0">
        <w:rPr>
          <w:i/>
          <w:iCs/>
          <w:color w:val="0070C0"/>
        </w:rPr>
        <w:t>#</w:t>
      </w:r>
      <w:r w:rsidR="00603DD6" w:rsidRPr="00603DD6">
        <w:rPr>
          <w:i/>
          <w:iCs/>
          <w:color w:val="0070C0"/>
        </w:rPr>
        <w:t>2423, Australian Conservation Fund)</w:t>
      </w:r>
    </w:p>
    <w:p w14:paraId="4B396F33" w14:textId="47A3BB1B" w:rsidR="00AE6DEC" w:rsidRDefault="00782CCD" w:rsidP="002D1268">
      <w:pPr>
        <w:pStyle w:val="Heading2"/>
      </w:pPr>
      <w:bookmarkStart w:id="205" w:name="_Toc176172767"/>
      <w:r>
        <w:t>Benefits</w:t>
      </w:r>
      <w:r w:rsidR="0041182F">
        <w:t xml:space="preserve"> of offshore wind and opportunities for the region</w:t>
      </w:r>
      <w:bookmarkEnd w:id="205"/>
    </w:p>
    <w:p w14:paraId="1C001E5A" w14:textId="73C26AE0" w:rsidR="00AE6DEC" w:rsidRDefault="00DE2E2B" w:rsidP="00D567D3">
      <w:r>
        <w:t xml:space="preserve">Many submissions noted benefits of offshore renewables and opportunities for the region, across various themes. Figure </w:t>
      </w:r>
      <w:r w:rsidR="000D2679">
        <w:t>5</w:t>
      </w:r>
      <w:r>
        <w:t xml:space="preserve"> sho</w:t>
      </w:r>
      <w:r w:rsidR="00537F3D">
        <w:t>w</w:t>
      </w:r>
      <w:r>
        <w:t>s the percentage of submissions that identified benefits and</w:t>
      </w:r>
      <w:r w:rsidR="00537F3D">
        <w:t xml:space="preserve"> / </w:t>
      </w:r>
      <w:r>
        <w:t xml:space="preserve">or opportunities across </w:t>
      </w:r>
      <w:r w:rsidR="0041182F">
        <w:t>the main</w:t>
      </w:r>
      <w:r w:rsidR="001108A2">
        <w:t xml:space="preserve"> theme</w:t>
      </w:r>
      <w:r w:rsidR="0041182F">
        <w:t>s of environment, fishing, community, visual amenity and other</w:t>
      </w:r>
      <w:r w:rsidR="001108A2">
        <w:t xml:space="preserve">. </w:t>
      </w:r>
      <w:r w:rsidR="00154B87">
        <w:t xml:space="preserve"> </w:t>
      </w:r>
    </w:p>
    <w:p w14:paraId="503B4653" w14:textId="7EDDCA8E" w:rsidR="005D3A73" w:rsidRDefault="005D3A73" w:rsidP="005D3A73">
      <w:pPr>
        <w:keepNext/>
      </w:pPr>
      <w:r>
        <w:rPr>
          <w:noProof/>
        </w:rPr>
        <w:drawing>
          <wp:anchor distT="0" distB="0" distL="114300" distR="114300" simplePos="0" relativeHeight="251658241" behindDoc="1" locked="0" layoutInCell="1" allowOverlap="1" wp14:anchorId="23A012B9" wp14:editId="39CA9A07">
            <wp:simplePos x="0" y="0"/>
            <wp:positionH relativeFrom="column">
              <wp:posOffset>247650</wp:posOffset>
            </wp:positionH>
            <wp:positionV relativeFrom="paragraph">
              <wp:posOffset>2540</wp:posOffset>
            </wp:positionV>
            <wp:extent cx="5619750" cy="2306029"/>
            <wp:effectExtent l="0" t="0" r="0" b="0"/>
            <wp:wrapTight wrapText="bothSides">
              <wp:wrapPolygon edited="0">
                <wp:start x="0" y="0"/>
                <wp:lineTo x="0" y="21416"/>
                <wp:lineTo x="21527" y="21416"/>
                <wp:lineTo x="21527" y="0"/>
                <wp:lineTo x="0" y="0"/>
              </wp:wrapPolygon>
            </wp:wrapTight>
            <wp:docPr id="20803740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0" cy="2306029"/>
                    </a:xfrm>
                    <a:prstGeom prst="rect">
                      <a:avLst/>
                    </a:prstGeom>
                    <a:noFill/>
                  </pic:spPr>
                </pic:pic>
              </a:graphicData>
            </a:graphic>
            <wp14:sizeRelH relativeFrom="margin">
              <wp14:pctWidth>0</wp14:pctWidth>
            </wp14:sizeRelH>
            <wp14:sizeRelV relativeFrom="margin">
              <wp14:pctHeight>0</wp14:pctHeight>
            </wp14:sizeRelV>
          </wp:anchor>
        </w:drawing>
      </w:r>
    </w:p>
    <w:p w14:paraId="5993F67E" w14:textId="7C0356E1" w:rsidR="00DE2E2B" w:rsidRPr="00846AFB" w:rsidRDefault="005D3A73" w:rsidP="0041182F">
      <w:pPr>
        <w:pStyle w:val="Caption"/>
        <w:jc w:val="center"/>
      </w:pPr>
      <w:bookmarkStart w:id="206" w:name="_Toc176172784"/>
      <w:r>
        <w:t xml:space="preserve">Figure </w:t>
      </w:r>
      <w:r>
        <w:fldChar w:fldCharType="begin"/>
      </w:r>
      <w:r>
        <w:instrText xml:space="preserve"> SEQ Figure \* ARABIC </w:instrText>
      </w:r>
      <w:r>
        <w:fldChar w:fldCharType="separate"/>
      </w:r>
      <w:r w:rsidR="00703DF9">
        <w:rPr>
          <w:noProof/>
        </w:rPr>
        <w:t>5</w:t>
      </w:r>
      <w:r>
        <w:fldChar w:fldCharType="end"/>
      </w:r>
      <w:r>
        <w:t>: Percentage of submissions identifying benefits by category</w:t>
      </w:r>
      <w:bookmarkEnd w:id="206"/>
    </w:p>
    <w:p w14:paraId="1F203F5B" w14:textId="295DDBF7" w:rsidR="007C2C63" w:rsidRPr="00780987" w:rsidRDefault="00CE50A2" w:rsidP="00780987">
      <w:pPr>
        <w:pStyle w:val="Heading3"/>
        <w:spacing w:before="160"/>
        <w:rPr>
          <w:sz w:val="28"/>
          <w:szCs w:val="36"/>
        </w:rPr>
      </w:pPr>
      <w:bookmarkStart w:id="207" w:name="_Toc136004307"/>
      <w:bookmarkStart w:id="208" w:name="_Toc136265627"/>
      <w:bookmarkStart w:id="209" w:name="_Toc136332166"/>
      <w:bookmarkStart w:id="210" w:name="_Toc121921031"/>
      <w:bookmarkStart w:id="211" w:name="_Toc121926826"/>
      <w:bookmarkStart w:id="212" w:name="_Toc114053885"/>
      <w:bookmarkStart w:id="213" w:name="_Toc176172768"/>
      <w:bookmarkEnd w:id="199"/>
      <w:bookmarkEnd w:id="200"/>
      <w:bookmarkEnd w:id="201"/>
      <w:bookmarkEnd w:id="202"/>
      <w:bookmarkEnd w:id="203"/>
      <w:r>
        <w:rPr>
          <w:sz w:val="28"/>
          <w:szCs w:val="36"/>
        </w:rPr>
        <w:t>Addressing climate change, renewable energy and e</w:t>
      </w:r>
      <w:r w:rsidR="007C2C63" w:rsidRPr="00780987">
        <w:rPr>
          <w:sz w:val="28"/>
          <w:szCs w:val="36"/>
        </w:rPr>
        <w:t>nvironmental benefits</w:t>
      </w:r>
      <w:bookmarkEnd w:id="213"/>
    </w:p>
    <w:p w14:paraId="332B4154" w14:textId="39B6CA16" w:rsidR="007C2C63" w:rsidRDefault="00CE50A2" w:rsidP="007C2C63">
      <w:r>
        <w:t>A total of 556 (approximately 21%) submissions considered that they could see</w:t>
      </w:r>
      <w:r w:rsidR="007C2C63">
        <w:t xml:space="preserve"> benefits</w:t>
      </w:r>
      <w:r>
        <w:t xml:space="preserve"> or opportunities related</w:t>
      </w:r>
      <w:r w:rsidR="007C2C63">
        <w:t xml:space="preserve"> to the environment</w:t>
      </w:r>
      <w:r>
        <w:t xml:space="preserve"> for offshore renewable energy in this proposed area.</w:t>
      </w:r>
    </w:p>
    <w:p w14:paraId="6A6DC261" w14:textId="77777777" w:rsidR="00CE1472" w:rsidRDefault="00CE50A2" w:rsidP="00923B68">
      <w:r>
        <w:t xml:space="preserve">Reducing </w:t>
      </w:r>
      <w:r w:rsidR="00CE1472">
        <w:t xml:space="preserve">Western </w:t>
      </w:r>
      <w:r>
        <w:t>Australia’s reliance on using fossil fuels, such as coal and gas, to produce electricity was one of the main benefits mentioned in support of developing the proposed area for offshore wind in Bunbury</w:t>
      </w:r>
      <w:r w:rsidR="00CE1472">
        <w:t>.</w:t>
      </w:r>
      <w:r w:rsidR="0097183C">
        <w:t xml:space="preserve"> </w:t>
      </w:r>
      <w:r w:rsidR="00CE1472" w:rsidRPr="00CE1472">
        <w:t xml:space="preserve">Many submissions supported the proposed offshore wind area as it was seen as a low greenhouse gas emission technology that would provide an opportunity to reduce greenhouse gas emissions, address global warming and reduce community vulnerability to climate change. Respondents considered that it would contribute towards the decarbonisation of Australia’s energy network and economy and assist in meeting net zero emissions of greenhouse gases. </w:t>
      </w:r>
    </w:p>
    <w:p w14:paraId="77762582" w14:textId="0138FB7A" w:rsidR="00CE1472" w:rsidRDefault="00CE1472" w:rsidP="00923B68">
      <w:r>
        <w:rPr>
          <w:i/>
          <w:iCs/>
          <w:color w:val="0070C0"/>
        </w:rPr>
        <w:t>“</w:t>
      </w:r>
      <w:r w:rsidRPr="00357EA5">
        <w:rPr>
          <w:i/>
          <w:iCs/>
          <w:color w:val="0070C0"/>
        </w:rPr>
        <w:t>ACF strongly supports a renewable powered Australia, including energy generation from offshore wind, because well-sited renewable energy is essential to protect nature and people from dangerous climate change. Nature needs well-located renewable energy. The risks that runaway climate change would pose to our native plants, animals, and ecosystems if we do not take urgent action to transition to a renewable powered Australia are catastrophic</w:t>
      </w:r>
      <w:r>
        <w:rPr>
          <w:i/>
          <w:iCs/>
          <w:color w:val="0070C0"/>
        </w:rPr>
        <w:t>”</w:t>
      </w:r>
      <w:r w:rsidRPr="00357EA5">
        <w:rPr>
          <w:i/>
          <w:iCs/>
          <w:color w:val="0070C0"/>
        </w:rPr>
        <w:t>. (Submission #2423, Australian Conservation Foundation)</w:t>
      </w:r>
    </w:p>
    <w:p w14:paraId="1254E7A9" w14:textId="1C90ACBB" w:rsidR="00923B68" w:rsidRDefault="00923B68" w:rsidP="00923B68">
      <w:r>
        <w:t>Some submissions noted the effects of climate change were already impacting the South West</w:t>
      </w:r>
      <w:r w:rsidR="00D6559B">
        <w:t xml:space="preserve"> of</w:t>
      </w:r>
      <w:r>
        <w:t xml:space="preserve"> Western Australia, including reduced rainfall, rising temperatures and eco</w:t>
      </w:r>
      <w:r w:rsidR="00D6559B">
        <w:t>logical</w:t>
      </w:r>
      <w:r>
        <w:t xml:space="preserve"> impacts. </w:t>
      </w:r>
      <w:r w:rsidR="00CE1472">
        <w:t xml:space="preserve">The proposed offshore wind </w:t>
      </w:r>
      <w:r w:rsidR="00CE1472">
        <w:lastRenderedPageBreak/>
        <w:t xml:space="preserve">area was seen as an opportunity to slow global warming </w:t>
      </w:r>
      <w:r w:rsidR="00F77B38">
        <w:t>and sea level rises and impacts on the coastal environment of the Bunbury and Peel regions</w:t>
      </w:r>
      <w:r w:rsidR="00CB0388">
        <w:t>.</w:t>
      </w:r>
    </w:p>
    <w:p w14:paraId="11FDE021" w14:textId="7F598318" w:rsidR="0097183C" w:rsidRDefault="00923B68" w:rsidP="007C2C63">
      <w:r w:rsidRPr="00EA538C">
        <w:rPr>
          <w:i/>
          <w:iCs/>
          <w:color w:val="0070C0"/>
        </w:rPr>
        <w:t>“The greatest threat to marine ecosystems is climate change and large wind projects like this one will be a major contributor to limiting and hopefully reversing the damage by replacing fossil fuel generation.” (</w:t>
      </w:r>
      <w:r>
        <w:rPr>
          <w:i/>
          <w:iCs/>
          <w:color w:val="0070C0"/>
        </w:rPr>
        <w:t xml:space="preserve">Submission </w:t>
      </w:r>
      <w:r w:rsidRPr="00EA538C">
        <w:rPr>
          <w:i/>
          <w:iCs/>
          <w:color w:val="0070C0"/>
        </w:rPr>
        <w:t>#985)</w:t>
      </w:r>
    </w:p>
    <w:p w14:paraId="11AD98FB" w14:textId="702F780C" w:rsidR="00923B68" w:rsidRDefault="00923B68" w:rsidP="00923B68">
      <w:r>
        <w:t>Many submissions viewed the proposal as an opportunity to accelerate the transition to a clean, reliable energy source</w:t>
      </w:r>
      <w:r w:rsidR="00D6559B">
        <w:t>,</w:t>
      </w:r>
      <w:r>
        <w:t xml:space="preserve"> utilis</w:t>
      </w:r>
      <w:r w:rsidR="00D6559B">
        <w:t>ing</w:t>
      </w:r>
      <w:r>
        <w:t xml:space="preserve"> WA’s strong </w:t>
      </w:r>
      <w:r w:rsidR="00D6559B">
        <w:t xml:space="preserve">coastal </w:t>
      </w:r>
      <w:r>
        <w:t xml:space="preserve">winds </w:t>
      </w:r>
      <w:r w:rsidR="00AD2783">
        <w:t>a</w:t>
      </w:r>
      <w:r>
        <w:t>nd</w:t>
      </w:r>
      <w:r w:rsidR="00D6559B">
        <w:t xml:space="preserve"> reducing the overall</w:t>
      </w:r>
      <w:r>
        <w:t xml:space="preserve"> carbon </w:t>
      </w:r>
      <w:r w:rsidR="00D6559B">
        <w:t>footprint from using</w:t>
      </w:r>
      <w:r>
        <w:t xml:space="preserve"> fossil fuel alternatives. The reduction in the use of coal to produce electricity was seen to have other positive environmental outcomes, with submissions identifying potential improvements to </w:t>
      </w:r>
      <w:r w:rsidRPr="00C05ED2">
        <w:t>air and water quality, protecting the health and well-being of local communities.</w:t>
      </w:r>
    </w:p>
    <w:p w14:paraId="0523FD80" w14:textId="650692AF" w:rsidR="00923B68" w:rsidRDefault="00923B68" w:rsidP="00923B68">
      <w:r>
        <w:rPr>
          <w:i/>
          <w:iCs/>
          <w:color w:val="0070C0"/>
        </w:rPr>
        <w:t>“</w:t>
      </w:r>
      <w:r w:rsidRPr="00F91A35">
        <w:rPr>
          <w:i/>
          <w:iCs/>
          <w:color w:val="0070C0"/>
        </w:rPr>
        <w:t>Improvement in air quality. Coal fired power stations produce other emissions apart from CO2</w:t>
      </w:r>
      <w:r>
        <w:rPr>
          <w:i/>
          <w:iCs/>
          <w:color w:val="0070C0"/>
        </w:rPr>
        <w:t xml:space="preserve">. </w:t>
      </w:r>
      <w:r w:rsidRPr="00F91A35">
        <w:rPr>
          <w:i/>
          <w:iCs/>
          <w:color w:val="0070C0"/>
        </w:rPr>
        <w:t>Less waste production. Fly ash from coal power is the second largest waste stream in Australia</w:t>
      </w:r>
      <w:r>
        <w:rPr>
          <w:i/>
          <w:iCs/>
          <w:color w:val="0070C0"/>
        </w:rPr>
        <w:t>”</w:t>
      </w:r>
      <w:r w:rsidRPr="00F91A35">
        <w:rPr>
          <w:i/>
          <w:iCs/>
          <w:color w:val="0070C0"/>
        </w:rPr>
        <w:t xml:space="preserve"> (Submission </w:t>
      </w:r>
      <w:r>
        <w:rPr>
          <w:i/>
          <w:iCs/>
          <w:color w:val="0070C0"/>
        </w:rPr>
        <w:t>#</w:t>
      </w:r>
      <w:r w:rsidRPr="00F91A35">
        <w:rPr>
          <w:i/>
          <w:iCs/>
          <w:color w:val="0070C0"/>
        </w:rPr>
        <w:t>1747, Busselton Dunsborough Environment Centre)</w:t>
      </w:r>
    </w:p>
    <w:p w14:paraId="1223E690" w14:textId="59A8CE4C" w:rsidR="007C2C63" w:rsidRDefault="006C1E6B" w:rsidP="007C2C63">
      <w:r>
        <w:t>The proposed development of the offshore wind area was seen by s</w:t>
      </w:r>
      <w:r w:rsidR="007C2C63">
        <w:t xml:space="preserve">ome submissions </w:t>
      </w:r>
      <w:r>
        <w:t>as beneficial</w:t>
      </w:r>
      <w:r w:rsidR="007C2C63">
        <w:t xml:space="preserve"> to the marine environment through the possible creation of artificial reefs</w:t>
      </w:r>
      <w:r>
        <w:t>/habitats</w:t>
      </w:r>
      <w:r w:rsidR="007C2C63">
        <w:t>, both through turbine infrastructure itself and other measures that could be implemented through consultation with communities and marine scientists. Some submissions used Busselton Jetty as an example of offshore infrastructure supporting fish and other marine</w:t>
      </w:r>
      <w:r w:rsidR="00B862E7">
        <w:t xml:space="preserve"> life</w:t>
      </w:r>
      <w:r w:rsidR="007C2C63">
        <w:t xml:space="preserve">. </w:t>
      </w:r>
      <w:r w:rsidR="00B862E7">
        <w:t>Other submissions noted the</w:t>
      </w:r>
      <w:r w:rsidR="00487400">
        <w:t xml:space="preserve"> opportunity to undertake research, </w:t>
      </w:r>
      <w:r w:rsidR="00B862E7">
        <w:t xml:space="preserve">collect data and </w:t>
      </w:r>
      <w:r w:rsidR="00487400">
        <w:t>monitor</w:t>
      </w:r>
      <w:r w:rsidR="00B862E7">
        <w:t xml:space="preserve"> marine species within and adjacent to the proposed area to</w:t>
      </w:r>
      <w:r w:rsidR="00487400">
        <w:t xml:space="preserve"> increase overall knowledge and understanding of the marine environment</w:t>
      </w:r>
      <w:r w:rsidR="00B862E7">
        <w:t xml:space="preserve"> and fill in data gaps</w:t>
      </w:r>
      <w:r w:rsidR="00487400">
        <w:t xml:space="preserve">. </w:t>
      </w:r>
    </w:p>
    <w:p w14:paraId="0650D604" w14:textId="1C635FEC" w:rsidR="007C2C63" w:rsidRDefault="007C2C63" w:rsidP="007C2C63">
      <w:pPr>
        <w:rPr>
          <w:i/>
          <w:iCs/>
          <w:color w:val="0070C0"/>
        </w:rPr>
      </w:pPr>
      <w:r>
        <w:rPr>
          <w:i/>
          <w:iCs/>
          <w:color w:val="0070C0"/>
        </w:rPr>
        <w:t>“</w:t>
      </w:r>
      <w:r w:rsidRPr="00B10BDF">
        <w:rPr>
          <w:i/>
          <w:iCs/>
          <w:color w:val="0070C0"/>
        </w:rPr>
        <w:t>I also see broader opportunities for valuable oceanographic and ecological research, and for revenue generated from this project to be used to fund marine conservation and restoration efforts, along with community services.</w:t>
      </w:r>
      <w:r>
        <w:rPr>
          <w:i/>
          <w:iCs/>
          <w:color w:val="0070C0"/>
        </w:rPr>
        <w:t>”</w:t>
      </w:r>
      <w:r w:rsidRPr="00B10BDF">
        <w:rPr>
          <w:i/>
          <w:iCs/>
          <w:color w:val="0070C0"/>
        </w:rPr>
        <w:t xml:space="preserve"> (</w:t>
      </w:r>
      <w:r w:rsidR="00B862E7">
        <w:rPr>
          <w:i/>
          <w:iCs/>
          <w:color w:val="0070C0"/>
        </w:rPr>
        <w:t xml:space="preserve">Submission </w:t>
      </w:r>
      <w:r w:rsidRPr="00B10BDF">
        <w:rPr>
          <w:i/>
          <w:iCs/>
          <w:color w:val="0070C0"/>
        </w:rPr>
        <w:t>#134)</w:t>
      </w:r>
    </w:p>
    <w:p w14:paraId="3CF9EA97" w14:textId="2858C6F2" w:rsidR="00DD065F" w:rsidRDefault="005659B7" w:rsidP="007C2C63">
      <w:pPr>
        <w:rPr>
          <w:i/>
          <w:iCs/>
          <w:color w:val="0070C0"/>
        </w:rPr>
      </w:pPr>
      <w:r>
        <w:rPr>
          <w:i/>
          <w:iCs/>
          <w:color w:val="0070C0"/>
        </w:rPr>
        <w:t>“</w:t>
      </w:r>
      <w:r w:rsidR="00DD065F" w:rsidRPr="008518ED">
        <w:rPr>
          <w:i/>
          <w:iCs/>
          <w:color w:val="0070C0"/>
        </w:rPr>
        <w:t>The City would like to suggest that should the proposal for an offshore wind area be agreed to by the Minister, the federal government should strongly consider establishing a fund collecting annual contributions from approved proponents of wind farms. These funds should then be used to finance research focusing on identifying methods to quantify and reduce environmental impacts of offshore wind farms, specific to the Indian Ocean off the Bunbury region site.</w:t>
      </w:r>
      <w:r>
        <w:rPr>
          <w:i/>
          <w:iCs/>
          <w:color w:val="0070C0"/>
        </w:rPr>
        <w:t>”</w:t>
      </w:r>
      <w:r w:rsidR="00DD065F" w:rsidRPr="008518ED">
        <w:rPr>
          <w:i/>
          <w:iCs/>
          <w:color w:val="0070C0"/>
        </w:rPr>
        <w:t xml:space="preserve"> (Submission </w:t>
      </w:r>
      <w:r w:rsidR="00DD065F">
        <w:rPr>
          <w:i/>
          <w:iCs/>
          <w:color w:val="0070C0"/>
        </w:rPr>
        <w:t>#</w:t>
      </w:r>
      <w:r w:rsidR="00DD065F" w:rsidRPr="008518ED">
        <w:rPr>
          <w:i/>
          <w:iCs/>
          <w:color w:val="0070C0"/>
        </w:rPr>
        <w:t>2516, City of Mandurah)</w:t>
      </w:r>
    </w:p>
    <w:p w14:paraId="662F17AA" w14:textId="77777777" w:rsidR="007C2C63" w:rsidRDefault="007C2C63" w:rsidP="007C2C63">
      <w:r>
        <w:t>Environmental advocacy organisations noted the need for Australia, and other nations, to urgently transition to renewable energy generation. Organisations noted the potential for offshore wind to play a role in this transition and expressed support for this potential, noting the importance of ensuring developments undertake rigorous environmental studies and avoid or mitigate impacts.</w:t>
      </w:r>
    </w:p>
    <w:p w14:paraId="37ABC826" w14:textId="77777777" w:rsidR="007C2C63" w:rsidRDefault="007C2C63" w:rsidP="007C2C63">
      <w:pPr>
        <w:rPr>
          <w:i/>
          <w:iCs/>
          <w:color w:val="0070C0"/>
        </w:rPr>
      </w:pPr>
      <w:r>
        <w:rPr>
          <w:i/>
          <w:iCs/>
          <w:color w:val="0070C0"/>
        </w:rPr>
        <w:t>“</w:t>
      </w:r>
      <w:r w:rsidRPr="00357EA5">
        <w:rPr>
          <w:i/>
          <w:iCs/>
          <w:color w:val="0070C0"/>
        </w:rPr>
        <w:t>On balance, SSAU is prepared to support the use of technologies and methods of offshore wind (OSW) and other offshore renewable energy (ORE) construction and operation that avoids or minimises adverse impacts on marine life as well as birds and bats transiting the ORE areas, but this must be carefully considered on a site by site basis</w:t>
      </w:r>
      <w:r>
        <w:rPr>
          <w:i/>
          <w:iCs/>
          <w:color w:val="0070C0"/>
        </w:rPr>
        <w:t>”</w:t>
      </w:r>
      <w:r w:rsidRPr="00357EA5">
        <w:rPr>
          <w:i/>
          <w:iCs/>
          <w:color w:val="0070C0"/>
        </w:rPr>
        <w:t>. (Submission #2080, Sea Shepherd Australia)</w:t>
      </w:r>
    </w:p>
    <w:p w14:paraId="40EFF8B3" w14:textId="21C20B70" w:rsidR="00550674" w:rsidRDefault="00550674" w:rsidP="007C2C63">
      <w:pPr>
        <w:rPr>
          <w:i/>
          <w:iCs/>
          <w:color w:val="0070C0"/>
        </w:rPr>
      </w:pPr>
      <w:r>
        <w:rPr>
          <w:i/>
          <w:iCs/>
          <w:color w:val="0070C0"/>
        </w:rPr>
        <w:t>“</w:t>
      </w:r>
      <w:r w:rsidRPr="005659B7">
        <w:rPr>
          <w:i/>
          <w:iCs/>
          <w:color w:val="0070C0"/>
        </w:rPr>
        <w:t>There are numerous strategies to be implemented to ensure projects not only avoid harm (like further improving turbine designs to protect species from risk) but provide actual benefits for nature. Implementing these strategies would help ensure that offshore wind projects are not just protecting nature, but helping nature thrive.</w:t>
      </w:r>
      <w:r>
        <w:rPr>
          <w:i/>
          <w:iCs/>
          <w:color w:val="0070C0"/>
        </w:rPr>
        <w:t>”</w:t>
      </w:r>
      <w:r w:rsidRPr="005659B7">
        <w:rPr>
          <w:i/>
          <w:iCs/>
          <w:color w:val="0070C0"/>
        </w:rPr>
        <w:t xml:space="preserve"> (Submission </w:t>
      </w:r>
      <w:r w:rsidR="00981E1B">
        <w:rPr>
          <w:i/>
          <w:iCs/>
          <w:color w:val="0070C0"/>
        </w:rPr>
        <w:t>#</w:t>
      </w:r>
      <w:r w:rsidRPr="005659B7">
        <w:rPr>
          <w:i/>
          <w:iCs/>
          <w:color w:val="0070C0"/>
        </w:rPr>
        <w:t>2423, Australian Conservation Foundation)</w:t>
      </w:r>
    </w:p>
    <w:p w14:paraId="52583A36" w14:textId="77777777" w:rsidR="007C2C63" w:rsidRPr="00780987" w:rsidRDefault="007C2C63" w:rsidP="00780987">
      <w:pPr>
        <w:pStyle w:val="Heading3"/>
        <w:spacing w:before="160"/>
        <w:rPr>
          <w:sz w:val="28"/>
          <w:szCs w:val="36"/>
        </w:rPr>
      </w:pPr>
      <w:bookmarkStart w:id="214" w:name="_Toc176172769"/>
      <w:r w:rsidRPr="00780987">
        <w:rPr>
          <w:sz w:val="28"/>
          <w:szCs w:val="36"/>
        </w:rPr>
        <w:t>Commercial and recreational fishing benefits</w:t>
      </w:r>
      <w:bookmarkEnd w:id="214"/>
    </w:p>
    <w:p w14:paraId="4241BDBA" w14:textId="519A5D23" w:rsidR="00E2575B" w:rsidRDefault="00E2575B" w:rsidP="007C2C63">
      <w:r>
        <w:t>A total of 313 (approximately 12%) submissions identified p</w:t>
      </w:r>
      <w:r w:rsidR="007C2C63">
        <w:t>otential benefits</w:t>
      </w:r>
      <w:r>
        <w:t xml:space="preserve"> and/or opportunities</w:t>
      </w:r>
      <w:r w:rsidR="007C2C63">
        <w:t xml:space="preserve"> for fishing</w:t>
      </w:r>
      <w:r>
        <w:t>.</w:t>
      </w:r>
      <w:r w:rsidR="007C2C63">
        <w:t xml:space="preserve"> </w:t>
      </w:r>
    </w:p>
    <w:p w14:paraId="1DBDFF0A" w14:textId="6E25311B" w:rsidR="007C2C63" w:rsidRDefault="00E2575B" w:rsidP="007C2C63">
      <w:r>
        <w:lastRenderedPageBreak/>
        <w:t>Mitigation of the impacts of climate</w:t>
      </w:r>
      <w:r w:rsidR="007C2C63">
        <w:t xml:space="preserve"> change and the threat of </w:t>
      </w:r>
      <w:r>
        <w:t>warming</w:t>
      </w:r>
      <w:r w:rsidR="00E10542">
        <w:t xml:space="preserve"> and acidification of</w:t>
      </w:r>
      <w:r w:rsidR="007C2C63">
        <w:t xml:space="preserve"> oceans</w:t>
      </w:r>
      <w:r w:rsidR="00E10542">
        <w:t xml:space="preserve"> on marine life and ecosystems was identified as one of the main benefits identified in submissions, with responses noting the need to transition to renewable energy to avoid negative impacts on the marine environment</w:t>
      </w:r>
      <w:r w:rsidR="007C2C63">
        <w:t>.</w:t>
      </w:r>
    </w:p>
    <w:p w14:paraId="1CEDD8CF" w14:textId="36E7B429" w:rsidR="007C2C63" w:rsidRDefault="007C2C63" w:rsidP="007C2C63">
      <w:r>
        <w:t>Submissions also identified the potential for offshore wind infrastructure to act as Fish Aggregating Devices (FADs) or artificial reefs, with increased habitat supporting greater populations of fish</w:t>
      </w:r>
      <w:r w:rsidR="00B57C6A">
        <w:t xml:space="preserve"> with flow on benefits for commercial and recreational fishers.</w:t>
      </w:r>
    </w:p>
    <w:p w14:paraId="6BA33D30" w14:textId="2DE94F7C" w:rsidR="007C2C63" w:rsidRPr="00A95610" w:rsidRDefault="007C2C63" w:rsidP="007C2C63">
      <w:pPr>
        <w:rPr>
          <w:color w:val="0070C0"/>
        </w:rPr>
      </w:pPr>
      <w:r>
        <w:rPr>
          <w:i/>
          <w:iCs/>
          <w:color w:val="0070C0"/>
        </w:rPr>
        <w:t>“</w:t>
      </w:r>
      <w:r w:rsidRPr="00FF2727">
        <w:rPr>
          <w:i/>
          <w:iCs/>
          <w:color w:val="0070C0"/>
        </w:rPr>
        <w:t>Wind turbines could provide habitat for marine life and enhance recreational fishing.</w:t>
      </w:r>
      <w:r>
        <w:rPr>
          <w:i/>
          <w:iCs/>
          <w:color w:val="0070C0"/>
        </w:rPr>
        <w:t xml:space="preserve"> </w:t>
      </w:r>
      <w:r w:rsidRPr="00FF2727">
        <w:rPr>
          <w:i/>
          <w:iCs/>
          <w:color w:val="0070C0"/>
        </w:rPr>
        <w:t>Climate change poses a greater threat to fish stocks than wind turbines. Recreational</w:t>
      </w:r>
      <w:r>
        <w:rPr>
          <w:i/>
          <w:iCs/>
          <w:color w:val="0070C0"/>
        </w:rPr>
        <w:t xml:space="preserve"> </w:t>
      </w:r>
      <w:r w:rsidRPr="00FF2727">
        <w:rPr>
          <w:i/>
          <w:iCs/>
          <w:color w:val="0070C0"/>
        </w:rPr>
        <w:t xml:space="preserve">fishers should be allowed to operate within wind farm boundaries, </w:t>
      </w:r>
      <w:proofErr w:type="gramStart"/>
      <w:r w:rsidRPr="00FF2727">
        <w:rPr>
          <w:i/>
          <w:iCs/>
          <w:color w:val="0070C0"/>
        </w:rPr>
        <w:t>similar to</w:t>
      </w:r>
      <w:proofErr w:type="gramEnd"/>
      <w:r w:rsidRPr="00FF2727">
        <w:rPr>
          <w:i/>
          <w:iCs/>
          <w:color w:val="0070C0"/>
        </w:rPr>
        <w:t xml:space="preserve"> practices</w:t>
      </w:r>
      <w:r>
        <w:rPr>
          <w:i/>
          <w:iCs/>
          <w:color w:val="0070C0"/>
        </w:rPr>
        <w:t xml:space="preserve"> </w:t>
      </w:r>
      <w:r w:rsidRPr="00FF2727">
        <w:rPr>
          <w:i/>
          <w:iCs/>
          <w:color w:val="0070C0"/>
        </w:rPr>
        <w:t>in the USA and UK.</w:t>
      </w:r>
      <w:r>
        <w:rPr>
          <w:i/>
          <w:iCs/>
          <w:color w:val="0070C0"/>
        </w:rPr>
        <w:t>”</w:t>
      </w:r>
      <w:r w:rsidRPr="00DA1609">
        <w:rPr>
          <w:i/>
          <w:iCs/>
          <w:color w:val="0070C0"/>
        </w:rPr>
        <w:t xml:space="preserve"> (</w:t>
      </w:r>
      <w:r w:rsidR="00B57C6A">
        <w:rPr>
          <w:i/>
          <w:iCs/>
          <w:color w:val="0070C0"/>
        </w:rPr>
        <w:t xml:space="preserve">Submission </w:t>
      </w:r>
      <w:r w:rsidRPr="00DA1609">
        <w:rPr>
          <w:i/>
          <w:iCs/>
          <w:color w:val="0070C0"/>
        </w:rPr>
        <w:t>#1595)</w:t>
      </w:r>
    </w:p>
    <w:p w14:paraId="706F38EB" w14:textId="756CE7DA" w:rsidR="007C2C63" w:rsidRDefault="007C2C63" w:rsidP="007C2C63">
      <w:r>
        <w:t>S</w:t>
      </w:r>
      <w:r w:rsidR="00B57C6A">
        <w:t>ome s</w:t>
      </w:r>
      <w:r>
        <w:t xml:space="preserve">ubmissions also noted that any </w:t>
      </w:r>
      <w:r w:rsidR="00B57C6A">
        <w:t xml:space="preserve">potential </w:t>
      </w:r>
      <w:r>
        <w:t xml:space="preserve">exclusion zones around offshore wind infrastructure </w:t>
      </w:r>
      <w:r w:rsidR="005A5180">
        <w:t>and potential limitations to large scale commercial fishing operations was seen as an opportunity to provide marine</w:t>
      </w:r>
      <w:r>
        <w:t xml:space="preserve"> sanctuary </w:t>
      </w:r>
      <w:r w:rsidR="005A5180">
        <w:t xml:space="preserve">and/or nursery </w:t>
      </w:r>
      <w:r>
        <w:t>zones that would provide similar opportunities for fish populations to expand and grow to larger sizes.</w:t>
      </w:r>
    </w:p>
    <w:p w14:paraId="75E79185" w14:textId="1F06FF47" w:rsidR="007C2C63" w:rsidRPr="00A95610" w:rsidRDefault="007C2C63" w:rsidP="007C2C63">
      <w:pPr>
        <w:rPr>
          <w:color w:val="0070C0"/>
        </w:rPr>
      </w:pPr>
      <w:r>
        <w:rPr>
          <w:i/>
          <w:iCs/>
          <w:color w:val="0070C0"/>
        </w:rPr>
        <w:t>“</w:t>
      </w:r>
      <w:r w:rsidRPr="00385152">
        <w:rPr>
          <w:i/>
          <w:color w:val="0070C0"/>
        </w:rPr>
        <w:t>If there are exclusion zones associated with the wind power area then this might not be a bad thing. For the long-term viability of the fishing industry / rec. fishing exclusion zones are an important part of the mix of actions that need to be taken to ensure fish population sustainability</w:t>
      </w:r>
      <w:r w:rsidRPr="00DA1609">
        <w:rPr>
          <w:i/>
          <w:color w:val="0070C0"/>
        </w:rPr>
        <w:t>.” (</w:t>
      </w:r>
      <w:r w:rsidR="005A5180">
        <w:rPr>
          <w:i/>
          <w:color w:val="0070C0"/>
        </w:rPr>
        <w:t xml:space="preserve">Submission </w:t>
      </w:r>
      <w:r w:rsidRPr="00DA1609">
        <w:rPr>
          <w:i/>
          <w:color w:val="0070C0"/>
        </w:rPr>
        <w:t>#741)</w:t>
      </w:r>
    </w:p>
    <w:p w14:paraId="4FC688C9" w14:textId="6A74AF32" w:rsidR="007C2C63" w:rsidRDefault="005A5180" w:rsidP="007C2C63">
      <w:r>
        <w:t>Other</w:t>
      </w:r>
      <w:r w:rsidR="007C2C63">
        <w:t xml:space="preserve"> submissions considered that offshore wind and fishing could co-exist with no negative impacts. Submissions identifying this possibility noted that this would be contingent on no, or limited, exclusion zones being in place to enable continued fishing access.</w:t>
      </w:r>
    </w:p>
    <w:p w14:paraId="0E7A6F66" w14:textId="3206CECD" w:rsidR="007C2C63" w:rsidRDefault="007C2C63" w:rsidP="007C2C63">
      <w:pPr>
        <w:rPr>
          <w:i/>
          <w:color w:val="0070C0"/>
        </w:rPr>
      </w:pPr>
      <w:r w:rsidRPr="00B73203">
        <w:rPr>
          <w:i/>
          <w:color w:val="0070C0"/>
        </w:rPr>
        <w:t>“GFAA believes game fishing and an offshore wind energy industry can coexist with no loss of access for game fishers once projects are in operation.” (</w:t>
      </w:r>
      <w:r w:rsidR="005A5180">
        <w:rPr>
          <w:i/>
          <w:color w:val="0070C0"/>
        </w:rPr>
        <w:t xml:space="preserve">Submission </w:t>
      </w:r>
      <w:r w:rsidRPr="00B73203">
        <w:rPr>
          <w:i/>
          <w:color w:val="0070C0"/>
        </w:rPr>
        <w:t>#1745, Game Fishing Association of Australia)</w:t>
      </w:r>
    </w:p>
    <w:p w14:paraId="2482B157" w14:textId="006CC035" w:rsidR="005A5180" w:rsidRPr="005A5180" w:rsidRDefault="005A5180" w:rsidP="005A5180">
      <w:pPr>
        <w:rPr>
          <w:iCs/>
        </w:rPr>
      </w:pPr>
      <w:r w:rsidRPr="005A5180">
        <w:rPr>
          <w:iCs/>
        </w:rPr>
        <w:t>Many submissions emphasised that the development of projects must include engagement and collaboration with the fishing industry to ensure benefits, and consideration of fisher concerns in future project design.</w:t>
      </w:r>
    </w:p>
    <w:p w14:paraId="18D55CF2" w14:textId="2C693C28" w:rsidR="00D603FC" w:rsidRDefault="00D603FC" w:rsidP="00D603FC">
      <w:pPr>
        <w:pStyle w:val="Heading3"/>
        <w:spacing w:before="160"/>
        <w:rPr>
          <w:sz w:val="28"/>
          <w:szCs w:val="36"/>
        </w:rPr>
      </w:pPr>
      <w:bookmarkStart w:id="215" w:name="_Toc176172770"/>
      <w:r w:rsidRPr="001819E5">
        <w:rPr>
          <w:sz w:val="28"/>
          <w:szCs w:val="36"/>
        </w:rPr>
        <w:t>Community</w:t>
      </w:r>
      <w:r w:rsidR="002806D8">
        <w:rPr>
          <w:sz w:val="28"/>
          <w:szCs w:val="36"/>
        </w:rPr>
        <w:t>, local economy</w:t>
      </w:r>
      <w:r w:rsidR="00E43AAF">
        <w:rPr>
          <w:sz w:val="28"/>
          <w:szCs w:val="36"/>
        </w:rPr>
        <w:t xml:space="preserve"> </w:t>
      </w:r>
      <w:r w:rsidR="004C6E44">
        <w:rPr>
          <w:sz w:val="28"/>
          <w:szCs w:val="36"/>
        </w:rPr>
        <w:t xml:space="preserve">and onshore transmission </w:t>
      </w:r>
      <w:r w:rsidR="0075281A">
        <w:rPr>
          <w:sz w:val="28"/>
          <w:szCs w:val="36"/>
        </w:rPr>
        <w:t>benefits</w:t>
      </w:r>
      <w:bookmarkEnd w:id="215"/>
    </w:p>
    <w:p w14:paraId="2B2D2411" w14:textId="04C8B6B2" w:rsidR="008518ED" w:rsidRDefault="00B975C8" w:rsidP="00983ED5">
      <w:r w:rsidRPr="00B975C8">
        <w:t xml:space="preserve">A total of </w:t>
      </w:r>
      <w:r>
        <w:t>630</w:t>
      </w:r>
      <w:r w:rsidRPr="00B975C8">
        <w:t xml:space="preserve"> submissions (approximately </w:t>
      </w:r>
      <w:r>
        <w:t>24</w:t>
      </w:r>
      <w:r w:rsidRPr="00B975C8">
        <w:t xml:space="preserve">%) noted benefits of offshore renewable energy projects to the community, local economy and onshore transmission. These included broad sentiments focusing on economic benefits, increased employment opportunities for local communities, the positive impact of increased tourism to the region, the positive impact on community health in the region, benefits of a cleaner environment and reduced energy costs. Many respondents felt that a highly skilled and locally available workforce coupled with industry capability, existing transmission infrastructure and port facilities made the </w:t>
      </w:r>
      <w:r w:rsidR="004D4236">
        <w:t>South West and Peel</w:t>
      </w:r>
      <w:r w:rsidRPr="00B975C8">
        <w:t xml:space="preserve"> region</w:t>
      </w:r>
      <w:r w:rsidR="004D4236">
        <w:t>s</w:t>
      </w:r>
      <w:r w:rsidRPr="00B975C8">
        <w:t xml:space="preserve"> an ideal location for the development of offshore renewables. </w:t>
      </w:r>
    </w:p>
    <w:p w14:paraId="1290ACF7" w14:textId="0407BF2C" w:rsidR="00B975C8" w:rsidRDefault="00B975C8" w:rsidP="00983ED5">
      <w:r w:rsidRPr="00B975C8">
        <w:t xml:space="preserve">Many submissions emphasised that offshore wind would provide clean energy for future generations to come and that the benefits outweighed any drawbacks related to visual amenity. Investing in clean energy as a necessary step in dealing with climate change and in ensuring energy security as well as energy equity was frequently mentioned in submissions. </w:t>
      </w:r>
      <w:r w:rsidR="00351B18" w:rsidRPr="00351B18">
        <w:t>Some submissions referred to the positive impact wind turbines could have on the mental health for the community, and the feeling that they were contributing to a greener future</w:t>
      </w:r>
      <w:r w:rsidR="00351B18">
        <w:t>.</w:t>
      </w:r>
    </w:p>
    <w:p w14:paraId="4A665DB5" w14:textId="1CED3CED" w:rsidR="00063857" w:rsidRPr="00063857" w:rsidRDefault="00544391" w:rsidP="00983ED5">
      <w:pPr>
        <w:rPr>
          <w:i/>
          <w:iCs/>
          <w:color w:val="0070C0"/>
        </w:rPr>
      </w:pPr>
      <w:r>
        <w:rPr>
          <w:i/>
          <w:iCs/>
          <w:color w:val="0070C0"/>
        </w:rPr>
        <w:t>“</w:t>
      </w:r>
      <w:r w:rsidR="00063857" w:rsidRPr="009154D6">
        <w:rPr>
          <w:i/>
          <w:iCs/>
          <w:color w:val="0070C0"/>
        </w:rPr>
        <w:t xml:space="preserve">As an organisation of parents, grandparents and carers advocating for a safe climate, we are often opposed to policy and proposals that would create material harm to our environment. Therefore, it is encouraging to see the Government's proposal to develop an offshore wind area that would facilitate the generation of offshore wind energy to significantly increase Australia’s energy grid and facilitate positive social, </w:t>
      </w:r>
      <w:r w:rsidR="00063857" w:rsidRPr="009154D6">
        <w:rPr>
          <w:i/>
          <w:iCs/>
          <w:color w:val="0070C0"/>
        </w:rPr>
        <w:lastRenderedPageBreak/>
        <w:t>environmental and economic outcomes at a time where we are seeing global ramifications from the climate wrecking use of coal and gas.</w:t>
      </w:r>
      <w:r>
        <w:rPr>
          <w:i/>
          <w:iCs/>
          <w:color w:val="0070C0"/>
        </w:rPr>
        <w:t>”</w:t>
      </w:r>
      <w:r w:rsidR="00063857" w:rsidRPr="009154D6">
        <w:rPr>
          <w:i/>
          <w:iCs/>
          <w:color w:val="0070C0"/>
        </w:rPr>
        <w:t xml:space="preserve"> (Submission </w:t>
      </w:r>
      <w:r>
        <w:rPr>
          <w:i/>
          <w:iCs/>
          <w:color w:val="0070C0"/>
        </w:rPr>
        <w:t>#</w:t>
      </w:r>
      <w:r w:rsidR="00063857" w:rsidRPr="009154D6">
        <w:rPr>
          <w:i/>
          <w:iCs/>
          <w:color w:val="0070C0"/>
        </w:rPr>
        <w:t>2287, Parent</w:t>
      </w:r>
      <w:r>
        <w:rPr>
          <w:i/>
          <w:iCs/>
          <w:color w:val="0070C0"/>
        </w:rPr>
        <w:t>s</w:t>
      </w:r>
      <w:r w:rsidR="00063857" w:rsidRPr="009154D6">
        <w:rPr>
          <w:i/>
          <w:iCs/>
          <w:color w:val="0070C0"/>
        </w:rPr>
        <w:t xml:space="preserve"> for Climate).</w:t>
      </w:r>
    </w:p>
    <w:p w14:paraId="21C1DDC8" w14:textId="3290DC1C" w:rsidR="00063857" w:rsidRDefault="008518ED" w:rsidP="00B641F9">
      <w:r w:rsidRPr="008518ED">
        <w:t>A community benefits scheme where the local community directly benefitted from hosting an offshore wind farm in their region was recommended by many submissions from the community, local members of parliament, local councils</w:t>
      </w:r>
      <w:r w:rsidR="00484FC1">
        <w:t xml:space="preserve"> </w:t>
      </w:r>
      <w:r w:rsidRPr="008518ED">
        <w:t xml:space="preserve">and local business. These submissions recommended that </w:t>
      </w:r>
      <w:r w:rsidR="0015414D">
        <w:t>sharing the financial and other benefits associated with offshore wind projects would enhance social</w:t>
      </w:r>
      <w:r w:rsidR="00DD065F">
        <w:t>, environmental</w:t>
      </w:r>
      <w:r w:rsidR="0015414D">
        <w:t xml:space="preserve"> and economic outcomes for local communities</w:t>
      </w:r>
      <w:r w:rsidR="00B641F9">
        <w:t xml:space="preserve"> and assist in creating a cohesive social environment between renewable energy projects and communities directly impacted by their development.</w:t>
      </w:r>
    </w:p>
    <w:p w14:paraId="04605610" w14:textId="248CB959" w:rsidR="00063857" w:rsidRPr="008518ED" w:rsidRDefault="00B641F9" w:rsidP="004D4236">
      <w:pPr>
        <w:rPr>
          <w:i/>
          <w:iCs/>
          <w:color w:val="0070C0"/>
        </w:rPr>
      </w:pPr>
      <w:r w:rsidRPr="00B641F9">
        <w:rPr>
          <w:i/>
          <w:iCs/>
          <w:color w:val="0070C0"/>
        </w:rPr>
        <w:t xml:space="preserve">“The Government should require all renewable energy projects to implement a Benefit Sharing Scheme for communities and Traditional Owners.” (Submission </w:t>
      </w:r>
      <w:r>
        <w:rPr>
          <w:i/>
          <w:iCs/>
          <w:color w:val="0070C0"/>
        </w:rPr>
        <w:t>#</w:t>
      </w:r>
      <w:r w:rsidRPr="00B641F9">
        <w:rPr>
          <w:i/>
          <w:iCs/>
          <w:color w:val="0070C0"/>
        </w:rPr>
        <w:t>2287, Parents for Climate)</w:t>
      </w:r>
    </w:p>
    <w:p w14:paraId="4807B77A" w14:textId="4C45BE75" w:rsidR="00887A43" w:rsidRDefault="00887A43" w:rsidP="00887A43">
      <w:r>
        <w:t>Submissions also emphasised other potential community benefits from an offshore wind industry in the Bunbury region including having a local source of reliable renewable energy and increased investment in sectors like education, research and community infrastructure.</w:t>
      </w:r>
    </w:p>
    <w:p w14:paraId="3A928F18" w14:textId="52AAFD20" w:rsidR="008238C5" w:rsidRPr="008238C5" w:rsidRDefault="008238C5" w:rsidP="00887A43">
      <w:pPr>
        <w:rPr>
          <w:i/>
          <w:iCs/>
          <w:color w:val="0070C0"/>
        </w:rPr>
      </w:pPr>
      <w:r>
        <w:rPr>
          <w:i/>
          <w:iCs/>
          <w:color w:val="0070C0"/>
        </w:rPr>
        <w:t>“</w:t>
      </w:r>
      <w:r w:rsidRPr="007647E5">
        <w:rPr>
          <w:i/>
          <w:iCs/>
          <w:color w:val="0070C0"/>
        </w:rPr>
        <w:t>The project will contribute to a more reliable and decentralized energy system, ensuring a stable electricity supply for Bunbury and surrounding communities</w:t>
      </w:r>
      <w:r>
        <w:rPr>
          <w:i/>
          <w:iCs/>
          <w:color w:val="0070C0"/>
        </w:rPr>
        <w:t xml:space="preserve">.” (Submission </w:t>
      </w:r>
      <w:r w:rsidRPr="007647E5">
        <w:rPr>
          <w:i/>
          <w:iCs/>
          <w:color w:val="0070C0"/>
        </w:rPr>
        <w:t>#623</w:t>
      </w:r>
      <w:r>
        <w:rPr>
          <w:i/>
          <w:iCs/>
          <w:color w:val="0070C0"/>
        </w:rPr>
        <w:t>)</w:t>
      </w:r>
    </w:p>
    <w:p w14:paraId="13DF0E59" w14:textId="17A9A940" w:rsidR="00887A43" w:rsidRDefault="00887A43" w:rsidP="00887A43">
      <w:r>
        <w:t>Many submissions considered that the significant generation capacity offered by the proposed offshore wind area could replace energy from retiring coal fired power stations and diversify the state’s energy mix. Some submissions noted that the region has a strong wind resource, particularly in winter when the prevailing westerlies could provide power when solar input is lower. Some submissions pointed to the need for the state government to include offshore wind as an option to allow for flexibility in achieving the targets associated with the South West Interconnected System (SWIS) Demand Assessment.</w:t>
      </w:r>
    </w:p>
    <w:p w14:paraId="6F362F8A" w14:textId="77777777" w:rsidR="00887A43" w:rsidRPr="00357EA5" w:rsidRDefault="00887A43" w:rsidP="00887A43">
      <w:pPr>
        <w:rPr>
          <w:i/>
          <w:iCs/>
          <w:color w:val="0070C0"/>
        </w:rPr>
      </w:pPr>
      <w:r>
        <w:rPr>
          <w:i/>
          <w:iCs/>
          <w:color w:val="0070C0"/>
        </w:rPr>
        <w:t>“</w:t>
      </w:r>
      <w:r w:rsidRPr="00357EA5">
        <w:rPr>
          <w:i/>
          <w:iCs/>
          <w:color w:val="0070C0"/>
        </w:rPr>
        <w:t>CME supports the development of an offshore wind zone in the South West region of Western Australia, connecting a consistent and reliable source of low emission electricity to the SWIS to meet increased electricity demand. The ability of the SWIS to supply low emission, reliable and affordable electricity underpins the decarbonisation of South West Industry and contributes to the achievement of national emission reduction targets</w:t>
      </w:r>
      <w:r>
        <w:rPr>
          <w:i/>
          <w:iCs/>
          <w:color w:val="0070C0"/>
        </w:rPr>
        <w:t>”</w:t>
      </w:r>
      <w:r w:rsidRPr="00357EA5">
        <w:rPr>
          <w:i/>
          <w:iCs/>
          <w:color w:val="0070C0"/>
        </w:rPr>
        <w:t xml:space="preserve"> (Submission #2492, Chamber of Minerals and Energy WA)</w:t>
      </w:r>
    </w:p>
    <w:p w14:paraId="79F6B871" w14:textId="4F2B8123" w:rsidR="00F53ADE" w:rsidRDefault="0054375F" w:rsidP="00887A43">
      <w:r>
        <w:t>Access to low emissions electricity was identified in many submissions as an essential pathway for decarbonisation of the mining and resources sector, especially for the facilities located in the South</w:t>
      </w:r>
      <w:r w:rsidR="00CB7035">
        <w:t xml:space="preserve"> </w:t>
      </w:r>
      <w:r>
        <w:t>West region that are already connected to the South West Interconnected System (SWIS). Submissions also noted the projected shortfalls facing the West Australian Electricity Market (WEM) in the near to short term future</w:t>
      </w:r>
      <w:r w:rsidR="003F482C">
        <w:t>, with offshore wind potentially providing a clear view of new electricity generation</w:t>
      </w:r>
      <w:r w:rsidRPr="0097183C">
        <w:t>.</w:t>
      </w:r>
    </w:p>
    <w:p w14:paraId="0286B58E" w14:textId="09AD6785" w:rsidR="0054375F" w:rsidRPr="0054375F" w:rsidRDefault="0054375F" w:rsidP="00887A43">
      <w:pPr>
        <w:rPr>
          <w:i/>
          <w:iCs/>
          <w:color w:val="0070C0"/>
        </w:rPr>
      </w:pPr>
      <w:r>
        <w:rPr>
          <w:i/>
          <w:iCs/>
          <w:color w:val="0070C0"/>
        </w:rPr>
        <w:t>“</w:t>
      </w:r>
      <w:r w:rsidRPr="00FC3CB9">
        <w:rPr>
          <w:i/>
          <w:iCs/>
          <w:color w:val="0070C0"/>
        </w:rPr>
        <w:t>All of our major industries, who are our largest employers (either directly or indirectly) are driven to decarbonise. It is their customers, shareholders and community stakeholders who are demanding this change. This means our Region needs large amounts of renewable energy to not only sustain our current industries but also to attract future investment in new industries.</w:t>
      </w:r>
      <w:r>
        <w:rPr>
          <w:i/>
          <w:iCs/>
          <w:color w:val="0070C0"/>
        </w:rPr>
        <w:t xml:space="preserve">” (Submission #1868, Bunbury </w:t>
      </w:r>
      <w:proofErr w:type="spellStart"/>
      <w:r>
        <w:rPr>
          <w:i/>
          <w:iCs/>
          <w:color w:val="0070C0"/>
        </w:rPr>
        <w:t>Geographe</w:t>
      </w:r>
      <w:proofErr w:type="spellEnd"/>
      <w:r>
        <w:rPr>
          <w:i/>
          <w:iCs/>
          <w:color w:val="0070C0"/>
        </w:rPr>
        <w:t xml:space="preserve"> Economic Alliance (BGEA))</w:t>
      </w:r>
    </w:p>
    <w:p w14:paraId="1A9E57C3" w14:textId="776DDD57" w:rsidR="0054375F" w:rsidRDefault="003F482C" w:rsidP="00887A43">
      <w:r>
        <w:t xml:space="preserve">Submissions noted potential for the Bunbury region to become a renewable energy hub, ideally located with high energy demands for heavy industry (e.g. </w:t>
      </w:r>
      <w:proofErr w:type="spellStart"/>
      <w:r>
        <w:t>Kemerton</w:t>
      </w:r>
      <w:proofErr w:type="spellEnd"/>
      <w:r>
        <w:t xml:space="preserve"> Industrial Park, Southern Seawater Desalination Plan), port facilities and existing transmission infrastructure. </w:t>
      </w:r>
      <w:r w:rsidR="0054375F">
        <w:t xml:space="preserve">Submissions supported the location of offshore wind to </w:t>
      </w:r>
      <w:r w:rsidR="0054375F" w:rsidRPr="008C6C8D">
        <w:t>stimulate other new industries in WA, such as</w:t>
      </w:r>
      <w:r w:rsidR="0054375F">
        <w:t xml:space="preserve"> green hydrogen and renewable fuels, which is an area of strategic importance to the WA Government.</w:t>
      </w:r>
    </w:p>
    <w:p w14:paraId="237C9837" w14:textId="4EE53E22" w:rsidR="00887A43" w:rsidRPr="009154D6" w:rsidRDefault="00887A43" w:rsidP="00887A43">
      <w:pPr>
        <w:rPr>
          <w:i/>
          <w:iCs/>
          <w:color w:val="0070C0"/>
        </w:rPr>
      </w:pPr>
      <w:r>
        <w:rPr>
          <w:i/>
          <w:iCs/>
          <w:color w:val="0070C0"/>
        </w:rPr>
        <w:t>“</w:t>
      </w:r>
      <w:r w:rsidRPr="009154D6">
        <w:rPr>
          <w:i/>
          <w:iCs/>
          <w:color w:val="0070C0"/>
        </w:rPr>
        <w:t xml:space="preserve">Offshore wind also creates a significant opportunity for investment and economic development: benefits will flow directly from the construction and operation of projects that feed electricity into Australian grids, while </w:t>
      </w:r>
      <w:r w:rsidRPr="009154D6">
        <w:rPr>
          <w:i/>
          <w:iCs/>
          <w:color w:val="0070C0"/>
        </w:rPr>
        <w:lastRenderedPageBreak/>
        <w:t>also supporting the growth of a hydrogen export industry, which has the potential to contribute to significant amounts of export revenue as our exports of coal and gas decline.</w:t>
      </w:r>
      <w:r>
        <w:rPr>
          <w:i/>
          <w:iCs/>
          <w:color w:val="0070C0"/>
        </w:rPr>
        <w:t>”</w:t>
      </w:r>
      <w:r w:rsidRPr="009154D6">
        <w:rPr>
          <w:i/>
          <w:iCs/>
          <w:color w:val="0070C0"/>
        </w:rPr>
        <w:t xml:space="preserve"> (Submission </w:t>
      </w:r>
      <w:r w:rsidR="00544391">
        <w:rPr>
          <w:i/>
          <w:iCs/>
          <w:color w:val="0070C0"/>
        </w:rPr>
        <w:t>#</w:t>
      </w:r>
      <w:r w:rsidRPr="009154D6">
        <w:rPr>
          <w:i/>
          <w:iCs/>
          <w:color w:val="0070C0"/>
        </w:rPr>
        <w:t>2508, Clean Energy Council)</w:t>
      </w:r>
    </w:p>
    <w:p w14:paraId="6E960FD7" w14:textId="2A59588A" w:rsidR="006C73A7" w:rsidRDefault="00DC24F3" w:rsidP="00735BC7">
      <w:r>
        <w:t xml:space="preserve">Submissions noted that the introduction of a new offshore wind industry into the Bunbury region could create direct and indirect business and economic opportunities across </w:t>
      </w:r>
      <w:r w:rsidR="006C73A7">
        <w:t xml:space="preserve">both </w:t>
      </w:r>
      <w:r>
        <w:t>the</w:t>
      </w:r>
      <w:r w:rsidR="006C73A7">
        <w:t xml:space="preserve"> South West and Peel</w:t>
      </w:r>
      <w:r>
        <w:t xml:space="preserve"> region</w:t>
      </w:r>
      <w:r w:rsidR="006C73A7">
        <w:t>s</w:t>
      </w:r>
      <w:r>
        <w:t xml:space="preserve">. Some submissions pointed to the resulting diversification of the local economy with the entry of a new industry and the supply chain opportunities for existing businesses and industries. </w:t>
      </w:r>
    </w:p>
    <w:p w14:paraId="65AC4556" w14:textId="710A5C4B" w:rsidR="000B0550" w:rsidRDefault="000B0550" w:rsidP="00735BC7">
      <w:pPr>
        <w:rPr>
          <w:i/>
          <w:iCs/>
          <w:color w:val="0070C0"/>
        </w:rPr>
      </w:pPr>
      <w:r>
        <w:rPr>
          <w:i/>
          <w:iCs/>
          <w:color w:val="0070C0"/>
        </w:rPr>
        <w:t>“</w:t>
      </w:r>
      <w:r w:rsidRPr="00357EA5">
        <w:rPr>
          <w:i/>
          <w:iCs/>
          <w:color w:val="0070C0"/>
        </w:rPr>
        <w:t>An offshore wind industry can provide the demand case for boosting local manufacturing capability, and employ thousands of manufacturing workers in the South West</w:t>
      </w:r>
      <w:r>
        <w:rPr>
          <w:i/>
          <w:iCs/>
          <w:color w:val="0070C0"/>
        </w:rPr>
        <w:t>”</w:t>
      </w:r>
      <w:r w:rsidRPr="00357EA5">
        <w:rPr>
          <w:i/>
          <w:iCs/>
          <w:color w:val="0070C0"/>
        </w:rPr>
        <w:t xml:space="preserve">. (Submission #2476, </w:t>
      </w:r>
      <w:r>
        <w:rPr>
          <w:i/>
          <w:iCs/>
          <w:color w:val="0070C0"/>
        </w:rPr>
        <w:t xml:space="preserve">Australian Manufacturing </w:t>
      </w:r>
      <w:proofErr w:type="spellStart"/>
      <w:r>
        <w:rPr>
          <w:i/>
          <w:iCs/>
          <w:color w:val="0070C0"/>
        </w:rPr>
        <w:t>Worker’s</w:t>
      </w:r>
      <w:proofErr w:type="spellEnd"/>
      <w:r>
        <w:rPr>
          <w:i/>
          <w:iCs/>
          <w:color w:val="0070C0"/>
        </w:rPr>
        <w:t xml:space="preserve"> Union</w:t>
      </w:r>
      <w:r w:rsidRPr="00357EA5">
        <w:rPr>
          <w:i/>
          <w:iCs/>
          <w:color w:val="0070C0"/>
        </w:rPr>
        <w:t>)</w:t>
      </w:r>
    </w:p>
    <w:p w14:paraId="043F2135" w14:textId="67480670" w:rsidR="006C73A7" w:rsidRDefault="00FB08DD" w:rsidP="006C73A7">
      <w:r>
        <w:t>B</w:t>
      </w:r>
      <w:r w:rsidR="006C73A7">
        <w:t>usinesses and industries that were mentioned as potentially standing to benefit from offshore wind include:</w:t>
      </w:r>
    </w:p>
    <w:p w14:paraId="04E9B0DE" w14:textId="77777777" w:rsidR="006C73A7" w:rsidRDefault="006C73A7" w:rsidP="006C73A7">
      <w:pPr>
        <w:pStyle w:val="ListParagraph"/>
        <w:numPr>
          <w:ilvl w:val="0"/>
          <w:numId w:val="7"/>
        </w:numPr>
      </w:pPr>
      <w:r>
        <w:t>maritime industry, including vessel building and servicing</w:t>
      </w:r>
    </w:p>
    <w:p w14:paraId="1432FA7C" w14:textId="77777777" w:rsidR="006C73A7" w:rsidRDefault="006C73A7" w:rsidP="006C73A7">
      <w:pPr>
        <w:pStyle w:val="ListParagraph"/>
        <w:numPr>
          <w:ilvl w:val="0"/>
          <w:numId w:val="7"/>
        </w:numPr>
      </w:pPr>
      <w:r>
        <w:t>marine research</w:t>
      </w:r>
    </w:p>
    <w:p w14:paraId="02C0259E" w14:textId="77777777" w:rsidR="006C73A7" w:rsidRDefault="006C73A7" w:rsidP="006C73A7">
      <w:pPr>
        <w:pStyle w:val="ListParagraph"/>
        <w:numPr>
          <w:ilvl w:val="0"/>
          <w:numId w:val="7"/>
        </w:numPr>
      </w:pPr>
      <w:r>
        <w:t>manufacturing of wind turbine components and cables</w:t>
      </w:r>
    </w:p>
    <w:p w14:paraId="206FC537" w14:textId="77777777" w:rsidR="006C73A7" w:rsidRDefault="006C73A7" w:rsidP="006C73A7">
      <w:pPr>
        <w:pStyle w:val="ListParagraph"/>
        <w:numPr>
          <w:ilvl w:val="0"/>
          <w:numId w:val="7"/>
        </w:numPr>
      </w:pPr>
      <w:r>
        <w:t>cultural assessments</w:t>
      </w:r>
    </w:p>
    <w:p w14:paraId="7AED85E7" w14:textId="77777777" w:rsidR="006C73A7" w:rsidRDefault="006C73A7" w:rsidP="006C73A7">
      <w:pPr>
        <w:pStyle w:val="ListParagraph"/>
        <w:numPr>
          <w:ilvl w:val="0"/>
          <w:numId w:val="7"/>
        </w:numPr>
      </w:pPr>
      <w:r>
        <w:t>project management</w:t>
      </w:r>
    </w:p>
    <w:p w14:paraId="0536E53C" w14:textId="77777777" w:rsidR="006C73A7" w:rsidRDefault="006C73A7" w:rsidP="006C73A7">
      <w:pPr>
        <w:pStyle w:val="ListParagraph"/>
        <w:numPr>
          <w:ilvl w:val="0"/>
          <w:numId w:val="7"/>
        </w:numPr>
      </w:pPr>
      <w:r>
        <w:t>design and engineering</w:t>
      </w:r>
    </w:p>
    <w:p w14:paraId="2604DB15" w14:textId="77777777" w:rsidR="006C73A7" w:rsidRDefault="006C73A7" w:rsidP="006C73A7">
      <w:pPr>
        <w:pStyle w:val="ListParagraph"/>
        <w:numPr>
          <w:ilvl w:val="0"/>
          <w:numId w:val="7"/>
        </w:numPr>
      </w:pPr>
      <w:r>
        <w:t>construction and maintenance of offshore wind farms</w:t>
      </w:r>
    </w:p>
    <w:p w14:paraId="23557585" w14:textId="77777777" w:rsidR="006C73A7" w:rsidRDefault="006C73A7" w:rsidP="006C73A7">
      <w:pPr>
        <w:pStyle w:val="ListParagraph"/>
        <w:numPr>
          <w:ilvl w:val="0"/>
          <w:numId w:val="7"/>
        </w:numPr>
      </w:pPr>
      <w:r>
        <w:t>diving</w:t>
      </w:r>
    </w:p>
    <w:p w14:paraId="208A2E55" w14:textId="77777777" w:rsidR="006C73A7" w:rsidRDefault="006C73A7" w:rsidP="006C73A7">
      <w:pPr>
        <w:pStyle w:val="ListParagraph"/>
        <w:numPr>
          <w:ilvl w:val="0"/>
          <w:numId w:val="7"/>
        </w:numPr>
      </w:pPr>
      <w:r>
        <w:t>ports</w:t>
      </w:r>
    </w:p>
    <w:p w14:paraId="70204380" w14:textId="77777777" w:rsidR="006C73A7" w:rsidRDefault="006C73A7" w:rsidP="006C73A7">
      <w:pPr>
        <w:pStyle w:val="ListParagraph"/>
        <w:numPr>
          <w:ilvl w:val="0"/>
          <w:numId w:val="7"/>
        </w:numPr>
      </w:pPr>
      <w:r>
        <w:t>trades including electrical</w:t>
      </w:r>
    </w:p>
    <w:p w14:paraId="4028CD0E" w14:textId="5CEEA299" w:rsidR="006C73A7" w:rsidRPr="006C73A7" w:rsidRDefault="006C73A7" w:rsidP="006C73A7">
      <w:pPr>
        <w:pStyle w:val="ListParagraph"/>
        <w:numPr>
          <w:ilvl w:val="0"/>
          <w:numId w:val="7"/>
        </w:numPr>
      </w:pPr>
      <w:r>
        <w:t>tourism related to offshore wind farms.</w:t>
      </w:r>
    </w:p>
    <w:p w14:paraId="131C315D" w14:textId="00296FA7" w:rsidR="006C73A7" w:rsidRDefault="00AA24EB" w:rsidP="006C73A7">
      <w:pPr>
        <w:rPr>
          <w:i/>
          <w:iCs/>
          <w:color w:val="0070C0"/>
        </w:rPr>
      </w:pPr>
      <w:r>
        <w:rPr>
          <w:i/>
          <w:iCs/>
          <w:color w:val="0070C0"/>
        </w:rPr>
        <w:t>“</w:t>
      </w:r>
      <w:r w:rsidR="006C73A7" w:rsidRPr="00063857">
        <w:rPr>
          <w:i/>
          <w:iCs/>
          <w:color w:val="0070C0"/>
        </w:rPr>
        <w:t>The region's local industry has proved it has the capacity and capability to participate on major infrastructure projects and it is therefore ready to contribute to a project of this scale and ensure the local industry and wider local community realise the economic benefits an offshore windfarm development would bring.</w:t>
      </w:r>
      <w:r>
        <w:rPr>
          <w:i/>
          <w:iCs/>
          <w:color w:val="0070C0"/>
        </w:rPr>
        <w:t>”</w:t>
      </w:r>
      <w:r w:rsidR="006C73A7" w:rsidRPr="00063857">
        <w:rPr>
          <w:i/>
          <w:iCs/>
          <w:color w:val="0070C0"/>
        </w:rPr>
        <w:t xml:space="preserve"> (Submission </w:t>
      </w:r>
      <w:r w:rsidR="006C73A7">
        <w:rPr>
          <w:i/>
          <w:iCs/>
          <w:color w:val="0070C0"/>
        </w:rPr>
        <w:t>#</w:t>
      </w:r>
      <w:r w:rsidR="006C73A7" w:rsidRPr="00063857">
        <w:rPr>
          <w:i/>
          <w:iCs/>
          <w:color w:val="0070C0"/>
        </w:rPr>
        <w:t>2500, Local Content Advisor Network WA)</w:t>
      </w:r>
    </w:p>
    <w:p w14:paraId="529B2652" w14:textId="71BE5346" w:rsidR="00351B18" w:rsidRDefault="00351B18" w:rsidP="00735BC7">
      <w:r>
        <w:t xml:space="preserve">Related to the business opportunities are the associated employment, apprenticeship and training opportunities. Many submissions noted the potential for a transfer for skills and employment from the offshore oil and gas industry as well as from the onshore coal mining and power generation industries in the transition to offshore wind and renewable energy more broadly. </w:t>
      </w:r>
      <w:r w:rsidR="00735BC7">
        <w:t>The planned closure of Collie coal mines and coal fired power stations in 2029 will directly affect hundreds of workers and many thousands more indirectly throughout the South West. Submissions noted the potential for the offshore wind industry to bring billions of dollars of investment to the Region and a range of job and business opportunities to local towns for the long term.</w:t>
      </w:r>
    </w:p>
    <w:p w14:paraId="202E8102" w14:textId="1764DE97" w:rsidR="00735BC7" w:rsidRPr="00735BC7" w:rsidRDefault="00AA24EB" w:rsidP="00351B18">
      <w:pPr>
        <w:rPr>
          <w:i/>
          <w:iCs/>
          <w:color w:val="0070C0"/>
        </w:rPr>
      </w:pPr>
      <w:r>
        <w:rPr>
          <w:i/>
          <w:iCs/>
          <w:color w:val="0070C0"/>
        </w:rPr>
        <w:t>“</w:t>
      </w:r>
      <w:r w:rsidR="00735BC7" w:rsidRPr="006C73A7">
        <w:rPr>
          <w:i/>
          <w:iCs/>
          <w:color w:val="0070C0"/>
        </w:rPr>
        <w:t>The development of Offshore renewable energy projects represents an opportunity for Australian seafarers to make a transition from the hydrocarbon industries to the low or zero carbon emitting industries of the future. This is consistent with the United Nations Global Compact report to COP271</w:t>
      </w:r>
      <w:r>
        <w:rPr>
          <w:i/>
          <w:iCs/>
          <w:color w:val="0070C0"/>
        </w:rPr>
        <w:t>.”</w:t>
      </w:r>
      <w:r w:rsidR="00735BC7" w:rsidRPr="006C73A7">
        <w:rPr>
          <w:i/>
          <w:iCs/>
          <w:color w:val="0070C0"/>
        </w:rPr>
        <w:t xml:space="preserve"> (</w:t>
      </w:r>
      <w:r w:rsidR="00735BC7">
        <w:rPr>
          <w:i/>
          <w:iCs/>
          <w:color w:val="0070C0"/>
        </w:rPr>
        <w:t>Submission #</w:t>
      </w:r>
      <w:r w:rsidR="00735BC7" w:rsidRPr="006C73A7">
        <w:rPr>
          <w:i/>
          <w:iCs/>
          <w:color w:val="0070C0"/>
        </w:rPr>
        <w:t>1444, AIMPE &amp; AMOU)</w:t>
      </w:r>
    </w:p>
    <w:p w14:paraId="625EB862" w14:textId="2E873805" w:rsidR="00351B18" w:rsidRDefault="00351B18" w:rsidP="00351B18">
      <w:r>
        <w:t>Submissions pointed to the need for requirements on developers to invest in local skill development and businesses. The benefit of having a local workforce would allow people to live where they work and not rely on fly in fly out jobs.</w:t>
      </w:r>
      <w:r w:rsidR="000B0550">
        <w:t xml:space="preserve"> </w:t>
      </w:r>
      <w:r w:rsidR="000B0550" w:rsidRPr="000B0550">
        <w:t>Many saw the creation of job opportunities for young people as a huge benefit in the context of increased job opportunities and retaining young talent in the area.</w:t>
      </w:r>
      <w:r>
        <w:t xml:space="preserve"> Submissions noted the potential for collaboration between local universities, training providers and industry associations to develop workforce and training programs tailored to the needs of the offshore wind industry</w:t>
      </w:r>
      <w:r w:rsidR="009C2D64">
        <w:t xml:space="preserve"> and the community</w:t>
      </w:r>
      <w:r>
        <w:t xml:space="preserve">. </w:t>
      </w:r>
    </w:p>
    <w:p w14:paraId="5B6A1AB4" w14:textId="5152BD35" w:rsidR="00DC24F3" w:rsidRPr="003F482C" w:rsidRDefault="00AA24EB" w:rsidP="003F482C">
      <w:pPr>
        <w:rPr>
          <w:i/>
          <w:iCs/>
          <w:color w:val="0070C0"/>
        </w:rPr>
      </w:pPr>
      <w:r>
        <w:rPr>
          <w:i/>
          <w:iCs/>
          <w:color w:val="0070C0"/>
        </w:rPr>
        <w:lastRenderedPageBreak/>
        <w:t>“</w:t>
      </w:r>
      <w:r w:rsidR="003F482C" w:rsidRPr="003F482C">
        <w:rPr>
          <w:i/>
          <w:iCs/>
          <w:color w:val="0070C0"/>
        </w:rPr>
        <w:t>Mandurah has suffered from high unemployment, in particular youth unemployment. New industry such as this will alleviate this problem, especially if local content rules are applied. Existing manufacturing businesses may also be able to benefit from offshore wind projects.</w:t>
      </w:r>
      <w:r>
        <w:rPr>
          <w:i/>
          <w:iCs/>
          <w:color w:val="0070C0"/>
        </w:rPr>
        <w:t>”</w:t>
      </w:r>
      <w:r w:rsidR="003F482C" w:rsidRPr="003F482C">
        <w:rPr>
          <w:i/>
          <w:iCs/>
          <w:color w:val="0070C0"/>
        </w:rPr>
        <w:t xml:space="preserve"> (Submission </w:t>
      </w:r>
      <w:r>
        <w:rPr>
          <w:i/>
          <w:iCs/>
          <w:color w:val="0070C0"/>
        </w:rPr>
        <w:t>#</w:t>
      </w:r>
      <w:r w:rsidR="003F482C" w:rsidRPr="003F482C">
        <w:rPr>
          <w:i/>
          <w:iCs/>
          <w:color w:val="0070C0"/>
        </w:rPr>
        <w:t>2164, Citizens’ Climate Lobby Australia.)</w:t>
      </w:r>
    </w:p>
    <w:p w14:paraId="59266A23" w14:textId="24B2084C" w:rsidR="00A67CBA" w:rsidRDefault="00351B18" w:rsidP="00A67CBA">
      <w:r w:rsidRPr="00351B18">
        <w:t>S</w:t>
      </w:r>
      <w:r>
        <w:t>ome s</w:t>
      </w:r>
      <w:r w:rsidRPr="00351B18">
        <w:t xml:space="preserve">ubmissions suggested that tourists could be drawn to </w:t>
      </w:r>
      <w:r w:rsidR="00A67CBA">
        <w:t xml:space="preserve">the </w:t>
      </w:r>
      <w:r w:rsidR="00887A43">
        <w:t>Bunbury region</w:t>
      </w:r>
      <w:r w:rsidRPr="00351B18">
        <w:t xml:space="preserve"> specifically for offshore wind farm viewing and tours with some submissions seeing opportunities for increased ecotourism associated with artificial reefs and marine habitats around the wind towers.</w:t>
      </w:r>
      <w:r w:rsidR="00A67CBA">
        <w:t xml:space="preserve"> Many submissions cited Albany Wind Farm as an existing and successful example of renewable energy tourism. Some submissions identified possible new tourism ventures, including photo opportunities, turbine tours and diving around the turbines.</w:t>
      </w:r>
    </w:p>
    <w:p w14:paraId="31C2B348" w14:textId="77777777" w:rsidR="00A67CBA" w:rsidRPr="00FC3CB9" w:rsidRDefault="00A67CBA" w:rsidP="00A67CBA">
      <w:pPr>
        <w:rPr>
          <w:i/>
          <w:iCs/>
          <w:color w:val="0070C0"/>
        </w:rPr>
      </w:pPr>
      <w:r w:rsidRPr="00FC3CB9">
        <w:rPr>
          <w:i/>
          <w:iCs/>
          <w:color w:val="0070C0"/>
        </w:rPr>
        <w:t>“Albany has created tourism around the visual of the turbines for locals, visitors and schools.” (</w:t>
      </w:r>
      <w:r>
        <w:rPr>
          <w:i/>
          <w:iCs/>
          <w:color w:val="0070C0"/>
        </w:rPr>
        <w:t xml:space="preserve">Submission </w:t>
      </w:r>
      <w:r w:rsidRPr="00FC3CB9">
        <w:rPr>
          <w:i/>
          <w:iCs/>
          <w:color w:val="0070C0"/>
        </w:rPr>
        <w:t>#409)</w:t>
      </w:r>
    </w:p>
    <w:p w14:paraId="4131C1EF" w14:textId="6BCC810B" w:rsidR="004D4236" w:rsidRPr="00A67CBA" w:rsidRDefault="00A67CBA" w:rsidP="00983ED5">
      <w:pPr>
        <w:rPr>
          <w:i/>
          <w:iCs/>
          <w:color w:val="0070C0"/>
        </w:rPr>
      </w:pPr>
      <w:r w:rsidRPr="00FC3CB9">
        <w:rPr>
          <w:i/>
          <w:iCs/>
          <w:color w:val="0070C0"/>
        </w:rPr>
        <w:t>“It would be great to see it become a tourist attraction, offering opportunities for boat tours and educational visits, thus promoting environmental awareness and appreciation.” (</w:t>
      </w:r>
      <w:r>
        <w:rPr>
          <w:i/>
          <w:iCs/>
          <w:color w:val="0070C0"/>
        </w:rPr>
        <w:t xml:space="preserve">Submission </w:t>
      </w:r>
      <w:r w:rsidRPr="00FC3CB9">
        <w:rPr>
          <w:i/>
          <w:iCs/>
          <w:color w:val="0070C0"/>
        </w:rPr>
        <w:t>#1720)</w:t>
      </w:r>
    </w:p>
    <w:p w14:paraId="5D4FA612" w14:textId="05F82FD0" w:rsidR="00502269" w:rsidRPr="00712C88" w:rsidRDefault="00F91A35" w:rsidP="000455CD">
      <w:pPr>
        <w:rPr>
          <w:i/>
          <w:iCs/>
          <w:color w:val="0070C0"/>
        </w:rPr>
      </w:pPr>
      <w:r>
        <w:rPr>
          <w:i/>
          <w:iCs/>
          <w:color w:val="0070C0"/>
        </w:rPr>
        <w:t>“</w:t>
      </w:r>
      <w:r w:rsidR="00357EA5" w:rsidRPr="00357EA5">
        <w:rPr>
          <w:i/>
          <w:iCs/>
          <w:color w:val="0070C0"/>
        </w:rPr>
        <w:t>BJI recognises in the international offshore wind context that there are potential tourism benefits related to the development of an offshore wind industry, and this is evidenced in academic literature. Whilst BJI is concerned for potential impacts to its tourism operations, there is little evidence to suggest tourism is negatively affected.</w:t>
      </w:r>
      <w:r w:rsidR="00AA24EB">
        <w:rPr>
          <w:i/>
          <w:iCs/>
          <w:color w:val="0070C0"/>
        </w:rPr>
        <w:t>”</w:t>
      </w:r>
      <w:r w:rsidR="00357EA5" w:rsidRPr="00357EA5">
        <w:rPr>
          <w:i/>
          <w:iCs/>
          <w:color w:val="0070C0"/>
        </w:rPr>
        <w:t xml:space="preserve"> </w:t>
      </w:r>
      <w:r w:rsidR="00357EA5">
        <w:rPr>
          <w:i/>
          <w:iCs/>
          <w:color w:val="0070C0"/>
        </w:rPr>
        <w:t>(Submission</w:t>
      </w:r>
      <w:r w:rsidR="00357EA5" w:rsidRPr="00357EA5">
        <w:rPr>
          <w:i/>
          <w:iCs/>
          <w:color w:val="0070C0"/>
        </w:rPr>
        <w:t xml:space="preserve"> #2665, Busselton Jetty Inc.</w:t>
      </w:r>
      <w:r w:rsidR="00357EA5">
        <w:rPr>
          <w:i/>
          <w:iCs/>
          <w:color w:val="0070C0"/>
        </w:rPr>
        <w:t>)</w:t>
      </w:r>
    </w:p>
    <w:p w14:paraId="1898EAF4" w14:textId="7036C080" w:rsidR="00DE2714" w:rsidRDefault="00CD67A8" w:rsidP="00983ED5">
      <w:r w:rsidRPr="00CD67A8">
        <w:t xml:space="preserve">Investing in onshore transmission and port facilities was viewed by submissions as beneficial in enabling green electricity for homes and industries including maritime industries. Submissions noted that offshore wind complemented other clean energy technologies including solar and onshore wind. Shared use of the transmission infrastructure was also recommended by some submissions. </w:t>
      </w:r>
      <w:r w:rsidR="00D05B51">
        <w:t>S</w:t>
      </w:r>
      <w:r w:rsidR="00DE2714">
        <w:t>ubmissions noted the benefits of taking advantage of existing transmission infrastructure in the region, reducing the need for additional transmission lines to be built bringing power from locations outside of the region</w:t>
      </w:r>
      <w:r>
        <w:t xml:space="preserve"> and identified benefits for</w:t>
      </w:r>
      <w:r w:rsidR="00DE2714">
        <w:t xml:space="preserve"> potential to directly supply existing heavy power users within the region, avoiding the need for </w:t>
      </w:r>
      <w:r>
        <w:t xml:space="preserve">additional </w:t>
      </w:r>
      <w:r w:rsidR="00DB5EDA">
        <w:t>transmission lines connecting to the existing grid.</w:t>
      </w:r>
    </w:p>
    <w:p w14:paraId="18006273" w14:textId="70855773" w:rsidR="000E7D51" w:rsidRPr="000E7D51" w:rsidRDefault="00AA24EB" w:rsidP="000E7D51">
      <w:pPr>
        <w:rPr>
          <w:i/>
          <w:iCs/>
          <w:color w:val="0070C0"/>
        </w:rPr>
      </w:pPr>
      <w:r>
        <w:rPr>
          <w:i/>
          <w:iCs/>
          <w:color w:val="0070C0"/>
        </w:rPr>
        <w:t>“</w:t>
      </w:r>
      <w:r w:rsidR="000E7D51" w:rsidRPr="000E7D51">
        <w:rPr>
          <w:i/>
          <w:iCs/>
          <w:color w:val="0070C0"/>
        </w:rPr>
        <w:t xml:space="preserve">South West windfarms present an opportunity to plug straight into the Southern Seawater Desalination Plant. The </w:t>
      </w:r>
      <w:proofErr w:type="spellStart"/>
      <w:r w:rsidR="000E7D51" w:rsidRPr="000E7D51">
        <w:rPr>
          <w:i/>
          <w:iCs/>
          <w:color w:val="0070C0"/>
        </w:rPr>
        <w:t>Binningup</w:t>
      </w:r>
      <w:proofErr w:type="spellEnd"/>
      <w:r w:rsidR="000E7D51" w:rsidRPr="000E7D51">
        <w:rPr>
          <w:i/>
          <w:iCs/>
          <w:color w:val="0070C0"/>
        </w:rPr>
        <w:t xml:space="preserve"> plant has extremely high energy demands and can utilise power within about 1km of the shore. Another 14km inland, the </w:t>
      </w:r>
      <w:proofErr w:type="spellStart"/>
      <w:r w:rsidR="000E7D51" w:rsidRPr="000E7D51">
        <w:rPr>
          <w:i/>
          <w:iCs/>
          <w:color w:val="0070C0"/>
        </w:rPr>
        <w:t>Kemerton</w:t>
      </w:r>
      <w:proofErr w:type="spellEnd"/>
      <w:r w:rsidR="000E7D51" w:rsidRPr="000E7D51">
        <w:rPr>
          <w:i/>
          <w:iCs/>
          <w:color w:val="0070C0"/>
        </w:rPr>
        <w:t xml:space="preserve"> Terminal Station offers an opportunity to minimise visual impact since it is in a non-residential industrial area and provides connectivity to the grid. 330kV and 132kV lines are available in the Strategic Industrial Area. Accessing this opportunity will keep transmission line impacts down to a bare minimum.</w:t>
      </w:r>
      <w:r>
        <w:rPr>
          <w:i/>
          <w:iCs/>
          <w:color w:val="0070C0"/>
        </w:rPr>
        <w:t>”</w:t>
      </w:r>
      <w:r w:rsidR="000E7D51" w:rsidRPr="000E7D51">
        <w:rPr>
          <w:i/>
          <w:iCs/>
          <w:color w:val="0070C0"/>
        </w:rPr>
        <w:t xml:space="preserve"> (Submission </w:t>
      </w:r>
      <w:r>
        <w:rPr>
          <w:i/>
          <w:iCs/>
          <w:color w:val="0070C0"/>
        </w:rPr>
        <w:t>#</w:t>
      </w:r>
      <w:r w:rsidR="000E7D51" w:rsidRPr="000E7D51">
        <w:rPr>
          <w:i/>
          <w:iCs/>
          <w:color w:val="0070C0"/>
        </w:rPr>
        <w:t>1591, RDA, South West).</w:t>
      </w:r>
    </w:p>
    <w:p w14:paraId="3DBE2F78" w14:textId="5644F53A" w:rsidR="008C1298" w:rsidRDefault="008C1298" w:rsidP="00687268">
      <w:pPr>
        <w:pStyle w:val="Heading3"/>
        <w:spacing w:before="160"/>
        <w:rPr>
          <w:sz w:val="28"/>
          <w:szCs w:val="36"/>
        </w:rPr>
      </w:pPr>
      <w:bookmarkStart w:id="216" w:name="_Toc136004310"/>
      <w:bookmarkStart w:id="217" w:name="_Toc136265630"/>
      <w:bookmarkStart w:id="218" w:name="_Toc136332169"/>
      <w:bookmarkStart w:id="219" w:name="_Toc176172771"/>
      <w:bookmarkEnd w:id="207"/>
      <w:bookmarkEnd w:id="208"/>
      <w:bookmarkEnd w:id="209"/>
      <w:bookmarkEnd w:id="210"/>
      <w:bookmarkEnd w:id="211"/>
      <w:r w:rsidRPr="001819E5">
        <w:rPr>
          <w:sz w:val="28"/>
          <w:szCs w:val="36"/>
        </w:rPr>
        <w:t>Visual amenity</w:t>
      </w:r>
      <w:bookmarkEnd w:id="216"/>
      <w:bookmarkEnd w:id="217"/>
      <w:bookmarkEnd w:id="218"/>
      <w:r w:rsidR="008373E9">
        <w:rPr>
          <w:sz w:val="28"/>
          <w:szCs w:val="36"/>
        </w:rPr>
        <w:t xml:space="preserve"> benefits</w:t>
      </w:r>
      <w:bookmarkEnd w:id="219"/>
    </w:p>
    <w:p w14:paraId="53C15B92" w14:textId="54B68698" w:rsidR="00077F70" w:rsidRDefault="00126763" w:rsidP="00077F70">
      <w:r>
        <w:t>A total of 272 (approximately 10%) submissions identified p</w:t>
      </w:r>
      <w:r w:rsidR="006F6FE9">
        <w:t>otential</w:t>
      </w:r>
      <w:r w:rsidR="00F67730">
        <w:t xml:space="preserve"> benefits to the visual amenity of</w:t>
      </w:r>
      <w:r w:rsidR="006F6FE9">
        <w:t xml:space="preserve"> the region</w:t>
      </w:r>
      <w:r w:rsidR="00F67730">
        <w:t xml:space="preserve"> </w:t>
      </w:r>
      <w:r w:rsidR="00D778AA">
        <w:t xml:space="preserve">from </w:t>
      </w:r>
      <w:r w:rsidR="00862985">
        <w:t>offshore renewables development</w:t>
      </w:r>
      <w:r>
        <w:t xml:space="preserve">. </w:t>
      </w:r>
      <w:r w:rsidR="00003927">
        <w:t xml:space="preserve">In addition, </w:t>
      </w:r>
      <w:r w:rsidR="00C65D98">
        <w:t>578</w:t>
      </w:r>
      <w:r w:rsidR="00003927">
        <w:t xml:space="preserve"> submissions (</w:t>
      </w:r>
      <w:r w:rsidR="00FD7EC3">
        <w:t>22%) identified that they did not have any concerns for visual amenity.</w:t>
      </w:r>
    </w:p>
    <w:p w14:paraId="1EA4E758" w14:textId="4E99E41F" w:rsidR="00603E66" w:rsidRDefault="003129D4" w:rsidP="00077F70">
      <w:r>
        <w:t>Some</w:t>
      </w:r>
      <w:r w:rsidR="00BF07A4">
        <w:t xml:space="preserve"> submissions express</w:t>
      </w:r>
      <w:r>
        <w:t>ed</w:t>
      </w:r>
      <w:r w:rsidR="00BF07A4">
        <w:t xml:space="preserve"> favour for the look of</w:t>
      </w:r>
      <w:r w:rsidR="0055499E">
        <w:t xml:space="preserve"> wind</w:t>
      </w:r>
      <w:r w:rsidR="00BF07A4">
        <w:t xml:space="preserve"> turbines</w:t>
      </w:r>
      <w:r w:rsidR="00F852E7">
        <w:t xml:space="preserve"> offshore</w:t>
      </w:r>
      <w:r w:rsidR="00741376">
        <w:t>, and that some people would enjoy</w:t>
      </w:r>
      <w:r w:rsidR="003D09C3">
        <w:t xml:space="preserve"> viewing them. T</w:t>
      </w:r>
      <w:r w:rsidR="00F852E7">
        <w:t xml:space="preserve">he </w:t>
      </w:r>
      <w:r w:rsidR="008409B0">
        <w:t>potential to</w:t>
      </w:r>
      <w:r w:rsidR="00AF5E5B">
        <w:t xml:space="preserve"> consult with developers regarding</w:t>
      </w:r>
      <w:r w:rsidR="00F852E7">
        <w:t xml:space="preserve"> less visually intrusive designs</w:t>
      </w:r>
      <w:r w:rsidR="003D09C3">
        <w:t xml:space="preserve"> was raised to improve visual amenity for those with concerns</w:t>
      </w:r>
      <w:r w:rsidR="00F852E7">
        <w:t>.</w:t>
      </w:r>
      <w:r w:rsidR="00AF05A1">
        <w:t xml:space="preserve"> </w:t>
      </w:r>
      <w:r w:rsidR="00D951A5">
        <w:t xml:space="preserve">There were also submissions noting that given the </w:t>
      </w:r>
      <w:r w:rsidR="008409B0">
        <w:t xml:space="preserve">proposed </w:t>
      </w:r>
      <w:r w:rsidR="00D951A5">
        <w:t>distance from shore, visibility was already limited</w:t>
      </w:r>
      <w:r w:rsidR="00CF78F1">
        <w:t xml:space="preserve"> and not a concern</w:t>
      </w:r>
      <w:r w:rsidR="00D951A5">
        <w:t xml:space="preserve">. </w:t>
      </w:r>
    </w:p>
    <w:p w14:paraId="7E718488" w14:textId="530A18BB" w:rsidR="00126763" w:rsidRDefault="005519F7" w:rsidP="00077F70">
      <w:pPr>
        <w:rPr>
          <w:i/>
          <w:iCs/>
          <w:color w:val="0070C0"/>
        </w:rPr>
      </w:pPr>
      <w:r>
        <w:rPr>
          <w:i/>
          <w:iCs/>
          <w:color w:val="0070C0"/>
        </w:rPr>
        <w:t xml:space="preserve"> “Wind turbines located at least 20 km offshore would be an improvement over the visual amenity of ugly coal mines and gas-fired power stations</w:t>
      </w:r>
      <w:r w:rsidR="006A150D">
        <w:rPr>
          <w:i/>
          <w:iCs/>
          <w:color w:val="0070C0"/>
        </w:rPr>
        <w:t>.</w:t>
      </w:r>
      <w:r>
        <w:rPr>
          <w:i/>
          <w:iCs/>
          <w:color w:val="0070C0"/>
        </w:rPr>
        <w:t>” (</w:t>
      </w:r>
      <w:r w:rsidR="00126763">
        <w:rPr>
          <w:i/>
          <w:iCs/>
          <w:color w:val="0070C0"/>
        </w:rPr>
        <w:t xml:space="preserve">Submission </w:t>
      </w:r>
      <w:r>
        <w:rPr>
          <w:i/>
          <w:iCs/>
          <w:color w:val="0070C0"/>
        </w:rPr>
        <w:t>#2396)</w:t>
      </w:r>
    </w:p>
    <w:p w14:paraId="5A67CD64" w14:textId="399C2212" w:rsidR="00F67730" w:rsidRDefault="00AF05A1" w:rsidP="00077F70">
      <w:r>
        <w:lastRenderedPageBreak/>
        <w:t>I</w:t>
      </w:r>
      <w:r w:rsidR="002E4BFF">
        <w:t>t</w:t>
      </w:r>
      <w:r>
        <w:t xml:space="preserve"> was </w:t>
      </w:r>
      <w:r w:rsidR="00AF272D">
        <w:t>commonly suggested</w:t>
      </w:r>
      <w:r>
        <w:t xml:space="preserve"> that offshore </w:t>
      </w:r>
      <w:r w:rsidR="00126763">
        <w:t xml:space="preserve">wind </w:t>
      </w:r>
      <w:r>
        <w:t xml:space="preserve">turbines would be a visual reminder of WA ‘going green’ as part of a global climate transition, and </w:t>
      </w:r>
      <w:r w:rsidR="00D4578B">
        <w:t>that they would keep</w:t>
      </w:r>
      <w:r>
        <w:t xml:space="preserve"> these</w:t>
      </w:r>
      <w:r w:rsidR="00E93B38">
        <w:t xml:space="preserve"> global</w:t>
      </w:r>
      <w:r>
        <w:t xml:space="preserve"> climate concerns front of mind</w:t>
      </w:r>
      <w:r w:rsidR="00D4578B">
        <w:t>. Some wrote that</w:t>
      </w:r>
      <w:r w:rsidR="00703815">
        <w:t xml:space="preserve"> any visual impact pal</w:t>
      </w:r>
      <w:r w:rsidR="00881A8F">
        <w:t>ed</w:t>
      </w:r>
      <w:r w:rsidR="00703815">
        <w:t xml:space="preserve"> in comparison to the impacts of climate change</w:t>
      </w:r>
      <w:r w:rsidR="00F15449">
        <w:t>.</w:t>
      </w:r>
    </w:p>
    <w:p w14:paraId="0F88F0BC" w14:textId="46C8EDD0" w:rsidR="003C7D2C" w:rsidRPr="00FC3CB9" w:rsidRDefault="003C7D2C" w:rsidP="00077F70">
      <w:pPr>
        <w:rPr>
          <w:i/>
          <w:iCs/>
          <w:color w:val="0070C0"/>
        </w:rPr>
      </w:pPr>
      <w:r w:rsidRPr="00FC3CB9">
        <w:rPr>
          <w:i/>
          <w:iCs/>
          <w:color w:val="0070C0"/>
        </w:rPr>
        <w:t>“The look or amenity of the installation is of little importance when considering the dire effects climate change is already having on the south west region. This installation is a big step towards mitigating the effects of climate change and we must take it.” (</w:t>
      </w:r>
      <w:r w:rsidR="00126763">
        <w:rPr>
          <w:i/>
          <w:iCs/>
          <w:color w:val="0070C0"/>
        </w:rPr>
        <w:t xml:space="preserve">Submission </w:t>
      </w:r>
      <w:r w:rsidRPr="00FC3CB9">
        <w:rPr>
          <w:i/>
          <w:iCs/>
          <w:color w:val="0070C0"/>
        </w:rPr>
        <w:t>#2249)</w:t>
      </w:r>
    </w:p>
    <w:p w14:paraId="3E12D0FF" w14:textId="46B7AD87" w:rsidR="009646A7" w:rsidRDefault="008A5A05" w:rsidP="00077F70">
      <w:r>
        <w:t>Another common theme was for the</w:t>
      </w:r>
      <w:r w:rsidR="00E93B38">
        <w:t xml:space="preserve"> positive</w:t>
      </w:r>
      <w:r>
        <w:t xml:space="preserve"> impact of</w:t>
      </w:r>
      <w:r w:rsidR="00291017">
        <w:t xml:space="preserve"> turbine visibility for navigation, with infrastructure acting as </w:t>
      </w:r>
      <w:r w:rsidR="00160424">
        <w:t>orienting elements to assist with safe marine navigation within the area.</w:t>
      </w:r>
    </w:p>
    <w:p w14:paraId="1BA090A4" w14:textId="4FB08E55" w:rsidR="003B57C3" w:rsidRPr="005B5458" w:rsidRDefault="003B57C3" w:rsidP="005B5458">
      <w:pPr>
        <w:pStyle w:val="Heading3"/>
        <w:rPr>
          <w:sz w:val="28"/>
          <w:szCs w:val="36"/>
        </w:rPr>
      </w:pPr>
      <w:bookmarkStart w:id="220" w:name="_Toc121921034"/>
      <w:bookmarkStart w:id="221" w:name="_Toc121926829"/>
      <w:bookmarkStart w:id="222" w:name="_Toc136004311"/>
      <w:bookmarkStart w:id="223" w:name="_Toc136265633"/>
      <w:bookmarkStart w:id="224" w:name="_Toc136332172"/>
      <w:bookmarkStart w:id="225" w:name="_Toc176172772"/>
      <w:r w:rsidRPr="005B5458">
        <w:rPr>
          <w:sz w:val="28"/>
          <w:szCs w:val="36"/>
        </w:rPr>
        <w:t>Other</w:t>
      </w:r>
      <w:r w:rsidR="00C4570A" w:rsidRPr="005B5458">
        <w:rPr>
          <w:sz w:val="28"/>
          <w:szCs w:val="36"/>
        </w:rPr>
        <w:t xml:space="preserve"> benefits or</w:t>
      </w:r>
      <w:r w:rsidRPr="005B5458">
        <w:rPr>
          <w:sz w:val="28"/>
          <w:szCs w:val="36"/>
        </w:rPr>
        <w:t xml:space="preserve"> </w:t>
      </w:r>
      <w:r w:rsidR="008D180A" w:rsidRPr="005B5458">
        <w:rPr>
          <w:sz w:val="28"/>
          <w:szCs w:val="36"/>
        </w:rPr>
        <w:t>opportunities</w:t>
      </w:r>
      <w:bookmarkEnd w:id="220"/>
      <w:bookmarkEnd w:id="221"/>
      <w:bookmarkEnd w:id="222"/>
      <w:bookmarkEnd w:id="223"/>
      <w:bookmarkEnd w:id="224"/>
      <w:bookmarkEnd w:id="225"/>
    </w:p>
    <w:p w14:paraId="284C44F9" w14:textId="247BE3D5" w:rsidR="00FB7D1A" w:rsidRDefault="00FB7D1A" w:rsidP="00B745C8">
      <w:bookmarkStart w:id="226" w:name="_Toc121921035"/>
      <w:bookmarkStart w:id="227" w:name="_Toc121926830"/>
      <w:bookmarkStart w:id="228" w:name="_Ref136004146"/>
      <w:bookmarkStart w:id="229" w:name="_Toc136004312"/>
      <w:bookmarkStart w:id="230" w:name="_Toc136265634"/>
      <w:bookmarkStart w:id="231" w:name="_Toc136332173"/>
      <w:bookmarkEnd w:id="212"/>
      <w:r>
        <w:t>A total of 305 submissions (</w:t>
      </w:r>
      <w:r w:rsidR="003330A0">
        <w:t>approximately 11%) identified other benefits or opportunities for offshore wind in the Bunbury area.</w:t>
      </w:r>
    </w:p>
    <w:p w14:paraId="2C52EA2B" w14:textId="0A81E315" w:rsidR="00A67CBA" w:rsidRDefault="00B745C8" w:rsidP="008C1FEF">
      <w:r>
        <w:t xml:space="preserve">A common theme raised </w:t>
      </w:r>
      <w:r w:rsidR="00FB3BFF">
        <w:t>through submissions is that</w:t>
      </w:r>
      <w:r>
        <w:t xml:space="preserve"> offshore wind </w:t>
      </w:r>
      <w:r w:rsidR="00FB3BFF">
        <w:t>i</w:t>
      </w:r>
      <w:r>
        <w:t xml:space="preserve">s a </w:t>
      </w:r>
      <w:r w:rsidR="0067689B">
        <w:t>clean</w:t>
      </w:r>
      <w:r w:rsidR="008C1FEF">
        <w:t xml:space="preserve"> and </w:t>
      </w:r>
      <w:r w:rsidR="0067689B">
        <w:t>reliable</w:t>
      </w:r>
      <w:r>
        <w:t xml:space="preserve"> replacement for existing local gas and coal power sources</w:t>
      </w:r>
      <w:r w:rsidR="00AC7F6D">
        <w:t xml:space="preserve">. </w:t>
      </w:r>
      <w:r>
        <w:t xml:space="preserve">The </w:t>
      </w:r>
      <w:r w:rsidR="00AE559B">
        <w:t>South West Interconnected System (</w:t>
      </w:r>
      <w:r>
        <w:t>SWIS</w:t>
      </w:r>
      <w:r w:rsidR="00AE559B">
        <w:t>)</w:t>
      </w:r>
      <w:r>
        <w:t xml:space="preserve"> as the major electricity distribution system in S</w:t>
      </w:r>
      <w:r w:rsidR="00AC7F6D">
        <w:t>outh West</w:t>
      </w:r>
      <w:r>
        <w:t xml:space="preserve"> WA has increasing supply needs, and submissions identified offshore wind as a </w:t>
      </w:r>
      <w:r w:rsidR="00AC7F6D">
        <w:t xml:space="preserve">potentially </w:t>
      </w:r>
      <w:r>
        <w:t xml:space="preserve">significant </w:t>
      </w:r>
      <w:r w:rsidR="00D802A9">
        <w:t>component of the region’s future energy mix</w:t>
      </w:r>
      <w:r w:rsidR="00AF7AB0">
        <w:t xml:space="preserve">, </w:t>
      </w:r>
      <w:r w:rsidR="00A67CBA">
        <w:t>having both a high capacity factor, along with being more consistent and forecastable.</w:t>
      </w:r>
      <w:r w:rsidR="008C1FEF">
        <w:t xml:space="preserve"> </w:t>
      </w:r>
    </w:p>
    <w:p w14:paraId="5C6BF660" w14:textId="508F279D" w:rsidR="003F48A6" w:rsidRPr="00FC3CB9" w:rsidRDefault="003F48A6" w:rsidP="00B745C8">
      <w:pPr>
        <w:rPr>
          <w:i/>
          <w:iCs/>
          <w:color w:val="0070C0"/>
        </w:rPr>
      </w:pPr>
      <w:r w:rsidRPr="00FC3CB9">
        <w:rPr>
          <w:i/>
          <w:iCs/>
          <w:color w:val="0070C0"/>
        </w:rPr>
        <w:t>“Additional supply o</w:t>
      </w:r>
      <w:r w:rsidR="00435A54">
        <w:rPr>
          <w:i/>
          <w:iCs/>
          <w:color w:val="0070C0"/>
        </w:rPr>
        <w:t>f</w:t>
      </w:r>
      <w:r w:rsidRPr="00FC3CB9">
        <w:rPr>
          <w:i/>
          <w:iCs/>
          <w:color w:val="0070C0"/>
        </w:rPr>
        <w:t xml:space="preserve"> cost-efficient clean energy will help ensure the region has sufficient power generation capacity once the coal stations have closed</w:t>
      </w:r>
      <w:r w:rsidR="008C1FEF">
        <w:rPr>
          <w:i/>
          <w:iCs/>
          <w:color w:val="0070C0"/>
        </w:rPr>
        <w:t>.</w:t>
      </w:r>
      <w:r w:rsidRPr="00FC3CB9">
        <w:rPr>
          <w:i/>
          <w:iCs/>
          <w:color w:val="0070C0"/>
        </w:rPr>
        <w:t>” (</w:t>
      </w:r>
      <w:r w:rsidR="00126763">
        <w:rPr>
          <w:i/>
          <w:iCs/>
          <w:color w:val="0070C0"/>
        </w:rPr>
        <w:t xml:space="preserve">Submission </w:t>
      </w:r>
      <w:r w:rsidRPr="00FC3CB9">
        <w:rPr>
          <w:i/>
          <w:iCs/>
          <w:color w:val="0070C0"/>
        </w:rPr>
        <w:t>#1588</w:t>
      </w:r>
      <w:r w:rsidR="00B96A66" w:rsidRPr="00FC3CB9">
        <w:rPr>
          <w:i/>
          <w:iCs/>
          <w:color w:val="0070C0"/>
        </w:rPr>
        <w:t>)</w:t>
      </w:r>
    </w:p>
    <w:p w14:paraId="71D45A4D" w14:textId="40955183" w:rsidR="008C1FEF" w:rsidRDefault="008C1FEF" w:rsidP="00B745C8">
      <w:r>
        <w:t xml:space="preserve">Some submissions emphasised the affordability and complementary nature of offshore wind in the future energy mix, noting the benefits of having renewable energy projects that generate at different times, which will substantially reduce the need for expensive energy storage, gas generation or nuclear. </w:t>
      </w:r>
    </w:p>
    <w:p w14:paraId="0A71E873" w14:textId="5A36B958" w:rsidR="008C1FEF" w:rsidRPr="008C1FEF" w:rsidRDefault="008C1FEF" w:rsidP="00B745C8">
      <w:pPr>
        <w:rPr>
          <w:i/>
          <w:iCs/>
          <w:color w:val="0070C0"/>
        </w:rPr>
      </w:pPr>
      <w:r>
        <w:rPr>
          <w:i/>
          <w:iCs/>
          <w:color w:val="0070C0"/>
        </w:rPr>
        <w:t>“</w:t>
      </w:r>
      <w:r w:rsidRPr="008C1FEF">
        <w:rPr>
          <w:i/>
          <w:iCs/>
          <w:color w:val="0070C0"/>
        </w:rPr>
        <w:t>Offshore wind is cheaper to build than gas peaking plants now and out to 2030, and is less than half the price of small nuclear reactors.</w:t>
      </w:r>
      <w:r>
        <w:rPr>
          <w:i/>
          <w:iCs/>
          <w:color w:val="0070C0"/>
        </w:rPr>
        <w:t xml:space="preserve">” (Submission </w:t>
      </w:r>
      <w:r w:rsidRPr="00FC3CB9">
        <w:rPr>
          <w:i/>
          <w:iCs/>
          <w:color w:val="0070C0"/>
        </w:rPr>
        <w:t>#</w:t>
      </w:r>
      <w:r>
        <w:rPr>
          <w:i/>
          <w:iCs/>
          <w:color w:val="0070C0"/>
        </w:rPr>
        <w:t xml:space="preserve">2497, </w:t>
      </w:r>
      <w:r w:rsidRPr="008C1FEF">
        <w:rPr>
          <w:i/>
          <w:iCs/>
          <w:color w:val="0070C0"/>
        </w:rPr>
        <w:t>CFMEU (Maritime and Construction Divisions), Electrical Trades Union</w:t>
      </w:r>
      <w:r>
        <w:rPr>
          <w:i/>
          <w:iCs/>
          <w:color w:val="0070C0"/>
        </w:rPr>
        <w:t>)</w:t>
      </w:r>
    </w:p>
    <w:p w14:paraId="04F92C4B" w14:textId="15B08F47" w:rsidR="007D50E2" w:rsidRDefault="00B60DBA" w:rsidP="00B745C8">
      <w:r>
        <w:t>Many submissions raised the potential for offshore wind to contribute to a ‘just transition’ in mitigating climate change, noting that offshore wind has an opportunity to transition jobs and communities from old industries to new industries</w:t>
      </w:r>
      <w:r w:rsidR="007D50E2">
        <w:t>, in a sustainable and equitable manner</w:t>
      </w:r>
      <w:r>
        <w:t xml:space="preserve">. </w:t>
      </w:r>
    </w:p>
    <w:p w14:paraId="4DACDA05" w14:textId="5E089A40" w:rsidR="00B60DBA" w:rsidRDefault="00B60DBA" w:rsidP="00B60DBA">
      <w:r>
        <w:t xml:space="preserve">Other submissions commented on the potential for </w:t>
      </w:r>
      <w:r w:rsidR="007D50E2">
        <w:t>transitioning</w:t>
      </w:r>
      <w:r>
        <w:t xml:space="preserve"> and developing the manufacturing industry and local resources</w:t>
      </w:r>
      <w:r w:rsidR="007D50E2">
        <w:t>, noting</w:t>
      </w:r>
      <w:r>
        <w:t xml:space="preserve"> </w:t>
      </w:r>
      <w:r w:rsidR="007D50E2">
        <w:t xml:space="preserve">offshore wind could provide the renewable energy needed to keep regional manufacturing and energy-intensive industries operating long into the future. This includes the Kwinana Industrial Area, the </w:t>
      </w:r>
      <w:proofErr w:type="spellStart"/>
      <w:r w:rsidR="007D50E2">
        <w:t>Kemerton</w:t>
      </w:r>
      <w:proofErr w:type="spellEnd"/>
      <w:r w:rsidR="007D50E2">
        <w:t xml:space="preserve"> Strategic Industrial Area, new smelting and advanced manufacturing industries planned for Collie as part of that town’s just transition, and established minerals and metals industries, particularly alumina and lithium hydroxide.</w:t>
      </w:r>
    </w:p>
    <w:p w14:paraId="4534A31B" w14:textId="0610B5AA" w:rsidR="00D4147E" w:rsidRPr="00AA5F8C" w:rsidRDefault="002D73E6" w:rsidP="009154D6">
      <w:r>
        <w:t>The opportunit</w:t>
      </w:r>
      <w:r w:rsidR="003F316D">
        <w:t>ies</w:t>
      </w:r>
      <w:r w:rsidR="005A685B">
        <w:t xml:space="preserve"> to build marine research capabilities, enhance local education opportunities and community investment </w:t>
      </w:r>
      <w:r w:rsidR="003F316D">
        <w:t>were</w:t>
      </w:r>
      <w:r w:rsidR="005A685B">
        <w:t xml:space="preserve"> raised</w:t>
      </w:r>
      <w:r w:rsidR="00BD45AD">
        <w:t xml:space="preserve">, </w:t>
      </w:r>
      <w:r w:rsidR="003F316D">
        <w:t xml:space="preserve">as </w:t>
      </w:r>
      <w:r w:rsidR="00623B68">
        <w:t xml:space="preserve">was the benefit of making </w:t>
      </w:r>
      <w:r w:rsidR="005D75B6">
        <w:t xml:space="preserve">the region’s </w:t>
      </w:r>
      <w:r w:rsidR="0096615F">
        <w:t xml:space="preserve">industry </w:t>
      </w:r>
      <w:r w:rsidR="00623B68">
        <w:t>more attractive for overseas businesses</w:t>
      </w:r>
      <w:r w:rsidR="005D75B6">
        <w:t xml:space="preserve"> and investors that emphasis</w:t>
      </w:r>
      <w:r w:rsidR="0096615F">
        <w:t>e</w:t>
      </w:r>
      <w:r w:rsidR="005D75B6">
        <w:t xml:space="preserve"> sustainability and innovation. </w:t>
      </w:r>
    </w:p>
    <w:p w14:paraId="131886A1" w14:textId="49CFBB41" w:rsidR="00D76C5B" w:rsidRDefault="00E9651C" w:rsidP="00A2575D">
      <w:pPr>
        <w:pStyle w:val="Heading2"/>
      </w:pPr>
      <w:r w:rsidRPr="00B66B59">
        <w:rPr>
          <w:color w:val="000000" w:themeColor="text1"/>
        </w:rPr>
        <w:br w:type="page"/>
      </w:r>
      <w:bookmarkStart w:id="232" w:name="_Toc176172773"/>
      <w:bookmarkEnd w:id="226"/>
      <w:bookmarkEnd w:id="227"/>
      <w:bookmarkEnd w:id="228"/>
      <w:bookmarkEnd w:id="229"/>
      <w:bookmarkEnd w:id="230"/>
      <w:bookmarkEnd w:id="231"/>
      <w:r w:rsidR="00A2575D">
        <w:lastRenderedPageBreak/>
        <w:t>Concerns</w:t>
      </w:r>
      <w:r w:rsidR="00B107E7">
        <w:t xml:space="preserve"> regarding offshore wind in the region</w:t>
      </w:r>
      <w:bookmarkEnd w:id="232"/>
    </w:p>
    <w:p w14:paraId="41230BD5" w14:textId="1814A030" w:rsidR="00264885" w:rsidRDefault="0030152C" w:rsidP="00264885">
      <w:r>
        <w:t>At least three qua</w:t>
      </w:r>
      <w:r w:rsidR="00EA5865">
        <w:t xml:space="preserve">rters </w:t>
      </w:r>
      <w:r w:rsidR="00163940">
        <w:t>(</w:t>
      </w:r>
      <w:r w:rsidR="000C018E">
        <w:t xml:space="preserve">greater than </w:t>
      </w:r>
      <w:r w:rsidR="00163940">
        <w:t xml:space="preserve">75%) </w:t>
      </w:r>
      <w:r w:rsidR="00EA5865">
        <w:t xml:space="preserve">of </w:t>
      </w:r>
      <w:r w:rsidR="00263B89">
        <w:t>respondents</w:t>
      </w:r>
      <w:r w:rsidR="00EA5865">
        <w:t xml:space="preserve"> identified</w:t>
      </w:r>
      <w:r w:rsidR="00263B89">
        <w:t xml:space="preserve"> concerns in the categories of </w:t>
      </w:r>
      <w:r w:rsidR="00F36EE2">
        <w:t xml:space="preserve">environment, fishing, </w:t>
      </w:r>
      <w:r w:rsidR="000C018E">
        <w:t xml:space="preserve">community and onshore transmission, </w:t>
      </w:r>
      <w:r w:rsidR="00F36EE2">
        <w:t xml:space="preserve">and visual amenity, </w:t>
      </w:r>
      <w:r w:rsidR="00163940">
        <w:t>with 64% having other additional concerns.</w:t>
      </w:r>
      <w:r w:rsidR="00EE3348">
        <w:t xml:space="preserve"> </w:t>
      </w:r>
    </w:p>
    <w:p w14:paraId="10686634" w14:textId="77777777" w:rsidR="00F35DE1" w:rsidRDefault="00931CD4" w:rsidP="00F35DE1">
      <w:pPr>
        <w:keepNext/>
        <w:jc w:val="center"/>
      </w:pPr>
      <w:r>
        <w:rPr>
          <w:noProof/>
        </w:rPr>
        <w:drawing>
          <wp:inline distT="0" distB="0" distL="0" distR="0" wp14:anchorId="71A8F1D6" wp14:editId="2F80BD8E">
            <wp:extent cx="6151245" cy="2524125"/>
            <wp:effectExtent l="0" t="0" r="1905" b="9525"/>
            <wp:docPr id="16696539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1245" cy="2524125"/>
                    </a:xfrm>
                    <a:prstGeom prst="rect">
                      <a:avLst/>
                    </a:prstGeom>
                    <a:noFill/>
                  </pic:spPr>
                </pic:pic>
              </a:graphicData>
            </a:graphic>
          </wp:inline>
        </w:drawing>
      </w:r>
    </w:p>
    <w:p w14:paraId="7CFB622E" w14:textId="18EF1812" w:rsidR="00EE3348" w:rsidRDefault="00F35DE1" w:rsidP="00F35DE1">
      <w:pPr>
        <w:pStyle w:val="Caption"/>
        <w:jc w:val="center"/>
      </w:pPr>
      <w:bookmarkStart w:id="233" w:name="_Toc176172785"/>
      <w:r>
        <w:t xml:space="preserve">Figure </w:t>
      </w:r>
      <w:r>
        <w:fldChar w:fldCharType="begin"/>
      </w:r>
      <w:r>
        <w:instrText xml:space="preserve"> SEQ Figure \* ARABIC </w:instrText>
      </w:r>
      <w:r>
        <w:fldChar w:fldCharType="separate"/>
      </w:r>
      <w:r w:rsidR="00703DF9">
        <w:rPr>
          <w:noProof/>
        </w:rPr>
        <w:t>6</w:t>
      </w:r>
      <w:r>
        <w:fldChar w:fldCharType="end"/>
      </w:r>
      <w:r>
        <w:t>: Percentage of submissions identifying concerns by category</w:t>
      </w:r>
      <w:bookmarkEnd w:id="233"/>
    </w:p>
    <w:p w14:paraId="1CFC5350" w14:textId="334606DF" w:rsidR="00C809D2" w:rsidRDefault="00C809D2" w:rsidP="00687268">
      <w:pPr>
        <w:pStyle w:val="Heading3"/>
        <w:spacing w:before="160"/>
        <w:rPr>
          <w:sz w:val="28"/>
          <w:szCs w:val="28"/>
        </w:rPr>
      </w:pPr>
      <w:bookmarkStart w:id="234" w:name="_Toc121921036"/>
      <w:bookmarkStart w:id="235" w:name="_Toc121926831"/>
      <w:bookmarkStart w:id="236" w:name="_Toc136004313"/>
      <w:bookmarkStart w:id="237" w:name="_Toc136265635"/>
      <w:bookmarkStart w:id="238" w:name="_Toc136332174"/>
      <w:bookmarkStart w:id="239" w:name="_Toc114053889"/>
      <w:bookmarkStart w:id="240" w:name="_Toc176172774"/>
      <w:r w:rsidRPr="10AA933D">
        <w:rPr>
          <w:sz w:val="28"/>
          <w:szCs w:val="28"/>
        </w:rPr>
        <w:t>Environment</w:t>
      </w:r>
      <w:bookmarkEnd w:id="234"/>
      <w:bookmarkEnd w:id="235"/>
      <w:bookmarkEnd w:id="236"/>
      <w:bookmarkEnd w:id="237"/>
      <w:bookmarkEnd w:id="238"/>
      <w:r w:rsidR="00AB2E86">
        <w:rPr>
          <w:sz w:val="28"/>
          <w:szCs w:val="28"/>
        </w:rPr>
        <w:t>al concerns</w:t>
      </w:r>
      <w:bookmarkEnd w:id="240"/>
    </w:p>
    <w:p w14:paraId="69348A50" w14:textId="00C88E21" w:rsidR="00F25834" w:rsidRDefault="006D1244" w:rsidP="002528C4">
      <w:r>
        <w:t xml:space="preserve">The potential impact of offshore wind farms on the environment was a prominent concern raised in submissions, with </w:t>
      </w:r>
      <w:r w:rsidR="00EC433B">
        <w:t>2334 (</w:t>
      </w:r>
      <w:r>
        <w:t>approximately 8</w:t>
      </w:r>
      <w:r w:rsidR="00D60C7E">
        <w:t>8</w:t>
      </w:r>
      <w:r>
        <w:t>%</w:t>
      </w:r>
      <w:r w:rsidR="00EC433B">
        <w:t>)</w:t>
      </w:r>
      <w:r>
        <w:t xml:space="preserve"> of submissions raising various environmental concerns.</w:t>
      </w:r>
    </w:p>
    <w:p w14:paraId="5336078A" w14:textId="6C356E22" w:rsidR="004F4AE4" w:rsidRDefault="000A1DC3" w:rsidP="004F4AE4">
      <w:r w:rsidRPr="000A1DC3">
        <w:t xml:space="preserve">A concern raised in many submissions was that </w:t>
      </w:r>
      <w:r w:rsidR="004F4AE4">
        <w:t xml:space="preserve">there was not enough environmental data </w:t>
      </w:r>
      <w:r w:rsidR="006E5105">
        <w:t>available,</w:t>
      </w:r>
      <w:r w:rsidR="004F4AE4">
        <w:t xml:space="preserve"> </w:t>
      </w:r>
      <w:r w:rsidRPr="000A1DC3">
        <w:t>an</w:t>
      </w:r>
      <w:r w:rsidR="004F4AE4">
        <w:t>d an</w:t>
      </w:r>
      <w:r w:rsidRPr="000A1DC3">
        <w:t xml:space="preserve"> environmental assessment had not been undertaken before determining an area that may be suitable for offshore wind. </w:t>
      </w:r>
      <w:r w:rsidR="004F4AE4">
        <w:t>Submissions identified</w:t>
      </w:r>
      <w:r w:rsidRPr="000A1DC3">
        <w:t xml:space="preserve"> concern</w:t>
      </w:r>
      <w:r w:rsidR="004F4AE4">
        <w:t>s</w:t>
      </w:r>
      <w:r w:rsidRPr="000A1DC3">
        <w:t xml:space="preserve"> that the environmental impacts of the proposed area were unknown.</w:t>
      </w:r>
      <w:r w:rsidR="004F4AE4">
        <w:t xml:space="preserve"> A similar yet unfounded concern was that the department had already undertaken such studies and was withholding information from the public. Submissions noted that whilst existing environmental laws protected marine life, they were still concerned about the possible harms caused by offshore wind development in this area.</w:t>
      </w:r>
    </w:p>
    <w:p w14:paraId="16BB2220" w14:textId="6FC6276B" w:rsidR="002C6AFD" w:rsidRPr="002C6AFD" w:rsidRDefault="002C6AFD" w:rsidP="002C6AFD">
      <w:pPr>
        <w:rPr>
          <w:i/>
          <w:iCs/>
          <w:color w:val="0070C0"/>
        </w:rPr>
      </w:pPr>
      <w:r w:rsidRPr="002C6AFD">
        <w:rPr>
          <w:i/>
          <w:iCs/>
          <w:color w:val="0070C0"/>
        </w:rPr>
        <w:t>Despite this preliminary information, it is likely that significant gaps exist in our understanding of the environmental values of the proposed zone. Therefore, regulatory authorities should support targeted research efforts to address these knowledge gaps on offshore wind impacts and the efficacy of mitigation measures before issuing any feasibility licences to potential project proponents. Sustaining ongoing data collection on environmental values throughout the lifespan of the zone is vital. Only through comprehensive marine spatial planning and ocean-use planning efforts can potential impacts on at-risk species and habitats be effectively mitigated. Transparent data collection processes will further enhance public confidence in the protection of environmental values throughout all future projects within the zone.</w:t>
      </w:r>
      <w:r>
        <w:rPr>
          <w:i/>
          <w:iCs/>
          <w:color w:val="0070C0"/>
        </w:rPr>
        <w:t xml:space="preserve"> (Submission #2503, Greenpeace Asia-Pacific)</w:t>
      </w:r>
    </w:p>
    <w:p w14:paraId="4259BA07" w14:textId="0D5F2CA9" w:rsidR="00744CE7" w:rsidRDefault="00744CE7" w:rsidP="00744CE7">
      <w:r>
        <w:t xml:space="preserve">A concern raised in many submissions was the potential impact of offshore wind farms on whales that migrate along the WA coastline. It was noted that the proposed area overlaps or is adjacent to areas used by blue whales, southern right whales, humpback whales and minke whales. Of particular concern, was the </w:t>
      </w:r>
      <w:proofErr w:type="gramStart"/>
      <w:r>
        <w:t>close proximity</w:t>
      </w:r>
      <w:proofErr w:type="gramEnd"/>
      <w:r>
        <w:t xml:space="preserve"> to</w:t>
      </w:r>
      <w:r w:rsidR="00521A4C">
        <w:t xml:space="preserve"> the</w:t>
      </w:r>
      <w:r>
        <w:t xml:space="preserve"> southern right whale calving biologically important area. Submissions raised concerns of the potential impact of the proposed area on whale migration, feeding and breeding.</w:t>
      </w:r>
      <w:r w:rsidR="00521A4C">
        <w:t xml:space="preserve"> Other concerns raised in submissions were obstacles to the movement of whales, increased risk of collision and/or boat strikes and underwater noise and vibrations. The view that the construction of wind farms should occur outside periods of whale migration w</w:t>
      </w:r>
      <w:r w:rsidR="000B2904">
        <w:t>as</w:t>
      </w:r>
      <w:r w:rsidR="00521A4C">
        <w:t xml:space="preserve"> regularly stated.  </w:t>
      </w:r>
      <w:r>
        <w:t xml:space="preserve"> </w:t>
      </w:r>
    </w:p>
    <w:p w14:paraId="07427FBB" w14:textId="34C4B466" w:rsidR="00744CE7" w:rsidRPr="00B915EF" w:rsidRDefault="00CD67A8" w:rsidP="00B915EF">
      <w:pPr>
        <w:rPr>
          <w:i/>
          <w:iCs/>
          <w:color w:val="0070C0"/>
        </w:rPr>
      </w:pPr>
      <w:r>
        <w:rPr>
          <w:i/>
          <w:iCs/>
          <w:color w:val="0070C0"/>
        </w:rPr>
        <w:lastRenderedPageBreak/>
        <w:t>“</w:t>
      </w:r>
      <w:r w:rsidR="00B915EF" w:rsidRPr="00B915EF">
        <w:rPr>
          <w:i/>
          <w:iCs/>
          <w:color w:val="0070C0"/>
        </w:rPr>
        <w:t xml:space="preserve">The migration zones for Humpback, Southern Right and Pygmy Blue whales must be excluded from the farm area with specific extra exclusion zones for the service of the turbines during the migration period. Little seems to be known about the Pygmy Blue whales so this </w:t>
      </w:r>
      <w:proofErr w:type="gramStart"/>
      <w:r w:rsidR="00B915EF" w:rsidRPr="00B915EF">
        <w:rPr>
          <w:i/>
          <w:iCs/>
          <w:color w:val="0070C0"/>
        </w:rPr>
        <w:t>has to</w:t>
      </w:r>
      <w:proofErr w:type="gramEnd"/>
      <w:r w:rsidR="00B915EF" w:rsidRPr="00B915EF">
        <w:rPr>
          <w:i/>
          <w:iCs/>
          <w:color w:val="0070C0"/>
        </w:rPr>
        <w:t xml:space="preserve"> researched and assessed. Vessels are known to alter the </w:t>
      </w:r>
      <w:r w:rsidR="008119B0" w:rsidRPr="00B915EF">
        <w:rPr>
          <w:i/>
          <w:iCs/>
          <w:color w:val="0070C0"/>
        </w:rPr>
        <w:t>behaviour</w:t>
      </w:r>
      <w:r w:rsidR="00B915EF" w:rsidRPr="00B915EF">
        <w:rPr>
          <w:i/>
          <w:iCs/>
          <w:color w:val="0070C0"/>
        </w:rPr>
        <w:t xml:space="preserve"> of whales</w:t>
      </w:r>
      <w:r>
        <w:rPr>
          <w:i/>
          <w:iCs/>
          <w:color w:val="0070C0"/>
        </w:rPr>
        <w:t>.”</w:t>
      </w:r>
      <w:r w:rsidR="00B915EF" w:rsidRPr="00B915EF">
        <w:rPr>
          <w:i/>
          <w:iCs/>
          <w:color w:val="0070C0"/>
        </w:rPr>
        <w:t xml:space="preserve"> (Submission </w:t>
      </w:r>
      <w:r>
        <w:rPr>
          <w:i/>
          <w:iCs/>
          <w:color w:val="0070C0"/>
        </w:rPr>
        <w:t>#</w:t>
      </w:r>
      <w:r w:rsidR="00B915EF" w:rsidRPr="00B915EF">
        <w:rPr>
          <w:i/>
          <w:iCs/>
          <w:color w:val="0070C0"/>
        </w:rPr>
        <w:t>1747, Busselton Dunsborough Environment Centre)</w:t>
      </w:r>
    </w:p>
    <w:p w14:paraId="509B4A5B" w14:textId="25019286" w:rsidR="004F4AE4" w:rsidRDefault="00B915EF" w:rsidP="00B915EF">
      <w:r w:rsidRPr="00B915EF">
        <w:t xml:space="preserve">Submissions raised concerns about the proposed offshore wind area being in the flight path of birds, particularly those that migrate along the coastline such as shearwaters, </w:t>
      </w:r>
      <w:r w:rsidR="005921F5">
        <w:t>bridled terns</w:t>
      </w:r>
      <w:r w:rsidRPr="00B915EF">
        <w:t xml:space="preserve"> and other endangered birds. The presence of wind turbines was seen as disrupting the free movement of birds as it may cause the diversion of birds away from their normal flight paths and migratory routes, create a barrier to migration, cause the birds to use more energy, and lead to collisions with wind turbines and bird deaths. Submissions also mentioned the cumulative impacts of offshore wind farms around Australia on bird mortality particularly for migratory species. Many submissions requested more research into how migratory birds use the area, and how offshore wind turbines may impact them.</w:t>
      </w:r>
    </w:p>
    <w:p w14:paraId="11367E99" w14:textId="2E9B7B5C" w:rsidR="008119B0" w:rsidRPr="00F25834" w:rsidRDefault="008119B0" w:rsidP="008119B0">
      <w:pPr>
        <w:rPr>
          <w:i/>
          <w:iCs/>
          <w:color w:val="0070C0"/>
        </w:rPr>
      </w:pPr>
      <w:r w:rsidRPr="00E22525">
        <w:rPr>
          <w:i/>
          <w:iCs/>
          <w:color w:val="0070C0"/>
        </w:rPr>
        <w:t xml:space="preserve">“My primary concern is </w:t>
      </w:r>
      <w:proofErr w:type="gramStart"/>
      <w:r w:rsidRPr="00E22525">
        <w:rPr>
          <w:i/>
          <w:iCs/>
          <w:color w:val="0070C0"/>
        </w:rPr>
        <w:t>whether or not</w:t>
      </w:r>
      <w:proofErr w:type="gramEnd"/>
      <w:r w:rsidRPr="00E22525">
        <w:rPr>
          <w:i/>
          <w:iCs/>
          <w:color w:val="0070C0"/>
        </w:rPr>
        <w:t xml:space="preserve"> the wind farm will disrupt sensitive currents and nutrient flows for existing marine life. The same applies for mitigating impacts to migratory species of whales and birds. I would appreciate ongoing monitoring and research collaboration to ensure the project remains sustainable.” (</w:t>
      </w:r>
      <w:r w:rsidR="00B13A3E">
        <w:rPr>
          <w:i/>
          <w:iCs/>
          <w:color w:val="0070C0"/>
        </w:rPr>
        <w:t xml:space="preserve">Submission </w:t>
      </w:r>
      <w:r w:rsidRPr="00E22525">
        <w:rPr>
          <w:i/>
          <w:iCs/>
          <w:color w:val="0070C0"/>
        </w:rPr>
        <w:t>#134)</w:t>
      </w:r>
    </w:p>
    <w:p w14:paraId="1532AE1F" w14:textId="4A0F160C" w:rsidR="00D14CA7" w:rsidRDefault="00D14CA7" w:rsidP="00D14CA7">
      <w:proofErr w:type="spellStart"/>
      <w:r>
        <w:t>Geographe</w:t>
      </w:r>
      <w:proofErr w:type="spellEnd"/>
      <w:r>
        <w:t xml:space="preserve"> Bay and the wider region are known for dolphin and whale populations, with institutions such as the Dolphin Discovery Centre established in Bunbury, and with whale watching an important part of the local tourism industry. </w:t>
      </w:r>
      <w:proofErr w:type="gramStart"/>
      <w:r>
        <w:t>Similar to</w:t>
      </w:r>
      <w:proofErr w:type="gramEnd"/>
      <w:r>
        <w:t xml:space="preserve"> concerns relating to whales, many s</w:t>
      </w:r>
      <w:r w:rsidRPr="00D14CA7">
        <w:t>ubmissions raised concerns about the impacts to</w:t>
      </w:r>
      <w:r>
        <w:t xml:space="preserve"> cetaceans and other marine life including</w:t>
      </w:r>
      <w:r w:rsidRPr="00D14CA7">
        <w:t xml:space="preserve"> dolphins, sharks, fish, </w:t>
      </w:r>
      <w:r>
        <w:t xml:space="preserve">and </w:t>
      </w:r>
      <w:r w:rsidRPr="00D14CA7">
        <w:t>lobsters</w:t>
      </w:r>
      <w:r>
        <w:t xml:space="preserve">, </w:t>
      </w:r>
      <w:r w:rsidRPr="00D14CA7">
        <w:t xml:space="preserve">including </w:t>
      </w:r>
      <w:r w:rsidR="00166841">
        <w:t>electromagnetic fields</w:t>
      </w:r>
      <w:r w:rsidR="00B34DC5">
        <w:t xml:space="preserve">, and </w:t>
      </w:r>
      <w:r w:rsidRPr="00D14CA7">
        <w:t xml:space="preserve">potential impacts on their habitats and complex ecosystems. Submissions raised </w:t>
      </w:r>
      <w:r>
        <w:t xml:space="preserve">concerns with the existing threats to </w:t>
      </w:r>
      <w:r w:rsidRPr="00D14CA7">
        <w:t xml:space="preserve">marine life </w:t>
      </w:r>
      <w:r>
        <w:t>in the region including</w:t>
      </w:r>
      <w:r w:rsidRPr="00D14CA7">
        <w:t xml:space="preserve"> </w:t>
      </w:r>
      <w:r w:rsidR="00B13A3E">
        <w:t xml:space="preserve">impacts from climate change, </w:t>
      </w:r>
      <w:r w:rsidRPr="00D14CA7">
        <w:t xml:space="preserve">plastic pollution, boats, </w:t>
      </w:r>
      <w:r>
        <w:t>overfishing and existing fishing bans without adding increased traffic and offshore infrastructure development.</w:t>
      </w:r>
    </w:p>
    <w:p w14:paraId="544EAA63" w14:textId="77777777" w:rsidR="00D14CA7" w:rsidRDefault="00D14CA7" w:rsidP="00D14CA7">
      <w:pPr>
        <w:rPr>
          <w:i/>
          <w:iCs/>
          <w:color w:val="0070C0"/>
        </w:rPr>
      </w:pPr>
      <w:r w:rsidRPr="00FC3CB9">
        <w:rPr>
          <w:i/>
          <w:iCs/>
          <w:color w:val="0070C0"/>
        </w:rPr>
        <w:t>“</w:t>
      </w:r>
      <w:proofErr w:type="spellStart"/>
      <w:r w:rsidRPr="00FC3CB9">
        <w:rPr>
          <w:i/>
          <w:iCs/>
          <w:color w:val="0070C0"/>
        </w:rPr>
        <w:t>Geographe</w:t>
      </w:r>
      <w:proofErr w:type="spellEnd"/>
      <w:r w:rsidRPr="00FC3CB9">
        <w:rPr>
          <w:i/>
          <w:iCs/>
          <w:color w:val="0070C0"/>
        </w:rPr>
        <w:t xml:space="preserve"> Bay is an important location of nursery habitat for crustaceans, fish and marine mammals. Potential impacts to these species during sensitive life history stages of reproduction and feeding can potentially have significant impacts to individual species populations. Many of these local populations are already facing pressures from increasing ocean temperatures, and high recreational use.” (#2665</w:t>
      </w:r>
      <w:r>
        <w:rPr>
          <w:i/>
          <w:iCs/>
          <w:color w:val="0070C0"/>
        </w:rPr>
        <w:t>, Busselton Jetty Inc.</w:t>
      </w:r>
      <w:r w:rsidRPr="00FC3CB9">
        <w:rPr>
          <w:i/>
          <w:iCs/>
          <w:color w:val="0070C0"/>
        </w:rPr>
        <w:t>)</w:t>
      </w:r>
    </w:p>
    <w:p w14:paraId="208FBD33" w14:textId="14A877DB" w:rsidR="00B13A3E" w:rsidRDefault="00B13A3E" w:rsidP="00B13A3E">
      <w:r>
        <w:t xml:space="preserve">In understanding the environmental impacts on the marine life in the region, submissions called for regional planning and/or marine spatial planning to ensure the protection of biodiversity and the sustainable use of oceans by marine-based industries. Considering the cumulative impacts of offshore wind farms </w:t>
      </w:r>
      <w:proofErr w:type="gramStart"/>
      <w:r w:rsidR="00B5150C">
        <w:t>was considered to be</w:t>
      </w:r>
      <w:proofErr w:type="gramEnd"/>
      <w:r w:rsidR="00B5150C">
        <w:t xml:space="preserve"> important to ensure offshore wind development is nature positive.  </w:t>
      </w:r>
    </w:p>
    <w:p w14:paraId="6EF898EE" w14:textId="4529FCDD" w:rsidR="00B5150C" w:rsidRPr="00AA5F8C" w:rsidRDefault="00B13A3E" w:rsidP="002528C4">
      <w:pPr>
        <w:rPr>
          <w:i/>
          <w:color w:val="0070C0"/>
        </w:rPr>
      </w:pPr>
      <w:r>
        <w:rPr>
          <w:i/>
          <w:iCs/>
          <w:color w:val="0070C0"/>
        </w:rPr>
        <w:t>“</w:t>
      </w:r>
      <w:r w:rsidRPr="00A75DE2">
        <w:rPr>
          <w:i/>
          <w:iCs/>
          <w:color w:val="0070C0"/>
        </w:rPr>
        <w:t>There is no precedent for OSW development of this magnitude in the world and it is critical that the cumulative effect of such intensive development be subject to rigorous independent studies to ensure minimisation of the adverse impacts on the marine environment. Further, these studies need to consider the size of infrastructure currently being considered as most in-depth international studies are for far smaller turbines with smaller foundations.</w:t>
      </w:r>
      <w:r>
        <w:rPr>
          <w:i/>
          <w:iCs/>
          <w:color w:val="0070C0"/>
        </w:rPr>
        <w:t xml:space="preserve"> </w:t>
      </w:r>
      <w:r w:rsidRPr="00A75DE2">
        <w:rPr>
          <w:i/>
          <w:iCs/>
          <w:color w:val="0070C0"/>
        </w:rPr>
        <w:t>Environmentally, the Bunbury region is a sensitive marine area and one that should be approached with extreme caution if OSW development is allowed to proceed.</w:t>
      </w:r>
      <w:r>
        <w:rPr>
          <w:i/>
          <w:iCs/>
          <w:color w:val="0070C0"/>
        </w:rPr>
        <w:t>”</w:t>
      </w:r>
      <w:r w:rsidRPr="00A75DE2">
        <w:rPr>
          <w:i/>
          <w:iCs/>
          <w:color w:val="0070C0"/>
        </w:rPr>
        <w:t xml:space="preserve"> (Submission #2080, Sea Shepherd Australia)</w:t>
      </w:r>
    </w:p>
    <w:p w14:paraId="65695E42" w14:textId="35708BA9" w:rsidR="00681C98" w:rsidRDefault="00854856" w:rsidP="002528C4">
      <w:r>
        <w:t>A</w:t>
      </w:r>
      <w:r w:rsidR="00681C98">
        <w:t xml:space="preserve">nother </w:t>
      </w:r>
      <w:r>
        <w:t xml:space="preserve">concern raised in many submissions was the impact of future developments on the </w:t>
      </w:r>
      <w:r w:rsidR="00BF16D8">
        <w:t xml:space="preserve">physical </w:t>
      </w:r>
      <w:r>
        <w:t>marine environment, including reef structures, the seabed</w:t>
      </w:r>
      <w:r w:rsidR="007C6B32">
        <w:t>, sediment dispersal</w:t>
      </w:r>
      <w:r w:rsidR="005B0524">
        <w:t>,</w:t>
      </w:r>
      <w:r w:rsidR="004C0EA0">
        <w:t xml:space="preserve"> and impacts to ocean currents and temperatures</w:t>
      </w:r>
      <w:r w:rsidR="00C570B8">
        <w:t>. Naturalis</w:t>
      </w:r>
      <w:r w:rsidR="00395878">
        <w:t>t</w:t>
      </w:r>
      <w:r w:rsidR="00C570B8">
        <w:t>e Reef, South West Bank</w:t>
      </w:r>
      <w:r w:rsidR="00842151">
        <w:t>,</w:t>
      </w:r>
      <w:r w:rsidR="00B652CD">
        <w:t xml:space="preserve"> and Bouvard Reef were mentioned as </w:t>
      </w:r>
      <w:r w:rsidR="009B73E0">
        <w:t xml:space="preserve">particular </w:t>
      </w:r>
      <w:r w:rsidR="00B652CD">
        <w:t>areas of concern</w:t>
      </w:r>
      <w:r w:rsidR="004F50E0">
        <w:t xml:space="preserve">, with concerns that these reef systems would </w:t>
      </w:r>
      <w:r w:rsidR="009B73E0">
        <w:t>be disrupted by any</w:t>
      </w:r>
      <w:r w:rsidR="002F451F">
        <w:t xml:space="preserve"> development</w:t>
      </w:r>
      <w:r w:rsidR="00794812">
        <w:t xml:space="preserve"> activity</w:t>
      </w:r>
      <w:r w:rsidR="00B652CD">
        <w:t>.</w:t>
      </w:r>
      <w:r w:rsidR="00664853">
        <w:t xml:space="preserve"> </w:t>
      </w:r>
      <w:r w:rsidR="000251B0">
        <w:t>Submissions also raised concerns about</w:t>
      </w:r>
      <w:r w:rsidR="00681C98">
        <w:t xml:space="preserve"> possible impacts on the marine flora in the region, specifically </w:t>
      </w:r>
      <w:r w:rsidR="00681C98">
        <w:lastRenderedPageBreak/>
        <w:t>seagrass meadows, which not only cycle considerable amounts of carbon, but are critical habitats for many species. Submissions expressed the need to adequately map and understand sea floor habitats and existing geophysical structures to properly manage and mitigate any impacts.</w:t>
      </w:r>
      <w:r w:rsidR="00681C98" w:rsidRPr="002F269F">
        <w:t xml:space="preserve"> </w:t>
      </w:r>
    </w:p>
    <w:p w14:paraId="4AB1862A" w14:textId="47B00D12" w:rsidR="00F25834" w:rsidRPr="00681C98" w:rsidRDefault="003248A0" w:rsidP="00093C72">
      <w:pPr>
        <w:rPr>
          <w:i/>
          <w:iCs/>
          <w:color w:val="0070C0"/>
        </w:rPr>
      </w:pPr>
      <w:r w:rsidRPr="00FC3CB9">
        <w:rPr>
          <w:i/>
          <w:iCs/>
          <w:color w:val="0070C0"/>
        </w:rPr>
        <w:t>“</w:t>
      </w:r>
      <w:r w:rsidR="00E5506E">
        <w:rPr>
          <w:i/>
          <w:iCs/>
          <w:color w:val="0070C0"/>
        </w:rPr>
        <w:t>F</w:t>
      </w:r>
      <w:r w:rsidR="00235F5E" w:rsidRPr="00FC3CB9">
        <w:rPr>
          <w:i/>
          <w:iCs/>
          <w:color w:val="0070C0"/>
        </w:rPr>
        <w:t xml:space="preserve">rom </w:t>
      </w:r>
      <w:proofErr w:type="spellStart"/>
      <w:r w:rsidR="00235F5E" w:rsidRPr="00FC3CB9">
        <w:rPr>
          <w:i/>
          <w:iCs/>
          <w:color w:val="0070C0"/>
        </w:rPr>
        <w:t>Binningup</w:t>
      </w:r>
      <w:proofErr w:type="spellEnd"/>
      <w:r w:rsidR="00235F5E" w:rsidRPr="00FC3CB9">
        <w:rPr>
          <w:i/>
          <w:iCs/>
          <w:color w:val="0070C0"/>
        </w:rPr>
        <w:t xml:space="preserve"> to Dawesville we have the iconic Bovard Reef system something that should not be interfered with traversed by any industrialisation ever, as it is as good as some parts of the Ningaloo reef system for our climate.” (</w:t>
      </w:r>
      <w:r w:rsidR="00521A4C">
        <w:rPr>
          <w:i/>
          <w:iCs/>
          <w:color w:val="0070C0"/>
        </w:rPr>
        <w:t xml:space="preserve">Submission </w:t>
      </w:r>
      <w:r w:rsidR="00235F5E" w:rsidRPr="00FC3CB9">
        <w:rPr>
          <w:i/>
          <w:iCs/>
          <w:color w:val="0070C0"/>
        </w:rPr>
        <w:t>#2301</w:t>
      </w:r>
      <w:r w:rsidR="0050690D" w:rsidRPr="00FC3CB9">
        <w:rPr>
          <w:i/>
          <w:iCs/>
          <w:color w:val="0070C0"/>
        </w:rPr>
        <w:t>)</w:t>
      </w:r>
    </w:p>
    <w:p w14:paraId="3244FB28" w14:textId="603CF8BE" w:rsidR="00ED7582" w:rsidRDefault="00ED7582" w:rsidP="002F269F">
      <w:r>
        <w:t>Submissions identified the proximity of the proposed area</w:t>
      </w:r>
      <w:r w:rsidR="00463E67">
        <w:t xml:space="preserve"> to known ecologically sensitive areas, including </w:t>
      </w:r>
      <w:r>
        <w:t xml:space="preserve">the </w:t>
      </w:r>
      <w:r w:rsidR="006D107A">
        <w:t>Peel-</w:t>
      </w:r>
      <w:proofErr w:type="spellStart"/>
      <w:r w:rsidR="006D107A">
        <w:t>Yalgorup</w:t>
      </w:r>
      <w:proofErr w:type="spellEnd"/>
      <w:r w:rsidR="00CE0A15">
        <w:t xml:space="preserve"> System Ramsar </w:t>
      </w:r>
      <w:r w:rsidR="0090258E">
        <w:t>W</w:t>
      </w:r>
      <w:r w:rsidR="00CE0A15">
        <w:t>etland</w:t>
      </w:r>
      <w:r w:rsidR="00560C9D">
        <w:t xml:space="preserve"> along the coast between </w:t>
      </w:r>
      <w:proofErr w:type="spellStart"/>
      <w:r w:rsidR="00560C9D">
        <w:t>Binningup</w:t>
      </w:r>
      <w:proofErr w:type="spellEnd"/>
      <w:r w:rsidR="00560C9D">
        <w:t xml:space="preserve"> and Mandurah,</w:t>
      </w:r>
      <w:r w:rsidR="00552201">
        <w:t xml:space="preserve"> the Tuart Forest National Park</w:t>
      </w:r>
      <w:r w:rsidR="00F94767">
        <w:t xml:space="preserve"> and the </w:t>
      </w:r>
      <w:proofErr w:type="spellStart"/>
      <w:r w:rsidR="00F94767">
        <w:t>Yalgorup</w:t>
      </w:r>
      <w:proofErr w:type="spellEnd"/>
      <w:r w:rsidR="00F94767">
        <w:t xml:space="preserve"> National Park</w:t>
      </w:r>
      <w:r w:rsidR="00463E67">
        <w:t xml:space="preserve"> as a concern in</w:t>
      </w:r>
      <w:r w:rsidR="00876F09">
        <w:t xml:space="preserve"> relation to transmission and infrastructure development</w:t>
      </w:r>
      <w:r w:rsidR="00D9740F">
        <w:t xml:space="preserve">, including impacts on migratory bird species that frequent the area. </w:t>
      </w:r>
    </w:p>
    <w:p w14:paraId="449BB1AC" w14:textId="30C5E6D1" w:rsidR="00D42327" w:rsidRPr="00FC3CB9" w:rsidRDefault="00D42327" w:rsidP="002F269F">
      <w:pPr>
        <w:rPr>
          <w:i/>
          <w:iCs/>
          <w:color w:val="0070C0"/>
        </w:rPr>
      </w:pPr>
      <w:r w:rsidRPr="00FC3CB9">
        <w:rPr>
          <w:i/>
          <w:iCs/>
          <w:color w:val="0070C0"/>
        </w:rPr>
        <w:t>“</w:t>
      </w:r>
      <w:r w:rsidR="008F63D4" w:rsidRPr="00FC3CB9">
        <w:rPr>
          <w:i/>
          <w:iCs/>
          <w:color w:val="0070C0"/>
        </w:rPr>
        <w:t xml:space="preserve">A large coastal area from Dawesville south to Busselton is devoted to either </w:t>
      </w:r>
      <w:proofErr w:type="spellStart"/>
      <w:r w:rsidR="008F63D4" w:rsidRPr="00FC3CB9">
        <w:rPr>
          <w:i/>
          <w:iCs/>
          <w:color w:val="0070C0"/>
        </w:rPr>
        <w:t>Yalgorup</w:t>
      </w:r>
      <w:proofErr w:type="spellEnd"/>
      <w:r w:rsidR="008F63D4" w:rsidRPr="00FC3CB9">
        <w:rPr>
          <w:i/>
          <w:iCs/>
          <w:color w:val="0070C0"/>
        </w:rPr>
        <w:t xml:space="preserve"> National Park, areas preserved because of special native species (Tuart), rural properties with production capabilities or for scenic benefit</w:t>
      </w:r>
      <w:r w:rsidR="00FC6189" w:rsidRPr="00FC3CB9">
        <w:rPr>
          <w:i/>
          <w:iCs/>
          <w:color w:val="0070C0"/>
        </w:rPr>
        <w:t>. The area’s natural environment needs careful protection from overhead transmission lines and overdevelopment</w:t>
      </w:r>
      <w:r w:rsidR="0077358A">
        <w:rPr>
          <w:i/>
          <w:iCs/>
          <w:color w:val="0070C0"/>
        </w:rPr>
        <w:t>.</w:t>
      </w:r>
      <w:r w:rsidR="00FC6189" w:rsidRPr="00FC3CB9">
        <w:rPr>
          <w:i/>
          <w:iCs/>
          <w:color w:val="0070C0"/>
        </w:rPr>
        <w:t>” (</w:t>
      </w:r>
      <w:r w:rsidR="00521A4C">
        <w:rPr>
          <w:i/>
          <w:iCs/>
          <w:color w:val="0070C0"/>
        </w:rPr>
        <w:t xml:space="preserve">Submission </w:t>
      </w:r>
      <w:r w:rsidR="00FC6189" w:rsidRPr="00FC3CB9">
        <w:rPr>
          <w:i/>
          <w:iCs/>
          <w:color w:val="0070C0"/>
        </w:rPr>
        <w:t>#1437)</w:t>
      </w:r>
    </w:p>
    <w:p w14:paraId="04AD3996" w14:textId="7D5068E4" w:rsidR="002F269F" w:rsidRDefault="000D16EA" w:rsidP="002F269F">
      <w:r>
        <w:t>Many submissions raised concerns about the threat of</w:t>
      </w:r>
      <w:r w:rsidR="002F269F">
        <w:t xml:space="preserve"> pollution from</w:t>
      </w:r>
      <w:r w:rsidR="00B66906">
        <w:t xml:space="preserve"> </w:t>
      </w:r>
      <w:r w:rsidR="00D252F1">
        <w:t>offshore wind development</w:t>
      </w:r>
      <w:r w:rsidR="002F269F">
        <w:t xml:space="preserve">, including oil spills, accidental fires, corroding structures, chemical pollution and noise impacts. Oil spills were a common concern, with submissions questioning the processes of handling and remediating polluting events, with assumptions that regular oil leaks were to be expected from these structures. Heat generation, fires and </w:t>
      </w:r>
      <w:r w:rsidR="001C208B">
        <w:t>weather</w:t>
      </w:r>
      <w:r w:rsidR="002F269F">
        <w:t xml:space="preserve"> exacerbating damage to turbines was also cited as a common concern surrounding the impact of the infrastructure on the environment. </w:t>
      </w:r>
    </w:p>
    <w:p w14:paraId="23273D02" w14:textId="67D45E3C" w:rsidR="00B13A3E" w:rsidRPr="00AA5F8C" w:rsidRDefault="00B13A3E" w:rsidP="002F269F">
      <w:pPr>
        <w:rPr>
          <w:i/>
          <w:color w:val="0070C0"/>
        </w:rPr>
      </w:pPr>
      <w:r>
        <w:rPr>
          <w:i/>
          <w:iCs/>
          <w:color w:val="0070C0"/>
        </w:rPr>
        <w:t>“</w:t>
      </w:r>
      <w:r w:rsidRPr="00AB49EF">
        <w:rPr>
          <w:i/>
          <w:iCs/>
          <w:color w:val="0070C0"/>
        </w:rPr>
        <w:t xml:space="preserve">I'm deeply concerned about the migration patterns of marine animals and birds, and the potential destruction of reefs. The South West of WA is one of the most pristine areas I have seen… I can't understand why we would want to risk environmental and ecological damage without truly knowing the impact </w:t>
      </w:r>
      <w:proofErr w:type="gramStart"/>
      <w:r w:rsidRPr="00AB49EF">
        <w:rPr>
          <w:i/>
          <w:iCs/>
          <w:color w:val="0070C0"/>
        </w:rPr>
        <w:t xml:space="preserve">these </w:t>
      </w:r>
      <w:proofErr w:type="spellStart"/>
      <w:r w:rsidRPr="00AB49EF">
        <w:rPr>
          <w:i/>
          <w:iCs/>
          <w:color w:val="0070C0"/>
        </w:rPr>
        <w:t>man</w:t>
      </w:r>
      <w:proofErr w:type="gramEnd"/>
      <w:r w:rsidRPr="00AB49EF">
        <w:rPr>
          <w:i/>
          <w:iCs/>
          <w:color w:val="0070C0"/>
        </w:rPr>
        <w:t xml:space="preserve"> made</w:t>
      </w:r>
      <w:proofErr w:type="spellEnd"/>
      <w:r w:rsidRPr="00AB49EF">
        <w:rPr>
          <w:i/>
          <w:iCs/>
          <w:color w:val="0070C0"/>
        </w:rPr>
        <w:t xml:space="preserve"> structures would have to this specific area.</w:t>
      </w:r>
      <w:r>
        <w:rPr>
          <w:i/>
          <w:iCs/>
          <w:color w:val="0070C0"/>
        </w:rPr>
        <w:t>”</w:t>
      </w:r>
      <w:r w:rsidRPr="00AB49EF">
        <w:rPr>
          <w:i/>
          <w:iCs/>
          <w:color w:val="0070C0"/>
        </w:rPr>
        <w:t xml:space="preserve"> (</w:t>
      </w:r>
      <w:r w:rsidR="006A150D">
        <w:rPr>
          <w:i/>
          <w:iCs/>
          <w:color w:val="0070C0"/>
        </w:rPr>
        <w:t xml:space="preserve">Submission </w:t>
      </w:r>
      <w:r w:rsidRPr="00AB49EF">
        <w:rPr>
          <w:i/>
          <w:iCs/>
          <w:color w:val="0070C0"/>
        </w:rPr>
        <w:t>#1672)</w:t>
      </w:r>
    </w:p>
    <w:p w14:paraId="3A78DDC4" w14:textId="41191E17" w:rsidR="002F269F" w:rsidRDefault="002F269F" w:rsidP="002F269F">
      <w:r>
        <w:t>The community also identified concerns relating to the supply chain required to manufacture and establish offshore renewable infrastructure</w:t>
      </w:r>
      <w:r w:rsidR="008B409F">
        <w:t>, and the impact this has on the environment</w:t>
      </w:r>
      <w:r>
        <w:t xml:space="preserve">. </w:t>
      </w:r>
      <w:r w:rsidR="00BD7E48">
        <w:t xml:space="preserve">End </w:t>
      </w:r>
      <w:r>
        <w:t xml:space="preserve">of life decommissioning of turbines was a common concern, especially surrounding pollution and </w:t>
      </w:r>
      <w:r w:rsidR="00AC076E">
        <w:t xml:space="preserve">the </w:t>
      </w:r>
      <w:r>
        <w:t>disposal and</w:t>
      </w:r>
      <w:r w:rsidR="00392717">
        <w:t xml:space="preserve"> </w:t>
      </w:r>
      <w:r w:rsidR="00BD7E48">
        <w:t xml:space="preserve">/ or </w:t>
      </w:r>
      <w:r>
        <w:t xml:space="preserve">recycling of components. </w:t>
      </w:r>
    </w:p>
    <w:p w14:paraId="480365E2" w14:textId="261DBA44" w:rsidR="00357EA5" w:rsidRDefault="00357EA5" w:rsidP="00357EA5">
      <w:r>
        <w:t>Environmental advocacy organisations noted the need for the precautionary principle to apply to offshore wind development, and ensure any development is preceded by extensive environmental studies to be undertaken to ensure appropriate consideration of the local environment, and how impacts will be avoided or mitigated.</w:t>
      </w:r>
    </w:p>
    <w:p w14:paraId="25210F6D" w14:textId="24A01FAB" w:rsidR="00357EA5" w:rsidRDefault="00F91A35" w:rsidP="002F269F">
      <w:pPr>
        <w:rPr>
          <w:i/>
          <w:iCs/>
          <w:color w:val="0070C0"/>
        </w:rPr>
      </w:pPr>
      <w:r>
        <w:rPr>
          <w:i/>
          <w:iCs/>
          <w:color w:val="0070C0"/>
        </w:rPr>
        <w:t>“</w:t>
      </w:r>
      <w:r w:rsidR="00357EA5" w:rsidRPr="00357EA5">
        <w:rPr>
          <w:i/>
          <w:iCs/>
          <w:color w:val="0070C0"/>
        </w:rPr>
        <w:t>While we support the harmonised and integrated development of offshore wind energy production within Australia’s Exclusive Economic Zone (EEZ), the importance of maintaining resilient and biodiverse marine ecosystems, and the need for effective assessment and protection of these values must be front and centre when considering the Proposal. Special attention must be given to migration routes, breeding grounds, foraging areas, seasonal timing of construction, as well as the operational and maintenance activities associated with future projects associated with the Proposal</w:t>
      </w:r>
      <w:r w:rsidR="006A150D">
        <w:rPr>
          <w:i/>
          <w:iCs/>
          <w:color w:val="0070C0"/>
        </w:rPr>
        <w:t>.</w:t>
      </w:r>
      <w:r>
        <w:rPr>
          <w:i/>
          <w:iCs/>
          <w:color w:val="0070C0"/>
        </w:rPr>
        <w:t>”</w:t>
      </w:r>
      <w:r w:rsidR="00357EA5" w:rsidRPr="00357EA5">
        <w:rPr>
          <w:i/>
          <w:iCs/>
          <w:color w:val="0070C0"/>
        </w:rPr>
        <w:t xml:space="preserve"> (Submission #2308, </w:t>
      </w:r>
      <w:proofErr w:type="spellStart"/>
      <w:r w:rsidR="00357EA5" w:rsidRPr="00357EA5">
        <w:rPr>
          <w:i/>
          <w:iCs/>
          <w:color w:val="0070C0"/>
        </w:rPr>
        <w:t>BirdLife</w:t>
      </w:r>
      <w:proofErr w:type="spellEnd"/>
      <w:r w:rsidR="00357EA5" w:rsidRPr="00357EA5">
        <w:rPr>
          <w:i/>
          <w:iCs/>
          <w:color w:val="0070C0"/>
        </w:rPr>
        <w:t xml:space="preserve"> Australia)</w:t>
      </w:r>
    </w:p>
    <w:p w14:paraId="3618333B" w14:textId="77777777" w:rsidR="002D4063" w:rsidRDefault="002D4063" w:rsidP="002D4063">
      <w:pPr>
        <w:pStyle w:val="Heading3"/>
        <w:ind w:left="0" w:firstLine="0"/>
        <w:rPr>
          <w:sz w:val="28"/>
          <w:szCs w:val="36"/>
        </w:rPr>
      </w:pPr>
      <w:bookmarkStart w:id="241" w:name="_Toc176172775"/>
      <w:r w:rsidRPr="00F32218">
        <w:rPr>
          <w:sz w:val="28"/>
          <w:szCs w:val="36"/>
        </w:rPr>
        <w:t>Commercial and recreational fishing concerns</w:t>
      </w:r>
      <w:bookmarkEnd w:id="241"/>
    </w:p>
    <w:p w14:paraId="703CFBA6" w14:textId="0C0BB794" w:rsidR="00992568" w:rsidRDefault="002D4063" w:rsidP="00992568">
      <w:r>
        <w:t xml:space="preserve">Concerns relating to fishing were raised in 2105 submissions (approximately 79% of submissions). </w:t>
      </w:r>
      <w:r w:rsidR="00CF4225">
        <w:t>Submissions were received from representative bodies for game, commercial and recreational fishing including</w:t>
      </w:r>
      <w:r w:rsidR="008E4F6A">
        <w:t xml:space="preserve"> Game Fishing Association of Australia, the West Coast Demersal </w:t>
      </w:r>
      <w:proofErr w:type="spellStart"/>
      <w:r w:rsidR="008E4F6A">
        <w:t>Scalefish</w:t>
      </w:r>
      <w:proofErr w:type="spellEnd"/>
      <w:r w:rsidR="008E4F6A">
        <w:t xml:space="preserve"> Fishery, </w:t>
      </w:r>
      <w:r w:rsidR="00812C38">
        <w:t>Western Australian Fishing Industry Council (</w:t>
      </w:r>
      <w:r w:rsidR="008E4F6A">
        <w:t>WAFIC</w:t>
      </w:r>
      <w:r w:rsidR="00812C38">
        <w:t>)</w:t>
      </w:r>
      <w:r w:rsidR="008E4F6A">
        <w:t xml:space="preserve"> and the Western Rock Lobster Industry Council (WRL). </w:t>
      </w:r>
      <w:r w:rsidR="00CF4225">
        <w:t xml:space="preserve">Concerns were also identified in submissions by local commercial fishing operators and recreational fishers. </w:t>
      </w:r>
      <w:r>
        <w:t xml:space="preserve">The </w:t>
      </w:r>
      <w:r>
        <w:lastRenderedPageBreak/>
        <w:t xml:space="preserve">primary concern raised </w:t>
      </w:r>
      <w:r w:rsidR="00CF4225">
        <w:t xml:space="preserve">in relation to fishing </w:t>
      </w:r>
      <w:r>
        <w:t xml:space="preserve">was possible exclusion zones around offshore wind infrastructure, and the resulting loss of access for fishing. </w:t>
      </w:r>
      <w:r w:rsidR="00992568">
        <w:t>Others considered that offshore wind infrastructure may serve as fishery aggregation devices (FADs) but they were concerned that that possible exclusion zones would negate any benefit to local fishers.</w:t>
      </w:r>
    </w:p>
    <w:p w14:paraId="6EF8E955" w14:textId="4D257DDF" w:rsidR="00EB44B2" w:rsidRPr="00EB44B2" w:rsidRDefault="00EB44B2" w:rsidP="00EB44B2">
      <w:pPr>
        <w:rPr>
          <w:i/>
          <w:iCs/>
          <w:color w:val="0070C0"/>
        </w:rPr>
      </w:pPr>
      <w:r>
        <w:rPr>
          <w:i/>
          <w:iCs/>
          <w:color w:val="0070C0"/>
        </w:rPr>
        <w:t>“</w:t>
      </w:r>
      <w:r w:rsidRPr="00EB44B2">
        <w:rPr>
          <w:i/>
          <w:iCs/>
          <w:color w:val="0070C0"/>
        </w:rPr>
        <w:t>There are already too many restrictions in place for our local south west fishers. The exclusion zones around the structures would be even worse.</w:t>
      </w:r>
      <w:r>
        <w:rPr>
          <w:i/>
          <w:iCs/>
          <w:color w:val="0070C0"/>
        </w:rPr>
        <w:t>” (Submission #222)</w:t>
      </w:r>
    </w:p>
    <w:p w14:paraId="7ED21A09" w14:textId="77777777" w:rsidR="005B6118" w:rsidRDefault="005B6118" w:rsidP="005B6118">
      <w:r>
        <w:t>Concerns were also raised for the cumulative impacts of offshore wind together with other factors such as the expansion of marine parks and fisheries closures, and ongoing climate driven changes to stock distribution. Submissions raised concerns that offshore wind could add further pressure to the viability of commercial fisheries by removing area remaining after previous closures.</w:t>
      </w:r>
    </w:p>
    <w:p w14:paraId="184DE18A" w14:textId="2F2FC7C9" w:rsidR="005B6118" w:rsidRPr="005B6118" w:rsidRDefault="005B6118" w:rsidP="00D86A27">
      <w:pPr>
        <w:rPr>
          <w:i/>
          <w:iCs/>
          <w:color w:val="0070C0"/>
        </w:rPr>
      </w:pPr>
      <w:r>
        <w:rPr>
          <w:i/>
          <w:iCs/>
          <w:color w:val="0070C0"/>
        </w:rPr>
        <w:t>“</w:t>
      </w:r>
      <w:r w:rsidRPr="00A22283">
        <w:rPr>
          <w:i/>
          <w:iCs/>
          <w:color w:val="0070C0"/>
        </w:rPr>
        <w:t>The reduction in fishing grounds at a cumulative scale in combina</w:t>
      </w:r>
      <w:r w:rsidRPr="00A22283">
        <w:rPr>
          <w:rFonts w:hint="eastAsia"/>
          <w:i/>
          <w:iCs/>
          <w:color w:val="0070C0"/>
        </w:rPr>
        <w:t>ti</w:t>
      </w:r>
      <w:r w:rsidRPr="00A22283">
        <w:rPr>
          <w:i/>
          <w:iCs/>
          <w:color w:val="0070C0"/>
        </w:rPr>
        <w:t>on with Australia's oceans undergoing rapid change, such as warming and species distribu</w:t>
      </w:r>
      <w:r w:rsidRPr="00A22283">
        <w:rPr>
          <w:rFonts w:hint="eastAsia"/>
          <w:i/>
          <w:iCs/>
          <w:color w:val="0070C0"/>
        </w:rPr>
        <w:t>ti</w:t>
      </w:r>
      <w:r w:rsidRPr="00A22283">
        <w:rPr>
          <w:i/>
          <w:iCs/>
          <w:color w:val="0070C0"/>
        </w:rPr>
        <w:t>on shifts (Lough &amp; Hobday, 2011; Fulton, 2017), the use of spa</w:t>
      </w:r>
      <w:r w:rsidRPr="00A22283">
        <w:rPr>
          <w:rFonts w:hint="eastAsia"/>
          <w:i/>
          <w:iCs/>
          <w:color w:val="0070C0"/>
        </w:rPr>
        <w:t>ti</w:t>
      </w:r>
      <w:r w:rsidRPr="00A22283">
        <w:rPr>
          <w:i/>
          <w:iCs/>
          <w:color w:val="0070C0"/>
        </w:rPr>
        <w:t>al zones, exclusion zones, proposed renewable energy zones and marine park boundaries needs to be reassessed to adapt to climate change impacts.</w:t>
      </w:r>
      <w:r>
        <w:rPr>
          <w:i/>
          <w:iCs/>
          <w:color w:val="0070C0"/>
        </w:rPr>
        <w:t>” (</w:t>
      </w:r>
      <w:r w:rsidR="00CD67A8">
        <w:rPr>
          <w:i/>
          <w:iCs/>
          <w:color w:val="0070C0"/>
        </w:rPr>
        <w:t xml:space="preserve">Submission </w:t>
      </w:r>
      <w:r>
        <w:rPr>
          <w:i/>
          <w:iCs/>
          <w:color w:val="0070C0"/>
        </w:rPr>
        <w:t>#2524, Western Australian Fishing Industry Council)</w:t>
      </w:r>
    </w:p>
    <w:p w14:paraId="627F8828" w14:textId="150671C6" w:rsidR="00D86A27" w:rsidRDefault="00D86A27" w:rsidP="00D86A27">
      <w:r>
        <w:t xml:space="preserve">Submissions also identified concerns that offshore wind would </w:t>
      </w:r>
      <w:r w:rsidR="00767E7D">
        <w:t xml:space="preserve">impact on </w:t>
      </w:r>
      <w:r>
        <w:t>the local recreational and commercial fishing industry, impacting local communities and economies dependent on recreational and commercial fishing and associated local businesses servicing these industries. Some submissions noted that affected businesses should be compensated for any impacts to their business. Submissions from representative bodies also noted the need to recognise existing user rights and called for more information and clear policy on what co-existence between fishing and offshore wind would look like.</w:t>
      </w:r>
    </w:p>
    <w:p w14:paraId="2EE7D692" w14:textId="6BC8DF6C" w:rsidR="005B6118" w:rsidRPr="005B6118" w:rsidRDefault="00D86A27" w:rsidP="00180268">
      <w:pPr>
        <w:rPr>
          <w:i/>
          <w:iCs/>
          <w:color w:val="0070C0"/>
        </w:rPr>
      </w:pPr>
      <w:r w:rsidRPr="00AC7454">
        <w:rPr>
          <w:i/>
          <w:iCs/>
          <w:color w:val="0070C0"/>
        </w:rPr>
        <w:t>"There is an urgent need to clarify what co-existence with game fishing looks like."</w:t>
      </w:r>
      <w:r>
        <w:rPr>
          <w:i/>
          <w:iCs/>
          <w:color w:val="0070C0"/>
        </w:rPr>
        <w:t xml:space="preserve"> </w:t>
      </w:r>
      <w:r w:rsidRPr="00AC7454">
        <w:rPr>
          <w:i/>
          <w:iCs/>
          <w:color w:val="0070C0"/>
        </w:rPr>
        <w:t>(</w:t>
      </w:r>
      <w:r w:rsidR="00EB44B2">
        <w:rPr>
          <w:i/>
          <w:iCs/>
          <w:color w:val="0070C0"/>
        </w:rPr>
        <w:t xml:space="preserve">Submission </w:t>
      </w:r>
      <w:r w:rsidRPr="00AC7454">
        <w:rPr>
          <w:i/>
          <w:iCs/>
          <w:color w:val="0070C0"/>
        </w:rPr>
        <w:t xml:space="preserve">#1745, Game Fishing Association of Australia) </w:t>
      </w:r>
    </w:p>
    <w:p w14:paraId="4F2A44CA" w14:textId="67B1E695" w:rsidR="00180268" w:rsidRDefault="00180268" w:rsidP="00180268">
      <w:r>
        <w:t>Representative bodies raised concerns about the environmental, social and commercial impacts on established commercial fisheries from offshore wind infrastructure and requested that established high value fisheries be excluded from any declared area (WAFIC</w:t>
      </w:r>
      <w:r w:rsidR="00F840B8">
        <w:t>) or</w:t>
      </w:r>
      <w:r>
        <w:t xml:space="preserve"> stating opposition to offshore wind within their represented fishery (WRL).</w:t>
      </w:r>
    </w:p>
    <w:p w14:paraId="239DD6D2" w14:textId="709C633F" w:rsidR="00180268" w:rsidRDefault="00180268" w:rsidP="00180268">
      <w:pPr>
        <w:rPr>
          <w:i/>
          <w:iCs/>
          <w:color w:val="0070C0"/>
        </w:rPr>
      </w:pPr>
      <w:r>
        <w:rPr>
          <w:i/>
          <w:iCs/>
          <w:color w:val="0070C0"/>
        </w:rPr>
        <w:t>“</w:t>
      </w:r>
      <w:r w:rsidRPr="00AE44E9">
        <w:rPr>
          <w:i/>
          <w:iCs/>
          <w:color w:val="0070C0"/>
        </w:rPr>
        <w:t>Recommenda</w:t>
      </w:r>
      <w:r>
        <w:rPr>
          <w:rFonts w:ascii="Calibri" w:eastAsia="Calibri" w:hAnsi="Calibri" w:cs="Calibri"/>
          <w:i/>
          <w:iCs/>
          <w:color w:val="0070C0"/>
        </w:rPr>
        <w:t>t</w:t>
      </w:r>
      <w:r w:rsidRPr="00AE44E9">
        <w:rPr>
          <w:i/>
          <w:iCs/>
          <w:color w:val="0070C0"/>
        </w:rPr>
        <w:t>ion 3: In collabora</w:t>
      </w:r>
      <w:r>
        <w:rPr>
          <w:rFonts w:ascii="Calibri" w:eastAsia="Calibri" w:hAnsi="Calibri" w:cs="Calibri"/>
          <w:i/>
          <w:iCs/>
          <w:color w:val="0070C0"/>
        </w:rPr>
        <w:t>t</w:t>
      </w:r>
      <w:r w:rsidRPr="00AE44E9">
        <w:rPr>
          <w:i/>
          <w:iCs/>
          <w:color w:val="0070C0"/>
        </w:rPr>
        <w:t>ion with WAFIC and the fishing industry, exclude high value</w:t>
      </w:r>
      <w:r>
        <w:rPr>
          <w:i/>
          <w:iCs/>
          <w:color w:val="0070C0"/>
        </w:rPr>
        <w:t xml:space="preserve"> </w:t>
      </w:r>
      <w:r w:rsidRPr="00AE44E9">
        <w:rPr>
          <w:i/>
          <w:iCs/>
          <w:color w:val="0070C0"/>
        </w:rPr>
        <w:t>fishing areas from the proposed area. This will assist both industries in establishing and delivering</w:t>
      </w:r>
      <w:r>
        <w:rPr>
          <w:i/>
          <w:iCs/>
          <w:color w:val="0070C0"/>
        </w:rPr>
        <w:t xml:space="preserve"> </w:t>
      </w:r>
      <w:r w:rsidRPr="00AE44E9">
        <w:rPr>
          <w:i/>
          <w:iCs/>
          <w:color w:val="0070C0"/>
        </w:rPr>
        <w:t>on co-existence principles.</w:t>
      </w:r>
      <w:r>
        <w:rPr>
          <w:i/>
          <w:iCs/>
          <w:color w:val="0070C0"/>
        </w:rPr>
        <w:t>” (</w:t>
      </w:r>
      <w:r w:rsidR="00CD67A8">
        <w:rPr>
          <w:i/>
          <w:iCs/>
          <w:color w:val="0070C0"/>
        </w:rPr>
        <w:t xml:space="preserve">Submission </w:t>
      </w:r>
      <w:r>
        <w:rPr>
          <w:i/>
          <w:iCs/>
          <w:color w:val="0070C0"/>
        </w:rPr>
        <w:t>#2524, Western Australian Fishing Industry Council)</w:t>
      </w:r>
    </w:p>
    <w:p w14:paraId="336577DC" w14:textId="4BBD88FF" w:rsidR="00D86A27" w:rsidRPr="00180268" w:rsidRDefault="00180268" w:rsidP="00D86A27">
      <w:pPr>
        <w:rPr>
          <w:i/>
          <w:iCs/>
          <w:color w:val="0070C0"/>
        </w:rPr>
      </w:pPr>
      <w:r w:rsidRPr="00EC1185">
        <w:rPr>
          <w:i/>
          <w:iCs/>
          <w:color w:val="0070C0"/>
        </w:rPr>
        <w:t>"The Western Rock Lobster Council Inc (WRL) advocates for sustainable development and opposes the establishment of offshore wind farms (OWF) within the West Coast Rock Lobster Managed Fishery due to concerns about economic viability and more importantly the environmental, social and commercial impacts and conflicts with existing marine users."</w:t>
      </w:r>
      <w:r>
        <w:rPr>
          <w:i/>
          <w:iCs/>
          <w:color w:val="0070C0"/>
        </w:rPr>
        <w:t xml:space="preserve"> (</w:t>
      </w:r>
      <w:r w:rsidR="00CD67A8">
        <w:rPr>
          <w:i/>
          <w:iCs/>
          <w:color w:val="0070C0"/>
        </w:rPr>
        <w:t xml:space="preserve">Submission </w:t>
      </w:r>
      <w:r>
        <w:rPr>
          <w:i/>
          <w:iCs/>
          <w:color w:val="0070C0"/>
        </w:rPr>
        <w:t>#2573, Western Rock Lobster Industry Council)</w:t>
      </w:r>
    </w:p>
    <w:p w14:paraId="0B9581BF" w14:textId="4A5C2638" w:rsidR="002D4063" w:rsidRPr="00F32218" w:rsidRDefault="00992568" w:rsidP="002D4063">
      <w:r>
        <w:t>Many s</w:t>
      </w:r>
      <w:r w:rsidR="002D4063">
        <w:t xml:space="preserve">ubmissions also identified </w:t>
      </w:r>
      <w:r w:rsidR="00180268">
        <w:t xml:space="preserve">environmental </w:t>
      </w:r>
      <w:r w:rsidR="002D4063">
        <w:t xml:space="preserve">concerns </w:t>
      </w:r>
      <w:r w:rsidR="00180268">
        <w:t xml:space="preserve">which may reduce overall fishery stocks, including disruption to marine life from vibrations, </w:t>
      </w:r>
      <w:r w:rsidR="00BE24CB">
        <w:t>destruction</w:t>
      </w:r>
      <w:r w:rsidR="00180268">
        <w:t xml:space="preserve"> of natural habitats and reefs from construction, </w:t>
      </w:r>
      <w:r w:rsidR="002D4063">
        <w:t>electromagnetic fields (EMF), noise from seismic testing</w:t>
      </w:r>
      <w:r w:rsidR="00BE24CB">
        <w:t xml:space="preserve"> and general concern for unknown detrimental effects on fish. Submissions identified that these matters could have negative impacts on fish and other marine life, which in turn impact on fishing activities. </w:t>
      </w:r>
      <w:r>
        <w:t xml:space="preserve"> </w:t>
      </w:r>
    </w:p>
    <w:p w14:paraId="019F345D" w14:textId="75D1E773" w:rsidR="002D4063" w:rsidRPr="00EB4950" w:rsidRDefault="002D4063" w:rsidP="002D4063">
      <w:pPr>
        <w:pStyle w:val="NormalWeb"/>
        <w:rPr>
          <w:rFonts w:asciiTheme="minorHAnsi" w:eastAsiaTheme="minorHAnsi" w:hAnsiTheme="minorHAnsi" w:cstheme="minorBidi"/>
          <w:i/>
          <w:iCs/>
          <w:color w:val="0070C0"/>
          <w:sz w:val="22"/>
          <w:szCs w:val="22"/>
          <w:lang w:eastAsia="en-US"/>
        </w:rPr>
      </w:pPr>
      <w:r>
        <w:rPr>
          <w:rFonts w:asciiTheme="minorHAnsi" w:eastAsiaTheme="minorHAnsi" w:hAnsiTheme="minorHAnsi" w:cstheme="minorBidi"/>
          <w:i/>
          <w:iCs/>
          <w:color w:val="0070C0"/>
          <w:sz w:val="22"/>
          <w:szCs w:val="22"/>
          <w:lang w:eastAsia="en-US"/>
        </w:rPr>
        <w:t>“I</w:t>
      </w:r>
      <w:r w:rsidRPr="00D52544">
        <w:rPr>
          <w:rFonts w:asciiTheme="minorHAnsi" w:eastAsiaTheme="minorHAnsi" w:hAnsiTheme="minorHAnsi" w:cstheme="minorBidi"/>
          <w:i/>
          <w:iCs/>
          <w:color w:val="0070C0"/>
          <w:sz w:val="22"/>
          <w:szCs w:val="22"/>
          <w:lang w:eastAsia="en-US"/>
        </w:rPr>
        <w:t>'m concerned the fish would be impacted by the wind turbines due to changes in their environment from EMF, low-frequency sound and infrasound, BPAs and chemicals, heating of the water temperature near cables, etc.</w:t>
      </w:r>
      <w:r>
        <w:rPr>
          <w:rFonts w:asciiTheme="minorHAnsi" w:eastAsiaTheme="minorHAnsi" w:hAnsiTheme="minorHAnsi" w:cstheme="minorBidi"/>
          <w:i/>
          <w:iCs/>
          <w:color w:val="0070C0"/>
          <w:sz w:val="22"/>
          <w:szCs w:val="22"/>
          <w:lang w:eastAsia="en-US"/>
        </w:rPr>
        <w:t>” (</w:t>
      </w:r>
      <w:r w:rsidR="00BE24CB">
        <w:rPr>
          <w:rFonts w:asciiTheme="minorHAnsi" w:eastAsiaTheme="minorHAnsi" w:hAnsiTheme="minorHAnsi" w:cstheme="minorBidi"/>
          <w:i/>
          <w:iCs/>
          <w:color w:val="0070C0"/>
          <w:sz w:val="22"/>
          <w:szCs w:val="22"/>
          <w:lang w:eastAsia="en-US"/>
        </w:rPr>
        <w:t xml:space="preserve">Submission </w:t>
      </w:r>
      <w:r>
        <w:rPr>
          <w:rFonts w:asciiTheme="minorHAnsi" w:eastAsiaTheme="minorHAnsi" w:hAnsiTheme="minorHAnsi" w:cstheme="minorBidi"/>
          <w:i/>
          <w:iCs/>
          <w:color w:val="0070C0"/>
          <w:sz w:val="22"/>
          <w:szCs w:val="22"/>
          <w:lang w:eastAsia="en-US"/>
        </w:rPr>
        <w:t>#1746)</w:t>
      </w:r>
    </w:p>
    <w:p w14:paraId="5E6DE2B8" w14:textId="0DBC3F64" w:rsidR="00B8467B" w:rsidRDefault="00440BBB" w:rsidP="001F489B">
      <w:pPr>
        <w:pStyle w:val="Heading3"/>
        <w:rPr>
          <w:sz w:val="28"/>
          <w:szCs w:val="36"/>
        </w:rPr>
      </w:pPr>
      <w:bookmarkStart w:id="242" w:name="_Toc136004317"/>
      <w:bookmarkStart w:id="243" w:name="_Toc136265639"/>
      <w:bookmarkStart w:id="244" w:name="_Toc136332178"/>
      <w:bookmarkStart w:id="245" w:name="_Toc176172776"/>
      <w:bookmarkEnd w:id="239"/>
      <w:r w:rsidRPr="00F32218">
        <w:rPr>
          <w:sz w:val="28"/>
          <w:szCs w:val="36"/>
        </w:rPr>
        <w:lastRenderedPageBreak/>
        <w:t>Community</w:t>
      </w:r>
      <w:bookmarkEnd w:id="242"/>
      <w:bookmarkEnd w:id="243"/>
      <w:bookmarkEnd w:id="244"/>
      <w:r w:rsidR="00170D61">
        <w:rPr>
          <w:sz w:val="28"/>
          <w:szCs w:val="36"/>
        </w:rPr>
        <w:t>, local economy</w:t>
      </w:r>
      <w:r w:rsidR="00DF28EB" w:rsidRPr="00F32218">
        <w:rPr>
          <w:sz w:val="28"/>
          <w:szCs w:val="36"/>
        </w:rPr>
        <w:t xml:space="preserve"> </w:t>
      </w:r>
      <w:r w:rsidR="004C6E44">
        <w:rPr>
          <w:sz w:val="28"/>
          <w:szCs w:val="36"/>
        </w:rPr>
        <w:t xml:space="preserve">and onshore transmission </w:t>
      </w:r>
      <w:r w:rsidR="00DF28EB" w:rsidRPr="00F32218">
        <w:rPr>
          <w:sz w:val="28"/>
          <w:szCs w:val="36"/>
        </w:rPr>
        <w:t>concerns</w:t>
      </w:r>
      <w:bookmarkEnd w:id="245"/>
    </w:p>
    <w:p w14:paraId="18E6044D" w14:textId="375A2CBF" w:rsidR="00F32218" w:rsidRDefault="00170D61" w:rsidP="00F32218">
      <w:r>
        <w:t>A total of 2058 (approximately 77%) submissions raised c</w:t>
      </w:r>
      <w:r w:rsidR="00835494">
        <w:t>oncerns relating to the community</w:t>
      </w:r>
      <w:r>
        <w:t xml:space="preserve">. Submission concerns identified included impacts on </w:t>
      </w:r>
      <w:r w:rsidR="00897B43">
        <w:t xml:space="preserve">community amenity, property prices, </w:t>
      </w:r>
      <w:r>
        <w:t>the tourism industry and local economy (fishing industry is addressed under commercial and recreational fishing concerns), and onshore transmission.</w:t>
      </w:r>
      <w:r w:rsidR="00F32385">
        <w:t xml:space="preserve"> </w:t>
      </w:r>
    </w:p>
    <w:p w14:paraId="6FAE5256" w14:textId="6CA3BB73" w:rsidR="0085473C" w:rsidRDefault="006524E0" w:rsidP="0085473C">
      <w:r w:rsidRPr="006524E0">
        <w:t xml:space="preserve">Respondents were concerned that </w:t>
      </w:r>
      <w:r>
        <w:t>the benefits associated with establishing offshore wind in the proposed area would not be passed onto the local community and businesses</w:t>
      </w:r>
      <w:r w:rsidR="0085473C">
        <w:t>, and that the impacts would far outweigh the benefits</w:t>
      </w:r>
      <w:r>
        <w:t xml:space="preserve">. </w:t>
      </w:r>
      <w:r w:rsidR="0085473C">
        <w:t xml:space="preserve">According to some submissions, </w:t>
      </w:r>
      <w:r w:rsidR="0007610F">
        <w:t>there was insufficient in</w:t>
      </w:r>
      <w:r w:rsidR="0085473C">
        <w:t xml:space="preserve">formation </w:t>
      </w:r>
      <w:r w:rsidR="0007610F">
        <w:t xml:space="preserve">in terms of local benefits for the community </w:t>
      </w:r>
      <w:r w:rsidR="0085473C">
        <w:t xml:space="preserve">in terms of energy cost reduction, power supply and </w:t>
      </w:r>
      <w:r w:rsidR="0007610F">
        <w:t xml:space="preserve">community benefit schemes to </w:t>
      </w:r>
      <w:r w:rsidR="0085473C">
        <w:t>compensat</w:t>
      </w:r>
      <w:r w:rsidR="0007610F">
        <w:t>e</w:t>
      </w:r>
      <w:r w:rsidR="0085473C">
        <w:t xml:space="preserve"> any impacts</w:t>
      </w:r>
      <w:r w:rsidR="0007610F">
        <w:t>.</w:t>
      </w:r>
      <w:r w:rsidR="0085473C">
        <w:t xml:space="preserve"> </w:t>
      </w:r>
    </w:p>
    <w:p w14:paraId="03AE3C38" w14:textId="24F03E79" w:rsidR="0085473C" w:rsidRPr="00EA7842" w:rsidRDefault="0085473C" w:rsidP="0085473C">
      <w:pPr>
        <w:rPr>
          <w:i/>
          <w:iCs/>
          <w:color w:val="0070C0"/>
        </w:rPr>
      </w:pPr>
      <w:r>
        <w:rPr>
          <w:i/>
          <w:iCs/>
          <w:color w:val="0070C0"/>
        </w:rPr>
        <w:t>“</w:t>
      </w:r>
      <w:r w:rsidRPr="00FC3CB9">
        <w:rPr>
          <w:i/>
          <w:iCs/>
          <w:color w:val="0070C0"/>
        </w:rPr>
        <w:t>Every concern I have is about the impact on the local community. Just about every community situated south of Mandurah extensively utilises this part of the marine environment. This isn't limited to the coastal communities. People from inland, from communities such as Collie, Harvey etc also use the area extensively as well.</w:t>
      </w:r>
      <w:r>
        <w:rPr>
          <w:i/>
          <w:iCs/>
          <w:color w:val="0070C0"/>
        </w:rPr>
        <w:t>” (</w:t>
      </w:r>
      <w:r w:rsidR="00F142A8">
        <w:rPr>
          <w:i/>
          <w:iCs/>
          <w:color w:val="0070C0"/>
        </w:rPr>
        <w:t xml:space="preserve">Submission </w:t>
      </w:r>
      <w:r>
        <w:rPr>
          <w:i/>
          <w:iCs/>
          <w:color w:val="0070C0"/>
        </w:rPr>
        <w:t>#2002)</w:t>
      </w:r>
    </w:p>
    <w:p w14:paraId="2951AF53" w14:textId="7E951B12" w:rsidR="0007610F" w:rsidRDefault="0007610F" w:rsidP="0007610F">
      <w:r w:rsidRPr="006524E0">
        <w:t>Some respondents felt that the</w:t>
      </w:r>
      <w:r>
        <w:t xml:space="preserve"> Bunbury</w:t>
      </w:r>
      <w:r w:rsidRPr="006524E0">
        <w:t xml:space="preserve"> region would not be able to accommodate the projected population influx associated with offshore wind construction and operations, identifying </w:t>
      </w:r>
      <w:proofErr w:type="gramStart"/>
      <w:r w:rsidRPr="006524E0">
        <w:t>particular concerns</w:t>
      </w:r>
      <w:proofErr w:type="gramEnd"/>
      <w:r w:rsidRPr="006524E0">
        <w:t xml:space="preserve"> for the capacity of healthcare and educational services, housing availability</w:t>
      </w:r>
      <w:r w:rsidR="00250C62">
        <w:t xml:space="preserve"> and affordability</w:t>
      </w:r>
      <w:r w:rsidRPr="006524E0">
        <w:t>, and the quality of public roads if there were sudden significant population increases.</w:t>
      </w:r>
    </w:p>
    <w:p w14:paraId="4F8B5E30" w14:textId="52EB8659" w:rsidR="0007610F" w:rsidRPr="009F2994" w:rsidRDefault="0007610F" w:rsidP="0007610F">
      <w:pPr>
        <w:rPr>
          <w:i/>
          <w:iCs/>
          <w:color w:val="0070C0"/>
        </w:rPr>
      </w:pPr>
      <w:r>
        <w:rPr>
          <w:i/>
          <w:iCs/>
          <w:color w:val="0070C0"/>
        </w:rPr>
        <w:t>“</w:t>
      </w:r>
      <w:r w:rsidRPr="00454466">
        <w:rPr>
          <w:i/>
          <w:iCs/>
          <w:color w:val="0070C0"/>
        </w:rPr>
        <w:t>An influx of thousands of people to take up new jobs will cause further problems with already strained local housing.</w:t>
      </w:r>
      <w:r>
        <w:rPr>
          <w:i/>
          <w:iCs/>
          <w:color w:val="0070C0"/>
        </w:rPr>
        <w:t>” (Submission #633)</w:t>
      </w:r>
    </w:p>
    <w:p w14:paraId="5592ED48" w14:textId="03C804C5" w:rsidR="00250C62" w:rsidRDefault="0007610F" w:rsidP="0007610F">
      <w:r>
        <w:t>Submissions indicated other community concerns from offshore wind infrastructure including mental health</w:t>
      </w:r>
      <w:r w:rsidR="00B53F88">
        <w:t xml:space="preserve"> and </w:t>
      </w:r>
      <w:r>
        <w:t>social cohesion</w:t>
      </w:r>
      <w:r w:rsidR="00B53F88">
        <w:t xml:space="preserve">. Respondents identified the important role of the beach and ocean as a part of the </w:t>
      </w:r>
      <w:r w:rsidR="00013970">
        <w:t>region’s</w:t>
      </w:r>
      <w:r w:rsidR="00B53F88">
        <w:t xml:space="preserve"> identity and culture</w:t>
      </w:r>
      <w:r w:rsidR="00013970">
        <w:t xml:space="preserve">, and the importance of the ocean in </w:t>
      </w:r>
      <w:r w:rsidR="00013970" w:rsidRPr="00013970">
        <w:t>improving their own mental health</w:t>
      </w:r>
      <w:r w:rsidR="00013970">
        <w:t>. C</w:t>
      </w:r>
      <w:r w:rsidR="00B53F88">
        <w:t xml:space="preserve">oncerns </w:t>
      </w:r>
      <w:r w:rsidR="00013970">
        <w:t>of the potential for offshore wind to dimmish this were raised.</w:t>
      </w:r>
      <w:r w:rsidR="00B53F88">
        <w:t xml:space="preserve"> </w:t>
      </w:r>
    </w:p>
    <w:p w14:paraId="6EABFC35" w14:textId="3D03A804" w:rsidR="00B53F88" w:rsidRDefault="00B53F88" w:rsidP="0007610F">
      <w:pPr>
        <w:rPr>
          <w:i/>
          <w:iCs/>
          <w:color w:val="0070C0"/>
        </w:rPr>
      </w:pPr>
      <w:r>
        <w:rPr>
          <w:i/>
          <w:iCs/>
          <w:color w:val="0070C0"/>
        </w:rPr>
        <w:t>“</w:t>
      </w:r>
      <w:r w:rsidRPr="00B53F88">
        <w:rPr>
          <w:i/>
          <w:iCs/>
          <w:color w:val="0070C0"/>
        </w:rPr>
        <w:t>They will cause visual pollution on what is a beautiful bay residents love to go the beach and look out sea and enjoy the sun set. Goes against every part of Aussie culture, not to mention tourism will drop due to these massive structures being seen from land.</w:t>
      </w:r>
      <w:r>
        <w:rPr>
          <w:i/>
          <w:iCs/>
          <w:color w:val="0070C0"/>
        </w:rPr>
        <w:t>”</w:t>
      </w:r>
      <w:r w:rsidRPr="00B53F88">
        <w:rPr>
          <w:i/>
          <w:iCs/>
          <w:color w:val="0070C0"/>
        </w:rPr>
        <w:t xml:space="preserve"> </w:t>
      </w:r>
      <w:r>
        <w:rPr>
          <w:i/>
          <w:iCs/>
          <w:color w:val="0070C0"/>
        </w:rPr>
        <w:t>(</w:t>
      </w:r>
      <w:r w:rsidRPr="00B53F88">
        <w:rPr>
          <w:i/>
          <w:iCs/>
          <w:color w:val="0070C0"/>
        </w:rPr>
        <w:t>Submission #257)</w:t>
      </w:r>
    </w:p>
    <w:p w14:paraId="480B5E79" w14:textId="0D06412E" w:rsidR="00013970" w:rsidRPr="00B53F88" w:rsidRDefault="00F142A8" w:rsidP="0007610F">
      <w:pPr>
        <w:rPr>
          <w:i/>
          <w:iCs/>
          <w:color w:val="0070C0"/>
        </w:rPr>
      </w:pPr>
      <w:r>
        <w:rPr>
          <w:i/>
          <w:iCs/>
          <w:color w:val="0070C0"/>
        </w:rPr>
        <w:t>“</w:t>
      </w:r>
      <w:r w:rsidR="00013970" w:rsidRPr="00013970">
        <w:rPr>
          <w:i/>
          <w:iCs/>
          <w:color w:val="0070C0"/>
        </w:rPr>
        <w:t>Impact on our multi-generational beach and ocean culture of Western Australia, fishing, boating/sailing, diving, whale watching, surfing and enjoying the healing calming properties.</w:t>
      </w:r>
      <w:r>
        <w:rPr>
          <w:i/>
          <w:iCs/>
          <w:color w:val="0070C0"/>
        </w:rPr>
        <w:t>”</w:t>
      </w:r>
      <w:r w:rsidR="00013970">
        <w:rPr>
          <w:i/>
          <w:iCs/>
          <w:color w:val="0070C0"/>
        </w:rPr>
        <w:t xml:space="preserve"> (Submission </w:t>
      </w:r>
      <w:r w:rsidR="00013970" w:rsidRPr="00013970">
        <w:rPr>
          <w:i/>
          <w:iCs/>
          <w:color w:val="0070C0"/>
        </w:rPr>
        <w:t>#1503</w:t>
      </w:r>
      <w:r w:rsidR="00013970">
        <w:rPr>
          <w:i/>
          <w:iCs/>
          <w:color w:val="0070C0"/>
        </w:rPr>
        <w:t>)</w:t>
      </w:r>
    </w:p>
    <w:p w14:paraId="0CE31338" w14:textId="4870B20D" w:rsidR="00250C62" w:rsidRDefault="00250C62" w:rsidP="0007610F">
      <w:r w:rsidRPr="00250C62">
        <w:t xml:space="preserve">Other submissions raised concerns about potential physical health impacts from offshore wind and the </w:t>
      </w:r>
      <w:r w:rsidR="00114B45" w:rsidRPr="00250C62">
        <w:t>associate</w:t>
      </w:r>
      <w:r w:rsidR="00114B45">
        <w:t>d</w:t>
      </w:r>
      <w:r w:rsidRPr="00250C62">
        <w:t xml:space="preserve"> onshore infrastructure, focusing on the potential disruption caused by noise and vibration, and from electromagnetic fields associated with high voltage electricity transmission infrastructure.</w:t>
      </w:r>
      <w:r w:rsidR="0007610F">
        <w:t xml:space="preserve"> </w:t>
      </w:r>
    </w:p>
    <w:p w14:paraId="4F05AB94" w14:textId="60CBD5D7" w:rsidR="00897B43" w:rsidRPr="00523A9B" w:rsidRDefault="00B53F88" w:rsidP="00F32218">
      <w:pPr>
        <w:rPr>
          <w:i/>
          <w:iCs/>
          <w:color w:val="0070C0"/>
        </w:rPr>
      </w:pPr>
      <w:r>
        <w:rPr>
          <w:i/>
          <w:iCs/>
          <w:color w:val="0070C0"/>
        </w:rPr>
        <w:t>“</w:t>
      </w:r>
      <w:r w:rsidRPr="00B53F88">
        <w:rPr>
          <w:i/>
          <w:iCs/>
          <w:color w:val="0070C0"/>
        </w:rPr>
        <w:t>Important auditory health concerns caused by wind farms have been minimised by proponents. These health concerns apply not only for humans but other species using this environment. Impact on water dwelling species.</w:t>
      </w:r>
      <w:r>
        <w:rPr>
          <w:i/>
          <w:iCs/>
          <w:color w:val="0070C0"/>
        </w:rPr>
        <w:t>” (Submission</w:t>
      </w:r>
      <w:r w:rsidRPr="00B53F88">
        <w:rPr>
          <w:i/>
          <w:iCs/>
          <w:color w:val="0070C0"/>
        </w:rPr>
        <w:t xml:space="preserve"> #678</w:t>
      </w:r>
      <w:r>
        <w:rPr>
          <w:i/>
          <w:iCs/>
          <w:color w:val="0070C0"/>
        </w:rPr>
        <w:t>)</w:t>
      </w:r>
    </w:p>
    <w:p w14:paraId="4C083EDC" w14:textId="590285E2" w:rsidR="007F5C24" w:rsidRDefault="009F2994" w:rsidP="007F5C24">
      <w:r>
        <w:t xml:space="preserve">Many submissions </w:t>
      </w:r>
      <w:r w:rsidR="001B120A">
        <w:t>identified</w:t>
      </w:r>
      <w:r>
        <w:t xml:space="preserve"> the importance of tourism to the South West </w:t>
      </w:r>
      <w:r w:rsidR="001B120A">
        <w:t xml:space="preserve">and Peel </w:t>
      </w:r>
      <w:r>
        <w:t>region</w:t>
      </w:r>
      <w:r w:rsidR="001B120A">
        <w:t>s</w:t>
      </w:r>
      <w:r>
        <w:t xml:space="preserve"> of Western Australia</w:t>
      </w:r>
      <w:r w:rsidR="001B120A">
        <w:t>, with a particular emphasis on the region</w:t>
      </w:r>
      <w:r w:rsidR="00312C46">
        <w:t>’</w:t>
      </w:r>
      <w:r w:rsidR="001B120A">
        <w:t xml:space="preserve">s beaches, and on water tourism industries such as whale watching and other marine life tours, surfing, fishing, and diving. Other tourism industries such as cruise ships, bird watching and hiking were also noted. Respondents raised concerns that the tourist industry would be threatened by the development of offshore wind and listed concerns about </w:t>
      </w:r>
      <w:r w:rsidR="007F5C24">
        <w:t xml:space="preserve">the potential impacts to the visual appeal of views over the coast and out to sea. Many submissions pointed to the tourist area of Busselton, including the Busselton Jetty, and were concerned about the visual aspects of an offshore wind farm and how that would affect tourists travelling to the region. </w:t>
      </w:r>
    </w:p>
    <w:p w14:paraId="63AC97A9" w14:textId="3E811FD9" w:rsidR="0046005B" w:rsidRPr="0046005B" w:rsidRDefault="0046005B" w:rsidP="0046005B">
      <w:pPr>
        <w:rPr>
          <w:i/>
          <w:iCs/>
          <w:color w:val="0070C0"/>
        </w:rPr>
      </w:pPr>
      <w:r>
        <w:rPr>
          <w:i/>
          <w:iCs/>
          <w:color w:val="0070C0"/>
        </w:rPr>
        <w:lastRenderedPageBreak/>
        <w:t>“</w:t>
      </w:r>
      <w:r w:rsidRPr="0046005B">
        <w:rPr>
          <w:i/>
          <w:iCs/>
          <w:color w:val="0070C0"/>
        </w:rPr>
        <w:t xml:space="preserve">It will be visible to the naked eye as it is completely flat and 20km we will definitely see it from </w:t>
      </w:r>
      <w:proofErr w:type="spellStart"/>
      <w:r w:rsidRPr="0046005B">
        <w:rPr>
          <w:i/>
          <w:iCs/>
          <w:color w:val="0070C0"/>
        </w:rPr>
        <w:t>Geographe</w:t>
      </w:r>
      <w:proofErr w:type="spellEnd"/>
      <w:r w:rsidRPr="0046005B">
        <w:rPr>
          <w:i/>
          <w:iCs/>
          <w:color w:val="0070C0"/>
        </w:rPr>
        <w:t xml:space="preserve"> Bay, and even more so when tourists are 1.8km out to see at the end of the Busselton Jetty</w:t>
      </w:r>
      <w:r>
        <w:rPr>
          <w:i/>
          <w:iCs/>
          <w:color w:val="0070C0"/>
        </w:rPr>
        <w:t>.”</w:t>
      </w:r>
      <w:r w:rsidRPr="0046005B">
        <w:rPr>
          <w:i/>
          <w:iCs/>
          <w:color w:val="0070C0"/>
        </w:rPr>
        <w:t xml:space="preserve"> (Submission </w:t>
      </w:r>
      <w:r w:rsidR="0074251F" w:rsidRPr="00B53F88">
        <w:rPr>
          <w:i/>
          <w:iCs/>
          <w:color w:val="0070C0"/>
        </w:rPr>
        <w:t>#</w:t>
      </w:r>
      <w:r w:rsidRPr="0046005B">
        <w:rPr>
          <w:i/>
          <w:iCs/>
          <w:color w:val="0070C0"/>
        </w:rPr>
        <w:t>914</w:t>
      </w:r>
      <w:r>
        <w:rPr>
          <w:i/>
          <w:iCs/>
          <w:color w:val="0070C0"/>
        </w:rPr>
        <w:t>)</w:t>
      </w:r>
    </w:p>
    <w:p w14:paraId="19892C16" w14:textId="207AA04B" w:rsidR="001B120A" w:rsidRDefault="007F5C24" w:rsidP="00F32218">
      <w:r>
        <w:t xml:space="preserve">In addition, some submissions raised concerns about how existing marine users would coexist with offshore wind, noting insufficient information was available about how the area would be shared. </w:t>
      </w:r>
      <w:r w:rsidR="00523A9B" w:rsidRPr="00523A9B">
        <w:t xml:space="preserve">Respondents </w:t>
      </w:r>
      <w:r w:rsidR="0077122E">
        <w:t xml:space="preserve">were concerned of the potential </w:t>
      </w:r>
      <w:r w:rsidR="00861AAD">
        <w:t xml:space="preserve">broader </w:t>
      </w:r>
      <w:r w:rsidR="00523A9B" w:rsidRPr="00523A9B">
        <w:t>economic impacts for both the tourism sector directly, and for supporting businesses in the region.</w:t>
      </w:r>
    </w:p>
    <w:p w14:paraId="02A60ECD" w14:textId="7AAFABEF" w:rsidR="007F5C24" w:rsidRPr="0074251F" w:rsidRDefault="0074251F" w:rsidP="00F32218">
      <w:pPr>
        <w:rPr>
          <w:i/>
          <w:iCs/>
          <w:color w:val="0070C0"/>
        </w:rPr>
      </w:pPr>
      <w:r>
        <w:rPr>
          <w:i/>
          <w:iCs/>
          <w:color w:val="0070C0"/>
        </w:rPr>
        <w:t>“</w:t>
      </w:r>
      <w:r w:rsidRPr="0074251F">
        <w:rPr>
          <w:i/>
          <w:iCs/>
          <w:color w:val="0070C0"/>
        </w:rPr>
        <w:t>This will affect, all tourist businesses, café, restaurants, winerie</w:t>
      </w:r>
      <w:r>
        <w:rPr>
          <w:i/>
          <w:iCs/>
          <w:color w:val="0070C0"/>
        </w:rPr>
        <w:t>s.”</w:t>
      </w:r>
      <w:r w:rsidRPr="0074251F">
        <w:rPr>
          <w:i/>
          <w:iCs/>
          <w:color w:val="0070C0"/>
        </w:rPr>
        <w:t xml:space="preserve"> (Submission </w:t>
      </w:r>
      <w:r w:rsidRPr="00B53F88">
        <w:rPr>
          <w:i/>
          <w:iCs/>
          <w:color w:val="0070C0"/>
        </w:rPr>
        <w:t>#</w:t>
      </w:r>
      <w:r w:rsidRPr="0074251F">
        <w:rPr>
          <w:i/>
          <w:iCs/>
          <w:color w:val="0070C0"/>
        </w:rPr>
        <w:t>1528)</w:t>
      </w:r>
    </w:p>
    <w:p w14:paraId="547D9A76" w14:textId="2F3E70C8" w:rsidR="001B120A" w:rsidRDefault="006524E0" w:rsidP="00F32218">
      <w:r w:rsidRPr="006524E0">
        <w:t xml:space="preserve">Some submissions were concerned that developers would import construction materials and an experienced workforce rather than investing in the local region. Other respondents were concerned about </w:t>
      </w:r>
      <w:r w:rsidR="009E6EDD" w:rsidRPr="006524E0">
        <w:t xml:space="preserve">power generated by offshore wind in </w:t>
      </w:r>
      <w:r w:rsidR="009E6EDD">
        <w:t>the region</w:t>
      </w:r>
      <w:r w:rsidR="009E6EDD" w:rsidRPr="006524E0">
        <w:t xml:space="preserve"> not benefit</w:t>
      </w:r>
      <w:r w:rsidR="009E6EDD">
        <w:t>ing</w:t>
      </w:r>
      <w:r w:rsidR="009E6EDD" w:rsidRPr="006524E0">
        <w:t xml:space="preserve"> local communities</w:t>
      </w:r>
      <w:r w:rsidR="009E6EDD">
        <w:t xml:space="preserve"> and businesses</w:t>
      </w:r>
      <w:r w:rsidR="009E6EDD" w:rsidRPr="006524E0">
        <w:t xml:space="preserve">. </w:t>
      </w:r>
    </w:p>
    <w:p w14:paraId="36741667" w14:textId="0DC750DB" w:rsidR="00A33765" w:rsidRDefault="002256EF" w:rsidP="00F32218">
      <w:r>
        <w:t xml:space="preserve">Submissions </w:t>
      </w:r>
      <w:r w:rsidR="00B225BB">
        <w:t>highlighted concern</w:t>
      </w:r>
      <w:r w:rsidR="00B9083A">
        <w:t>s</w:t>
      </w:r>
      <w:r w:rsidR="00B225BB">
        <w:t xml:space="preserve"> of the potential onshore impacts</w:t>
      </w:r>
      <w:r w:rsidR="003A1C02">
        <w:t xml:space="preserve"> to the community from the transmission infrastructure </w:t>
      </w:r>
      <w:r w:rsidR="002F30FB">
        <w:t xml:space="preserve">associated with </w:t>
      </w:r>
      <w:r w:rsidR="00DE42F0">
        <w:t xml:space="preserve">offshore wind farms. </w:t>
      </w:r>
      <w:r w:rsidR="007C4C96">
        <w:t xml:space="preserve">Questions were raised about locations of where </w:t>
      </w:r>
      <w:r w:rsidR="009E71B1">
        <w:t xml:space="preserve">cables will come onshore from the offshore wind farms and </w:t>
      </w:r>
      <w:r w:rsidR="0058635E">
        <w:t>the impacts on private property</w:t>
      </w:r>
      <w:r w:rsidR="003D14E3">
        <w:t xml:space="preserve">, </w:t>
      </w:r>
      <w:r w:rsidR="00796CCE">
        <w:t xml:space="preserve">house prices, </w:t>
      </w:r>
      <w:r w:rsidR="00394DB4">
        <w:t xml:space="preserve">local land use, </w:t>
      </w:r>
      <w:r w:rsidR="003D14E3">
        <w:t>beach access</w:t>
      </w:r>
      <w:r w:rsidR="008D0220">
        <w:t xml:space="preserve">, erosion and the environment. </w:t>
      </w:r>
      <w:r w:rsidR="002945F0">
        <w:t xml:space="preserve">Some submissions </w:t>
      </w:r>
      <w:r w:rsidR="00CF101E">
        <w:t xml:space="preserve">raised the lack of information available on transmission requirements for this new industry. </w:t>
      </w:r>
    </w:p>
    <w:p w14:paraId="77145C97" w14:textId="29F60AB9" w:rsidR="0068622B" w:rsidRDefault="00CA4283" w:rsidP="00F32218">
      <w:pPr>
        <w:rPr>
          <w:i/>
          <w:iCs/>
          <w:color w:val="0070C0"/>
        </w:rPr>
      </w:pPr>
      <w:r>
        <w:rPr>
          <w:i/>
          <w:iCs/>
          <w:color w:val="0070C0"/>
        </w:rPr>
        <w:t>“</w:t>
      </w:r>
      <w:r w:rsidR="001D6634" w:rsidRPr="00FC3CB9">
        <w:rPr>
          <w:i/>
          <w:iCs/>
          <w:color w:val="0070C0"/>
        </w:rPr>
        <w:t xml:space="preserve">The onshore transmission infrastructure required for offshore wind farms can be a significant issue. It often involves building new infrastructure, which can disrupt local communities and ecosystems. It's crucial that any development plans </w:t>
      </w:r>
      <w:proofErr w:type="gramStart"/>
      <w:r w:rsidR="001D6634" w:rsidRPr="00FC3CB9">
        <w:rPr>
          <w:i/>
          <w:iCs/>
          <w:color w:val="0070C0"/>
        </w:rPr>
        <w:t>take into account</w:t>
      </w:r>
      <w:proofErr w:type="gramEnd"/>
      <w:r w:rsidR="001D6634" w:rsidRPr="00FC3CB9">
        <w:rPr>
          <w:i/>
          <w:iCs/>
          <w:color w:val="0070C0"/>
        </w:rPr>
        <w:t xml:space="preserve"> the local environment and community well-being.</w:t>
      </w:r>
      <w:r w:rsidR="00A8061D">
        <w:rPr>
          <w:i/>
          <w:iCs/>
          <w:color w:val="0070C0"/>
        </w:rPr>
        <w:t>” (</w:t>
      </w:r>
      <w:r w:rsidR="00616C65">
        <w:rPr>
          <w:i/>
          <w:iCs/>
          <w:color w:val="0070C0"/>
        </w:rPr>
        <w:t xml:space="preserve">Submission </w:t>
      </w:r>
      <w:r w:rsidR="00A8061D">
        <w:rPr>
          <w:i/>
          <w:iCs/>
          <w:color w:val="0070C0"/>
        </w:rPr>
        <w:t>#</w:t>
      </w:r>
      <w:r>
        <w:rPr>
          <w:i/>
          <w:iCs/>
          <w:color w:val="0070C0"/>
        </w:rPr>
        <w:t>2010)</w:t>
      </w:r>
    </w:p>
    <w:p w14:paraId="2FB1CA12" w14:textId="77777777" w:rsidR="002D4063" w:rsidRPr="004A023E" w:rsidRDefault="002D4063" w:rsidP="002D4063">
      <w:pPr>
        <w:pStyle w:val="Heading3"/>
        <w:rPr>
          <w:sz w:val="28"/>
          <w:szCs w:val="36"/>
        </w:rPr>
      </w:pPr>
      <w:bookmarkStart w:id="246" w:name="_Toc121921037"/>
      <w:bookmarkStart w:id="247" w:name="_Toc121926832"/>
      <w:bookmarkStart w:id="248" w:name="_Toc136004314"/>
      <w:bookmarkStart w:id="249" w:name="_Toc136265636"/>
      <w:bookmarkStart w:id="250" w:name="_Toc136332175"/>
      <w:bookmarkStart w:id="251" w:name="_Toc176172777"/>
      <w:r w:rsidRPr="004A023E">
        <w:rPr>
          <w:sz w:val="28"/>
          <w:szCs w:val="36"/>
        </w:rPr>
        <w:t>Visual amenity</w:t>
      </w:r>
      <w:bookmarkEnd w:id="246"/>
      <w:bookmarkEnd w:id="247"/>
      <w:bookmarkEnd w:id="248"/>
      <w:bookmarkEnd w:id="249"/>
      <w:bookmarkEnd w:id="250"/>
      <w:r w:rsidRPr="004A023E">
        <w:rPr>
          <w:sz w:val="28"/>
          <w:szCs w:val="36"/>
        </w:rPr>
        <w:t xml:space="preserve"> concerns</w:t>
      </w:r>
      <w:bookmarkEnd w:id="251"/>
    </w:p>
    <w:p w14:paraId="52A1EA68" w14:textId="7A9481C5" w:rsidR="002D4063" w:rsidRDefault="005B0FC7" w:rsidP="002D4063">
      <w:r>
        <w:t xml:space="preserve">Concerns relating to visual amenity were identified in </w:t>
      </w:r>
      <w:r w:rsidR="002D4063">
        <w:t>2051</w:t>
      </w:r>
      <w:r>
        <w:t xml:space="preserve"> submissions</w:t>
      </w:r>
      <w:r w:rsidR="002D4063">
        <w:t xml:space="preserve"> (approximately 77%)</w:t>
      </w:r>
      <w:r>
        <w:t xml:space="preserve">. </w:t>
      </w:r>
      <w:r w:rsidR="005519F7">
        <w:t xml:space="preserve"> In addition, 2357 (88%) of submissions stated that they did not see any benefits to visual amenity from offshore renewable energy.</w:t>
      </w:r>
    </w:p>
    <w:p w14:paraId="40047C15" w14:textId="615E84C5" w:rsidR="003B2292" w:rsidRDefault="002D4063" w:rsidP="002D4063">
      <w:r>
        <w:t>The</w:t>
      </w:r>
      <w:r w:rsidR="003B2292">
        <w:t xml:space="preserve"> impact of offshore wind infrastructure on the visual </w:t>
      </w:r>
      <w:r>
        <w:t xml:space="preserve">amenity </w:t>
      </w:r>
      <w:r w:rsidR="003B2292">
        <w:t xml:space="preserve">of the region was a prominent concern raised throughout the consultation. Many submissions talked of the pristine and beautiful coastline of the South West and Peel regions and the significance of the ocean to the community. </w:t>
      </w:r>
    </w:p>
    <w:p w14:paraId="28AA77C4" w14:textId="5E0775B0" w:rsidR="002D4063" w:rsidRDefault="003B2292" w:rsidP="002D4063">
      <w:r>
        <w:t>Many submissions</w:t>
      </w:r>
      <w:r w:rsidR="002D4063">
        <w:t xml:space="preserve"> asserted that offshore infrastructure would </w:t>
      </w:r>
      <w:r>
        <w:t>destroy</w:t>
      </w:r>
      <w:r w:rsidR="002D4063">
        <w:t xml:space="preserve"> the view and untouched visual appeal of the Bunbury-</w:t>
      </w:r>
      <w:proofErr w:type="spellStart"/>
      <w:r w:rsidR="002D4063">
        <w:t>Geographe</w:t>
      </w:r>
      <w:proofErr w:type="spellEnd"/>
      <w:r w:rsidR="002D4063">
        <w:t xml:space="preserve"> coastal region. Offshore infrastructure was described by </w:t>
      </w:r>
      <w:r>
        <w:t>respondents</w:t>
      </w:r>
      <w:r w:rsidR="002D4063">
        <w:t xml:space="preserve"> as unnatural, unsightly, and as altering the character of the coastline. It was suggested by </w:t>
      </w:r>
      <w:r>
        <w:t xml:space="preserve">some </w:t>
      </w:r>
      <w:r w:rsidR="002D4063">
        <w:t xml:space="preserve">submissions that the proposed area should be moved offshore to a variety of distances from 30km to 70km to over 100km offshore. Some submissions raised concerns about the visibility of turbines whilst undertaking recreational boating or fishing offshore, indicating that any kind of coastal set back would not </w:t>
      </w:r>
      <w:r>
        <w:t>re</w:t>
      </w:r>
      <w:r w:rsidR="002D4063">
        <w:t xml:space="preserve">solve the visual amenity issue. </w:t>
      </w:r>
    </w:p>
    <w:p w14:paraId="2EC167D5" w14:textId="4E15D771" w:rsidR="002D4063" w:rsidRPr="00E9517F" w:rsidRDefault="002D4063" w:rsidP="002D4063">
      <w:pPr>
        <w:rPr>
          <w:i/>
          <w:iCs/>
          <w:color w:val="0070C0"/>
        </w:rPr>
      </w:pPr>
      <w:r>
        <w:rPr>
          <w:i/>
          <w:iCs/>
          <w:color w:val="0070C0"/>
        </w:rPr>
        <w:t>“T</w:t>
      </w:r>
      <w:r w:rsidRPr="00E9517F">
        <w:rPr>
          <w:i/>
          <w:iCs/>
          <w:color w:val="0070C0"/>
        </w:rPr>
        <w:t>he Dunsborough</w:t>
      </w:r>
      <w:r>
        <w:rPr>
          <w:i/>
          <w:iCs/>
          <w:color w:val="0070C0"/>
        </w:rPr>
        <w:t xml:space="preserve"> </w:t>
      </w:r>
      <w:r w:rsidRPr="00E9517F">
        <w:rPr>
          <w:i/>
          <w:iCs/>
          <w:color w:val="0070C0"/>
        </w:rPr>
        <w:t>/</w:t>
      </w:r>
      <w:r>
        <w:rPr>
          <w:i/>
          <w:iCs/>
          <w:color w:val="0070C0"/>
        </w:rPr>
        <w:t xml:space="preserve"> </w:t>
      </w:r>
      <w:r w:rsidRPr="00E9517F">
        <w:rPr>
          <w:i/>
          <w:iCs/>
          <w:color w:val="0070C0"/>
        </w:rPr>
        <w:t>Busselton ocean area is renowned for its stunning natural beauty, boasting some of the most picturesque coastline in Australia. It's a cherished destination for locals and visitors alike, drawn to its pristine beaches, crystal-clear waters, and breathtaking sunsets. However, introducing offshore renewable energy developments in such an iconic and beloved location raises legitimate concerns about preserving its visual amenity.</w:t>
      </w:r>
      <w:r>
        <w:rPr>
          <w:i/>
          <w:iCs/>
          <w:color w:val="0070C0"/>
        </w:rPr>
        <w:t>” (</w:t>
      </w:r>
      <w:r w:rsidR="003B2292">
        <w:rPr>
          <w:i/>
          <w:iCs/>
          <w:color w:val="0070C0"/>
        </w:rPr>
        <w:t xml:space="preserve">Submission </w:t>
      </w:r>
      <w:r>
        <w:rPr>
          <w:i/>
          <w:iCs/>
          <w:color w:val="0070C0"/>
        </w:rPr>
        <w:t>#1870)</w:t>
      </w:r>
    </w:p>
    <w:p w14:paraId="4CB910BF" w14:textId="582C2C92" w:rsidR="002D4063" w:rsidRDefault="002D4063" w:rsidP="002D4063">
      <w:r>
        <w:t>S</w:t>
      </w:r>
      <w:r w:rsidR="008337EF">
        <w:t>ome s</w:t>
      </w:r>
      <w:r>
        <w:t xml:space="preserve">ubmissions identified concerns regarding the visualisations published on the </w:t>
      </w:r>
      <w:proofErr w:type="spellStart"/>
      <w:r>
        <w:t>department’s</w:t>
      </w:r>
      <w:proofErr w:type="spellEnd"/>
      <w:r>
        <w:t xml:space="preserve"> Have Your Say webpage</w:t>
      </w:r>
      <w:r w:rsidR="008337EF">
        <w:t xml:space="preserve">, </w:t>
      </w:r>
      <w:r>
        <w:t>assert</w:t>
      </w:r>
      <w:r w:rsidR="008337EF">
        <w:t>ing</w:t>
      </w:r>
      <w:r>
        <w:t xml:space="preserve"> th</w:t>
      </w:r>
      <w:r w:rsidR="008337EF">
        <w:t>e</w:t>
      </w:r>
      <w:r>
        <w:t xml:space="preserve"> visualisations did not model light reflectance from the turbines,</w:t>
      </w:r>
      <w:r w:rsidR="008337EF">
        <w:t xml:space="preserve"> did not include substations, and suggested</w:t>
      </w:r>
      <w:r>
        <w:t xml:space="preserve"> turbines </w:t>
      </w:r>
      <w:r w:rsidR="008337EF">
        <w:t>would</w:t>
      </w:r>
      <w:r>
        <w:t xml:space="preserve"> be more visually prominent than </w:t>
      </w:r>
      <w:r w:rsidR="008337EF">
        <w:t xml:space="preserve">displayed in the </w:t>
      </w:r>
      <w:r>
        <w:t>images given current offshore vessel visibility</w:t>
      </w:r>
      <w:r w:rsidR="008337EF">
        <w:t xml:space="preserve">. </w:t>
      </w:r>
      <w:r>
        <w:t xml:space="preserve"> </w:t>
      </w:r>
    </w:p>
    <w:p w14:paraId="72C45C54" w14:textId="129BED3E" w:rsidR="002D4063" w:rsidRDefault="00F96F02" w:rsidP="002D4063">
      <w:r>
        <w:lastRenderedPageBreak/>
        <w:t>C</w:t>
      </w:r>
      <w:r w:rsidR="002D4063">
        <w:t>oncern</w:t>
      </w:r>
      <w:r>
        <w:t xml:space="preserve"> was also expressed on</w:t>
      </w:r>
      <w:r w:rsidR="002D4063">
        <w:t xml:space="preserve"> the impact visual amenity could have on the economic sustainability of the region</w:t>
      </w:r>
      <w:r>
        <w:t xml:space="preserve">, including coastal property prices and </w:t>
      </w:r>
      <w:r w:rsidR="002D4063">
        <w:t xml:space="preserve">existing tourism operations </w:t>
      </w:r>
      <w:r>
        <w:t>which rely</w:t>
      </w:r>
      <w:r w:rsidR="002D4063">
        <w:t xml:space="preserve"> on fauna within offshore areas (e.g. whale watching)</w:t>
      </w:r>
      <w:r>
        <w:t xml:space="preserve">, as discussed in the community concerns section. </w:t>
      </w:r>
      <w:r w:rsidR="002D4063">
        <w:t>Submissions suggested that house prices would be driven down by visibility of turbines, and that more research was needed on the impact to coastal property values.</w:t>
      </w:r>
    </w:p>
    <w:p w14:paraId="484D871D" w14:textId="6C338130" w:rsidR="002D4063" w:rsidRPr="00FC3CB9" w:rsidRDefault="002D4063" w:rsidP="00F32218">
      <w:pPr>
        <w:rPr>
          <w:i/>
          <w:iCs/>
          <w:color w:val="0070C0"/>
        </w:rPr>
      </w:pPr>
      <w:bookmarkStart w:id="252" w:name="_Toc114053892"/>
      <w:bookmarkStart w:id="253" w:name="_Toc121921040"/>
      <w:bookmarkStart w:id="254" w:name="_Toc121926835"/>
      <w:bookmarkStart w:id="255" w:name="_Toc136004315"/>
      <w:bookmarkStart w:id="256" w:name="_Toc136265637"/>
      <w:bookmarkStart w:id="257" w:name="_Toc136332176"/>
      <w:r>
        <w:rPr>
          <w:i/>
          <w:iCs/>
          <w:color w:val="0070C0"/>
        </w:rPr>
        <w:t>“</w:t>
      </w:r>
      <w:r w:rsidRPr="00431C64">
        <w:rPr>
          <w:i/>
          <w:iCs/>
          <w:color w:val="0070C0"/>
        </w:rPr>
        <w:t>As a tourist destination, the South West needs to protect its assets. Looking out to the vast expanse of open ocean beyond the bay is an important aspect of the visual attraction for tourists to visit this comparably 'untouched' coastline. This is natural state is what makes the area so unique compared to other coastal attractions around the world.</w:t>
      </w:r>
      <w:r>
        <w:rPr>
          <w:i/>
          <w:iCs/>
          <w:color w:val="0070C0"/>
        </w:rPr>
        <w:t>”</w:t>
      </w:r>
      <w:r w:rsidRPr="00431C64">
        <w:rPr>
          <w:i/>
          <w:iCs/>
          <w:color w:val="0070C0"/>
        </w:rPr>
        <w:t xml:space="preserve"> (</w:t>
      </w:r>
      <w:r w:rsidR="00F96F02">
        <w:rPr>
          <w:i/>
          <w:iCs/>
          <w:color w:val="0070C0"/>
        </w:rPr>
        <w:t xml:space="preserve">Submission </w:t>
      </w:r>
      <w:r w:rsidRPr="00431C64">
        <w:rPr>
          <w:i/>
          <w:iCs/>
          <w:color w:val="0070C0"/>
        </w:rPr>
        <w:t>#1911)</w:t>
      </w:r>
      <w:bookmarkEnd w:id="252"/>
      <w:bookmarkEnd w:id="253"/>
      <w:bookmarkEnd w:id="254"/>
      <w:bookmarkEnd w:id="255"/>
      <w:bookmarkEnd w:id="256"/>
      <w:bookmarkEnd w:id="257"/>
    </w:p>
    <w:p w14:paraId="4519D310" w14:textId="1F61D878" w:rsidR="00637B8D" w:rsidRPr="00F32218" w:rsidRDefault="00CE4131" w:rsidP="00913357">
      <w:pPr>
        <w:pStyle w:val="Heading3"/>
        <w:rPr>
          <w:sz w:val="28"/>
          <w:szCs w:val="36"/>
        </w:rPr>
      </w:pPr>
      <w:bookmarkStart w:id="258" w:name="_Toc136252942"/>
      <w:bookmarkStart w:id="259" w:name="_Toc136253055"/>
      <w:bookmarkStart w:id="260" w:name="_Toc136253106"/>
      <w:bookmarkStart w:id="261" w:name="_Toc136267492"/>
      <w:bookmarkStart w:id="262" w:name="_Toc136273203"/>
      <w:bookmarkStart w:id="263" w:name="_Toc136265640"/>
      <w:bookmarkStart w:id="264" w:name="_Toc136252943"/>
      <w:bookmarkStart w:id="265" w:name="_Toc136253056"/>
      <w:bookmarkStart w:id="266" w:name="_Toc136253107"/>
      <w:bookmarkStart w:id="267" w:name="_Toc136267493"/>
      <w:bookmarkStart w:id="268" w:name="_Toc136273204"/>
      <w:bookmarkStart w:id="269" w:name="_Toc136265641"/>
      <w:bookmarkStart w:id="270" w:name="_Toc136252944"/>
      <w:bookmarkStart w:id="271" w:name="_Toc136253057"/>
      <w:bookmarkStart w:id="272" w:name="_Toc136253108"/>
      <w:bookmarkStart w:id="273" w:name="_Toc136267494"/>
      <w:bookmarkStart w:id="274" w:name="_Toc136273205"/>
      <w:bookmarkStart w:id="275" w:name="_Toc136265642"/>
      <w:bookmarkStart w:id="276" w:name="_Toc136252945"/>
      <w:bookmarkStart w:id="277" w:name="_Toc136253058"/>
      <w:bookmarkStart w:id="278" w:name="_Toc136253109"/>
      <w:bookmarkStart w:id="279" w:name="_Toc136267495"/>
      <w:bookmarkStart w:id="280" w:name="_Toc136273206"/>
      <w:bookmarkStart w:id="281" w:name="_Toc136265643"/>
      <w:bookmarkStart w:id="282" w:name="_Toc136252946"/>
      <w:bookmarkStart w:id="283" w:name="_Toc136253059"/>
      <w:bookmarkStart w:id="284" w:name="_Toc136253110"/>
      <w:bookmarkStart w:id="285" w:name="_Toc136267496"/>
      <w:bookmarkStart w:id="286" w:name="_Toc136273207"/>
      <w:bookmarkStart w:id="287" w:name="_Toc136265644"/>
      <w:bookmarkStart w:id="288" w:name="_Toc136252947"/>
      <w:bookmarkStart w:id="289" w:name="_Toc136253060"/>
      <w:bookmarkStart w:id="290" w:name="_Toc136253111"/>
      <w:bookmarkStart w:id="291" w:name="_Toc136267497"/>
      <w:bookmarkStart w:id="292" w:name="_Toc136273208"/>
      <w:bookmarkStart w:id="293" w:name="_Toc136265645"/>
      <w:bookmarkStart w:id="294" w:name="_Toc136252948"/>
      <w:bookmarkStart w:id="295" w:name="_Toc136253061"/>
      <w:bookmarkStart w:id="296" w:name="_Toc136253112"/>
      <w:bookmarkStart w:id="297" w:name="_Toc136267498"/>
      <w:bookmarkStart w:id="298" w:name="_Toc136273209"/>
      <w:bookmarkStart w:id="299" w:name="_Toc136265646"/>
      <w:bookmarkStart w:id="300" w:name="_Toc136252949"/>
      <w:bookmarkStart w:id="301" w:name="_Toc136253062"/>
      <w:bookmarkStart w:id="302" w:name="_Toc136253113"/>
      <w:bookmarkStart w:id="303" w:name="_Toc136267499"/>
      <w:bookmarkStart w:id="304" w:name="_Toc136273210"/>
      <w:bookmarkStart w:id="305" w:name="_Toc136265647"/>
      <w:bookmarkStart w:id="306" w:name="_Toc136252950"/>
      <w:bookmarkStart w:id="307" w:name="_Toc136253063"/>
      <w:bookmarkStart w:id="308" w:name="_Toc136253114"/>
      <w:bookmarkStart w:id="309" w:name="_Toc136267500"/>
      <w:bookmarkStart w:id="310" w:name="_Toc136273211"/>
      <w:bookmarkStart w:id="311" w:name="_Toc136265648"/>
      <w:bookmarkStart w:id="312" w:name="_Toc136252951"/>
      <w:bookmarkStart w:id="313" w:name="_Toc136253064"/>
      <w:bookmarkStart w:id="314" w:name="_Toc136253115"/>
      <w:bookmarkStart w:id="315" w:name="_Toc136267501"/>
      <w:bookmarkStart w:id="316" w:name="_Toc136273212"/>
      <w:bookmarkStart w:id="317" w:name="_Toc136265649"/>
      <w:bookmarkStart w:id="318" w:name="_Toc136252952"/>
      <w:bookmarkStart w:id="319" w:name="_Toc136253065"/>
      <w:bookmarkStart w:id="320" w:name="_Toc136253116"/>
      <w:bookmarkStart w:id="321" w:name="_Toc136267502"/>
      <w:bookmarkStart w:id="322" w:name="_Toc136273213"/>
      <w:bookmarkStart w:id="323" w:name="_Toc136265650"/>
      <w:bookmarkStart w:id="324" w:name="_Toc136252953"/>
      <w:bookmarkStart w:id="325" w:name="_Toc136253066"/>
      <w:bookmarkStart w:id="326" w:name="_Toc136253117"/>
      <w:bookmarkStart w:id="327" w:name="_Toc136267503"/>
      <w:bookmarkStart w:id="328" w:name="_Toc136273214"/>
      <w:bookmarkStart w:id="329" w:name="_Toc136265651"/>
      <w:bookmarkStart w:id="330" w:name="_Toc136252954"/>
      <w:bookmarkStart w:id="331" w:name="_Toc136253067"/>
      <w:bookmarkStart w:id="332" w:name="_Toc136253118"/>
      <w:bookmarkStart w:id="333" w:name="_Toc136267504"/>
      <w:bookmarkStart w:id="334" w:name="_Toc136273215"/>
      <w:bookmarkStart w:id="335" w:name="_Toc136265652"/>
      <w:bookmarkStart w:id="336" w:name="_Toc121921047"/>
      <w:bookmarkStart w:id="337" w:name="_Toc121926842"/>
      <w:bookmarkStart w:id="338" w:name="_Toc136004320"/>
      <w:bookmarkStart w:id="339" w:name="_Toc136265658"/>
      <w:bookmarkStart w:id="340" w:name="_Toc136332180"/>
      <w:bookmarkStart w:id="341" w:name="_Toc176172778"/>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F32218">
        <w:rPr>
          <w:sz w:val="28"/>
          <w:szCs w:val="36"/>
        </w:rPr>
        <w:t>Other concerns</w:t>
      </w:r>
      <w:r w:rsidR="005237D5" w:rsidRPr="00F32218">
        <w:rPr>
          <w:sz w:val="28"/>
          <w:szCs w:val="36"/>
        </w:rPr>
        <w:t xml:space="preserve"> or issues</w:t>
      </w:r>
      <w:bookmarkEnd w:id="336"/>
      <w:bookmarkEnd w:id="337"/>
      <w:bookmarkEnd w:id="338"/>
      <w:bookmarkEnd w:id="339"/>
      <w:bookmarkEnd w:id="340"/>
      <w:bookmarkEnd w:id="341"/>
    </w:p>
    <w:p w14:paraId="18C78510" w14:textId="287F8B64" w:rsidR="008730D9" w:rsidRDefault="00E3540D" w:rsidP="00162753">
      <w:pPr>
        <w:spacing w:after="120"/>
      </w:pPr>
      <w:r>
        <w:t xml:space="preserve">A total of </w:t>
      </w:r>
      <w:r w:rsidR="00003927">
        <w:t>1719</w:t>
      </w:r>
      <w:r w:rsidR="004401E9">
        <w:t xml:space="preserve"> submissions (approximately </w:t>
      </w:r>
      <w:r w:rsidR="00003927">
        <w:t>64</w:t>
      </w:r>
      <w:r w:rsidR="008730D9">
        <w:t xml:space="preserve">%) identified a range of other concerns relating to </w:t>
      </w:r>
      <w:r w:rsidR="00160C6D">
        <w:t>obstacles to development</w:t>
      </w:r>
      <w:r w:rsidR="008730D9">
        <w:t xml:space="preserve">, </w:t>
      </w:r>
      <w:r w:rsidR="00240E06">
        <w:t>navigation and shipping</w:t>
      </w:r>
      <w:r w:rsidR="008730D9">
        <w:t xml:space="preserve">, </w:t>
      </w:r>
      <w:r w:rsidR="00B61C78">
        <w:t>project ownership and cost,</w:t>
      </w:r>
      <w:r w:rsidR="008730D9">
        <w:t xml:space="preserve"> </w:t>
      </w:r>
      <w:r w:rsidR="00B61C78">
        <w:t>the suitability of the location</w:t>
      </w:r>
      <w:r w:rsidR="00240E06">
        <w:t>, appropriate consultation</w:t>
      </w:r>
      <w:r>
        <w:t>, alternate energy</w:t>
      </w:r>
      <w:r w:rsidR="008730D9">
        <w:t xml:space="preserve"> and other.</w:t>
      </w:r>
    </w:p>
    <w:p w14:paraId="32BEEC0E" w14:textId="0F462E3F" w:rsidR="00F142A8" w:rsidRDefault="007E530E" w:rsidP="00162753">
      <w:pPr>
        <w:spacing w:after="120"/>
      </w:pPr>
      <w:r>
        <w:t>Submissions raised concerns around the safety of shipping and navigation, and the impact of offshore wind on existing shipping routes. There were concerns about the capacity of Bunbury’s port and existing traffic, navigation in and out of Bunbury port and anchorage positions. Navigation hazards were a common theme of concern, with concerns for nighttime visibility and risks to maritime industries and safety, as well as aviation traffic and radar.</w:t>
      </w:r>
    </w:p>
    <w:p w14:paraId="4920228D" w14:textId="1811AB08" w:rsidR="00795673" w:rsidRPr="00795673" w:rsidRDefault="00F142A8" w:rsidP="00F142A8">
      <w:pPr>
        <w:spacing w:after="120"/>
        <w:rPr>
          <w:i/>
          <w:iCs/>
          <w:color w:val="0070C0"/>
        </w:rPr>
      </w:pPr>
      <w:r w:rsidRPr="00795673">
        <w:rPr>
          <w:i/>
          <w:iCs/>
          <w:color w:val="0070C0"/>
        </w:rPr>
        <w:t xml:space="preserve">“The proposed area is in the shipping channels around the south west of Australia. This will necessitate the ships travelling further or paths being made through the wind mills. This could well increase costs to shipping and </w:t>
      </w:r>
      <w:proofErr w:type="spellStart"/>
      <w:r w:rsidRPr="00795673">
        <w:rPr>
          <w:i/>
          <w:iCs/>
          <w:color w:val="0070C0"/>
        </w:rPr>
        <w:t>there by</w:t>
      </w:r>
      <w:proofErr w:type="spellEnd"/>
      <w:r w:rsidRPr="00795673">
        <w:rPr>
          <w:i/>
          <w:iCs/>
          <w:color w:val="0070C0"/>
        </w:rPr>
        <w:t xml:space="preserve"> increase costs to the Australian consumer. Alternatively it could lead to visual pollution for tourist's cruise ships having to transverse the wind farm channels.” (Submission </w:t>
      </w:r>
      <w:r w:rsidR="00821450" w:rsidRPr="00FC3CB9">
        <w:rPr>
          <w:i/>
          <w:iCs/>
          <w:color w:val="0070C0"/>
        </w:rPr>
        <w:t>#</w:t>
      </w:r>
      <w:r w:rsidRPr="00795673">
        <w:rPr>
          <w:i/>
          <w:iCs/>
          <w:color w:val="0070C0"/>
        </w:rPr>
        <w:t>1709)</w:t>
      </w:r>
    </w:p>
    <w:p w14:paraId="16141B8B" w14:textId="62703686" w:rsidR="003B7AAF" w:rsidRDefault="00844DDF" w:rsidP="00162753">
      <w:pPr>
        <w:spacing w:after="120"/>
      </w:pPr>
      <w:r>
        <w:t>A</w:t>
      </w:r>
      <w:r w:rsidR="0067544E">
        <w:t xml:space="preserve"> </w:t>
      </w:r>
      <w:r w:rsidR="003B7AAF">
        <w:t xml:space="preserve">common </w:t>
      </w:r>
      <w:r w:rsidR="0067544E">
        <w:t xml:space="preserve">theme of concern </w:t>
      </w:r>
      <w:r w:rsidR="003B7AAF">
        <w:t xml:space="preserve">identified in submissions </w:t>
      </w:r>
      <w:r w:rsidR="0067544E">
        <w:t>was</w:t>
      </w:r>
      <w:r w:rsidR="003B7AAF">
        <w:t xml:space="preserve"> that offshore wind infrastructure may be owned by</w:t>
      </w:r>
      <w:r w:rsidR="0067544E">
        <w:t xml:space="preserve"> private and/or </w:t>
      </w:r>
      <w:r w:rsidR="003B7AAF">
        <w:t xml:space="preserve">foreign companies, and the foreign manufacture and supply of offshore wind turbines and infrastructure. </w:t>
      </w:r>
      <w:r w:rsidR="001C0234">
        <w:t>Some r</w:t>
      </w:r>
      <w:r w:rsidR="003B7AAF">
        <w:t>espondents</w:t>
      </w:r>
      <w:r w:rsidR="00930D9B">
        <w:t xml:space="preserve"> asserted</w:t>
      </w:r>
      <w:r w:rsidR="003B7AAF">
        <w:t xml:space="preserve"> a preference</w:t>
      </w:r>
      <w:r w:rsidR="00930D9B">
        <w:t xml:space="preserve"> for developments to be 100% government owned</w:t>
      </w:r>
      <w:r w:rsidR="00C87AB5">
        <w:t>.</w:t>
      </w:r>
      <w:r w:rsidR="00BE5AE9">
        <w:t xml:space="preserve"> </w:t>
      </w:r>
      <w:r w:rsidR="003B7AAF">
        <w:t>Specific c</w:t>
      </w:r>
      <w:r w:rsidR="00643B59">
        <w:t>oncerns</w:t>
      </w:r>
      <w:r w:rsidR="00642D4D">
        <w:t xml:space="preserve"> </w:t>
      </w:r>
      <w:r w:rsidR="003B7AAF">
        <w:t>raised by some submissions noted a concern of national sovereignty of Australia, and foreign influence over the</w:t>
      </w:r>
      <w:r w:rsidR="00643B59">
        <w:t xml:space="preserve"> </w:t>
      </w:r>
      <w:r w:rsidR="00642D4D">
        <w:t>Australian government</w:t>
      </w:r>
      <w:r w:rsidR="003B7AAF">
        <w:t xml:space="preserve">. </w:t>
      </w:r>
      <w:r w:rsidR="00FA03EC">
        <w:t>Submissions also raised concerns about the appropriate labour force requirements, and possible foreign multinationals being brought in rather than creating local jobs.</w:t>
      </w:r>
    </w:p>
    <w:p w14:paraId="7AEB93A7" w14:textId="117EAB49" w:rsidR="007757F8" w:rsidRDefault="003B7AAF" w:rsidP="007757F8">
      <w:r>
        <w:t>Some submissions raised concerns about the economics and financing of offshore wind, noting offshore wind was</w:t>
      </w:r>
      <w:r w:rsidR="002B4886">
        <w:t xml:space="preserve"> expensive and </w:t>
      </w:r>
      <w:r w:rsidR="008E107A">
        <w:t xml:space="preserve">believed to be </w:t>
      </w:r>
      <w:r w:rsidR="002B4886">
        <w:t>taxpayer funded</w:t>
      </w:r>
      <w:r w:rsidR="008E107A">
        <w:t>.</w:t>
      </w:r>
      <w:r w:rsidR="006D7001">
        <w:t xml:space="preserve"> </w:t>
      </w:r>
      <w:r w:rsidR="007757F8">
        <w:t>Related questions were raised about the potential expense of the industry to taxpayers, subsequent impacts on cost of living and whether the government will be subsidising the industry.</w:t>
      </w:r>
    </w:p>
    <w:p w14:paraId="42891A66" w14:textId="06D8D7D6" w:rsidR="007314BF" w:rsidRPr="00FC3CB9" w:rsidRDefault="007314BF" w:rsidP="00FC3CB9">
      <w:pPr>
        <w:rPr>
          <w:i/>
          <w:iCs/>
          <w:color w:val="0070C0"/>
        </w:rPr>
      </w:pPr>
      <w:r w:rsidRPr="00FC3CB9">
        <w:rPr>
          <w:i/>
          <w:iCs/>
          <w:color w:val="0070C0"/>
        </w:rPr>
        <w:t>“Providing taxpayer-funded subsidies and tax credits to foreign-owned companies for offshore wind farm projects raises many questions about the allocation of public resources and benefits, especially as the average Australian is currently struggling with the ever</w:t>
      </w:r>
      <w:r w:rsidR="002037C4">
        <w:rPr>
          <w:i/>
          <w:iCs/>
          <w:color w:val="0070C0"/>
        </w:rPr>
        <w:t>-</w:t>
      </w:r>
      <w:r w:rsidRPr="00FC3CB9">
        <w:rPr>
          <w:i/>
          <w:iCs/>
          <w:color w:val="0070C0"/>
        </w:rPr>
        <w:t>rising cost of living</w:t>
      </w:r>
      <w:r w:rsidR="00821450">
        <w:rPr>
          <w:i/>
          <w:iCs/>
          <w:color w:val="0070C0"/>
        </w:rPr>
        <w:t>.</w:t>
      </w:r>
      <w:r w:rsidRPr="00FC3CB9">
        <w:rPr>
          <w:i/>
          <w:iCs/>
          <w:color w:val="0070C0"/>
        </w:rPr>
        <w:t>” (</w:t>
      </w:r>
      <w:r w:rsidR="003B7AAF">
        <w:rPr>
          <w:i/>
          <w:iCs/>
          <w:color w:val="0070C0"/>
        </w:rPr>
        <w:t xml:space="preserve">Submission </w:t>
      </w:r>
      <w:r w:rsidRPr="00FC3CB9">
        <w:rPr>
          <w:i/>
          <w:iCs/>
          <w:color w:val="0070C0"/>
        </w:rPr>
        <w:t>#2490</w:t>
      </w:r>
      <w:r w:rsidR="001C67FD" w:rsidRPr="00FC3CB9">
        <w:rPr>
          <w:i/>
          <w:iCs/>
          <w:color w:val="0070C0"/>
        </w:rPr>
        <w:t>)</w:t>
      </w:r>
    </w:p>
    <w:p w14:paraId="059F3674" w14:textId="31BC2E09" w:rsidR="007757F8" w:rsidRDefault="007757F8" w:rsidP="007757F8">
      <w:pPr>
        <w:spacing w:after="120"/>
      </w:pPr>
      <w:r>
        <w:t xml:space="preserve">In addition, some respondents noted concern with insufficient information demonstrating economic viability of offshore wind, including an adequate estimation or breakdown of costs involved. Access to and impact on global supply chains was also raised </w:t>
      </w:r>
      <w:proofErr w:type="gramStart"/>
      <w:r>
        <w:t>in regard to</w:t>
      </w:r>
      <w:proofErr w:type="gramEnd"/>
      <w:r>
        <w:t xml:space="preserve"> access to minerals, technology, components and other materials for port and infrastructure development.</w:t>
      </w:r>
    </w:p>
    <w:p w14:paraId="207C83AA" w14:textId="77777777" w:rsidR="006A3864" w:rsidRDefault="006A3864" w:rsidP="006A3864">
      <w:pPr>
        <w:spacing w:after="120"/>
      </w:pPr>
      <w:r>
        <w:t xml:space="preserve">Submissions addressed concerns surrounding the international context of Australia establishing an offshore wind industry. There were questions of why Australia needs to do this whilst other countries were not playing their part in addressing climate change, and that Australia’s ongoing export of coal to China defeats the purpose of establishing offshore renewable energy. </w:t>
      </w:r>
    </w:p>
    <w:p w14:paraId="476013F3" w14:textId="4CE03AD9" w:rsidR="006A3864" w:rsidRDefault="006A3864" w:rsidP="006A3864">
      <w:r>
        <w:lastRenderedPageBreak/>
        <w:t xml:space="preserve">Other submissions questioned the need for offshore wind at all, suggesting alternative technologies and locations. </w:t>
      </w:r>
      <w:r w:rsidR="00FA03EC">
        <w:t>Alternative energ</w:t>
      </w:r>
      <w:r>
        <w:t xml:space="preserve">ies were noted as preferable in some submissions including coal, nuclear, onshore wind, and solar. Uninhabited onshore locations were a common theme for alternative wind energy siting suggestions, as well as areas north of Perth, off Geraldton and off the Pilbara. </w:t>
      </w:r>
    </w:p>
    <w:p w14:paraId="5FA11D54" w14:textId="04977FEB" w:rsidR="002A49F6" w:rsidRPr="002A49F6" w:rsidRDefault="002A49F6" w:rsidP="002A49F6">
      <w:pPr>
        <w:rPr>
          <w:i/>
          <w:iCs/>
          <w:color w:val="0070C0"/>
        </w:rPr>
      </w:pPr>
      <w:r w:rsidRPr="002A49F6">
        <w:rPr>
          <w:i/>
          <w:iCs/>
          <w:color w:val="0070C0"/>
        </w:rPr>
        <w:t xml:space="preserve">“Our focus should be towards retrofitting our coal fire power plants to use small modular nuclear reactors. The cost is far less all round and produces reliable baseload power. Not to mention you only require 1kg of enriched uranium per year to run them as opposed to the tons of coal or materials for the turbines needed. And a nuclear power plant would last 100 years where as each windmill is averaged to last only 20.” (Submission </w:t>
      </w:r>
      <w:r w:rsidRPr="00FC3CB9">
        <w:rPr>
          <w:i/>
          <w:iCs/>
          <w:color w:val="0070C0"/>
        </w:rPr>
        <w:t>#</w:t>
      </w:r>
      <w:r w:rsidRPr="002A49F6">
        <w:rPr>
          <w:i/>
          <w:iCs/>
          <w:color w:val="0070C0"/>
        </w:rPr>
        <w:t>2338)</w:t>
      </w:r>
    </w:p>
    <w:p w14:paraId="523A553A" w14:textId="54CE171B" w:rsidR="007757F8" w:rsidRDefault="006A3864" w:rsidP="00162753">
      <w:pPr>
        <w:spacing w:after="120"/>
      </w:pPr>
      <w:r>
        <w:t>Some submissions raised concerns with the existing energy distribution system and its demands, suggesting there may already be an oversupply of solar electricity during the day. Submissions suggested that energy demands should be better managed, rather than establishing a new industry.</w:t>
      </w:r>
    </w:p>
    <w:p w14:paraId="4C6FA732" w14:textId="08D406E1" w:rsidR="00C031D4" w:rsidRDefault="006A3864" w:rsidP="00162753">
      <w:pPr>
        <w:spacing w:after="120"/>
      </w:pPr>
      <w:r>
        <w:t>The public c</w:t>
      </w:r>
      <w:r w:rsidR="006D2C1B">
        <w:t>onsultation</w:t>
      </w:r>
      <w:r>
        <w:t xml:space="preserve"> process</w:t>
      </w:r>
      <w:r w:rsidR="006D2C1B">
        <w:t xml:space="preserve"> was </w:t>
      </w:r>
      <w:r>
        <w:t>identified as a</w:t>
      </w:r>
      <w:r w:rsidR="006D2C1B">
        <w:t xml:space="preserve"> concern, with submissions highlighting the need for </w:t>
      </w:r>
      <w:r w:rsidR="00194E5E">
        <w:t>further and broader consultation in the region,</w:t>
      </w:r>
      <w:r w:rsidR="00697E9C">
        <w:t xml:space="preserve"> and appropriate consultation with traditional owners. There was an element of distrust for the process, with submissions </w:t>
      </w:r>
      <w:r w:rsidR="00B86B00">
        <w:t xml:space="preserve">noting concerns around </w:t>
      </w:r>
      <w:r>
        <w:t>a lack of information</w:t>
      </w:r>
      <w:r w:rsidR="00F96E41">
        <w:t xml:space="preserve"> provided</w:t>
      </w:r>
      <w:r>
        <w:t>, insufficient venues</w:t>
      </w:r>
      <w:r w:rsidR="00F96E41">
        <w:t xml:space="preserve"> and layout for drop-in sessions, and insufficient time to for consultation.</w:t>
      </w:r>
    </w:p>
    <w:p w14:paraId="0C7FBF84" w14:textId="2CD299EA" w:rsidR="00294F50" w:rsidRDefault="00294F50" w:rsidP="00FC3CB9">
      <w:pPr>
        <w:rPr>
          <w:i/>
          <w:iCs/>
          <w:color w:val="0070C0"/>
        </w:rPr>
      </w:pPr>
      <w:r w:rsidRPr="00FC3CB9">
        <w:rPr>
          <w:i/>
          <w:iCs/>
          <w:color w:val="0070C0"/>
        </w:rPr>
        <w:t>“Communications have been very poor in respect of this proposal and it is almost too late to recover any level of trust. Without good and rel</w:t>
      </w:r>
      <w:r w:rsidR="00ED2D9E" w:rsidRPr="00FC3CB9">
        <w:rPr>
          <w:i/>
          <w:iCs/>
          <w:color w:val="0070C0"/>
        </w:rPr>
        <w:t>i</w:t>
      </w:r>
      <w:r w:rsidRPr="00FC3CB9">
        <w:rPr>
          <w:i/>
          <w:iCs/>
          <w:color w:val="0070C0"/>
        </w:rPr>
        <w:t>able information</w:t>
      </w:r>
      <w:r w:rsidR="00C56CFF" w:rsidRPr="00FC3CB9">
        <w:rPr>
          <w:i/>
          <w:iCs/>
          <w:color w:val="0070C0"/>
        </w:rPr>
        <w:t>, communities have become defensive and hostile.”</w:t>
      </w:r>
      <w:r w:rsidR="00ED2D9E" w:rsidRPr="00FC3CB9">
        <w:rPr>
          <w:i/>
          <w:iCs/>
          <w:color w:val="0070C0"/>
        </w:rPr>
        <w:t xml:space="preserve"> (</w:t>
      </w:r>
      <w:r w:rsidR="001B4207">
        <w:rPr>
          <w:i/>
          <w:iCs/>
          <w:color w:val="0070C0"/>
        </w:rPr>
        <w:t xml:space="preserve">Submission </w:t>
      </w:r>
      <w:r w:rsidR="00ED2D9E" w:rsidRPr="00FC3CB9">
        <w:rPr>
          <w:i/>
          <w:iCs/>
          <w:color w:val="0070C0"/>
        </w:rPr>
        <w:t>#1591</w:t>
      </w:r>
      <w:r w:rsidR="008679B8">
        <w:rPr>
          <w:i/>
          <w:iCs/>
          <w:color w:val="0070C0"/>
        </w:rPr>
        <w:t>, RDA South West</w:t>
      </w:r>
      <w:r w:rsidR="00ED2D9E" w:rsidRPr="00FC3CB9">
        <w:rPr>
          <w:i/>
          <w:iCs/>
          <w:color w:val="0070C0"/>
        </w:rPr>
        <w:t>)</w:t>
      </w:r>
    </w:p>
    <w:p w14:paraId="7B8A883B" w14:textId="504B0902" w:rsidR="00F96E41" w:rsidRDefault="00F96E41" w:rsidP="00396970">
      <w:pPr>
        <w:spacing w:after="120"/>
      </w:pPr>
      <w:r>
        <w:t xml:space="preserve">However, other submissions expressed </w:t>
      </w:r>
      <w:r w:rsidR="00396970">
        <w:t>concern about the spread of misinformation</w:t>
      </w:r>
      <w:r>
        <w:t xml:space="preserve"> and</w:t>
      </w:r>
      <w:r w:rsidR="00396970">
        <w:t xml:space="preserve"> fearmongering of </w:t>
      </w:r>
      <w:proofErr w:type="gramStart"/>
      <w:r w:rsidR="00396970">
        <w:t>local residents</w:t>
      </w:r>
      <w:proofErr w:type="gramEnd"/>
      <w:r>
        <w:t xml:space="preserve"> from disingenuous actors deliberately </w:t>
      </w:r>
      <w:r w:rsidR="007E530E">
        <w:t>organising disinformation and misinformation campaigns with the aim of stopping offshore wind. Several submissions highlighted the high degree of local political involvement in spreading petitions and misinformation to campaign against the offshore wind proposed area.</w:t>
      </w:r>
    </w:p>
    <w:p w14:paraId="6553EC5E" w14:textId="2EBC355B" w:rsidR="00F96E41" w:rsidRPr="00F96E41" w:rsidRDefault="00F96E41" w:rsidP="00F96E41">
      <w:pPr>
        <w:spacing w:after="120"/>
        <w:rPr>
          <w:i/>
          <w:iCs/>
          <w:color w:val="0070C0"/>
        </w:rPr>
      </w:pPr>
      <w:r>
        <w:rPr>
          <w:i/>
          <w:iCs/>
          <w:color w:val="0070C0"/>
        </w:rPr>
        <w:t>“</w:t>
      </w:r>
      <w:r w:rsidRPr="00F96E41">
        <w:rPr>
          <w:i/>
          <w:iCs/>
          <w:color w:val="0070C0"/>
        </w:rPr>
        <w:t xml:space="preserve">The proliferation of misinformation concerning the potential impacts of offshore wind on marine species, particularly whales, is alarming. Greenpeace Australia Pacific has been actively combatting this trend by disseminating </w:t>
      </w:r>
      <w:proofErr w:type="gramStart"/>
      <w:r w:rsidRPr="00F96E41">
        <w:rPr>
          <w:i/>
          <w:iCs/>
          <w:color w:val="0070C0"/>
        </w:rPr>
        <w:t>factual information</w:t>
      </w:r>
      <w:proofErr w:type="gramEnd"/>
      <w:r w:rsidRPr="00F96E41">
        <w:rPr>
          <w:i/>
          <w:iCs/>
          <w:color w:val="0070C0"/>
        </w:rPr>
        <w:t>, as evidenced by our blog post The Low-down on Whales and Wind Farms (2023).</w:t>
      </w:r>
      <w:r>
        <w:rPr>
          <w:i/>
          <w:iCs/>
          <w:color w:val="0070C0"/>
        </w:rPr>
        <w:t>”</w:t>
      </w:r>
      <w:r w:rsidRPr="00F96E41">
        <w:rPr>
          <w:i/>
          <w:iCs/>
          <w:color w:val="0070C0"/>
        </w:rPr>
        <w:t xml:space="preserve"> (Submission </w:t>
      </w:r>
      <w:r w:rsidR="00D47874" w:rsidRPr="00FC3CB9">
        <w:rPr>
          <w:i/>
          <w:iCs/>
          <w:color w:val="0070C0"/>
        </w:rPr>
        <w:t>#</w:t>
      </w:r>
      <w:r w:rsidRPr="00F96E41">
        <w:rPr>
          <w:i/>
          <w:iCs/>
          <w:color w:val="0070C0"/>
        </w:rPr>
        <w:t>2503, Greenpeace Australia Pacific)</w:t>
      </w:r>
    </w:p>
    <w:p w14:paraId="0EA1D10E" w14:textId="654E7FD2" w:rsidR="00396970" w:rsidRDefault="007E530E" w:rsidP="00396970">
      <w:pPr>
        <w:spacing w:after="120"/>
      </w:pPr>
      <w:r w:rsidRPr="007E530E">
        <w:t xml:space="preserve">Submissions also revealed a widespread misunderstanding that the consultation process was about a specific offshore wind farm project. Submissions complaining about the lack of detailed, concrete information about “the wind farm” illustrated this misconception. </w:t>
      </w:r>
      <w:r>
        <w:t>A</w:t>
      </w:r>
      <w:r w:rsidR="00764130">
        <w:t>n</w:t>
      </w:r>
      <w:r>
        <w:t xml:space="preserve"> identified </w:t>
      </w:r>
      <w:r w:rsidR="00396970">
        <w:t>concern</w:t>
      </w:r>
      <w:r>
        <w:t xml:space="preserve"> was</w:t>
      </w:r>
      <w:r w:rsidR="00396970">
        <w:t xml:space="preserve"> that governments were not spending enough time educating the community on the plans, and the truthfulness of information</w:t>
      </w:r>
      <w:r>
        <w:t xml:space="preserve"> to counter disinformation.</w:t>
      </w:r>
    </w:p>
    <w:p w14:paraId="65062BAA" w14:textId="0B8F2D65" w:rsidR="00E71300" w:rsidRPr="007E530E" w:rsidRDefault="00396970" w:rsidP="007E530E">
      <w:pPr>
        <w:rPr>
          <w:i/>
          <w:iCs/>
          <w:color w:val="0070C0"/>
        </w:rPr>
      </w:pPr>
      <w:r w:rsidRPr="00FC3CB9">
        <w:rPr>
          <w:i/>
          <w:iCs/>
          <w:color w:val="0070C0"/>
        </w:rPr>
        <w:t>“My primary concern is general ignorance pushed by minority to influence greater numbers of negative views. I believe the project should be founded in science and engineering and not allowed to be derailed by ‘feelings and perceptions</w:t>
      </w:r>
      <w:r w:rsidR="007E530E">
        <w:rPr>
          <w:i/>
          <w:iCs/>
          <w:color w:val="0070C0"/>
        </w:rPr>
        <w:t>”</w:t>
      </w:r>
      <w:r w:rsidRPr="00FC3CB9">
        <w:rPr>
          <w:i/>
          <w:iCs/>
          <w:color w:val="0070C0"/>
        </w:rPr>
        <w:t xml:space="preserve"> (</w:t>
      </w:r>
      <w:r w:rsidR="007E530E">
        <w:rPr>
          <w:i/>
          <w:iCs/>
          <w:color w:val="0070C0"/>
        </w:rPr>
        <w:t xml:space="preserve">Submission </w:t>
      </w:r>
      <w:r w:rsidRPr="00FC3CB9">
        <w:rPr>
          <w:i/>
          <w:iCs/>
          <w:color w:val="0070C0"/>
        </w:rPr>
        <w:t>#1737).</w:t>
      </w:r>
    </w:p>
    <w:p w14:paraId="106BAC0C" w14:textId="77777777" w:rsidR="00E71300" w:rsidRDefault="00E71300" w:rsidP="00AA5F8C">
      <w:pPr>
        <w:spacing w:after="120"/>
      </w:pPr>
    </w:p>
    <w:p w14:paraId="773643F5" w14:textId="3FFE07DB" w:rsidR="00D1138C" w:rsidRPr="00162753" w:rsidRDefault="00D1138C" w:rsidP="0026316D">
      <w:pPr>
        <w:rPr>
          <w:color w:val="0070C0"/>
        </w:rPr>
      </w:pPr>
      <w:r>
        <w:br w:type="page"/>
      </w:r>
    </w:p>
    <w:p w14:paraId="0B6F25A4" w14:textId="5D674E92" w:rsidR="00D1138C" w:rsidRDefault="00D1138C" w:rsidP="00CC1281">
      <w:pPr>
        <w:pStyle w:val="Heading2"/>
      </w:pPr>
      <w:bookmarkStart w:id="342" w:name="_Toc176172779"/>
      <w:r w:rsidRPr="00CC1281">
        <w:lastRenderedPageBreak/>
        <w:t>Appendix</w:t>
      </w:r>
      <w:r w:rsidRPr="00D1138C">
        <w:t xml:space="preserve"> A: </w:t>
      </w:r>
      <w:r w:rsidR="004E499D" w:rsidRPr="00D1138C">
        <w:t>Submissions from Organisations representing others</w:t>
      </w:r>
      <w:bookmarkEnd w:id="342"/>
    </w:p>
    <w:p w14:paraId="1A4B606A" w14:textId="6055956B" w:rsidR="00622A49" w:rsidRDefault="00622A49" w:rsidP="001E5C5A">
      <w:pPr>
        <w:pStyle w:val="Heading4"/>
      </w:pPr>
      <w:r>
        <w:t xml:space="preserve">Organisations </w:t>
      </w:r>
      <w:r w:rsidR="00A975D1">
        <w:t>representing members</w:t>
      </w:r>
    </w:p>
    <w:p w14:paraId="3F463E14" w14:textId="30CC8ABD" w:rsidR="00D11249" w:rsidRPr="003932AD" w:rsidRDefault="00E62529" w:rsidP="001E5C5A">
      <w:pPr>
        <w:spacing w:after="80"/>
      </w:pPr>
      <w:r w:rsidRPr="003932AD">
        <w:t xml:space="preserve">The following organisations made </w:t>
      </w:r>
      <w:r w:rsidRPr="00B0354F">
        <w:t>public</w:t>
      </w:r>
      <w:r w:rsidRPr="003932AD">
        <w:t xml:space="preserve"> submissions on behalf of their members</w:t>
      </w:r>
      <w:r w:rsidR="00460F79">
        <w:t>.</w:t>
      </w:r>
      <w:r w:rsidRPr="003932AD">
        <w:t xml:space="preserve"> </w:t>
      </w:r>
      <w:r w:rsidR="00D11249" w:rsidRPr="003932AD">
        <w:t xml:space="preserve">The approximate number of members </w:t>
      </w:r>
      <w:r w:rsidR="00460F79">
        <w:t>is also indicated:</w:t>
      </w:r>
    </w:p>
    <w:p w14:paraId="5DDDD8C2" w14:textId="03C6EB9F" w:rsidR="00460F79" w:rsidRPr="003932AD" w:rsidRDefault="00460F79" w:rsidP="00BE0B6D">
      <w:pPr>
        <w:pStyle w:val="ListParagraph"/>
        <w:numPr>
          <w:ilvl w:val="0"/>
          <w:numId w:val="8"/>
        </w:numPr>
        <w:spacing w:after="80"/>
      </w:pPr>
      <w:r>
        <w:t>Busselton Jetty Inc</w:t>
      </w:r>
      <w:r w:rsidR="00A55D10">
        <w:t>orporated: 1000 members</w:t>
      </w:r>
    </w:p>
    <w:p w14:paraId="36223D14" w14:textId="1CA58D32" w:rsidR="00E874E3" w:rsidRDefault="00E874E3" w:rsidP="00BE0B6D">
      <w:pPr>
        <w:pStyle w:val="ListParagraph"/>
        <w:numPr>
          <w:ilvl w:val="0"/>
          <w:numId w:val="8"/>
        </w:numPr>
        <w:spacing w:after="80"/>
      </w:pPr>
      <w:r>
        <w:t>Smart Energy Council: 1300 members</w:t>
      </w:r>
    </w:p>
    <w:p w14:paraId="5A856ADF" w14:textId="614055DE" w:rsidR="00E874E3" w:rsidRDefault="00E874E3" w:rsidP="00BE0B6D">
      <w:pPr>
        <w:pStyle w:val="ListParagraph"/>
        <w:numPr>
          <w:ilvl w:val="0"/>
          <w:numId w:val="8"/>
        </w:numPr>
        <w:spacing w:after="80"/>
      </w:pPr>
      <w:r>
        <w:t>Western Rock Lobster Industry Council: 1300 members</w:t>
      </w:r>
    </w:p>
    <w:p w14:paraId="18CBEDC2" w14:textId="640EE3E4" w:rsidR="00E874E3" w:rsidRPr="003932AD" w:rsidRDefault="00E874E3" w:rsidP="00BE0B6D">
      <w:pPr>
        <w:pStyle w:val="ListParagraph"/>
        <w:numPr>
          <w:ilvl w:val="0"/>
          <w:numId w:val="8"/>
        </w:numPr>
        <w:spacing w:after="80"/>
      </w:pPr>
      <w:r>
        <w:t>West</w:t>
      </w:r>
      <w:r w:rsidR="001E7FB5">
        <w:t>ern</w:t>
      </w:r>
      <w:r>
        <w:t xml:space="preserve"> Australian Fishing Industry Council</w:t>
      </w:r>
      <w:r w:rsidR="001E7FB5">
        <w:t>: 9000 members</w:t>
      </w:r>
    </w:p>
    <w:p w14:paraId="63B1F768" w14:textId="5B77792A" w:rsidR="001E7FB5" w:rsidRPr="003932AD" w:rsidRDefault="001E7FB5" w:rsidP="00BE0B6D">
      <w:pPr>
        <w:pStyle w:val="ListParagraph"/>
        <w:numPr>
          <w:ilvl w:val="0"/>
          <w:numId w:val="8"/>
        </w:numPr>
        <w:spacing w:after="80"/>
      </w:pPr>
      <w:r>
        <w:t>Clean Energy Council: 60 member</w:t>
      </w:r>
      <w:r w:rsidR="00AE0A5F">
        <w:t>s</w:t>
      </w:r>
    </w:p>
    <w:p w14:paraId="3BA84A07" w14:textId="602867D6" w:rsidR="004F10A7" w:rsidRPr="003932AD" w:rsidRDefault="004F10A7" w:rsidP="00BE0B6D">
      <w:pPr>
        <w:pStyle w:val="ListParagraph"/>
        <w:numPr>
          <w:ilvl w:val="0"/>
          <w:numId w:val="8"/>
        </w:numPr>
        <w:spacing w:after="80"/>
      </w:pPr>
      <w:r>
        <w:t xml:space="preserve">Sea Country Alliance: </w:t>
      </w:r>
      <w:r w:rsidR="00404FDF">
        <w:t xml:space="preserve">45 Traditional Owner member corporations, 10 Traditional Owner </w:t>
      </w:r>
      <w:r w:rsidR="00DD04D5">
        <w:t>associate member corporations</w:t>
      </w:r>
    </w:p>
    <w:p w14:paraId="54ACA62F" w14:textId="4681D7FA" w:rsidR="00DD04D5" w:rsidRPr="003932AD" w:rsidRDefault="00E03F3B" w:rsidP="00BE0B6D">
      <w:pPr>
        <w:pStyle w:val="ListParagraph"/>
        <w:numPr>
          <w:ilvl w:val="0"/>
          <w:numId w:val="8"/>
        </w:numPr>
        <w:spacing w:after="80"/>
      </w:pPr>
      <w:r>
        <w:t>C</w:t>
      </w:r>
      <w:r w:rsidR="00465E71">
        <w:t>onstruction, Forestry, Maritime and Employees Union (CFMEU) and Electrical Trades Union (ETU): 14,0</w:t>
      </w:r>
      <w:r w:rsidR="00EB60D9">
        <w:t>0</w:t>
      </w:r>
      <w:r w:rsidR="00465E71">
        <w:t xml:space="preserve">0 members (CFMEU Maritime Division (MUA), </w:t>
      </w:r>
      <w:r w:rsidR="00865797">
        <w:t>60,000 members (ETU)</w:t>
      </w:r>
    </w:p>
    <w:p w14:paraId="634AD7AC" w14:textId="0713CF2C" w:rsidR="00865797" w:rsidRPr="003932AD" w:rsidRDefault="00C653AB" w:rsidP="00BE0B6D">
      <w:pPr>
        <w:pStyle w:val="ListParagraph"/>
        <w:numPr>
          <w:ilvl w:val="0"/>
          <w:numId w:val="8"/>
        </w:numPr>
        <w:spacing w:after="80"/>
      </w:pPr>
      <w:r>
        <w:t xml:space="preserve">Chamber of Minerals and Energy WA: 79 ordinary members, </w:t>
      </w:r>
      <w:r w:rsidR="00AF1C57">
        <w:t>92 associates</w:t>
      </w:r>
    </w:p>
    <w:p w14:paraId="49756DA5" w14:textId="54D717FF" w:rsidR="00B44308" w:rsidRPr="003932AD" w:rsidRDefault="00B44308" w:rsidP="00BE0B6D">
      <w:pPr>
        <w:pStyle w:val="ListParagraph"/>
        <w:numPr>
          <w:ilvl w:val="0"/>
          <w:numId w:val="8"/>
        </w:numPr>
        <w:spacing w:after="80"/>
      </w:pPr>
      <w:r>
        <w:t xml:space="preserve">Australian Manufacturing Workers Union (AMWU): </w:t>
      </w:r>
      <w:r w:rsidR="00052642">
        <w:t>8,000 members Western Australia, 55,000 nationally</w:t>
      </w:r>
    </w:p>
    <w:p w14:paraId="468BBBBA" w14:textId="567FCBEE" w:rsidR="00CD634D" w:rsidRPr="003932AD" w:rsidRDefault="00BD343B" w:rsidP="00BE0B6D">
      <w:pPr>
        <w:pStyle w:val="ListParagraph"/>
        <w:numPr>
          <w:ilvl w:val="0"/>
          <w:numId w:val="8"/>
        </w:numPr>
        <w:spacing w:after="80"/>
      </w:pPr>
      <w:r>
        <w:t>National Native Title Council: 73 members</w:t>
      </w:r>
    </w:p>
    <w:p w14:paraId="6C4A15EB" w14:textId="1D8C0A71" w:rsidR="00FB612A" w:rsidRPr="003932AD" w:rsidRDefault="00FB612A" w:rsidP="00BE0B6D">
      <w:pPr>
        <w:pStyle w:val="ListParagraph"/>
        <w:numPr>
          <w:ilvl w:val="0"/>
          <w:numId w:val="8"/>
        </w:numPr>
        <w:spacing w:after="80"/>
      </w:pPr>
      <w:proofErr w:type="spellStart"/>
      <w:r>
        <w:t>BirdLife</w:t>
      </w:r>
      <w:proofErr w:type="spellEnd"/>
      <w:r>
        <w:t xml:space="preserve"> Australia: 360,000 supporters</w:t>
      </w:r>
    </w:p>
    <w:p w14:paraId="6D55A0C6" w14:textId="2E419498" w:rsidR="00390797" w:rsidRPr="003932AD" w:rsidRDefault="00390797" w:rsidP="00BE0B6D">
      <w:pPr>
        <w:pStyle w:val="ListParagraph"/>
        <w:numPr>
          <w:ilvl w:val="0"/>
          <w:numId w:val="8"/>
        </w:numPr>
        <w:spacing w:after="80"/>
      </w:pPr>
      <w:r>
        <w:t>Parents for Climate: 22,000 members, 1,000 Western Australia</w:t>
      </w:r>
    </w:p>
    <w:p w14:paraId="7C05DB4C" w14:textId="448BCD00" w:rsidR="00E30197" w:rsidRDefault="00E30197" w:rsidP="00BE0B6D">
      <w:pPr>
        <w:pStyle w:val="ListParagraph"/>
        <w:numPr>
          <w:ilvl w:val="0"/>
          <w:numId w:val="8"/>
        </w:numPr>
        <w:spacing w:after="80"/>
      </w:pPr>
      <w:r>
        <w:t>Citizens’ Climate Lobby Australia: 4,000 supporters</w:t>
      </w:r>
    </w:p>
    <w:p w14:paraId="500B8C38" w14:textId="5335562B" w:rsidR="00E30197" w:rsidRPr="003932AD" w:rsidRDefault="0000677C" w:rsidP="00BE0B6D">
      <w:pPr>
        <w:pStyle w:val="ListParagraph"/>
        <w:numPr>
          <w:ilvl w:val="0"/>
          <w:numId w:val="8"/>
        </w:numPr>
        <w:spacing w:after="80"/>
      </w:pPr>
      <w:r>
        <w:t xml:space="preserve">Bunbury </w:t>
      </w:r>
      <w:proofErr w:type="spellStart"/>
      <w:r>
        <w:t>Geographe</w:t>
      </w:r>
      <w:proofErr w:type="spellEnd"/>
      <w:r>
        <w:t xml:space="preserve"> Economic Alliance: 18 members</w:t>
      </w:r>
    </w:p>
    <w:p w14:paraId="2EAF7962" w14:textId="08538B79" w:rsidR="0000677C" w:rsidRPr="003932AD" w:rsidRDefault="00C34ED2" w:rsidP="00BE0B6D">
      <w:pPr>
        <w:pStyle w:val="ListParagraph"/>
        <w:numPr>
          <w:ilvl w:val="0"/>
          <w:numId w:val="8"/>
        </w:numPr>
        <w:spacing w:after="80"/>
      </w:pPr>
      <w:r>
        <w:t>Game Fishing Association of Australia: 10,000 members</w:t>
      </w:r>
    </w:p>
    <w:p w14:paraId="160B03E9" w14:textId="5316C9DB" w:rsidR="007F057C" w:rsidRDefault="007F057C" w:rsidP="00BE0B6D">
      <w:pPr>
        <w:pStyle w:val="ListParagraph"/>
        <w:numPr>
          <w:ilvl w:val="0"/>
          <w:numId w:val="8"/>
        </w:numPr>
        <w:spacing w:after="80"/>
      </w:pPr>
      <w:r>
        <w:t xml:space="preserve">Kwinana Industry Council: 17 </w:t>
      </w:r>
      <w:r w:rsidR="00BD0FCC">
        <w:t>full</w:t>
      </w:r>
      <w:r>
        <w:t xml:space="preserve"> members, </w:t>
      </w:r>
      <w:r w:rsidR="00BD0FCC">
        <w:t>35 associate members</w:t>
      </w:r>
    </w:p>
    <w:p w14:paraId="4FD0C364" w14:textId="4BB69E6B" w:rsidR="007E714F" w:rsidRDefault="007E714F" w:rsidP="00BE0B6D">
      <w:pPr>
        <w:pStyle w:val="ListParagraph"/>
        <w:numPr>
          <w:ilvl w:val="0"/>
          <w:numId w:val="8"/>
        </w:numPr>
        <w:spacing w:after="80"/>
      </w:pPr>
      <w:r>
        <w:t>Aus</w:t>
      </w:r>
      <w:r w:rsidR="00F6008E">
        <w:t>tralian In</w:t>
      </w:r>
      <w:r w:rsidR="00F9364A">
        <w:t xml:space="preserve">stitute of Marine and Power Engineers (AIMPE) and Australian Maritime Officers Union (AMOU): </w:t>
      </w:r>
      <w:r w:rsidR="000D0F89">
        <w:t>1,</w:t>
      </w:r>
      <w:r w:rsidR="00B2791D">
        <w:t xml:space="preserve">591 </w:t>
      </w:r>
      <w:r w:rsidR="00F91EC6">
        <w:t>members</w:t>
      </w:r>
      <w:r w:rsidR="00B2791D">
        <w:t xml:space="preserve"> (AIMPE)</w:t>
      </w:r>
      <w:r w:rsidR="00F9364A">
        <w:t xml:space="preserve"> </w:t>
      </w:r>
      <w:r w:rsidR="000D0F89">
        <w:t xml:space="preserve">1,859 </w:t>
      </w:r>
      <w:r w:rsidR="00F91EC6">
        <w:t>members</w:t>
      </w:r>
      <w:r w:rsidR="000D0F89">
        <w:t xml:space="preserve"> (AMOU)</w:t>
      </w:r>
    </w:p>
    <w:p w14:paraId="5119B985" w14:textId="5B47D942" w:rsidR="00F91EC6" w:rsidRDefault="00F91EC6" w:rsidP="00BE0B6D">
      <w:pPr>
        <w:pStyle w:val="ListParagraph"/>
        <w:numPr>
          <w:ilvl w:val="0"/>
          <w:numId w:val="8"/>
        </w:numPr>
        <w:spacing w:after="80"/>
      </w:pPr>
      <w:proofErr w:type="spellStart"/>
      <w:r>
        <w:t>Energeo</w:t>
      </w:r>
      <w:proofErr w:type="spellEnd"/>
      <w:r>
        <w:t xml:space="preserve"> Alliance: 39 members</w:t>
      </w:r>
    </w:p>
    <w:p w14:paraId="4B7E31E9" w14:textId="2B7D06E3" w:rsidR="00622A49" w:rsidRDefault="00E62529" w:rsidP="001E5C5A">
      <w:pPr>
        <w:spacing w:after="80"/>
      </w:pPr>
      <w:r w:rsidRPr="00FA15E7">
        <w:t>The following organisations</w:t>
      </w:r>
      <w:r w:rsidR="00C6107C" w:rsidRPr="00FA15E7">
        <w:t xml:space="preserve"> also</w:t>
      </w:r>
      <w:r w:rsidRPr="00FA15E7">
        <w:t xml:space="preserve"> made public submissions on behalf of their members</w:t>
      </w:r>
      <w:r w:rsidR="00A55D10">
        <w:t>, with a</w:t>
      </w:r>
      <w:r w:rsidR="00874661">
        <w:t>n</w:t>
      </w:r>
      <w:r w:rsidR="00A55D10">
        <w:t xml:space="preserve"> unknown </w:t>
      </w:r>
      <w:r w:rsidR="00E874E3">
        <w:t>number of members:</w:t>
      </w:r>
    </w:p>
    <w:p w14:paraId="60AE86A4" w14:textId="532CD873" w:rsidR="00082FA6" w:rsidRPr="00FA15E7" w:rsidRDefault="005D4040" w:rsidP="00A605A2">
      <w:pPr>
        <w:pStyle w:val="ListParagraph"/>
        <w:numPr>
          <w:ilvl w:val="0"/>
          <w:numId w:val="9"/>
        </w:numPr>
        <w:spacing w:after="80"/>
      </w:pPr>
      <w:r>
        <w:t>National Environmental Law Association</w:t>
      </w:r>
    </w:p>
    <w:p w14:paraId="47DE43E8" w14:textId="017A5490" w:rsidR="00A605A2" w:rsidRPr="00FA15E7" w:rsidRDefault="00A605A2" w:rsidP="00A605A2">
      <w:pPr>
        <w:pStyle w:val="ListParagraph"/>
        <w:numPr>
          <w:ilvl w:val="0"/>
          <w:numId w:val="9"/>
        </w:numPr>
        <w:spacing w:after="80"/>
      </w:pPr>
      <w:r>
        <w:t>Australian Conservation Foundation</w:t>
      </w:r>
    </w:p>
    <w:p w14:paraId="60BBA89E" w14:textId="421F9B8B" w:rsidR="00DA26B3" w:rsidRPr="00FA15E7" w:rsidRDefault="00DA26B3" w:rsidP="00A605A2">
      <w:pPr>
        <w:pStyle w:val="ListParagraph"/>
        <w:numPr>
          <w:ilvl w:val="0"/>
          <w:numId w:val="9"/>
        </w:numPr>
        <w:spacing w:after="80"/>
      </w:pPr>
      <w:r>
        <w:t>Humane Society International Australia</w:t>
      </w:r>
    </w:p>
    <w:p w14:paraId="6EFDE769" w14:textId="55A5A8CC" w:rsidR="00232AF9" w:rsidRPr="00FA15E7" w:rsidRDefault="00232AF9" w:rsidP="00A605A2">
      <w:pPr>
        <w:pStyle w:val="ListParagraph"/>
        <w:numPr>
          <w:ilvl w:val="0"/>
          <w:numId w:val="9"/>
        </w:numPr>
        <w:spacing w:after="80"/>
      </w:pPr>
      <w:r>
        <w:t>Busselton Dunsborough Environment Centre</w:t>
      </w:r>
    </w:p>
    <w:p w14:paraId="45A67738" w14:textId="77777777" w:rsidR="006B1E4F" w:rsidRPr="003932AD" w:rsidRDefault="006B1E4F" w:rsidP="006B1E4F">
      <w:pPr>
        <w:pStyle w:val="ListParagraph"/>
        <w:numPr>
          <w:ilvl w:val="0"/>
          <w:numId w:val="9"/>
        </w:numPr>
        <w:spacing w:after="80"/>
      </w:pPr>
      <w:r>
        <w:t>Australian Fishing Trade Association</w:t>
      </w:r>
    </w:p>
    <w:p w14:paraId="64C97DB0" w14:textId="12624421" w:rsidR="00C14032" w:rsidRPr="00555BD2" w:rsidRDefault="006675AB" w:rsidP="00555BD2">
      <w:pPr>
        <w:pStyle w:val="ListParagraph"/>
        <w:numPr>
          <w:ilvl w:val="0"/>
          <w:numId w:val="9"/>
        </w:numPr>
        <w:spacing w:after="80"/>
      </w:pPr>
      <w:r>
        <w:t>Sustainable Energy Now</w:t>
      </w:r>
    </w:p>
    <w:sectPr w:rsidR="00C14032" w:rsidRPr="00555BD2" w:rsidSect="00B128EF">
      <w:headerReference w:type="even" r:id="rId19"/>
      <w:headerReference w:type="default" r:id="rId20"/>
      <w:footerReference w:type="even" r:id="rId21"/>
      <w:footerReference w:type="default" r:id="rId22"/>
      <w:headerReference w:type="first" r:id="rId23"/>
      <w:footerReference w:type="first" r:id="rId24"/>
      <w:pgSz w:w="11906" w:h="16838"/>
      <w:pgMar w:top="851" w:right="1080" w:bottom="851" w:left="1080" w:header="284" w:footer="19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D9BC13" w14:textId="77777777" w:rsidR="00815507" w:rsidRDefault="00815507" w:rsidP="00B251DB">
      <w:pPr>
        <w:spacing w:after="0" w:line="240" w:lineRule="auto"/>
      </w:pPr>
      <w:r>
        <w:separator/>
      </w:r>
    </w:p>
  </w:endnote>
  <w:endnote w:type="continuationSeparator" w:id="0">
    <w:p w14:paraId="3146F30A" w14:textId="77777777" w:rsidR="00815507" w:rsidRDefault="00815507" w:rsidP="00B251DB">
      <w:pPr>
        <w:spacing w:after="0" w:line="240" w:lineRule="auto"/>
      </w:pPr>
      <w:r>
        <w:continuationSeparator/>
      </w:r>
    </w:p>
  </w:endnote>
  <w:endnote w:type="continuationNotice" w:id="1">
    <w:p w14:paraId="7033ED4A" w14:textId="77777777" w:rsidR="00815507" w:rsidRDefault="008155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iryo">
    <w:altName w:val="メイリオ"/>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615C8" w14:textId="490ABBA8" w:rsidR="004F0F42" w:rsidRDefault="004F0F42">
    <w:pPr>
      <w:pStyle w:val="Footer"/>
    </w:pPr>
    <w:r>
      <w:rPr>
        <w:noProof/>
      </w:rPr>
      <mc:AlternateContent>
        <mc:Choice Requires="wps">
          <w:drawing>
            <wp:anchor distT="0" distB="0" distL="0" distR="0" simplePos="0" relativeHeight="251658752" behindDoc="0" locked="0" layoutInCell="1" allowOverlap="1" wp14:anchorId="3BCDE4F0" wp14:editId="2E933CEA">
              <wp:simplePos x="635" y="635"/>
              <wp:positionH relativeFrom="page">
                <wp:align>center</wp:align>
              </wp:positionH>
              <wp:positionV relativeFrom="page">
                <wp:align>bottom</wp:align>
              </wp:positionV>
              <wp:extent cx="551815" cy="404495"/>
              <wp:effectExtent l="0" t="0" r="635" b="0"/>
              <wp:wrapNone/>
              <wp:docPr id="30077857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AB77322" w14:textId="0AC8A15E" w:rsidR="004F0F42" w:rsidRPr="004F0F42" w:rsidRDefault="004F0F42" w:rsidP="004F0F42">
                          <w:pPr>
                            <w:spacing w:after="0"/>
                            <w:rPr>
                              <w:rFonts w:ascii="Calibri" w:eastAsia="Calibri" w:hAnsi="Calibri" w:cs="Calibri"/>
                              <w:noProof/>
                              <w:color w:val="FF0000"/>
                              <w:sz w:val="24"/>
                              <w:szCs w:val="24"/>
                            </w:rPr>
                          </w:pPr>
                          <w:r w:rsidRPr="004F0F4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CDE4F0" id="_x0000_t202" coordsize="21600,21600" o:spt="202" path="m,l,21600r21600,l21600,xe">
              <v:stroke joinstyle="miter"/>
              <v:path gradientshapeok="t" o:connecttype="rect"/>
            </v:shapetype>
            <v:shape id="Text Box 5" o:spid="_x0000_s1030" type="#_x0000_t202" alt="OFFICIAL" style="position:absolute;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1AB77322" w14:textId="0AC8A15E" w:rsidR="004F0F42" w:rsidRPr="004F0F42" w:rsidRDefault="004F0F42" w:rsidP="004F0F42">
                    <w:pPr>
                      <w:spacing w:after="0"/>
                      <w:rPr>
                        <w:rFonts w:ascii="Calibri" w:eastAsia="Calibri" w:hAnsi="Calibri" w:cs="Calibri"/>
                        <w:noProof/>
                        <w:color w:val="FF0000"/>
                        <w:sz w:val="24"/>
                        <w:szCs w:val="24"/>
                      </w:rPr>
                    </w:pPr>
                    <w:r w:rsidRPr="004F0F42">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88EE6" w14:textId="202C2089" w:rsidR="009804C8" w:rsidRDefault="004F0F42" w:rsidP="00492B21">
    <w:pPr>
      <w:pStyle w:val="Footer"/>
      <w:tabs>
        <w:tab w:val="clear" w:pos="4513"/>
        <w:tab w:val="center" w:pos="4111"/>
      </w:tabs>
      <w:spacing w:after="120"/>
      <w:jc w:val="right"/>
    </w:pPr>
    <w:r>
      <w:rPr>
        <w:noProof/>
      </w:rPr>
      <mc:AlternateContent>
        <mc:Choice Requires="wps">
          <w:drawing>
            <wp:anchor distT="0" distB="0" distL="0" distR="0" simplePos="0" relativeHeight="251659776" behindDoc="0" locked="0" layoutInCell="1" allowOverlap="1" wp14:anchorId="57E8DA6C" wp14:editId="7A7531AE">
              <wp:simplePos x="635" y="635"/>
              <wp:positionH relativeFrom="page">
                <wp:align>center</wp:align>
              </wp:positionH>
              <wp:positionV relativeFrom="page">
                <wp:align>bottom</wp:align>
              </wp:positionV>
              <wp:extent cx="551815" cy="404495"/>
              <wp:effectExtent l="0" t="0" r="635" b="0"/>
              <wp:wrapNone/>
              <wp:docPr id="24807643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DA84999" w14:textId="3C1C6513" w:rsidR="004F0F42" w:rsidRPr="004F0F42" w:rsidRDefault="004F0F42" w:rsidP="004F0F42">
                          <w:pPr>
                            <w:spacing w:after="0"/>
                            <w:rPr>
                              <w:rFonts w:ascii="Calibri" w:eastAsia="Calibri" w:hAnsi="Calibri" w:cs="Calibri"/>
                              <w:noProof/>
                              <w:color w:val="FF0000"/>
                              <w:sz w:val="24"/>
                              <w:szCs w:val="24"/>
                            </w:rPr>
                          </w:pPr>
                          <w:r w:rsidRPr="004F0F4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E8DA6C" id="_x0000_t202" coordsize="21600,21600" o:spt="202" path="m,l,21600r21600,l21600,xe">
              <v:stroke joinstyle="miter"/>
              <v:path gradientshapeok="t" o:connecttype="rect"/>
            </v:shapetype>
            <v:shape id="Text Box 6" o:spid="_x0000_s1031" type="#_x0000_t202" alt="OFFICIAL" style="position:absolute;left:0;text-align:left;margin-left:0;margin-top:0;width:43.45pt;height:31.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7DA84999" w14:textId="3C1C6513" w:rsidR="004F0F42" w:rsidRPr="004F0F42" w:rsidRDefault="004F0F42" w:rsidP="004F0F42">
                    <w:pPr>
                      <w:spacing w:after="0"/>
                      <w:rPr>
                        <w:rFonts w:ascii="Calibri" w:eastAsia="Calibri" w:hAnsi="Calibri" w:cs="Calibri"/>
                        <w:noProof/>
                        <w:color w:val="FF0000"/>
                        <w:sz w:val="24"/>
                        <w:szCs w:val="24"/>
                      </w:rPr>
                    </w:pPr>
                    <w:r w:rsidRPr="004F0F42">
                      <w:rPr>
                        <w:rFonts w:ascii="Calibri" w:eastAsia="Calibri" w:hAnsi="Calibri" w:cs="Calibri"/>
                        <w:noProof/>
                        <w:color w:val="FF0000"/>
                        <w:sz w:val="24"/>
                        <w:szCs w:val="24"/>
                      </w:rPr>
                      <w:t>OFFICIAL</w:t>
                    </w:r>
                  </w:p>
                </w:txbxContent>
              </v:textbox>
              <w10:wrap anchorx="page" anchory="page"/>
            </v:shape>
          </w:pict>
        </mc:Fallback>
      </mc:AlternateContent>
    </w:r>
    <w:r w:rsidR="009804C8">
      <w:tab/>
      <w:t>DCCEEW.gov.au</w:t>
    </w:r>
    <w:r w:rsidR="009804C8">
      <w:tab/>
    </w:r>
    <w:sdt>
      <w:sdtPr>
        <w:id w:val="855780138"/>
        <w:docPartObj>
          <w:docPartGallery w:val="Page Numbers (Bottom of Page)"/>
          <w:docPartUnique/>
        </w:docPartObj>
      </w:sdtPr>
      <w:sdtEndPr>
        <w:rPr>
          <w:noProof/>
        </w:rPr>
      </w:sdtEndPr>
      <w:sdtContent>
        <w:r w:rsidR="009804C8">
          <w:fldChar w:fldCharType="begin"/>
        </w:r>
        <w:r w:rsidR="009804C8">
          <w:instrText xml:space="preserve"> PAGE   \* MERGEFORMAT </w:instrText>
        </w:r>
        <w:r w:rsidR="009804C8">
          <w:fldChar w:fldCharType="separate"/>
        </w:r>
        <w:r w:rsidR="00F06F53">
          <w:rPr>
            <w:noProof/>
          </w:rPr>
          <w:t>12</w:t>
        </w:r>
        <w:r w:rsidR="009804C8">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58EB2" w14:textId="4E3549AD" w:rsidR="009804C8" w:rsidRPr="005F5E6E" w:rsidRDefault="004F0F42" w:rsidP="3F62A822">
    <w:pPr>
      <w:pStyle w:val="Footer"/>
      <w:tabs>
        <w:tab w:val="clear" w:pos="4513"/>
        <w:tab w:val="center" w:pos="4253"/>
      </w:tabs>
      <w:spacing w:after="120"/>
      <w:jc w:val="right"/>
      <w:rPr>
        <w:b/>
        <w:bCs/>
        <w:color w:val="FF0000"/>
        <w:sz w:val="28"/>
        <w:szCs w:val="28"/>
      </w:rPr>
    </w:pPr>
    <w:r>
      <w:rPr>
        <w:noProof/>
      </w:rPr>
      <mc:AlternateContent>
        <mc:Choice Requires="wps">
          <w:drawing>
            <wp:anchor distT="0" distB="0" distL="0" distR="0" simplePos="0" relativeHeight="251657728" behindDoc="0" locked="0" layoutInCell="1" allowOverlap="1" wp14:anchorId="6D584923" wp14:editId="5C7040BD">
              <wp:simplePos x="685800" y="10325100"/>
              <wp:positionH relativeFrom="page">
                <wp:align>center</wp:align>
              </wp:positionH>
              <wp:positionV relativeFrom="page">
                <wp:align>bottom</wp:align>
              </wp:positionV>
              <wp:extent cx="551815" cy="404495"/>
              <wp:effectExtent l="0" t="0" r="635" b="0"/>
              <wp:wrapNone/>
              <wp:docPr id="89415717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5F58F38" w14:textId="58842EB5" w:rsidR="004F0F42" w:rsidRPr="004F0F42" w:rsidRDefault="004F0F42" w:rsidP="004F0F42">
                          <w:pPr>
                            <w:spacing w:after="0"/>
                            <w:rPr>
                              <w:rFonts w:ascii="Calibri" w:eastAsia="Calibri" w:hAnsi="Calibri" w:cs="Calibri"/>
                              <w:noProof/>
                              <w:color w:val="FF0000"/>
                              <w:sz w:val="24"/>
                              <w:szCs w:val="24"/>
                            </w:rPr>
                          </w:pPr>
                          <w:r w:rsidRPr="004F0F4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584923" id="_x0000_t202" coordsize="21600,21600" o:spt="202" path="m,l,21600r21600,l21600,xe">
              <v:stroke joinstyle="miter"/>
              <v:path gradientshapeok="t" o:connecttype="rect"/>
            </v:shapetype>
            <v:shape id="Text Box 4" o:spid="_x0000_s1033"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25F58F38" w14:textId="58842EB5" w:rsidR="004F0F42" w:rsidRPr="004F0F42" w:rsidRDefault="004F0F42" w:rsidP="004F0F42">
                    <w:pPr>
                      <w:spacing w:after="0"/>
                      <w:rPr>
                        <w:rFonts w:ascii="Calibri" w:eastAsia="Calibri" w:hAnsi="Calibri" w:cs="Calibri"/>
                        <w:noProof/>
                        <w:color w:val="FF0000"/>
                        <w:sz w:val="24"/>
                        <w:szCs w:val="24"/>
                      </w:rPr>
                    </w:pPr>
                    <w:r w:rsidRPr="004F0F42">
                      <w:rPr>
                        <w:rFonts w:ascii="Calibri" w:eastAsia="Calibri" w:hAnsi="Calibri" w:cs="Calibri"/>
                        <w:noProof/>
                        <w:color w:val="FF0000"/>
                        <w:sz w:val="24"/>
                        <w:szCs w:val="24"/>
                      </w:rPr>
                      <w:t>OFFICIAL</w:t>
                    </w:r>
                  </w:p>
                </w:txbxContent>
              </v:textbox>
              <w10:wrap anchorx="page" anchory="page"/>
            </v:shape>
          </w:pict>
        </mc:Fallback>
      </mc:AlternateContent>
    </w:r>
    <w:r w:rsidR="009804C8">
      <w:tab/>
      <w:t>DCCEEW.gov.au</w:t>
    </w:r>
    <w:r w:rsidR="009804C8">
      <w:tab/>
    </w:r>
    <w:sdt>
      <w:sdtPr>
        <w:id w:val="1198433856"/>
        <w:docPartObj>
          <w:docPartGallery w:val="Page Numbers (Bottom of Page)"/>
          <w:docPartUnique/>
        </w:docPartObj>
      </w:sdtPr>
      <w:sdtEndPr>
        <w:rPr>
          <w:noProof/>
        </w:rPr>
      </w:sdtEndPr>
      <w:sdtContent>
        <w:r w:rsidR="009804C8">
          <w:fldChar w:fldCharType="begin"/>
        </w:r>
        <w:r w:rsidR="009804C8">
          <w:instrText xml:space="preserve"> PAGE   \* MERGEFORMAT </w:instrText>
        </w:r>
        <w:r w:rsidR="009804C8">
          <w:fldChar w:fldCharType="separate"/>
        </w:r>
        <w:r w:rsidR="00F06F53">
          <w:rPr>
            <w:noProof/>
          </w:rPr>
          <w:t>1</w:t>
        </w:r>
        <w:r w:rsidR="009804C8">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3306E0" w14:textId="77777777" w:rsidR="00815507" w:rsidRDefault="00815507" w:rsidP="00B251DB">
      <w:pPr>
        <w:spacing w:after="0" w:line="240" w:lineRule="auto"/>
      </w:pPr>
      <w:r>
        <w:separator/>
      </w:r>
    </w:p>
  </w:footnote>
  <w:footnote w:type="continuationSeparator" w:id="0">
    <w:p w14:paraId="6E3A4EAA" w14:textId="77777777" w:rsidR="00815507" w:rsidRDefault="00815507" w:rsidP="00B251DB">
      <w:pPr>
        <w:spacing w:after="0" w:line="240" w:lineRule="auto"/>
      </w:pPr>
      <w:r>
        <w:continuationSeparator/>
      </w:r>
    </w:p>
  </w:footnote>
  <w:footnote w:type="continuationNotice" w:id="1">
    <w:p w14:paraId="75EC7FC1" w14:textId="77777777" w:rsidR="00815507" w:rsidRDefault="00815507">
      <w:pPr>
        <w:spacing w:after="0" w:line="240" w:lineRule="auto"/>
      </w:pPr>
    </w:p>
  </w:footnote>
  <w:footnote w:id="2">
    <w:p w14:paraId="3732BE52" w14:textId="500A83AC" w:rsidR="00EA7420" w:rsidRPr="00EA7420" w:rsidRDefault="00EA7420">
      <w:pPr>
        <w:pStyle w:val="FootnoteText"/>
        <w:rPr>
          <w:lang w:val="en-US"/>
        </w:rPr>
      </w:pPr>
      <w:r>
        <w:rPr>
          <w:rStyle w:val="FootnoteReference"/>
        </w:rPr>
        <w:footnoteRef/>
      </w:r>
      <w:r>
        <w:t xml:space="preserve"> </w:t>
      </w:r>
      <w:r>
        <w:rPr>
          <w:lang w:val="en-US"/>
        </w:rPr>
        <w:t>All percentages in this report have been rounded to the nearest whole number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1346F" w14:textId="0D598ABC" w:rsidR="004F0F42" w:rsidRDefault="004F0F42">
    <w:pPr>
      <w:pStyle w:val="Header"/>
    </w:pPr>
    <w:r>
      <w:rPr>
        <w:noProof/>
      </w:rPr>
      <mc:AlternateContent>
        <mc:Choice Requires="wps">
          <w:drawing>
            <wp:anchor distT="0" distB="0" distL="0" distR="0" simplePos="0" relativeHeight="251655680" behindDoc="0" locked="0" layoutInCell="1" allowOverlap="1" wp14:anchorId="3F2C121B" wp14:editId="7AC979D7">
              <wp:simplePos x="635" y="635"/>
              <wp:positionH relativeFrom="page">
                <wp:align>center</wp:align>
              </wp:positionH>
              <wp:positionV relativeFrom="page">
                <wp:align>top</wp:align>
              </wp:positionV>
              <wp:extent cx="551815" cy="404495"/>
              <wp:effectExtent l="0" t="0" r="635" b="14605"/>
              <wp:wrapNone/>
              <wp:docPr id="153023489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09A40AD" w14:textId="38AFD1CA" w:rsidR="004F0F42" w:rsidRPr="004F0F42" w:rsidRDefault="004F0F42" w:rsidP="004F0F42">
                          <w:pPr>
                            <w:spacing w:after="0"/>
                            <w:rPr>
                              <w:rFonts w:ascii="Calibri" w:eastAsia="Calibri" w:hAnsi="Calibri" w:cs="Calibri"/>
                              <w:noProof/>
                              <w:color w:val="FF0000"/>
                              <w:sz w:val="24"/>
                              <w:szCs w:val="24"/>
                            </w:rPr>
                          </w:pPr>
                          <w:r w:rsidRPr="004F0F4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2C121B" id="_x0000_t202" coordsize="21600,21600" o:spt="202" path="m,l,21600r21600,l21600,xe">
              <v:stroke joinstyle="miter"/>
              <v:path gradientshapeok="t" o:connecttype="rect"/>
            </v:shapetype>
            <v:shape id="Text Box 2" o:spid="_x0000_s1028" type="#_x0000_t202" alt="OFFICIAL" style="position:absolute;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009A40AD" w14:textId="38AFD1CA" w:rsidR="004F0F42" w:rsidRPr="004F0F42" w:rsidRDefault="004F0F42" w:rsidP="004F0F42">
                    <w:pPr>
                      <w:spacing w:after="0"/>
                      <w:rPr>
                        <w:rFonts w:ascii="Calibri" w:eastAsia="Calibri" w:hAnsi="Calibri" w:cs="Calibri"/>
                        <w:noProof/>
                        <w:color w:val="FF0000"/>
                        <w:sz w:val="24"/>
                        <w:szCs w:val="24"/>
                      </w:rPr>
                    </w:pPr>
                    <w:r w:rsidRPr="004F0F42">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E684E" w14:textId="1CC8938E" w:rsidR="009804C8" w:rsidRDefault="004F0F42" w:rsidP="00492B21">
    <w:pPr>
      <w:pStyle w:val="Footer"/>
      <w:jc w:val="center"/>
    </w:pPr>
    <w:r>
      <w:rPr>
        <w:noProof/>
      </w:rPr>
      <mc:AlternateContent>
        <mc:Choice Requires="wps">
          <w:drawing>
            <wp:anchor distT="0" distB="0" distL="0" distR="0" simplePos="0" relativeHeight="251656704" behindDoc="0" locked="0" layoutInCell="1" allowOverlap="1" wp14:anchorId="55D16A14" wp14:editId="62339E4B">
              <wp:simplePos x="635" y="635"/>
              <wp:positionH relativeFrom="page">
                <wp:align>center</wp:align>
              </wp:positionH>
              <wp:positionV relativeFrom="page">
                <wp:align>top</wp:align>
              </wp:positionV>
              <wp:extent cx="551815" cy="404495"/>
              <wp:effectExtent l="0" t="0" r="635" b="14605"/>
              <wp:wrapNone/>
              <wp:docPr id="170291411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BF62B9D" w14:textId="7DF3D23D" w:rsidR="004F0F42" w:rsidRPr="004F0F42" w:rsidRDefault="004F0F42" w:rsidP="004F0F42">
                          <w:pPr>
                            <w:spacing w:after="0"/>
                            <w:rPr>
                              <w:rFonts w:ascii="Calibri" w:eastAsia="Calibri" w:hAnsi="Calibri" w:cs="Calibri"/>
                              <w:noProof/>
                              <w:color w:val="FF0000"/>
                              <w:sz w:val="24"/>
                              <w:szCs w:val="24"/>
                            </w:rPr>
                          </w:pPr>
                          <w:r w:rsidRPr="004F0F4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D16A14" id="_x0000_t202" coordsize="21600,21600" o:spt="202" path="m,l,21600r21600,l21600,xe">
              <v:stroke joinstyle="miter"/>
              <v:path gradientshapeok="t" o:connecttype="rect"/>
            </v:shapetype>
            <v:shape id="Text Box 3" o:spid="_x0000_s1029"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0BF62B9D" w14:textId="7DF3D23D" w:rsidR="004F0F42" w:rsidRPr="004F0F42" w:rsidRDefault="004F0F42" w:rsidP="004F0F42">
                    <w:pPr>
                      <w:spacing w:after="0"/>
                      <w:rPr>
                        <w:rFonts w:ascii="Calibri" w:eastAsia="Calibri" w:hAnsi="Calibri" w:cs="Calibri"/>
                        <w:noProof/>
                        <w:color w:val="FF0000"/>
                        <w:sz w:val="24"/>
                        <w:szCs w:val="24"/>
                      </w:rPr>
                    </w:pPr>
                    <w:r w:rsidRPr="004F0F42">
                      <w:rPr>
                        <w:rFonts w:ascii="Calibri" w:eastAsia="Calibri" w:hAnsi="Calibri" w:cs="Calibri"/>
                        <w:noProof/>
                        <w:color w:val="FF0000"/>
                        <w:sz w:val="24"/>
                        <w:szCs w:val="24"/>
                      </w:rPr>
                      <w:t>OFFICIAL</w:t>
                    </w:r>
                  </w:p>
                </w:txbxContent>
              </v:textbox>
              <w10:wrap anchorx="page" anchory="page"/>
            </v:shape>
          </w:pict>
        </mc:Fallback>
      </mc:AlternateContent>
    </w:r>
  </w:p>
  <w:p w14:paraId="149033A5" w14:textId="68C70490" w:rsidR="009804C8" w:rsidRDefault="009804C8" w:rsidP="00492B21">
    <w:pPr>
      <w:pStyle w:val="Foot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FEFEA" w14:textId="5F637E5E" w:rsidR="009804C8" w:rsidRDefault="004F0F42" w:rsidP="0045178D">
    <w:pPr>
      <w:pStyle w:val="Header"/>
      <w:spacing w:after="120"/>
    </w:pPr>
    <w:r>
      <w:rPr>
        <w:noProof/>
        <w:lang w:eastAsia="en-AU"/>
      </w:rPr>
      <mc:AlternateContent>
        <mc:Choice Requires="wps">
          <w:drawing>
            <wp:anchor distT="0" distB="0" distL="0" distR="0" simplePos="0" relativeHeight="251654656" behindDoc="0" locked="0" layoutInCell="1" allowOverlap="1" wp14:anchorId="06F3D1B7" wp14:editId="662CFDC8">
              <wp:simplePos x="685800" y="180975"/>
              <wp:positionH relativeFrom="page">
                <wp:align>center</wp:align>
              </wp:positionH>
              <wp:positionV relativeFrom="page">
                <wp:align>top</wp:align>
              </wp:positionV>
              <wp:extent cx="551815" cy="404495"/>
              <wp:effectExtent l="0" t="0" r="635" b="14605"/>
              <wp:wrapNone/>
              <wp:docPr id="54384323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EF05C90" w14:textId="661BF3C6" w:rsidR="004F0F42" w:rsidRPr="004F0F42" w:rsidRDefault="004F0F42" w:rsidP="004F0F42">
                          <w:pPr>
                            <w:spacing w:after="0"/>
                            <w:rPr>
                              <w:rFonts w:ascii="Calibri" w:eastAsia="Calibri" w:hAnsi="Calibri" w:cs="Calibri"/>
                              <w:noProof/>
                              <w:color w:val="FF0000"/>
                              <w:sz w:val="24"/>
                              <w:szCs w:val="24"/>
                            </w:rPr>
                          </w:pPr>
                          <w:r w:rsidRPr="004F0F4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F3D1B7" id="_x0000_t202" coordsize="21600,21600" o:spt="202" path="m,l,21600r21600,l21600,xe">
              <v:stroke joinstyle="miter"/>
              <v:path gradientshapeok="t" o:connecttype="rect"/>
            </v:shapetype>
            <v:shape id="_x0000_s1032"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7EF05C90" w14:textId="661BF3C6" w:rsidR="004F0F42" w:rsidRPr="004F0F42" w:rsidRDefault="004F0F42" w:rsidP="004F0F42">
                    <w:pPr>
                      <w:spacing w:after="0"/>
                      <w:rPr>
                        <w:rFonts w:ascii="Calibri" w:eastAsia="Calibri" w:hAnsi="Calibri" w:cs="Calibri"/>
                        <w:noProof/>
                        <w:color w:val="FF0000"/>
                        <w:sz w:val="24"/>
                        <w:szCs w:val="24"/>
                      </w:rPr>
                    </w:pPr>
                    <w:r w:rsidRPr="004F0F42">
                      <w:rPr>
                        <w:rFonts w:ascii="Calibri" w:eastAsia="Calibri" w:hAnsi="Calibri" w:cs="Calibri"/>
                        <w:noProof/>
                        <w:color w:val="FF0000"/>
                        <w:sz w:val="24"/>
                        <w:szCs w:val="24"/>
                      </w:rPr>
                      <w:t>OFFICIAL</w:t>
                    </w:r>
                  </w:p>
                </w:txbxContent>
              </v:textbox>
              <w10:wrap anchorx="page" anchory="page"/>
            </v:shape>
          </w:pict>
        </mc:Fallback>
      </mc:AlternateContent>
    </w:r>
    <w:r w:rsidR="009804C8" w:rsidRPr="00180BF8">
      <w:rPr>
        <w:noProof/>
        <w:lang w:eastAsia="en-AU"/>
      </w:rPr>
      <w:drawing>
        <wp:inline distT="0" distB="0" distL="0" distR="0" wp14:anchorId="42EEED9E" wp14:editId="631E94C6">
          <wp:extent cx="3019480" cy="627399"/>
          <wp:effectExtent l="0" t="0" r="0" b="1270"/>
          <wp:docPr id="1530351210" name="Picture 1530351210" title="Australian Government Department of Climate Change, Energy, the Environment and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header-temp.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096846" cy="64347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clsh="http://schemas.microsoft.com/office/drawing/2020/classificationShape"/>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E45B4"/>
    <w:multiLevelType w:val="hybridMultilevel"/>
    <w:tmpl w:val="29D2E7CA"/>
    <w:lvl w:ilvl="0" w:tplc="6ED42EF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AE13F3"/>
    <w:multiLevelType w:val="hybridMultilevel"/>
    <w:tmpl w:val="CBCABEF8"/>
    <w:lvl w:ilvl="0" w:tplc="6ED42EF0">
      <w:numFmt w:val="bullet"/>
      <w:lvlText w:val="-"/>
      <w:lvlJc w:val="left"/>
      <w:pPr>
        <w:ind w:left="765" w:hanging="360"/>
      </w:pPr>
      <w:rPr>
        <w:rFonts w:ascii="Calibri" w:eastAsiaTheme="minorHAnsi" w:hAnsi="Calibri" w:cs="Calibri"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 w15:restartNumberingAfterBreak="0">
    <w:nsid w:val="0E5F071A"/>
    <w:multiLevelType w:val="hybridMultilevel"/>
    <w:tmpl w:val="778A7B9E"/>
    <w:lvl w:ilvl="0" w:tplc="61EAA34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82775B"/>
    <w:multiLevelType w:val="multilevel"/>
    <w:tmpl w:val="E73815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00106BB"/>
    <w:multiLevelType w:val="hybridMultilevel"/>
    <w:tmpl w:val="A88CA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0D239F"/>
    <w:multiLevelType w:val="hybridMultilevel"/>
    <w:tmpl w:val="F48C67FA"/>
    <w:lvl w:ilvl="0" w:tplc="253CF0FA">
      <w:start w:val="1"/>
      <w:numFmt w:val="decimal"/>
      <w:pStyle w:val="1Heading1"/>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5CC2D79"/>
    <w:multiLevelType w:val="multilevel"/>
    <w:tmpl w:val="C4B00C70"/>
    <w:lvl w:ilvl="0">
      <w:start w:val="1"/>
      <w:numFmt w:val="decimal"/>
      <w:lvlText w:val="%1"/>
      <w:lvlJc w:val="left"/>
      <w:pPr>
        <w:ind w:left="720" w:hanging="363"/>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CE33B85"/>
    <w:multiLevelType w:val="multilevel"/>
    <w:tmpl w:val="C1F682D2"/>
    <w:lvl w:ilvl="0">
      <w:start w:val="1"/>
      <w:numFmt w:val="decimal"/>
      <w:pStyle w:val="1Heading"/>
      <w:lvlText w:val="%1."/>
      <w:lvlJc w:val="left"/>
      <w:pPr>
        <w:ind w:left="360" w:hanging="360"/>
      </w:pPr>
    </w:lvl>
    <w:lvl w:ilvl="1">
      <w:start w:val="1"/>
      <w:numFmt w:val="decimal"/>
      <w:pStyle w:val="11Heading"/>
      <w:isLgl/>
      <w:lvlText w:val="%1.%2"/>
      <w:lvlJc w:val="left"/>
      <w:pPr>
        <w:ind w:left="720" w:hanging="720"/>
      </w:pPr>
      <w:rPr>
        <w:rFonts w:hint="default"/>
      </w:rPr>
    </w:lvl>
    <w:lvl w:ilvl="2">
      <w:start w:val="1"/>
      <w:numFmt w:val="decimal"/>
      <w:pStyle w:val="111Heading"/>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8" w15:restartNumberingAfterBreak="0">
    <w:nsid w:val="315E292D"/>
    <w:multiLevelType w:val="hybridMultilevel"/>
    <w:tmpl w:val="CA247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56050C"/>
    <w:multiLevelType w:val="hybridMultilevel"/>
    <w:tmpl w:val="81AE5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D255F4"/>
    <w:multiLevelType w:val="hybridMultilevel"/>
    <w:tmpl w:val="7222D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E272795"/>
    <w:multiLevelType w:val="hybridMultilevel"/>
    <w:tmpl w:val="8DBCD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A026B1"/>
    <w:multiLevelType w:val="hybridMultilevel"/>
    <w:tmpl w:val="F71A539E"/>
    <w:lvl w:ilvl="0" w:tplc="6ED42EF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68580460">
    <w:abstractNumId w:val="7"/>
  </w:num>
  <w:num w:numId="2" w16cid:durableId="1634947800">
    <w:abstractNumId w:val="6"/>
  </w:num>
  <w:num w:numId="3" w16cid:durableId="1877768929">
    <w:abstractNumId w:val="5"/>
  </w:num>
  <w:num w:numId="4" w16cid:durableId="1312638484">
    <w:abstractNumId w:val="3"/>
  </w:num>
  <w:num w:numId="5" w16cid:durableId="159778813">
    <w:abstractNumId w:val="0"/>
  </w:num>
  <w:num w:numId="6" w16cid:durableId="1323971793">
    <w:abstractNumId w:val="12"/>
  </w:num>
  <w:num w:numId="7" w16cid:durableId="1847287882">
    <w:abstractNumId w:val="9"/>
  </w:num>
  <w:num w:numId="8" w16cid:durableId="1032195586">
    <w:abstractNumId w:val="4"/>
  </w:num>
  <w:num w:numId="9" w16cid:durableId="126047135">
    <w:abstractNumId w:val="8"/>
  </w:num>
  <w:num w:numId="10" w16cid:durableId="377438104">
    <w:abstractNumId w:val="11"/>
  </w:num>
  <w:num w:numId="11" w16cid:durableId="1117142958">
    <w:abstractNumId w:val="10"/>
  </w:num>
  <w:num w:numId="12" w16cid:durableId="856192889">
    <w:abstractNumId w:val="2"/>
  </w:num>
  <w:num w:numId="13" w16cid:durableId="18213264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33F"/>
    <w:rsid w:val="000000FE"/>
    <w:rsid w:val="00000243"/>
    <w:rsid w:val="00000487"/>
    <w:rsid w:val="000004E9"/>
    <w:rsid w:val="000005CD"/>
    <w:rsid w:val="000006E2"/>
    <w:rsid w:val="0000078E"/>
    <w:rsid w:val="00000A5C"/>
    <w:rsid w:val="00000CEC"/>
    <w:rsid w:val="00000DA5"/>
    <w:rsid w:val="00000F4A"/>
    <w:rsid w:val="00001203"/>
    <w:rsid w:val="0000127D"/>
    <w:rsid w:val="000016A8"/>
    <w:rsid w:val="000018C0"/>
    <w:rsid w:val="00001BE4"/>
    <w:rsid w:val="00002042"/>
    <w:rsid w:val="0000204D"/>
    <w:rsid w:val="00002108"/>
    <w:rsid w:val="00002351"/>
    <w:rsid w:val="00002627"/>
    <w:rsid w:val="0000266C"/>
    <w:rsid w:val="00002721"/>
    <w:rsid w:val="00002ACE"/>
    <w:rsid w:val="00002BDB"/>
    <w:rsid w:val="00002C82"/>
    <w:rsid w:val="00002D1B"/>
    <w:rsid w:val="00002E87"/>
    <w:rsid w:val="000032F0"/>
    <w:rsid w:val="00003331"/>
    <w:rsid w:val="0000359A"/>
    <w:rsid w:val="000035A3"/>
    <w:rsid w:val="000037C7"/>
    <w:rsid w:val="000037DB"/>
    <w:rsid w:val="0000381F"/>
    <w:rsid w:val="0000384D"/>
    <w:rsid w:val="00003927"/>
    <w:rsid w:val="00003928"/>
    <w:rsid w:val="00003C89"/>
    <w:rsid w:val="00003DB2"/>
    <w:rsid w:val="00003F1E"/>
    <w:rsid w:val="00003F4C"/>
    <w:rsid w:val="00004078"/>
    <w:rsid w:val="000042EB"/>
    <w:rsid w:val="000042FE"/>
    <w:rsid w:val="0000449E"/>
    <w:rsid w:val="000045CA"/>
    <w:rsid w:val="000045CB"/>
    <w:rsid w:val="0000475A"/>
    <w:rsid w:val="00004B7C"/>
    <w:rsid w:val="00004BE0"/>
    <w:rsid w:val="00004CC0"/>
    <w:rsid w:val="00004D03"/>
    <w:rsid w:val="00004D18"/>
    <w:rsid w:val="00004D6D"/>
    <w:rsid w:val="00005167"/>
    <w:rsid w:val="00005274"/>
    <w:rsid w:val="00005375"/>
    <w:rsid w:val="000054A3"/>
    <w:rsid w:val="000054BE"/>
    <w:rsid w:val="000057B9"/>
    <w:rsid w:val="00005824"/>
    <w:rsid w:val="000058D7"/>
    <w:rsid w:val="000059ED"/>
    <w:rsid w:val="00005C10"/>
    <w:rsid w:val="00005DCD"/>
    <w:rsid w:val="00005E12"/>
    <w:rsid w:val="00005E23"/>
    <w:rsid w:val="00005EC0"/>
    <w:rsid w:val="000060EE"/>
    <w:rsid w:val="000063EC"/>
    <w:rsid w:val="0000657E"/>
    <w:rsid w:val="0000677C"/>
    <w:rsid w:val="00006797"/>
    <w:rsid w:val="0000683E"/>
    <w:rsid w:val="00006953"/>
    <w:rsid w:val="00006C47"/>
    <w:rsid w:val="00006D2E"/>
    <w:rsid w:val="00006D3D"/>
    <w:rsid w:val="00006DA7"/>
    <w:rsid w:val="00006E34"/>
    <w:rsid w:val="00006F12"/>
    <w:rsid w:val="00007022"/>
    <w:rsid w:val="00007046"/>
    <w:rsid w:val="000070BF"/>
    <w:rsid w:val="000070E0"/>
    <w:rsid w:val="000071DF"/>
    <w:rsid w:val="00007308"/>
    <w:rsid w:val="0000734A"/>
    <w:rsid w:val="00007474"/>
    <w:rsid w:val="000074F6"/>
    <w:rsid w:val="000075AE"/>
    <w:rsid w:val="000076F7"/>
    <w:rsid w:val="00007700"/>
    <w:rsid w:val="0000793D"/>
    <w:rsid w:val="00007A35"/>
    <w:rsid w:val="00007DD3"/>
    <w:rsid w:val="00007F09"/>
    <w:rsid w:val="00010176"/>
    <w:rsid w:val="00010666"/>
    <w:rsid w:val="0001077C"/>
    <w:rsid w:val="0001084C"/>
    <w:rsid w:val="0001098F"/>
    <w:rsid w:val="00010A32"/>
    <w:rsid w:val="00010B27"/>
    <w:rsid w:val="00010DBB"/>
    <w:rsid w:val="00010E18"/>
    <w:rsid w:val="00010E5F"/>
    <w:rsid w:val="00010FE8"/>
    <w:rsid w:val="0001121C"/>
    <w:rsid w:val="0001131C"/>
    <w:rsid w:val="0001187E"/>
    <w:rsid w:val="0001193E"/>
    <w:rsid w:val="00011969"/>
    <w:rsid w:val="000119CA"/>
    <w:rsid w:val="00011B4B"/>
    <w:rsid w:val="00011EA9"/>
    <w:rsid w:val="00011EF9"/>
    <w:rsid w:val="00012227"/>
    <w:rsid w:val="0001236D"/>
    <w:rsid w:val="00012422"/>
    <w:rsid w:val="00012735"/>
    <w:rsid w:val="00012842"/>
    <w:rsid w:val="00012887"/>
    <w:rsid w:val="000128E9"/>
    <w:rsid w:val="00012C5A"/>
    <w:rsid w:val="00012C98"/>
    <w:rsid w:val="00012CBC"/>
    <w:rsid w:val="00012CCF"/>
    <w:rsid w:val="00012F81"/>
    <w:rsid w:val="0001325F"/>
    <w:rsid w:val="000132BA"/>
    <w:rsid w:val="00013335"/>
    <w:rsid w:val="0001340D"/>
    <w:rsid w:val="000134C8"/>
    <w:rsid w:val="00013970"/>
    <w:rsid w:val="00013997"/>
    <w:rsid w:val="00013A32"/>
    <w:rsid w:val="00013B8C"/>
    <w:rsid w:val="000142F5"/>
    <w:rsid w:val="00014394"/>
    <w:rsid w:val="00014467"/>
    <w:rsid w:val="0001451F"/>
    <w:rsid w:val="0001463B"/>
    <w:rsid w:val="000146E1"/>
    <w:rsid w:val="0001475C"/>
    <w:rsid w:val="00014AB5"/>
    <w:rsid w:val="00014BE5"/>
    <w:rsid w:val="00014C30"/>
    <w:rsid w:val="00014CB0"/>
    <w:rsid w:val="00014ECE"/>
    <w:rsid w:val="0001530A"/>
    <w:rsid w:val="00015318"/>
    <w:rsid w:val="00015480"/>
    <w:rsid w:val="000154C4"/>
    <w:rsid w:val="000157F3"/>
    <w:rsid w:val="00015A26"/>
    <w:rsid w:val="00015A9D"/>
    <w:rsid w:val="00015AA5"/>
    <w:rsid w:val="00015B6E"/>
    <w:rsid w:val="00015E8B"/>
    <w:rsid w:val="00015F93"/>
    <w:rsid w:val="00015FB5"/>
    <w:rsid w:val="000162CC"/>
    <w:rsid w:val="00016460"/>
    <w:rsid w:val="000165E4"/>
    <w:rsid w:val="000165EE"/>
    <w:rsid w:val="00016742"/>
    <w:rsid w:val="00016BF1"/>
    <w:rsid w:val="00016C6C"/>
    <w:rsid w:val="00016F1F"/>
    <w:rsid w:val="00016FAD"/>
    <w:rsid w:val="00017076"/>
    <w:rsid w:val="00017281"/>
    <w:rsid w:val="000172C1"/>
    <w:rsid w:val="0001734C"/>
    <w:rsid w:val="00017459"/>
    <w:rsid w:val="00017469"/>
    <w:rsid w:val="00017699"/>
    <w:rsid w:val="0001778E"/>
    <w:rsid w:val="000177CA"/>
    <w:rsid w:val="0001789C"/>
    <w:rsid w:val="000179ED"/>
    <w:rsid w:val="00017A63"/>
    <w:rsid w:val="00017B73"/>
    <w:rsid w:val="00017BA8"/>
    <w:rsid w:val="00017EAF"/>
    <w:rsid w:val="00020149"/>
    <w:rsid w:val="0002016E"/>
    <w:rsid w:val="00020347"/>
    <w:rsid w:val="000204EA"/>
    <w:rsid w:val="00020670"/>
    <w:rsid w:val="000207B0"/>
    <w:rsid w:val="00020C71"/>
    <w:rsid w:val="00020D62"/>
    <w:rsid w:val="00020D75"/>
    <w:rsid w:val="00020D83"/>
    <w:rsid w:val="00020EEC"/>
    <w:rsid w:val="00020FFE"/>
    <w:rsid w:val="00021150"/>
    <w:rsid w:val="00021220"/>
    <w:rsid w:val="00021443"/>
    <w:rsid w:val="000215ED"/>
    <w:rsid w:val="00021769"/>
    <w:rsid w:val="000217AF"/>
    <w:rsid w:val="0002186F"/>
    <w:rsid w:val="000218F3"/>
    <w:rsid w:val="000219AB"/>
    <w:rsid w:val="00021A12"/>
    <w:rsid w:val="00021E3A"/>
    <w:rsid w:val="00021EC5"/>
    <w:rsid w:val="00022156"/>
    <w:rsid w:val="000221BA"/>
    <w:rsid w:val="000222AB"/>
    <w:rsid w:val="0002232E"/>
    <w:rsid w:val="0002255C"/>
    <w:rsid w:val="000226FF"/>
    <w:rsid w:val="00022784"/>
    <w:rsid w:val="00022D9D"/>
    <w:rsid w:val="00022DFC"/>
    <w:rsid w:val="0002312C"/>
    <w:rsid w:val="000231AE"/>
    <w:rsid w:val="00023417"/>
    <w:rsid w:val="00023503"/>
    <w:rsid w:val="000235AC"/>
    <w:rsid w:val="0002372F"/>
    <w:rsid w:val="0002398B"/>
    <w:rsid w:val="000239D9"/>
    <w:rsid w:val="00023AAA"/>
    <w:rsid w:val="00023B2F"/>
    <w:rsid w:val="00023C88"/>
    <w:rsid w:val="00023D0E"/>
    <w:rsid w:val="00023D3E"/>
    <w:rsid w:val="00023D91"/>
    <w:rsid w:val="00023E0C"/>
    <w:rsid w:val="00023EE6"/>
    <w:rsid w:val="00024107"/>
    <w:rsid w:val="0002415F"/>
    <w:rsid w:val="0002437C"/>
    <w:rsid w:val="000246A0"/>
    <w:rsid w:val="00024782"/>
    <w:rsid w:val="000247EC"/>
    <w:rsid w:val="000248C8"/>
    <w:rsid w:val="000248CF"/>
    <w:rsid w:val="000248D5"/>
    <w:rsid w:val="00024A0A"/>
    <w:rsid w:val="00024B4C"/>
    <w:rsid w:val="00024BEA"/>
    <w:rsid w:val="00024D01"/>
    <w:rsid w:val="00024E1A"/>
    <w:rsid w:val="000251B0"/>
    <w:rsid w:val="0002526B"/>
    <w:rsid w:val="000252A3"/>
    <w:rsid w:val="00025400"/>
    <w:rsid w:val="000254D3"/>
    <w:rsid w:val="000256FD"/>
    <w:rsid w:val="000258FB"/>
    <w:rsid w:val="0002596C"/>
    <w:rsid w:val="00025A16"/>
    <w:rsid w:val="00025B07"/>
    <w:rsid w:val="00025D29"/>
    <w:rsid w:val="00025DDD"/>
    <w:rsid w:val="00025F3C"/>
    <w:rsid w:val="000260C0"/>
    <w:rsid w:val="000262FE"/>
    <w:rsid w:val="00026364"/>
    <w:rsid w:val="000263DA"/>
    <w:rsid w:val="00026816"/>
    <w:rsid w:val="000269AC"/>
    <w:rsid w:val="00026A65"/>
    <w:rsid w:val="00026AB0"/>
    <w:rsid w:val="00026BE7"/>
    <w:rsid w:val="00026C92"/>
    <w:rsid w:val="000271E1"/>
    <w:rsid w:val="0002723D"/>
    <w:rsid w:val="00027366"/>
    <w:rsid w:val="000273AD"/>
    <w:rsid w:val="00027470"/>
    <w:rsid w:val="0002747A"/>
    <w:rsid w:val="00027714"/>
    <w:rsid w:val="00027777"/>
    <w:rsid w:val="000277EE"/>
    <w:rsid w:val="000279D5"/>
    <w:rsid w:val="00027A70"/>
    <w:rsid w:val="00027BC0"/>
    <w:rsid w:val="00027BF8"/>
    <w:rsid w:val="00027C32"/>
    <w:rsid w:val="00027E36"/>
    <w:rsid w:val="00027F3F"/>
    <w:rsid w:val="0003004A"/>
    <w:rsid w:val="000300C2"/>
    <w:rsid w:val="00030150"/>
    <w:rsid w:val="00030287"/>
    <w:rsid w:val="0003054E"/>
    <w:rsid w:val="000306DC"/>
    <w:rsid w:val="00030888"/>
    <w:rsid w:val="00030AE6"/>
    <w:rsid w:val="00030B70"/>
    <w:rsid w:val="00030C35"/>
    <w:rsid w:val="00030CFF"/>
    <w:rsid w:val="00030DFB"/>
    <w:rsid w:val="00030EA4"/>
    <w:rsid w:val="00030F9F"/>
    <w:rsid w:val="000311F5"/>
    <w:rsid w:val="000318E7"/>
    <w:rsid w:val="000319F7"/>
    <w:rsid w:val="00031A7F"/>
    <w:rsid w:val="00031B74"/>
    <w:rsid w:val="00031D39"/>
    <w:rsid w:val="00031D49"/>
    <w:rsid w:val="00031D85"/>
    <w:rsid w:val="0003206D"/>
    <w:rsid w:val="0003219E"/>
    <w:rsid w:val="000321C4"/>
    <w:rsid w:val="00032240"/>
    <w:rsid w:val="00032297"/>
    <w:rsid w:val="0003243D"/>
    <w:rsid w:val="00032475"/>
    <w:rsid w:val="000324E0"/>
    <w:rsid w:val="00032995"/>
    <w:rsid w:val="000329C5"/>
    <w:rsid w:val="00032A0A"/>
    <w:rsid w:val="00032CE8"/>
    <w:rsid w:val="00032D71"/>
    <w:rsid w:val="00032E32"/>
    <w:rsid w:val="00032EF6"/>
    <w:rsid w:val="00033064"/>
    <w:rsid w:val="00033161"/>
    <w:rsid w:val="00033278"/>
    <w:rsid w:val="00033473"/>
    <w:rsid w:val="0003374A"/>
    <w:rsid w:val="00033B55"/>
    <w:rsid w:val="00033BCD"/>
    <w:rsid w:val="00033BD2"/>
    <w:rsid w:val="00033FF4"/>
    <w:rsid w:val="00034072"/>
    <w:rsid w:val="0003411E"/>
    <w:rsid w:val="0003418A"/>
    <w:rsid w:val="0003436B"/>
    <w:rsid w:val="0003443C"/>
    <w:rsid w:val="0003444B"/>
    <w:rsid w:val="000345EA"/>
    <w:rsid w:val="000345F8"/>
    <w:rsid w:val="00034628"/>
    <w:rsid w:val="000347D3"/>
    <w:rsid w:val="000347DC"/>
    <w:rsid w:val="00034935"/>
    <w:rsid w:val="000349A0"/>
    <w:rsid w:val="00034A43"/>
    <w:rsid w:val="00034AD2"/>
    <w:rsid w:val="00034B07"/>
    <w:rsid w:val="00034C85"/>
    <w:rsid w:val="00034D05"/>
    <w:rsid w:val="00034D39"/>
    <w:rsid w:val="00034E2A"/>
    <w:rsid w:val="00034EB4"/>
    <w:rsid w:val="00034ED1"/>
    <w:rsid w:val="00034F25"/>
    <w:rsid w:val="00035011"/>
    <w:rsid w:val="000351F2"/>
    <w:rsid w:val="00035310"/>
    <w:rsid w:val="00035519"/>
    <w:rsid w:val="000356B9"/>
    <w:rsid w:val="000356C2"/>
    <w:rsid w:val="000358BF"/>
    <w:rsid w:val="0003596A"/>
    <w:rsid w:val="00035978"/>
    <w:rsid w:val="00035A72"/>
    <w:rsid w:val="00035B19"/>
    <w:rsid w:val="00035C5D"/>
    <w:rsid w:val="00035DA5"/>
    <w:rsid w:val="00036173"/>
    <w:rsid w:val="000366CF"/>
    <w:rsid w:val="00036786"/>
    <w:rsid w:val="00036905"/>
    <w:rsid w:val="00036946"/>
    <w:rsid w:val="00036973"/>
    <w:rsid w:val="0003699C"/>
    <w:rsid w:val="00036A5B"/>
    <w:rsid w:val="00036DCA"/>
    <w:rsid w:val="00036F04"/>
    <w:rsid w:val="00036F6E"/>
    <w:rsid w:val="00037061"/>
    <w:rsid w:val="00037528"/>
    <w:rsid w:val="0003756E"/>
    <w:rsid w:val="000375C9"/>
    <w:rsid w:val="00037607"/>
    <w:rsid w:val="000376AD"/>
    <w:rsid w:val="000376B7"/>
    <w:rsid w:val="000378CE"/>
    <w:rsid w:val="000379FC"/>
    <w:rsid w:val="00037A0E"/>
    <w:rsid w:val="00037A1B"/>
    <w:rsid w:val="00037B43"/>
    <w:rsid w:val="00037E53"/>
    <w:rsid w:val="00040101"/>
    <w:rsid w:val="000401EF"/>
    <w:rsid w:val="00040363"/>
    <w:rsid w:val="00040508"/>
    <w:rsid w:val="0004096E"/>
    <w:rsid w:val="00040B0F"/>
    <w:rsid w:val="00040E5C"/>
    <w:rsid w:val="0004110B"/>
    <w:rsid w:val="0004117C"/>
    <w:rsid w:val="0004174A"/>
    <w:rsid w:val="00041799"/>
    <w:rsid w:val="00041829"/>
    <w:rsid w:val="00041860"/>
    <w:rsid w:val="000419B8"/>
    <w:rsid w:val="00041A94"/>
    <w:rsid w:val="00041ABF"/>
    <w:rsid w:val="00041BFE"/>
    <w:rsid w:val="00041F73"/>
    <w:rsid w:val="000420D2"/>
    <w:rsid w:val="00042223"/>
    <w:rsid w:val="0004225C"/>
    <w:rsid w:val="00042357"/>
    <w:rsid w:val="00042405"/>
    <w:rsid w:val="000424E1"/>
    <w:rsid w:val="0004285A"/>
    <w:rsid w:val="000429C1"/>
    <w:rsid w:val="00042A8D"/>
    <w:rsid w:val="00042C7D"/>
    <w:rsid w:val="00042C86"/>
    <w:rsid w:val="00042FEA"/>
    <w:rsid w:val="000431B2"/>
    <w:rsid w:val="00043206"/>
    <w:rsid w:val="000433B6"/>
    <w:rsid w:val="00043480"/>
    <w:rsid w:val="000435D0"/>
    <w:rsid w:val="000436B0"/>
    <w:rsid w:val="000438FA"/>
    <w:rsid w:val="00043A5E"/>
    <w:rsid w:val="00043B9E"/>
    <w:rsid w:val="0004417F"/>
    <w:rsid w:val="000441BB"/>
    <w:rsid w:val="00044442"/>
    <w:rsid w:val="0004473B"/>
    <w:rsid w:val="0004483F"/>
    <w:rsid w:val="000449A2"/>
    <w:rsid w:val="000449D3"/>
    <w:rsid w:val="00044A03"/>
    <w:rsid w:val="00044A81"/>
    <w:rsid w:val="00044AB7"/>
    <w:rsid w:val="00044CAC"/>
    <w:rsid w:val="00044CB5"/>
    <w:rsid w:val="00044E46"/>
    <w:rsid w:val="00045041"/>
    <w:rsid w:val="0004511F"/>
    <w:rsid w:val="0004524B"/>
    <w:rsid w:val="00045278"/>
    <w:rsid w:val="000455CD"/>
    <w:rsid w:val="00045677"/>
    <w:rsid w:val="000456BC"/>
    <w:rsid w:val="00045893"/>
    <w:rsid w:val="000458D8"/>
    <w:rsid w:val="00045AC1"/>
    <w:rsid w:val="00045B65"/>
    <w:rsid w:val="00046127"/>
    <w:rsid w:val="00046151"/>
    <w:rsid w:val="0004618F"/>
    <w:rsid w:val="00046351"/>
    <w:rsid w:val="000464BA"/>
    <w:rsid w:val="00046943"/>
    <w:rsid w:val="00046947"/>
    <w:rsid w:val="00046A25"/>
    <w:rsid w:val="00046A8E"/>
    <w:rsid w:val="00046AB6"/>
    <w:rsid w:val="00046C20"/>
    <w:rsid w:val="00046CAF"/>
    <w:rsid w:val="00046F6D"/>
    <w:rsid w:val="00046F82"/>
    <w:rsid w:val="00047001"/>
    <w:rsid w:val="00047220"/>
    <w:rsid w:val="00047341"/>
    <w:rsid w:val="000474B8"/>
    <w:rsid w:val="00047534"/>
    <w:rsid w:val="00047566"/>
    <w:rsid w:val="0004765A"/>
    <w:rsid w:val="0004778C"/>
    <w:rsid w:val="000477EB"/>
    <w:rsid w:val="00047889"/>
    <w:rsid w:val="00047998"/>
    <w:rsid w:val="00047B73"/>
    <w:rsid w:val="00047B8F"/>
    <w:rsid w:val="00047D7E"/>
    <w:rsid w:val="00047ECE"/>
    <w:rsid w:val="00047F95"/>
    <w:rsid w:val="00050077"/>
    <w:rsid w:val="0005015F"/>
    <w:rsid w:val="00050658"/>
    <w:rsid w:val="00050743"/>
    <w:rsid w:val="00050873"/>
    <w:rsid w:val="000509C0"/>
    <w:rsid w:val="00050BEB"/>
    <w:rsid w:val="00050C0F"/>
    <w:rsid w:val="00050CFC"/>
    <w:rsid w:val="00050EF9"/>
    <w:rsid w:val="0005105B"/>
    <w:rsid w:val="000513AA"/>
    <w:rsid w:val="00051405"/>
    <w:rsid w:val="00051413"/>
    <w:rsid w:val="000514C5"/>
    <w:rsid w:val="0005174F"/>
    <w:rsid w:val="0005197A"/>
    <w:rsid w:val="00051A24"/>
    <w:rsid w:val="00051A94"/>
    <w:rsid w:val="00051D69"/>
    <w:rsid w:val="00051E5F"/>
    <w:rsid w:val="00051FEB"/>
    <w:rsid w:val="000522CC"/>
    <w:rsid w:val="0005244D"/>
    <w:rsid w:val="000524F9"/>
    <w:rsid w:val="00052642"/>
    <w:rsid w:val="000529B7"/>
    <w:rsid w:val="00052AE6"/>
    <w:rsid w:val="00052D96"/>
    <w:rsid w:val="00052E41"/>
    <w:rsid w:val="00052E93"/>
    <w:rsid w:val="00052F5A"/>
    <w:rsid w:val="00053147"/>
    <w:rsid w:val="000531FA"/>
    <w:rsid w:val="00053319"/>
    <w:rsid w:val="00053333"/>
    <w:rsid w:val="000535C4"/>
    <w:rsid w:val="00053628"/>
    <w:rsid w:val="00053786"/>
    <w:rsid w:val="00053870"/>
    <w:rsid w:val="000539BC"/>
    <w:rsid w:val="000539D8"/>
    <w:rsid w:val="00053A7B"/>
    <w:rsid w:val="00053A84"/>
    <w:rsid w:val="00053CC6"/>
    <w:rsid w:val="00054284"/>
    <w:rsid w:val="000542DC"/>
    <w:rsid w:val="0005430A"/>
    <w:rsid w:val="0005441A"/>
    <w:rsid w:val="0005453D"/>
    <w:rsid w:val="000545A2"/>
    <w:rsid w:val="00054871"/>
    <w:rsid w:val="00054D6F"/>
    <w:rsid w:val="00054DD5"/>
    <w:rsid w:val="00054EED"/>
    <w:rsid w:val="0005506D"/>
    <w:rsid w:val="000552B3"/>
    <w:rsid w:val="00055301"/>
    <w:rsid w:val="000553AB"/>
    <w:rsid w:val="00055411"/>
    <w:rsid w:val="0005544A"/>
    <w:rsid w:val="000557D3"/>
    <w:rsid w:val="00055E8F"/>
    <w:rsid w:val="00055FE0"/>
    <w:rsid w:val="00056088"/>
    <w:rsid w:val="00056169"/>
    <w:rsid w:val="000563EC"/>
    <w:rsid w:val="0005646D"/>
    <w:rsid w:val="000565AE"/>
    <w:rsid w:val="00056813"/>
    <w:rsid w:val="0005682A"/>
    <w:rsid w:val="00056ABD"/>
    <w:rsid w:val="00056BAA"/>
    <w:rsid w:val="00056E99"/>
    <w:rsid w:val="00056EC4"/>
    <w:rsid w:val="00056EFD"/>
    <w:rsid w:val="000572E4"/>
    <w:rsid w:val="00057313"/>
    <w:rsid w:val="0005763E"/>
    <w:rsid w:val="000576DA"/>
    <w:rsid w:val="00057793"/>
    <w:rsid w:val="00057BA8"/>
    <w:rsid w:val="00057F18"/>
    <w:rsid w:val="0006019D"/>
    <w:rsid w:val="00060444"/>
    <w:rsid w:val="00060459"/>
    <w:rsid w:val="0006062A"/>
    <w:rsid w:val="00060952"/>
    <w:rsid w:val="00060972"/>
    <w:rsid w:val="00060AB9"/>
    <w:rsid w:val="00060BBA"/>
    <w:rsid w:val="00060C3C"/>
    <w:rsid w:val="00061198"/>
    <w:rsid w:val="000611B9"/>
    <w:rsid w:val="0006126C"/>
    <w:rsid w:val="000614BB"/>
    <w:rsid w:val="00061517"/>
    <w:rsid w:val="0006187B"/>
    <w:rsid w:val="00061AF9"/>
    <w:rsid w:val="00061C2E"/>
    <w:rsid w:val="00061F93"/>
    <w:rsid w:val="00062122"/>
    <w:rsid w:val="00062497"/>
    <w:rsid w:val="000624F4"/>
    <w:rsid w:val="000626F4"/>
    <w:rsid w:val="000627EA"/>
    <w:rsid w:val="00062873"/>
    <w:rsid w:val="000629A2"/>
    <w:rsid w:val="00062C69"/>
    <w:rsid w:val="00062E6D"/>
    <w:rsid w:val="00063041"/>
    <w:rsid w:val="00063087"/>
    <w:rsid w:val="00063537"/>
    <w:rsid w:val="000635AC"/>
    <w:rsid w:val="00063688"/>
    <w:rsid w:val="00063701"/>
    <w:rsid w:val="00063857"/>
    <w:rsid w:val="0006389A"/>
    <w:rsid w:val="000638B6"/>
    <w:rsid w:val="000638C3"/>
    <w:rsid w:val="0006395D"/>
    <w:rsid w:val="00063BBD"/>
    <w:rsid w:val="00063C0B"/>
    <w:rsid w:val="00063C69"/>
    <w:rsid w:val="00063CB2"/>
    <w:rsid w:val="00063E15"/>
    <w:rsid w:val="0006423E"/>
    <w:rsid w:val="00064666"/>
    <w:rsid w:val="00064D09"/>
    <w:rsid w:val="00064DD8"/>
    <w:rsid w:val="00064E61"/>
    <w:rsid w:val="00064F7D"/>
    <w:rsid w:val="00065000"/>
    <w:rsid w:val="0006508D"/>
    <w:rsid w:val="000650BF"/>
    <w:rsid w:val="000651F1"/>
    <w:rsid w:val="00065504"/>
    <w:rsid w:val="000655C0"/>
    <w:rsid w:val="00065692"/>
    <w:rsid w:val="00065794"/>
    <w:rsid w:val="000658EE"/>
    <w:rsid w:val="00065A54"/>
    <w:rsid w:val="00065B1D"/>
    <w:rsid w:val="00065BD9"/>
    <w:rsid w:val="00065D02"/>
    <w:rsid w:val="00065EFB"/>
    <w:rsid w:val="0006615D"/>
    <w:rsid w:val="00066283"/>
    <w:rsid w:val="00066381"/>
    <w:rsid w:val="000663E8"/>
    <w:rsid w:val="0006640E"/>
    <w:rsid w:val="0006654C"/>
    <w:rsid w:val="000665A8"/>
    <w:rsid w:val="00066734"/>
    <w:rsid w:val="00066906"/>
    <w:rsid w:val="00066945"/>
    <w:rsid w:val="00066CA5"/>
    <w:rsid w:val="00066E4E"/>
    <w:rsid w:val="00066ECF"/>
    <w:rsid w:val="00067019"/>
    <w:rsid w:val="00067034"/>
    <w:rsid w:val="00067096"/>
    <w:rsid w:val="000671CF"/>
    <w:rsid w:val="000672BC"/>
    <w:rsid w:val="00067414"/>
    <w:rsid w:val="00067456"/>
    <w:rsid w:val="00067499"/>
    <w:rsid w:val="0006758E"/>
    <w:rsid w:val="000675A5"/>
    <w:rsid w:val="0006763A"/>
    <w:rsid w:val="00067698"/>
    <w:rsid w:val="00067881"/>
    <w:rsid w:val="0006796A"/>
    <w:rsid w:val="00067AB6"/>
    <w:rsid w:val="00067B30"/>
    <w:rsid w:val="00067CF9"/>
    <w:rsid w:val="00067D6C"/>
    <w:rsid w:val="00067FB4"/>
    <w:rsid w:val="00070054"/>
    <w:rsid w:val="0007015B"/>
    <w:rsid w:val="000701E9"/>
    <w:rsid w:val="00070226"/>
    <w:rsid w:val="00070352"/>
    <w:rsid w:val="00070482"/>
    <w:rsid w:val="0007057C"/>
    <w:rsid w:val="0007061F"/>
    <w:rsid w:val="0007067B"/>
    <w:rsid w:val="00070887"/>
    <w:rsid w:val="000708EE"/>
    <w:rsid w:val="000708F0"/>
    <w:rsid w:val="000709EB"/>
    <w:rsid w:val="00070A1B"/>
    <w:rsid w:val="00070AE7"/>
    <w:rsid w:val="00070B91"/>
    <w:rsid w:val="00070CA9"/>
    <w:rsid w:val="00070CE4"/>
    <w:rsid w:val="00070D29"/>
    <w:rsid w:val="00070F5E"/>
    <w:rsid w:val="00070F81"/>
    <w:rsid w:val="0007108A"/>
    <w:rsid w:val="00071110"/>
    <w:rsid w:val="000711CC"/>
    <w:rsid w:val="0007128A"/>
    <w:rsid w:val="00071394"/>
    <w:rsid w:val="000714BC"/>
    <w:rsid w:val="00071B55"/>
    <w:rsid w:val="00071E9F"/>
    <w:rsid w:val="00071EB4"/>
    <w:rsid w:val="00071EF5"/>
    <w:rsid w:val="00071F00"/>
    <w:rsid w:val="000721EC"/>
    <w:rsid w:val="000723F5"/>
    <w:rsid w:val="00072544"/>
    <w:rsid w:val="00072715"/>
    <w:rsid w:val="00072C1F"/>
    <w:rsid w:val="00072C7D"/>
    <w:rsid w:val="00072CB2"/>
    <w:rsid w:val="00072D71"/>
    <w:rsid w:val="00072E96"/>
    <w:rsid w:val="00073018"/>
    <w:rsid w:val="000730BC"/>
    <w:rsid w:val="000730E7"/>
    <w:rsid w:val="00073328"/>
    <w:rsid w:val="00073403"/>
    <w:rsid w:val="000735FA"/>
    <w:rsid w:val="000738A8"/>
    <w:rsid w:val="00073AED"/>
    <w:rsid w:val="00073C22"/>
    <w:rsid w:val="00073C77"/>
    <w:rsid w:val="00073CE9"/>
    <w:rsid w:val="00073D5E"/>
    <w:rsid w:val="00073FAF"/>
    <w:rsid w:val="000740C1"/>
    <w:rsid w:val="00074178"/>
    <w:rsid w:val="000743B0"/>
    <w:rsid w:val="00074497"/>
    <w:rsid w:val="000744ED"/>
    <w:rsid w:val="000745DE"/>
    <w:rsid w:val="0007463B"/>
    <w:rsid w:val="0007473D"/>
    <w:rsid w:val="0007487C"/>
    <w:rsid w:val="00074D82"/>
    <w:rsid w:val="00074F16"/>
    <w:rsid w:val="000750B1"/>
    <w:rsid w:val="0007520B"/>
    <w:rsid w:val="0007532E"/>
    <w:rsid w:val="00075482"/>
    <w:rsid w:val="0007561C"/>
    <w:rsid w:val="00075678"/>
    <w:rsid w:val="000758FE"/>
    <w:rsid w:val="00075A8B"/>
    <w:rsid w:val="00075B4E"/>
    <w:rsid w:val="00075B99"/>
    <w:rsid w:val="00075BEF"/>
    <w:rsid w:val="00075C00"/>
    <w:rsid w:val="00075DB7"/>
    <w:rsid w:val="00075F99"/>
    <w:rsid w:val="0007610F"/>
    <w:rsid w:val="00076119"/>
    <w:rsid w:val="000761E1"/>
    <w:rsid w:val="00076283"/>
    <w:rsid w:val="00076460"/>
    <w:rsid w:val="000764CE"/>
    <w:rsid w:val="000765E0"/>
    <w:rsid w:val="000767D5"/>
    <w:rsid w:val="00076ACE"/>
    <w:rsid w:val="00076CB1"/>
    <w:rsid w:val="00076D1E"/>
    <w:rsid w:val="00076E69"/>
    <w:rsid w:val="00076F11"/>
    <w:rsid w:val="0007735E"/>
    <w:rsid w:val="000773C6"/>
    <w:rsid w:val="00077516"/>
    <w:rsid w:val="00077694"/>
    <w:rsid w:val="00077A71"/>
    <w:rsid w:val="00077D94"/>
    <w:rsid w:val="00077F0A"/>
    <w:rsid w:val="00077F18"/>
    <w:rsid w:val="00077F70"/>
    <w:rsid w:val="00080292"/>
    <w:rsid w:val="00080484"/>
    <w:rsid w:val="00080527"/>
    <w:rsid w:val="000805CC"/>
    <w:rsid w:val="000806F1"/>
    <w:rsid w:val="000806F6"/>
    <w:rsid w:val="0008076F"/>
    <w:rsid w:val="00080A1D"/>
    <w:rsid w:val="00080B8A"/>
    <w:rsid w:val="00080D2A"/>
    <w:rsid w:val="00080D5D"/>
    <w:rsid w:val="00080ED2"/>
    <w:rsid w:val="00080EE4"/>
    <w:rsid w:val="00080F29"/>
    <w:rsid w:val="00081243"/>
    <w:rsid w:val="0008131B"/>
    <w:rsid w:val="0008136D"/>
    <w:rsid w:val="000813E6"/>
    <w:rsid w:val="0008146B"/>
    <w:rsid w:val="00081608"/>
    <w:rsid w:val="0008191F"/>
    <w:rsid w:val="00081A3E"/>
    <w:rsid w:val="00081BBF"/>
    <w:rsid w:val="00081D07"/>
    <w:rsid w:val="00081E93"/>
    <w:rsid w:val="000820B3"/>
    <w:rsid w:val="0008270D"/>
    <w:rsid w:val="00082A61"/>
    <w:rsid w:val="00082ADA"/>
    <w:rsid w:val="00082B34"/>
    <w:rsid w:val="00082B63"/>
    <w:rsid w:val="00082BE9"/>
    <w:rsid w:val="00082FA6"/>
    <w:rsid w:val="0008301B"/>
    <w:rsid w:val="00083051"/>
    <w:rsid w:val="00083258"/>
    <w:rsid w:val="00083284"/>
    <w:rsid w:val="0008334D"/>
    <w:rsid w:val="0008336B"/>
    <w:rsid w:val="0008372F"/>
    <w:rsid w:val="0008394D"/>
    <w:rsid w:val="00083AC0"/>
    <w:rsid w:val="00083AF8"/>
    <w:rsid w:val="00083F44"/>
    <w:rsid w:val="00083F8A"/>
    <w:rsid w:val="000840B0"/>
    <w:rsid w:val="0008423D"/>
    <w:rsid w:val="00084280"/>
    <w:rsid w:val="000845B1"/>
    <w:rsid w:val="000846EE"/>
    <w:rsid w:val="0008475D"/>
    <w:rsid w:val="0008476C"/>
    <w:rsid w:val="00084825"/>
    <w:rsid w:val="00084882"/>
    <w:rsid w:val="00084B1D"/>
    <w:rsid w:val="00084BE1"/>
    <w:rsid w:val="00084EBE"/>
    <w:rsid w:val="00084EC6"/>
    <w:rsid w:val="00085002"/>
    <w:rsid w:val="000853A3"/>
    <w:rsid w:val="0008545D"/>
    <w:rsid w:val="0008550B"/>
    <w:rsid w:val="00085637"/>
    <w:rsid w:val="0008563E"/>
    <w:rsid w:val="000857A0"/>
    <w:rsid w:val="000857A3"/>
    <w:rsid w:val="00085A9E"/>
    <w:rsid w:val="00085E73"/>
    <w:rsid w:val="00086587"/>
    <w:rsid w:val="000866A7"/>
    <w:rsid w:val="000866DE"/>
    <w:rsid w:val="000867CF"/>
    <w:rsid w:val="000868FB"/>
    <w:rsid w:val="00086A57"/>
    <w:rsid w:val="00086D2B"/>
    <w:rsid w:val="00086E03"/>
    <w:rsid w:val="00086FFF"/>
    <w:rsid w:val="000870EF"/>
    <w:rsid w:val="00087121"/>
    <w:rsid w:val="000873AF"/>
    <w:rsid w:val="00087628"/>
    <w:rsid w:val="00087B57"/>
    <w:rsid w:val="00087C34"/>
    <w:rsid w:val="00087CC3"/>
    <w:rsid w:val="00087D12"/>
    <w:rsid w:val="00090080"/>
    <w:rsid w:val="000907C2"/>
    <w:rsid w:val="00090925"/>
    <w:rsid w:val="00090B5D"/>
    <w:rsid w:val="00090BE0"/>
    <w:rsid w:val="00090E98"/>
    <w:rsid w:val="00090F44"/>
    <w:rsid w:val="00091039"/>
    <w:rsid w:val="00091410"/>
    <w:rsid w:val="00091763"/>
    <w:rsid w:val="000917C2"/>
    <w:rsid w:val="0009180E"/>
    <w:rsid w:val="00091858"/>
    <w:rsid w:val="00091884"/>
    <w:rsid w:val="00091BFE"/>
    <w:rsid w:val="00091CF6"/>
    <w:rsid w:val="00091DF8"/>
    <w:rsid w:val="00091E1B"/>
    <w:rsid w:val="00091E4A"/>
    <w:rsid w:val="00091E58"/>
    <w:rsid w:val="0009201E"/>
    <w:rsid w:val="000923EF"/>
    <w:rsid w:val="000926F1"/>
    <w:rsid w:val="0009286F"/>
    <w:rsid w:val="00092A23"/>
    <w:rsid w:val="00092D02"/>
    <w:rsid w:val="00093045"/>
    <w:rsid w:val="000935A8"/>
    <w:rsid w:val="000938C7"/>
    <w:rsid w:val="0009391B"/>
    <w:rsid w:val="00093B99"/>
    <w:rsid w:val="00093C66"/>
    <w:rsid w:val="00093C72"/>
    <w:rsid w:val="00093D8C"/>
    <w:rsid w:val="00093DD8"/>
    <w:rsid w:val="000940D7"/>
    <w:rsid w:val="0009410A"/>
    <w:rsid w:val="00094220"/>
    <w:rsid w:val="00094247"/>
    <w:rsid w:val="0009428B"/>
    <w:rsid w:val="00094368"/>
    <w:rsid w:val="000943AF"/>
    <w:rsid w:val="000943EA"/>
    <w:rsid w:val="00094615"/>
    <w:rsid w:val="000947C5"/>
    <w:rsid w:val="000947FA"/>
    <w:rsid w:val="00094A35"/>
    <w:rsid w:val="00094CA2"/>
    <w:rsid w:val="00094CCE"/>
    <w:rsid w:val="00094F9F"/>
    <w:rsid w:val="000952C2"/>
    <w:rsid w:val="000953FB"/>
    <w:rsid w:val="00095428"/>
    <w:rsid w:val="000954D7"/>
    <w:rsid w:val="000954DE"/>
    <w:rsid w:val="000957B9"/>
    <w:rsid w:val="000957E4"/>
    <w:rsid w:val="000958B0"/>
    <w:rsid w:val="0009595D"/>
    <w:rsid w:val="0009595E"/>
    <w:rsid w:val="00095C6E"/>
    <w:rsid w:val="00095D8C"/>
    <w:rsid w:val="00095F3D"/>
    <w:rsid w:val="00095F3F"/>
    <w:rsid w:val="0009601D"/>
    <w:rsid w:val="000962D7"/>
    <w:rsid w:val="0009652B"/>
    <w:rsid w:val="00096734"/>
    <w:rsid w:val="00096A93"/>
    <w:rsid w:val="00096C58"/>
    <w:rsid w:val="00096C61"/>
    <w:rsid w:val="00096C6C"/>
    <w:rsid w:val="00096E21"/>
    <w:rsid w:val="00096F12"/>
    <w:rsid w:val="00097195"/>
    <w:rsid w:val="000972F9"/>
    <w:rsid w:val="0009735F"/>
    <w:rsid w:val="0009767C"/>
    <w:rsid w:val="000976A5"/>
    <w:rsid w:val="00097B4D"/>
    <w:rsid w:val="00097D95"/>
    <w:rsid w:val="00097FD8"/>
    <w:rsid w:val="00097FDD"/>
    <w:rsid w:val="000A0301"/>
    <w:rsid w:val="000A0345"/>
    <w:rsid w:val="000A044B"/>
    <w:rsid w:val="000A05AD"/>
    <w:rsid w:val="000A07F2"/>
    <w:rsid w:val="000A0915"/>
    <w:rsid w:val="000A0B26"/>
    <w:rsid w:val="000A0BCC"/>
    <w:rsid w:val="000A0C45"/>
    <w:rsid w:val="000A0E49"/>
    <w:rsid w:val="000A0E7E"/>
    <w:rsid w:val="000A0EC2"/>
    <w:rsid w:val="000A111C"/>
    <w:rsid w:val="000A11AB"/>
    <w:rsid w:val="000A147A"/>
    <w:rsid w:val="000A197D"/>
    <w:rsid w:val="000A1C36"/>
    <w:rsid w:val="000A1CD1"/>
    <w:rsid w:val="000A1CED"/>
    <w:rsid w:val="000A1D3E"/>
    <w:rsid w:val="000A1DC3"/>
    <w:rsid w:val="000A1DCB"/>
    <w:rsid w:val="000A1E4A"/>
    <w:rsid w:val="000A2085"/>
    <w:rsid w:val="000A210C"/>
    <w:rsid w:val="000A22AF"/>
    <w:rsid w:val="000A244D"/>
    <w:rsid w:val="000A24B1"/>
    <w:rsid w:val="000A2736"/>
    <w:rsid w:val="000A2AC1"/>
    <w:rsid w:val="000A2C1A"/>
    <w:rsid w:val="000A2D80"/>
    <w:rsid w:val="000A3226"/>
    <w:rsid w:val="000A350D"/>
    <w:rsid w:val="000A399C"/>
    <w:rsid w:val="000A39E1"/>
    <w:rsid w:val="000A3C9B"/>
    <w:rsid w:val="000A3CC6"/>
    <w:rsid w:val="000A3D0D"/>
    <w:rsid w:val="000A3F99"/>
    <w:rsid w:val="000A400E"/>
    <w:rsid w:val="000A420A"/>
    <w:rsid w:val="000A4604"/>
    <w:rsid w:val="000A48DB"/>
    <w:rsid w:val="000A4BAB"/>
    <w:rsid w:val="000A4EB2"/>
    <w:rsid w:val="000A51B5"/>
    <w:rsid w:val="000A52C8"/>
    <w:rsid w:val="000A56FE"/>
    <w:rsid w:val="000A617B"/>
    <w:rsid w:val="000A61FA"/>
    <w:rsid w:val="000A6219"/>
    <w:rsid w:val="000A6340"/>
    <w:rsid w:val="000A63DB"/>
    <w:rsid w:val="000A658A"/>
    <w:rsid w:val="000A6726"/>
    <w:rsid w:val="000A6A3F"/>
    <w:rsid w:val="000A6EC2"/>
    <w:rsid w:val="000A7001"/>
    <w:rsid w:val="000A702C"/>
    <w:rsid w:val="000A739B"/>
    <w:rsid w:val="000A73B9"/>
    <w:rsid w:val="000A74D7"/>
    <w:rsid w:val="000A7524"/>
    <w:rsid w:val="000A7739"/>
    <w:rsid w:val="000A7796"/>
    <w:rsid w:val="000A77B9"/>
    <w:rsid w:val="000A78CC"/>
    <w:rsid w:val="000A79A1"/>
    <w:rsid w:val="000A7BDC"/>
    <w:rsid w:val="000B0212"/>
    <w:rsid w:val="000B02BC"/>
    <w:rsid w:val="000B03CA"/>
    <w:rsid w:val="000B0550"/>
    <w:rsid w:val="000B080E"/>
    <w:rsid w:val="000B0B3C"/>
    <w:rsid w:val="000B0B95"/>
    <w:rsid w:val="000B0BCB"/>
    <w:rsid w:val="000B0D95"/>
    <w:rsid w:val="000B0EDB"/>
    <w:rsid w:val="000B0F97"/>
    <w:rsid w:val="000B1019"/>
    <w:rsid w:val="000B1052"/>
    <w:rsid w:val="000B108B"/>
    <w:rsid w:val="000B121C"/>
    <w:rsid w:val="000B1318"/>
    <w:rsid w:val="000B167C"/>
    <w:rsid w:val="000B1755"/>
    <w:rsid w:val="000B18AD"/>
    <w:rsid w:val="000B1A52"/>
    <w:rsid w:val="000B1DE4"/>
    <w:rsid w:val="000B1ED1"/>
    <w:rsid w:val="000B1F2A"/>
    <w:rsid w:val="000B1F83"/>
    <w:rsid w:val="000B2077"/>
    <w:rsid w:val="000B21D1"/>
    <w:rsid w:val="000B24FD"/>
    <w:rsid w:val="000B264A"/>
    <w:rsid w:val="000B26BC"/>
    <w:rsid w:val="000B281E"/>
    <w:rsid w:val="000B2849"/>
    <w:rsid w:val="000B2904"/>
    <w:rsid w:val="000B290D"/>
    <w:rsid w:val="000B292D"/>
    <w:rsid w:val="000B299D"/>
    <w:rsid w:val="000B29CC"/>
    <w:rsid w:val="000B2BCB"/>
    <w:rsid w:val="000B2C36"/>
    <w:rsid w:val="000B2C8B"/>
    <w:rsid w:val="000B2D52"/>
    <w:rsid w:val="000B2FCB"/>
    <w:rsid w:val="000B332C"/>
    <w:rsid w:val="000B3470"/>
    <w:rsid w:val="000B35AB"/>
    <w:rsid w:val="000B35C9"/>
    <w:rsid w:val="000B3715"/>
    <w:rsid w:val="000B37D7"/>
    <w:rsid w:val="000B3934"/>
    <w:rsid w:val="000B39D2"/>
    <w:rsid w:val="000B3AE3"/>
    <w:rsid w:val="000B3C2B"/>
    <w:rsid w:val="000B3C5D"/>
    <w:rsid w:val="000B3E00"/>
    <w:rsid w:val="000B3F0D"/>
    <w:rsid w:val="000B42EF"/>
    <w:rsid w:val="000B44BA"/>
    <w:rsid w:val="000B45C8"/>
    <w:rsid w:val="000B45DD"/>
    <w:rsid w:val="000B469E"/>
    <w:rsid w:val="000B47C3"/>
    <w:rsid w:val="000B487F"/>
    <w:rsid w:val="000B4A1B"/>
    <w:rsid w:val="000B4BDB"/>
    <w:rsid w:val="000B4BEB"/>
    <w:rsid w:val="000B4CD2"/>
    <w:rsid w:val="000B4F3B"/>
    <w:rsid w:val="000B4F5F"/>
    <w:rsid w:val="000B5239"/>
    <w:rsid w:val="000B52B1"/>
    <w:rsid w:val="000B52D0"/>
    <w:rsid w:val="000B545C"/>
    <w:rsid w:val="000B56CD"/>
    <w:rsid w:val="000B575D"/>
    <w:rsid w:val="000B585D"/>
    <w:rsid w:val="000B58C3"/>
    <w:rsid w:val="000B5B15"/>
    <w:rsid w:val="000B5B84"/>
    <w:rsid w:val="000B5B95"/>
    <w:rsid w:val="000B5CFC"/>
    <w:rsid w:val="000B5D81"/>
    <w:rsid w:val="000B5FC7"/>
    <w:rsid w:val="000B6232"/>
    <w:rsid w:val="000B6284"/>
    <w:rsid w:val="000B62B1"/>
    <w:rsid w:val="000B6396"/>
    <w:rsid w:val="000B63A5"/>
    <w:rsid w:val="000B6422"/>
    <w:rsid w:val="000B6A25"/>
    <w:rsid w:val="000B6B23"/>
    <w:rsid w:val="000B6D19"/>
    <w:rsid w:val="000B6F94"/>
    <w:rsid w:val="000B72BD"/>
    <w:rsid w:val="000B7487"/>
    <w:rsid w:val="000B76B2"/>
    <w:rsid w:val="000B76EE"/>
    <w:rsid w:val="000B77AD"/>
    <w:rsid w:val="000B7852"/>
    <w:rsid w:val="000B7869"/>
    <w:rsid w:val="000B7B2C"/>
    <w:rsid w:val="000C018E"/>
    <w:rsid w:val="000C0990"/>
    <w:rsid w:val="000C0AFC"/>
    <w:rsid w:val="000C0E4D"/>
    <w:rsid w:val="000C1077"/>
    <w:rsid w:val="000C10BB"/>
    <w:rsid w:val="000C12FD"/>
    <w:rsid w:val="000C1424"/>
    <w:rsid w:val="000C169C"/>
    <w:rsid w:val="000C1761"/>
    <w:rsid w:val="000C18FE"/>
    <w:rsid w:val="000C1CD8"/>
    <w:rsid w:val="000C1E45"/>
    <w:rsid w:val="000C230C"/>
    <w:rsid w:val="000C2365"/>
    <w:rsid w:val="000C24B8"/>
    <w:rsid w:val="000C2523"/>
    <w:rsid w:val="000C2565"/>
    <w:rsid w:val="000C25C6"/>
    <w:rsid w:val="000C2604"/>
    <w:rsid w:val="000C2658"/>
    <w:rsid w:val="000C2813"/>
    <w:rsid w:val="000C28D8"/>
    <w:rsid w:val="000C2D9D"/>
    <w:rsid w:val="000C2EF4"/>
    <w:rsid w:val="000C2F3E"/>
    <w:rsid w:val="000C2FA6"/>
    <w:rsid w:val="000C3069"/>
    <w:rsid w:val="000C307A"/>
    <w:rsid w:val="000C307C"/>
    <w:rsid w:val="000C30CC"/>
    <w:rsid w:val="000C32D9"/>
    <w:rsid w:val="000C3494"/>
    <w:rsid w:val="000C349B"/>
    <w:rsid w:val="000C39A6"/>
    <w:rsid w:val="000C3A91"/>
    <w:rsid w:val="000C3BA8"/>
    <w:rsid w:val="000C3C1A"/>
    <w:rsid w:val="000C3CDD"/>
    <w:rsid w:val="000C3E21"/>
    <w:rsid w:val="000C3E6A"/>
    <w:rsid w:val="000C4137"/>
    <w:rsid w:val="000C42D2"/>
    <w:rsid w:val="000C4378"/>
    <w:rsid w:val="000C43AF"/>
    <w:rsid w:val="000C457A"/>
    <w:rsid w:val="000C469F"/>
    <w:rsid w:val="000C473B"/>
    <w:rsid w:val="000C47AE"/>
    <w:rsid w:val="000C4890"/>
    <w:rsid w:val="000C49CF"/>
    <w:rsid w:val="000C4A71"/>
    <w:rsid w:val="000C4D07"/>
    <w:rsid w:val="000C4FF1"/>
    <w:rsid w:val="000C509B"/>
    <w:rsid w:val="000C5144"/>
    <w:rsid w:val="000C51B4"/>
    <w:rsid w:val="000C52AB"/>
    <w:rsid w:val="000C535E"/>
    <w:rsid w:val="000C53A8"/>
    <w:rsid w:val="000C5456"/>
    <w:rsid w:val="000C5561"/>
    <w:rsid w:val="000C5683"/>
    <w:rsid w:val="000C59A0"/>
    <w:rsid w:val="000C5DC1"/>
    <w:rsid w:val="000C5FF8"/>
    <w:rsid w:val="000C6033"/>
    <w:rsid w:val="000C615B"/>
    <w:rsid w:val="000C6163"/>
    <w:rsid w:val="000C61BE"/>
    <w:rsid w:val="000C62E6"/>
    <w:rsid w:val="000C6390"/>
    <w:rsid w:val="000C64C1"/>
    <w:rsid w:val="000C667D"/>
    <w:rsid w:val="000C6948"/>
    <w:rsid w:val="000C6AAD"/>
    <w:rsid w:val="000C6C12"/>
    <w:rsid w:val="000C6F7A"/>
    <w:rsid w:val="000C704F"/>
    <w:rsid w:val="000C7086"/>
    <w:rsid w:val="000C7560"/>
    <w:rsid w:val="000C7A65"/>
    <w:rsid w:val="000C7B56"/>
    <w:rsid w:val="000C7B9B"/>
    <w:rsid w:val="000C7C7D"/>
    <w:rsid w:val="000C7D32"/>
    <w:rsid w:val="000C7F33"/>
    <w:rsid w:val="000C7F62"/>
    <w:rsid w:val="000C7FDE"/>
    <w:rsid w:val="000D0296"/>
    <w:rsid w:val="000D02AD"/>
    <w:rsid w:val="000D03F2"/>
    <w:rsid w:val="000D046D"/>
    <w:rsid w:val="000D0930"/>
    <w:rsid w:val="000D0999"/>
    <w:rsid w:val="000D0A25"/>
    <w:rsid w:val="000D0A4D"/>
    <w:rsid w:val="000D0B23"/>
    <w:rsid w:val="000D0B96"/>
    <w:rsid w:val="000D0BAE"/>
    <w:rsid w:val="000D0BE8"/>
    <w:rsid w:val="000D0F89"/>
    <w:rsid w:val="000D0FC0"/>
    <w:rsid w:val="000D0FF9"/>
    <w:rsid w:val="000D10F6"/>
    <w:rsid w:val="000D111A"/>
    <w:rsid w:val="000D112C"/>
    <w:rsid w:val="000D1269"/>
    <w:rsid w:val="000D12A3"/>
    <w:rsid w:val="000D16EA"/>
    <w:rsid w:val="000D1851"/>
    <w:rsid w:val="000D1B36"/>
    <w:rsid w:val="000D1C12"/>
    <w:rsid w:val="000D1C70"/>
    <w:rsid w:val="000D1E06"/>
    <w:rsid w:val="000D1ED5"/>
    <w:rsid w:val="000D20B0"/>
    <w:rsid w:val="000D21B4"/>
    <w:rsid w:val="000D2275"/>
    <w:rsid w:val="000D22B1"/>
    <w:rsid w:val="000D2679"/>
    <w:rsid w:val="000D2791"/>
    <w:rsid w:val="000D2A96"/>
    <w:rsid w:val="000D2E58"/>
    <w:rsid w:val="000D2EB6"/>
    <w:rsid w:val="000D3056"/>
    <w:rsid w:val="000D31EE"/>
    <w:rsid w:val="000D3395"/>
    <w:rsid w:val="000D33B4"/>
    <w:rsid w:val="000D3440"/>
    <w:rsid w:val="000D345C"/>
    <w:rsid w:val="000D3674"/>
    <w:rsid w:val="000D3A24"/>
    <w:rsid w:val="000D3A99"/>
    <w:rsid w:val="000D3C38"/>
    <w:rsid w:val="000D3F6E"/>
    <w:rsid w:val="000D3FEC"/>
    <w:rsid w:val="000D4134"/>
    <w:rsid w:val="000D428B"/>
    <w:rsid w:val="000D4455"/>
    <w:rsid w:val="000D4475"/>
    <w:rsid w:val="000D466C"/>
    <w:rsid w:val="000D4901"/>
    <w:rsid w:val="000D4D31"/>
    <w:rsid w:val="000D4F35"/>
    <w:rsid w:val="000D4FAE"/>
    <w:rsid w:val="000D4FF6"/>
    <w:rsid w:val="000D53F8"/>
    <w:rsid w:val="000D5587"/>
    <w:rsid w:val="000D57DD"/>
    <w:rsid w:val="000D5947"/>
    <w:rsid w:val="000D5A44"/>
    <w:rsid w:val="000D5AE2"/>
    <w:rsid w:val="000D5C6B"/>
    <w:rsid w:val="000D5FCB"/>
    <w:rsid w:val="000D6079"/>
    <w:rsid w:val="000D6506"/>
    <w:rsid w:val="000D65A0"/>
    <w:rsid w:val="000D661C"/>
    <w:rsid w:val="000D66A0"/>
    <w:rsid w:val="000D675C"/>
    <w:rsid w:val="000D6878"/>
    <w:rsid w:val="000D6884"/>
    <w:rsid w:val="000D6908"/>
    <w:rsid w:val="000D6A5D"/>
    <w:rsid w:val="000D6A8E"/>
    <w:rsid w:val="000D6C6A"/>
    <w:rsid w:val="000D6CD0"/>
    <w:rsid w:val="000D6F33"/>
    <w:rsid w:val="000D6FFE"/>
    <w:rsid w:val="000D70EF"/>
    <w:rsid w:val="000D71DF"/>
    <w:rsid w:val="000D7482"/>
    <w:rsid w:val="000D75DB"/>
    <w:rsid w:val="000D77A7"/>
    <w:rsid w:val="000D7842"/>
    <w:rsid w:val="000D7998"/>
    <w:rsid w:val="000D7F68"/>
    <w:rsid w:val="000E015B"/>
    <w:rsid w:val="000E03F8"/>
    <w:rsid w:val="000E0563"/>
    <w:rsid w:val="000E06F1"/>
    <w:rsid w:val="000E08D4"/>
    <w:rsid w:val="000E0AAA"/>
    <w:rsid w:val="000E0B64"/>
    <w:rsid w:val="000E0BC9"/>
    <w:rsid w:val="000E0C92"/>
    <w:rsid w:val="000E0E8E"/>
    <w:rsid w:val="000E1051"/>
    <w:rsid w:val="000E109C"/>
    <w:rsid w:val="000E11A4"/>
    <w:rsid w:val="000E11A9"/>
    <w:rsid w:val="000E11BC"/>
    <w:rsid w:val="000E1257"/>
    <w:rsid w:val="000E1379"/>
    <w:rsid w:val="000E157E"/>
    <w:rsid w:val="000E186E"/>
    <w:rsid w:val="000E1B29"/>
    <w:rsid w:val="000E1D1A"/>
    <w:rsid w:val="000E1EAD"/>
    <w:rsid w:val="000E1F39"/>
    <w:rsid w:val="000E2576"/>
    <w:rsid w:val="000E25BB"/>
    <w:rsid w:val="000E292E"/>
    <w:rsid w:val="000E2C61"/>
    <w:rsid w:val="000E2D6B"/>
    <w:rsid w:val="000E2DA2"/>
    <w:rsid w:val="000E2EB2"/>
    <w:rsid w:val="000E31D7"/>
    <w:rsid w:val="000E332E"/>
    <w:rsid w:val="000E3445"/>
    <w:rsid w:val="000E3483"/>
    <w:rsid w:val="000E352C"/>
    <w:rsid w:val="000E35D4"/>
    <w:rsid w:val="000E3619"/>
    <w:rsid w:val="000E36A0"/>
    <w:rsid w:val="000E36CF"/>
    <w:rsid w:val="000E36DE"/>
    <w:rsid w:val="000E36F3"/>
    <w:rsid w:val="000E38AB"/>
    <w:rsid w:val="000E3939"/>
    <w:rsid w:val="000E3CED"/>
    <w:rsid w:val="000E3D2C"/>
    <w:rsid w:val="000E3DF5"/>
    <w:rsid w:val="000E3E3A"/>
    <w:rsid w:val="000E445D"/>
    <w:rsid w:val="000E4491"/>
    <w:rsid w:val="000E4769"/>
    <w:rsid w:val="000E4A2B"/>
    <w:rsid w:val="000E4B04"/>
    <w:rsid w:val="000E4B43"/>
    <w:rsid w:val="000E4CEC"/>
    <w:rsid w:val="000E4D93"/>
    <w:rsid w:val="000E4F05"/>
    <w:rsid w:val="000E5144"/>
    <w:rsid w:val="000E5210"/>
    <w:rsid w:val="000E537D"/>
    <w:rsid w:val="000E53FD"/>
    <w:rsid w:val="000E5523"/>
    <w:rsid w:val="000E558F"/>
    <w:rsid w:val="000E566C"/>
    <w:rsid w:val="000E567A"/>
    <w:rsid w:val="000E56DF"/>
    <w:rsid w:val="000E5817"/>
    <w:rsid w:val="000E5849"/>
    <w:rsid w:val="000E599A"/>
    <w:rsid w:val="000E59A1"/>
    <w:rsid w:val="000E5C25"/>
    <w:rsid w:val="000E5E93"/>
    <w:rsid w:val="000E6174"/>
    <w:rsid w:val="000E6741"/>
    <w:rsid w:val="000E6B03"/>
    <w:rsid w:val="000E6B28"/>
    <w:rsid w:val="000E6C73"/>
    <w:rsid w:val="000E6F78"/>
    <w:rsid w:val="000E7353"/>
    <w:rsid w:val="000E7681"/>
    <w:rsid w:val="000E774F"/>
    <w:rsid w:val="000E77E3"/>
    <w:rsid w:val="000E79C1"/>
    <w:rsid w:val="000E7D51"/>
    <w:rsid w:val="000E7D81"/>
    <w:rsid w:val="000E7D84"/>
    <w:rsid w:val="000E7E29"/>
    <w:rsid w:val="000E7E3A"/>
    <w:rsid w:val="000F0040"/>
    <w:rsid w:val="000F046E"/>
    <w:rsid w:val="000F047A"/>
    <w:rsid w:val="000F0949"/>
    <w:rsid w:val="000F0A52"/>
    <w:rsid w:val="000F0BB7"/>
    <w:rsid w:val="000F0BCC"/>
    <w:rsid w:val="000F0C33"/>
    <w:rsid w:val="000F0F23"/>
    <w:rsid w:val="000F0F3F"/>
    <w:rsid w:val="000F11CC"/>
    <w:rsid w:val="000F12F9"/>
    <w:rsid w:val="000F140B"/>
    <w:rsid w:val="000F143C"/>
    <w:rsid w:val="000F14CE"/>
    <w:rsid w:val="000F15E6"/>
    <w:rsid w:val="000F19B4"/>
    <w:rsid w:val="000F1A3C"/>
    <w:rsid w:val="000F1AA2"/>
    <w:rsid w:val="000F1C37"/>
    <w:rsid w:val="000F1C9B"/>
    <w:rsid w:val="000F1CE1"/>
    <w:rsid w:val="000F1E0D"/>
    <w:rsid w:val="000F1F64"/>
    <w:rsid w:val="000F2035"/>
    <w:rsid w:val="000F20AE"/>
    <w:rsid w:val="000F221F"/>
    <w:rsid w:val="000F2325"/>
    <w:rsid w:val="000F2376"/>
    <w:rsid w:val="000F2564"/>
    <w:rsid w:val="000F2A9E"/>
    <w:rsid w:val="000F2D9F"/>
    <w:rsid w:val="000F2DDD"/>
    <w:rsid w:val="000F2E6F"/>
    <w:rsid w:val="000F2E82"/>
    <w:rsid w:val="000F2FA4"/>
    <w:rsid w:val="000F338B"/>
    <w:rsid w:val="000F33C1"/>
    <w:rsid w:val="000F3428"/>
    <w:rsid w:val="000F3463"/>
    <w:rsid w:val="000F348B"/>
    <w:rsid w:val="000F3543"/>
    <w:rsid w:val="000F35C2"/>
    <w:rsid w:val="000F375B"/>
    <w:rsid w:val="000F399D"/>
    <w:rsid w:val="000F3A10"/>
    <w:rsid w:val="000F421D"/>
    <w:rsid w:val="000F4408"/>
    <w:rsid w:val="000F459B"/>
    <w:rsid w:val="000F4854"/>
    <w:rsid w:val="000F4B1E"/>
    <w:rsid w:val="000F4B29"/>
    <w:rsid w:val="000F4E8F"/>
    <w:rsid w:val="000F50A4"/>
    <w:rsid w:val="000F5341"/>
    <w:rsid w:val="000F5390"/>
    <w:rsid w:val="000F53B9"/>
    <w:rsid w:val="000F5410"/>
    <w:rsid w:val="000F541B"/>
    <w:rsid w:val="000F543C"/>
    <w:rsid w:val="000F5498"/>
    <w:rsid w:val="000F54D7"/>
    <w:rsid w:val="000F54F2"/>
    <w:rsid w:val="000F5698"/>
    <w:rsid w:val="000F57BC"/>
    <w:rsid w:val="000F5888"/>
    <w:rsid w:val="000F5C5B"/>
    <w:rsid w:val="000F5E17"/>
    <w:rsid w:val="000F5EFB"/>
    <w:rsid w:val="000F5F02"/>
    <w:rsid w:val="000F5F65"/>
    <w:rsid w:val="000F5FE3"/>
    <w:rsid w:val="000F6008"/>
    <w:rsid w:val="000F62B5"/>
    <w:rsid w:val="000F6565"/>
    <w:rsid w:val="000F6700"/>
    <w:rsid w:val="000F6741"/>
    <w:rsid w:val="000F6926"/>
    <w:rsid w:val="000F6B2A"/>
    <w:rsid w:val="000F6B50"/>
    <w:rsid w:val="000F6C59"/>
    <w:rsid w:val="000F6C7C"/>
    <w:rsid w:val="000F6D9C"/>
    <w:rsid w:val="000F6DF7"/>
    <w:rsid w:val="000F6E8A"/>
    <w:rsid w:val="000F7058"/>
    <w:rsid w:val="000F7097"/>
    <w:rsid w:val="000F730A"/>
    <w:rsid w:val="000F74CB"/>
    <w:rsid w:val="000F75A8"/>
    <w:rsid w:val="000F761C"/>
    <w:rsid w:val="000F762C"/>
    <w:rsid w:val="000F7638"/>
    <w:rsid w:val="000F76C4"/>
    <w:rsid w:val="000F77C2"/>
    <w:rsid w:val="000F7869"/>
    <w:rsid w:val="000F7A45"/>
    <w:rsid w:val="000F7E72"/>
    <w:rsid w:val="000F7EA5"/>
    <w:rsid w:val="001002FB"/>
    <w:rsid w:val="00100458"/>
    <w:rsid w:val="00100473"/>
    <w:rsid w:val="001004DE"/>
    <w:rsid w:val="00100500"/>
    <w:rsid w:val="0010056E"/>
    <w:rsid w:val="001007AD"/>
    <w:rsid w:val="001008AD"/>
    <w:rsid w:val="001008F2"/>
    <w:rsid w:val="00100AEC"/>
    <w:rsid w:val="00100B1B"/>
    <w:rsid w:val="00100B95"/>
    <w:rsid w:val="00100F43"/>
    <w:rsid w:val="00101012"/>
    <w:rsid w:val="0010101B"/>
    <w:rsid w:val="00101158"/>
    <w:rsid w:val="00101198"/>
    <w:rsid w:val="00101285"/>
    <w:rsid w:val="001013D4"/>
    <w:rsid w:val="00101453"/>
    <w:rsid w:val="001014FD"/>
    <w:rsid w:val="00101564"/>
    <w:rsid w:val="001016B6"/>
    <w:rsid w:val="001016BF"/>
    <w:rsid w:val="00101718"/>
    <w:rsid w:val="0010196B"/>
    <w:rsid w:val="00101AF5"/>
    <w:rsid w:val="00101C4A"/>
    <w:rsid w:val="0010202F"/>
    <w:rsid w:val="0010231E"/>
    <w:rsid w:val="001024DA"/>
    <w:rsid w:val="001026E8"/>
    <w:rsid w:val="00102748"/>
    <w:rsid w:val="0010280D"/>
    <w:rsid w:val="00102894"/>
    <w:rsid w:val="00102B1E"/>
    <w:rsid w:val="00102C63"/>
    <w:rsid w:val="00102CE8"/>
    <w:rsid w:val="00102E1C"/>
    <w:rsid w:val="00102E77"/>
    <w:rsid w:val="00102F7A"/>
    <w:rsid w:val="00103122"/>
    <w:rsid w:val="001031D7"/>
    <w:rsid w:val="00103203"/>
    <w:rsid w:val="0010327A"/>
    <w:rsid w:val="001033FA"/>
    <w:rsid w:val="0010376A"/>
    <w:rsid w:val="00103ADC"/>
    <w:rsid w:val="00103BD9"/>
    <w:rsid w:val="00103C04"/>
    <w:rsid w:val="00103CD0"/>
    <w:rsid w:val="00103E5E"/>
    <w:rsid w:val="00103F4C"/>
    <w:rsid w:val="00103F88"/>
    <w:rsid w:val="00103FD8"/>
    <w:rsid w:val="00104258"/>
    <w:rsid w:val="001042F7"/>
    <w:rsid w:val="001043E8"/>
    <w:rsid w:val="0010460D"/>
    <w:rsid w:val="00104937"/>
    <w:rsid w:val="00104C23"/>
    <w:rsid w:val="00104CA3"/>
    <w:rsid w:val="00104D22"/>
    <w:rsid w:val="001050F9"/>
    <w:rsid w:val="0010519E"/>
    <w:rsid w:val="001051E8"/>
    <w:rsid w:val="0010522A"/>
    <w:rsid w:val="001052DB"/>
    <w:rsid w:val="001052E0"/>
    <w:rsid w:val="001053C0"/>
    <w:rsid w:val="001053E2"/>
    <w:rsid w:val="00105676"/>
    <w:rsid w:val="0010582C"/>
    <w:rsid w:val="00105847"/>
    <w:rsid w:val="00105B82"/>
    <w:rsid w:val="00105D5F"/>
    <w:rsid w:val="00105DF5"/>
    <w:rsid w:val="00105DFD"/>
    <w:rsid w:val="001060E9"/>
    <w:rsid w:val="001061EC"/>
    <w:rsid w:val="001062D8"/>
    <w:rsid w:val="001063D2"/>
    <w:rsid w:val="0010643D"/>
    <w:rsid w:val="00106687"/>
    <w:rsid w:val="00106788"/>
    <w:rsid w:val="001067E7"/>
    <w:rsid w:val="00106CFD"/>
    <w:rsid w:val="00106D28"/>
    <w:rsid w:val="00106E93"/>
    <w:rsid w:val="00106EBE"/>
    <w:rsid w:val="00106ECE"/>
    <w:rsid w:val="00107078"/>
    <w:rsid w:val="0010737C"/>
    <w:rsid w:val="00107499"/>
    <w:rsid w:val="00107658"/>
    <w:rsid w:val="00107857"/>
    <w:rsid w:val="001078FD"/>
    <w:rsid w:val="0010793E"/>
    <w:rsid w:val="00107956"/>
    <w:rsid w:val="00107991"/>
    <w:rsid w:val="001079AC"/>
    <w:rsid w:val="00107AB2"/>
    <w:rsid w:val="00107ABB"/>
    <w:rsid w:val="00107B01"/>
    <w:rsid w:val="00107B82"/>
    <w:rsid w:val="00107BC6"/>
    <w:rsid w:val="00107EBD"/>
    <w:rsid w:val="0011000C"/>
    <w:rsid w:val="001101F5"/>
    <w:rsid w:val="0011030F"/>
    <w:rsid w:val="00110312"/>
    <w:rsid w:val="0011032D"/>
    <w:rsid w:val="001103F5"/>
    <w:rsid w:val="0011041C"/>
    <w:rsid w:val="00110597"/>
    <w:rsid w:val="0011066E"/>
    <w:rsid w:val="00110838"/>
    <w:rsid w:val="001108A2"/>
    <w:rsid w:val="001109EE"/>
    <w:rsid w:val="00110B7D"/>
    <w:rsid w:val="00110DDC"/>
    <w:rsid w:val="0011106A"/>
    <w:rsid w:val="00111353"/>
    <w:rsid w:val="00111498"/>
    <w:rsid w:val="001114C4"/>
    <w:rsid w:val="0011158A"/>
    <w:rsid w:val="001115C4"/>
    <w:rsid w:val="00111647"/>
    <w:rsid w:val="0011170D"/>
    <w:rsid w:val="001118A1"/>
    <w:rsid w:val="001118F9"/>
    <w:rsid w:val="00111AAA"/>
    <w:rsid w:val="00111C3F"/>
    <w:rsid w:val="00111D13"/>
    <w:rsid w:val="00111D40"/>
    <w:rsid w:val="00111DAC"/>
    <w:rsid w:val="00111DF4"/>
    <w:rsid w:val="0011223A"/>
    <w:rsid w:val="001123A3"/>
    <w:rsid w:val="001123BB"/>
    <w:rsid w:val="00112500"/>
    <w:rsid w:val="00112516"/>
    <w:rsid w:val="001128BE"/>
    <w:rsid w:val="001129E2"/>
    <w:rsid w:val="00112BAE"/>
    <w:rsid w:val="00112C8B"/>
    <w:rsid w:val="00112E85"/>
    <w:rsid w:val="00112EF8"/>
    <w:rsid w:val="00112EFF"/>
    <w:rsid w:val="00112FCC"/>
    <w:rsid w:val="0011329A"/>
    <w:rsid w:val="0011365A"/>
    <w:rsid w:val="0011374D"/>
    <w:rsid w:val="00113B5C"/>
    <w:rsid w:val="00113BE8"/>
    <w:rsid w:val="00113CE6"/>
    <w:rsid w:val="00113D2B"/>
    <w:rsid w:val="00113F2F"/>
    <w:rsid w:val="00114163"/>
    <w:rsid w:val="00114359"/>
    <w:rsid w:val="001146B3"/>
    <w:rsid w:val="00114755"/>
    <w:rsid w:val="00114888"/>
    <w:rsid w:val="00114A42"/>
    <w:rsid w:val="00114B45"/>
    <w:rsid w:val="00114C44"/>
    <w:rsid w:val="00114C97"/>
    <w:rsid w:val="00114D71"/>
    <w:rsid w:val="00114D84"/>
    <w:rsid w:val="00114E04"/>
    <w:rsid w:val="00114E11"/>
    <w:rsid w:val="00114EBE"/>
    <w:rsid w:val="001151BA"/>
    <w:rsid w:val="00115289"/>
    <w:rsid w:val="00115298"/>
    <w:rsid w:val="00115326"/>
    <w:rsid w:val="0011540E"/>
    <w:rsid w:val="001154F7"/>
    <w:rsid w:val="0011565B"/>
    <w:rsid w:val="001158D0"/>
    <w:rsid w:val="00115AD8"/>
    <w:rsid w:val="00115BAB"/>
    <w:rsid w:val="00115D76"/>
    <w:rsid w:val="0011615D"/>
    <w:rsid w:val="00116167"/>
    <w:rsid w:val="001165D3"/>
    <w:rsid w:val="001167A9"/>
    <w:rsid w:val="001167F5"/>
    <w:rsid w:val="00116823"/>
    <w:rsid w:val="00116ACF"/>
    <w:rsid w:val="0011704B"/>
    <w:rsid w:val="001170D2"/>
    <w:rsid w:val="0011727D"/>
    <w:rsid w:val="001172C4"/>
    <w:rsid w:val="0011772B"/>
    <w:rsid w:val="00117781"/>
    <w:rsid w:val="00117971"/>
    <w:rsid w:val="00117AB9"/>
    <w:rsid w:val="00117B1B"/>
    <w:rsid w:val="00117DF0"/>
    <w:rsid w:val="00117E06"/>
    <w:rsid w:val="001201B9"/>
    <w:rsid w:val="0012025B"/>
    <w:rsid w:val="001202D0"/>
    <w:rsid w:val="00120619"/>
    <w:rsid w:val="00120644"/>
    <w:rsid w:val="001208A3"/>
    <w:rsid w:val="001208C3"/>
    <w:rsid w:val="001208F8"/>
    <w:rsid w:val="00120934"/>
    <w:rsid w:val="00120A15"/>
    <w:rsid w:val="00120A37"/>
    <w:rsid w:val="00120C33"/>
    <w:rsid w:val="00120D68"/>
    <w:rsid w:val="00120ECB"/>
    <w:rsid w:val="00120F0C"/>
    <w:rsid w:val="00120F5B"/>
    <w:rsid w:val="00120F74"/>
    <w:rsid w:val="0012109D"/>
    <w:rsid w:val="001211D6"/>
    <w:rsid w:val="00121304"/>
    <w:rsid w:val="00121342"/>
    <w:rsid w:val="001214C2"/>
    <w:rsid w:val="001214EE"/>
    <w:rsid w:val="0012151C"/>
    <w:rsid w:val="00121790"/>
    <w:rsid w:val="0012179C"/>
    <w:rsid w:val="00121FAD"/>
    <w:rsid w:val="00122045"/>
    <w:rsid w:val="0012205E"/>
    <w:rsid w:val="001220DA"/>
    <w:rsid w:val="0012210A"/>
    <w:rsid w:val="001225CD"/>
    <w:rsid w:val="001226FD"/>
    <w:rsid w:val="001227E8"/>
    <w:rsid w:val="0012285F"/>
    <w:rsid w:val="00122863"/>
    <w:rsid w:val="00122881"/>
    <w:rsid w:val="001229E2"/>
    <w:rsid w:val="00122EE1"/>
    <w:rsid w:val="00122F88"/>
    <w:rsid w:val="001230CB"/>
    <w:rsid w:val="00123226"/>
    <w:rsid w:val="001232F3"/>
    <w:rsid w:val="001234CD"/>
    <w:rsid w:val="0012367B"/>
    <w:rsid w:val="0012375F"/>
    <w:rsid w:val="00123862"/>
    <w:rsid w:val="00123964"/>
    <w:rsid w:val="00123A32"/>
    <w:rsid w:val="00123BF5"/>
    <w:rsid w:val="00123C6B"/>
    <w:rsid w:val="00123CB6"/>
    <w:rsid w:val="00123CD2"/>
    <w:rsid w:val="00123E60"/>
    <w:rsid w:val="00124003"/>
    <w:rsid w:val="001241C0"/>
    <w:rsid w:val="0012420E"/>
    <w:rsid w:val="00124303"/>
    <w:rsid w:val="001244B8"/>
    <w:rsid w:val="0012468C"/>
    <w:rsid w:val="0012473F"/>
    <w:rsid w:val="001247E4"/>
    <w:rsid w:val="0012483E"/>
    <w:rsid w:val="00124853"/>
    <w:rsid w:val="00124D43"/>
    <w:rsid w:val="001250F1"/>
    <w:rsid w:val="001252FA"/>
    <w:rsid w:val="0012561D"/>
    <w:rsid w:val="001256CD"/>
    <w:rsid w:val="00125841"/>
    <w:rsid w:val="00125902"/>
    <w:rsid w:val="001259FD"/>
    <w:rsid w:val="00125CF1"/>
    <w:rsid w:val="00125D56"/>
    <w:rsid w:val="00125E3E"/>
    <w:rsid w:val="00125EAF"/>
    <w:rsid w:val="00126075"/>
    <w:rsid w:val="0012609E"/>
    <w:rsid w:val="00126150"/>
    <w:rsid w:val="001264AF"/>
    <w:rsid w:val="00126763"/>
    <w:rsid w:val="0012686B"/>
    <w:rsid w:val="00126A8A"/>
    <w:rsid w:val="00126AE2"/>
    <w:rsid w:val="00126CFA"/>
    <w:rsid w:val="00126DC4"/>
    <w:rsid w:val="00126DC9"/>
    <w:rsid w:val="001270EA"/>
    <w:rsid w:val="00127176"/>
    <w:rsid w:val="0012717C"/>
    <w:rsid w:val="0012720A"/>
    <w:rsid w:val="00127291"/>
    <w:rsid w:val="001276F2"/>
    <w:rsid w:val="00127711"/>
    <w:rsid w:val="001277BC"/>
    <w:rsid w:val="001279B8"/>
    <w:rsid w:val="00127A3D"/>
    <w:rsid w:val="00127C7D"/>
    <w:rsid w:val="00127CC9"/>
    <w:rsid w:val="00127D27"/>
    <w:rsid w:val="001301D4"/>
    <w:rsid w:val="0013026A"/>
    <w:rsid w:val="00130451"/>
    <w:rsid w:val="00130562"/>
    <w:rsid w:val="00130573"/>
    <w:rsid w:val="00130581"/>
    <w:rsid w:val="001305E2"/>
    <w:rsid w:val="00130630"/>
    <w:rsid w:val="001308AC"/>
    <w:rsid w:val="00130A89"/>
    <w:rsid w:val="00130B93"/>
    <w:rsid w:val="00130C21"/>
    <w:rsid w:val="00130C5E"/>
    <w:rsid w:val="00130E14"/>
    <w:rsid w:val="0013140A"/>
    <w:rsid w:val="001314F1"/>
    <w:rsid w:val="0013161B"/>
    <w:rsid w:val="00131687"/>
    <w:rsid w:val="001316AC"/>
    <w:rsid w:val="0013183A"/>
    <w:rsid w:val="00131859"/>
    <w:rsid w:val="001318A4"/>
    <w:rsid w:val="00131923"/>
    <w:rsid w:val="00131A5D"/>
    <w:rsid w:val="00131AD0"/>
    <w:rsid w:val="00131ADC"/>
    <w:rsid w:val="00131BE5"/>
    <w:rsid w:val="00131D74"/>
    <w:rsid w:val="00131DE9"/>
    <w:rsid w:val="00131EE1"/>
    <w:rsid w:val="00131FD5"/>
    <w:rsid w:val="001320CE"/>
    <w:rsid w:val="0013224C"/>
    <w:rsid w:val="00132427"/>
    <w:rsid w:val="00132550"/>
    <w:rsid w:val="0013260F"/>
    <w:rsid w:val="00132D8D"/>
    <w:rsid w:val="00132DD9"/>
    <w:rsid w:val="00132E7A"/>
    <w:rsid w:val="001331B2"/>
    <w:rsid w:val="001331E0"/>
    <w:rsid w:val="00133223"/>
    <w:rsid w:val="001338DC"/>
    <w:rsid w:val="00133A2E"/>
    <w:rsid w:val="00133B8B"/>
    <w:rsid w:val="00133DEE"/>
    <w:rsid w:val="00133F29"/>
    <w:rsid w:val="0013425A"/>
    <w:rsid w:val="00134295"/>
    <w:rsid w:val="001345B9"/>
    <w:rsid w:val="00134613"/>
    <w:rsid w:val="00134841"/>
    <w:rsid w:val="00134BA1"/>
    <w:rsid w:val="0013519E"/>
    <w:rsid w:val="001351C5"/>
    <w:rsid w:val="001351EB"/>
    <w:rsid w:val="001354EA"/>
    <w:rsid w:val="00135636"/>
    <w:rsid w:val="001358D9"/>
    <w:rsid w:val="001359CE"/>
    <w:rsid w:val="001359EC"/>
    <w:rsid w:val="00135DD2"/>
    <w:rsid w:val="00135E3B"/>
    <w:rsid w:val="00135EC8"/>
    <w:rsid w:val="00136069"/>
    <w:rsid w:val="001360FD"/>
    <w:rsid w:val="00136231"/>
    <w:rsid w:val="0013633E"/>
    <w:rsid w:val="0013645E"/>
    <w:rsid w:val="00136576"/>
    <w:rsid w:val="001365C7"/>
    <w:rsid w:val="001366B6"/>
    <w:rsid w:val="0013673D"/>
    <w:rsid w:val="00136747"/>
    <w:rsid w:val="0013686D"/>
    <w:rsid w:val="00136937"/>
    <w:rsid w:val="00136D93"/>
    <w:rsid w:val="00136F10"/>
    <w:rsid w:val="00136FB4"/>
    <w:rsid w:val="001370D0"/>
    <w:rsid w:val="00137222"/>
    <w:rsid w:val="00137353"/>
    <w:rsid w:val="00137378"/>
    <w:rsid w:val="00137523"/>
    <w:rsid w:val="0013764B"/>
    <w:rsid w:val="00137654"/>
    <w:rsid w:val="00137885"/>
    <w:rsid w:val="00137950"/>
    <w:rsid w:val="00137AAE"/>
    <w:rsid w:val="00137B3A"/>
    <w:rsid w:val="00137CB7"/>
    <w:rsid w:val="00137CC2"/>
    <w:rsid w:val="00137F5E"/>
    <w:rsid w:val="00140037"/>
    <w:rsid w:val="001400B1"/>
    <w:rsid w:val="00140117"/>
    <w:rsid w:val="00140160"/>
    <w:rsid w:val="00140389"/>
    <w:rsid w:val="00140654"/>
    <w:rsid w:val="00140693"/>
    <w:rsid w:val="001406D7"/>
    <w:rsid w:val="00140A50"/>
    <w:rsid w:val="00140D53"/>
    <w:rsid w:val="00140E88"/>
    <w:rsid w:val="00140F88"/>
    <w:rsid w:val="00140FAC"/>
    <w:rsid w:val="001413FB"/>
    <w:rsid w:val="001415F9"/>
    <w:rsid w:val="0014160D"/>
    <w:rsid w:val="001416CE"/>
    <w:rsid w:val="00141901"/>
    <w:rsid w:val="00141922"/>
    <w:rsid w:val="00141A40"/>
    <w:rsid w:val="00141BFC"/>
    <w:rsid w:val="00141DB0"/>
    <w:rsid w:val="00141E21"/>
    <w:rsid w:val="00141EE9"/>
    <w:rsid w:val="00141EFF"/>
    <w:rsid w:val="00142409"/>
    <w:rsid w:val="001424D2"/>
    <w:rsid w:val="0014259B"/>
    <w:rsid w:val="001425C8"/>
    <w:rsid w:val="0014260A"/>
    <w:rsid w:val="00142729"/>
    <w:rsid w:val="00142D69"/>
    <w:rsid w:val="00142D8E"/>
    <w:rsid w:val="00142E36"/>
    <w:rsid w:val="00142E43"/>
    <w:rsid w:val="00142EB9"/>
    <w:rsid w:val="00142F3D"/>
    <w:rsid w:val="001430B2"/>
    <w:rsid w:val="001437DE"/>
    <w:rsid w:val="001437EF"/>
    <w:rsid w:val="00143822"/>
    <w:rsid w:val="0014385F"/>
    <w:rsid w:val="00143A41"/>
    <w:rsid w:val="00143A75"/>
    <w:rsid w:val="00143B9B"/>
    <w:rsid w:val="00143DB2"/>
    <w:rsid w:val="00143E04"/>
    <w:rsid w:val="001440B5"/>
    <w:rsid w:val="00144126"/>
    <w:rsid w:val="00144389"/>
    <w:rsid w:val="00144590"/>
    <w:rsid w:val="001447BC"/>
    <w:rsid w:val="0014482F"/>
    <w:rsid w:val="00144834"/>
    <w:rsid w:val="00144B67"/>
    <w:rsid w:val="00144C71"/>
    <w:rsid w:val="00144E35"/>
    <w:rsid w:val="00145022"/>
    <w:rsid w:val="00145075"/>
    <w:rsid w:val="0014513C"/>
    <w:rsid w:val="001453F7"/>
    <w:rsid w:val="0014550B"/>
    <w:rsid w:val="00145557"/>
    <w:rsid w:val="00145626"/>
    <w:rsid w:val="0014578E"/>
    <w:rsid w:val="0014585B"/>
    <w:rsid w:val="00145A7C"/>
    <w:rsid w:val="00145A9C"/>
    <w:rsid w:val="00145B23"/>
    <w:rsid w:val="00145D03"/>
    <w:rsid w:val="00145D37"/>
    <w:rsid w:val="00145E1E"/>
    <w:rsid w:val="00146110"/>
    <w:rsid w:val="0014623B"/>
    <w:rsid w:val="001462FC"/>
    <w:rsid w:val="0014638D"/>
    <w:rsid w:val="00146466"/>
    <w:rsid w:val="0014648F"/>
    <w:rsid w:val="00146510"/>
    <w:rsid w:val="0014654F"/>
    <w:rsid w:val="0014684B"/>
    <w:rsid w:val="00146A0A"/>
    <w:rsid w:val="00146B6A"/>
    <w:rsid w:val="00146E04"/>
    <w:rsid w:val="00147117"/>
    <w:rsid w:val="00147622"/>
    <w:rsid w:val="00147894"/>
    <w:rsid w:val="00147946"/>
    <w:rsid w:val="001479BA"/>
    <w:rsid w:val="00147BDC"/>
    <w:rsid w:val="00147D2A"/>
    <w:rsid w:val="00150032"/>
    <w:rsid w:val="00150079"/>
    <w:rsid w:val="0015025F"/>
    <w:rsid w:val="001502DC"/>
    <w:rsid w:val="0015096E"/>
    <w:rsid w:val="00150987"/>
    <w:rsid w:val="00150A20"/>
    <w:rsid w:val="00150B60"/>
    <w:rsid w:val="00150CE6"/>
    <w:rsid w:val="00150EB6"/>
    <w:rsid w:val="00151160"/>
    <w:rsid w:val="0015146D"/>
    <w:rsid w:val="001514FC"/>
    <w:rsid w:val="00151884"/>
    <w:rsid w:val="00151911"/>
    <w:rsid w:val="001519AA"/>
    <w:rsid w:val="00151AE6"/>
    <w:rsid w:val="00151AF7"/>
    <w:rsid w:val="00151B1E"/>
    <w:rsid w:val="00151CB6"/>
    <w:rsid w:val="00151FE1"/>
    <w:rsid w:val="001520EA"/>
    <w:rsid w:val="00152110"/>
    <w:rsid w:val="0015217D"/>
    <w:rsid w:val="00152424"/>
    <w:rsid w:val="00152462"/>
    <w:rsid w:val="00152614"/>
    <w:rsid w:val="001526C6"/>
    <w:rsid w:val="00152768"/>
    <w:rsid w:val="00152812"/>
    <w:rsid w:val="00152980"/>
    <w:rsid w:val="00152A99"/>
    <w:rsid w:val="00152AAD"/>
    <w:rsid w:val="00152BE9"/>
    <w:rsid w:val="00152DF5"/>
    <w:rsid w:val="00152E0C"/>
    <w:rsid w:val="00152EDB"/>
    <w:rsid w:val="00152F5D"/>
    <w:rsid w:val="00152FE8"/>
    <w:rsid w:val="00153197"/>
    <w:rsid w:val="001535B1"/>
    <w:rsid w:val="0015395C"/>
    <w:rsid w:val="00153A24"/>
    <w:rsid w:val="00153A99"/>
    <w:rsid w:val="00153C15"/>
    <w:rsid w:val="00153ED2"/>
    <w:rsid w:val="00153F4F"/>
    <w:rsid w:val="001540A3"/>
    <w:rsid w:val="001540AA"/>
    <w:rsid w:val="0015414D"/>
    <w:rsid w:val="001541D6"/>
    <w:rsid w:val="0015429C"/>
    <w:rsid w:val="001544B7"/>
    <w:rsid w:val="00154577"/>
    <w:rsid w:val="0015487E"/>
    <w:rsid w:val="001548E9"/>
    <w:rsid w:val="00154A88"/>
    <w:rsid w:val="00154B2E"/>
    <w:rsid w:val="00154B87"/>
    <w:rsid w:val="00154BC0"/>
    <w:rsid w:val="00154BD9"/>
    <w:rsid w:val="00154C24"/>
    <w:rsid w:val="00154F41"/>
    <w:rsid w:val="00155170"/>
    <w:rsid w:val="00155183"/>
    <w:rsid w:val="001551BC"/>
    <w:rsid w:val="0015538F"/>
    <w:rsid w:val="001555B7"/>
    <w:rsid w:val="001555E3"/>
    <w:rsid w:val="0015562E"/>
    <w:rsid w:val="001556A0"/>
    <w:rsid w:val="001557AB"/>
    <w:rsid w:val="00155ABA"/>
    <w:rsid w:val="00155B64"/>
    <w:rsid w:val="00155BE7"/>
    <w:rsid w:val="00155D2A"/>
    <w:rsid w:val="001561F6"/>
    <w:rsid w:val="001562C8"/>
    <w:rsid w:val="00156359"/>
    <w:rsid w:val="0015635A"/>
    <w:rsid w:val="0015657C"/>
    <w:rsid w:val="00156707"/>
    <w:rsid w:val="001567E0"/>
    <w:rsid w:val="00156DC7"/>
    <w:rsid w:val="00156EA5"/>
    <w:rsid w:val="00157462"/>
    <w:rsid w:val="001575D9"/>
    <w:rsid w:val="001575F2"/>
    <w:rsid w:val="00157754"/>
    <w:rsid w:val="0015777A"/>
    <w:rsid w:val="001577B9"/>
    <w:rsid w:val="00157856"/>
    <w:rsid w:val="001579C0"/>
    <w:rsid w:val="00157A44"/>
    <w:rsid w:val="00157B0C"/>
    <w:rsid w:val="00157BD2"/>
    <w:rsid w:val="00157DD9"/>
    <w:rsid w:val="00157FFE"/>
    <w:rsid w:val="00160059"/>
    <w:rsid w:val="001601F4"/>
    <w:rsid w:val="001602E4"/>
    <w:rsid w:val="00160335"/>
    <w:rsid w:val="001603A5"/>
    <w:rsid w:val="00160424"/>
    <w:rsid w:val="00160917"/>
    <w:rsid w:val="001609FD"/>
    <w:rsid w:val="00160A48"/>
    <w:rsid w:val="00160B09"/>
    <w:rsid w:val="00160B60"/>
    <w:rsid w:val="00160C12"/>
    <w:rsid w:val="00160C6D"/>
    <w:rsid w:val="00160C93"/>
    <w:rsid w:val="00160CAA"/>
    <w:rsid w:val="00160E82"/>
    <w:rsid w:val="00160F19"/>
    <w:rsid w:val="0016134C"/>
    <w:rsid w:val="001613CC"/>
    <w:rsid w:val="00161490"/>
    <w:rsid w:val="001614B5"/>
    <w:rsid w:val="00161617"/>
    <w:rsid w:val="001616E7"/>
    <w:rsid w:val="00161707"/>
    <w:rsid w:val="0016176B"/>
    <w:rsid w:val="001617BD"/>
    <w:rsid w:val="001617FB"/>
    <w:rsid w:val="001618DE"/>
    <w:rsid w:val="00161A8E"/>
    <w:rsid w:val="00161AF2"/>
    <w:rsid w:val="00161D1C"/>
    <w:rsid w:val="00161EF6"/>
    <w:rsid w:val="00161F6F"/>
    <w:rsid w:val="0016211F"/>
    <w:rsid w:val="00162135"/>
    <w:rsid w:val="00162149"/>
    <w:rsid w:val="00162238"/>
    <w:rsid w:val="00162439"/>
    <w:rsid w:val="0016255C"/>
    <w:rsid w:val="00162753"/>
    <w:rsid w:val="00162785"/>
    <w:rsid w:val="001627DA"/>
    <w:rsid w:val="00162B0B"/>
    <w:rsid w:val="00162B32"/>
    <w:rsid w:val="00162CF5"/>
    <w:rsid w:val="00162DDC"/>
    <w:rsid w:val="00162E95"/>
    <w:rsid w:val="00162EF6"/>
    <w:rsid w:val="00163094"/>
    <w:rsid w:val="0016321B"/>
    <w:rsid w:val="00163306"/>
    <w:rsid w:val="001634F3"/>
    <w:rsid w:val="001636E3"/>
    <w:rsid w:val="00163836"/>
    <w:rsid w:val="001638A6"/>
    <w:rsid w:val="00163940"/>
    <w:rsid w:val="0016394E"/>
    <w:rsid w:val="00163A12"/>
    <w:rsid w:val="00163A71"/>
    <w:rsid w:val="00163A9A"/>
    <w:rsid w:val="00163DD4"/>
    <w:rsid w:val="001640F8"/>
    <w:rsid w:val="001641C0"/>
    <w:rsid w:val="001641CF"/>
    <w:rsid w:val="00164379"/>
    <w:rsid w:val="001644EC"/>
    <w:rsid w:val="00164511"/>
    <w:rsid w:val="00164655"/>
    <w:rsid w:val="001646B4"/>
    <w:rsid w:val="001646F5"/>
    <w:rsid w:val="001648C9"/>
    <w:rsid w:val="001648CB"/>
    <w:rsid w:val="00164907"/>
    <w:rsid w:val="00164ADE"/>
    <w:rsid w:val="00164C2E"/>
    <w:rsid w:val="00164FC6"/>
    <w:rsid w:val="0016512F"/>
    <w:rsid w:val="001652C2"/>
    <w:rsid w:val="001652D2"/>
    <w:rsid w:val="00165597"/>
    <w:rsid w:val="00165702"/>
    <w:rsid w:val="00165A2A"/>
    <w:rsid w:val="00165BFA"/>
    <w:rsid w:val="00165D86"/>
    <w:rsid w:val="00165FE6"/>
    <w:rsid w:val="0016607B"/>
    <w:rsid w:val="001660E5"/>
    <w:rsid w:val="00166160"/>
    <w:rsid w:val="001662A8"/>
    <w:rsid w:val="001664E5"/>
    <w:rsid w:val="0016665C"/>
    <w:rsid w:val="001666B6"/>
    <w:rsid w:val="00166841"/>
    <w:rsid w:val="001668B4"/>
    <w:rsid w:val="00166993"/>
    <w:rsid w:val="00166A65"/>
    <w:rsid w:val="00166EBE"/>
    <w:rsid w:val="001670CA"/>
    <w:rsid w:val="001671F2"/>
    <w:rsid w:val="0016759B"/>
    <w:rsid w:val="001679C9"/>
    <w:rsid w:val="001679FE"/>
    <w:rsid w:val="00167D5E"/>
    <w:rsid w:val="0017000D"/>
    <w:rsid w:val="001700BF"/>
    <w:rsid w:val="001701DF"/>
    <w:rsid w:val="00170408"/>
    <w:rsid w:val="00170421"/>
    <w:rsid w:val="00170499"/>
    <w:rsid w:val="001706FE"/>
    <w:rsid w:val="00170911"/>
    <w:rsid w:val="001709DE"/>
    <w:rsid w:val="00170B60"/>
    <w:rsid w:val="00170C67"/>
    <w:rsid w:val="00170D61"/>
    <w:rsid w:val="00170E10"/>
    <w:rsid w:val="00170E4F"/>
    <w:rsid w:val="00170E6D"/>
    <w:rsid w:val="00170EF8"/>
    <w:rsid w:val="00171213"/>
    <w:rsid w:val="00171305"/>
    <w:rsid w:val="0017147C"/>
    <w:rsid w:val="001714D4"/>
    <w:rsid w:val="00171781"/>
    <w:rsid w:val="001717F5"/>
    <w:rsid w:val="00171A87"/>
    <w:rsid w:val="00171B2A"/>
    <w:rsid w:val="00171B72"/>
    <w:rsid w:val="00171BFB"/>
    <w:rsid w:val="00171CBE"/>
    <w:rsid w:val="00171D94"/>
    <w:rsid w:val="00171DCF"/>
    <w:rsid w:val="00171E18"/>
    <w:rsid w:val="00171E68"/>
    <w:rsid w:val="00171F62"/>
    <w:rsid w:val="00171F8B"/>
    <w:rsid w:val="00171FE8"/>
    <w:rsid w:val="00172160"/>
    <w:rsid w:val="001721C0"/>
    <w:rsid w:val="001722D8"/>
    <w:rsid w:val="00172380"/>
    <w:rsid w:val="001723CF"/>
    <w:rsid w:val="001725F2"/>
    <w:rsid w:val="00172632"/>
    <w:rsid w:val="001726EE"/>
    <w:rsid w:val="0017283C"/>
    <w:rsid w:val="00172A8F"/>
    <w:rsid w:val="00172AAC"/>
    <w:rsid w:val="00172B97"/>
    <w:rsid w:val="00172E75"/>
    <w:rsid w:val="00172E8F"/>
    <w:rsid w:val="00172EAE"/>
    <w:rsid w:val="00172EE4"/>
    <w:rsid w:val="001732F0"/>
    <w:rsid w:val="0017336C"/>
    <w:rsid w:val="00173BAE"/>
    <w:rsid w:val="00173C33"/>
    <w:rsid w:val="00173D85"/>
    <w:rsid w:val="00173DC4"/>
    <w:rsid w:val="00173E17"/>
    <w:rsid w:val="00173F95"/>
    <w:rsid w:val="00174109"/>
    <w:rsid w:val="00174214"/>
    <w:rsid w:val="001746C8"/>
    <w:rsid w:val="00174CA2"/>
    <w:rsid w:val="00174D7D"/>
    <w:rsid w:val="00174D83"/>
    <w:rsid w:val="00174EEB"/>
    <w:rsid w:val="00174FF2"/>
    <w:rsid w:val="00175106"/>
    <w:rsid w:val="0017514B"/>
    <w:rsid w:val="00175293"/>
    <w:rsid w:val="001753EA"/>
    <w:rsid w:val="00175448"/>
    <w:rsid w:val="001754BB"/>
    <w:rsid w:val="0017550A"/>
    <w:rsid w:val="001755F2"/>
    <w:rsid w:val="00175791"/>
    <w:rsid w:val="00175974"/>
    <w:rsid w:val="001759BD"/>
    <w:rsid w:val="00175B51"/>
    <w:rsid w:val="00175DA8"/>
    <w:rsid w:val="00175ECE"/>
    <w:rsid w:val="00175F1F"/>
    <w:rsid w:val="00175F72"/>
    <w:rsid w:val="00176055"/>
    <w:rsid w:val="001763EC"/>
    <w:rsid w:val="0017644E"/>
    <w:rsid w:val="00176587"/>
    <w:rsid w:val="001766F8"/>
    <w:rsid w:val="00176814"/>
    <w:rsid w:val="00176AF8"/>
    <w:rsid w:val="00176B2C"/>
    <w:rsid w:val="00176DFD"/>
    <w:rsid w:val="001772AE"/>
    <w:rsid w:val="0017734E"/>
    <w:rsid w:val="001774C4"/>
    <w:rsid w:val="00177574"/>
    <w:rsid w:val="0017773C"/>
    <w:rsid w:val="0017775F"/>
    <w:rsid w:val="0017781A"/>
    <w:rsid w:val="00177875"/>
    <w:rsid w:val="001778B8"/>
    <w:rsid w:val="001779B2"/>
    <w:rsid w:val="00180268"/>
    <w:rsid w:val="0018031A"/>
    <w:rsid w:val="00180334"/>
    <w:rsid w:val="00180809"/>
    <w:rsid w:val="0018087F"/>
    <w:rsid w:val="00180A42"/>
    <w:rsid w:val="00180A65"/>
    <w:rsid w:val="00180D74"/>
    <w:rsid w:val="00180E8F"/>
    <w:rsid w:val="001810C3"/>
    <w:rsid w:val="001811F2"/>
    <w:rsid w:val="00181246"/>
    <w:rsid w:val="00181269"/>
    <w:rsid w:val="00181372"/>
    <w:rsid w:val="0018149F"/>
    <w:rsid w:val="001815FE"/>
    <w:rsid w:val="001818E5"/>
    <w:rsid w:val="00181961"/>
    <w:rsid w:val="001819E5"/>
    <w:rsid w:val="00181CBE"/>
    <w:rsid w:val="00181D39"/>
    <w:rsid w:val="00181E10"/>
    <w:rsid w:val="00181E15"/>
    <w:rsid w:val="00181F89"/>
    <w:rsid w:val="00181FB5"/>
    <w:rsid w:val="00181FBF"/>
    <w:rsid w:val="00182059"/>
    <w:rsid w:val="001822FE"/>
    <w:rsid w:val="001824C5"/>
    <w:rsid w:val="00182586"/>
    <w:rsid w:val="001827FB"/>
    <w:rsid w:val="00182846"/>
    <w:rsid w:val="00182A73"/>
    <w:rsid w:val="00182B18"/>
    <w:rsid w:val="00182C3B"/>
    <w:rsid w:val="00182CAF"/>
    <w:rsid w:val="001832DB"/>
    <w:rsid w:val="001833B4"/>
    <w:rsid w:val="001835C1"/>
    <w:rsid w:val="00183AB4"/>
    <w:rsid w:val="00183BE4"/>
    <w:rsid w:val="00183EC6"/>
    <w:rsid w:val="001840AE"/>
    <w:rsid w:val="0018468C"/>
    <w:rsid w:val="001846C2"/>
    <w:rsid w:val="00184707"/>
    <w:rsid w:val="00184864"/>
    <w:rsid w:val="00184AE2"/>
    <w:rsid w:val="00184AED"/>
    <w:rsid w:val="00184BBE"/>
    <w:rsid w:val="00184C4A"/>
    <w:rsid w:val="00184E05"/>
    <w:rsid w:val="00184F1F"/>
    <w:rsid w:val="00184FA3"/>
    <w:rsid w:val="0018514D"/>
    <w:rsid w:val="00185374"/>
    <w:rsid w:val="00185504"/>
    <w:rsid w:val="00185765"/>
    <w:rsid w:val="0018595B"/>
    <w:rsid w:val="00185D9B"/>
    <w:rsid w:val="00185E13"/>
    <w:rsid w:val="00185FA8"/>
    <w:rsid w:val="001860CE"/>
    <w:rsid w:val="001860D7"/>
    <w:rsid w:val="00186344"/>
    <w:rsid w:val="001868B0"/>
    <w:rsid w:val="001868DE"/>
    <w:rsid w:val="00186AAC"/>
    <w:rsid w:val="00186C35"/>
    <w:rsid w:val="00186EE6"/>
    <w:rsid w:val="0018702B"/>
    <w:rsid w:val="0018706D"/>
    <w:rsid w:val="001870E9"/>
    <w:rsid w:val="001871C9"/>
    <w:rsid w:val="00187271"/>
    <w:rsid w:val="001873B2"/>
    <w:rsid w:val="001874BD"/>
    <w:rsid w:val="001874E1"/>
    <w:rsid w:val="0018799C"/>
    <w:rsid w:val="00187A4E"/>
    <w:rsid w:val="00187AA9"/>
    <w:rsid w:val="00187C8E"/>
    <w:rsid w:val="00187CC1"/>
    <w:rsid w:val="00187D9D"/>
    <w:rsid w:val="00187DFE"/>
    <w:rsid w:val="00187F75"/>
    <w:rsid w:val="00187FDA"/>
    <w:rsid w:val="00187FF7"/>
    <w:rsid w:val="0019012B"/>
    <w:rsid w:val="00190259"/>
    <w:rsid w:val="0019038E"/>
    <w:rsid w:val="001905C4"/>
    <w:rsid w:val="001906DD"/>
    <w:rsid w:val="00190CF8"/>
    <w:rsid w:val="00190DBC"/>
    <w:rsid w:val="00190E81"/>
    <w:rsid w:val="00191450"/>
    <w:rsid w:val="0019180D"/>
    <w:rsid w:val="00191890"/>
    <w:rsid w:val="001918E5"/>
    <w:rsid w:val="00191E7F"/>
    <w:rsid w:val="00192081"/>
    <w:rsid w:val="00192133"/>
    <w:rsid w:val="0019219A"/>
    <w:rsid w:val="0019221F"/>
    <w:rsid w:val="0019229E"/>
    <w:rsid w:val="001924BE"/>
    <w:rsid w:val="00192549"/>
    <w:rsid w:val="00192A5E"/>
    <w:rsid w:val="00192BCF"/>
    <w:rsid w:val="00192D9F"/>
    <w:rsid w:val="00192EDF"/>
    <w:rsid w:val="00192EE6"/>
    <w:rsid w:val="00192F47"/>
    <w:rsid w:val="00193121"/>
    <w:rsid w:val="00193297"/>
    <w:rsid w:val="00193298"/>
    <w:rsid w:val="001937DF"/>
    <w:rsid w:val="00193B36"/>
    <w:rsid w:val="00193D4F"/>
    <w:rsid w:val="00193FCC"/>
    <w:rsid w:val="001940F7"/>
    <w:rsid w:val="0019410C"/>
    <w:rsid w:val="0019441E"/>
    <w:rsid w:val="0019451D"/>
    <w:rsid w:val="0019453F"/>
    <w:rsid w:val="00194830"/>
    <w:rsid w:val="0019490F"/>
    <w:rsid w:val="00194940"/>
    <w:rsid w:val="001949B2"/>
    <w:rsid w:val="00194C15"/>
    <w:rsid w:val="00194C42"/>
    <w:rsid w:val="00194C9B"/>
    <w:rsid w:val="00194DA8"/>
    <w:rsid w:val="00194DCB"/>
    <w:rsid w:val="00194E5E"/>
    <w:rsid w:val="00194F90"/>
    <w:rsid w:val="0019531B"/>
    <w:rsid w:val="00195480"/>
    <w:rsid w:val="001954CB"/>
    <w:rsid w:val="00195685"/>
    <w:rsid w:val="001957C9"/>
    <w:rsid w:val="00195968"/>
    <w:rsid w:val="00195A35"/>
    <w:rsid w:val="00195B64"/>
    <w:rsid w:val="00195C54"/>
    <w:rsid w:val="00195D6C"/>
    <w:rsid w:val="00195DF4"/>
    <w:rsid w:val="00195E30"/>
    <w:rsid w:val="00195ED5"/>
    <w:rsid w:val="00195F65"/>
    <w:rsid w:val="00196269"/>
    <w:rsid w:val="001963BC"/>
    <w:rsid w:val="00196C27"/>
    <w:rsid w:val="00196C93"/>
    <w:rsid w:val="001971FD"/>
    <w:rsid w:val="00197301"/>
    <w:rsid w:val="00197356"/>
    <w:rsid w:val="001975F5"/>
    <w:rsid w:val="00197806"/>
    <w:rsid w:val="00197857"/>
    <w:rsid w:val="0019786D"/>
    <w:rsid w:val="00197989"/>
    <w:rsid w:val="001979A7"/>
    <w:rsid w:val="00197A1A"/>
    <w:rsid w:val="00197AC9"/>
    <w:rsid w:val="00197B65"/>
    <w:rsid w:val="00197D4A"/>
    <w:rsid w:val="00197F2C"/>
    <w:rsid w:val="001A011F"/>
    <w:rsid w:val="001A01B7"/>
    <w:rsid w:val="001A060F"/>
    <w:rsid w:val="001A0636"/>
    <w:rsid w:val="001A0880"/>
    <w:rsid w:val="001A0C34"/>
    <w:rsid w:val="001A0C7B"/>
    <w:rsid w:val="001A0D3E"/>
    <w:rsid w:val="001A125A"/>
    <w:rsid w:val="001A12A8"/>
    <w:rsid w:val="001A1309"/>
    <w:rsid w:val="001A136F"/>
    <w:rsid w:val="001A1550"/>
    <w:rsid w:val="001A1680"/>
    <w:rsid w:val="001A16FC"/>
    <w:rsid w:val="001A18DC"/>
    <w:rsid w:val="001A19E1"/>
    <w:rsid w:val="001A1A25"/>
    <w:rsid w:val="001A1C47"/>
    <w:rsid w:val="001A1DB4"/>
    <w:rsid w:val="001A1E0D"/>
    <w:rsid w:val="001A208B"/>
    <w:rsid w:val="001A2093"/>
    <w:rsid w:val="001A2285"/>
    <w:rsid w:val="001A2349"/>
    <w:rsid w:val="001A2650"/>
    <w:rsid w:val="001A26A8"/>
    <w:rsid w:val="001A2814"/>
    <w:rsid w:val="001A282F"/>
    <w:rsid w:val="001A2AFE"/>
    <w:rsid w:val="001A2B49"/>
    <w:rsid w:val="001A2BDB"/>
    <w:rsid w:val="001A2C56"/>
    <w:rsid w:val="001A2C7F"/>
    <w:rsid w:val="001A2CA7"/>
    <w:rsid w:val="001A2F4E"/>
    <w:rsid w:val="001A2F57"/>
    <w:rsid w:val="001A3404"/>
    <w:rsid w:val="001A363F"/>
    <w:rsid w:val="001A389F"/>
    <w:rsid w:val="001A3C9F"/>
    <w:rsid w:val="001A3EB9"/>
    <w:rsid w:val="001A3FB3"/>
    <w:rsid w:val="001A414D"/>
    <w:rsid w:val="001A4172"/>
    <w:rsid w:val="001A41E1"/>
    <w:rsid w:val="001A439C"/>
    <w:rsid w:val="001A4481"/>
    <w:rsid w:val="001A45FA"/>
    <w:rsid w:val="001A463A"/>
    <w:rsid w:val="001A4793"/>
    <w:rsid w:val="001A4868"/>
    <w:rsid w:val="001A4871"/>
    <w:rsid w:val="001A48DE"/>
    <w:rsid w:val="001A490A"/>
    <w:rsid w:val="001A49A4"/>
    <w:rsid w:val="001A4A98"/>
    <w:rsid w:val="001A4FCC"/>
    <w:rsid w:val="001A51CE"/>
    <w:rsid w:val="001A527A"/>
    <w:rsid w:val="001A52A4"/>
    <w:rsid w:val="001A54CD"/>
    <w:rsid w:val="001A55A2"/>
    <w:rsid w:val="001A55A4"/>
    <w:rsid w:val="001A57DA"/>
    <w:rsid w:val="001A57E8"/>
    <w:rsid w:val="001A598D"/>
    <w:rsid w:val="001A5A5B"/>
    <w:rsid w:val="001A5C4D"/>
    <w:rsid w:val="001A5E22"/>
    <w:rsid w:val="001A5F2D"/>
    <w:rsid w:val="001A60F6"/>
    <w:rsid w:val="001A61B3"/>
    <w:rsid w:val="001A61FF"/>
    <w:rsid w:val="001A64C7"/>
    <w:rsid w:val="001A66C7"/>
    <w:rsid w:val="001A6A2E"/>
    <w:rsid w:val="001A6B87"/>
    <w:rsid w:val="001A6DC0"/>
    <w:rsid w:val="001A6DCD"/>
    <w:rsid w:val="001A6EB2"/>
    <w:rsid w:val="001A7022"/>
    <w:rsid w:val="001A7100"/>
    <w:rsid w:val="001A7103"/>
    <w:rsid w:val="001A7299"/>
    <w:rsid w:val="001A762B"/>
    <w:rsid w:val="001A77AA"/>
    <w:rsid w:val="001A7913"/>
    <w:rsid w:val="001A79A6"/>
    <w:rsid w:val="001A7A2A"/>
    <w:rsid w:val="001A7B8D"/>
    <w:rsid w:val="001A7BBC"/>
    <w:rsid w:val="001A7D21"/>
    <w:rsid w:val="001A7D85"/>
    <w:rsid w:val="001A7D8B"/>
    <w:rsid w:val="001A7DAA"/>
    <w:rsid w:val="001A9CB9"/>
    <w:rsid w:val="001B0037"/>
    <w:rsid w:val="001B03AC"/>
    <w:rsid w:val="001B0474"/>
    <w:rsid w:val="001B05B2"/>
    <w:rsid w:val="001B06E3"/>
    <w:rsid w:val="001B0741"/>
    <w:rsid w:val="001B0768"/>
    <w:rsid w:val="001B0809"/>
    <w:rsid w:val="001B0E11"/>
    <w:rsid w:val="001B0EE5"/>
    <w:rsid w:val="001B0F27"/>
    <w:rsid w:val="001B10CA"/>
    <w:rsid w:val="001B10DC"/>
    <w:rsid w:val="001B120A"/>
    <w:rsid w:val="001B1268"/>
    <w:rsid w:val="001B1632"/>
    <w:rsid w:val="001B1767"/>
    <w:rsid w:val="001B1A9E"/>
    <w:rsid w:val="001B1B8F"/>
    <w:rsid w:val="001B1C21"/>
    <w:rsid w:val="001B1C5D"/>
    <w:rsid w:val="001B200B"/>
    <w:rsid w:val="001B2014"/>
    <w:rsid w:val="001B21BA"/>
    <w:rsid w:val="001B231A"/>
    <w:rsid w:val="001B2363"/>
    <w:rsid w:val="001B2457"/>
    <w:rsid w:val="001B2674"/>
    <w:rsid w:val="001B282B"/>
    <w:rsid w:val="001B2A61"/>
    <w:rsid w:val="001B2A98"/>
    <w:rsid w:val="001B2D4D"/>
    <w:rsid w:val="001B2DE3"/>
    <w:rsid w:val="001B2E02"/>
    <w:rsid w:val="001B2E9D"/>
    <w:rsid w:val="001B2F79"/>
    <w:rsid w:val="001B2FC3"/>
    <w:rsid w:val="001B3667"/>
    <w:rsid w:val="001B36D8"/>
    <w:rsid w:val="001B396A"/>
    <w:rsid w:val="001B3C06"/>
    <w:rsid w:val="001B3C17"/>
    <w:rsid w:val="001B3D5A"/>
    <w:rsid w:val="001B3E13"/>
    <w:rsid w:val="001B3F15"/>
    <w:rsid w:val="001B40A4"/>
    <w:rsid w:val="001B415B"/>
    <w:rsid w:val="001B4207"/>
    <w:rsid w:val="001B421B"/>
    <w:rsid w:val="001B4946"/>
    <w:rsid w:val="001B4F6D"/>
    <w:rsid w:val="001B504C"/>
    <w:rsid w:val="001B5442"/>
    <w:rsid w:val="001B587D"/>
    <w:rsid w:val="001B58C5"/>
    <w:rsid w:val="001B599E"/>
    <w:rsid w:val="001B59C0"/>
    <w:rsid w:val="001B5B68"/>
    <w:rsid w:val="001B5BF4"/>
    <w:rsid w:val="001B5E6A"/>
    <w:rsid w:val="001B5EC1"/>
    <w:rsid w:val="001B5ECE"/>
    <w:rsid w:val="001B61D7"/>
    <w:rsid w:val="001B6324"/>
    <w:rsid w:val="001B6509"/>
    <w:rsid w:val="001B67AB"/>
    <w:rsid w:val="001B69B2"/>
    <w:rsid w:val="001B6A11"/>
    <w:rsid w:val="001B6B43"/>
    <w:rsid w:val="001B6D67"/>
    <w:rsid w:val="001B6EE6"/>
    <w:rsid w:val="001B73EE"/>
    <w:rsid w:val="001B75F1"/>
    <w:rsid w:val="001B765C"/>
    <w:rsid w:val="001B76A9"/>
    <w:rsid w:val="001B7886"/>
    <w:rsid w:val="001B78BB"/>
    <w:rsid w:val="001B791B"/>
    <w:rsid w:val="001B7AE2"/>
    <w:rsid w:val="001B7C90"/>
    <w:rsid w:val="001B7F68"/>
    <w:rsid w:val="001C00AD"/>
    <w:rsid w:val="001C00BC"/>
    <w:rsid w:val="001C0234"/>
    <w:rsid w:val="001C033A"/>
    <w:rsid w:val="001C0868"/>
    <w:rsid w:val="001C0872"/>
    <w:rsid w:val="001C08F7"/>
    <w:rsid w:val="001C0AFE"/>
    <w:rsid w:val="001C0B69"/>
    <w:rsid w:val="001C0C66"/>
    <w:rsid w:val="001C0C8D"/>
    <w:rsid w:val="001C0D49"/>
    <w:rsid w:val="001C0F35"/>
    <w:rsid w:val="001C1181"/>
    <w:rsid w:val="001C11E2"/>
    <w:rsid w:val="001C1234"/>
    <w:rsid w:val="001C1282"/>
    <w:rsid w:val="001C13D0"/>
    <w:rsid w:val="001C14B3"/>
    <w:rsid w:val="001C15F4"/>
    <w:rsid w:val="001C161D"/>
    <w:rsid w:val="001C19A1"/>
    <w:rsid w:val="001C19F1"/>
    <w:rsid w:val="001C1C6B"/>
    <w:rsid w:val="001C1D9A"/>
    <w:rsid w:val="001C1F11"/>
    <w:rsid w:val="001C208B"/>
    <w:rsid w:val="001C2167"/>
    <w:rsid w:val="001C227F"/>
    <w:rsid w:val="001C2302"/>
    <w:rsid w:val="001C232F"/>
    <w:rsid w:val="001C2418"/>
    <w:rsid w:val="001C2529"/>
    <w:rsid w:val="001C254B"/>
    <w:rsid w:val="001C264B"/>
    <w:rsid w:val="001C2C52"/>
    <w:rsid w:val="001C2DEF"/>
    <w:rsid w:val="001C2E2A"/>
    <w:rsid w:val="001C2FA1"/>
    <w:rsid w:val="001C3073"/>
    <w:rsid w:val="001C3358"/>
    <w:rsid w:val="001C3433"/>
    <w:rsid w:val="001C3603"/>
    <w:rsid w:val="001C3761"/>
    <w:rsid w:val="001C382D"/>
    <w:rsid w:val="001C3880"/>
    <w:rsid w:val="001C3BC2"/>
    <w:rsid w:val="001C3EE5"/>
    <w:rsid w:val="001C40C0"/>
    <w:rsid w:val="001C4126"/>
    <w:rsid w:val="001C43AF"/>
    <w:rsid w:val="001C46FA"/>
    <w:rsid w:val="001C48ED"/>
    <w:rsid w:val="001C4933"/>
    <w:rsid w:val="001C495A"/>
    <w:rsid w:val="001C4BA1"/>
    <w:rsid w:val="001C4BEA"/>
    <w:rsid w:val="001C4E6C"/>
    <w:rsid w:val="001C4EEF"/>
    <w:rsid w:val="001C507B"/>
    <w:rsid w:val="001C51B1"/>
    <w:rsid w:val="001C5256"/>
    <w:rsid w:val="001C5288"/>
    <w:rsid w:val="001C56D1"/>
    <w:rsid w:val="001C58BA"/>
    <w:rsid w:val="001C59B9"/>
    <w:rsid w:val="001C5BBD"/>
    <w:rsid w:val="001C5BFC"/>
    <w:rsid w:val="001C5C88"/>
    <w:rsid w:val="001C5EEA"/>
    <w:rsid w:val="001C5F0E"/>
    <w:rsid w:val="001C61B0"/>
    <w:rsid w:val="001C67D8"/>
    <w:rsid w:val="001C67FD"/>
    <w:rsid w:val="001C685E"/>
    <w:rsid w:val="001C68CD"/>
    <w:rsid w:val="001C6A73"/>
    <w:rsid w:val="001C6B01"/>
    <w:rsid w:val="001C6CEB"/>
    <w:rsid w:val="001C70EB"/>
    <w:rsid w:val="001C71B3"/>
    <w:rsid w:val="001C71DA"/>
    <w:rsid w:val="001C727D"/>
    <w:rsid w:val="001C72CF"/>
    <w:rsid w:val="001C7394"/>
    <w:rsid w:val="001C73F0"/>
    <w:rsid w:val="001C7438"/>
    <w:rsid w:val="001C7485"/>
    <w:rsid w:val="001C7708"/>
    <w:rsid w:val="001C7A5F"/>
    <w:rsid w:val="001C7CA7"/>
    <w:rsid w:val="001C7DE9"/>
    <w:rsid w:val="001C7E3E"/>
    <w:rsid w:val="001C7E5B"/>
    <w:rsid w:val="001C7F85"/>
    <w:rsid w:val="001D0369"/>
    <w:rsid w:val="001D03B9"/>
    <w:rsid w:val="001D03F5"/>
    <w:rsid w:val="001D052E"/>
    <w:rsid w:val="001D0601"/>
    <w:rsid w:val="001D0808"/>
    <w:rsid w:val="001D0813"/>
    <w:rsid w:val="001D091B"/>
    <w:rsid w:val="001D09A5"/>
    <w:rsid w:val="001D0B20"/>
    <w:rsid w:val="001D0C08"/>
    <w:rsid w:val="001D0C52"/>
    <w:rsid w:val="001D0DD7"/>
    <w:rsid w:val="001D0E42"/>
    <w:rsid w:val="001D11CE"/>
    <w:rsid w:val="001D120D"/>
    <w:rsid w:val="001D1281"/>
    <w:rsid w:val="001D12E3"/>
    <w:rsid w:val="001D14BB"/>
    <w:rsid w:val="001D1654"/>
    <w:rsid w:val="001D17AB"/>
    <w:rsid w:val="001D1820"/>
    <w:rsid w:val="001D18B2"/>
    <w:rsid w:val="001D1911"/>
    <w:rsid w:val="001D193C"/>
    <w:rsid w:val="001D198C"/>
    <w:rsid w:val="001D1BE1"/>
    <w:rsid w:val="001D1D65"/>
    <w:rsid w:val="001D1F03"/>
    <w:rsid w:val="001D1F15"/>
    <w:rsid w:val="001D2053"/>
    <w:rsid w:val="001D216A"/>
    <w:rsid w:val="001D2181"/>
    <w:rsid w:val="001D22F2"/>
    <w:rsid w:val="001D237A"/>
    <w:rsid w:val="001D24F9"/>
    <w:rsid w:val="001D254B"/>
    <w:rsid w:val="001D25A6"/>
    <w:rsid w:val="001D27D1"/>
    <w:rsid w:val="001D2867"/>
    <w:rsid w:val="001D287B"/>
    <w:rsid w:val="001D2ADC"/>
    <w:rsid w:val="001D2C78"/>
    <w:rsid w:val="001D2E1B"/>
    <w:rsid w:val="001D2E82"/>
    <w:rsid w:val="001D2EBF"/>
    <w:rsid w:val="001D33AD"/>
    <w:rsid w:val="001D33D9"/>
    <w:rsid w:val="001D33F3"/>
    <w:rsid w:val="001D3488"/>
    <w:rsid w:val="001D3489"/>
    <w:rsid w:val="001D352E"/>
    <w:rsid w:val="001D35C9"/>
    <w:rsid w:val="001D36E6"/>
    <w:rsid w:val="001D382F"/>
    <w:rsid w:val="001D392C"/>
    <w:rsid w:val="001D3A6E"/>
    <w:rsid w:val="001D3C5C"/>
    <w:rsid w:val="001D3D3E"/>
    <w:rsid w:val="001D3D88"/>
    <w:rsid w:val="001D3E35"/>
    <w:rsid w:val="001D4059"/>
    <w:rsid w:val="001D4064"/>
    <w:rsid w:val="001D4105"/>
    <w:rsid w:val="001D459E"/>
    <w:rsid w:val="001D45D7"/>
    <w:rsid w:val="001D4772"/>
    <w:rsid w:val="001D4A58"/>
    <w:rsid w:val="001D4B36"/>
    <w:rsid w:val="001D4D39"/>
    <w:rsid w:val="001D4D7C"/>
    <w:rsid w:val="001D4F48"/>
    <w:rsid w:val="001D4FF3"/>
    <w:rsid w:val="001D5440"/>
    <w:rsid w:val="001D5520"/>
    <w:rsid w:val="001D555E"/>
    <w:rsid w:val="001D574F"/>
    <w:rsid w:val="001D5AAE"/>
    <w:rsid w:val="001D5B35"/>
    <w:rsid w:val="001D5CD1"/>
    <w:rsid w:val="001D5F65"/>
    <w:rsid w:val="001D6157"/>
    <w:rsid w:val="001D61C9"/>
    <w:rsid w:val="001D6262"/>
    <w:rsid w:val="001D6275"/>
    <w:rsid w:val="001D662A"/>
    <w:rsid w:val="001D6634"/>
    <w:rsid w:val="001D67A1"/>
    <w:rsid w:val="001D6830"/>
    <w:rsid w:val="001D6A78"/>
    <w:rsid w:val="001D6A79"/>
    <w:rsid w:val="001D6E13"/>
    <w:rsid w:val="001D70D7"/>
    <w:rsid w:val="001D7357"/>
    <w:rsid w:val="001D7481"/>
    <w:rsid w:val="001D76A0"/>
    <w:rsid w:val="001D775A"/>
    <w:rsid w:val="001D7BBD"/>
    <w:rsid w:val="001D7E57"/>
    <w:rsid w:val="001D7F9B"/>
    <w:rsid w:val="001E009C"/>
    <w:rsid w:val="001E02C0"/>
    <w:rsid w:val="001E02FF"/>
    <w:rsid w:val="001E0328"/>
    <w:rsid w:val="001E047C"/>
    <w:rsid w:val="001E0492"/>
    <w:rsid w:val="001E08AB"/>
    <w:rsid w:val="001E08DF"/>
    <w:rsid w:val="001E0CDD"/>
    <w:rsid w:val="001E0EFA"/>
    <w:rsid w:val="001E0F7F"/>
    <w:rsid w:val="001E1147"/>
    <w:rsid w:val="001E13FC"/>
    <w:rsid w:val="001E14EC"/>
    <w:rsid w:val="001E15E7"/>
    <w:rsid w:val="001E16E8"/>
    <w:rsid w:val="001E172E"/>
    <w:rsid w:val="001E18ED"/>
    <w:rsid w:val="001E1941"/>
    <w:rsid w:val="001E1B86"/>
    <w:rsid w:val="001E1D1D"/>
    <w:rsid w:val="001E2092"/>
    <w:rsid w:val="001E2147"/>
    <w:rsid w:val="001E21FB"/>
    <w:rsid w:val="001E225E"/>
    <w:rsid w:val="001E22BA"/>
    <w:rsid w:val="001E2444"/>
    <w:rsid w:val="001E27D8"/>
    <w:rsid w:val="001E2891"/>
    <w:rsid w:val="001E28B6"/>
    <w:rsid w:val="001E297B"/>
    <w:rsid w:val="001E29B8"/>
    <w:rsid w:val="001E2A5D"/>
    <w:rsid w:val="001E2C54"/>
    <w:rsid w:val="001E2CEF"/>
    <w:rsid w:val="001E2E40"/>
    <w:rsid w:val="001E2E9D"/>
    <w:rsid w:val="001E3007"/>
    <w:rsid w:val="001E301A"/>
    <w:rsid w:val="001E3229"/>
    <w:rsid w:val="001E3287"/>
    <w:rsid w:val="001E3299"/>
    <w:rsid w:val="001E32D2"/>
    <w:rsid w:val="001E3631"/>
    <w:rsid w:val="001E3AC7"/>
    <w:rsid w:val="001E3B0A"/>
    <w:rsid w:val="001E3C13"/>
    <w:rsid w:val="001E3D3E"/>
    <w:rsid w:val="001E3F96"/>
    <w:rsid w:val="001E41FB"/>
    <w:rsid w:val="001E4246"/>
    <w:rsid w:val="001E438F"/>
    <w:rsid w:val="001E46B3"/>
    <w:rsid w:val="001E46DF"/>
    <w:rsid w:val="001E4707"/>
    <w:rsid w:val="001E4AB0"/>
    <w:rsid w:val="001E4BD0"/>
    <w:rsid w:val="001E4EF4"/>
    <w:rsid w:val="001E505F"/>
    <w:rsid w:val="001E5118"/>
    <w:rsid w:val="001E528A"/>
    <w:rsid w:val="001E543B"/>
    <w:rsid w:val="001E5477"/>
    <w:rsid w:val="001E5579"/>
    <w:rsid w:val="001E56E7"/>
    <w:rsid w:val="001E5716"/>
    <w:rsid w:val="001E57DB"/>
    <w:rsid w:val="001E584C"/>
    <w:rsid w:val="001E58CA"/>
    <w:rsid w:val="001E59F1"/>
    <w:rsid w:val="001E5C5A"/>
    <w:rsid w:val="001E606D"/>
    <w:rsid w:val="001E60B9"/>
    <w:rsid w:val="001E6176"/>
    <w:rsid w:val="001E631B"/>
    <w:rsid w:val="001E643B"/>
    <w:rsid w:val="001E65CE"/>
    <w:rsid w:val="001E6614"/>
    <w:rsid w:val="001E68E4"/>
    <w:rsid w:val="001E68FC"/>
    <w:rsid w:val="001E6B42"/>
    <w:rsid w:val="001E6CAA"/>
    <w:rsid w:val="001E6D3B"/>
    <w:rsid w:val="001E6D98"/>
    <w:rsid w:val="001E6E75"/>
    <w:rsid w:val="001E7059"/>
    <w:rsid w:val="001E7435"/>
    <w:rsid w:val="001E7492"/>
    <w:rsid w:val="001E7766"/>
    <w:rsid w:val="001E779B"/>
    <w:rsid w:val="001E79B6"/>
    <w:rsid w:val="001E7A51"/>
    <w:rsid w:val="001E7CE2"/>
    <w:rsid w:val="001E7F33"/>
    <w:rsid w:val="001E7FB5"/>
    <w:rsid w:val="001F02B0"/>
    <w:rsid w:val="001F03D4"/>
    <w:rsid w:val="001F054D"/>
    <w:rsid w:val="001F05D6"/>
    <w:rsid w:val="001F06EA"/>
    <w:rsid w:val="001F0879"/>
    <w:rsid w:val="001F0A20"/>
    <w:rsid w:val="001F0A6C"/>
    <w:rsid w:val="001F0B6E"/>
    <w:rsid w:val="001F0E68"/>
    <w:rsid w:val="001F0FFA"/>
    <w:rsid w:val="001F12F5"/>
    <w:rsid w:val="001F1413"/>
    <w:rsid w:val="001F148C"/>
    <w:rsid w:val="001F16A1"/>
    <w:rsid w:val="001F178A"/>
    <w:rsid w:val="001F1B0B"/>
    <w:rsid w:val="001F1DDE"/>
    <w:rsid w:val="001F1F79"/>
    <w:rsid w:val="001F201D"/>
    <w:rsid w:val="001F20AD"/>
    <w:rsid w:val="001F2178"/>
    <w:rsid w:val="001F217E"/>
    <w:rsid w:val="001F22B7"/>
    <w:rsid w:val="001F2361"/>
    <w:rsid w:val="001F23F6"/>
    <w:rsid w:val="001F242A"/>
    <w:rsid w:val="001F25EA"/>
    <w:rsid w:val="001F2641"/>
    <w:rsid w:val="001F2761"/>
    <w:rsid w:val="001F28BD"/>
    <w:rsid w:val="001F291F"/>
    <w:rsid w:val="001F29A0"/>
    <w:rsid w:val="001F2A3B"/>
    <w:rsid w:val="001F2B35"/>
    <w:rsid w:val="001F2DDB"/>
    <w:rsid w:val="001F2E5D"/>
    <w:rsid w:val="001F2FE2"/>
    <w:rsid w:val="001F30FF"/>
    <w:rsid w:val="001F327D"/>
    <w:rsid w:val="001F3672"/>
    <w:rsid w:val="001F3911"/>
    <w:rsid w:val="001F397C"/>
    <w:rsid w:val="001F3BC6"/>
    <w:rsid w:val="001F3F85"/>
    <w:rsid w:val="001F40FD"/>
    <w:rsid w:val="001F4177"/>
    <w:rsid w:val="001F4389"/>
    <w:rsid w:val="001F4424"/>
    <w:rsid w:val="001F449C"/>
    <w:rsid w:val="001F44DF"/>
    <w:rsid w:val="001F455C"/>
    <w:rsid w:val="001F4573"/>
    <w:rsid w:val="001F45FF"/>
    <w:rsid w:val="001F469A"/>
    <w:rsid w:val="001F47C0"/>
    <w:rsid w:val="001F4827"/>
    <w:rsid w:val="001F489B"/>
    <w:rsid w:val="001F4967"/>
    <w:rsid w:val="001F4D53"/>
    <w:rsid w:val="001F4F3A"/>
    <w:rsid w:val="001F5363"/>
    <w:rsid w:val="001F544E"/>
    <w:rsid w:val="001F5502"/>
    <w:rsid w:val="001F5510"/>
    <w:rsid w:val="001F5582"/>
    <w:rsid w:val="001F55D4"/>
    <w:rsid w:val="001F55EB"/>
    <w:rsid w:val="001F56BC"/>
    <w:rsid w:val="001F57E0"/>
    <w:rsid w:val="001F5859"/>
    <w:rsid w:val="001F587C"/>
    <w:rsid w:val="001F5AB1"/>
    <w:rsid w:val="001F5F37"/>
    <w:rsid w:val="001F5F5B"/>
    <w:rsid w:val="001F60D8"/>
    <w:rsid w:val="001F6173"/>
    <w:rsid w:val="001F61D1"/>
    <w:rsid w:val="001F687F"/>
    <w:rsid w:val="001F68AF"/>
    <w:rsid w:val="001F68E6"/>
    <w:rsid w:val="001F6BF4"/>
    <w:rsid w:val="001F6E6B"/>
    <w:rsid w:val="001F7011"/>
    <w:rsid w:val="001F701C"/>
    <w:rsid w:val="001F70AD"/>
    <w:rsid w:val="001F71AD"/>
    <w:rsid w:val="001F732A"/>
    <w:rsid w:val="001F7372"/>
    <w:rsid w:val="001F74D9"/>
    <w:rsid w:val="001F7503"/>
    <w:rsid w:val="001F76C9"/>
    <w:rsid w:val="001F7916"/>
    <w:rsid w:val="001F7CA1"/>
    <w:rsid w:val="001F7D26"/>
    <w:rsid w:val="001F7F0C"/>
    <w:rsid w:val="0020007A"/>
    <w:rsid w:val="0020042A"/>
    <w:rsid w:val="0020048E"/>
    <w:rsid w:val="0020053B"/>
    <w:rsid w:val="0020068E"/>
    <w:rsid w:val="00200882"/>
    <w:rsid w:val="002008FC"/>
    <w:rsid w:val="00200984"/>
    <w:rsid w:val="002009DE"/>
    <w:rsid w:val="00200B0C"/>
    <w:rsid w:val="00200C25"/>
    <w:rsid w:val="00200DE6"/>
    <w:rsid w:val="00201042"/>
    <w:rsid w:val="00201246"/>
    <w:rsid w:val="00201720"/>
    <w:rsid w:val="0020173A"/>
    <w:rsid w:val="002018AD"/>
    <w:rsid w:val="00201CA3"/>
    <w:rsid w:val="00201E45"/>
    <w:rsid w:val="00201EF1"/>
    <w:rsid w:val="0020218E"/>
    <w:rsid w:val="00202218"/>
    <w:rsid w:val="0020232F"/>
    <w:rsid w:val="00202342"/>
    <w:rsid w:val="002025A5"/>
    <w:rsid w:val="00202846"/>
    <w:rsid w:val="002028F1"/>
    <w:rsid w:val="00202AFE"/>
    <w:rsid w:val="00202CF6"/>
    <w:rsid w:val="00202D5B"/>
    <w:rsid w:val="00202E91"/>
    <w:rsid w:val="00202EF4"/>
    <w:rsid w:val="00203152"/>
    <w:rsid w:val="00203218"/>
    <w:rsid w:val="002032F8"/>
    <w:rsid w:val="00203480"/>
    <w:rsid w:val="002036AC"/>
    <w:rsid w:val="0020378D"/>
    <w:rsid w:val="002037C4"/>
    <w:rsid w:val="00203836"/>
    <w:rsid w:val="00203D5E"/>
    <w:rsid w:val="002040F8"/>
    <w:rsid w:val="00204114"/>
    <w:rsid w:val="00204152"/>
    <w:rsid w:val="002041DB"/>
    <w:rsid w:val="002041E7"/>
    <w:rsid w:val="002044B1"/>
    <w:rsid w:val="00204793"/>
    <w:rsid w:val="0020487A"/>
    <w:rsid w:val="002049A8"/>
    <w:rsid w:val="00204C99"/>
    <w:rsid w:val="00204D4F"/>
    <w:rsid w:val="00204F17"/>
    <w:rsid w:val="00204F39"/>
    <w:rsid w:val="00204FAD"/>
    <w:rsid w:val="00205197"/>
    <w:rsid w:val="002051D2"/>
    <w:rsid w:val="00205305"/>
    <w:rsid w:val="0020549C"/>
    <w:rsid w:val="002055EA"/>
    <w:rsid w:val="00205650"/>
    <w:rsid w:val="00205698"/>
    <w:rsid w:val="00205BF6"/>
    <w:rsid w:val="00205D42"/>
    <w:rsid w:val="00205D47"/>
    <w:rsid w:val="00205DF3"/>
    <w:rsid w:val="00205EBA"/>
    <w:rsid w:val="00206560"/>
    <w:rsid w:val="002065D3"/>
    <w:rsid w:val="0020693A"/>
    <w:rsid w:val="0020694F"/>
    <w:rsid w:val="00206CFA"/>
    <w:rsid w:val="00206FC4"/>
    <w:rsid w:val="002070CE"/>
    <w:rsid w:val="0020712B"/>
    <w:rsid w:val="002073D1"/>
    <w:rsid w:val="00207405"/>
    <w:rsid w:val="002076A0"/>
    <w:rsid w:val="002077AC"/>
    <w:rsid w:val="002078A7"/>
    <w:rsid w:val="002079BB"/>
    <w:rsid w:val="002079E0"/>
    <w:rsid w:val="00207BEB"/>
    <w:rsid w:val="00207C1E"/>
    <w:rsid w:val="00207EF0"/>
    <w:rsid w:val="00207F3B"/>
    <w:rsid w:val="00207F57"/>
    <w:rsid w:val="00207F6B"/>
    <w:rsid w:val="0021009D"/>
    <w:rsid w:val="0021013B"/>
    <w:rsid w:val="002101E9"/>
    <w:rsid w:val="002103CD"/>
    <w:rsid w:val="00210436"/>
    <w:rsid w:val="00210660"/>
    <w:rsid w:val="0021079F"/>
    <w:rsid w:val="002107ED"/>
    <w:rsid w:val="00210A25"/>
    <w:rsid w:val="00210AC4"/>
    <w:rsid w:val="00210CE7"/>
    <w:rsid w:val="00210D84"/>
    <w:rsid w:val="00210DB2"/>
    <w:rsid w:val="00211022"/>
    <w:rsid w:val="00211032"/>
    <w:rsid w:val="002113AC"/>
    <w:rsid w:val="002116ED"/>
    <w:rsid w:val="00211A80"/>
    <w:rsid w:val="00211DAD"/>
    <w:rsid w:val="00211F20"/>
    <w:rsid w:val="00211FD9"/>
    <w:rsid w:val="002121D7"/>
    <w:rsid w:val="00212338"/>
    <w:rsid w:val="002124B9"/>
    <w:rsid w:val="002124C4"/>
    <w:rsid w:val="00212B81"/>
    <w:rsid w:val="00212D55"/>
    <w:rsid w:val="0021305D"/>
    <w:rsid w:val="0021309A"/>
    <w:rsid w:val="0021311E"/>
    <w:rsid w:val="002131D3"/>
    <w:rsid w:val="0021330F"/>
    <w:rsid w:val="00213349"/>
    <w:rsid w:val="0021385D"/>
    <w:rsid w:val="002139CE"/>
    <w:rsid w:val="00213AA1"/>
    <w:rsid w:val="00213D58"/>
    <w:rsid w:val="00213E77"/>
    <w:rsid w:val="00214221"/>
    <w:rsid w:val="0021426A"/>
    <w:rsid w:val="002142FD"/>
    <w:rsid w:val="0021439E"/>
    <w:rsid w:val="00214547"/>
    <w:rsid w:val="0021464B"/>
    <w:rsid w:val="00214744"/>
    <w:rsid w:val="00214AAA"/>
    <w:rsid w:val="00214B7D"/>
    <w:rsid w:val="00214FD5"/>
    <w:rsid w:val="00215150"/>
    <w:rsid w:val="00215279"/>
    <w:rsid w:val="0021529E"/>
    <w:rsid w:val="002152C6"/>
    <w:rsid w:val="0021535E"/>
    <w:rsid w:val="002154E3"/>
    <w:rsid w:val="00215593"/>
    <w:rsid w:val="002155A9"/>
    <w:rsid w:val="002155CC"/>
    <w:rsid w:val="002157C0"/>
    <w:rsid w:val="00215B47"/>
    <w:rsid w:val="00215D77"/>
    <w:rsid w:val="00215F93"/>
    <w:rsid w:val="00215FEA"/>
    <w:rsid w:val="00216136"/>
    <w:rsid w:val="0021619B"/>
    <w:rsid w:val="0021621C"/>
    <w:rsid w:val="002165EE"/>
    <w:rsid w:val="002165F3"/>
    <w:rsid w:val="00216682"/>
    <w:rsid w:val="002167E2"/>
    <w:rsid w:val="002168E9"/>
    <w:rsid w:val="00216AC2"/>
    <w:rsid w:val="00216B22"/>
    <w:rsid w:val="00216B9C"/>
    <w:rsid w:val="00216C1D"/>
    <w:rsid w:val="00216C1E"/>
    <w:rsid w:val="00216DA4"/>
    <w:rsid w:val="00216E61"/>
    <w:rsid w:val="00216FA8"/>
    <w:rsid w:val="00217469"/>
    <w:rsid w:val="0021750C"/>
    <w:rsid w:val="0021755C"/>
    <w:rsid w:val="002175CC"/>
    <w:rsid w:val="0021767F"/>
    <w:rsid w:val="002176D7"/>
    <w:rsid w:val="0021777B"/>
    <w:rsid w:val="002177BC"/>
    <w:rsid w:val="00217866"/>
    <w:rsid w:val="00217B1C"/>
    <w:rsid w:val="00217C00"/>
    <w:rsid w:val="00217C40"/>
    <w:rsid w:val="00217D2E"/>
    <w:rsid w:val="00217E69"/>
    <w:rsid w:val="00217FE6"/>
    <w:rsid w:val="002201C1"/>
    <w:rsid w:val="002206BC"/>
    <w:rsid w:val="002206C3"/>
    <w:rsid w:val="00220707"/>
    <w:rsid w:val="0022083E"/>
    <w:rsid w:val="002208FC"/>
    <w:rsid w:val="0022096E"/>
    <w:rsid w:val="002209E9"/>
    <w:rsid w:val="002209EF"/>
    <w:rsid w:val="00220B11"/>
    <w:rsid w:val="00220B9B"/>
    <w:rsid w:val="00220BB6"/>
    <w:rsid w:val="00220BD7"/>
    <w:rsid w:val="00220C25"/>
    <w:rsid w:val="00220C69"/>
    <w:rsid w:val="00220D53"/>
    <w:rsid w:val="00220DB5"/>
    <w:rsid w:val="00220DE5"/>
    <w:rsid w:val="002210F8"/>
    <w:rsid w:val="002210FC"/>
    <w:rsid w:val="002213C0"/>
    <w:rsid w:val="002216E3"/>
    <w:rsid w:val="0022179F"/>
    <w:rsid w:val="0022195C"/>
    <w:rsid w:val="00221C42"/>
    <w:rsid w:val="002220BB"/>
    <w:rsid w:val="002220F2"/>
    <w:rsid w:val="002222BD"/>
    <w:rsid w:val="002222E9"/>
    <w:rsid w:val="002224CF"/>
    <w:rsid w:val="002225B1"/>
    <w:rsid w:val="002225BD"/>
    <w:rsid w:val="0022268D"/>
    <w:rsid w:val="00222818"/>
    <w:rsid w:val="00222871"/>
    <w:rsid w:val="00222893"/>
    <w:rsid w:val="00222967"/>
    <w:rsid w:val="00222B26"/>
    <w:rsid w:val="00222B8C"/>
    <w:rsid w:val="00222D0B"/>
    <w:rsid w:val="00222E4F"/>
    <w:rsid w:val="00222EC8"/>
    <w:rsid w:val="0022314F"/>
    <w:rsid w:val="002232A5"/>
    <w:rsid w:val="00223457"/>
    <w:rsid w:val="0022349F"/>
    <w:rsid w:val="0022350A"/>
    <w:rsid w:val="002236A5"/>
    <w:rsid w:val="002236B1"/>
    <w:rsid w:val="00223836"/>
    <w:rsid w:val="002238C0"/>
    <w:rsid w:val="002238FD"/>
    <w:rsid w:val="00223B3F"/>
    <w:rsid w:val="00223BE6"/>
    <w:rsid w:val="00223DF1"/>
    <w:rsid w:val="0022429B"/>
    <w:rsid w:val="0022437B"/>
    <w:rsid w:val="002244A8"/>
    <w:rsid w:val="0022453F"/>
    <w:rsid w:val="00224657"/>
    <w:rsid w:val="00224716"/>
    <w:rsid w:val="0022476D"/>
    <w:rsid w:val="00224863"/>
    <w:rsid w:val="00224888"/>
    <w:rsid w:val="002249DF"/>
    <w:rsid w:val="00224A35"/>
    <w:rsid w:val="00224A67"/>
    <w:rsid w:val="00224A6A"/>
    <w:rsid w:val="00224B70"/>
    <w:rsid w:val="00224CF5"/>
    <w:rsid w:val="00224D6D"/>
    <w:rsid w:val="00224D9D"/>
    <w:rsid w:val="00224FD6"/>
    <w:rsid w:val="00225004"/>
    <w:rsid w:val="0022514A"/>
    <w:rsid w:val="00225244"/>
    <w:rsid w:val="00225331"/>
    <w:rsid w:val="00225371"/>
    <w:rsid w:val="00225568"/>
    <w:rsid w:val="002255CB"/>
    <w:rsid w:val="002256EF"/>
    <w:rsid w:val="0022589A"/>
    <w:rsid w:val="002259D9"/>
    <w:rsid w:val="00225B0D"/>
    <w:rsid w:val="00225F7A"/>
    <w:rsid w:val="0022608B"/>
    <w:rsid w:val="00226165"/>
    <w:rsid w:val="002261A6"/>
    <w:rsid w:val="00226487"/>
    <w:rsid w:val="00226600"/>
    <w:rsid w:val="002267C6"/>
    <w:rsid w:val="0022685B"/>
    <w:rsid w:val="0022685E"/>
    <w:rsid w:val="00226DEF"/>
    <w:rsid w:val="00226F02"/>
    <w:rsid w:val="00226F66"/>
    <w:rsid w:val="00227289"/>
    <w:rsid w:val="002272D7"/>
    <w:rsid w:val="002273E0"/>
    <w:rsid w:val="00227496"/>
    <w:rsid w:val="00227754"/>
    <w:rsid w:val="00227760"/>
    <w:rsid w:val="00227892"/>
    <w:rsid w:val="002279FA"/>
    <w:rsid w:val="00227A55"/>
    <w:rsid w:val="00227AAD"/>
    <w:rsid w:val="00227C26"/>
    <w:rsid w:val="00227C7D"/>
    <w:rsid w:val="00227F71"/>
    <w:rsid w:val="00227F79"/>
    <w:rsid w:val="00227FAE"/>
    <w:rsid w:val="002300AA"/>
    <w:rsid w:val="002304DB"/>
    <w:rsid w:val="002309E5"/>
    <w:rsid w:val="00230BCA"/>
    <w:rsid w:val="00230C90"/>
    <w:rsid w:val="00230CDB"/>
    <w:rsid w:val="00230F48"/>
    <w:rsid w:val="0023101A"/>
    <w:rsid w:val="0023102A"/>
    <w:rsid w:val="0023106B"/>
    <w:rsid w:val="00231106"/>
    <w:rsid w:val="0023169D"/>
    <w:rsid w:val="002316E6"/>
    <w:rsid w:val="00231701"/>
    <w:rsid w:val="00231867"/>
    <w:rsid w:val="002319C6"/>
    <w:rsid w:val="00231B60"/>
    <w:rsid w:val="00231C86"/>
    <w:rsid w:val="00231F39"/>
    <w:rsid w:val="00232059"/>
    <w:rsid w:val="00232752"/>
    <w:rsid w:val="002327C9"/>
    <w:rsid w:val="00232AF1"/>
    <w:rsid w:val="00232AF9"/>
    <w:rsid w:val="00232E1F"/>
    <w:rsid w:val="00233132"/>
    <w:rsid w:val="002331BF"/>
    <w:rsid w:val="00233708"/>
    <w:rsid w:val="0023389F"/>
    <w:rsid w:val="002338B3"/>
    <w:rsid w:val="00233C2A"/>
    <w:rsid w:val="00233CF9"/>
    <w:rsid w:val="00233D58"/>
    <w:rsid w:val="0023409D"/>
    <w:rsid w:val="00234181"/>
    <w:rsid w:val="0023437C"/>
    <w:rsid w:val="002344C8"/>
    <w:rsid w:val="00234576"/>
    <w:rsid w:val="00234704"/>
    <w:rsid w:val="002348AD"/>
    <w:rsid w:val="002348FC"/>
    <w:rsid w:val="00234A4F"/>
    <w:rsid w:val="00234B29"/>
    <w:rsid w:val="00234BE4"/>
    <w:rsid w:val="00234D5F"/>
    <w:rsid w:val="00234D68"/>
    <w:rsid w:val="00234DC2"/>
    <w:rsid w:val="00234E5C"/>
    <w:rsid w:val="00234E6C"/>
    <w:rsid w:val="00234EE4"/>
    <w:rsid w:val="00234FC7"/>
    <w:rsid w:val="00235126"/>
    <w:rsid w:val="00235196"/>
    <w:rsid w:val="00235223"/>
    <w:rsid w:val="00235233"/>
    <w:rsid w:val="002353A4"/>
    <w:rsid w:val="00235427"/>
    <w:rsid w:val="00235B4B"/>
    <w:rsid w:val="00235C7C"/>
    <w:rsid w:val="00235CBB"/>
    <w:rsid w:val="00235CF4"/>
    <w:rsid w:val="00235DDB"/>
    <w:rsid w:val="00235F5E"/>
    <w:rsid w:val="00236083"/>
    <w:rsid w:val="002362D0"/>
    <w:rsid w:val="00236393"/>
    <w:rsid w:val="00236419"/>
    <w:rsid w:val="002364E2"/>
    <w:rsid w:val="002366C3"/>
    <w:rsid w:val="00236752"/>
    <w:rsid w:val="002367F6"/>
    <w:rsid w:val="00236ADF"/>
    <w:rsid w:val="00236B1B"/>
    <w:rsid w:val="00236BED"/>
    <w:rsid w:val="00236DB8"/>
    <w:rsid w:val="00236DFB"/>
    <w:rsid w:val="00236E8B"/>
    <w:rsid w:val="00237025"/>
    <w:rsid w:val="00237560"/>
    <w:rsid w:val="00237593"/>
    <w:rsid w:val="00237760"/>
    <w:rsid w:val="0023796D"/>
    <w:rsid w:val="00237A21"/>
    <w:rsid w:val="00237C82"/>
    <w:rsid w:val="002402A3"/>
    <w:rsid w:val="00240460"/>
    <w:rsid w:val="002406AF"/>
    <w:rsid w:val="002406B3"/>
    <w:rsid w:val="00240822"/>
    <w:rsid w:val="00240963"/>
    <w:rsid w:val="00240A00"/>
    <w:rsid w:val="00240C0C"/>
    <w:rsid w:val="00240E06"/>
    <w:rsid w:val="00240E91"/>
    <w:rsid w:val="00240F25"/>
    <w:rsid w:val="002410EF"/>
    <w:rsid w:val="0024114E"/>
    <w:rsid w:val="002411FD"/>
    <w:rsid w:val="00241496"/>
    <w:rsid w:val="0024154E"/>
    <w:rsid w:val="00241D3D"/>
    <w:rsid w:val="00241E80"/>
    <w:rsid w:val="00241F08"/>
    <w:rsid w:val="00241F1D"/>
    <w:rsid w:val="00241FB3"/>
    <w:rsid w:val="00242061"/>
    <w:rsid w:val="00242138"/>
    <w:rsid w:val="002421BA"/>
    <w:rsid w:val="002422DC"/>
    <w:rsid w:val="002425AE"/>
    <w:rsid w:val="002425CF"/>
    <w:rsid w:val="00242638"/>
    <w:rsid w:val="002426C9"/>
    <w:rsid w:val="002427DD"/>
    <w:rsid w:val="00242A03"/>
    <w:rsid w:val="00242E75"/>
    <w:rsid w:val="002431B0"/>
    <w:rsid w:val="002436AC"/>
    <w:rsid w:val="002436EE"/>
    <w:rsid w:val="002438D4"/>
    <w:rsid w:val="00243ABD"/>
    <w:rsid w:val="00243B2C"/>
    <w:rsid w:val="00243D95"/>
    <w:rsid w:val="00243E46"/>
    <w:rsid w:val="00243F03"/>
    <w:rsid w:val="00243F11"/>
    <w:rsid w:val="00243FA5"/>
    <w:rsid w:val="00243FFC"/>
    <w:rsid w:val="00244184"/>
    <w:rsid w:val="00244391"/>
    <w:rsid w:val="00244455"/>
    <w:rsid w:val="00244577"/>
    <w:rsid w:val="002445F8"/>
    <w:rsid w:val="00244642"/>
    <w:rsid w:val="00244681"/>
    <w:rsid w:val="002446E2"/>
    <w:rsid w:val="00244724"/>
    <w:rsid w:val="00244ABC"/>
    <w:rsid w:val="00244C9C"/>
    <w:rsid w:val="00244CFE"/>
    <w:rsid w:val="00244D47"/>
    <w:rsid w:val="00244E00"/>
    <w:rsid w:val="002454B9"/>
    <w:rsid w:val="00245550"/>
    <w:rsid w:val="00245749"/>
    <w:rsid w:val="002457E9"/>
    <w:rsid w:val="00245804"/>
    <w:rsid w:val="00245823"/>
    <w:rsid w:val="00245895"/>
    <w:rsid w:val="00245B51"/>
    <w:rsid w:val="00245B52"/>
    <w:rsid w:val="00245BAD"/>
    <w:rsid w:val="00245BE0"/>
    <w:rsid w:val="00245C4E"/>
    <w:rsid w:val="00245DA5"/>
    <w:rsid w:val="00246134"/>
    <w:rsid w:val="00246215"/>
    <w:rsid w:val="002462FA"/>
    <w:rsid w:val="00246337"/>
    <w:rsid w:val="00246392"/>
    <w:rsid w:val="00246591"/>
    <w:rsid w:val="0024662A"/>
    <w:rsid w:val="00246635"/>
    <w:rsid w:val="0024672A"/>
    <w:rsid w:val="0024675C"/>
    <w:rsid w:val="0024682E"/>
    <w:rsid w:val="00246855"/>
    <w:rsid w:val="00246B32"/>
    <w:rsid w:val="00246D62"/>
    <w:rsid w:val="0024731F"/>
    <w:rsid w:val="0024732D"/>
    <w:rsid w:val="002474E3"/>
    <w:rsid w:val="00247590"/>
    <w:rsid w:val="00247736"/>
    <w:rsid w:val="00247852"/>
    <w:rsid w:val="00247D61"/>
    <w:rsid w:val="002500C3"/>
    <w:rsid w:val="002500FA"/>
    <w:rsid w:val="002502EC"/>
    <w:rsid w:val="00250507"/>
    <w:rsid w:val="00250597"/>
    <w:rsid w:val="00250639"/>
    <w:rsid w:val="0025081D"/>
    <w:rsid w:val="002508E2"/>
    <w:rsid w:val="00250AEF"/>
    <w:rsid w:val="00250B64"/>
    <w:rsid w:val="00250C62"/>
    <w:rsid w:val="00250DE0"/>
    <w:rsid w:val="00251027"/>
    <w:rsid w:val="00251126"/>
    <w:rsid w:val="00251280"/>
    <w:rsid w:val="00251562"/>
    <w:rsid w:val="00251573"/>
    <w:rsid w:val="00251842"/>
    <w:rsid w:val="002518BA"/>
    <w:rsid w:val="00251A6B"/>
    <w:rsid w:val="00251B6C"/>
    <w:rsid w:val="00251C4C"/>
    <w:rsid w:val="00251C68"/>
    <w:rsid w:val="00251C92"/>
    <w:rsid w:val="00251CA0"/>
    <w:rsid w:val="00251CA6"/>
    <w:rsid w:val="00251CB6"/>
    <w:rsid w:val="00251ED6"/>
    <w:rsid w:val="0025218F"/>
    <w:rsid w:val="002522F4"/>
    <w:rsid w:val="00252530"/>
    <w:rsid w:val="00252603"/>
    <w:rsid w:val="002526DA"/>
    <w:rsid w:val="00252803"/>
    <w:rsid w:val="002528C4"/>
    <w:rsid w:val="00252A5B"/>
    <w:rsid w:val="00252D3C"/>
    <w:rsid w:val="00252E13"/>
    <w:rsid w:val="00252F27"/>
    <w:rsid w:val="00252FFF"/>
    <w:rsid w:val="00253030"/>
    <w:rsid w:val="002531CF"/>
    <w:rsid w:val="002532AE"/>
    <w:rsid w:val="002533F9"/>
    <w:rsid w:val="0025365D"/>
    <w:rsid w:val="00253671"/>
    <w:rsid w:val="002537CE"/>
    <w:rsid w:val="00253A02"/>
    <w:rsid w:val="00253A1E"/>
    <w:rsid w:val="00253A55"/>
    <w:rsid w:val="00253C2D"/>
    <w:rsid w:val="00253C42"/>
    <w:rsid w:val="00253DA8"/>
    <w:rsid w:val="00253DA9"/>
    <w:rsid w:val="00253EE6"/>
    <w:rsid w:val="002546FF"/>
    <w:rsid w:val="00254797"/>
    <w:rsid w:val="00254A0B"/>
    <w:rsid w:val="00254A29"/>
    <w:rsid w:val="00254ACF"/>
    <w:rsid w:val="00254AE4"/>
    <w:rsid w:val="00254C00"/>
    <w:rsid w:val="00254DA8"/>
    <w:rsid w:val="00254E36"/>
    <w:rsid w:val="00254F42"/>
    <w:rsid w:val="00254FFC"/>
    <w:rsid w:val="00255074"/>
    <w:rsid w:val="0025555F"/>
    <w:rsid w:val="0025567D"/>
    <w:rsid w:val="002557DE"/>
    <w:rsid w:val="00255898"/>
    <w:rsid w:val="002559D2"/>
    <w:rsid w:val="00255CCC"/>
    <w:rsid w:val="00255D6A"/>
    <w:rsid w:val="00255EE0"/>
    <w:rsid w:val="00255FCA"/>
    <w:rsid w:val="002561CF"/>
    <w:rsid w:val="002565CB"/>
    <w:rsid w:val="00256800"/>
    <w:rsid w:val="0025694E"/>
    <w:rsid w:val="0025699C"/>
    <w:rsid w:val="00256A9E"/>
    <w:rsid w:val="00256C52"/>
    <w:rsid w:val="00256F17"/>
    <w:rsid w:val="00256FC5"/>
    <w:rsid w:val="002570A3"/>
    <w:rsid w:val="00257147"/>
    <w:rsid w:val="002571AF"/>
    <w:rsid w:val="002571E8"/>
    <w:rsid w:val="002574C4"/>
    <w:rsid w:val="00257661"/>
    <w:rsid w:val="00257685"/>
    <w:rsid w:val="00257715"/>
    <w:rsid w:val="002577C8"/>
    <w:rsid w:val="00257889"/>
    <w:rsid w:val="0025788A"/>
    <w:rsid w:val="00257ADB"/>
    <w:rsid w:val="00257AF7"/>
    <w:rsid w:val="00257CD7"/>
    <w:rsid w:val="00257CFC"/>
    <w:rsid w:val="00257F20"/>
    <w:rsid w:val="00257F68"/>
    <w:rsid w:val="00257FEB"/>
    <w:rsid w:val="0026019B"/>
    <w:rsid w:val="002602FE"/>
    <w:rsid w:val="00260A29"/>
    <w:rsid w:val="00260C34"/>
    <w:rsid w:val="00260C86"/>
    <w:rsid w:val="00260CA2"/>
    <w:rsid w:val="00260EA8"/>
    <w:rsid w:val="0026107F"/>
    <w:rsid w:val="0026150E"/>
    <w:rsid w:val="00261517"/>
    <w:rsid w:val="00261780"/>
    <w:rsid w:val="00261846"/>
    <w:rsid w:val="00261868"/>
    <w:rsid w:val="002618A6"/>
    <w:rsid w:val="00261E01"/>
    <w:rsid w:val="00261E17"/>
    <w:rsid w:val="0026215C"/>
    <w:rsid w:val="0026229F"/>
    <w:rsid w:val="002623EF"/>
    <w:rsid w:val="00262434"/>
    <w:rsid w:val="002626D5"/>
    <w:rsid w:val="00262732"/>
    <w:rsid w:val="00262788"/>
    <w:rsid w:val="002627F1"/>
    <w:rsid w:val="00262E5B"/>
    <w:rsid w:val="00262EA3"/>
    <w:rsid w:val="00262F5B"/>
    <w:rsid w:val="00263041"/>
    <w:rsid w:val="00263062"/>
    <w:rsid w:val="0026316D"/>
    <w:rsid w:val="00263404"/>
    <w:rsid w:val="0026397F"/>
    <w:rsid w:val="00263993"/>
    <w:rsid w:val="00263AD7"/>
    <w:rsid w:val="00263B85"/>
    <w:rsid w:val="00263B89"/>
    <w:rsid w:val="00263D41"/>
    <w:rsid w:val="00263E95"/>
    <w:rsid w:val="00263EEA"/>
    <w:rsid w:val="0026415B"/>
    <w:rsid w:val="002643C6"/>
    <w:rsid w:val="00264606"/>
    <w:rsid w:val="00264885"/>
    <w:rsid w:val="00264AA8"/>
    <w:rsid w:val="00264FDD"/>
    <w:rsid w:val="002650D8"/>
    <w:rsid w:val="002651C5"/>
    <w:rsid w:val="0026524B"/>
    <w:rsid w:val="002655BB"/>
    <w:rsid w:val="002658E6"/>
    <w:rsid w:val="00265A78"/>
    <w:rsid w:val="00265A82"/>
    <w:rsid w:val="00265B0C"/>
    <w:rsid w:val="00265B6D"/>
    <w:rsid w:val="00265C22"/>
    <w:rsid w:val="00265C42"/>
    <w:rsid w:val="00265F8A"/>
    <w:rsid w:val="00266118"/>
    <w:rsid w:val="00266164"/>
    <w:rsid w:val="0026624C"/>
    <w:rsid w:val="0026646C"/>
    <w:rsid w:val="002664F7"/>
    <w:rsid w:val="0026656B"/>
    <w:rsid w:val="002666E3"/>
    <w:rsid w:val="0026676A"/>
    <w:rsid w:val="00266785"/>
    <w:rsid w:val="00266AE0"/>
    <w:rsid w:val="00266CF9"/>
    <w:rsid w:val="00266F80"/>
    <w:rsid w:val="00267011"/>
    <w:rsid w:val="00267109"/>
    <w:rsid w:val="00267146"/>
    <w:rsid w:val="0026720A"/>
    <w:rsid w:val="00267278"/>
    <w:rsid w:val="002672F0"/>
    <w:rsid w:val="0026735C"/>
    <w:rsid w:val="002673AB"/>
    <w:rsid w:val="00267700"/>
    <w:rsid w:val="002677D9"/>
    <w:rsid w:val="00267873"/>
    <w:rsid w:val="00267ACC"/>
    <w:rsid w:val="00267C7F"/>
    <w:rsid w:val="00267E6F"/>
    <w:rsid w:val="00270093"/>
    <w:rsid w:val="00270136"/>
    <w:rsid w:val="00270159"/>
    <w:rsid w:val="0027018A"/>
    <w:rsid w:val="002702E7"/>
    <w:rsid w:val="002703CD"/>
    <w:rsid w:val="002704FF"/>
    <w:rsid w:val="00270622"/>
    <w:rsid w:val="00270694"/>
    <w:rsid w:val="002706C4"/>
    <w:rsid w:val="00270B3A"/>
    <w:rsid w:val="00270B5C"/>
    <w:rsid w:val="00270FF5"/>
    <w:rsid w:val="002712F6"/>
    <w:rsid w:val="00271604"/>
    <w:rsid w:val="00271787"/>
    <w:rsid w:val="002718E4"/>
    <w:rsid w:val="00271B58"/>
    <w:rsid w:val="00271C19"/>
    <w:rsid w:val="00271C93"/>
    <w:rsid w:val="00271CC9"/>
    <w:rsid w:val="00271E85"/>
    <w:rsid w:val="00271F81"/>
    <w:rsid w:val="00271F8A"/>
    <w:rsid w:val="00271FA5"/>
    <w:rsid w:val="00272065"/>
    <w:rsid w:val="00272075"/>
    <w:rsid w:val="002721B7"/>
    <w:rsid w:val="00272569"/>
    <w:rsid w:val="00272808"/>
    <w:rsid w:val="00272852"/>
    <w:rsid w:val="00272A12"/>
    <w:rsid w:val="00272AB9"/>
    <w:rsid w:val="00272B04"/>
    <w:rsid w:val="00272BB8"/>
    <w:rsid w:val="00272C17"/>
    <w:rsid w:val="00272C5F"/>
    <w:rsid w:val="00272D50"/>
    <w:rsid w:val="00273035"/>
    <w:rsid w:val="002735EE"/>
    <w:rsid w:val="00273657"/>
    <w:rsid w:val="002736E4"/>
    <w:rsid w:val="00273B72"/>
    <w:rsid w:val="00273C78"/>
    <w:rsid w:val="00273F16"/>
    <w:rsid w:val="00273F4C"/>
    <w:rsid w:val="0027404E"/>
    <w:rsid w:val="00274138"/>
    <w:rsid w:val="0027419F"/>
    <w:rsid w:val="00274286"/>
    <w:rsid w:val="00274395"/>
    <w:rsid w:val="0027442B"/>
    <w:rsid w:val="00274558"/>
    <w:rsid w:val="0027456F"/>
    <w:rsid w:val="002745CA"/>
    <w:rsid w:val="00274797"/>
    <w:rsid w:val="00274908"/>
    <w:rsid w:val="00274A3C"/>
    <w:rsid w:val="00274DDE"/>
    <w:rsid w:val="00274E5B"/>
    <w:rsid w:val="00275165"/>
    <w:rsid w:val="002752E8"/>
    <w:rsid w:val="002752F1"/>
    <w:rsid w:val="00275436"/>
    <w:rsid w:val="00275524"/>
    <w:rsid w:val="00275528"/>
    <w:rsid w:val="00275564"/>
    <w:rsid w:val="002756A1"/>
    <w:rsid w:val="00275EA3"/>
    <w:rsid w:val="00275EE5"/>
    <w:rsid w:val="00275FDF"/>
    <w:rsid w:val="0027656C"/>
    <w:rsid w:val="0027656E"/>
    <w:rsid w:val="00276644"/>
    <w:rsid w:val="00276897"/>
    <w:rsid w:val="00276905"/>
    <w:rsid w:val="00276A77"/>
    <w:rsid w:val="00276BE1"/>
    <w:rsid w:val="00276D1A"/>
    <w:rsid w:val="00276D51"/>
    <w:rsid w:val="00276F70"/>
    <w:rsid w:val="00277243"/>
    <w:rsid w:val="002775FA"/>
    <w:rsid w:val="00277696"/>
    <w:rsid w:val="00277967"/>
    <w:rsid w:val="002779EB"/>
    <w:rsid w:val="00277CCC"/>
    <w:rsid w:val="00277D2F"/>
    <w:rsid w:val="00277E55"/>
    <w:rsid w:val="00277F80"/>
    <w:rsid w:val="002801AC"/>
    <w:rsid w:val="0028022D"/>
    <w:rsid w:val="002803C9"/>
    <w:rsid w:val="002804F5"/>
    <w:rsid w:val="00280581"/>
    <w:rsid w:val="002806B3"/>
    <w:rsid w:val="002806D8"/>
    <w:rsid w:val="00280824"/>
    <w:rsid w:val="00280BF4"/>
    <w:rsid w:val="00280E3C"/>
    <w:rsid w:val="00280FAE"/>
    <w:rsid w:val="00281132"/>
    <w:rsid w:val="00281259"/>
    <w:rsid w:val="0028128F"/>
    <w:rsid w:val="002812AE"/>
    <w:rsid w:val="00281317"/>
    <w:rsid w:val="0028144D"/>
    <w:rsid w:val="00281475"/>
    <w:rsid w:val="002814F3"/>
    <w:rsid w:val="0028159A"/>
    <w:rsid w:val="0028176D"/>
    <w:rsid w:val="00281B0C"/>
    <w:rsid w:val="00281C56"/>
    <w:rsid w:val="002822BB"/>
    <w:rsid w:val="002824DA"/>
    <w:rsid w:val="002826F3"/>
    <w:rsid w:val="00282821"/>
    <w:rsid w:val="002828FB"/>
    <w:rsid w:val="002829F3"/>
    <w:rsid w:val="00282A87"/>
    <w:rsid w:val="00282C65"/>
    <w:rsid w:val="00282C9B"/>
    <w:rsid w:val="00282D53"/>
    <w:rsid w:val="00282D67"/>
    <w:rsid w:val="00282DA9"/>
    <w:rsid w:val="00282E95"/>
    <w:rsid w:val="00282EAF"/>
    <w:rsid w:val="00282EB7"/>
    <w:rsid w:val="00283104"/>
    <w:rsid w:val="00283132"/>
    <w:rsid w:val="00283135"/>
    <w:rsid w:val="002832CD"/>
    <w:rsid w:val="002832F5"/>
    <w:rsid w:val="00283358"/>
    <w:rsid w:val="00283548"/>
    <w:rsid w:val="0028371E"/>
    <w:rsid w:val="00283C33"/>
    <w:rsid w:val="00283F78"/>
    <w:rsid w:val="00284065"/>
    <w:rsid w:val="0028412B"/>
    <w:rsid w:val="00284710"/>
    <w:rsid w:val="00284745"/>
    <w:rsid w:val="002847ED"/>
    <w:rsid w:val="002848DD"/>
    <w:rsid w:val="0028494C"/>
    <w:rsid w:val="002849C6"/>
    <w:rsid w:val="00284AF8"/>
    <w:rsid w:val="00284D7E"/>
    <w:rsid w:val="00284DF7"/>
    <w:rsid w:val="00284E98"/>
    <w:rsid w:val="00284EE1"/>
    <w:rsid w:val="00284F2E"/>
    <w:rsid w:val="00284F4B"/>
    <w:rsid w:val="00284F59"/>
    <w:rsid w:val="00285022"/>
    <w:rsid w:val="00285086"/>
    <w:rsid w:val="0028559A"/>
    <w:rsid w:val="00285624"/>
    <w:rsid w:val="0028567C"/>
    <w:rsid w:val="00285A6A"/>
    <w:rsid w:val="00285E4D"/>
    <w:rsid w:val="00285ED4"/>
    <w:rsid w:val="00286099"/>
    <w:rsid w:val="00286222"/>
    <w:rsid w:val="00286352"/>
    <w:rsid w:val="0028644D"/>
    <w:rsid w:val="0028646D"/>
    <w:rsid w:val="002864D4"/>
    <w:rsid w:val="002865BD"/>
    <w:rsid w:val="00286661"/>
    <w:rsid w:val="002869C3"/>
    <w:rsid w:val="00286B64"/>
    <w:rsid w:val="00286B9B"/>
    <w:rsid w:val="00286C75"/>
    <w:rsid w:val="00286F12"/>
    <w:rsid w:val="00286F9D"/>
    <w:rsid w:val="00287038"/>
    <w:rsid w:val="00287081"/>
    <w:rsid w:val="002874BB"/>
    <w:rsid w:val="00287599"/>
    <w:rsid w:val="002876AF"/>
    <w:rsid w:val="00287AA9"/>
    <w:rsid w:val="00287AE4"/>
    <w:rsid w:val="00287CED"/>
    <w:rsid w:val="00287CF7"/>
    <w:rsid w:val="00287E88"/>
    <w:rsid w:val="00290038"/>
    <w:rsid w:val="002900B2"/>
    <w:rsid w:val="00290101"/>
    <w:rsid w:val="002901A6"/>
    <w:rsid w:val="0029027D"/>
    <w:rsid w:val="002902E6"/>
    <w:rsid w:val="00290387"/>
    <w:rsid w:val="002903D0"/>
    <w:rsid w:val="002904CA"/>
    <w:rsid w:val="00290586"/>
    <w:rsid w:val="002906BD"/>
    <w:rsid w:val="00290A61"/>
    <w:rsid w:val="00290B47"/>
    <w:rsid w:val="00291017"/>
    <w:rsid w:val="00291196"/>
    <w:rsid w:val="00291268"/>
    <w:rsid w:val="00291548"/>
    <w:rsid w:val="0029180D"/>
    <w:rsid w:val="00291A4C"/>
    <w:rsid w:val="00291A9B"/>
    <w:rsid w:val="002921D3"/>
    <w:rsid w:val="0029233C"/>
    <w:rsid w:val="0029247C"/>
    <w:rsid w:val="00292703"/>
    <w:rsid w:val="002927BC"/>
    <w:rsid w:val="00292850"/>
    <w:rsid w:val="002929B0"/>
    <w:rsid w:val="00292AA2"/>
    <w:rsid w:val="00292AFD"/>
    <w:rsid w:val="00292CC3"/>
    <w:rsid w:val="00292DBC"/>
    <w:rsid w:val="00292E4C"/>
    <w:rsid w:val="0029306F"/>
    <w:rsid w:val="00293101"/>
    <w:rsid w:val="0029314A"/>
    <w:rsid w:val="00293471"/>
    <w:rsid w:val="00293617"/>
    <w:rsid w:val="002936CD"/>
    <w:rsid w:val="0029384B"/>
    <w:rsid w:val="002939A9"/>
    <w:rsid w:val="00293B10"/>
    <w:rsid w:val="00293B26"/>
    <w:rsid w:val="00293C26"/>
    <w:rsid w:val="00293ECE"/>
    <w:rsid w:val="00293F33"/>
    <w:rsid w:val="00294267"/>
    <w:rsid w:val="00294572"/>
    <w:rsid w:val="00294598"/>
    <w:rsid w:val="002945F0"/>
    <w:rsid w:val="002946DA"/>
    <w:rsid w:val="00294A66"/>
    <w:rsid w:val="00294B32"/>
    <w:rsid w:val="00294CD7"/>
    <w:rsid w:val="00294EB5"/>
    <w:rsid w:val="00294EDE"/>
    <w:rsid w:val="00294F50"/>
    <w:rsid w:val="00295161"/>
    <w:rsid w:val="00295274"/>
    <w:rsid w:val="002953DF"/>
    <w:rsid w:val="002957D0"/>
    <w:rsid w:val="00295827"/>
    <w:rsid w:val="00295910"/>
    <w:rsid w:val="002959EF"/>
    <w:rsid w:val="00295B86"/>
    <w:rsid w:val="00295C64"/>
    <w:rsid w:val="00295D04"/>
    <w:rsid w:val="00295EAF"/>
    <w:rsid w:val="00295F02"/>
    <w:rsid w:val="00296053"/>
    <w:rsid w:val="00296253"/>
    <w:rsid w:val="002966CF"/>
    <w:rsid w:val="002967AC"/>
    <w:rsid w:val="0029691A"/>
    <w:rsid w:val="0029696F"/>
    <w:rsid w:val="00296A66"/>
    <w:rsid w:val="00296B7A"/>
    <w:rsid w:val="00296BA4"/>
    <w:rsid w:val="00296BEA"/>
    <w:rsid w:val="00296D02"/>
    <w:rsid w:val="00296ED3"/>
    <w:rsid w:val="00297020"/>
    <w:rsid w:val="002970FF"/>
    <w:rsid w:val="00297196"/>
    <w:rsid w:val="0029733D"/>
    <w:rsid w:val="002974D1"/>
    <w:rsid w:val="002974FD"/>
    <w:rsid w:val="0029760E"/>
    <w:rsid w:val="002976C1"/>
    <w:rsid w:val="00297AA0"/>
    <w:rsid w:val="00297B4E"/>
    <w:rsid w:val="0029ACB6"/>
    <w:rsid w:val="002A004E"/>
    <w:rsid w:val="002A0406"/>
    <w:rsid w:val="002A0B72"/>
    <w:rsid w:val="002A0B98"/>
    <w:rsid w:val="002A0CD4"/>
    <w:rsid w:val="002A0CF2"/>
    <w:rsid w:val="002A0D70"/>
    <w:rsid w:val="002A0DA0"/>
    <w:rsid w:val="002A0E1C"/>
    <w:rsid w:val="002A0E28"/>
    <w:rsid w:val="002A0F0C"/>
    <w:rsid w:val="002A135A"/>
    <w:rsid w:val="002A15AC"/>
    <w:rsid w:val="002A1794"/>
    <w:rsid w:val="002A17C3"/>
    <w:rsid w:val="002A1847"/>
    <w:rsid w:val="002A184B"/>
    <w:rsid w:val="002A18AD"/>
    <w:rsid w:val="002A1912"/>
    <w:rsid w:val="002A19F7"/>
    <w:rsid w:val="002A1A1F"/>
    <w:rsid w:val="002A1CA0"/>
    <w:rsid w:val="002A1D50"/>
    <w:rsid w:val="002A1E57"/>
    <w:rsid w:val="002A1FDB"/>
    <w:rsid w:val="002A213D"/>
    <w:rsid w:val="002A2224"/>
    <w:rsid w:val="002A2299"/>
    <w:rsid w:val="002A2443"/>
    <w:rsid w:val="002A2729"/>
    <w:rsid w:val="002A2C45"/>
    <w:rsid w:val="002A2D95"/>
    <w:rsid w:val="002A2E60"/>
    <w:rsid w:val="002A2F6C"/>
    <w:rsid w:val="002A2F9F"/>
    <w:rsid w:val="002A3034"/>
    <w:rsid w:val="002A3072"/>
    <w:rsid w:val="002A3315"/>
    <w:rsid w:val="002A3319"/>
    <w:rsid w:val="002A39F8"/>
    <w:rsid w:val="002A3A88"/>
    <w:rsid w:val="002A3C99"/>
    <w:rsid w:val="002A3D85"/>
    <w:rsid w:val="002A3F79"/>
    <w:rsid w:val="002A403A"/>
    <w:rsid w:val="002A42BD"/>
    <w:rsid w:val="002A4734"/>
    <w:rsid w:val="002A4818"/>
    <w:rsid w:val="002A4975"/>
    <w:rsid w:val="002A49F6"/>
    <w:rsid w:val="002A4A00"/>
    <w:rsid w:val="002A4D2A"/>
    <w:rsid w:val="002A4E7D"/>
    <w:rsid w:val="002A4F61"/>
    <w:rsid w:val="002A4F83"/>
    <w:rsid w:val="002A4F9B"/>
    <w:rsid w:val="002A4FFB"/>
    <w:rsid w:val="002A506A"/>
    <w:rsid w:val="002A52D9"/>
    <w:rsid w:val="002A551E"/>
    <w:rsid w:val="002A5550"/>
    <w:rsid w:val="002A560A"/>
    <w:rsid w:val="002A58E7"/>
    <w:rsid w:val="002A5916"/>
    <w:rsid w:val="002A5E41"/>
    <w:rsid w:val="002A5ED1"/>
    <w:rsid w:val="002A652C"/>
    <w:rsid w:val="002A6568"/>
    <w:rsid w:val="002A6572"/>
    <w:rsid w:val="002A665E"/>
    <w:rsid w:val="002A66B1"/>
    <w:rsid w:val="002A67F1"/>
    <w:rsid w:val="002A682C"/>
    <w:rsid w:val="002A6893"/>
    <w:rsid w:val="002A694D"/>
    <w:rsid w:val="002A6C31"/>
    <w:rsid w:val="002A714D"/>
    <w:rsid w:val="002A72D7"/>
    <w:rsid w:val="002A736C"/>
    <w:rsid w:val="002A740A"/>
    <w:rsid w:val="002A743B"/>
    <w:rsid w:val="002A74BE"/>
    <w:rsid w:val="002A7546"/>
    <w:rsid w:val="002A76F8"/>
    <w:rsid w:val="002A7CEE"/>
    <w:rsid w:val="002B0066"/>
    <w:rsid w:val="002B009F"/>
    <w:rsid w:val="002B038F"/>
    <w:rsid w:val="002B042C"/>
    <w:rsid w:val="002B0815"/>
    <w:rsid w:val="002B0B0B"/>
    <w:rsid w:val="002B0B17"/>
    <w:rsid w:val="002B0C85"/>
    <w:rsid w:val="002B0C8E"/>
    <w:rsid w:val="002B1393"/>
    <w:rsid w:val="002B145A"/>
    <w:rsid w:val="002B1543"/>
    <w:rsid w:val="002B1601"/>
    <w:rsid w:val="002B16AD"/>
    <w:rsid w:val="002B16B4"/>
    <w:rsid w:val="002B196B"/>
    <w:rsid w:val="002B197C"/>
    <w:rsid w:val="002B19D5"/>
    <w:rsid w:val="002B1AB0"/>
    <w:rsid w:val="002B1AE4"/>
    <w:rsid w:val="002B1C1B"/>
    <w:rsid w:val="002B1DBF"/>
    <w:rsid w:val="002B1DCD"/>
    <w:rsid w:val="002B21B1"/>
    <w:rsid w:val="002B21BC"/>
    <w:rsid w:val="002B2263"/>
    <w:rsid w:val="002B22DD"/>
    <w:rsid w:val="002B236C"/>
    <w:rsid w:val="002B2481"/>
    <w:rsid w:val="002B2672"/>
    <w:rsid w:val="002B284E"/>
    <w:rsid w:val="002B28DB"/>
    <w:rsid w:val="002B2AEE"/>
    <w:rsid w:val="002B2B5D"/>
    <w:rsid w:val="002B2CBA"/>
    <w:rsid w:val="002B2DC8"/>
    <w:rsid w:val="002B3487"/>
    <w:rsid w:val="002B3941"/>
    <w:rsid w:val="002B3E98"/>
    <w:rsid w:val="002B41A7"/>
    <w:rsid w:val="002B41C6"/>
    <w:rsid w:val="002B4218"/>
    <w:rsid w:val="002B44E3"/>
    <w:rsid w:val="002B4708"/>
    <w:rsid w:val="002B4735"/>
    <w:rsid w:val="002B4778"/>
    <w:rsid w:val="002B4806"/>
    <w:rsid w:val="002B4886"/>
    <w:rsid w:val="002B4938"/>
    <w:rsid w:val="002B49C3"/>
    <w:rsid w:val="002B49D3"/>
    <w:rsid w:val="002B4B42"/>
    <w:rsid w:val="002B4D3C"/>
    <w:rsid w:val="002B4E12"/>
    <w:rsid w:val="002B5069"/>
    <w:rsid w:val="002B5436"/>
    <w:rsid w:val="002B545D"/>
    <w:rsid w:val="002B58DA"/>
    <w:rsid w:val="002B5B9E"/>
    <w:rsid w:val="002B5C69"/>
    <w:rsid w:val="002B5CB3"/>
    <w:rsid w:val="002B5D87"/>
    <w:rsid w:val="002B6039"/>
    <w:rsid w:val="002B621B"/>
    <w:rsid w:val="002B6225"/>
    <w:rsid w:val="002B637D"/>
    <w:rsid w:val="002B6617"/>
    <w:rsid w:val="002B6650"/>
    <w:rsid w:val="002B6651"/>
    <w:rsid w:val="002B6812"/>
    <w:rsid w:val="002B6A56"/>
    <w:rsid w:val="002B6A69"/>
    <w:rsid w:val="002B6D1D"/>
    <w:rsid w:val="002B6DB2"/>
    <w:rsid w:val="002B6F99"/>
    <w:rsid w:val="002B70A4"/>
    <w:rsid w:val="002B714F"/>
    <w:rsid w:val="002B7178"/>
    <w:rsid w:val="002B71E2"/>
    <w:rsid w:val="002B73FF"/>
    <w:rsid w:val="002B7551"/>
    <w:rsid w:val="002B7593"/>
    <w:rsid w:val="002B77AA"/>
    <w:rsid w:val="002B7848"/>
    <w:rsid w:val="002B7927"/>
    <w:rsid w:val="002B7A73"/>
    <w:rsid w:val="002B7AAF"/>
    <w:rsid w:val="002B7DEE"/>
    <w:rsid w:val="002B7EB2"/>
    <w:rsid w:val="002B7F3F"/>
    <w:rsid w:val="002C03D2"/>
    <w:rsid w:val="002C044E"/>
    <w:rsid w:val="002C058E"/>
    <w:rsid w:val="002C0663"/>
    <w:rsid w:val="002C06EA"/>
    <w:rsid w:val="002C0726"/>
    <w:rsid w:val="002C07A0"/>
    <w:rsid w:val="002C0C35"/>
    <w:rsid w:val="002C0D52"/>
    <w:rsid w:val="002C0DF4"/>
    <w:rsid w:val="002C0FA0"/>
    <w:rsid w:val="002C10EF"/>
    <w:rsid w:val="002C13AD"/>
    <w:rsid w:val="002C1520"/>
    <w:rsid w:val="002C160D"/>
    <w:rsid w:val="002C1696"/>
    <w:rsid w:val="002C187E"/>
    <w:rsid w:val="002C1B12"/>
    <w:rsid w:val="002C1B52"/>
    <w:rsid w:val="002C1B87"/>
    <w:rsid w:val="002C1C2B"/>
    <w:rsid w:val="002C1C46"/>
    <w:rsid w:val="002C1D06"/>
    <w:rsid w:val="002C1E16"/>
    <w:rsid w:val="002C1F4D"/>
    <w:rsid w:val="002C1F7E"/>
    <w:rsid w:val="002C225E"/>
    <w:rsid w:val="002C24FD"/>
    <w:rsid w:val="002C250E"/>
    <w:rsid w:val="002C2733"/>
    <w:rsid w:val="002C2832"/>
    <w:rsid w:val="002C2A0B"/>
    <w:rsid w:val="002C2A3F"/>
    <w:rsid w:val="002C2A85"/>
    <w:rsid w:val="002C2B37"/>
    <w:rsid w:val="002C2D76"/>
    <w:rsid w:val="002C2F1B"/>
    <w:rsid w:val="002C3114"/>
    <w:rsid w:val="002C32ED"/>
    <w:rsid w:val="002C330B"/>
    <w:rsid w:val="002C3378"/>
    <w:rsid w:val="002C3450"/>
    <w:rsid w:val="002C3495"/>
    <w:rsid w:val="002C3509"/>
    <w:rsid w:val="002C37C2"/>
    <w:rsid w:val="002C37DB"/>
    <w:rsid w:val="002C39C0"/>
    <w:rsid w:val="002C3BB6"/>
    <w:rsid w:val="002C3C73"/>
    <w:rsid w:val="002C3C81"/>
    <w:rsid w:val="002C3CA5"/>
    <w:rsid w:val="002C3D9A"/>
    <w:rsid w:val="002C3DB2"/>
    <w:rsid w:val="002C4001"/>
    <w:rsid w:val="002C41D5"/>
    <w:rsid w:val="002C42CA"/>
    <w:rsid w:val="002C459F"/>
    <w:rsid w:val="002C460C"/>
    <w:rsid w:val="002C4616"/>
    <w:rsid w:val="002C461E"/>
    <w:rsid w:val="002C46E3"/>
    <w:rsid w:val="002C4722"/>
    <w:rsid w:val="002C4B0E"/>
    <w:rsid w:val="002C4C55"/>
    <w:rsid w:val="002C4CB6"/>
    <w:rsid w:val="002C4F02"/>
    <w:rsid w:val="002C511C"/>
    <w:rsid w:val="002C51CC"/>
    <w:rsid w:val="002C5221"/>
    <w:rsid w:val="002C567B"/>
    <w:rsid w:val="002C572B"/>
    <w:rsid w:val="002C59AC"/>
    <w:rsid w:val="002C59FF"/>
    <w:rsid w:val="002C65B9"/>
    <w:rsid w:val="002C69A4"/>
    <w:rsid w:val="002C6AFD"/>
    <w:rsid w:val="002C6B0C"/>
    <w:rsid w:val="002C6B93"/>
    <w:rsid w:val="002C6C5A"/>
    <w:rsid w:val="002C6EF1"/>
    <w:rsid w:val="002C6FB6"/>
    <w:rsid w:val="002C7031"/>
    <w:rsid w:val="002C70D0"/>
    <w:rsid w:val="002C73C5"/>
    <w:rsid w:val="002C7443"/>
    <w:rsid w:val="002C7978"/>
    <w:rsid w:val="002C7AD0"/>
    <w:rsid w:val="002C7B23"/>
    <w:rsid w:val="002C7BB8"/>
    <w:rsid w:val="002C7D7B"/>
    <w:rsid w:val="002C7DDA"/>
    <w:rsid w:val="002C7E4F"/>
    <w:rsid w:val="002D01B4"/>
    <w:rsid w:val="002D01EF"/>
    <w:rsid w:val="002D02A6"/>
    <w:rsid w:val="002D04E5"/>
    <w:rsid w:val="002D07E6"/>
    <w:rsid w:val="002D0A88"/>
    <w:rsid w:val="002D0B8E"/>
    <w:rsid w:val="002D0D43"/>
    <w:rsid w:val="002D0D8E"/>
    <w:rsid w:val="002D0F43"/>
    <w:rsid w:val="002D0F5A"/>
    <w:rsid w:val="002D0FD2"/>
    <w:rsid w:val="002D10F6"/>
    <w:rsid w:val="002D110B"/>
    <w:rsid w:val="002D1268"/>
    <w:rsid w:val="002D12A2"/>
    <w:rsid w:val="002D1625"/>
    <w:rsid w:val="002D17C0"/>
    <w:rsid w:val="002D1930"/>
    <w:rsid w:val="002D1966"/>
    <w:rsid w:val="002D19A0"/>
    <w:rsid w:val="002D1CCC"/>
    <w:rsid w:val="002D1D9A"/>
    <w:rsid w:val="002D2013"/>
    <w:rsid w:val="002D20BC"/>
    <w:rsid w:val="002D2288"/>
    <w:rsid w:val="002D230B"/>
    <w:rsid w:val="002D237B"/>
    <w:rsid w:val="002D2388"/>
    <w:rsid w:val="002D23B7"/>
    <w:rsid w:val="002D2507"/>
    <w:rsid w:val="002D265D"/>
    <w:rsid w:val="002D2897"/>
    <w:rsid w:val="002D2B3C"/>
    <w:rsid w:val="002D2CE2"/>
    <w:rsid w:val="002D2FB1"/>
    <w:rsid w:val="002D33EF"/>
    <w:rsid w:val="002D3646"/>
    <w:rsid w:val="002D3713"/>
    <w:rsid w:val="002D3747"/>
    <w:rsid w:val="002D390A"/>
    <w:rsid w:val="002D39BE"/>
    <w:rsid w:val="002D3F1D"/>
    <w:rsid w:val="002D3F98"/>
    <w:rsid w:val="002D3FA4"/>
    <w:rsid w:val="002D4063"/>
    <w:rsid w:val="002D417E"/>
    <w:rsid w:val="002D4283"/>
    <w:rsid w:val="002D42F3"/>
    <w:rsid w:val="002D4738"/>
    <w:rsid w:val="002D48A5"/>
    <w:rsid w:val="002D4BB7"/>
    <w:rsid w:val="002D4DF7"/>
    <w:rsid w:val="002D4FD4"/>
    <w:rsid w:val="002D4FF1"/>
    <w:rsid w:val="002D5268"/>
    <w:rsid w:val="002D52FB"/>
    <w:rsid w:val="002D5365"/>
    <w:rsid w:val="002D5B61"/>
    <w:rsid w:val="002D5E26"/>
    <w:rsid w:val="002D600A"/>
    <w:rsid w:val="002D611A"/>
    <w:rsid w:val="002D61D5"/>
    <w:rsid w:val="002D634F"/>
    <w:rsid w:val="002D6381"/>
    <w:rsid w:val="002D63FC"/>
    <w:rsid w:val="002D6667"/>
    <w:rsid w:val="002D67D2"/>
    <w:rsid w:val="002D6C49"/>
    <w:rsid w:val="002D6C76"/>
    <w:rsid w:val="002D6D73"/>
    <w:rsid w:val="002D6E60"/>
    <w:rsid w:val="002D6EC1"/>
    <w:rsid w:val="002D6F22"/>
    <w:rsid w:val="002D6F4A"/>
    <w:rsid w:val="002D6F63"/>
    <w:rsid w:val="002D6F9A"/>
    <w:rsid w:val="002D7019"/>
    <w:rsid w:val="002D71AE"/>
    <w:rsid w:val="002D73E6"/>
    <w:rsid w:val="002D758A"/>
    <w:rsid w:val="002D760E"/>
    <w:rsid w:val="002D76A2"/>
    <w:rsid w:val="002D76E5"/>
    <w:rsid w:val="002D79F9"/>
    <w:rsid w:val="002D7AC7"/>
    <w:rsid w:val="002D7ACD"/>
    <w:rsid w:val="002D7AE5"/>
    <w:rsid w:val="002D7AFE"/>
    <w:rsid w:val="002E0231"/>
    <w:rsid w:val="002E0310"/>
    <w:rsid w:val="002E04F6"/>
    <w:rsid w:val="002E0726"/>
    <w:rsid w:val="002E08A8"/>
    <w:rsid w:val="002E08DB"/>
    <w:rsid w:val="002E0A30"/>
    <w:rsid w:val="002E0A48"/>
    <w:rsid w:val="002E0AB1"/>
    <w:rsid w:val="002E0CA0"/>
    <w:rsid w:val="002E0E3C"/>
    <w:rsid w:val="002E0E67"/>
    <w:rsid w:val="002E0ED8"/>
    <w:rsid w:val="002E1010"/>
    <w:rsid w:val="002E104D"/>
    <w:rsid w:val="002E11AA"/>
    <w:rsid w:val="002E1412"/>
    <w:rsid w:val="002E1633"/>
    <w:rsid w:val="002E1690"/>
    <w:rsid w:val="002E1757"/>
    <w:rsid w:val="002E17EE"/>
    <w:rsid w:val="002E19B1"/>
    <w:rsid w:val="002E1BC0"/>
    <w:rsid w:val="002E1C3D"/>
    <w:rsid w:val="002E1C5E"/>
    <w:rsid w:val="002E1CCC"/>
    <w:rsid w:val="002E1E82"/>
    <w:rsid w:val="002E1EEF"/>
    <w:rsid w:val="002E1EF8"/>
    <w:rsid w:val="002E224A"/>
    <w:rsid w:val="002E22D2"/>
    <w:rsid w:val="002E23D0"/>
    <w:rsid w:val="002E270D"/>
    <w:rsid w:val="002E2782"/>
    <w:rsid w:val="002E2A00"/>
    <w:rsid w:val="002E2D4E"/>
    <w:rsid w:val="002E2E98"/>
    <w:rsid w:val="002E30E3"/>
    <w:rsid w:val="002E32C9"/>
    <w:rsid w:val="002E34BB"/>
    <w:rsid w:val="002E394D"/>
    <w:rsid w:val="002E3A44"/>
    <w:rsid w:val="002E3A6B"/>
    <w:rsid w:val="002E3BE4"/>
    <w:rsid w:val="002E3CA5"/>
    <w:rsid w:val="002E3D4D"/>
    <w:rsid w:val="002E420B"/>
    <w:rsid w:val="002E4430"/>
    <w:rsid w:val="002E4434"/>
    <w:rsid w:val="002E4594"/>
    <w:rsid w:val="002E4646"/>
    <w:rsid w:val="002E46CF"/>
    <w:rsid w:val="002E4829"/>
    <w:rsid w:val="002E48AE"/>
    <w:rsid w:val="002E494E"/>
    <w:rsid w:val="002E499A"/>
    <w:rsid w:val="002E4A6C"/>
    <w:rsid w:val="002E4B3B"/>
    <w:rsid w:val="002E4BFF"/>
    <w:rsid w:val="002E503F"/>
    <w:rsid w:val="002E507F"/>
    <w:rsid w:val="002E51B2"/>
    <w:rsid w:val="002E523C"/>
    <w:rsid w:val="002E5271"/>
    <w:rsid w:val="002E53A3"/>
    <w:rsid w:val="002E55BE"/>
    <w:rsid w:val="002E57AA"/>
    <w:rsid w:val="002E59AB"/>
    <w:rsid w:val="002E59DA"/>
    <w:rsid w:val="002E5AB8"/>
    <w:rsid w:val="002E5B70"/>
    <w:rsid w:val="002E5C13"/>
    <w:rsid w:val="002E5EEF"/>
    <w:rsid w:val="002E5F08"/>
    <w:rsid w:val="002E6098"/>
    <w:rsid w:val="002E60B3"/>
    <w:rsid w:val="002E6156"/>
    <w:rsid w:val="002E615F"/>
    <w:rsid w:val="002E6201"/>
    <w:rsid w:val="002E62E0"/>
    <w:rsid w:val="002E6584"/>
    <w:rsid w:val="002E6793"/>
    <w:rsid w:val="002E6944"/>
    <w:rsid w:val="002E6B92"/>
    <w:rsid w:val="002E6B9A"/>
    <w:rsid w:val="002E6BC2"/>
    <w:rsid w:val="002E6C36"/>
    <w:rsid w:val="002E6D87"/>
    <w:rsid w:val="002E6ECB"/>
    <w:rsid w:val="002E6FA3"/>
    <w:rsid w:val="002E712B"/>
    <w:rsid w:val="002E7467"/>
    <w:rsid w:val="002E7668"/>
    <w:rsid w:val="002E790F"/>
    <w:rsid w:val="002E7A4C"/>
    <w:rsid w:val="002E7B8E"/>
    <w:rsid w:val="002E7BF6"/>
    <w:rsid w:val="002E7ECA"/>
    <w:rsid w:val="002F0051"/>
    <w:rsid w:val="002F0186"/>
    <w:rsid w:val="002F02D5"/>
    <w:rsid w:val="002F0538"/>
    <w:rsid w:val="002F07DE"/>
    <w:rsid w:val="002F0957"/>
    <w:rsid w:val="002F0988"/>
    <w:rsid w:val="002F09F6"/>
    <w:rsid w:val="002F0AAC"/>
    <w:rsid w:val="002F0AFA"/>
    <w:rsid w:val="002F0B2A"/>
    <w:rsid w:val="002F0C36"/>
    <w:rsid w:val="002F0D18"/>
    <w:rsid w:val="002F0E36"/>
    <w:rsid w:val="002F10BF"/>
    <w:rsid w:val="002F10E7"/>
    <w:rsid w:val="002F13E6"/>
    <w:rsid w:val="002F1593"/>
    <w:rsid w:val="002F168C"/>
    <w:rsid w:val="002F18B9"/>
    <w:rsid w:val="002F1EE1"/>
    <w:rsid w:val="002F1F48"/>
    <w:rsid w:val="002F2091"/>
    <w:rsid w:val="002F2195"/>
    <w:rsid w:val="002F2287"/>
    <w:rsid w:val="002F24E7"/>
    <w:rsid w:val="002F2518"/>
    <w:rsid w:val="002F269F"/>
    <w:rsid w:val="002F271D"/>
    <w:rsid w:val="002F28A3"/>
    <w:rsid w:val="002F2AA7"/>
    <w:rsid w:val="002F2B78"/>
    <w:rsid w:val="002F2C28"/>
    <w:rsid w:val="002F2D11"/>
    <w:rsid w:val="002F2F69"/>
    <w:rsid w:val="002F2F9A"/>
    <w:rsid w:val="002F2FAA"/>
    <w:rsid w:val="002F30FB"/>
    <w:rsid w:val="002F3270"/>
    <w:rsid w:val="002F33FD"/>
    <w:rsid w:val="002F3565"/>
    <w:rsid w:val="002F362B"/>
    <w:rsid w:val="002F3BA6"/>
    <w:rsid w:val="002F3C49"/>
    <w:rsid w:val="002F3F1F"/>
    <w:rsid w:val="002F4009"/>
    <w:rsid w:val="002F400E"/>
    <w:rsid w:val="002F407A"/>
    <w:rsid w:val="002F4140"/>
    <w:rsid w:val="002F4149"/>
    <w:rsid w:val="002F41F8"/>
    <w:rsid w:val="002F4327"/>
    <w:rsid w:val="002F435D"/>
    <w:rsid w:val="002F451F"/>
    <w:rsid w:val="002F48CF"/>
    <w:rsid w:val="002F49DF"/>
    <w:rsid w:val="002F4A8F"/>
    <w:rsid w:val="002F4AC1"/>
    <w:rsid w:val="002F4B23"/>
    <w:rsid w:val="002F4C17"/>
    <w:rsid w:val="002F4C93"/>
    <w:rsid w:val="002F4D48"/>
    <w:rsid w:val="002F4E1C"/>
    <w:rsid w:val="002F4EE5"/>
    <w:rsid w:val="002F4EED"/>
    <w:rsid w:val="002F5069"/>
    <w:rsid w:val="002F51FF"/>
    <w:rsid w:val="002F5361"/>
    <w:rsid w:val="002F539C"/>
    <w:rsid w:val="002F53D6"/>
    <w:rsid w:val="002F55B2"/>
    <w:rsid w:val="002F575C"/>
    <w:rsid w:val="002F5ACD"/>
    <w:rsid w:val="002F5BD8"/>
    <w:rsid w:val="002F5BF4"/>
    <w:rsid w:val="002F5F79"/>
    <w:rsid w:val="002F5F98"/>
    <w:rsid w:val="002F61FF"/>
    <w:rsid w:val="002F628F"/>
    <w:rsid w:val="002F638D"/>
    <w:rsid w:val="002F6446"/>
    <w:rsid w:val="002F6481"/>
    <w:rsid w:val="002F6575"/>
    <w:rsid w:val="002F6CFF"/>
    <w:rsid w:val="002F6E72"/>
    <w:rsid w:val="002F6EA4"/>
    <w:rsid w:val="002F6F0B"/>
    <w:rsid w:val="002F6FA7"/>
    <w:rsid w:val="002F70A1"/>
    <w:rsid w:val="002F7190"/>
    <w:rsid w:val="002F727B"/>
    <w:rsid w:val="002F741C"/>
    <w:rsid w:val="002F7573"/>
    <w:rsid w:val="002F772E"/>
    <w:rsid w:val="002F7762"/>
    <w:rsid w:val="002F7893"/>
    <w:rsid w:val="002F78A5"/>
    <w:rsid w:val="002F78F2"/>
    <w:rsid w:val="002F7A17"/>
    <w:rsid w:val="002F7AB6"/>
    <w:rsid w:val="002F7D85"/>
    <w:rsid w:val="002F7E4B"/>
    <w:rsid w:val="002F7E63"/>
    <w:rsid w:val="003001B6"/>
    <w:rsid w:val="003002CC"/>
    <w:rsid w:val="003002D9"/>
    <w:rsid w:val="00300637"/>
    <w:rsid w:val="0030070E"/>
    <w:rsid w:val="003008F7"/>
    <w:rsid w:val="00300A47"/>
    <w:rsid w:val="00300B04"/>
    <w:rsid w:val="00300B08"/>
    <w:rsid w:val="00300BE6"/>
    <w:rsid w:val="00300C52"/>
    <w:rsid w:val="00300D55"/>
    <w:rsid w:val="003011B5"/>
    <w:rsid w:val="00301360"/>
    <w:rsid w:val="0030152C"/>
    <w:rsid w:val="003016F9"/>
    <w:rsid w:val="00301AB2"/>
    <w:rsid w:val="00301C02"/>
    <w:rsid w:val="00301CC5"/>
    <w:rsid w:val="00301F18"/>
    <w:rsid w:val="00302130"/>
    <w:rsid w:val="0030225B"/>
    <w:rsid w:val="003022F6"/>
    <w:rsid w:val="003023A3"/>
    <w:rsid w:val="00302778"/>
    <w:rsid w:val="0030289E"/>
    <w:rsid w:val="003028FC"/>
    <w:rsid w:val="00302B65"/>
    <w:rsid w:val="00302EA7"/>
    <w:rsid w:val="00302EE5"/>
    <w:rsid w:val="003033B9"/>
    <w:rsid w:val="00303419"/>
    <w:rsid w:val="00303504"/>
    <w:rsid w:val="00303656"/>
    <w:rsid w:val="0030389E"/>
    <w:rsid w:val="00303A48"/>
    <w:rsid w:val="00303B66"/>
    <w:rsid w:val="00303CDF"/>
    <w:rsid w:val="00303DDF"/>
    <w:rsid w:val="00303E09"/>
    <w:rsid w:val="00303EA8"/>
    <w:rsid w:val="00304034"/>
    <w:rsid w:val="00304098"/>
    <w:rsid w:val="00304182"/>
    <w:rsid w:val="00304190"/>
    <w:rsid w:val="0030423A"/>
    <w:rsid w:val="0030443E"/>
    <w:rsid w:val="00304514"/>
    <w:rsid w:val="00304669"/>
    <w:rsid w:val="003046EB"/>
    <w:rsid w:val="003047F9"/>
    <w:rsid w:val="00304A09"/>
    <w:rsid w:val="00304C1A"/>
    <w:rsid w:val="00304DC8"/>
    <w:rsid w:val="00304F96"/>
    <w:rsid w:val="003054DB"/>
    <w:rsid w:val="003058F6"/>
    <w:rsid w:val="00305C52"/>
    <w:rsid w:val="00305CA6"/>
    <w:rsid w:val="00305D67"/>
    <w:rsid w:val="00305D92"/>
    <w:rsid w:val="00305EDD"/>
    <w:rsid w:val="0030619C"/>
    <w:rsid w:val="00306221"/>
    <w:rsid w:val="00306378"/>
    <w:rsid w:val="00306418"/>
    <w:rsid w:val="003066E5"/>
    <w:rsid w:val="003067E1"/>
    <w:rsid w:val="00306857"/>
    <w:rsid w:val="00306AE4"/>
    <w:rsid w:val="00306B35"/>
    <w:rsid w:val="00306CB0"/>
    <w:rsid w:val="00306DCA"/>
    <w:rsid w:val="003071C0"/>
    <w:rsid w:val="00307380"/>
    <w:rsid w:val="003073AA"/>
    <w:rsid w:val="00307424"/>
    <w:rsid w:val="00307728"/>
    <w:rsid w:val="003077FC"/>
    <w:rsid w:val="00307B1B"/>
    <w:rsid w:val="00307DC6"/>
    <w:rsid w:val="0031013F"/>
    <w:rsid w:val="0031026A"/>
    <w:rsid w:val="00310467"/>
    <w:rsid w:val="0031055C"/>
    <w:rsid w:val="003106BC"/>
    <w:rsid w:val="00310944"/>
    <w:rsid w:val="00310C8E"/>
    <w:rsid w:val="00310D31"/>
    <w:rsid w:val="00310E82"/>
    <w:rsid w:val="00310F44"/>
    <w:rsid w:val="00311474"/>
    <w:rsid w:val="003114AA"/>
    <w:rsid w:val="00311534"/>
    <w:rsid w:val="003115C6"/>
    <w:rsid w:val="00311899"/>
    <w:rsid w:val="00311BD4"/>
    <w:rsid w:val="00311D95"/>
    <w:rsid w:val="00312384"/>
    <w:rsid w:val="00312736"/>
    <w:rsid w:val="003127B7"/>
    <w:rsid w:val="003127C2"/>
    <w:rsid w:val="0031292C"/>
    <w:rsid w:val="003129D4"/>
    <w:rsid w:val="003129E3"/>
    <w:rsid w:val="00312A39"/>
    <w:rsid w:val="00312B0D"/>
    <w:rsid w:val="00312C46"/>
    <w:rsid w:val="00312D73"/>
    <w:rsid w:val="00312E72"/>
    <w:rsid w:val="00312EBC"/>
    <w:rsid w:val="00312F29"/>
    <w:rsid w:val="00313330"/>
    <w:rsid w:val="00313518"/>
    <w:rsid w:val="003135DD"/>
    <w:rsid w:val="00313812"/>
    <w:rsid w:val="00313931"/>
    <w:rsid w:val="00313A78"/>
    <w:rsid w:val="00313B56"/>
    <w:rsid w:val="00313BB7"/>
    <w:rsid w:val="00314006"/>
    <w:rsid w:val="00314185"/>
    <w:rsid w:val="003145EE"/>
    <w:rsid w:val="00314685"/>
    <w:rsid w:val="003146F4"/>
    <w:rsid w:val="00314811"/>
    <w:rsid w:val="00314888"/>
    <w:rsid w:val="00314898"/>
    <w:rsid w:val="00314A94"/>
    <w:rsid w:val="00314B99"/>
    <w:rsid w:val="00314D91"/>
    <w:rsid w:val="00314F7C"/>
    <w:rsid w:val="003151D9"/>
    <w:rsid w:val="003152FA"/>
    <w:rsid w:val="0031544E"/>
    <w:rsid w:val="003158DB"/>
    <w:rsid w:val="00315AD9"/>
    <w:rsid w:val="00315B04"/>
    <w:rsid w:val="00315B37"/>
    <w:rsid w:val="00315C33"/>
    <w:rsid w:val="00315C83"/>
    <w:rsid w:val="00315CD0"/>
    <w:rsid w:val="00315ED7"/>
    <w:rsid w:val="003161B5"/>
    <w:rsid w:val="003161EF"/>
    <w:rsid w:val="0031622E"/>
    <w:rsid w:val="00316594"/>
    <w:rsid w:val="003168A0"/>
    <w:rsid w:val="0031699A"/>
    <w:rsid w:val="00316BD6"/>
    <w:rsid w:val="00316C21"/>
    <w:rsid w:val="00316DF8"/>
    <w:rsid w:val="00316E77"/>
    <w:rsid w:val="003176AD"/>
    <w:rsid w:val="00317A75"/>
    <w:rsid w:val="00317ABC"/>
    <w:rsid w:val="00317D5F"/>
    <w:rsid w:val="00317D82"/>
    <w:rsid w:val="00317D8D"/>
    <w:rsid w:val="00317DAE"/>
    <w:rsid w:val="00317EF9"/>
    <w:rsid w:val="00320020"/>
    <w:rsid w:val="003200A5"/>
    <w:rsid w:val="003200C5"/>
    <w:rsid w:val="0032017F"/>
    <w:rsid w:val="003202D2"/>
    <w:rsid w:val="00320420"/>
    <w:rsid w:val="00320493"/>
    <w:rsid w:val="003204C0"/>
    <w:rsid w:val="003206C6"/>
    <w:rsid w:val="00320806"/>
    <w:rsid w:val="0032083A"/>
    <w:rsid w:val="00320AB9"/>
    <w:rsid w:val="00320AFB"/>
    <w:rsid w:val="00320D9B"/>
    <w:rsid w:val="00320E69"/>
    <w:rsid w:val="00320EE8"/>
    <w:rsid w:val="00320F7B"/>
    <w:rsid w:val="0032143E"/>
    <w:rsid w:val="00321845"/>
    <w:rsid w:val="003218E7"/>
    <w:rsid w:val="003219E3"/>
    <w:rsid w:val="00321A2E"/>
    <w:rsid w:val="00321C2B"/>
    <w:rsid w:val="00321CF5"/>
    <w:rsid w:val="00321D9A"/>
    <w:rsid w:val="00321E1B"/>
    <w:rsid w:val="00321EC7"/>
    <w:rsid w:val="00321F81"/>
    <w:rsid w:val="00321FEB"/>
    <w:rsid w:val="00322127"/>
    <w:rsid w:val="0032241A"/>
    <w:rsid w:val="0032244D"/>
    <w:rsid w:val="00322533"/>
    <w:rsid w:val="00322545"/>
    <w:rsid w:val="003225B7"/>
    <w:rsid w:val="003226E4"/>
    <w:rsid w:val="003227D8"/>
    <w:rsid w:val="00322809"/>
    <w:rsid w:val="0032280B"/>
    <w:rsid w:val="00322869"/>
    <w:rsid w:val="00322C9F"/>
    <w:rsid w:val="0032302D"/>
    <w:rsid w:val="003230AA"/>
    <w:rsid w:val="00323107"/>
    <w:rsid w:val="0032311F"/>
    <w:rsid w:val="0032335D"/>
    <w:rsid w:val="003234E5"/>
    <w:rsid w:val="003238A8"/>
    <w:rsid w:val="00323CCD"/>
    <w:rsid w:val="00323D87"/>
    <w:rsid w:val="00323E0F"/>
    <w:rsid w:val="00323F3E"/>
    <w:rsid w:val="00324217"/>
    <w:rsid w:val="00324222"/>
    <w:rsid w:val="0032428B"/>
    <w:rsid w:val="00324884"/>
    <w:rsid w:val="003248A0"/>
    <w:rsid w:val="00324AFD"/>
    <w:rsid w:val="00325124"/>
    <w:rsid w:val="00325209"/>
    <w:rsid w:val="0032529B"/>
    <w:rsid w:val="0032541C"/>
    <w:rsid w:val="0032545C"/>
    <w:rsid w:val="00325537"/>
    <w:rsid w:val="003255D1"/>
    <w:rsid w:val="0032576B"/>
    <w:rsid w:val="003257CF"/>
    <w:rsid w:val="003257EB"/>
    <w:rsid w:val="00325871"/>
    <w:rsid w:val="00325DBB"/>
    <w:rsid w:val="0032600B"/>
    <w:rsid w:val="003261C4"/>
    <w:rsid w:val="0032643B"/>
    <w:rsid w:val="003265C6"/>
    <w:rsid w:val="003267FF"/>
    <w:rsid w:val="00326832"/>
    <w:rsid w:val="003269C9"/>
    <w:rsid w:val="00326ACB"/>
    <w:rsid w:val="00326D39"/>
    <w:rsid w:val="00326D62"/>
    <w:rsid w:val="00326FC4"/>
    <w:rsid w:val="0032735D"/>
    <w:rsid w:val="0032740D"/>
    <w:rsid w:val="00327534"/>
    <w:rsid w:val="00327614"/>
    <w:rsid w:val="0032769F"/>
    <w:rsid w:val="003278A2"/>
    <w:rsid w:val="00327AC4"/>
    <w:rsid w:val="00327C23"/>
    <w:rsid w:val="00327D7D"/>
    <w:rsid w:val="00327E06"/>
    <w:rsid w:val="00327E11"/>
    <w:rsid w:val="0033015E"/>
    <w:rsid w:val="003302F9"/>
    <w:rsid w:val="0033048A"/>
    <w:rsid w:val="0033055E"/>
    <w:rsid w:val="00330825"/>
    <w:rsid w:val="003309FB"/>
    <w:rsid w:val="00330B02"/>
    <w:rsid w:val="00330B6C"/>
    <w:rsid w:val="00330BF5"/>
    <w:rsid w:val="00330BFD"/>
    <w:rsid w:val="00330C63"/>
    <w:rsid w:val="00330CA7"/>
    <w:rsid w:val="00330D4A"/>
    <w:rsid w:val="00330FFA"/>
    <w:rsid w:val="003314B0"/>
    <w:rsid w:val="00331727"/>
    <w:rsid w:val="003318E2"/>
    <w:rsid w:val="003318E9"/>
    <w:rsid w:val="00331987"/>
    <w:rsid w:val="003319DA"/>
    <w:rsid w:val="003319E3"/>
    <w:rsid w:val="00331A12"/>
    <w:rsid w:val="00331AFB"/>
    <w:rsid w:val="00331BE9"/>
    <w:rsid w:val="00331C4B"/>
    <w:rsid w:val="00331E4A"/>
    <w:rsid w:val="00331F38"/>
    <w:rsid w:val="00331F8E"/>
    <w:rsid w:val="00332009"/>
    <w:rsid w:val="003321E7"/>
    <w:rsid w:val="003322BB"/>
    <w:rsid w:val="00332398"/>
    <w:rsid w:val="00332D9F"/>
    <w:rsid w:val="00332E44"/>
    <w:rsid w:val="00332F15"/>
    <w:rsid w:val="003330A0"/>
    <w:rsid w:val="003331BC"/>
    <w:rsid w:val="003334CC"/>
    <w:rsid w:val="0033357B"/>
    <w:rsid w:val="00333598"/>
    <w:rsid w:val="0033376F"/>
    <w:rsid w:val="003337AC"/>
    <w:rsid w:val="003337DD"/>
    <w:rsid w:val="00333824"/>
    <w:rsid w:val="0033386E"/>
    <w:rsid w:val="003339D4"/>
    <w:rsid w:val="00333A24"/>
    <w:rsid w:val="00333A81"/>
    <w:rsid w:val="00333AC7"/>
    <w:rsid w:val="00333AE2"/>
    <w:rsid w:val="00333E2A"/>
    <w:rsid w:val="00334228"/>
    <w:rsid w:val="00334236"/>
    <w:rsid w:val="00334242"/>
    <w:rsid w:val="003342D3"/>
    <w:rsid w:val="00334727"/>
    <w:rsid w:val="003348FA"/>
    <w:rsid w:val="00334996"/>
    <w:rsid w:val="003349F2"/>
    <w:rsid w:val="00334A2A"/>
    <w:rsid w:val="00334ACA"/>
    <w:rsid w:val="00334B08"/>
    <w:rsid w:val="00334BB2"/>
    <w:rsid w:val="00334C80"/>
    <w:rsid w:val="00334D3A"/>
    <w:rsid w:val="00334E26"/>
    <w:rsid w:val="00334E96"/>
    <w:rsid w:val="00334EED"/>
    <w:rsid w:val="00334FA9"/>
    <w:rsid w:val="00335026"/>
    <w:rsid w:val="003350E3"/>
    <w:rsid w:val="00335110"/>
    <w:rsid w:val="00335223"/>
    <w:rsid w:val="003354AA"/>
    <w:rsid w:val="00335533"/>
    <w:rsid w:val="003356EA"/>
    <w:rsid w:val="003357D7"/>
    <w:rsid w:val="00335AE9"/>
    <w:rsid w:val="00335AFA"/>
    <w:rsid w:val="003360C3"/>
    <w:rsid w:val="0033612E"/>
    <w:rsid w:val="0033613E"/>
    <w:rsid w:val="0033615B"/>
    <w:rsid w:val="00336224"/>
    <w:rsid w:val="00336290"/>
    <w:rsid w:val="003362A9"/>
    <w:rsid w:val="003364AB"/>
    <w:rsid w:val="003364F7"/>
    <w:rsid w:val="00336693"/>
    <w:rsid w:val="00336A90"/>
    <w:rsid w:val="00336AE9"/>
    <w:rsid w:val="00336C4D"/>
    <w:rsid w:val="00336C8D"/>
    <w:rsid w:val="00336F3F"/>
    <w:rsid w:val="00336F66"/>
    <w:rsid w:val="003371E5"/>
    <w:rsid w:val="003372FB"/>
    <w:rsid w:val="00337529"/>
    <w:rsid w:val="0033765D"/>
    <w:rsid w:val="00337833"/>
    <w:rsid w:val="003379C9"/>
    <w:rsid w:val="003379D2"/>
    <w:rsid w:val="00337C99"/>
    <w:rsid w:val="00337F12"/>
    <w:rsid w:val="003400C4"/>
    <w:rsid w:val="0034068C"/>
    <w:rsid w:val="00340A9F"/>
    <w:rsid w:val="00340D7C"/>
    <w:rsid w:val="003412F6"/>
    <w:rsid w:val="003414F6"/>
    <w:rsid w:val="003415E3"/>
    <w:rsid w:val="00341607"/>
    <w:rsid w:val="0034171C"/>
    <w:rsid w:val="0034186D"/>
    <w:rsid w:val="00341A07"/>
    <w:rsid w:val="00341AD2"/>
    <w:rsid w:val="00341D86"/>
    <w:rsid w:val="00341DE2"/>
    <w:rsid w:val="00341E9E"/>
    <w:rsid w:val="003420A4"/>
    <w:rsid w:val="00342195"/>
    <w:rsid w:val="003421FD"/>
    <w:rsid w:val="00342254"/>
    <w:rsid w:val="003422A9"/>
    <w:rsid w:val="00342439"/>
    <w:rsid w:val="00342718"/>
    <w:rsid w:val="003428DE"/>
    <w:rsid w:val="00342901"/>
    <w:rsid w:val="00342963"/>
    <w:rsid w:val="00342A69"/>
    <w:rsid w:val="00342BDE"/>
    <w:rsid w:val="00343269"/>
    <w:rsid w:val="00343459"/>
    <w:rsid w:val="00343623"/>
    <w:rsid w:val="00343945"/>
    <w:rsid w:val="0034395E"/>
    <w:rsid w:val="00343BF2"/>
    <w:rsid w:val="00343D4D"/>
    <w:rsid w:val="00343F30"/>
    <w:rsid w:val="00344051"/>
    <w:rsid w:val="00344216"/>
    <w:rsid w:val="003443BB"/>
    <w:rsid w:val="0034472C"/>
    <w:rsid w:val="00344A6C"/>
    <w:rsid w:val="00344D0A"/>
    <w:rsid w:val="00344DED"/>
    <w:rsid w:val="00344F75"/>
    <w:rsid w:val="003450B0"/>
    <w:rsid w:val="003451DD"/>
    <w:rsid w:val="003452F0"/>
    <w:rsid w:val="00345334"/>
    <w:rsid w:val="00345915"/>
    <w:rsid w:val="00345A4F"/>
    <w:rsid w:val="00345DC4"/>
    <w:rsid w:val="00345DFC"/>
    <w:rsid w:val="00345EEB"/>
    <w:rsid w:val="0034609E"/>
    <w:rsid w:val="00346151"/>
    <w:rsid w:val="003462A9"/>
    <w:rsid w:val="003462AD"/>
    <w:rsid w:val="003463A0"/>
    <w:rsid w:val="00346582"/>
    <w:rsid w:val="003465F6"/>
    <w:rsid w:val="003469B9"/>
    <w:rsid w:val="00346B40"/>
    <w:rsid w:val="00346B83"/>
    <w:rsid w:val="00346E73"/>
    <w:rsid w:val="00346F2E"/>
    <w:rsid w:val="00346F53"/>
    <w:rsid w:val="003470A1"/>
    <w:rsid w:val="00347145"/>
    <w:rsid w:val="0034722B"/>
    <w:rsid w:val="003474C9"/>
    <w:rsid w:val="0034759A"/>
    <w:rsid w:val="00347783"/>
    <w:rsid w:val="003477D4"/>
    <w:rsid w:val="0034798F"/>
    <w:rsid w:val="003479EE"/>
    <w:rsid w:val="00347A8A"/>
    <w:rsid w:val="00347C5B"/>
    <w:rsid w:val="00347D5A"/>
    <w:rsid w:val="00347E1F"/>
    <w:rsid w:val="00347E4E"/>
    <w:rsid w:val="0035028F"/>
    <w:rsid w:val="0035048B"/>
    <w:rsid w:val="0035049A"/>
    <w:rsid w:val="00350CB8"/>
    <w:rsid w:val="00350D65"/>
    <w:rsid w:val="00350E06"/>
    <w:rsid w:val="00350E92"/>
    <w:rsid w:val="00350EA0"/>
    <w:rsid w:val="00350FA7"/>
    <w:rsid w:val="00351068"/>
    <w:rsid w:val="00351272"/>
    <w:rsid w:val="003516AD"/>
    <w:rsid w:val="003516DF"/>
    <w:rsid w:val="003517F9"/>
    <w:rsid w:val="00351816"/>
    <w:rsid w:val="00351A01"/>
    <w:rsid w:val="00351B18"/>
    <w:rsid w:val="00351B64"/>
    <w:rsid w:val="00351F02"/>
    <w:rsid w:val="00351FCF"/>
    <w:rsid w:val="00352037"/>
    <w:rsid w:val="00352198"/>
    <w:rsid w:val="00352509"/>
    <w:rsid w:val="0035255A"/>
    <w:rsid w:val="00352729"/>
    <w:rsid w:val="00352998"/>
    <w:rsid w:val="00352B93"/>
    <w:rsid w:val="00352C0D"/>
    <w:rsid w:val="00352CE7"/>
    <w:rsid w:val="00352CFF"/>
    <w:rsid w:val="00352E4F"/>
    <w:rsid w:val="003531F0"/>
    <w:rsid w:val="0035330F"/>
    <w:rsid w:val="00353607"/>
    <w:rsid w:val="00353758"/>
    <w:rsid w:val="0035380B"/>
    <w:rsid w:val="0035380E"/>
    <w:rsid w:val="003538A8"/>
    <w:rsid w:val="00353A52"/>
    <w:rsid w:val="00353B0E"/>
    <w:rsid w:val="00353B90"/>
    <w:rsid w:val="00353CA7"/>
    <w:rsid w:val="00353EF2"/>
    <w:rsid w:val="0035402C"/>
    <w:rsid w:val="003540AE"/>
    <w:rsid w:val="0035411D"/>
    <w:rsid w:val="0035432D"/>
    <w:rsid w:val="0035435B"/>
    <w:rsid w:val="00354369"/>
    <w:rsid w:val="00354834"/>
    <w:rsid w:val="003548F5"/>
    <w:rsid w:val="00354CF8"/>
    <w:rsid w:val="00354F64"/>
    <w:rsid w:val="00355107"/>
    <w:rsid w:val="00355208"/>
    <w:rsid w:val="00355501"/>
    <w:rsid w:val="00355543"/>
    <w:rsid w:val="00355B7A"/>
    <w:rsid w:val="00355C76"/>
    <w:rsid w:val="00355E12"/>
    <w:rsid w:val="00356302"/>
    <w:rsid w:val="003563C6"/>
    <w:rsid w:val="00356444"/>
    <w:rsid w:val="00356505"/>
    <w:rsid w:val="00356875"/>
    <w:rsid w:val="003568B0"/>
    <w:rsid w:val="00356B69"/>
    <w:rsid w:val="00356BA5"/>
    <w:rsid w:val="00356F3D"/>
    <w:rsid w:val="00357123"/>
    <w:rsid w:val="00357147"/>
    <w:rsid w:val="003572BF"/>
    <w:rsid w:val="003572D2"/>
    <w:rsid w:val="0035745B"/>
    <w:rsid w:val="003578B0"/>
    <w:rsid w:val="00357A93"/>
    <w:rsid w:val="00357ADA"/>
    <w:rsid w:val="00357EA5"/>
    <w:rsid w:val="00357EA7"/>
    <w:rsid w:val="00357EAB"/>
    <w:rsid w:val="00357F55"/>
    <w:rsid w:val="003600C4"/>
    <w:rsid w:val="003601A9"/>
    <w:rsid w:val="00360242"/>
    <w:rsid w:val="00360282"/>
    <w:rsid w:val="00360311"/>
    <w:rsid w:val="00360624"/>
    <w:rsid w:val="003606FA"/>
    <w:rsid w:val="0036091B"/>
    <w:rsid w:val="0036098C"/>
    <w:rsid w:val="00360B37"/>
    <w:rsid w:val="00360C34"/>
    <w:rsid w:val="00360CDF"/>
    <w:rsid w:val="0036122A"/>
    <w:rsid w:val="003616E4"/>
    <w:rsid w:val="00361753"/>
    <w:rsid w:val="0036196E"/>
    <w:rsid w:val="00361CAB"/>
    <w:rsid w:val="00361EC5"/>
    <w:rsid w:val="00361EE1"/>
    <w:rsid w:val="00361F1A"/>
    <w:rsid w:val="0036214F"/>
    <w:rsid w:val="00362322"/>
    <w:rsid w:val="00362604"/>
    <w:rsid w:val="003626E9"/>
    <w:rsid w:val="003627E3"/>
    <w:rsid w:val="003629CF"/>
    <w:rsid w:val="00362E9D"/>
    <w:rsid w:val="00362EB8"/>
    <w:rsid w:val="00362F07"/>
    <w:rsid w:val="00362FD3"/>
    <w:rsid w:val="00363072"/>
    <w:rsid w:val="003633AA"/>
    <w:rsid w:val="00363556"/>
    <w:rsid w:val="003635D6"/>
    <w:rsid w:val="00363764"/>
    <w:rsid w:val="00363795"/>
    <w:rsid w:val="003637B8"/>
    <w:rsid w:val="003638F3"/>
    <w:rsid w:val="00363C06"/>
    <w:rsid w:val="00363D44"/>
    <w:rsid w:val="00363E66"/>
    <w:rsid w:val="00363E8D"/>
    <w:rsid w:val="00363F89"/>
    <w:rsid w:val="003640AE"/>
    <w:rsid w:val="0036427B"/>
    <w:rsid w:val="00364360"/>
    <w:rsid w:val="00364440"/>
    <w:rsid w:val="003646F1"/>
    <w:rsid w:val="0036473E"/>
    <w:rsid w:val="003647C9"/>
    <w:rsid w:val="0036497E"/>
    <w:rsid w:val="00364A11"/>
    <w:rsid w:val="00364C5E"/>
    <w:rsid w:val="00364E22"/>
    <w:rsid w:val="00364E5D"/>
    <w:rsid w:val="00364EF0"/>
    <w:rsid w:val="00365022"/>
    <w:rsid w:val="00365060"/>
    <w:rsid w:val="003651B7"/>
    <w:rsid w:val="00365202"/>
    <w:rsid w:val="003653C7"/>
    <w:rsid w:val="00365412"/>
    <w:rsid w:val="00365690"/>
    <w:rsid w:val="0036581D"/>
    <w:rsid w:val="00365863"/>
    <w:rsid w:val="00365B28"/>
    <w:rsid w:val="00365BAD"/>
    <w:rsid w:val="00365E6B"/>
    <w:rsid w:val="00365EA8"/>
    <w:rsid w:val="00366065"/>
    <w:rsid w:val="00366079"/>
    <w:rsid w:val="003660D7"/>
    <w:rsid w:val="0036626D"/>
    <w:rsid w:val="00366327"/>
    <w:rsid w:val="00366458"/>
    <w:rsid w:val="00366838"/>
    <w:rsid w:val="003668A8"/>
    <w:rsid w:val="00366A50"/>
    <w:rsid w:val="00366A94"/>
    <w:rsid w:val="00366CD4"/>
    <w:rsid w:val="00366D38"/>
    <w:rsid w:val="00366D94"/>
    <w:rsid w:val="00366F86"/>
    <w:rsid w:val="00367224"/>
    <w:rsid w:val="00367337"/>
    <w:rsid w:val="00367385"/>
    <w:rsid w:val="0036744F"/>
    <w:rsid w:val="0036751B"/>
    <w:rsid w:val="0036772C"/>
    <w:rsid w:val="00367FCA"/>
    <w:rsid w:val="00370153"/>
    <w:rsid w:val="00370173"/>
    <w:rsid w:val="0037018E"/>
    <w:rsid w:val="003701B2"/>
    <w:rsid w:val="003704F4"/>
    <w:rsid w:val="00370A29"/>
    <w:rsid w:val="00370B7E"/>
    <w:rsid w:val="00370CAD"/>
    <w:rsid w:val="00370CC6"/>
    <w:rsid w:val="00370FCD"/>
    <w:rsid w:val="00371083"/>
    <w:rsid w:val="00371161"/>
    <w:rsid w:val="00371228"/>
    <w:rsid w:val="003712B8"/>
    <w:rsid w:val="003713C6"/>
    <w:rsid w:val="00371495"/>
    <w:rsid w:val="00371704"/>
    <w:rsid w:val="00371760"/>
    <w:rsid w:val="00371948"/>
    <w:rsid w:val="00371A61"/>
    <w:rsid w:val="00371AA2"/>
    <w:rsid w:val="00371B2D"/>
    <w:rsid w:val="00371B9E"/>
    <w:rsid w:val="00371BB1"/>
    <w:rsid w:val="00371C15"/>
    <w:rsid w:val="00371C41"/>
    <w:rsid w:val="0037202C"/>
    <w:rsid w:val="003720DB"/>
    <w:rsid w:val="00372135"/>
    <w:rsid w:val="0037213B"/>
    <w:rsid w:val="00372185"/>
    <w:rsid w:val="0037231A"/>
    <w:rsid w:val="0037234B"/>
    <w:rsid w:val="003724D8"/>
    <w:rsid w:val="00372665"/>
    <w:rsid w:val="0037278C"/>
    <w:rsid w:val="00372AAD"/>
    <w:rsid w:val="00372BCF"/>
    <w:rsid w:val="00372C43"/>
    <w:rsid w:val="00372CCD"/>
    <w:rsid w:val="00372D46"/>
    <w:rsid w:val="00372D8E"/>
    <w:rsid w:val="00372DB2"/>
    <w:rsid w:val="00373037"/>
    <w:rsid w:val="00373107"/>
    <w:rsid w:val="00373232"/>
    <w:rsid w:val="003732C9"/>
    <w:rsid w:val="00373322"/>
    <w:rsid w:val="00373590"/>
    <w:rsid w:val="003736CB"/>
    <w:rsid w:val="00373820"/>
    <w:rsid w:val="00373844"/>
    <w:rsid w:val="00373884"/>
    <w:rsid w:val="003738EA"/>
    <w:rsid w:val="003739BC"/>
    <w:rsid w:val="00373E0D"/>
    <w:rsid w:val="00373F0A"/>
    <w:rsid w:val="0037400A"/>
    <w:rsid w:val="00374029"/>
    <w:rsid w:val="00374311"/>
    <w:rsid w:val="003743CA"/>
    <w:rsid w:val="0037454C"/>
    <w:rsid w:val="0037474A"/>
    <w:rsid w:val="0037484C"/>
    <w:rsid w:val="0037490C"/>
    <w:rsid w:val="003749D8"/>
    <w:rsid w:val="00374C0E"/>
    <w:rsid w:val="00374C32"/>
    <w:rsid w:val="00374C40"/>
    <w:rsid w:val="00374E8A"/>
    <w:rsid w:val="00375185"/>
    <w:rsid w:val="0037520D"/>
    <w:rsid w:val="00375305"/>
    <w:rsid w:val="003753D6"/>
    <w:rsid w:val="00375405"/>
    <w:rsid w:val="0037596D"/>
    <w:rsid w:val="00375B07"/>
    <w:rsid w:val="00375BD1"/>
    <w:rsid w:val="00375BD7"/>
    <w:rsid w:val="00375EA9"/>
    <w:rsid w:val="00375EE2"/>
    <w:rsid w:val="00375F15"/>
    <w:rsid w:val="0037601D"/>
    <w:rsid w:val="003761D4"/>
    <w:rsid w:val="0037628C"/>
    <w:rsid w:val="003762ED"/>
    <w:rsid w:val="0037640D"/>
    <w:rsid w:val="003764E7"/>
    <w:rsid w:val="00376501"/>
    <w:rsid w:val="0037653C"/>
    <w:rsid w:val="00376608"/>
    <w:rsid w:val="0037679F"/>
    <w:rsid w:val="0037685D"/>
    <w:rsid w:val="00376899"/>
    <w:rsid w:val="00376950"/>
    <w:rsid w:val="00376A95"/>
    <w:rsid w:val="00376EA1"/>
    <w:rsid w:val="00376FF2"/>
    <w:rsid w:val="00377049"/>
    <w:rsid w:val="0037722E"/>
    <w:rsid w:val="0037726E"/>
    <w:rsid w:val="003774E0"/>
    <w:rsid w:val="003775B3"/>
    <w:rsid w:val="003775F5"/>
    <w:rsid w:val="00377884"/>
    <w:rsid w:val="0037792D"/>
    <w:rsid w:val="00377AC4"/>
    <w:rsid w:val="00377B56"/>
    <w:rsid w:val="00377B74"/>
    <w:rsid w:val="00377C38"/>
    <w:rsid w:val="003802CB"/>
    <w:rsid w:val="003802E0"/>
    <w:rsid w:val="00380364"/>
    <w:rsid w:val="003803CE"/>
    <w:rsid w:val="00380577"/>
    <w:rsid w:val="0038078C"/>
    <w:rsid w:val="003809D3"/>
    <w:rsid w:val="003809F4"/>
    <w:rsid w:val="00380D0E"/>
    <w:rsid w:val="00380E69"/>
    <w:rsid w:val="00380FA9"/>
    <w:rsid w:val="00381214"/>
    <w:rsid w:val="0038133F"/>
    <w:rsid w:val="0038150F"/>
    <w:rsid w:val="003815D8"/>
    <w:rsid w:val="003816B2"/>
    <w:rsid w:val="003818AA"/>
    <w:rsid w:val="00381C77"/>
    <w:rsid w:val="00381CCA"/>
    <w:rsid w:val="00381F01"/>
    <w:rsid w:val="00381FE5"/>
    <w:rsid w:val="003820CD"/>
    <w:rsid w:val="003821CD"/>
    <w:rsid w:val="0038257A"/>
    <w:rsid w:val="0038267D"/>
    <w:rsid w:val="0038280B"/>
    <w:rsid w:val="003828DB"/>
    <w:rsid w:val="0038294F"/>
    <w:rsid w:val="00382B19"/>
    <w:rsid w:val="00382C8A"/>
    <w:rsid w:val="00382CC4"/>
    <w:rsid w:val="00382DDB"/>
    <w:rsid w:val="00382F8D"/>
    <w:rsid w:val="0038325E"/>
    <w:rsid w:val="003832D5"/>
    <w:rsid w:val="00383533"/>
    <w:rsid w:val="00383720"/>
    <w:rsid w:val="00383A0C"/>
    <w:rsid w:val="00383B56"/>
    <w:rsid w:val="00383C02"/>
    <w:rsid w:val="00383DD6"/>
    <w:rsid w:val="00384038"/>
    <w:rsid w:val="0038411F"/>
    <w:rsid w:val="0038429B"/>
    <w:rsid w:val="003842C8"/>
    <w:rsid w:val="003842D3"/>
    <w:rsid w:val="003843F0"/>
    <w:rsid w:val="003843F1"/>
    <w:rsid w:val="0038440F"/>
    <w:rsid w:val="003845B0"/>
    <w:rsid w:val="003845B8"/>
    <w:rsid w:val="00384A53"/>
    <w:rsid w:val="00385110"/>
    <w:rsid w:val="00385148"/>
    <w:rsid w:val="00385152"/>
    <w:rsid w:val="00385201"/>
    <w:rsid w:val="0038520F"/>
    <w:rsid w:val="003852B3"/>
    <w:rsid w:val="003852D4"/>
    <w:rsid w:val="003853AC"/>
    <w:rsid w:val="003853BA"/>
    <w:rsid w:val="003857BB"/>
    <w:rsid w:val="00385AD3"/>
    <w:rsid w:val="00385BE6"/>
    <w:rsid w:val="00385C20"/>
    <w:rsid w:val="00386170"/>
    <w:rsid w:val="003862DF"/>
    <w:rsid w:val="0038650F"/>
    <w:rsid w:val="00386897"/>
    <w:rsid w:val="003868E9"/>
    <w:rsid w:val="00386C06"/>
    <w:rsid w:val="00386DC6"/>
    <w:rsid w:val="00386EFB"/>
    <w:rsid w:val="003870EB"/>
    <w:rsid w:val="003871E5"/>
    <w:rsid w:val="0038744F"/>
    <w:rsid w:val="003876FA"/>
    <w:rsid w:val="003878C6"/>
    <w:rsid w:val="0038798C"/>
    <w:rsid w:val="00387B1F"/>
    <w:rsid w:val="00387BA8"/>
    <w:rsid w:val="00387D21"/>
    <w:rsid w:val="00387E64"/>
    <w:rsid w:val="00387F0A"/>
    <w:rsid w:val="00387FA6"/>
    <w:rsid w:val="003900D3"/>
    <w:rsid w:val="00390480"/>
    <w:rsid w:val="00390797"/>
    <w:rsid w:val="00390860"/>
    <w:rsid w:val="00390933"/>
    <w:rsid w:val="00390959"/>
    <w:rsid w:val="00390B0A"/>
    <w:rsid w:val="00390B39"/>
    <w:rsid w:val="00390B90"/>
    <w:rsid w:val="00390E73"/>
    <w:rsid w:val="00390F20"/>
    <w:rsid w:val="0039103F"/>
    <w:rsid w:val="003910A7"/>
    <w:rsid w:val="003910C2"/>
    <w:rsid w:val="0039118C"/>
    <w:rsid w:val="00391266"/>
    <w:rsid w:val="003912B5"/>
    <w:rsid w:val="00391936"/>
    <w:rsid w:val="00391BE6"/>
    <w:rsid w:val="00391D5D"/>
    <w:rsid w:val="00391E87"/>
    <w:rsid w:val="00391F50"/>
    <w:rsid w:val="00391FB8"/>
    <w:rsid w:val="00392257"/>
    <w:rsid w:val="0039232B"/>
    <w:rsid w:val="0039249B"/>
    <w:rsid w:val="0039260F"/>
    <w:rsid w:val="00392713"/>
    <w:rsid w:val="00392717"/>
    <w:rsid w:val="00392790"/>
    <w:rsid w:val="00392864"/>
    <w:rsid w:val="00392BEB"/>
    <w:rsid w:val="00392CDE"/>
    <w:rsid w:val="00392EDA"/>
    <w:rsid w:val="00392EF4"/>
    <w:rsid w:val="00392F85"/>
    <w:rsid w:val="00392FAE"/>
    <w:rsid w:val="00392FFC"/>
    <w:rsid w:val="0039309A"/>
    <w:rsid w:val="00393149"/>
    <w:rsid w:val="003932AD"/>
    <w:rsid w:val="003934FE"/>
    <w:rsid w:val="003936E5"/>
    <w:rsid w:val="00393766"/>
    <w:rsid w:val="0039384E"/>
    <w:rsid w:val="00393887"/>
    <w:rsid w:val="00393985"/>
    <w:rsid w:val="003939BB"/>
    <w:rsid w:val="00393A6B"/>
    <w:rsid w:val="00393DB8"/>
    <w:rsid w:val="00393DC9"/>
    <w:rsid w:val="00393EC0"/>
    <w:rsid w:val="00394063"/>
    <w:rsid w:val="0039421F"/>
    <w:rsid w:val="0039483A"/>
    <w:rsid w:val="003949D5"/>
    <w:rsid w:val="00394BCD"/>
    <w:rsid w:val="00394DB4"/>
    <w:rsid w:val="00395015"/>
    <w:rsid w:val="00395258"/>
    <w:rsid w:val="003953A7"/>
    <w:rsid w:val="003953DF"/>
    <w:rsid w:val="00395424"/>
    <w:rsid w:val="0039553A"/>
    <w:rsid w:val="003956BF"/>
    <w:rsid w:val="00395878"/>
    <w:rsid w:val="00395920"/>
    <w:rsid w:val="00395BEF"/>
    <w:rsid w:val="00395C47"/>
    <w:rsid w:val="00395C9B"/>
    <w:rsid w:val="00395EAE"/>
    <w:rsid w:val="00395F2C"/>
    <w:rsid w:val="00395F39"/>
    <w:rsid w:val="00396159"/>
    <w:rsid w:val="00396175"/>
    <w:rsid w:val="003963CD"/>
    <w:rsid w:val="00396427"/>
    <w:rsid w:val="003967AE"/>
    <w:rsid w:val="003967EB"/>
    <w:rsid w:val="00396887"/>
    <w:rsid w:val="00396970"/>
    <w:rsid w:val="00396B3E"/>
    <w:rsid w:val="00396C14"/>
    <w:rsid w:val="00396D6D"/>
    <w:rsid w:val="00396D7F"/>
    <w:rsid w:val="00396F95"/>
    <w:rsid w:val="00397163"/>
    <w:rsid w:val="0039726C"/>
    <w:rsid w:val="00397297"/>
    <w:rsid w:val="0039732C"/>
    <w:rsid w:val="0039744A"/>
    <w:rsid w:val="003975D3"/>
    <w:rsid w:val="00397A34"/>
    <w:rsid w:val="00397A7E"/>
    <w:rsid w:val="00397B73"/>
    <w:rsid w:val="00397B76"/>
    <w:rsid w:val="00397C47"/>
    <w:rsid w:val="00397D0A"/>
    <w:rsid w:val="003A00F8"/>
    <w:rsid w:val="003A0307"/>
    <w:rsid w:val="003A039B"/>
    <w:rsid w:val="003A03D8"/>
    <w:rsid w:val="003A03EB"/>
    <w:rsid w:val="003A063E"/>
    <w:rsid w:val="003A0682"/>
    <w:rsid w:val="003A06B2"/>
    <w:rsid w:val="003A06F1"/>
    <w:rsid w:val="003A07DE"/>
    <w:rsid w:val="003A0C04"/>
    <w:rsid w:val="003A0E4E"/>
    <w:rsid w:val="003A0F22"/>
    <w:rsid w:val="003A0FD6"/>
    <w:rsid w:val="003A0FF3"/>
    <w:rsid w:val="003A12C0"/>
    <w:rsid w:val="003A155D"/>
    <w:rsid w:val="003A1588"/>
    <w:rsid w:val="003A1649"/>
    <w:rsid w:val="003A1880"/>
    <w:rsid w:val="003A1AD2"/>
    <w:rsid w:val="003A1B6B"/>
    <w:rsid w:val="003A1C02"/>
    <w:rsid w:val="003A1D4C"/>
    <w:rsid w:val="003A1EBE"/>
    <w:rsid w:val="003A20C5"/>
    <w:rsid w:val="003A219C"/>
    <w:rsid w:val="003A242F"/>
    <w:rsid w:val="003A24A1"/>
    <w:rsid w:val="003A2770"/>
    <w:rsid w:val="003A2A6E"/>
    <w:rsid w:val="003A2AA1"/>
    <w:rsid w:val="003A2CE3"/>
    <w:rsid w:val="003A2D1B"/>
    <w:rsid w:val="003A2E79"/>
    <w:rsid w:val="003A2EAB"/>
    <w:rsid w:val="003A32E6"/>
    <w:rsid w:val="003A34A5"/>
    <w:rsid w:val="003A3675"/>
    <w:rsid w:val="003A39D1"/>
    <w:rsid w:val="003A3A0E"/>
    <w:rsid w:val="003A3A60"/>
    <w:rsid w:val="003A3C64"/>
    <w:rsid w:val="003A3CF0"/>
    <w:rsid w:val="003A3F2C"/>
    <w:rsid w:val="003A419C"/>
    <w:rsid w:val="003A47A2"/>
    <w:rsid w:val="003A4940"/>
    <w:rsid w:val="003A49B3"/>
    <w:rsid w:val="003A4A4C"/>
    <w:rsid w:val="003A4BD9"/>
    <w:rsid w:val="003A4C1B"/>
    <w:rsid w:val="003A4E05"/>
    <w:rsid w:val="003A4E4A"/>
    <w:rsid w:val="003A51C2"/>
    <w:rsid w:val="003A5700"/>
    <w:rsid w:val="003A57ED"/>
    <w:rsid w:val="003A5C69"/>
    <w:rsid w:val="003A5DFB"/>
    <w:rsid w:val="003A5E76"/>
    <w:rsid w:val="003A614A"/>
    <w:rsid w:val="003A62AE"/>
    <w:rsid w:val="003A6415"/>
    <w:rsid w:val="003A6589"/>
    <w:rsid w:val="003A666F"/>
    <w:rsid w:val="003A66C7"/>
    <w:rsid w:val="003A6717"/>
    <w:rsid w:val="003A68D3"/>
    <w:rsid w:val="003A6B42"/>
    <w:rsid w:val="003A6C82"/>
    <w:rsid w:val="003A7364"/>
    <w:rsid w:val="003A7386"/>
    <w:rsid w:val="003A7707"/>
    <w:rsid w:val="003A7801"/>
    <w:rsid w:val="003A7833"/>
    <w:rsid w:val="003A7B8A"/>
    <w:rsid w:val="003A7C55"/>
    <w:rsid w:val="003A7E8E"/>
    <w:rsid w:val="003B004F"/>
    <w:rsid w:val="003B0167"/>
    <w:rsid w:val="003B021A"/>
    <w:rsid w:val="003B0561"/>
    <w:rsid w:val="003B068D"/>
    <w:rsid w:val="003B07C9"/>
    <w:rsid w:val="003B080B"/>
    <w:rsid w:val="003B0837"/>
    <w:rsid w:val="003B0B44"/>
    <w:rsid w:val="003B0CE1"/>
    <w:rsid w:val="003B0CF0"/>
    <w:rsid w:val="003B0DBC"/>
    <w:rsid w:val="003B0EEE"/>
    <w:rsid w:val="003B104B"/>
    <w:rsid w:val="003B14C3"/>
    <w:rsid w:val="003B1606"/>
    <w:rsid w:val="003B19AA"/>
    <w:rsid w:val="003B1A11"/>
    <w:rsid w:val="003B1E13"/>
    <w:rsid w:val="003B1E61"/>
    <w:rsid w:val="003B2215"/>
    <w:rsid w:val="003B2292"/>
    <w:rsid w:val="003B22A0"/>
    <w:rsid w:val="003B235E"/>
    <w:rsid w:val="003B23F7"/>
    <w:rsid w:val="003B25F1"/>
    <w:rsid w:val="003B2709"/>
    <w:rsid w:val="003B2755"/>
    <w:rsid w:val="003B27C9"/>
    <w:rsid w:val="003B2804"/>
    <w:rsid w:val="003B28D7"/>
    <w:rsid w:val="003B297C"/>
    <w:rsid w:val="003B2AE8"/>
    <w:rsid w:val="003B2D69"/>
    <w:rsid w:val="003B2E2D"/>
    <w:rsid w:val="003B3055"/>
    <w:rsid w:val="003B3125"/>
    <w:rsid w:val="003B3126"/>
    <w:rsid w:val="003B313A"/>
    <w:rsid w:val="003B318E"/>
    <w:rsid w:val="003B3244"/>
    <w:rsid w:val="003B3292"/>
    <w:rsid w:val="003B3331"/>
    <w:rsid w:val="003B3404"/>
    <w:rsid w:val="003B3754"/>
    <w:rsid w:val="003B3782"/>
    <w:rsid w:val="003B37AD"/>
    <w:rsid w:val="003B3BAD"/>
    <w:rsid w:val="003B3CD1"/>
    <w:rsid w:val="003B3D40"/>
    <w:rsid w:val="003B3F28"/>
    <w:rsid w:val="003B3F4A"/>
    <w:rsid w:val="003B3F69"/>
    <w:rsid w:val="003B4173"/>
    <w:rsid w:val="003B4273"/>
    <w:rsid w:val="003B4397"/>
    <w:rsid w:val="003B44FC"/>
    <w:rsid w:val="003B4583"/>
    <w:rsid w:val="003B4645"/>
    <w:rsid w:val="003B48D4"/>
    <w:rsid w:val="003B4A91"/>
    <w:rsid w:val="003B4ABB"/>
    <w:rsid w:val="003B4B95"/>
    <w:rsid w:val="003B4D32"/>
    <w:rsid w:val="003B4E99"/>
    <w:rsid w:val="003B4EA8"/>
    <w:rsid w:val="003B4EC3"/>
    <w:rsid w:val="003B56BD"/>
    <w:rsid w:val="003B57C3"/>
    <w:rsid w:val="003B5ADC"/>
    <w:rsid w:val="003B5ADD"/>
    <w:rsid w:val="003B5EC7"/>
    <w:rsid w:val="003B60C0"/>
    <w:rsid w:val="003B6103"/>
    <w:rsid w:val="003B6122"/>
    <w:rsid w:val="003B61EC"/>
    <w:rsid w:val="003B620E"/>
    <w:rsid w:val="003B62B6"/>
    <w:rsid w:val="003B6320"/>
    <w:rsid w:val="003B6391"/>
    <w:rsid w:val="003B6447"/>
    <w:rsid w:val="003B65D8"/>
    <w:rsid w:val="003B67CF"/>
    <w:rsid w:val="003B6988"/>
    <w:rsid w:val="003B6A62"/>
    <w:rsid w:val="003B6AC5"/>
    <w:rsid w:val="003B6CF1"/>
    <w:rsid w:val="003B71FA"/>
    <w:rsid w:val="003B731A"/>
    <w:rsid w:val="003B731D"/>
    <w:rsid w:val="003B759A"/>
    <w:rsid w:val="003B7873"/>
    <w:rsid w:val="003B7AAF"/>
    <w:rsid w:val="003B7B3E"/>
    <w:rsid w:val="003B7B94"/>
    <w:rsid w:val="003B7C6E"/>
    <w:rsid w:val="003B7E99"/>
    <w:rsid w:val="003B7E9D"/>
    <w:rsid w:val="003B7F78"/>
    <w:rsid w:val="003C001F"/>
    <w:rsid w:val="003C0066"/>
    <w:rsid w:val="003C02B8"/>
    <w:rsid w:val="003C0364"/>
    <w:rsid w:val="003C0899"/>
    <w:rsid w:val="003C08FC"/>
    <w:rsid w:val="003C0BB0"/>
    <w:rsid w:val="003C0D46"/>
    <w:rsid w:val="003C0DE9"/>
    <w:rsid w:val="003C0EF8"/>
    <w:rsid w:val="003C12C2"/>
    <w:rsid w:val="003C1632"/>
    <w:rsid w:val="003C19E0"/>
    <w:rsid w:val="003C1ACF"/>
    <w:rsid w:val="003C1B99"/>
    <w:rsid w:val="003C1CD6"/>
    <w:rsid w:val="003C1FE1"/>
    <w:rsid w:val="003C2090"/>
    <w:rsid w:val="003C230A"/>
    <w:rsid w:val="003C2385"/>
    <w:rsid w:val="003C253B"/>
    <w:rsid w:val="003C2545"/>
    <w:rsid w:val="003C2627"/>
    <w:rsid w:val="003C2859"/>
    <w:rsid w:val="003C2B43"/>
    <w:rsid w:val="003C2BEB"/>
    <w:rsid w:val="003C30EA"/>
    <w:rsid w:val="003C321C"/>
    <w:rsid w:val="003C3575"/>
    <w:rsid w:val="003C368C"/>
    <w:rsid w:val="003C37BF"/>
    <w:rsid w:val="003C3840"/>
    <w:rsid w:val="003C3918"/>
    <w:rsid w:val="003C398A"/>
    <w:rsid w:val="003C3B7F"/>
    <w:rsid w:val="003C3EC2"/>
    <w:rsid w:val="003C3F56"/>
    <w:rsid w:val="003C422B"/>
    <w:rsid w:val="003C4327"/>
    <w:rsid w:val="003C4613"/>
    <w:rsid w:val="003C46F0"/>
    <w:rsid w:val="003C479C"/>
    <w:rsid w:val="003C4923"/>
    <w:rsid w:val="003C4A77"/>
    <w:rsid w:val="003C4BA9"/>
    <w:rsid w:val="003C4C30"/>
    <w:rsid w:val="003C4E12"/>
    <w:rsid w:val="003C4F89"/>
    <w:rsid w:val="003C4F9B"/>
    <w:rsid w:val="003C507A"/>
    <w:rsid w:val="003C5265"/>
    <w:rsid w:val="003C53F7"/>
    <w:rsid w:val="003C549F"/>
    <w:rsid w:val="003C54AA"/>
    <w:rsid w:val="003C563A"/>
    <w:rsid w:val="003C5687"/>
    <w:rsid w:val="003C5823"/>
    <w:rsid w:val="003C59D5"/>
    <w:rsid w:val="003C5B83"/>
    <w:rsid w:val="003C5C84"/>
    <w:rsid w:val="003C5D91"/>
    <w:rsid w:val="003C6355"/>
    <w:rsid w:val="003C6469"/>
    <w:rsid w:val="003C6576"/>
    <w:rsid w:val="003C65D5"/>
    <w:rsid w:val="003C6C70"/>
    <w:rsid w:val="003C6DC7"/>
    <w:rsid w:val="003C7031"/>
    <w:rsid w:val="003C7092"/>
    <w:rsid w:val="003C70D5"/>
    <w:rsid w:val="003C714F"/>
    <w:rsid w:val="003C718C"/>
    <w:rsid w:val="003C7255"/>
    <w:rsid w:val="003C7305"/>
    <w:rsid w:val="003C74DB"/>
    <w:rsid w:val="003C777B"/>
    <w:rsid w:val="003C7BED"/>
    <w:rsid w:val="003C7CEE"/>
    <w:rsid w:val="003C7D2C"/>
    <w:rsid w:val="003C7F9D"/>
    <w:rsid w:val="003C7FB0"/>
    <w:rsid w:val="003D01DE"/>
    <w:rsid w:val="003D03C3"/>
    <w:rsid w:val="003D04D4"/>
    <w:rsid w:val="003D072A"/>
    <w:rsid w:val="003D0971"/>
    <w:rsid w:val="003D09C3"/>
    <w:rsid w:val="003D0A7F"/>
    <w:rsid w:val="003D0C9B"/>
    <w:rsid w:val="003D0ECA"/>
    <w:rsid w:val="003D0F2C"/>
    <w:rsid w:val="003D0FBF"/>
    <w:rsid w:val="003D116C"/>
    <w:rsid w:val="003D124E"/>
    <w:rsid w:val="003D14E3"/>
    <w:rsid w:val="003D1530"/>
    <w:rsid w:val="003D155B"/>
    <w:rsid w:val="003D1752"/>
    <w:rsid w:val="003D187E"/>
    <w:rsid w:val="003D1910"/>
    <w:rsid w:val="003D1B4A"/>
    <w:rsid w:val="003D1BFA"/>
    <w:rsid w:val="003D1D24"/>
    <w:rsid w:val="003D1DFE"/>
    <w:rsid w:val="003D1F88"/>
    <w:rsid w:val="003D2349"/>
    <w:rsid w:val="003D2480"/>
    <w:rsid w:val="003D27AE"/>
    <w:rsid w:val="003D2A11"/>
    <w:rsid w:val="003D2A45"/>
    <w:rsid w:val="003D2B0D"/>
    <w:rsid w:val="003D2E59"/>
    <w:rsid w:val="003D301C"/>
    <w:rsid w:val="003D3080"/>
    <w:rsid w:val="003D30C8"/>
    <w:rsid w:val="003D3242"/>
    <w:rsid w:val="003D3350"/>
    <w:rsid w:val="003D3374"/>
    <w:rsid w:val="003D3785"/>
    <w:rsid w:val="003D38ED"/>
    <w:rsid w:val="003D3B84"/>
    <w:rsid w:val="003D3BC9"/>
    <w:rsid w:val="003D3DD7"/>
    <w:rsid w:val="003D3E10"/>
    <w:rsid w:val="003D3E92"/>
    <w:rsid w:val="003D3F8A"/>
    <w:rsid w:val="003D40A7"/>
    <w:rsid w:val="003D4159"/>
    <w:rsid w:val="003D45CD"/>
    <w:rsid w:val="003D4891"/>
    <w:rsid w:val="003D4AC7"/>
    <w:rsid w:val="003D4C10"/>
    <w:rsid w:val="003D4D1F"/>
    <w:rsid w:val="003D4D70"/>
    <w:rsid w:val="003D4D99"/>
    <w:rsid w:val="003D4EED"/>
    <w:rsid w:val="003D4FCF"/>
    <w:rsid w:val="003D5082"/>
    <w:rsid w:val="003D50C3"/>
    <w:rsid w:val="003D5297"/>
    <w:rsid w:val="003D5319"/>
    <w:rsid w:val="003D537D"/>
    <w:rsid w:val="003D5386"/>
    <w:rsid w:val="003D55BE"/>
    <w:rsid w:val="003D5643"/>
    <w:rsid w:val="003D5772"/>
    <w:rsid w:val="003D59A4"/>
    <w:rsid w:val="003D5A37"/>
    <w:rsid w:val="003D5ABD"/>
    <w:rsid w:val="003D5B51"/>
    <w:rsid w:val="003D5BE5"/>
    <w:rsid w:val="003D6086"/>
    <w:rsid w:val="003D6305"/>
    <w:rsid w:val="003D6380"/>
    <w:rsid w:val="003D65DF"/>
    <w:rsid w:val="003D6600"/>
    <w:rsid w:val="003D67AF"/>
    <w:rsid w:val="003D6B95"/>
    <w:rsid w:val="003D6BFE"/>
    <w:rsid w:val="003D7098"/>
    <w:rsid w:val="003D70B9"/>
    <w:rsid w:val="003D7286"/>
    <w:rsid w:val="003D73E2"/>
    <w:rsid w:val="003D7472"/>
    <w:rsid w:val="003D75A4"/>
    <w:rsid w:val="003D76F4"/>
    <w:rsid w:val="003D76FE"/>
    <w:rsid w:val="003D7868"/>
    <w:rsid w:val="003D78B5"/>
    <w:rsid w:val="003D79F9"/>
    <w:rsid w:val="003D7CEC"/>
    <w:rsid w:val="003E029A"/>
    <w:rsid w:val="003E0664"/>
    <w:rsid w:val="003E06A9"/>
    <w:rsid w:val="003E07B1"/>
    <w:rsid w:val="003E092E"/>
    <w:rsid w:val="003E0DF6"/>
    <w:rsid w:val="003E0FB8"/>
    <w:rsid w:val="003E10CD"/>
    <w:rsid w:val="003E1147"/>
    <w:rsid w:val="003E11C2"/>
    <w:rsid w:val="003E1255"/>
    <w:rsid w:val="003E152B"/>
    <w:rsid w:val="003E17C5"/>
    <w:rsid w:val="003E17D2"/>
    <w:rsid w:val="003E17F3"/>
    <w:rsid w:val="003E19B4"/>
    <w:rsid w:val="003E1D5C"/>
    <w:rsid w:val="003E1E5D"/>
    <w:rsid w:val="003E1EF8"/>
    <w:rsid w:val="003E200F"/>
    <w:rsid w:val="003E2096"/>
    <w:rsid w:val="003E2305"/>
    <w:rsid w:val="003E2404"/>
    <w:rsid w:val="003E240D"/>
    <w:rsid w:val="003E2657"/>
    <w:rsid w:val="003E27F7"/>
    <w:rsid w:val="003E298D"/>
    <w:rsid w:val="003E2AF1"/>
    <w:rsid w:val="003E2B18"/>
    <w:rsid w:val="003E2F43"/>
    <w:rsid w:val="003E380F"/>
    <w:rsid w:val="003E3840"/>
    <w:rsid w:val="003E391A"/>
    <w:rsid w:val="003E3AAD"/>
    <w:rsid w:val="003E3ABD"/>
    <w:rsid w:val="003E3B8C"/>
    <w:rsid w:val="003E3BC5"/>
    <w:rsid w:val="003E3CB2"/>
    <w:rsid w:val="003E3CC8"/>
    <w:rsid w:val="003E3CEF"/>
    <w:rsid w:val="003E3FB7"/>
    <w:rsid w:val="003E449E"/>
    <w:rsid w:val="003E47B3"/>
    <w:rsid w:val="003E4883"/>
    <w:rsid w:val="003E48D5"/>
    <w:rsid w:val="003E4E32"/>
    <w:rsid w:val="003E4F76"/>
    <w:rsid w:val="003E4FFB"/>
    <w:rsid w:val="003E504F"/>
    <w:rsid w:val="003E52C3"/>
    <w:rsid w:val="003E52C7"/>
    <w:rsid w:val="003E561E"/>
    <w:rsid w:val="003E578B"/>
    <w:rsid w:val="003E5822"/>
    <w:rsid w:val="003E5B4B"/>
    <w:rsid w:val="003E5DE8"/>
    <w:rsid w:val="003E60EB"/>
    <w:rsid w:val="003E610C"/>
    <w:rsid w:val="003E61A0"/>
    <w:rsid w:val="003E61F5"/>
    <w:rsid w:val="003E6275"/>
    <w:rsid w:val="003E630C"/>
    <w:rsid w:val="003E63DB"/>
    <w:rsid w:val="003E64D0"/>
    <w:rsid w:val="003E6A87"/>
    <w:rsid w:val="003E6B37"/>
    <w:rsid w:val="003E6B62"/>
    <w:rsid w:val="003E6E82"/>
    <w:rsid w:val="003E6EF1"/>
    <w:rsid w:val="003E7199"/>
    <w:rsid w:val="003E72EE"/>
    <w:rsid w:val="003E7341"/>
    <w:rsid w:val="003E7410"/>
    <w:rsid w:val="003E7524"/>
    <w:rsid w:val="003E762B"/>
    <w:rsid w:val="003E7A11"/>
    <w:rsid w:val="003E7BF6"/>
    <w:rsid w:val="003F0162"/>
    <w:rsid w:val="003F04D1"/>
    <w:rsid w:val="003F062C"/>
    <w:rsid w:val="003F099C"/>
    <w:rsid w:val="003F0A25"/>
    <w:rsid w:val="003F0FD5"/>
    <w:rsid w:val="003F100A"/>
    <w:rsid w:val="003F100B"/>
    <w:rsid w:val="003F131E"/>
    <w:rsid w:val="003F1461"/>
    <w:rsid w:val="003F154B"/>
    <w:rsid w:val="003F15BD"/>
    <w:rsid w:val="003F1678"/>
    <w:rsid w:val="003F16D8"/>
    <w:rsid w:val="003F177F"/>
    <w:rsid w:val="003F17ED"/>
    <w:rsid w:val="003F1959"/>
    <w:rsid w:val="003F19EC"/>
    <w:rsid w:val="003F19F2"/>
    <w:rsid w:val="003F1A37"/>
    <w:rsid w:val="003F1ABD"/>
    <w:rsid w:val="003F1B24"/>
    <w:rsid w:val="003F1D95"/>
    <w:rsid w:val="003F1FFF"/>
    <w:rsid w:val="003F2022"/>
    <w:rsid w:val="003F2425"/>
    <w:rsid w:val="003F2502"/>
    <w:rsid w:val="003F2780"/>
    <w:rsid w:val="003F2782"/>
    <w:rsid w:val="003F2838"/>
    <w:rsid w:val="003F2B5B"/>
    <w:rsid w:val="003F2C11"/>
    <w:rsid w:val="003F2C45"/>
    <w:rsid w:val="003F2E57"/>
    <w:rsid w:val="003F2EBA"/>
    <w:rsid w:val="003F312B"/>
    <w:rsid w:val="003F316D"/>
    <w:rsid w:val="003F31DA"/>
    <w:rsid w:val="003F32D8"/>
    <w:rsid w:val="003F3420"/>
    <w:rsid w:val="003F35C3"/>
    <w:rsid w:val="003F3824"/>
    <w:rsid w:val="003F3A7F"/>
    <w:rsid w:val="003F3AA4"/>
    <w:rsid w:val="003F3B86"/>
    <w:rsid w:val="003F3E81"/>
    <w:rsid w:val="003F41C1"/>
    <w:rsid w:val="003F42DD"/>
    <w:rsid w:val="003F436C"/>
    <w:rsid w:val="003F43B6"/>
    <w:rsid w:val="003F457F"/>
    <w:rsid w:val="003F47B3"/>
    <w:rsid w:val="003F482C"/>
    <w:rsid w:val="003F48A6"/>
    <w:rsid w:val="003F49B5"/>
    <w:rsid w:val="003F4E9C"/>
    <w:rsid w:val="003F5249"/>
    <w:rsid w:val="003F529B"/>
    <w:rsid w:val="003F5498"/>
    <w:rsid w:val="003F556F"/>
    <w:rsid w:val="003F56FF"/>
    <w:rsid w:val="003F57AD"/>
    <w:rsid w:val="003F5875"/>
    <w:rsid w:val="003F5991"/>
    <w:rsid w:val="003F5A90"/>
    <w:rsid w:val="003F5D0B"/>
    <w:rsid w:val="003F5DCE"/>
    <w:rsid w:val="003F5E19"/>
    <w:rsid w:val="003F6003"/>
    <w:rsid w:val="003F61AB"/>
    <w:rsid w:val="003F61BB"/>
    <w:rsid w:val="003F62D8"/>
    <w:rsid w:val="003F63DE"/>
    <w:rsid w:val="003F64E3"/>
    <w:rsid w:val="003F6534"/>
    <w:rsid w:val="003F67E1"/>
    <w:rsid w:val="003F68DE"/>
    <w:rsid w:val="003F69DE"/>
    <w:rsid w:val="003F6A55"/>
    <w:rsid w:val="003F6A57"/>
    <w:rsid w:val="003F6E4B"/>
    <w:rsid w:val="003F6FFD"/>
    <w:rsid w:val="003F709D"/>
    <w:rsid w:val="003F71AF"/>
    <w:rsid w:val="003F75AC"/>
    <w:rsid w:val="003F75C3"/>
    <w:rsid w:val="003F7656"/>
    <w:rsid w:val="003F7784"/>
    <w:rsid w:val="003F7956"/>
    <w:rsid w:val="003F79FC"/>
    <w:rsid w:val="003F7B79"/>
    <w:rsid w:val="003F7BB5"/>
    <w:rsid w:val="003F7C87"/>
    <w:rsid w:val="003F7F04"/>
    <w:rsid w:val="003F7FFA"/>
    <w:rsid w:val="00400219"/>
    <w:rsid w:val="00400621"/>
    <w:rsid w:val="00400688"/>
    <w:rsid w:val="004006A4"/>
    <w:rsid w:val="00400842"/>
    <w:rsid w:val="004008F3"/>
    <w:rsid w:val="0040092B"/>
    <w:rsid w:val="004009CA"/>
    <w:rsid w:val="00400B15"/>
    <w:rsid w:val="00400BE7"/>
    <w:rsid w:val="00400C6C"/>
    <w:rsid w:val="00400D5C"/>
    <w:rsid w:val="00400F0E"/>
    <w:rsid w:val="004010A3"/>
    <w:rsid w:val="0040152F"/>
    <w:rsid w:val="00401A9A"/>
    <w:rsid w:val="00401AF5"/>
    <w:rsid w:val="00401C0E"/>
    <w:rsid w:val="00401CC6"/>
    <w:rsid w:val="00401D3A"/>
    <w:rsid w:val="00401E3B"/>
    <w:rsid w:val="00401E9D"/>
    <w:rsid w:val="00401FCA"/>
    <w:rsid w:val="0040214B"/>
    <w:rsid w:val="0040215F"/>
    <w:rsid w:val="00402736"/>
    <w:rsid w:val="004027D0"/>
    <w:rsid w:val="004029C8"/>
    <w:rsid w:val="00402B7D"/>
    <w:rsid w:val="00402BFD"/>
    <w:rsid w:val="00402CB9"/>
    <w:rsid w:val="00402E8E"/>
    <w:rsid w:val="00403266"/>
    <w:rsid w:val="004032DA"/>
    <w:rsid w:val="0040348C"/>
    <w:rsid w:val="0040362C"/>
    <w:rsid w:val="0040376A"/>
    <w:rsid w:val="004039EB"/>
    <w:rsid w:val="00403B99"/>
    <w:rsid w:val="00403D74"/>
    <w:rsid w:val="00403E0A"/>
    <w:rsid w:val="004041EF"/>
    <w:rsid w:val="004044B3"/>
    <w:rsid w:val="00404570"/>
    <w:rsid w:val="004046C1"/>
    <w:rsid w:val="00404AFE"/>
    <w:rsid w:val="00404B7F"/>
    <w:rsid w:val="00404D0A"/>
    <w:rsid w:val="00404D73"/>
    <w:rsid w:val="00404E70"/>
    <w:rsid w:val="00404E8E"/>
    <w:rsid w:val="00404E92"/>
    <w:rsid w:val="00404F93"/>
    <w:rsid w:val="00404FDF"/>
    <w:rsid w:val="0040503D"/>
    <w:rsid w:val="00405047"/>
    <w:rsid w:val="0040539B"/>
    <w:rsid w:val="0040539C"/>
    <w:rsid w:val="004053A7"/>
    <w:rsid w:val="004054BA"/>
    <w:rsid w:val="004054CC"/>
    <w:rsid w:val="0040550A"/>
    <w:rsid w:val="0040567A"/>
    <w:rsid w:val="004056DB"/>
    <w:rsid w:val="0040584F"/>
    <w:rsid w:val="00405A6B"/>
    <w:rsid w:val="00405C50"/>
    <w:rsid w:val="00405DEA"/>
    <w:rsid w:val="004062AE"/>
    <w:rsid w:val="0040647C"/>
    <w:rsid w:val="004064EE"/>
    <w:rsid w:val="0040658D"/>
    <w:rsid w:val="0040669C"/>
    <w:rsid w:val="004066F2"/>
    <w:rsid w:val="00406717"/>
    <w:rsid w:val="0040695E"/>
    <w:rsid w:val="00406A16"/>
    <w:rsid w:val="00406A20"/>
    <w:rsid w:val="00406B89"/>
    <w:rsid w:val="00406BB9"/>
    <w:rsid w:val="00406BC0"/>
    <w:rsid w:val="00406D3F"/>
    <w:rsid w:val="00407A39"/>
    <w:rsid w:val="00407BF9"/>
    <w:rsid w:val="004101BC"/>
    <w:rsid w:val="004101DA"/>
    <w:rsid w:val="00410322"/>
    <w:rsid w:val="0041035A"/>
    <w:rsid w:val="004104E9"/>
    <w:rsid w:val="00410790"/>
    <w:rsid w:val="00410BAA"/>
    <w:rsid w:val="00410BC7"/>
    <w:rsid w:val="00410C30"/>
    <w:rsid w:val="00410C72"/>
    <w:rsid w:val="00410CE5"/>
    <w:rsid w:val="00410E03"/>
    <w:rsid w:val="0041118E"/>
    <w:rsid w:val="004113A9"/>
    <w:rsid w:val="004114DB"/>
    <w:rsid w:val="0041162A"/>
    <w:rsid w:val="00411662"/>
    <w:rsid w:val="004117E1"/>
    <w:rsid w:val="0041182F"/>
    <w:rsid w:val="004118C9"/>
    <w:rsid w:val="004118F1"/>
    <w:rsid w:val="004118F6"/>
    <w:rsid w:val="004119CF"/>
    <w:rsid w:val="00411A4D"/>
    <w:rsid w:val="00411A8E"/>
    <w:rsid w:val="00411B01"/>
    <w:rsid w:val="00411B05"/>
    <w:rsid w:val="00411B2A"/>
    <w:rsid w:val="00411B40"/>
    <w:rsid w:val="00411C85"/>
    <w:rsid w:val="00411E42"/>
    <w:rsid w:val="00412145"/>
    <w:rsid w:val="00412225"/>
    <w:rsid w:val="00412242"/>
    <w:rsid w:val="004125AD"/>
    <w:rsid w:val="0041286E"/>
    <w:rsid w:val="004128BC"/>
    <w:rsid w:val="00412BE0"/>
    <w:rsid w:val="00412C4E"/>
    <w:rsid w:val="00412C64"/>
    <w:rsid w:val="00412CB3"/>
    <w:rsid w:val="00413087"/>
    <w:rsid w:val="004130C9"/>
    <w:rsid w:val="00413270"/>
    <w:rsid w:val="00413368"/>
    <w:rsid w:val="004134A1"/>
    <w:rsid w:val="00413658"/>
    <w:rsid w:val="00413C3C"/>
    <w:rsid w:val="00413F9A"/>
    <w:rsid w:val="004140A2"/>
    <w:rsid w:val="00414220"/>
    <w:rsid w:val="00414247"/>
    <w:rsid w:val="004143F0"/>
    <w:rsid w:val="004144E3"/>
    <w:rsid w:val="00414926"/>
    <w:rsid w:val="00414A82"/>
    <w:rsid w:val="00414B99"/>
    <w:rsid w:val="00414D13"/>
    <w:rsid w:val="00414DE6"/>
    <w:rsid w:val="004152E0"/>
    <w:rsid w:val="004154C6"/>
    <w:rsid w:val="00415712"/>
    <w:rsid w:val="00415747"/>
    <w:rsid w:val="00415961"/>
    <w:rsid w:val="00415A9B"/>
    <w:rsid w:val="00415AD3"/>
    <w:rsid w:val="00415B81"/>
    <w:rsid w:val="00415DEC"/>
    <w:rsid w:val="00416018"/>
    <w:rsid w:val="00416452"/>
    <w:rsid w:val="004164F2"/>
    <w:rsid w:val="00416784"/>
    <w:rsid w:val="0041695B"/>
    <w:rsid w:val="00416D79"/>
    <w:rsid w:val="00416DEC"/>
    <w:rsid w:val="00416E1F"/>
    <w:rsid w:val="004173E6"/>
    <w:rsid w:val="004176D2"/>
    <w:rsid w:val="00417713"/>
    <w:rsid w:val="00417768"/>
    <w:rsid w:val="00417838"/>
    <w:rsid w:val="0041795E"/>
    <w:rsid w:val="00417A81"/>
    <w:rsid w:val="00417B48"/>
    <w:rsid w:val="00417C05"/>
    <w:rsid w:val="00417C15"/>
    <w:rsid w:val="00417C1D"/>
    <w:rsid w:val="00417D67"/>
    <w:rsid w:val="00417E63"/>
    <w:rsid w:val="00417F67"/>
    <w:rsid w:val="004200EC"/>
    <w:rsid w:val="00420196"/>
    <w:rsid w:val="004202E7"/>
    <w:rsid w:val="004205CB"/>
    <w:rsid w:val="004206B4"/>
    <w:rsid w:val="00420850"/>
    <w:rsid w:val="00420A6D"/>
    <w:rsid w:val="00420AD9"/>
    <w:rsid w:val="00420BC2"/>
    <w:rsid w:val="00420BD3"/>
    <w:rsid w:val="00420E0A"/>
    <w:rsid w:val="00420E95"/>
    <w:rsid w:val="00420ECA"/>
    <w:rsid w:val="00420F6E"/>
    <w:rsid w:val="0042110D"/>
    <w:rsid w:val="00421184"/>
    <w:rsid w:val="004211B5"/>
    <w:rsid w:val="00421307"/>
    <w:rsid w:val="004213C7"/>
    <w:rsid w:val="00421410"/>
    <w:rsid w:val="00421530"/>
    <w:rsid w:val="00421A30"/>
    <w:rsid w:val="00421A7A"/>
    <w:rsid w:val="00421ACE"/>
    <w:rsid w:val="00421BA5"/>
    <w:rsid w:val="00421BB0"/>
    <w:rsid w:val="00421E43"/>
    <w:rsid w:val="00421EB5"/>
    <w:rsid w:val="00421F60"/>
    <w:rsid w:val="00421FBB"/>
    <w:rsid w:val="00422394"/>
    <w:rsid w:val="00422508"/>
    <w:rsid w:val="004226CB"/>
    <w:rsid w:val="0042284B"/>
    <w:rsid w:val="0042294E"/>
    <w:rsid w:val="00422967"/>
    <w:rsid w:val="00422A87"/>
    <w:rsid w:val="00422AA5"/>
    <w:rsid w:val="00422AF2"/>
    <w:rsid w:val="00422C83"/>
    <w:rsid w:val="00422EC9"/>
    <w:rsid w:val="00422F13"/>
    <w:rsid w:val="00422F41"/>
    <w:rsid w:val="00423331"/>
    <w:rsid w:val="0042350A"/>
    <w:rsid w:val="004238CA"/>
    <w:rsid w:val="00423914"/>
    <w:rsid w:val="00423C66"/>
    <w:rsid w:val="00423CC7"/>
    <w:rsid w:val="00423EB3"/>
    <w:rsid w:val="00423EC7"/>
    <w:rsid w:val="00423F2E"/>
    <w:rsid w:val="00424200"/>
    <w:rsid w:val="004242F5"/>
    <w:rsid w:val="00424392"/>
    <w:rsid w:val="0042444A"/>
    <w:rsid w:val="004245D5"/>
    <w:rsid w:val="004248EE"/>
    <w:rsid w:val="00424B60"/>
    <w:rsid w:val="00424C98"/>
    <w:rsid w:val="00424FE8"/>
    <w:rsid w:val="004254DB"/>
    <w:rsid w:val="004259C8"/>
    <w:rsid w:val="00425A47"/>
    <w:rsid w:val="00425A98"/>
    <w:rsid w:val="00425AF6"/>
    <w:rsid w:val="00425CB9"/>
    <w:rsid w:val="00425D18"/>
    <w:rsid w:val="00425D4B"/>
    <w:rsid w:val="004260FB"/>
    <w:rsid w:val="00426145"/>
    <w:rsid w:val="00426388"/>
    <w:rsid w:val="004264C4"/>
    <w:rsid w:val="004265A1"/>
    <w:rsid w:val="0042662E"/>
    <w:rsid w:val="00426738"/>
    <w:rsid w:val="0042673B"/>
    <w:rsid w:val="0042674F"/>
    <w:rsid w:val="00426812"/>
    <w:rsid w:val="004268E9"/>
    <w:rsid w:val="00426A97"/>
    <w:rsid w:val="00426AFD"/>
    <w:rsid w:val="00426BB9"/>
    <w:rsid w:val="00426EF5"/>
    <w:rsid w:val="00426F8D"/>
    <w:rsid w:val="0042704E"/>
    <w:rsid w:val="00427074"/>
    <w:rsid w:val="0042718B"/>
    <w:rsid w:val="0042718D"/>
    <w:rsid w:val="004275F2"/>
    <w:rsid w:val="00427627"/>
    <w:rsid w:val="00427BA3"/>
    <w:rsid w:val="00427D27"/>
    <w:rsid w:val="00430176"/>
    <w:rsid w:val="00430277"/>
    <w:rsid w:val="004302F6"/>
    <w:rsid w:val="00430394"/>
    <w:rsid w:val="00430402"/>
    <w:rsid w:val="0043040A"/>
    <w:rsid w:val="0043041C"/>
    <w:rsid w:val="00430467"/>
    <w:rsid w:val="0043048B"/>
    <w:rsid w:val="004304F3"/>
    <w:rsid w:val="004305B1"/>
    <w:rsid w:val="00430818"/>
    <w:rsid w:val="00430831"/>
    <w:rsid w:val="00430982"/>
    <w:rsid w:val="004309CE"/>
    <w:rsid w:val="00430BFA"/>
    <w:rsid w:val="00430C8D"/>
    <w:rsid w:val="00430F10"/>
    <w:rsid w:val="0043114C"/>
    <w:rsid w:val="0043178B"/>
    <w:rsid w:val="0043178E"/>
    <w:rsid w:val="004317E1"/>
    <w:rsid w:val="0043181F"/>
    <w:rsid w:val="004319F3"/>
    <w:rsid w:val="00431A42"/>
    <w:rsid w:val="00431BE6"/>
    <w:rsid w:val="00431BEC"/>
    <w:rsid w:val="00431C20"/>
    <w:rsid w:val="00431C64"/>
    <w:rsid w:val="00431F08"/>
    <w:rsid w:val="00431F79"/>
    <w:rsid w:val="00431FB2"/>
    <w:rsid w:val="00432000"/>
    <w:rsid w:val="00432047"/>
    <w:rsid w:val="00432095"/>
    <w:rsid w:val="004321F5"/>
    <w:rsid w:val="0043237C"/>
    <w:rsid w:val="00432636"/>
    <w:rsid w:val="004326E4"/>
    <w:rsid w:val="00432714"/>
    <w:rsid w:val="0043275A"/>
    <w:rsid w:val="004329D2"/>
    <w:rsid w:val="00432A69"/>
    <w:rsid w:val="00432CD6"/>
    <w:rsid w:val="00432CFB"/>
    <w:rsid w:val="00432F41"/>
    <w:rsid w:val="0043309C"/>
    <w:rsid w:val="00433110"/>
    <w:rsid w:val="00433172"/>
    <w:rsid w:val="00433386"/>
    <w:rsid w:val="004333CE"/>
    <w:rsid w:val="004334C2"/>
    <w:rsid w:val="004334FD"/>
    <w:rsid w:val="0043375F"/>
    <w:rsid w:val="00433AB8"/>
    <w:rsid w:val="00433AED"/>
    <w:rsid w:val="00433CD3"/>
    <w:rsid w:val="00433D68"/>
    <w:rsid w:val="00433E09"/>
    <w:rsid w:val="004344B9"/>
    <w:rsid w:val="00434585"/>
    <w:rsid w:val="004345A3"/>
    <w:rsid w:val="004346A1"/>
    <w:rsid w:val="004348D3"/>
    <w:rsid w:val="00434A2F"/>
    <w:rsid w:val="00434EEA"/>
    <w:rsid w:val="00435044"/>
    <w:rsid w:val="00435235"/>
    <w:rsid w:val="00435315"/>
    <w:rsid w:val="00435A54"/>
    <w:rsid w:val="00435BE7"/>
    <w:rsid w:val="00435CAD"/>
    <w:rsid w:val="00435CCD"/>
    <w:rsid w:val="00435EAA"/>
    <w:rsid w:val="0043602E"/>
    <w:rsid w:val="004360EF"/>
    <w:rsid w:val="00436203"/>
    <w:rsid w:val="00436648"/>
    <w:rsid w:val="004366A3"/>
    <w:rsid w:val="0043676B"/>
    <w:rsid w:val="00436860"/>
    <w:rsid w:val="0043686B"/>
    <w:rsid w:val="004368F1"/>
    <w:rsid w:val="00436900"/>
    <w:rsid w:val="004369D7"/>
    <w:rsid w:val="00436BB6"/>
    <w:rsid w:val="00436DB9"/>
    <w:rsid w:val="00436E5C"/>
    <w:rsid w:val="00436E9B"/>
    <w:rsid w:val="00436F8B"/>
    <w:rsid w:val="00437011"/>
    <w:rsid w:val="004376C6"/>
    <w:rsid w:val="00437986"/>
    <w:rsid w:val="00437AE4"/>
    <w:rsid w:val="00437E74"/>
    <w:rsid w:val="00437E86"/>
    <w:rsid w:val="004401E9"/>
    <w:rsid w:val="0044030E"/>
    <w:rsid w:val="0044037D"/>
    <w:rsid w:val="004403B9"/>
    <w:rsid w:val="004403EC"/>
    <w:rsid w:val="004405B7"/>
    <w:rsid w:val="0044066C"/>
    <w:rsid w:val="004406BF"/>
    <w:rsid w:val="0044089F"/>
    <w:rsid w:val="0044091D"/>
    <w:rsid w:val="00440B70"/>
    <w:rsid w:val="00440BBB"/>
    <w:rsid w:val="00440BE1"/>
    <w:rsid w:val="00440BE8"/>
    <w:rsid w:val="00440F4A"/>
    <w:rsid w:val="00441226"/>
    <w:rsid w:val="00441547"/>
    <w:rsid w:val="004418BD"/>
    <w:rsid w:val="00441DA0"/>
    <w:rsid w:val="00441EEB"/>
    <w:rsid w:val="00442030"/>
    <w:rsid w:val="00442039"/>
    <w:rsid w:val="004423C8"/>
    <w:rsid w:val="0044240A"/>
    <w:rsid w:val="004426D0"/>
    <w:rsid w:val="00442746"/>
    <w:rsid w:val="00442D47"/>
    <w:rsid w:val="00442FC5"/>
    <w:rsid w:val="0044302F"/>
    <w:rsid w:val="004430CD"/>
    <w:rsid w:val="004432A1"/>
    <w:rsid w:val="00443418"/>
    <w:rsid w:val="0044343F"/>
    <w:rsid w:val="00443611"/>
    <w:rsid w:val="004436F1"/>
    <w:rsid w:val="0044396C"/>
    <w:rsid w:val="00443AFB"/>
    <w:rsid w:val="00443B25"/>
    <w:rsid w:val="00443BB5"/>
    <w:rsid w:val="00443C43"/>
    <w:rsid w:val="00443CEC"/>
    <w:rsid w:val="00443E1E"/>
    <w:rsid w:val="00443EFD"/>
    <w:rsid w:val="00444178"/>
    <w:rsid w:val="00444450"/>
    <w:rsid w:val="004447DC"/>
    <w:rsid w:val="00444867"/>
    <w:rsid w:val="00444869"/>
    <w:rsid w:val="00444AAB"/>
    <w:rsid w:val="00444C71"/>
    <w:rsid w:val="00444D14"/>
    <w:rsid w:val="00444D1F"/>
    <w:rsid w:val="00444D3E"/>
    <w:rsid w:val="00445299"/>
    <w:rsid w:val="0044531D"/>
    <w:rsid w:val="00445321"/>
    <w:rsid w:val="004456A1"/>
    <w:rsid w:val="0044577F"/>
    <w:rsid w:val="0044578E"/>
    <w:rsid w:val="0044586D"/>
    <w:rsid w:val="004459D1"/>
    <w:rsid w:val="00445A2A"/>
    <w:rsid w:val="00445A37"/>
    <w:rsid w:val="00445AAC"/>
    <w:rsid w:val="00445B0A"/>
    <w:rsid w:val="00445E12"/>
    <w:rsid w:val="00445F8C"/>
    <w:rsid w:val="004460FF"/>
    <w:rsid w:val="004466C7"/>
    <w:rsid w:val="004467E7"/>
    <w:rsid w:val="004468CF"/>
    <w:rsid w:val="004469EE"/>
    <w:rsid w:val="00446A05"/>
    <w:rsid w:val="004470BB"/>
    <w:rsid w:val="0044753B"/>
    <w:rsid w:val="0044758E"/>
    <w:rsid w:val="0044763C"/>
    <w:rsid w:val="00447651"/>
    <w:rsid w:val="004477C9"/>
    <w:rsid w:val="00447860"/>
    <w:rsid w:val="00447B70"/>
    <w:rsid w:val="00447E8A"/>
    <w:rsid w:val="00447FFA"/>
    <w:rsid w:val="00450082"/>
    <w:rsid w:val="00450131"/>
    <w:rsid w:val="004501B1"/>
    <w:rsid w:val="004502E8"/>
    <w:rsid w:val="004504B0"/>
    <w:rsid w:val="004505F7"/>
    <w:rsid w:val="00450791"/>
    <w:rsid w:val="004507F8"/>
    <w:rsid w:val="00450961"/>
    <w:rsid w:val="00450A8C"/>
    <w:rsid w:val="00450C28"/>
    <w:rsid w:val="00450E88"/>
    <w:rsid w:val="00450F58"/>
    <w:rsid w:val="00450F79"/>
    <w:rsid w:val="00451119"/>
    <w:rsid w:val="00451122"/>
    <w:rsid w:val="0045124B"/>
    <w:rsid w:val="00451287"/>
    <w:rsid w:val="00451546"/>
    <w:rsid w:val="00451573"/>
    <w:rsid w:val="00451670"/>
    <w:rsid w:val="00451673"/>
    <w:rsid w:val="0045177A"/>
    <w:rsid w:val="0045178D"/>
    <w:rsid w:val="00451846"/>
    <w:rsid w:val="004518F9"/>
    <w:rsid w:val="00451B14"/>
    <w:rsid w:val="00451B54"/>
    <w:rsid w:val="00451E03"/>
    <w:rsid w:val="00451E6D"/>
    <w:rsid w:val="00452056"/>
    <w:rsid w:val="0045228C"/>
    <w:rsid w:val="00452345"/>
    <w:rsid w:val="004523DD"/>
    <w:rsid w:val="00452560"/>
    <w:rsid w:val="004525A8"/>
    <w:rsid w:val="00452693"/>
    <w:rsid w:val="0045280F"/>
    <w:rsid w:val="00452811"/>
    <w:rsid w:val="00452E4D"/>
    <w:rsid w:val="00452E75"/>
    <w:rsid w:val="00452F01"/>
    <w:rsid w:val="00453581"/>
    <w:rsid w:val="00453D50"/>
    <w:rsid w:val="00453DD0"/>
    <w:rsid w:val="0045405F"/>
    <w:rsid w:val="004541F4"/>
    <w:rsid w:val="00454211"/>
    <w:rsid w:val="00454361"/>
    <w:rsid w:val="00454377"/>
    <w:rsid w:val="00454466"/>
    <w:rsid w:val="004546DE"/>
    <w:rsid w:val="00454AF6"/>
    <w:rsid w:val="00454B89"/>
    <w:rsid w:val="00454FC6"/>
    <w:rsid w:val="00454FF0"/>
    <w:rsid w:val="00455052"/>
    <w:rsid w:val="00455163"/>
    <w:rsid w:val="004551F7"/>
    <w:rsid w:val="0045526B"/>
    <w:rsid w:val="004552CA"/>
    <w:rsid w:val="004552E4"/>
    <w:rsid w:val="004553DC"/>
    <w:rsid w:val="00455471"/>
    <w:rsid w:val="004554D2"/>
    <w:rsid w:val="0045565B"/>
    <w:rsid w:val="004556F6"/>
    <w:rsid w:val="0045593E"/>
    <w:rsid w:val="00455C28"/>
    <w:rsid w:val="00455EB6"/>
    <w:rsid w:val="00455F4F"/>
    <w:rsid w:val="00456049"/>
    <w:rsid w:val="004562D7"/>
    <w:rsid w:val="00456407"/>
    <w:rsid w:val="00456544"/>
    <w:rsid w:val="004567F1"/>
    <w:rsid w:val="00456A8C"/>
    <w:rsid w:val="00456C8D"/>
    <w:rsid w:val="00456CB9"/>
    <w:rsid w:val="00456DC7"/>
    <w:rsid w:val="004570B0"/>
    <w:rsid w:val="00457154"/>
    <w:rsid w:val="00457186"/>
    <w:rsid w:val="00457224"/>
    <w:rsid w:val="00457506"/>
    <w:rsid w:val="0045767B"/>
    <w:rsid w:val="004577B3"/>
    <w:rsid w:val="00457970"/>
    <w:rsid w:val="004579A7"/>
    <w:rsid w:val="00457A68"/>
    <w:rsid w:val="00457DC0"/>
    <w:rsid w:val="0046005B"/>
    <w:rsid w:val="004600D7"/>
    <w:rsid w:val="00460175"/>
    <w:rsid w:val="00460473"/>
    <w:rsid w:val="004605C1"/>
    <w:rsid w:val="004608EF"/>
    <w:rsid w:val="004608F8"/>
    <w:rsid w:val="00460A9F"/>
    <w:rsid w:val="00460B32"/>
    <w:rsid w:val="00460BCB"/>
    <w:rsid w:val="00460C31"/>
    <w:rsid w:val="00460F79"/>
    <w:rsid w:val="00461206"/>
    <w:rsid w:val="004612EA"/>
    <w:rsid w:val="004613B4"/>
    <w:rsid w:val="0046143C"/>
    <w:rsid w:val="0046144A"/>
    <w:rsid w:val="0046163B"/>
    <w:rsid w:val="0046171C"/>
    <w:rsid w:val="004619E4"/>
    <w:rsid w:val="00461D2D"/>
    <w:rsid w:val="00461D30"/>
    <w:rsid w:val="00461D68"/>
    <w:rsid w:val="004622E4"/>
    <w:rsid w:val="00462336"/>
    <w:rsid w:val="0046233E"/>
    <w:rsid w:val="00462470"/>
    <w:rsid w:val="0046272D"/>
    <w:rsid w:val="0046288F"/>
    <w:rsid w:val="00462952"/>
    <w:rsid w:val="00462C25"/>
    <w:rsid w:val="00462D4D"/>
    <w:rsid w:val="00462D8B"/>
    <w:rsid w:val="00462DCB"/>
    <w:rsid w:val="00462E26"/>
    <w:rsid w:val="00462FDE"/>
    <w:rsid w:val="00462FFE"/>
    <w:rsid w:val="004632E9"/>
    <w:rsid w:val="00463324"/>
    <w:rsid w:val="004636D3"/>
    <w:rsid w:val="00463924"/>
    <w:rsid w:val="004639C6"/>
    <w:rsid w:val="00463CA9"/>
    <w:rsid w:val="00463D7B"/>
    <w:rsid w:val="00463E67"/>
    <w:rsid w:val="00463EED"/>
    <w:rsid w:val="0046416E"/>
    <w:rsid w:val="00464208"/>
    <w:rsid w:val="004642D7"/>
    <w:rsid w:val="00464374"/>
    <w:rsid w:val="00464428"/>
    <w:rsid w:val="00464442"/>
    <w:rsid w:val="004646DA"/>
    <w:rsid w:val="00464817"/>
    <w:rsid w:val="00464B4D"/>
    <w:rsid w:val="00464C6E"/>
    <w:rsid w:val="00464D89"/>
    <w:rsid w:val="00464E5D"/>
    <w:rsid w:val="00464F2F"/>
    <w:rsid w:val="00464FE4"/>
    <w:rsid w:val="0046514E"/>
    <w:rsid w:val="00465216"/>
    <w:rsid w:val="004652A3"/>
    <w:rsid w:val="00465361"/>
    <w:rsid w:val="00465586"/>
    <w:rsid w:val="00465596"/>
    <w:rsid w:val="0046581C"/>
    <w:rsid w:val="00465A64"/>
    <w:rsid w:val="00465B0D"/>
    <w:rsid w:val="00465D41"/>
    <w:rsid w:val="00465E5C"/>
    <w:rsid w:val="00465E71"/>
    <w:rsid w:val="00465FC4"/>
    <w:rsid w:val="004665B2"/>
    <w:rsid w:val="004665D1"/>
    <w:rsid w:val="0046678C"/>
    <w:rsid w:val="00466C2A"/>
    <w:rsid w:val="00466CC4"/>
    <w:rsid w:val="00466CD2"/>
    <w:rsid w:val="00466DE8"/>
    <w:rsid w:val="00466E35"/>
    <w:rsid w:val="00466E77"/>
    <w:rsid w:val="00466EE6"/>
    <w:rsid w:val="0046714E"/>
    <w:rsid w:val="00467207"/>
    <w:rsid w:val="0046731C"/>
    <w:rsid w:val="00467347"/>
    <w:rsid w:val="004673E5"/>
    <w:rsid w:val="00467420"/>
    <w:rsid w:val="004674DA"/>
    <w:rsid w:val="00467810"/>
    <w:rsid w:val="0046792D"/>
    <w:rsid w:val="00467972"/>
    <w:rsid w:val="004679A2"/>
    <w:rsid w:val="00467A29"/>
    <w:rsid w:val="00467A56"/>
    <w:rsid w:val="00467C7D"/>
    <w:rsid w:val="00467E0C"/>
    <w:rsid w:val="0047008E"/>
    <w:rsid w:val="004700EA"/>
    <w:rsid w:val="004700F4"/>
    <w:rsid w:val="004701C0"/>
    <w:rsid w:val="004701D5"/>
    <w:rsid w:val="004702AA"/>
    <w:rsid w:val="004703E8"/>
    <w:rsid w:val="004705AA"/>
    <w:rsid w:val="00470A86"/>
    <w:rsid w:val="00470B72"/>
    <w:rsid w:val="004711D5"/>
    <w:rsid w:val="004712E6"/>
    <w:rsid w:val="004713F8"/>
    <w:rsid w:val="00471430"/>
    <w:rsid w:val="0047143B"/>
    <w:rsid w:val="00471560"/>
    <w:rsid w:val="00471769"/>
    <w:rsid w:val="00471793"/>
    <w:rsid w:val="0047183F"/>
    <w:rsid w:val="00471845"/>
    <w:rsid w:val="00471914"/>
    <w:rsid w:val="0047197B"/>
    <w:rsid w:val="004719F8"/>
    <w:rsid w:val="00472325"/>
    <w:rsid w:val="00472329"/>
    <w:rsid w:val="00472460"/>
    <w:rsid w:val="00472711"/>
    <w:rsid w:val="00472868"/>
    <w:rsid w:val="0047288E"/>
    <w:rsid w:val="00472A16"/>
    <w:rsid w:val="00472AA6"/>
    <w:rsid w:val="00472BDD"/>
    <w:rsid w:val="00472D8A"/>
    <w:rsid w:val="00472F0A"/>
    <w:rsid w:val="00472F5A"/>
    <w:rsid w:val="0047300D"/>
    <w:rsid w:val="004733A1"/>
    <w:rsid w:val="004733AA"/>
    <w:rsid w:val="004734F7"/>
    <w:rsid w:val="00473565"/>
    <w:rsid w:val="004737B4"/>
    <w:rsid w:val="004739C2"/>
    <w:rsid w:val="00473AA4"/>
    <w:rsid w:val="00473C12"/>
    <w:rsid w:val="00474245"/>
    <w:rsid w:val="004744F8"/>
    <w:rsid w:val="00474885"/>
    <w:rsid w:val="0047491F"/>
    <w:rsid w:val="00474C60"/>
    <w:rsid w:val="00474F5D"/>
    <w:rsid w:val="00474F6E"/>
    <w:rsid w:val="0047521A"/>
    <w:rsid w:val="00475298"/>
    <w:rsid w:val="004753DA"/>
    <w:rsid w:val="004754FD"/>
    <w:rsid w:val="004757EC"/>
    <w:rsid w:val="00475926"/>
    <w:rsid w:val="00475A94"/>
    <w:rsid w:val="00475ABB"/>
    <w:rsid w:val="00475C31"/>
    <w:rsid w:val="00475C6F"/>
    <w:rsid w:val="00475D15"/>
    <w:rsid w:val="00475E17"/>
    <w:rsid w:val="00475F4C"/>
    <w:rsid w:val="0047604B"/>
    <w:rsid w:val="0047632F"/>
    <w:rsid w:val="00476360"/>
    <w:rsid w:val="004763C3"/>
    <w:rsid w:val="00476596"/>
    <w:rsid w:val="00476748"/>
    <w:rsid w:val="00476853"/>
    <w:rsid w:val="00476BE1"/>
    <w:rsid w:val="00476C92"/>
    <w:rsid w:val="00476CD5"/>
    <w:rsid w:val="00476D9D"/>
    <w:rsid w:val="004770B4"/>
    <w:rsid w:val="004770F7"/>
    <w:rsid w:val="0047710E"/>
    <w:rsid w:val="00477242"/>
    <w:rsid w:val="00477386"/>
    <w:rsid w:val="004779D6"/>
    <w:rsid w:val="004779F2"/>
    <w:rsid w:val="00477AF5"/>
    <w:rsid w:val="00477D0F"/>
    <w:rsid w:val="00480048"/>
    <w:rsid w:val="004802DC"/>
    <w:rsid w:val="00480438"/>
    <w:rsid w:val="0048048E"/>
    <w:rsid w:val="00480640"/>
    <w:rsid w:val="004806BF"/>
    <w:rsid w:val="004809BD"/>
    <w:rsid w:val="00480C80"/>
    <w:rsid w:val="00480D53"/>
    <w:rsid w:val="00480DA9"/>
    <w:rsid w:val="00480EEC"/>
    <w:rsid w:val="00481003"/>
    <w:rsid w:val="0048102D"/>
    <w:rsid w:val="004811FB"/>
    <w:rsid w:val="004812AA"/>
    <w:rsid w:val="004813AE"/>
    <w:rsid w:val="00481495"/>
    <w:rsid w:val="00481559"/>
    <w:rsid w:val="00481657"/>
    <w:rsid w:val="0048168C"/>
    <w:rsid w:val="00481BDF"/>
    <w:rsid w:val="00481D9B"/>
    <w:rsid w:val="00481DAE"/>
    <w:rsid w:val="00481F31"/>
    <w:rsid w:val="0048205B"/>
    <w:rsid w:val="004820C2"/>
    <w:rsid w:val="004823BC"/>
    <w:rsid w:val="004824CF"/>
    <w:rsid w:val="00482836"/>
    <w:rsid w:val="00482B61"/>
    <w:rsid w:val="00482BB3"/>
    <w:rsid w:val="00482F4C"/>
    <w:rsid w:val="00482F85"/>
    <w:rsid w:val="00483027"/>
    <w:rsid w:val="004830C1"/>
    <w:rsid w:val="00483305"/>
    <w:rsid w:val="0048377B"/>
    <w:rsid w:val="00483A3C"/>
    <w:rsid w:val="00483AB1"/>
    <w:rsid w:val="00483B7D"/>
    <w:rsid w:val="00483B8D"/>
    <w:rsid w:val="00483D96"/>
    <w:rsid w:val="00483EC8"/>
    <w:rsid w:val="00483EDF"/>
    <w:rsid w:val="004840C8"/>
    <w:rsid w:val="00484140"/>
    <w:rsid w:val="0048415C"/>
    <w:rsid w:val="0048424F"/>
    <w:rsid w:val="004842FE"/>
    <w:rsid w:val="00484461"/>
    <w:rsid w:val="00484525"/>
    <w:rsid w:val="00484593"/>
    <w:rsid w:val="00484ACE"/>
    <w:rsid w:val="00484C2B"/>
    <w:rsid w:val="00484CA8"/>
    <w:rsid w:val="00484FC1"/>
    <w:rsid w:val="00485228"/>
    <w:rsid w:val="00485274"/>
    <w:rsid w:val="00485374"/>
    <w:rsid w:val="004856A5"/>
    <w:rsid w:val="004856E1"/>
    <w:rsid w:val="004856E2"/>
    <w:rsid w:val="004857A4"/>
    <w:rsid w:val="00485AB7"/>
    <w:rsid w:val="00485B36"/>
    <w:rsid w:val="00485C54"/>
    <w:rsid w:val="00485D7C"/>
    <w:rsid w:val="0048603E"/>
    <w:rsid w:val="0048609B"/>
    <w:rsid w:val="004862F7"/>
    <w:rsid w:val="00486766"/>
    <w:rsid w:val="004867C1"/>
    <w:rsid w:val="00486A04"/>
    <w:rsid w:val="00486AE9"/>
    <w:rsid w:val="00486D46"/>
    <w:rsid w:val="00487183"/>
    <w:rsid w:val="004872C8"/>
    <w:rsid w:val="00487400"/>
    <w:rsid w:val="00487529"/>
    <w:rsid w:val="00487ABF"/>
    <w:rsid w:val="004901B3"/>
    <w:rsid w:val="00490338"/>
    <w:rsid w:val="004904EB"/>
    <w:rsid w:val="00490544"/>
    <w:rsid w:val="004906E4"/>
    <w:rsid w:val="0049083A"/>
    <w:rsid w:val="00490C62"/>
    <w:rsid w:val="00491031"/>
    <w:rsid w:val="00491044"/>
    <w:rsid w:val="00491124"/>
    <w:rsid w:val="004911A7"/>
    <w:rsid w:val="00491264"/>
    <w:rsid w:val="0049127B"/>
    <w:rsid w:val="004912ED"/>
    <w:rsid w:val="004916AD"/>
    <w:rsid w:val="00491798"/>
    <w:rsid w:val="004919B7"/>
    <w:rsid w:val="00491D34"/>
    <w:rsid w:val="00492004"/>
    <w:rsid w:val="0049211B"/>
    <w:rsid w:val="0049213F"/>
    <w:rsid w:val="0049251D"/>
    <w:rsid w:val="00492740"/>
    <w:rsid w:val="00492923"/>
    <w:rsid w:val="004929FA"/>
    <w:rsid w:val="00492A94"/>
    <w:rsid w:val="00492B21"/>
    <w:rsid w:val="00492D11"/>
    <w:rsid w:val="004930ED"/>
    <w:rsid w:val="0049323B"/>
    <w:rsid w:val="004935BB"/>
    <w:rsid w:val="0049375B"/>
    <w:rsid w:val="004937BC"/>
    <w:rsid w:val="004937F4"/>
    <w:rsid w:val="00493910"/>
    <w:rsid w:val="00493951"/>
    <w:rsid w:val="004939D3"/>
    <w:rsid w:val="00493ADE"/>
    <w:rsid w:val="00493CD5"/>
    <w:rsid w:val="00493ECA"/>
    <w:rsid w:val="004941C4"/>
    <w:rsid w:val="0049446B"/>
    <w:rsid w:val="0049470A"/>
    <w:rsid w:val="004947D6"/>
    <w:rsid w:val="00494953"/>
    <w:rsid w:val="00494963"/>
    <w:rsid w:val="00494A14"/>
    <w:rsid w:val="00494C58"/>
    <w:rsid w:val="00494D50"/>
    <w:rsid w:val="00494DA4"/>
    <w:rsid w:val="00494DD3"/>
    <w:rsid w:val="00494E0E"/>
    <w:rsid w:val="00494E71"/>
    <w:rsid w:val="00494F1E"/>
    <w:rsid w:val="00495143"/>
    <w:rsid w:val="004956F1"/>
    <w:rsid w:val="00495744"/>
    <w:rsid w:val="00495A68"/>
    <w:rsid w:val="00495BD9"/>
    <w:rsid w:val="004960DA"/>
    <w:rsid w:val="004961C1"/>
    <w:rsid w:val="0049621F"/>
    <w:rsid w:val="004962BF"/>
    <w:rsid w:val="00496377"/>
    <w:rsid w:val="00496523"/>
    <w:rsid w:val="00496729"/>
    <w:rsid w:val="00496B3E"/>
    <w:rsid w:val="00496B6F"/>
    <w:rsid w:val="00496B9D"/>
    <w:rsid w:val="00496C12"/>
    <w:rsid w:val="00496C88"/>
    <w:rsid w:val="00496DD3"/>
    <w:rsid w:val="004972D7"/>
    <w:rsid w:val="004975A8"/>
    <w:rsid w:val="00497857"/>
    <w:rsid w:val="00497AD2"/>
    <w:rsid w:val="00497CC3"/>
    <w:rsid w:val="00497E56"/>
    <w:rsid w:val="00497EEE"/>
    <w:rsid w:val="00497F48"/>
    <w:rsid w:val="004A0053"/>
    <w:rsid w:val="004A0114"/>
    <w:rsid w:val="004A01D9"/>
    <w:rsid w:val="004A023E"/>
    <w:rsid w:val="004A02B0"/>
    <w:rsid w:val="004A02F5"/>
    <w:rsid w:val="004A03ED"/>
    <w:rsid w:val="004A086D"/>
    <w:rsid w:val="004A09E5"/>
    <w:rsid w:val="004A0A01"/>
    <w:rsid w:val="004A0AA1"/>
    <w:rsid w:val="004A0BFB"/>
    <w:rsid w:val="004A0C51"/>
    <w:rsid w:val="004A0DA4"/>
    <w:rsid w:val="004A0E5D"/>
    <w:rsid w:val="004A0F69"/>
    <w:rsid w:val="004A1131"/>
    <w:rsid w:val="004A114B"/>
    <w:rsid w:val="004A12D8"/>
    <w:rsid w:val="004A1334"/>
    <w:rsid w:val="004A1470"/>
    <w:rsid w:val="004A16E0"/>
    <w:rsid w:val="004A1A3A"/>
    <w:rsid w:val="004A1AE0"/>
    <w:rsid w:val="004A1B26"/>
    <w:rsid w:val="004A1B29"/>
    <w:rsid w:val="004A1CC8"/>
    <w:rsid w:val="004A1E0E"/>
    <w:rsid w:val="004A1E85"/>
    <w:rsid w:val="004A254A"/>
    <w:rsid w:val="004A279B"/>
    <w:rsid w:val="004A28CA"/>
    <w:rsid w:val="004A2B7B"/>
    <w:rsid w:val="004A2B92"/>
    <w:rsid w:val="004A2DCF"/>
    <w:rsid w:val="004A2F98"/>
    <w:rsid w:val="004A3011"/>
    <w:rsid w:val="004A312B"/>
    <w:rsid w:val="004A317A"/>
    <w:rsid w:val="004A321D"/>
    <w:rsid w:val="004A3419"/>
    <w:rsid w:val="004A3453"/>
    <w:rsid w:val="004A364F"/>
    <w:rsid w:val="004A37D9"/>
    <w:rsid w:val="004A3F2A"/>
    <w:rsid w:val="004A4166"/>
    <w:rsid w:val="004A43FB"/>
    <w:rsid w:val="004A4466"/>
    <w:rsid w:val="004A45D2"/>
    <w:rsid w:val="004A4778"/>
    <w:rsid w:val="004A4868"/>
    <w:rsid w:val="004A4AD4"/>
    <w:rsid w:val="004A4F48"/>
    <w:rsid w:val="004A4F9D"/>
    <w:rsid w:val="004A520A"/>
    <w:rsid w:val="004A52D3"/>
    <w:rsid w:val="004A5396"/>
    <w:rsid w:val="004A53CA"/>
    <w:rsid w:val="004A5488"/>
    <w:rsid w:val="004A548B"/>
    <w:rsid w:val="004A5594"/>
    <w:rsid w:val="004A5A0A"/>
    <w:rsid w:val="004A5A47"/>
    <w:rsid w:val="004A5B8D"/>
    <w:rsid w:val="004A5BBF"/>
    <w:rsid w:val="004A5CFB"/>
    <w:rsid w:val="004A6031"/>
    <w:rsid w:val="004A603E"/>
    <w:rsid w:val="004A615D"/>
    <w:rsid w:val="004A619A"/>
    <w:rsid w:val="004A61E0"/>
    <w:rsid w:val="004A6302"/>
    <w:rsid w:val="004A6783"/>
    <w:rsid w:val="004A683D"/>
    <w:rsid w:val="004A6A72"/>
    <w:rsid w:val="004A6B20"/>
    <w:rsid w:val="004A6B30"/>
    <w:rsid w:val="004A6BD7"/>
    <w:rsid w:val="004A6EA8"/>
    <w:rsid w:val="004A72FB"/>
    <w:rsid w:val="004A731A"/>
    <w:rsid w:val="004A7347"/>
    <w:rsid w:val="004A75EF"/>
    <w:rsid w:val="004A7C1C"/>
    <w:rsid w:val="004A7C6E"/>
    <w:rsid w:val="004A7C73"/>
    <w:rsid w:val="004A7EAB"/>
    <w:rsid w:val="004B0031"/>
    <w:rsid w:val="004B0108"/>
    <w:rsid w:val="004B01D7"/>
    <w:rsid w:val="004B0306"/>
    <w:rsid w:val="004B032B"/>
    <w:rsid w:val="004B03D2"/>
    <w:rsid w:val="004B0740"/>
    <w:rsid w:val="004B0B75"/>
    <w:rsid w:val="004B0BC8"/>
    <w:rsid w:val="004B0DB0"/>
    <w:rsid w:val="004B10A5"/>
    <w:rsid w:val="004B12E8"/>
    <w:rsid w:val="004B139F"/>
    <w:rsid w:val="004B18E6"/>
    <w:rsid w:val="004B1B93"/>
    <w:rsid w:val="004B22FD"/>
    <w:rsid w:val="004B2355"/>
    <w:rsid w:val="004B2363"/>
    <w:rsid w:val="004B25D9"/>
    <w:rsid w:val="004B265D"/>
    <w:rsid w:val="004B2712"/>
    <w:rsid w:val="004B2780"/>
    <w:rsid w:val="004B2831"/>
    <w:rsid w:val="004B2A43"/>
    <w:rsid w:val="004B2B7E"/>
    <w:rsid w:val="004B2FF4"/>
    <w:rsid w:val="004B3151"/>
    <w:rsid w:val="004B3207"/>
    <w:rsid w:val="004B329C"/>
    <w:rsid w:val="004B329D"/>
    <w:rsid w:val="004B32CE"/>
    <w:rsid w:val="004B35E2"/>
    <w:rsid w:val="004B3686"/>
    <w:rsid w:val="004B3911"/>
    <w:rsid w:val="004B39A9"/>
    <w:rsid w:val="004B3A3A"/>
    <w:rsid w:val="004B3CD1"/>
    <w:rsid w:val="004B3D22"/>
    <w:rsid w:val="004B3FB7"/>
    <w:rsid w:val="004B4254"/>
    <w:rsid w:val="004B4315"/>
    <w:rsid w:val="004B4337"/>
    <w:rsid w:val="004B43AC"/>
    <w:rsid w:val="004B43E4"/>
    <w:rsid w:val="004B451F"/>
    <w:rsid w:val="004B46AF"/>
    <w:rsid w:val="004B46E6"/>
    <w:rsid w:val="004B47FA"/>
    <w:rsid w:val="004B4AA1"/>
    <w:rsid w:val="004B4BD4"/>
    <w:rsid w:val="004B4E69"/>
    <w:rsid w:val="004B4E81"/>
    <w:rsid w:val="004B4F95"/>
    <w:rsid w:val="004B4FD2"/>
    <w:rsid w:val="004B4FF4"/>
    <w:rsid w:val="004B505A"/>
    <w:rsid w:val="004B5082"/>
    <w:rsid w:val="004B50A5"/>
    <w:rsid w:val="004B50D0"/>
    <w:rsid w:val="004B519B"/>
    <w:rsid w:val="004B51FD"/>
    <w:rsid w:val="004B523B"/>
    <w:rsid w:val="004B58C4"/>
    <w:rsid w:val="004B5921"/>
    <w:rsid w:val="004B5F1D"/>
    <w:rsid w:val="004B5FEC"/>
    <w:rsid w:val="004B6086"/>
    <w:rsid w:val="004B63C4"/>
    <w:rsid w:val="004B6853"/>
    <w:rsid w:val="004B6997"/>
    <w:rsid w:val="004B6A64"/>
    <w:rsid w:val="004B6BEC"/>
    <w:rsid w:val="004B6DDA"/>
    <w:rsid w:val="004B701A"/>
    <w:rsid w:val="004B7313"/>
    <w:rsid w:val="004B73F1"/>
    <w:rsid w:val="004B7676"/>
    <w:rsid w:val="004B7713"/>
    <w:rsid w:val="004B776B"/>
    <w:rsid w:val="004B7795"/>
    <w:rsid w:val="004B7847"/>
    <w:rsid w:val="004B78F8"/>
    <w:rsid w:val="004B79D5"/>
    <w:rsid w:val="004B7AC9"/>
    <w:rsid w:val="004B7B77"/>
    <w:rsid w:val="004B7B9B"/>
    <w:rsid w:val="004B7CCD"/>
    <w:rsid w:val="004C03CB"/>
    <w:rsid w:val="004C04C0"/>
    <w:rsid w:val="004C05BB"/>
    <w:rsid w:val="004C05FA"/>
    <w:rsid w:val="004C0614"/>
    <w:rsid w:val="004C0663"/>
    <w:rsid w:val="004C083F"/>
    <w:rsid w:val="004C0974"/>
    <w:rsid w:val="004C0C4B"/>
    <w:rsid w:val="004C0C63"/>
    <w:rsid w:val="004C0CDA"/>
    <w:rsid w:val="004C0CF1"/>
    <w:rsid w:val="004C0EA0"/>
    <w:rsid w:val="004C0F93"/>
    <w:rsid w:val="004C1033"/>
    <w:rsid w:val="004C10F3"/>
    <w:rsid w:val="004C1129"/>
    <w:rsid w:val="004C1140"/>
    <w:rsid w:val="004C127A"/>
    <w:rsid w:val="004C12E5"/>
    <w:rsid w:val="004C1431"/>
    <w:rsid w:val="004C1712"/>
    <w:rsid w:val="004C180D"/>
    <w:rsid w:val="004C1842"/>
    <w:rsid w:val="004C19F4"/>
    <w:rsid w:val="004C1C1E"/>
    <w:rsid w:val="004C1D85"/>
    <w:rsid w:val="004C1FD5"/>
    <w:rsid w:val="004C2254"/>
    <w:rsid w:val="004C2618"/>
    <w:rsid w:val="004C27EF"/>
    <w:rsid w:val="004C2A90"/>
    <w:rsid w:val="004C2AB2"/>
    <w:rsid w:val="004C2ED9"/>
    <w:rsid w:val="004C2F43"/>
    <w:rsid w:val="004C318B"/>
    <w:rsid w:val="004C3238"/>
    <w:rsid w:val="004C325A"/>
    <w:rsid w:val="004C32DF"/>
    <w:rsid w:val="004C330D"/>
    <w:rsid w:val="004C34BD"/>
    <w:rsid w:val="004C35B2"/>
    <w:rsid w:val="004C3D4A"/>
    <w:rsid w:val="004C417F"/>
    <w:rsid w:val="004C4294"/>
    <w:rsid w:val="004C42E2"/>
    <w:rsid w:val="004C447D"/>
    <w:rsid w:val="004C44DB"/>
    <w:rsid w:val="004C4592"/>
    <w:rsid w:val="004C4764"/>
    <w:rsid w:val="004C4BE0"/>
    <w:rsid w:val="004C4CA1"/>
    <w:rsid w:val="004C4D09"/>
    <w:rsid w:val="004C4E88"/>
    <w:rsid w:val="004C51B3"/>
    <w:rsid w:val="004C52B3"/>
    <w:rsid w:val="004C5358"/>
    <w:rsid w:val="004C565A"/>
    <w:rsid w:val="004C579E"/>
    <w:rsid w:val="004C57DD"/>
    <w:rsid w:val="004C5A1C"/>
    <w:rsid w:val="004C5D56"/>
    <w:rsid w:val="004C5EE2"/>
    <w:rsid w:val="004C5EF3"/>
    <w:rsid w:val="004C6190"/>
    <w:rsid w:val="004C626A"/>
    <w:rsid w:val="004C6321"/>
    <w:rsid w:val="004C635E"/>
    <w:rsid w:val="004C63A5"/>
    <w:rsid w:val="004C67A1"/>
    <w:rsid w:val="004C6815"/>
    <w:rsid w:val="004C6844"/>
    <w:rsid w:val="004C6B03"/>
    <w:rsid w:val="004C6D1F"/>
    <w:rsid w:val="004C6E44"/>
    <w:rsid w:val="004C6F33"/>
    <w:rsid w:val="004C6FC0"/>
    <w:rsid w:val="004C7154"/>
    <w:rsid w:val="004C7588"/>
    <w:rsid w:val="004C7673"/>
    <w:rsid w:val="004C7681"/>
    <w:rsid w:val="004C787F"/>
    <w:rsid w:val="004C7956"/>
    <w:rsid w:val="004C7CF0"/>
    <w:rsid w:val="004C7D9B"/>
    <w:rsid w:val="004D0232"/>
    <w:rsid w:val="004D05AB"/>
    <w:rsid w:val="004D06A0"/>
    <w:rsid w:val="004D07CB"/>
    <w:rsid w:val="004D083A"/>
    <w:rsid w:val="004D090C"/>
    <w:rsid w:val="004D0C92"/>
    <w:rsid w:val="004D0CEE"/>
    <w:rsid w:val="004D0EF5"/>
    <w:rsid w:val="004D0F23"/>
    <w:rsid w:val="004D0F45"/>
    <w:rsid w:val="004D0F98"/>
    <w:rsid w:val="004D10AE"/>
    <w:rsid w:val="004D1137"/>
    <w:rsid w:val="004D13BD"/>
    <w:rsid w:val="004D15BC"/>
    <w:rsid w:val="004D1749"/>
    <w:rsid w:val="004D17E1"/>
    <w:rsid w:val="004D181B"/>
    <w:rsid w:val="004D1BA0"/>
    <w:rsid w:val="004D1C68"/>
    <w:rsid w:val="004D1DD2"/>
    <w:rsid w:val="004D2093"/>
    <w:rsid w:val="004D2103"/>
    <w:rsid w:val="004D2319"/>
    <w:rsid w:val="004D231A"/>
    <w:rsid w:val="004D2335"/>
    <w:rsid w:val="004D24B2"/>
    <w:rsid w:val="004D2539"/>
    <w:rsid w:val="004D2763"/>
    <w:rsid w:val="004D27B1"/>
    <w:rsid w:val="004D27CC"/>
    <w:rsid w:val="004D296E"/>
    <w:rsid w:val="004D29FA"/>
    <w:rsid w:val="004D2A77"/>
    <w:rsid w:val="004D2AE1"/>
    <w:rsid w:val="004D2C13"/>
    <w:rsid w:val="004D2C82"/>
    <w:rsid w:val="004D2CF3"/>
    <w:rsid w:val="004D2D98"/>
    <w:rsid w:val="004D3145"/>
    <w:rsid w:val="004D31EE"/>
    <w:rsid w:val="004D3250"/>
    <w:rsid w:val="004D3376"/>
    <w:rsid w:val="004D33A5"/>
    <w:rsid w:val="004D33F5"/>
    <w:rsid w:val="004D34F3"/>
    <w:rsid w:val="004D36EF"/>
    <w:rsid w:val="004D3700"/>
    <w:rsid w:val="004D3787"/>
    <w:rsid w:val="004D381D"/>
    <w:rsid w:val="004D3B0F"/>
    <w:rsid w:val="004D3B58"/>
    <w:rsid w:val="004D3C38"/>
    <w:rsid w:val="004D3F6B"/>
    <w:rsid w:val="004D3FE5"/>
    <w:rsid w:val="004D4121"/>
    <w:rsid w:val="004D4236"/>
    <w:rsid w:val="004D428B"/>
    <w:rsid w:val="004D44E2"/>
    <w:rsid w:val="004D4686"/>
    <w:rsid w:val="004D4801"/>
    <w:rsid w:val="004D493B"/>
    <w:rsid w:val="004D49F3"/>
    <w:rsid w:val="004D4ACC"/>
    <w:rsid w:val="004D4C5E"/>
    <w:rsid w:val="004D4C73"/>
    <w:rsid w:val="004D4C7D"/>
    <w:rsid w:val="004D4E2A"/>
    <w:rsid w:val="004D4EE8"/>
    <w:rsid w:val="004D559E"/>
    <w:rsid w:val="004D5747"/>
    <w:rsid w:val="004D5768"/>
    <w:rsid w:val="004D57E3"/>
    <w:rsid w:val="004D5A14"/>
    <w:rsid w:val="004D5A43"/>
    <w:rsid w:val="004D5AEC"/>
    <w:rsid w:val="004D5C3B"/>
    <w:rsid w:val="004D5DC8"/>
    <w:rsid w:val="004D5DFB"/>
    <w:rsid w:val="004D61A1"/>
    <w:rsid w:val="004D62EB"/>
    <w:rsid w:val="004D6319"/>
    <w:rsid w:val="004D64C3"/>
    <w:rsid w:val="004D6737"/>
    <w:rsid w:val="004D675E"/>
    <w:rsid w:val="004D67F1"/>
    <w:rsid w:val="004D688C"/>
    <w:rsid w:val="004D68CB"/>
    <w:rsid w:val="004D68ED"/>
    <w:rsid w:val="004D6B0B"/>
    <w:rsid w:val="004D6B9F"/>
    <w:rsid w:val="004D6C46"/>
    <w:rsid w:val="004D6CE2"/>
    <w:rsid w:val="004D6CF1"/>
    <w:rsid w:val="004D6D15"/>
    <w:rsid w:val="004D6D8C"/>
    <w:rsid w:val="004D72EE"/>
    <w:rsid w:val="004D738B"/>
    <w:rsid w:val="004D7578"/>
    <w:rsid w:val="004D75CA"/>
    <w:rsid w:val="004D7633"/>
    <w:rsid w:val="004D76AD"/>
    <w:rsid w:val="004D78F4"/>
    <w:rsid w:val="004D7A4F"/>
    <w:rsid w:val="004D7A82"/>
    <w:rsid w:val="004D7BB2"/>
    <w:rsid w:val="004D7CCE"/>
    <w:rsid w:val="004D7E3C"/>
    <w:rsid w:val="004D7E66"/>
    <w:rsid w:val="004E0005"/>
    <w:rsid w:val="004E0024"/>
    <w:rsid w:val="004E009F"/>
    <w:rsid w:val="004E0455"/>
    <w:rsid w:val="004E0690"/>
    <w:rsid w:val="004E0769"/>
    <w:rsid w:val="004E08D0"/>
    <w:rsid w:val="004E0B92"/>
    <w:rsid w:val="004E0C1A"/>
    <w:rsid w:val="004E0EAB"/>
    <w:rsid w:val="004E10BD"/>
    <w:rsid w:val="004E10F9"/>
    <w:rsid w:val="004E1377"/>
    <w:rsid w:val="004E13AB"/>
    <w:rsid w:val="004E17A2"/>
    <w:rsid w:val="004E1964"/>
    <w:rsid w:val="004E19B0"/>
    <w:rsid w:val="004E1DC9"/>
    <w:rsid w:val="004E2017"/>
    <w:rsid w:val="004E2148"/>
    <w:rsid w:val="004E2208"/>
    <w:rsid w:val="004E26E8"/>
    <w:rsid w:val="004E2711"/>
    <w:rsid w:val="004E28DE"/>
    <w:rsid w:val="004E2A34"/>
    <w:rsid w:val="004E2B45"/>
    <w:rsid w:val="004E2C37"/>
    <w:rsid w:val="004E2C5D"/>
    <w:rsid w:val="004E2E78"/>
    <w:rsid w:val="004E2FF5"/>
    <w:rsid w:val="004E2FFF"/>
    <w:rsid w:val="004E3138"/>
    <w:rsid w:val="004E3215"/>
    <w:rsid w:val="004E327F"/>
    <w:rsid w:val="004E33F4"/>
    <w:rsid w:val="004E33FD"/>
    <w:rsid w:val="004E349C"/>
    <w:rsid w:val="004E3547"/>
    <w:rsid w:val="004E3566"/>
    <w:rsid w:val="004E35B8"/>
    <w:rsid w:val="004E362D"/>
    <w:rsid w:val="004E36AF"/>
    <w:rsid w:val="004E3703"/>
    <w:rsid w:val="004E3988"/>
    <w:rsid w:val="004E39A8"/>
    <w:rsid w:val="004E39B8"/>
    <w:rsid w:val="004E3B94"/>
    <w:rsid w:val="004E3E2B"/>
    <w:rsid w:val="004E3F43"/>
    <w:rsid w:val="004E41DA"/>
    <w:rsid w:val="004E4225"/>
    <w:rsid w:val="004E4332"/>
    <w:rsid w:val="004E4589"/>
    <w:rsid w:val="004E4754"/>
    <w:rsid w:val="004E499D"/>
    <w:rsid w:val="004E4AF3"/>
    <w:rsid w:val="004E4E51"/>
    <w:rsid w:val="004E5168"/>
    <w:rsid w:val="004E547B"/>
    <w:rsid w:val="004E5844"/>
    <w:rsid w:val="004E58B5"/>
    <w:rsid w:val="004E5B8F"/>
    <w:rsid w:val="004E5D88"/>
    <w:rsid w:val="004E61F4"/>
    <w:rsid w:val="004E6529"/>
    <w:rsid w:val="004E65E5"/>
    <w:rsid w:val="004E67A7"/>
    <w:rsid w:val="004E6CDD"/>
    <w:rsid w:val="004E6D8A"/>
    <w:rsid w:val="004E70A5"/>
    <w:rsid w:val="004E7328"/>
    <w:rsid w:val="004E7466"/>
    <w:rsid w:val="004E76D9"/>
    <w:rsid w:val="004E7706"/>
    <w:rsid w:val="004E779A"/>
    <w:rsid w:val="004E7821"/>
    <w:rsid w:val="004E78D8"/>
    <w:rsid w:val="004E7BBA"/>
    <w:rsid w:val="004E7FE0"/>
    <w:rsid w:val="004F0439"/>
    <w:rsid w:val="004F08C8"/>
    <w:rsid w:val="004F090A"/>
    <w:rsid w:val="004F0954"/>
    <w:rsid w:val="004F09EF"/>
    <w:rsid w:val="004F0A45"/>
    <w:rsid w:val="004F0AB8"/>
    <w:rsid w:val="004F0ABD"/>
    <w:rsid w:val="004F0B75"/>
    <w:rsid w:val="004F0F42"/>
    <w:rsid w:val="004F0FFA"/>
    <w:rsid w:val="004F10A7"/>
    <w:rsid w:val="004F10AE"/>
    <w:rsid w:val="004F10EB"/>
    <w:rsid w:val="004F1125"/>
    <w:rsid w:val="004F121A"/>
    <w:rsid w:val="004F1232"/>
    <w:rsid w:val="004F1269"/>
    <w:rsid w:val="004F130F"/>
    <w:rsid w:val="004F1572"/>
    <w:rsid w:val="004F1664"/>
    <w:rsid w:val="004F19D2"/>
    <w:rsid w:val="004F1CA1"/>
    <w:rsid w:val="004F1D0C"/>
    <w:rsid w:val="004F1D9E"/>
    <w:rsid w:val="004F1FD3"/>
    <w:rsid w:val="004F2290"/>
    <w:rsid w:val="004F24BD"/>
    <w:rsid w:val="004F2783"/>
    <w:rsid w:val="004F28DF"/>
    <w:rsid w:val="004F2933"/>
    <w:rsid w:val="004F29F8"/>
    <w:rsid w:val="004F2B6D"/>
    <w:rsid w:val="004F2D98"/>
    <w:rsid w:val="004F2E3D"/>
    <w:rsid w:val="004F2E90"/>
    <w:rsid w:val="004F2E9B"/>
    <w:rsid w:val="004F2EA4"/>
    <w:rsid w:val="004F2EB6"/>
    <w:rsid w:val="004F2F06"/>
    <w:rsid w:val="004F312F"/>
    <w:rsid w:val="004F31CC"/>
    <w:rsid w:val="004F31FC"/>
    <w:rsid w:val="004F3350"/>
    <w:rsid w:val="004F3673"/>
    <w:rsid w:val="004F38C9"/>
    <w:rsid w:val="004F3990"/>
    <w:rsid w:val="004F3A96"/>
    <w:rsid w:val="004F3ADA"/>
    <w:rsid w:val="004F3B0D"/>
    <w:rsid w:val="004F3B41"/>
    <w:rsid w:val="004F3CC0"/>
    <w:rsid w:val="004F3CC7"/>
    <w:rsid w:val="004F3DBA"/>
    <w:rsid w:val="004F3EB4"/>
    <w:rsid w:val="004F3F42"/>
    <w:rsid w:val="004F3F77"/>
    <w:rsid w:val="004F418C"/>
    <w:rsid w:val="004F41B4"/>
    <w:rsid w:val="004F41D8"/>
    <w:rsid w:val="004F4240"/>
    <w:rsid w:val="004F43E3"/>
    <w:rsid w:val="004F4819"/>
    <w:rsid w:val="004F49FB"/>
    <w:rsid w:val="004F4AE4"/>
    <w:rsid w:val="004F4B01"/>
    <w:rsid w:val="004F4E91"/>
    <w:rsid w:val="004F5027"/>
    <w:rsid w:val="004F50E0"/>
    <w:rsid w:val="004F523B"/>
    <w:rsid w:val="004F5514"/>
    <w:rsid w:val="004F5544"/>
    <w:rsid w:val="004F55C4"/>
    <w:rsid w:val="004F5689"/>
    <w:rsid w:val="004F5CEE"/>
    <w:rsid w:val="004F5D4D"/>
    <w:rsid w:val="004F63E1"/>
    <w:rsid w:val="004F6609"/>
    <w:rsid w:val="004F66F0"/>
    <w:rsid w:val="004F6903"/>
    <w:rsid w:val="004F69F2"/>
    <w:rsid w:val="004F6A08"/>
    <w:rsid w:val="004F6C1F"/>
    <w:rsid w:val="004F6C4B"/>
    <w:rsid w:val="004F6EF4"/>
    <w:rsid w:val="004F6F2F"/>
    <w:rsid w:val="004F6FBF"/>
    <w:rsid w:val="004F74F2"/>
    <w:rsid w:val="004F7631"/>
    <w:rsid w:val="004F7689"/>
    <w:rsid w:val="004F7736"/>
    <w:rsid w:val="004F7AF1"/>
    <w:rsid w:val="004F7B6A"/>
    <w:rsid w:val="004F7BEC"/>
    <w:rsid w:val="004F7C40"/>
    <w:rsid w:val="004F7CBC"/>
    <w:rsid w:val="004F7E3F"/>
    <w:rsid w:val="004F7F35"/>
    <w:rsid w:val="004F7F3E"/>
    <w:rsid w:val="0050014D"/>
    <w:rsid w:val="005002B2"/>
    <w:rsid w:val="00500375"/>
    <w:rsid w:val="005005A5"/>
    <w:rsid w:val="0050081C"/>
    <w:rsid w:val="00500908"/>
    <w:rsid w:val="00500A0A"/>
    <w:rsid w:val="00500A9A"/>
    <w:rsid w:val="00500CA0"/>
    <w:rsid w:val="00500D2F"/>
    <w:rsid w:val="00500E02"/>
    <w:rsid w:val="00500E61"/>
    <w:rsid w:val="00500ECF"/>
    <w:rsid w:val="00500F8E"/>
    <w:rsid w:val="005010E3"/>
    <w:rsid w:val="005011AE"/>
    <w:rsid w:val="005012F0"/>
    <w:rsid w:val="00501324"/>
    <w:rsid w:val="005013DE"/>
    <w:rsid w:val="005015AD"/>
    <w:rsid w:val="005019C4"/>
    <w:rsid w:val="00501A65"/>
    <w:rsid w:val="00501A9D"/>
    <w:rsid w:val="00502000"/>
    <w:rsid w:val="0050207E"/>
    <w:rsid w:val="00502146"/>
    <w:rsid w:val="00502269"/>
    <w:rsid w:val="0050228E"/>
    <w:rsid w:val="005026A0"/>
    <w:rsid w:val="005026A6"/>
    <w:rsid w:val="00502832"/>
    <w:rsid w:val="005028D6"/>
    <w:rsid w:val="00502A48"/>
    <w:rsid w:val="00502AA5"/>
    <w:rsid w:val="00502AC6"/>
    <w:rsid w:val="00502B12"/>
    <w:rsid w:val="00502C1C"/>
    <w:rsid w:val="00503243"/>
    <w:rsid w:val="0050326F"/>
    <w:rsid w:val="0050357C"/>
    <w:rsid w:val="00503600"/>
    <w:rsid w:val="00503610"/>
    <w:rsid w:val="005037BF"/>
    <w:rsid w:val="00503820"/>
    <w:rsid w:val="00503889"/>
    <w:rsid w:val="00503B6B"/>
    <w:rsid w:val="00503BB0"/>
    <w:rsid w:val="00503C04"/>
    <w:rsid w:val="00503CAE"/>
    <w:rsid w:val="00503DFF"/>
    <w:rsid w:val="00503E9E"/>
    <w:rsid w:val="00503F2C"/>
    <w:rsid w:val="00503F76"/>
    <w:rsid w:val="00503FDA"/>
    <w:rsid w:val="00503FE4"/>
    <w:rsid w:val="005043F1"/>
    <w:rsid w:val="0050442F"/>
    <w:rsid w:val="005044CA"/>
    <w:rsid w:val="0050454A"/>
    <w:rsid w:val="0050458C"/>
    <w:rsid w:val="005047AE"/>
    <w:rsid w:val="00504811"/>
    <w:rsid w:val="00504966"/>
    <w:rsid w:val="00504B36"/>
    <w:rsid w:val="00504E5F"/>
    <w:rsid w:val="00504F04"/>
    <w:rsid w:val="00504F29"/>
    <w:rsid w:val="005051E7"/>
    <w:rsid w:val="0050523D"/>
    <w:rsid w:val="00505569"/>
    <w:rsid w:val="00505749"/>
    <w:rsid w:val="005059F3"/>
    <w:rsid w:val="00505E9C"/>
    <w:rsid w:val="00505ECD"/>
    <w:rsid w:val="00506034"/>
    <w:rsid w:val="00506041"/>
    <w:rsid w:val="00506162"/>
    <w:rsid w:val="00506427"/>
    <w:rsid w:val="00506601"/>
    <w:rsid w:val="0050683D"/>
    <w:rsid w:val="0050690D"/>
    <w:rsid w:val="00506DAE"/>
    <w:rsid w:val="00506F93"/>
    <w:rsid w:val="005070DB"/>
    <w:rsid w:val="005071F6"/>
    <w:rsid w:val="00507224"/>
    <w:rsid w:val="00507366"/>
    <w:rsid w:val="00507408"/>
    <w:rsid w:val="005075A2"/>
    <w:rsid w:val="005075BE"/>
    <w:rsid w:val="00507797"/>
    <w:rsid w:val="0050794E"/>
    <w:rsid w:val="00507A42"/>
    <w:rsid w:val="00507AEC"/>
    <w:rsid w:val="00507C06"/>
    <w:rsid w:val="00507E60"/>
    <w:rsid w:val="00507EE8"/>
    <w:rsid w:val="00510163"/>
    <w:rsid w:val="00510271"/>
    <w:rsid w:val="005104AB"/>
    <w:rsid w:val="0051074A"/>
    <w:rsid w:val="0051080D"/>
    <w:rsid w:val="00510AF8"/>
    <w:rsid w:val="00510FF2"/>
    <w:rsid w:val="005111CF"/>
    <w:rsid w:val="00511595"/>
    <w:rsid w:val="005116C9"/>
    <w:rsid w:val="005119AA"/>
    <w:rsid w:val="00511F06"/>
    <w:rsid w:val="005122A8"/>
    <w:rsid w:val="005123CB"/>
    <w:rsid w:val="005125A8"/>
    <w:rsid w:val="00512952"/>
    <w:rsid w:val="00512A29"/>
    <w:rsid w:val="00512AA0"/>
    <w:rsid w:val="00512CBE"/>
    <w:rsid w:val="0051306A"/>
    <w:rsid w:val="005134A1"/>
    <w:rsid w:val="005136A2"/>
    <w:rsid w:val="00513831"/>
    <w:rsid w:val="005139F8"/>
    <w:rsid w:val="00513AD1"/>
    <w:rsid w:val="005140EF"/>
    <w:rsid w:val="00514148"/>
    <w:rsid w:val="00514150"/>
    <w:rsid w:val="005143A2"/>
    <w:rsid w:val="0051444D"/>
    <w:rsid w:val="00514461"/>
    <w:rsid w:val="00514466"/>
    <w:rsid w:val="005146B4"/>
    <w:rsid w:val="005146DB"/>
    <w:rsid w:val="0051485B"/>
    <w:rsid w:val="00514A59"/>
    <w:rsid w:val="00514B6F"/>
    <w:rsid w:val="00514DC7"/>
    <w:rsid w:val="00514DEE"/>
    <w:rsid w:val="00514E4C"/>
    <w:rsid w:val="00514E9B"/>
    <w:rsid w:val="00515276"/>
    <w:rsid w:val="00515621"/>
    <w:rsid w:val="0051574C"/>
    <w:rsid w:val="00515940"/>
    <w:rsid w:val="005159A2"/>
    <w:rsid w:val="00515C2D"/>
    <w:rsid w:val="00515DD9"/>
    <w:rsid w:val="00515E2E"/>
    <w:rsid w:val="00515EA0"/>
    <w:rsid w:val="00515F25"/>
    <w:rsid w:val="00516116"/>
    <w:rsid w:val="005161CD"/>
    <w:rsid w:val="005161FE"/>
    <w:rsid w:val="00516237"/>
    <w:rsid w:val="00516257"/>
    <w:rsid w:val="00516487"/>
    <w:rsid w:val="00516532"/>
    <w:rsid w:val="0051660D"/>
    <w:rsid w:val="00516934"/>
    <w:rsid w:val="00516A19"/>
    <w:rsid w:val="00516B0E"/>
    <w:rsid w:val="00516CF9"/>
    <w:rsid w:val="00516D51"/>
    <w:rsid w:val="00516D97"/>
    <w:rsid w:val="00517004"/>
    <w:rsid w:val="0051701F"/>
    <w:rsid w:val="005172BD"/>
    <w:rsid w:val="005173F8"/>
    <w:rsid w:val="0051747C"/>
    <w:rsid w:val="00517537"/>
    <w:rsid w:val="00517614"/>
    <w:rsid w:val="00517673"/>
    <w:rsid w:val="005177DC"/>
    <w:rsid w:val="00517931"/>
    <w:rsid w:val="00517A46"/>
    <w:rsid w:val="00517C01"/>
    <w:rsid w:val="00517CE0"/>
    <w:rsid w:val="00517E7D"/>
    <w:rsid w:val="00517EE3"/>
    <w:rsid w:val="00520104"/>
    <w:rsid w:val="00520388"/>
    <w:rsid w:val="00520398"/>
    <w:rsid w:val="005203B7"/>
    <w:rsid w:val="0052048B"/>
    <w:rsid w:val="00520604"/>
    <w:rsid w:val="00520699"/>
    <w:rsid w:val="00520C9F"/>
    <w:rsid w:val="00520F4F"/>
    <w:rsid w:val="0052114A"/>
    <w:rsid w:val="00521187"/>
    <w:rsid w:val="00521220"/>
    <w:rsid w:val="0052144A"/>
    <w:rsid w:val="00521582"/>
    <w:rsid w:val="00521686"/>
    <w:rsid w:val="005216C5"/>
    <w:rsid w:val="00521A4C"/>
    <w:rsid w:val="00521C56"/>
    <w:rsid w:val="00521C8D"/>
    <w:rsid w:val="00521D97"/>
    <w:rsid w:val="0052217D"/>
    <w:rsid w:val="0052225F"/>
    <w:rsid w:val="00522268"/>
    <w:rsid w:val="00522516"/>
    <w:rsid w:val="00522560"/>
    <w:rsid w:val="00522C86"/>
    <w:rsid w:val="00522E22"/>
    <w:rsid w:val="00522E57"/>
    <w:rsid w:val="005231BD"/>
    <w:rsid w:val="00523312"/>
    <w:rsid w:val="005233E1"/>
    <w:rsid w:val="005233FF"/>
    <w:rsid w:val="00523495"/>
    <w:rsid w:val="005237B9"/>
    <w:rsid w:val="005237D5"/>
    <w:rsid w:val="00523A9B"/>
    <w:rsid w:val="00523AB7"/>
    <w:rsid w:val="00523B10"/>
    <w:rsid w:val="00523B67"/>
    <w:rsid w:val="00523BC9"/>
    <w:rsid w:val="00523CBE"/>
    <w:rsid w:val="00523D39"/>
    <w:rsid w:val="00523DFF"/>
    <w:rsid w:val="00523E20"/>
    <w:rsid w:val="00523F7E"/>
    <w:rsid w:val="00523F9C"/>
    <w:rsid w:val="0052403C"/>
    <w:rsid w:val="00524068"/>
    <w:rsid w:val="00524512"/>
    <w:rsid w:val="00524752"/>
    <w:rsid w:val="00524836"/>
    <w:rsid w:val="00524A24"/>
    <w:rsid w:val="00524B2A"/>
    <w:rsid w:val="00524B37"/>
    <w:rsid w:val="00524C2D"/>
    <w:rsid w:val="00524D2D"/>
    <w:rsid w:val="00524D59"/>
    <w:rsid w:val="00525026"/>
    <w:rsid w:val="00525033"/>
    <w:rsid w:val="005252CA"/>
    <w:rsid w:val="00525841"/>
    <w:rsid w:val="00525A6F"/>
    <w:rsid w:val="00525AD0"/>
    <w:rsid w:val="00525B12"/>
    <w:rsid w:val="00525C71"/>
    <w:rsid w:val="00525FA0"/>
    <w:rsid w:val="0052600B"/>
    <w:rsid w:val="005260B3"/>
    <w:rsid w:val="005261F3"/>
    <w:rsid w:val="005262E2"/>
    <w:rsid w:val="00526387"/>
    <w:rsid w:val="005263AE"/>
    <w:rsid w:val="005263C8"/>
    <w:rsid w:val="00526410"/>
    <w:rsid w:val="005264CC"/>
    <w:rsid w:val="00526613"/>
    <w:rsid w:val="005266D7"/>
    <w:rsid w:val="005269CD"/>
    <w:rsid w:val="00526A38"/>
    <w:rsid w:val="00526A69"/>
    <w:rsid w:val="00526B01"/>
    <w:rsid w:val="00526CD9"/>
    <w:rsid w:val="0052704F"/>
    <w:rsid w:val="00527271"/>
    <w:rsid w:val="005272AA"/>
    <w:rsid w:val="00527426"/>
    <w:rsid w:val="0052760B"/>
    <w:rsid w:val="00527694"/>
    <w:rsid w:val="005277A7"/>
    <w:rsid w:val="005279FD"/>
    <w:rsid w:val="00527B6B"/>
    <w:rsid w:val="00527B70"/>
    <w:rsid w:val="00527CA9"/>
    <w:rsid w:val="00527CFC"/>
    <w:rsid w:val="00527EC2"/>
    <w:rsid w:val="00527F16"/>
    <w:rsid w:val="00527FFA"/>
    <w:rsid w:val="00527FFE"/>
    <w:rsid w:val="00530004"/>
    <w:rsid w:val="005300D0"/>
    <w:rsid w:val="005300FB"/>
    <w:rsid w:val="00530462"/>
    <w:rsid w:val="00530538"/>
    <w:rsid w:val="005305F5"/>
    <w:rsid w:val="00530704"/>
    <w:rsid w:val="00530859"/>
    <w:rsid w:val="00530AAA"/>
    <w:rsid w:val="00530AFB"/>
    <w:rsid w:val="00530ECA"/>
    <w:rsid w:val="00531023"/>
    <w:rsid w:val="0053102A"/>
    <w:rsid w:val="0053110B"/>
    <w:rsid w:val="0053132F"/>
    <w:rsid w:val="00531810"/>
    <w:rsid w:val="00531B95"/>
    <w:rsid w:val="00531C71"/>
    <w:rsid w:val="00531E53"/>
    <w:rsid w:val="00531FB2"/>
    <w:rsid w:val="0053209A"/>
    <w:rsid w:val="00532184"/>
    <w:rsid w:val="00532205"/>
    <w:rsid w:val="005323AD"/>
    <w:rsid w:val="005323E9"/>
    <w:rsid w:val="00532402"/>
    <w:rsid w:val="00532437"/>
    <w:rsid w:val="005326DC"/>
    <w:rsid w:val="00532788"/>
    <w:rsid w:val="0053279F"/>
    <w:rsid w:val="005327E4"/>
    <w:rsid w:val="0053289C"/>
    <w:rsid w:val="005329A0"/>
    <w:rsid w:val="00532A14"/>
    <w:rsid w:val="00532A7C"/>
    <w:rsid w:val="00532B8F"/>
    <w:rsid w:val="00533397"/>
    <w:rsid w:val="005338EB"/>
    <w:rsid w:val="00533962"/>
    <w:rsid w:val="00533C88"/>
    <w:rsid w:val="00533E5F"/>
    <w:rsid w:val="00533FFC"/>
    <w:rsid w:val="005341EE"/>
    <w:rsid w:val="0053420D"/>
    <w:rsid w:val="0053425A"/>
    <w:rsid w:val="00534498"/>
    <w:rsid w:val="0053471D"/>
    <w:rsid w:val="00534862"/>
    <w:rsid w:val="00534E1A"/>
    <w:rsid w:val="00534EBA"/>
    <w:rsid w:val="00534F98"/>
    <w:rsid w:val="0053520C"/>
    <w:rsid w:val="0053544A"/>
    <w:rsid w:val="00535615"/>
    <w:rsid w:val="00535765"/>
    <w:rsid w:val="00535BB8"/>
    <w:rsid w:val="00535E54"/>
    <w:rsid w:val="00536081"/>
    <w:rsid w:val="005360A2"/>
    <w:rsid w:val="005362A6"/>
    <w:rsid w:val="0053638A"/>
    <w:rsid w:val="005365BE"/>
    <w:rsid w:val="0053661B"/>
    <w:rsid w:val="005366A6"/>
    <w:rsid w:val="005366EA"/>
    <w:rsid w:val="0053675D"/>
    <w:rsid w:val="0053684B"/>
    <w:rsid w:val="0053685D"/>
    <w:rsid w:val="00536921"/>
    <w:rsid w:val="00536976"/>
    <w:rsid w:val="005369C3"/>
    <w:rsid w:val="00536CAA"/>
    <w:rsid w:val="00536D98"/>
    <w:rsid w:val="00536F56"/>
    <w:rsid w:val="0053708A"/>
    <w:rsid w:val="005370F3"/>
    <w:rsid w:val="005374F2"/>
    <w:rsid w:val="00537538"/>
    <w:rsid w:val="005375A4"/>
    <w:rsid w:val="00537804"/>
    <w:rsid w:val="00537C31"/>
    <w:rsid w:val="00537F3D"/>
    <w:rsid w:val="00540036"/>
    <w:rsid w:val="0054011D"/>
    <w:rsid w:val="005402F0"/>
    <w:rsid w:val="00540AE5"/>
    <w:rsid w:val="00540D1C"/>
    <w:rsid w:val="00540D78"/>
    <w:rsid w:val="00540F08"/>
    <w:rsid w:val="005411E9"/>
    <w:rsid w:val="00541267"/>
    <w:rsid w:val="00541297"/>
    <w:rsid w:val="005413FF"/>
    <w:rsid w:val="00541414"/>
    <w:rsid w:val="0054172C"/>
    <w:rsid w:val="0054179F"/>
    <w:rsid w:val="005417A6"/>
    <w:rsid w:val="00541A77"/>
    <w:rsid w:val="00541CCB"/>
    <w:rsid w:val="00541D10"/>
    <w:rsid w:val="00541EB1"/>
    <w:rsid w:val="00541F5F"/>
    <w:rsid w:val="0054226B"/>
    <w:rsid w:val="0054229E"/>
    <w:rsid w:val="00542427"/>
    <w:rsid w:val="00542585"/>
    <w:rsid w:val="005425DE"/>
    <w:rsid w:val="005425E5"/>
    <w:rsid w:val="00542761"/>
    <w:rsid w:val="005428B4"/>
    <w:rsid w:val="00542CA3"/>
    <w:rsid w:val="00542D59"/>
    <w:rsid w:val="00542DE2"/>
    <w:rsid w:val="00543224"/>
    <w:rsid w:val="005432BF"/>
    <w:rsid w:val="005435FE"/>
    <w:rsid w:val="0054375F"/>
    <w:rsid w:val="00543AC3"/>
    <w:rsid w:val="00543B14"/>
    <w:rsid w:val="00543D66"/>
    <w:rsid w:val="00543DB0"/>
    <w:rsid w:val="00543DBE"/>
    <w:rsid w:val="00543F61"/>
    <w:rsid w:val="00543F63"/>
    <w:rsid w:val="00543FF6"/>
    <w:rsid w:val="00544391"/>
    <w:rsid w:val="005444E5"/>
    <w:rsid w:val="0054468E"/>
    <w:rsid w:val="0054471F"/>
    <w:rsid w:val="00544A9A"/>
    <w:rsid w:val="00544C41"/>
    <w:rsid w:val="00544CD5"/>
    <w:rsid w:val="00544FAC"/>
    <w:rsid w:val="005451A1"/>
    <w:rsid w:val="0054520D"/>
    <w:rsid w:val="005452C4"/>
    <w:rsid w:val="00545486"/>
    <w:rsid w:val="005455D6"/>
    <w:rsid w:val="00545761"/>
    <w:rsid w:val="0054578F"/>
    <w:rsid w:val="00545817"/>
    <w:rsid w:val="0054596F"/>
    <w:rsid w:val="00545B0D"/>
    <w:rsid w:val="00545F91"/>
    <w:rsid w:val="00546718"/>
    <w:rsid w:val="005468FB"/>
    <w:rsid w:val="00546A1F"/>
    <w:rsid w:val="00546B10"/>
    <w:rsid w:val="00547032"/>
    <w:rsid w:val="005470AE"/>
    <w:rsid w:val="005470BA"/>
    <w:rsid w:val="005470DC"/>
    <w:rsid w:val="005472E7"/>
    <w:rsid w:val="0054735A"/>
    <w:rsid w:val="005473DA"/>
    <w:rsid w:val="00547411"/>
    <w:rsid w:val="00547498"/>
    <w:rsid w:val="005475B9"/>
    <w:rsid w:val="00547653"/>
    <w:rsid w:val="00547666"/>
    <w:rsid w:val="005476FC"/>
    <w:rsid w:val="00547743"/>
    <w:rsid w:val="005477D1"/>
    <w:rsid w:val="00547805"/>
    <w:rsid w:val="00547B32"/>
    <w:rsid w:val="00547DA7"/>
    <w:rsid w:val="00547F72"/>
    <w:rsid w:val="00550025"/>
    <w:rsid w:val="00550226"/>
    <w:rsid w:val="005502EA"/>
    <w:rsid w:val="00550396"/>
    <w:rsid w:val="005505C0"/>
    <w:rsid w:val="00550674"/>
    <w:rsid w:val="005509FB"/>
    <w:rsid w:val="00550A0A"/>
    <w:rsid w:val="00550B0D"/>
    <w:rsid w:val="00550D06"/>
    <w:rsid w:val="00550DD1"/>
    <w:rsid w:val="00550F16"/>
    <w:rsid w:val="00550F60"/>
    <w:rsid w:val="00551413"/>
    <w:rsid w:val="0055170C"/>
    <w:rsid w:val="005518D3"/>
    <w:rsid w:val="005519F7"/>
    <w:rsid w:val="00551ADF"/>
    <w:rsid w:val="00551AEB"/>
    <w:rsid w:val="00551B6E"/>
    <w:rsid w:val="00551B9D"/>
    <w:rsid w:val="00551DF6"/>
    <w:rsid w:val="00551E7A"/>
    <w:rsid w:val="00551ED7"/>
    <w:rsid w:val="0055206D"/>
    <w:rsid w:val="00552109"/>
    <w:rsid w:val="00552201"/>
    <w:rsid w:val="00552288"/>
    <w:rsid w:val="0055268E"/>
    <w:rsid w:val="0055272C"/>
    <w:rsid w:val="0055288E"/>
    <w:rsid w:val="00552972"/>
    <w:rsid w:val="00552A7C"/>
    <w:rsid w:val="00552B0B"/>
    <w:rsid w:val="00552C37"/>
    <w:rsid w:val="00552E42"/>
    <w:rsid w:val="00552F30"/>
    <w:rsid w:val="00552F78"/>
    <w:rsid w:val="00553100"/>
    <w:rsid w:val="00553137"/>
    <w:rsid w:val="00553144"/>
    <w:rsid w:val="005531EE"/>
    <w:rsid w:val="005531EF"/>
    <w:rsid w:val="00553276"/>
    <w:rsid w:val="005532E6"/>
    <w:rsid w:val="0055368C"/>
    <w:rsid w:val="00553E00"/>
    <w:rsid w:val="00553EC3"/>
    <w:rsid w:val="00553F56"/>
    <w:rsid w:val="00553FB0"/>
    <w:rsid w:val="0055403A"/>
    <w:rsid w:val="0055415A"/>
    <w:rsid w:val="00554229"/>
    <w:rsid w:val="0055454B"/>
    <w:rsid w:val="00554604"/>
    <w:rsid w:val="00554846"/>
    <w:rsid w:val="0055495A"/>
    <w:rsid w:val="0055499E"/>
    <w:rsid w:val="00554CB7"/>
    <w:rsid w:val="005553B8"/>
    <w:rsid w:val="00555529"/>
    <w:rsid w:val="00555A80"/>
    <w:rsid w:val="00555B14"/>
    <w:rsid w:val="00555B2C"/>
    <w:rsid w:val="00555B6F"/>
    <w:rsid w:val="00555BD2"/>
    <w:rsid w:val="00555C00"/>
    <w:rsid w:val="00555C8A"/>
    <w:rsid w:val="00555D87"/>
    <w:rsid w:val="00555F59"/>
    <w:rsid w:val="00556240"/>
    <w:rsid w:val="005563EE"/>
    <w:rsid w:val="005563FF"/>
    <w:rsid w:val="005564DB"/>
    <w:rsid w:val="00556503"/>
    <w:rsid w:val="005565E1"/>
    <w:rsid w:val="00556B49"/>
    <w:rsid w:val="00556BE1"/>
    <w:rsid w:val="00556C4D"/>
    <w:rsid w:val="00556EF7"/>
    <w:rsid w:val="00556F86"/>
    <w:rsid w:val="0055707E"/>
    <w:rsid w:val="00557085"/>
    <w:rsid w:val="00557217"/>
    <w:rsid w:val="005572B4"/>
    <w:rsid w:val="005573B0"/>
    <w:rsid w:val="005573D2"/>
    <w:rsid w:val="005579CB"/>
    <w:rsid w:val="00557C78"/>
    <w:rsid w:val="00557D1C"/>
    <w:rsid w:val="00557D50"/>
    <w:rsid w:val="00557F0E"/>
    <w:rsid w:val="00557F54"/>
    <w:rsid w:val="00560093"/>
    <w:rsid w:val="005600B3"/>
    <w:rsid w:val="005601D9"/>
    <w:rsid w:val="0056021D"/>
    <w:rsid w:val="00560339"/>
    <w:rsid w:val="00560880"/>
    <w:rsid w:val="00560B6F"/>
    <w:rsid w:val="00560B8C"/>
    <w:rsid w:val="00560C6B"/>
    <w:rsid w:val="00560C9D"/>
    <w:rsid w:val="00560E58"/>
    <w:rsid w:val="00560F1C"/>
    <w:rsid w:val="005612CB"/>
    <w:rsid w:val="005612E9"/>
    <w:rsid w:val="0056149A"/>
    <w:rsid w:val="005614CB"/>
    <w:rsid w:val="005616B8"/>
    <w:rsid w:val="0056197B"/>
    <w:rsid w:val="00561994"/>
    <w:rsid w:val="00561CA4"/>
    <w:rsid w:val="00561D25"/>
    <w:rsid w:val="00561DE5"/>
    <w:rsid w:val="00561EA0"/>
    <w:rsid w:val="00562041"/>
    <w:rsid w:val="005622A9"/>
    <w:rsid w:val="00562348"/>
    <w:rsid w:val="005623E7"/>
    <w:rsid w:val="0056247E"/>
    <w:rsid w:val="00562565"/>
    <w:rsid w:val="005625E6"/>
    <w:rsid w:val="00562677"/>
    <w:rsid w:val="00562853"/>
    <w:rsid w:val="005628C1"/>
    <w:rsid w:val="00562975"/>
    <w:rsid w:val="00562979"/>
    <w:rsid w:val="00562D32"/>
    <w:rsid w:val="00562EF1"/>
    <w:rsid w:val="00563149"/>
    <w:rsid w:val="005633D1"/>
    <w:rsid w:val="00563492"/>
    <w:rsid w:val="005634B2"/>
    <w:rsid w:val="00563521"/>
    <w:rsid w:val="0056355E"/>
    <w:rsid w:val="005635CE"/>
    <w:rsid w:val="00563624"/>
    <w:rsid w:val="0056373A"/>
    <w:rsid w:val="005637B2"/>
    <w:rsid w:val="005637DC"/>
    <w:rsid w:val="00563A5C"/>
    <w:rsid w:val="00563B52"/>
    <w:rsid w:val="00563C68"/>
    <w:rsid w:val="00563CB8"/>
    <w:rsid w:val="00563CCD"/>
    <w:rsid w:val="00563E8C"/>
    <w:rsid w:val="005640DB"/>
    <w:rsid w:val="0056421F"/>
    <w:rsid w:val="00564457"/>
    <w:rsid w:val="00564556"/>
    <w:rsid w:val="0056479B"/>
    <w:rsid w:val="005647C1"/>
    <w:rsid w:val="005647F8"/>
    <w:rsid w:val="00564A76"/>
    <w:rsid w:val="00564C16"/>
    <w:rsid w:val="00564C7C"/>
    <w:rsid w:val="00564CBA"/>
    <w:rsid w:val="00564DC3"/>
    <w:rsid w:val="005650F2"/>
    <w:rsid w:val="0056511D"/>
    <w:rsid w:val="005651C4"/>
    <w:rsid w:val="00565254"/>
    <w:rsid w:val="0056570E"/>
    <w:rsid w:val="00565813"/>
    <w:rsid w:val="005659B7"/>
    <w:rsid w:val="00565B24"/>
    <w:rsid w:val="00565B5B"/>
    <w:rsid w:val="00565C8E"/>
    <w:rsid w:val="00565E69"/>
    <w:rsid w:val="00565F6D"/>
    <w:rsid w:val="00565F78"/>
    <w:rsid w:val="00565FC9"/>
    <w:rsid w:val="00566061"/>
    <w:rsid w:val="00566124"/>
    <w:rsid w:val="005661D4"/>
    <w:rsid w:val="00566333"/>
    <w:rsid w:val="00566354"/>
    <w:rsid w:val="0056672E"/>
    <w:rsid w:val="005668B6"/>
    <w:rsid w:val="005668EB"/>
    <w:rsid w:val="0056699F"/>
    <w:rsid w:val="00566B2E"/>
    <w:rsid w:val="00566C6F"/>
    <w:rsid w:val="00566D6E"/>
    <w:rsid w:val="00566F5D"/>
    <w:rsid w:val="005670E6"/>
    <w:rsid w:val="0056741B"/>
    <w:rsid w:val="0056744C"/>
    <w:rsid w:val="005674D8"/>
    <w:rsid w:val="00567526"/>
    <w:rsid w:val="005675F2"/>
    <w:rsid w:val="0056782A"/>
    <w:rsid w:val="00567840"/>
    <w:rsid w:val="0056787C"/>
    <w:rsid w:val="00567969"/>
    <w:rsid w:val="00567A68"/>
    <w:rsid w:val="00567B38"/>
    <w:rsid w:val="00567C64"/>
    <w:rsid w:val="00567D99"/>
    <w:rsid w:val="0057001D"/>
    <w:rsid w:val="005701BD"/>
    <w:rsid w:val="005701F3"/>
    <w:rsid w:val="0057027F"/>
    <w:rsid w:val="005702EC"/>
    <w:rsid w:val="00570511"/>
    <w:rsid w:val="0057055D"/>
    <w:rsid w:val="005706FA"/>
    <w:rsid w:val="0057073D"/>
    <w:rsid w:val="005707C2"/>
    <w:rsid w:val="00570A21"/>
    <w:rsid w:val="00570BD4"/>
    <w:rsid w:val="00570F1F"/>
    <w:rsid w:val="0057109B"/>
    <w:rsid w:val="00571379"/>
    <w:rsid w:val="005714AB"/>
    <w:rsid w:val="00571539"/>
    <w:rsid w:val="00571645"/>
    <w:rsid w:val="005718CA"/>
    <w:rsid w:val="00571B01"/>
    <w:rsid w:val="00571F9F"/>
    <w:rsid w:val="0057241D"/>
    <w:rsid w:val="00572822"/>
    <w:rsid w:val="005728B1"/>
    <w:rsid w:val="00572D51"/>
    <w:rsid w:val="00572DB0"/>
    <w:rsid w:val="00572EC0"/>
    <w:rsid w:val="005731D4"/>
    <w:rsid w:val="0057338F"/>
    <w:rsid w:val="005733EF"/>
    <w:rsid w:val="0057348B"/>
    <w:rsid w:val="0057370C"/>
    <w:rsid w:val="0057433F"/>
    <w:rsid w:val="0057434B"/>
    <w:rsid w:val="00574466"/>
    <w:rsid w:val="0057463B"/>
    <w:rsid w:val="00574DDF"/>
    <w:rsid w:val="00574E18"/>
    <w:rsid w:val="00575162"/>
    <w:rsid w:val="0057535A"/>
    <w:rsid w:val="005757A3"/>
    <w:rsid w:val="005757C6"/>
    <w:rsid w:val="00575922"/>
    <w:rsid w:val="00575931"/>
    <w:rsid w:val="005759DC"/>
    <w:rsid w:val="00575B6C"/>
    <w:rsid w:val="00575BF1"/>
    <w:rsid w:val="00575CE3"/>
    <w:rsid w:val="00575DBF"/>
    <w:rsid w:val="00575DF1"/>
    <w:rsid w:val="00575EE7"/>
    <w:rsid w:val="00575F50"/>
    <w:rsid w:val="00576027"/>
    <w:rsid w:val="00576387"/>
    <w:rsid w:val="00576394"/>
    <w:rsid w:val="00576498"/>
    <w:rsid w:val="0057659C"/>
    <w:rsid w:val="005765A7"/>
    <w:rsid w:val="005766FB"/>
    <w:rsid w:val="00576A00"/>
    <w:rsid w:val="00576A40"/>
    <w:rsid w:val="00576BC4"/>
    <w:rsid w:val="00576D38"/>
    <w:rsid w:val="005770B6"/>
    <w:rsid w:val="005770FB"/>
    <w:rsid w:val="0057734B"/>
    <w:rsid w:val="00577531"/>
    <w:rsid w:val="00577617"/>
    <w:rsid w:val="005777EE"/>
    <w:rsid w:val="0057782D"/>
    <w:rsid w:val="00577862"/>
    <w:rsid w:val="005778D5"/>
    <w:rsid w:val="005779DC"/>
    <w:rsid w:val="00577DA1"/>
    <w:rsid w:val="00577E05"/>
    <w:rsid w:val="00577E65"/>
    <w:rsid w:val="00580A0E"/>
    <w:rsid w:val="00581003"/>
    <w:rsid w:val="00581139"/>
    <w:rsid w:val="005812E3"/>
    <w:rsid w:val="00581603"/>
    <w:rsid w:val="00581A48"/>
    <w:rsid w:val="00581AE9"/>
    <w:rsid w:val="00582148"/>
    <w:rsid w:val="00582398"/>
    <w:rsid w:val="00582632"/>
    <w:rsid w:val="00582652"/>
    <w:rsid w:val="0058271F"/>
    <w:rsid w:val="0058295D"/>
    <w:rsid w:val="00582977"/>
    <w:rsid w:val="00582A3B"/>
    <w:rsid w:val="00582CE5"/>
    <w:rsid w:val="00582E7B"/>
    <w:rsid w:val="005832A8"/>
    <w:rsid w:val="005832F8"/>
    <w:rsid w:val="0058333D"/>
    <w:rsid w:val="00583366"/>
    <w:rsid w:val="0058336C"/>
    <w:rsid w:val="00583593"/>
    <w:rsid w:val="0058363E"/>
    <w:rsid w:val="00583653"/>
    <w:rsid w:val="005837BD"/>
    <w:rsid w:val="00583BD1"/>
    <w:rsid w:val="00583CE9"/>
    <w:rsid w:val="00583D06"/>
    <w:rsid w:val="00583DFB"/>
    <w:rsid w:val="005840CC"/>
    <w:rsid w:val="005840D6"/>
    <w:rsid w:val="005843C7"/>
    <w:rsid w:val="00584444"/>
    <w:rsid w:val="005845E1"/>
    <w:rsid w:val="00584790"/>
    <w:rsid w:val="005847CF"/>
    <w:rsid w:val="00584868"/>
    <w:rsid w:val="0058498F"/>
    <w:rsid w:val="00584ABC"/>
    <w:rsid w:val="00584B74"/>
    <w:rsid w:val="00584BC5"/>
    <w:rsid w:val="00584BD8"/>
    <w:rsid w:val="00584C06"/>
    <w:rsid w:val="00584C62"/>
    <w:rsid w:val="00584CA8"/>
    <w:rsid w:val="00584D6D"/>
    <w:rsid w:val="0058504A"/>
    <w:rsid w:val="00585234"/>
    <w:rsid w:val="005853C9"/>
    <w:rsid w:val="005854B2"/>
    <w:rsid w:val="005855AE"/>
    <w:rsid w:val="00585639"/>
    <w:rsid w:val="00585640"/>
    <w:rsid w:val="00585851"/>
    <w:rsid w:val="0058588B"/>
    <w:rsid w:val="00585978"/>
    <w:rsid w:val="00585A0A"/>
    <w:rsid w:val="00585C5E"/>
    <w:rsid w:val="00585C70"/>
    <w:rsid w:val="00585F23"/>
    <w:rsid w:val="00586029"/>
    <w:rsid w:val="00586077"/>
    <w:rsid w:val="0058611D"/>
    <w:rsid w:val="0058635E"/>
    <w:rsid w:val="00586D1B"/>
    <w:rsid w:val="00586EA6"/>
    <w:rsid w:val="00587037"/>
    <w:rsid w:val="00587130"/>
    <w:rsid w:val="00587170"/>
    <w:rsid w:val="0058721C"/>
    <w:rsid w:val="00587407"/>
    <w:rsid w:val="005874F3"/>
    <w:rsid w:val="00587628"/>
    <w:rsid w:val="00587704"/>
    <w:rsid w:val="005879CA"/>
    <w:rsid w:val="00587A98"/>
    <w:rsid w:val="00587B8A"/>
    <w:rsid w:val="00587C74"/>
    <w:rsid w:val="00587F82"/>
    <w:rsid w:val="00590142"/>
    <w:rsid w:val="00590184"/>
    <w:rsid w:val="0059018F"/>
    <w:rsid w:val="00590492"/>
    <w:rsid w:val="00590514"/>
    <w:rsid w:val="0059069C"/>
    <w:rsid w:val="00590898"/>
    <w:rsid w:val="00590B7B"/>
    <w:rsid w:val="00590C99"/>
    <w:rsid w:val="00590E97"/>
    <w:rsid w:val="00590EEE"/>
    <w:rsid w:val="00590FE6"/>
    <w:rsid w:val="005910DC"/>
    <w:rsid w:val="00591103"/>
    <w:rsid w:val="00591194"/>
    <w:rsid w:val="005912BA"/>
    <w:rsid w:val="0059132C"/>
    <w:rsid w:val="0059137F"/>
    <w:rsid w:val="00591603"/>
    <w:rsid w:val="00591980"/>
    <w:rsid w:val="00591BD3"/>
    <w:rsid w:val="00591BDE"/>
    <w:rsid w:val="00591CE1"/>
    <w:rsid w:val="00591E5C"/>
    <w:rsid w:val="00591F7A"/>
    <w:rsid w:val="00591FAD"/>
    <w:rsid w:val="005921CE"/>
    <w:rsid w:val="005921F5"/>
    <w:rsid w:val="00592329"/>
    <w:rsid w:val="00592437"/>
    <w:rsid w:val="00592443"/>
    <w:rsid w:val="0059258B"/>
    <w:rsid w:val="005926F4"/>
    <w:rsid w:val="005926F8"/>
    <w:rsid w:val="00592761"/>
    <w:rsid w:val="00592923"/>
    <w:rsid w:val="00592BFC"/>
    <w:rsid w:val="00592F19"/>
    <w:rsid w:val="00592F54"/>
    <w:rsid w:val="0059302A"/>
    <w:rsid w:val="005930DD"/>
    <w:rsid w:val="005931DC"/>
    <w:rsid w:val="00593314"/>
    <w:rsid w:val="005933F8"/>
    <w:rsid w:val="00593933"/>
    <w:rsid w:val="00593A25"/>
    <w:rsid w:val="00593B9D"/>
    <w:rsid w:val="00593C19"/>
    <w:rsid w:val="00593CC5"/>
    <w:rsid w:val="00593E50"/>
    <w:rsid w:val="00593F6C"/>
    <w:rsid w:val="005940C3"/>
    <w:rsid w:val="0059421D"/>
    <w:rsid w:val="005943C7"/>
    <w:rsid w:val="00594536"/>
    <w:rsid w:val="00594704"/>
    <w:rsid w:val="00594728"/>
    <w:rsid w:val="00594907"/>
    <w:rsid w:val="00594941"/>
    <w:rsid w:val="00594A03"/>
    <w:rsid w:val="00594D8E"/>
    <w:rsid w:val="00594EA3"/>
    <w:rsid w:val="00594EDA"/>
    <w:rsid w:val="00594F95"/>
    <w:rsid w:val="005951F6"/>
    <w:rsid w:val="005953B3"/>
    <w:rsid w:val="005958BC"/>
    <w:rsid w:val="005958F6"/>
    <w:rsid w:val="00595A4B"/>
    <w:rsid w:val="00595B03"/>
    <w:rsid w:val="00595C0B"/>
    <w:rsid w:val="00595C21"/>
    <w:rsid w:val="00595E47"/>
    <w:rsid w:val="00596125"/>
    <w:rsid w:val="005961DB"/>
    <w:rsid w:val="00596238"/>
    <w:rsid w:val="005965FF"/>
    <w:rsid w:val="0059674E"/>
    <w:rsid w:val="00596917"/>
    <w:rsid w:val="0059697D"/>
    <w:rsid w:val="00596A89"/>
    <w:rsid w:val="00596C20"/>
    <w:rsid w:val="00596F2D"/>
    <w:rsid w:val="00596F95"/>
    <w:rsid w:val="005970C2"/>
    <w:rsid w:val="0059721E"/>
    <w:rsid w:val="005973A3"/>
    <w:rsid w:val="005975E1"/>
    <w:rsid w:val="00597772"/>
    <w:rsid w:val="00597BB6"/>
    <w:rsid w:val="00597C9E"/>
    <w:rsid w:val="00597D5F"/>
    <w:rsid w:val="00597DB1"/>
    <w:rsid w:val="00597DDD"/>
    <w:rsid w:val="00597EA6"/>
    <w:rsid w:val="00597FCD"/>
    <w:rsid w:val="005A0042"/>
    <w:rsid w:val="005A0086"/>
    <w:rsid w:val="005A040B"/>
    <w:rsid w:val="005A053D"/>
    <w:rsid w:val="005A0549"/>
    <w:rsid w:val="005A0600"/>
    <w:rsid w:val="005A0679"/>
    <w:rsid w:val="005A0739"/>
    <w:rsid w:val="005A08D6"/>
    <w:rsid w:val="005A0A37"/>
    <w:rsid w:val="005A0A5C"/>
    <w:rsid w:val="005A0A7E"/>
    <w:rsid w:val="005A0FE7"/>
    <w:rsid w:val="005A12C8"/>
    <w:rsid w:val="005A14EA"/>
    <w:rsid w:val="005A1732"/>
    <w:rsid w:val="005A183A"/>
    <w:rsid w:val="005A1902"/>
    <w:rsid w:val="005A193D"/>
    <w:rsid w:val="005A1A4C"/>
    <w:rsid w:val="005A1A89"/>
    <w:rsid w:val="005A1C79"/>
    <w:rsid w:val="005A1E5A"/>
    <w:rsid w:val="005A21B3"/>
    <w:rsid w:val="005A22A0"/>
    <w:rsid w:val="005A2570"/>
    <w:rsid w:val="005A287A"/>
    <w:rsid w:val="005A2B4D"/>
    <w:rsid w:val="005A2BA4"/>
    <w:rsid w:val="005A2BAF"/>
    <w:rsid w:val="005A2D5A"/>
    <w:rsid w:val="005A2E09"/>
    <w:rsid w:val="005A2EA5"/>
    <w:rsid w:val="005A31BF"/>
    <w:rsid w:val="005A32BE"/>
    <w:rsid w:val="005A34C6"/>
    <w:rsid w:val="005A356A"/>
    <w:rsid w:val="005A3571"/>
    <w:rsid w:val="005A3810"/>
    <w:rsid w:val="005A381D"/>
    <w:rsid w:val="005A394B"/>
    <w:rsid w:val="005A399E"/>
    <w:rsid w:val="005A3A61"/>
    <w:rsid w:val="005A3AFB"/>
    <w:rsid w:val="005A3E70"/>
    <w:rsid w:val="005A3EA1"/>
    <w:rsid w:val="005A3ECA"/>
    <w:rsid w:val="005A3EF2"/>
    <w:rsid w:val="005A4046"/>
    <w:rsid w:val="005A40D7"/>
    <w:rsid w:val="005A420E"/>
    <w:rsid w:val="005A4245"/>
    <w:rsid w:val="005A439E"/>
    <w:rsid w:val="005A43BB"/>
    <w:rsid w:val="005A47D7"/>
    <w:rsid w:val="005A481B"/>
    <w:rsid w:val="005A4871"/>
    <w:rsid w:val="005A4888"/>
    <w:rsid w:val="005A48F0"/>
    <w:rsid w:val="005A499A"/>
    <w:rsid w:val="005A4B6B"/>
    <w:rsid w:val="005A4BDC"/>
    <w:rsid w:val="005A4EDC"/>
    <w:rsid w:val="005A4FF6"/>
    <w:rsid w:val="005A5067"/>
    <w:rsid w:val="005A506C"/>
    <w:rsid w:val="005A5180"/>
    <w:rsid w:val="005A51EE"/>
    <w:rsid w:val="005A52FA"/>
    <w:rsid w:val="005A535F"/>
    <w:rsid w:val="005A538D"/>
    <w:rsid w:val="005A5483"/>
    <w:rsid w:val="005A5504"/>
    <w:rsid w:val="005A550E"/>
    <w:rsid w:val="005A553C"/>
    <w:rsid w:val="005A584C"/>
    <w:rsid w:val="005A58E1"/>
    <w:rsid w:val="005A5994"/>
    <w:rsid w:val="005A5C79"/>
    <w:rsid w:val="005A5D63"/>
    <w:rsid w:val="005A5DA2"/>
    <w:rsid w:val="005A5E32"/>
    <w:rsid w:val="005A5E6B"/>
    <w:rsid w:val="005A6055"/>
    <w:rsid w:val="005A6075"/>
    <w:rsid w:val="005A60FA"/>
    <w:rsid w:val="005A612C"/>
    <w:rsid w:val="005A613F"/>
    <w:rsid w:val="005A6232"/>
    <w:rsid w:val="005A6306"/>
    <w:rsid w:val="005A6352"/>
    <w:rsid w:val="005A66F5"/>
    <w:rsid w:val="005A6762"/>
    <w:rsid w:val="005A685B"/>
    <w:rsid w:val="005A6A96"/>
    <w:rsid w:val="005A6ABB"/>
    <w:rsid w:val="005A6B79"/>
    <w:rsid w:val="005A6CDE"/>
    <w:rsid w:val="005A6CFA"/>
    <w:rsid w:val="005A6EED"/>
    <w:rsid w:val="005A718F"/>
    <w:rsid w:val="005A721C"/>
    <w:rsid w:val="005A7318"/>
    <w:rsid w:val="005A749D"/>
    <w:rsid w:val="005A764A"/>
    <w:rsid w:val="005A7652"/>
    <w:rsid w:val="005A76F5"/>
    <w:rsid w:val="005A7791"/>
    <w:rsid w:val="005A77FF"/>
    <w:rsid w:val="005A79EC"/>
    <w:rsid w:val="005A7E4E"/>
    <w:rsid w:val="005A7FCA"/>
    <w:rsid w:val="005B0416"/>
    <w:rsid w:val="005B0419"/>
    <w:rsid w:val="005B0463"/>
    <w:rsid w:val="005B0524"/>
    <w:rsid w:val="005B070F"/>
    <w:rsid w:val="005B0AA9"/>
    <w:rsid w:val="005B0C74"/>
    <w:rsid w:val="005B0E18"/>
    <w:rsid w:val="005B0E1E"/>
    <w:rsid w:val="005B0FC7"/>
    <w:rsid w:val="005B1089"/>
    <w:rsid w:val="005B10D2"/>
    <w:rsid w:val="005B1110"/>
    <w:rsid w:val="005B1258"/>
    <w:rsid w:val="005B1362"/>
    <w:rsid w:val="005B15AB"/>
    <w:rsid w:val="005B1A82"/>
    <w:rsid w:val="005B1B80"/>
    <w:rsid w:val="005B1C9E"/>
    <w:rsid w:val="005B1D1D"/>
    <w:rsid w:val="005B1DEF"/>
    <w:rsid w:val="005B1DF0"/>
    <w:rsid w:val="005B1EA2"/>
    <w:rsid w:val="005B1EC7"/>
    <w:rsid w:val="005B1F17"/>
    <w:rsid w:val="005B1F81"/>
    <w:rsid w:val="005B1FD8"/>
    <w:rsid w:val="005B2156"/>
    <w:rsid w:val="005B22F4"/>
    <w:rsid w:val="005B22F6"/>
    <w:rsid w:val="005B23CD"/>
    <w:rsid w:val="005B25A5"/>
    <w:rsid w:val="005B286E"/>
    <w:rsid w:val="005B2A2B"/>
    <w:rsid w:val="005B2A93"/>
    <w:rsid w:val="005B2E89"/>
    <w:rsid w:val="005B307C"/>
    <w:rsid w:val="005B307D"/>
    <w:rsid w:val="005B31C9"/>
    <w:rsid w:val="005B336B"/>
    <w:rsid w:val="005B35D5"/>
    <w:rsid w:val="005B383C"/>
    <w:rsid w:val="005B3A30"/>
    <w:rsid w:val="005B3AA0"/>
    <w:rsid w:val="005B3C3B"/>
    <w:rsid w:val="005B3E49"/>
    <w:rsid w:val="005B4304"/>
    <w:rsid w:val="005B43B1"/>
    <w:rsid w:val="005B43BF"/>
    <w:rsid w:val="005B44C1"/>
    <w:rsid w:val="005B4BBE"/>
    <w:rsid w:val="005B4C2F"/>
    <w:rsid w:val="005B4C41"/>
    <w:rsid w:val="005B4C47"/>
    <w:rsid w:val="005B4E9E"/>
    <w:rsid w:val="005B4FF3"/>
    <w:rsid w:val="005B51B0"/>
    <w:rsid w:val="005B51EA"/>
    <w:rsid w:val="005B52D1"/>
    <w:rsid w:val="005B53F0"/>
    <w:rsid w:val="005B5458"/>
    <w:rsid w:val="005B56CC"/>
    <w:rsid w:val="005B5849"/>
    <w:rsid w:val="005B5AB5"/>
    <w:rsid w:val="005B5C11"/>
    <w:rsid w:val="005B5C23"/>
    <w:rsid w:val="005B5D84"/>
    <w:rsid w:val="005B6034"/>
    <w:rsid w:val="005B6118"/>
    <w:rsid w:val="005B6119"/>
    <w:rsid w:val="005B62F1"/>
    <w:rsid w:val="005B6848"/>
    <w:rsid w:val="005B6870"/>
    <w:rsid w:val="005B68A5"/>
    <w:rsid w:val="005B690D"/>
    <w:rsid w:val="005B6921"/>
    <w:rsid w:val="005B6954"/>
    <w:rsid w:val="005B6A16"/>
    <w:rsid w:val="005B6AA5"/>
    <w:rsid w:val="005B6AEF"/>
    <w:rsid w:val="005B6C1C"/>
    <w:rsid w:val="005B71AB"/>
    <w:rsid w:val="005B71E9"/>
    <w:rsid w:val="005B73BE"/>
    <w:rsid w:val="005B74A6"/>
    <w:rsid w:val="005B7924"/>
    <w:rsid w:val="005B7D32"/>
    <w:rsid w:val="005B7D85"/>
    <w:rsid w:val="005B7F46"/>
    <w:rsid w:val="005C00F0"/>
    <w:rsid w:val="005C01EC"/>
    <w:rsid w:val="005C0254"/>
    <w:rsid w:val="005C0269"/>
    <w:rsid w:val="005C02EB"/>
    <w:rsid w:val="005C0393"/>
    <w:rsid w:val="005C051E"/>
    <w:rsid w:val="005C076F"/>
    <w:rsid w:val="005C0830"/>
    <w:rsid w:val="005C089A"/>
    <w:rsid w:val="005C0A01"/>
    <w:rsid w:val="005C0A6F"/>
    <w:rsid w:val="005C0B62"/>
    <w:rsid w:val="005C0C14"/>
    <w:rsid w:val="005C0C5D"/>
    <w:rsid w:val="005C0D59"/>
    <w:rsid w:val="005C0F9D"/>
    <w:rsid w:val="005C12D1"/>
    <w:rsid w:val="005C141D"/>
    <w:rsid w:val="005C15E7"/>
    <w:rsid w:val="005C1682"/>
    <w:rsid w:val="005C1822"/>
    <w:rsid w:val="005C1924"/>
    <w:rsid w:val="005C1ABF"/>
    <w:rsid w:val="005C1AC8"/>
    <w:rsid w:val="005C1B8F"/>
    <w:rsid w:val="005C1B92"/>
    <w:rsid w:val="005C1C31"/>
    <w:rsid w:val="005C1CFD"/>
    <w:rsid w:val="005C1D19"/>
    <w:rsid w:val="005C1E90"/>
    <w:rsid w:val="005C20E5"/>
    <w:rsid w:val="005C220C"/>
    <w:rsid w:val="005C221F"/>
    <w:rsid w:val="005C235F"/>
    <w:rsid w:val="005C2440"/>
    <w:rsid w:val="005C2464"/>
    <w:rsid w:val="005C2658"/>
    <w:rsid w:val="005C27BF"/>
    <w:rsid w:val="005C28E4"/>
    <w:rsid w:val="005C2B78"/>
    <w:rsid w:val="005C2B9D"/>
    <w:rsid w:val="005C3301"/>
    <w:rsid w:val="005C350F"/>
    <w:rsid w:val="005C36C3"/>
    <w:rsid w:val="005C37F3"/>
    <w:rsid w:val="005C3879"/>
    <w:rsid w:val="005C38BA"/>
    <w:rsid w:val="005C3B4E"/>
    <w:rsid w:val="005C3B62"/>
    <w:rsid w:val="005C3BE1"/>
    <w:rsid w:val="005C3D89"/>
    <w:rsid w:val="005C3DE0"/>
    <w:rsid w:val="005C3DE3"/>
    <w:rsid w:val="005C3F19"/>
    <w:rsid w:val="005C40F0"/>
    <w:rsid w:val="005C4316"/>
    <w:rsid w:val="005C434B"/>
    <w:rsid w:val="005C458A"/>
    <w:rsid w:val="005C47EF"/>
    <w:rsid w:val="005C4973"/>
    <w:rsid w:val="005C4A45"/>
    <w:rsid w:val="005C4A6C"/>
    <w:rsid w:val="005C4BAF"/>
    <w:rsid w:val="005C4C0B"/>
    <w:rsid w:val="005C4D33"/>
    <w:rsid w:val="005C5021"/>
    <w:rsid w:val="005C5056"/>
    <w:rsid w:val="005C50AF"/>
    <w:rsid w:val="005C516A"/>
    <w:rsid w:val="005C51B4"/>
    <w:rsid w:val="005C5282"/>
    <w:rsid w:val="005C53A3"/>
    <w:rsid w:val="005C5491"/>
    <w:rsid w:val="005C55FB"/>
    <w:rsid w:val="005C56B7"/>
    <w:rsid w:val="005C57A3"/>
    <w:rsid w:val="005C57DE"/>
    <w:rsid w:val="005C5802"/>
    <w:rsid w:val="005C5812"/>
    <w:rsid w:val="005C5AE3"/>
    <w:rsid w:val="005C5F93"/>
    <w:rsid w:val="005C5FEA"/>
    <w:rsid w:val="005C60CB"/>
    <w:rsid w:val="005C61C6"/>
    <w:rsid w:val="005C6219"/>
    <w:rsid w:val="005C65DE"/>
    <w:rsid w:val="005C66DF"/>
    <w:rsid w:val="005C67A8"/>
    <w:rsid w:val="005C6848"/>
    <w:rsid w:val="005C6994"/>
    <w:rsid w:val="005C6D25"/>
    <w:rsid w:val="005C6D85"/>
    <w:rsid w:val="005C6E63"/>
    <w:rsid w:val="005C6ED2"/>
    <w:rsid w:val="005C6F9D"/>
    <w:rsid w:val="005C6FE4"/>
    <w:rsid w:val="005C7480"/>
    <w:rsid w:val="005C77C4"/>
    <w:rsid w:val="005C798E"/>
    <w:rsid w:val="005C79AE"/>
    <w:rsid w:val="005C7A71"/>
    <w:rsid w:val="005C7AE6"/>
    <w:rsid w:val="005C7CE1"/>
    <w:rsid w:val="005C7DFE"/>
    <w:rsid w:val="005C7E8B"/>
    <w:rsid w:val="005C7EFC"/>
    <w:rsid w:val="005CEAB2"/>
    <w:rsid w:val="005D0140"/>
    <w:rsid w:val="005D0312"/>
    <w:rsid w:val="005D0493"/>
    <w:rsid w:val="005D0689"/>
    <w:rsid w:val="005D07CC"/>
    <w:rsid w:val="005D0832"/>
    <w:rsid w:val="005D0AD8"/>
    <w:rsid w:val="005D0D18"/>
    <w:rsid w:val="005D0DC3"/>
    <w:rsid w:val="005D0E10"/>
    <w:rsid w:val="005D10A4"/>
    <w:rsid w:val="005D124C"/>
    <w:rsid w:val="005D14E1"/>
    <w:rsid w:val="005D17EA"/>
    <w:rsid w:val="005D1968"/>
    <w:rsid w:val="005D19DB"/>
    <w:rsid w:val="005D1B0B"/>
    <w:rsid w:val="005D1ED4"/>
    <w:rsid w:val="005D1F95"/>
    <w:rsid w:val="005D1FD4"/>
    <w:rsid w:val="005D240F"/>
    <w:rsid w:val="005D25F3"/>
    <w:rsid w:val="005D2620"/>
    <w:rsid w:val="005D270D"/>
    <w:rsid w:val="005D2781"/>
    <w:rsid w:val="005D2834"/>
    <w:rsid w:val="005D2B93"/>
    <w:rsid w:val="005D2C23"/>
    <w:rsid w:val="005D2CA3"/>
    <w:rsid w:val="005D2CC6"/>
    <w:rsid w:val="005D2D30"/>
    <w:rsid w:val="005D342C"/>
    <w:rsid w:val="005D372D"/>
    <w:rsid w:val="005D37A4"/>
    <w:rsid w:val="005D384F"/>
    <w:rsid w:val="005D388F"/>
    <w:rsid w:val="005D3A73"/>
    <w:rsid w:val="005D3D8A"/>
    <w:rsid w:val="005D3E58"/>
    <w:rsid w:val="005D3EB3"/>
    <w:rsid w:val="005D3F21"/>
    <w:rsid w:val="005D4040"/>
    <w:rsid w:val="005D42EB"/>
    <w:rsid w:val="005D4357"/>
    <w:rsid w:val="005D43B4"/>
    <w:rsid w:val="005D447C"/>
    <w:rsid w:val="005D459A"/>
    <w:rsid w:val="005D46CD"/>
    <w:rsid w:val="005D48B0"/>
    <w:rsid w:val="005D4ABF"/>
    <w:rsid w:val="005D4CAF"/>
    <w:rsid w:val="005D4FAA"/>
    <w:rsid w:val="005D50D3"/>
    <w:rsid w:val="005D52D0"/>
    <w:rsid w:val="005D52EB"/>
    <w:rsid w:val="005D5319"/>
    <w:rsid w:val="005D5414"/>
    <w:rsid w:val="005D55A2"/>
    <w:rsid w:val="005D56CA"/>
    <w:rsid w:val="005D5874"/>
    <w:rsid w:val="005D5B49"/>
    <w:rsid w:val="005D5EA5"/>
    <w:rsid w:val="005D5F11"/>
    <w:rsid w:val="005D5F51"/>
    <w:rsid w:val="005D625B"/>
    <w:rsid w:val="005D6D28"/>
    <w:rsid w:val="005D6D5A"/>
    <w:rsid w:val="005D6E33"/>
    <w:rsid w:val="005D701F"/>
    <w:rsid w:val="005D71FC"/>
    <w:rsid w:val="005D72E6"/>
    <w:rsid w:val="005D74CE"/>
    <w:rsid w:val="005D75B6"/>
    <w:rsid w:val="005D765F"/>
    <w:rsid w:val="005D76E2"/>
    <w:rsid w:val="005D785C"/>
    <w:rsid w:val="005D7868"/>
    <w:rsid w:val="005D7937"/>
    <w:rsid w:val="005D7C34"/>
    <w:rsid w:val="005D7CC7"/>
    <w:rsid w:val="005D7D80"/>
    <w:rsid w:val="005D7EB8"/>
    <w:rsid w:val="005E007D"/>
    <w:rsid w:val="005E0176"/>
    <w:rsid w:val="005E0200"/>
    <w:rsid w:val="005E0451"/>
    <w:rsid w:val="005E0549"/>
    <w:rsid w:val="005E0565"/>
    <w:rsid w:val="005E05BF"/>
    <w:rsid w:val="005E061D"/>
    <w:rsid w:val="005E072D"/>
    <w:rsid w:val="005E0930"/>
    <w:rsid w:val="005E0931"/>
    <w:rsid w:val="005E09D2"/>
    <w:rsid w:val="005E0A17"/>
    <w:rsid w:val="005E0AB9"/>
    <w:rsid w:val="005E0EA9"/>
    <w:rsid w:val="005E0F82"/>
    <w:rsid w:val="005E1483"/>
    <w:rsid w:val="005E1503"/>
    <w:rsid w:val="005E181D"/>
    <w:rsid w:val="005E1B8F"/>
    <w:rsid w:val="005E1C26"/>
    <w:rsid w:val="005E1CCF"/>
    <w:rsid w:val="005E1CE7"/>
    <w:rsid w:val="005E1D14"/>
    <w:rsid w:val="005E1D6B"/>
    <w:rsid w:val="005E1D71"/>
    <w:rsid w:val="005E1F7A"/>
    <w:rsid w:val="005E2063"/>
    <w:rsid w:val="005E2228"/>
    <w:rsid w:val="005E23FE"/>
    <w:rsid w:val="005E2625"/>
    <w:rsid w:val="005E296A"/>
    <w:rsid w:val="005E2A05"/>
    <w:rsid w:val="005E2AC9"/>
    <w:rsid w:val="005E2BC6"/>
    <w:rsid w:val="005E2EDF"/>
    <w:rsid w:val="005E3040"/>
    <w:rsid w:val="005E305A"/>
    <w:rsid w:val="005E30E4"/>
    <w:rsid w:val="005E3111"/>
    <w:rsid w:val="005E349C"/>
    <w:rsid w:val="005E34F3"/>
    <w:rsid w:val="005E3663"/>
    <w:rsid w:val="005E3809"/>
    <w:rsid w:val="005E38DB"/>
    <w:rsid w:val="005E39FC"/>
    <w:rsid w:val="005E3A47"/>
    <w:rsid w:val="005E3A85"/>
    <w:rsid w:val="005E3A92"/>
    <w:rsid w:val="005E3C8B"/>
    <w:rsid w:val="005E3D9E"/>
    <w:rsid w:val="005E4045"/>
    <w:rsid w:val="005E407B"/>
    <w:rsid w:val="005E42DD"/>
    <w:rsid w:val="005E4591"/>
    <w:rsid w:val="005E4793"/>
    <w:rsid w:val="005E483A"/>
    <w:rsid w:val="005E4895"/>
    <w:rsid w:val="005E48AA"/>
    <w:rsid w:val="005E4969"/>
    <w:rsid w:val="005E4A36"/>
    <w:rsid w:val="005E4BB8"/>
    <w:rsid w:val="005E4F8E"/>
    <w:rsid w:val="005E505B"/>
    <w:rsid w:val="005E5125"/>
    <w:rsid w:val="005E5186"/>
    <w:rsid w:val="005E55ED"/>
    <w:rsid w:val="005E564F"/>
    <w:rsid w:val="005E5733"/>
    <w:rsid w:val="005E57ED"/>
    <w:rsid w:val="005E583D"/>
    <w:rsid w:val="005E5935"/>
    <w:rsid w:val="005E5CC6"/>
    <w:rsid w:val="005E5E31"/>
    <w:rsid w:val="005E5EEC"/>
    <w:rsid w:val="005E5FEF"/>
    <w:rsid w:val="005E606B"/>
    <w:rsid w:val="005E640F"/>
    <w:rsid w:val="005E65A3"/>
    <w:rsid w:val="005E6884"/>
    <w:rsid w:val="005E6897"/>
    <w:rsid w:val="005E68D5"/>
    <w:rsid w:val="005E69DD"/>
    <w:rsid w:val="005E6F39"/>
    <w:rsid w:val="005E7038"/>
    <w:rsid w:val="005E7064"/>
    <w:rsid w:val="005E7239"/>
    <w:rsid w:val="005E72B1"/>
    <w:rsid w:val="005E7353"/>
    <w:rsid w:val="005E73C9"/>
    <w:rsid w:val="005E73F7"/>
    <w:rsid w:val="005E746C"/>
    <w:rsid w:val="005E7B44"/>
    <w:rsid w:val="005E7C0F"/>
    <w:rsid w:val="005E7CBC"/>
    <w:rsid w:val="005E7D0B"/>
    <w:rsid w:val="005E7D57"/>
    <w:rsid w:val="005E7EF3"/>
    <w:rsid w:val="005F000A"/>
    <w:rsid w:val="005F036B"/>
    <w:rsid w:val="005F037E"/>
    <w:rsid w:val="005F0A0D"/>
    <w:rsid w:val="005F0A45"/>
    <w:rsid w:val="005F0D7F"/>
    <w:rsid w:val="005F0E3B"/>
    <w:rsid w:val="005F0FF1"/>
    <w:rsid w:val="005F126D"/>
    <w:rsid w:val="005F1437"/>
    <w:rsid w:val="005F14FF"/>
    <w:rsid w:val="005F15A8"/>
    <w:rsid w:val="005F1601"/>
    <w:rsid w:val="005F18AB"/>
    <w:rsid w:val="005F18F8"/>
    <w:rsid w:val="005F190D"/>
    <w:rsid w:val="005F1A1E"/>
    <w:rsid w:val="005F1B32"/>
    <w:rsid w:val="005F1BC3"/>
    <w:rsid w:val="005F1C08"/>
    <w:rsid w:val="005F1C57"/>
    <w:rsid w:val="005F1C5A"/>
    <w:rsid w:val="005F1D6B"/>
    <w:rsid w:val="005F1DB4"/>
    <w:rsid w:val="005F1DCF"/>
    <w:rsid w:val="005F1DDA"/>
    <w:rsid w:val="005F1FCA"/>
    <w:rsid w:val="005F2017"/>
    <w:rsid w:val="005F222C"/>
    <w:rsid w:val="005F228D"/>
    <w:rsid w:val="005F23DA"/>
    <w:rsid w:val="005F26D1"/>
    <w:rsid w:val="005F2725"/>
    <w:rsid w:val="005F28C9"/>
    <w:rsid w:val="005F2A4B"/>
    <w:rsid w:val="005F2ACD"/>
    <w:rsid w:val="005F2BA4"/>
    <w:rsid w:val="005F2C07"/>
    <w:rsid w:val="005F2CE9"/>
    <w:rsid w:val="005F2DE7"/>
    <w:rsid w:val="005F2E5A"/>
    <w:rsid w:val="005F3113"/>
    <w:rsid w:val="005F32AB"/>
    <w:rsid w:val="005F331C"/>
    <w:rsid w:val="005F3321"/>
    <w:rsid w:val="005F354E"/>
    <w:rsid w:val="005F3554"/>
    <w:rsid w:val="005F3605"/>
    <w:rsid w:val="005F3658"/>
    <w:rsid w:val="005F3659"/>
    <w:rsid w:val="005F3687"/>
    <w:rsid w:val="005F3771"/>
    <w:rsid w:val="005F38A3"/>
    <w:rsid w:val="005F3984"/>
    <w:rsid w:val="005F3A6D"/>
    <w:rsid w:val="005F3AFA"/>
    <w:rsid w:val="005F3BF3"/>
    <w:rsid w:val="005F3C26"/>
    <w:rsid w:val="005F3FBA"/>
    <w:rsid w:val="005F405F"/>
    <w:rsid w:val="005F41DE"/>
    <w:rsid w:val="005F4560"/>
    <w:rsid w:val="005F4669"/>
    <w:rsid w:val="005F4743"/>
    <w:rsid w:val="005F4818"/>
    <w:rsid w:val="005F4A54"/>
    <w:rsid w:val="005F4A6F"/>
    <w:rsid w:val="005F4C55"/>
    <w:rsid w:val="005F4C7A"/>
    <w:rsid w:val="005F4CC2"/>
    <w:rsid w:val="005F4CD7"/>
    <w:rsid w:val="005F4CE3"/>
    <w:rsid w:val="005F4D76"/>
    <w:rsid w:val="005F4E16"/>
    <w:rsid w:val="005F4F90"/>
    <w:rsid w:val="005F50FA"/>
    <w:rsid w:val="005F5241"/>
    <w:rsid w:val="005F56F5"/>
    <w:rsid w:val="005F5875"/>
    <w:rsid w:val="005F5922"/>
    <w:rsid w:val="005F597C"/>
    <w:rsid w:val="005F5E2C"/>
    <w:rsid w:val="005F5E6E"/>
    <w:rsid w:val="005F5F63"/>
    <w:rsid w:val="005F6251"/>
    <w:rsid w:val="005F635C"/>
    <w:rsid w:val="005F640B"/>
    <w:rsid w:val="005F644B"/>
    <w:rsid w:val="005F65CE"/>
    <w:rsid w:val="005F65DC"/>
    <w:rsid w:val="005F66D8"/>
    <w:rsid w:val="005F6811"/>
    <w:rsid w:val="005F6C00"/>
    <w:rsid w:val="005F6C29"/>
    <w:rsid w:val="005F6D7C"/>
    <w:rsid w:val="005F6E5E"/>
    <w:rsid w:val="005F6EB8"/>
    <w:rsid w:val="005F7066"/>
    <w:rsid w:val="005F73C3"/>
    <w:rsid w:val="005F746B"/>
    <w:rsid w:val="005F76DF"/>
    <w:rsid w:val="005F7BFE"/>
    <w:rsid w:val="005F7D2F"/>
    <w:rsid w:val="005F7F4C"/>
    <w:rsid w:val="00600054"/>
    <w:rsid w:val="0060007B"/>
    <w:rsid w:val="00600152"/>
    <w:rsid w:val="006003EB"/>
    <w:rsid w:val="0060048A"/>
    <w:rsid w:val="00600761"/>
    <w:rsid w:val="0060095F"/>
    <w:rsid w:val="00600ADA"/>
    <w:rsid w:val="00600B18"/>
    <w:rsid w:val="00600B25"/>
    <w:rsid w:val="00600BCA"/>
    <w:rsid w:val="00600F37"/>
    <w:rsid w:val="0060107D"/>
    <w:rsid w:val="00601232"/>
    <w:rsid w:val="00601585"/>
    <w:rsid w:val="006015C7"/>
    <w:rsid w:val="0060161B"/>
    <w:rsid w:val="0060185C"/>
    <w:rsid w:val="00601886"/>
    <w:rsid w:val="00601A1B"/>
    <w:rsid w:val="00601BCB"/>
    <w:rsid w:val="00601BFC"/>
    <w:rsid w:val="00601C35"/>
    <w:rsid w:val="00601D4E"/>
    <w:rsid w:val="00601DA5"/>
    <w:rsid w:val="00601DCB"/>
    <w:rsid w:val="0060210A"/>
    <w:rsid w:val="0060235E"/>
    <w:rsid w:val="00602370"/>
    <w:rsid w:val="0060263F"/>
    <w:rsid w:val="006026D9"/>
    <w:rsid w:val="00602908"/>
    <w:rsid w:val="00602F92"/>
    <w:rsid w:val="0060315D"/>
    <w:rsid w:val="006032CB"/>
    <w:rsid w:val="006033B3"/>
    <w:rsid w:val="0060356E"/>
    <w:rsid w:val="0060379C"/>
    <w:rsid w:val="006038DC"/>
    <w:rsid w:val="00603A86"/>
    <w:rsid w:val="00603C57"/>
    <w:rsid w:val="00603DA8"/>
    <w:rsid w:val="00603DD6"/>
    <w:rsid w:val="00603DDF"/>
    <w:rsid w:val="00603E66"/>
    <w:rsid w:val="00603EB2"/>
    <w:rsid w:val="006045D5"/>
    <w:rsid w:val="006045F5"/>
    <w:rsid w:val="00604A44"/>
    <w:rsid w:val="00604B74"/>
    <w:rsid w:val="00604C2C"/>
    <w:rsid w:val="00604D7F"/>
    <w:rsid w:val="00604E4C"/>
    <w:rsid w:val="00604F7E"/>
    <w:rsid w:val="0060503F"/>
    <w:rsid w:val="006050E7"/>
    <w:rsid w:val="00605139"/>
    <w:rsid w:val="0060519B"/>
    <w:rsid w:val="006052DF"/>
    <w:rsid w:val="00605317"/>
    <w:rsid w:val="00605326"/>
    <w:rsid w:val="0060546C"/>
    <w:rsid w:val="00605878"/>
    <w:rsid w:val="00605EE7"/>
    <w:rsid w:val="0060607D"/>
    <w:rsid w:val="0060611C"/>
    <w:rsid w:val="00606168"/>
    <w:rsid w:val="0060623E"/>
    <w:rsid w:val="006065CB"/>
    <w:rsid w:val="0060662B"/>
    <w:rsid w:val="00606684"/>
    <w:rsid w:val="0060689C"/>
    <w:rsid w:val="00606970"/>
    <w:rsid w:val="00606B67"/>
    <w:rsid w:val="00606B98"/>
    <w:rsid w:val="00606DAC"/>
    <w:rsid w:val="00606E5E"/>
    <w:rsid w:val="0060711E"/>
    <w:rsid w:val="00607188"/>
    <w:rsid w:val="0060721D"/>
    <w:rsid w:val="00607386"/>
    <w:rsid w:val="00607396"/>
    <w:rsid w:val="006074A0"/>
    <w:rsid w:val="0060754E"/>
    <w:rsid w:val="00607633"/>
    <w:rsid w:val="0060791F"/>
    <w:rsid w:val="00607943"/>
    <w:rsid w:val="006079EC"/>
    <w:rsid w:val="00607BE6"/>
    <w:rsid w:val="00607C41"/>
    <w:rsid w:val="00607E99"/>
    <w:rsid w:val="006101A0"/>
    <w:rsid w:val="006102DA"/>
    <w:rsid w:val="006106AA"/>
    <w:rsid w:val="006106C7"/>
    <w:rsid w:val="0061075B"/>
    <w:rsid w:val="0061081A"/>
    <w:rsid w:val="00610838"/>
    <w:rsid w:val="00610B23"/>
    <w:rsid w:val="00610B54"/>
    <w:rsid w:val="00610C92"/>
    <w:rsid w:val="00610CF6"/>
    <w:rsid w:val="00610D74"/>
    <w:rsid w:val="00610DEF"/>
    <w:rsid w:val="0061106F"/>
    <w:rsid w:val="00611207"/>
    <w:rsid w:val="00611218"/>
    <w:rsid w:val="00611287"/>
    <w:rsid w:val="006115A0"/>
    <w:rsid w:val="0061165F"/>
    <w:rsid w:val="0061175F"/>
    <w:rsid w:val="00611921"/>
    <w:rsid w:val="00611A13"/>
    <w:rsid w:val="00611B17"/>
    <w:rsid w:val="00611DDB"/>
    <w:rsid w:val="00611FA6"/>
    <w:rsid w:val="006120A7"/>
    <w:rsid w:val="006120CF"/>
    <w:rsid w:val="00612268"/>
    <w:rsid w:val="006122EE"/>
    <w:rsid w:val="00612C14"/>
    <w:rsid w:val="00612FE9"/>
    <w:rsid w:val="00613030"/>
    <w:rsid w:val="00613085"/>
    <w:rsid w:val="0061314B"/>
    <w:rsid w:val="006133F8"/>
    <w:rsid w:val="0061384B"/>
    <w:rsid w:val="0061398E"/>
    <w:rsid w:val="00613B45"/>
    <w:rsid w:val="00613BF2"/>
    <w:rsid w:val="00613E23"/>
    <w:rsid w:val="0061411D"/>
    <w:rsid w:val="006142FE"/>
    <w:rsid w:val="0061433C"/>
    <w:rsid w:val="0061494F"/>
    <w:rsid w:val="00614B03"/>
    <w:rsid w:val="00614CA5"/>
    <w:rsid w:val="00614CB4"/>
    <w:rsid w:val="00614E37"/>
    <w:rsid w:val="00614ED4"/>
    <w:rsid w:val="00614F19"/>
    <w:rsid w:val="00614F3C"/>
    <w:rsid w:val="00614F87"/>
    <w:rsid w:val="00614FDF"/>
    <w:rsid w:val="00615046"/>
    <w:rsid w:val="00615088"/>
    <w:rsid w:val="006150B1"/>
    <w:rsid w:val="0061524D"/>
    <w:rsid w:val="006153F5"/>
    <w:rsid w:val="006154F3"/>
    <w:rsid w:val="00615A48"/>
    <w:rsid w:val="00615CB5"/>
    <w:rsid w:val="00615CBB"/>
    <w:rsid w:val="00615D9A"/>
    <w:rsid w:val="00615DD4"/>
    <w:rsid w:val="0061619F"/>
    <w:rsid w:val="0061629A"/>
    <w:rsid w:val="00616705"/>
    <w:rsid w:val="006167FA"/>
    <w:rsid w:val="00616807"/>
    <w:rsid w:val="00616809"/>
    <w:rsid w:val="00616993"/>
    <w:rsid w:val="00616C65"/>
    <w:rsid w:val="00616DDB"/>
    <w:rsid w:val="00616E0A"/>
    <w:rsid w:val="00616F8A"/>
    <w:rsid w:val="006170D9"/>
    <w:rsid w:val="006171A8"/>
    <w:rsid w:val="006171B5"/>
    <w:rsid w:val="006174CF"/>
    <w:rsid w:val="006174F8"/>
    <w:rsid w:val="006179FD"/>
    <w:rsid w:val="00617AD1"/>
    <w:rsid w:val="00617BD1"/>
    <w:rsid w:val="00617DE0"/>
    <w:rsid w:val="00617E38"/>
    <w:rsid w:val="00617F0F"/>
    <w:rsid w:val="0062010F"/>
    <w:rsid w:val="00620301"/>
    <w:rsid w:val="0062044E"/>
    <w:rsid w:val="0062073A"/>
    <w:rsid w:val="00620742"/>
    <w:rsid w:val="006209AA"/>
    <w:rsid w:val="00620AE4"/>
    <w:rsid w:val="00620B8A"/>
    <w:rsid w:val="00620C90"/>
    <w:rsid w:val="00621087"/>
    <w:rsid w:val="00621184"/>
    <w:rsid w:val="00621293"/>
    <w:rsid w:val="00621329"/>
    <w:rsid w:val="00621384"/>
    <w:rsid w:val="006216ED"/>
    <w:rsid w:val="00621831"/>
    <w:rsid w:val="00621854"/>
    <w:rsid w:val="00621898"/>
    <w:rsid w:val="006218F7"/>
    <w:rsid w:val="006219B6"/>
    <w:rsid w:val="00621B96"/>
    <w:rsid w:val="00621EF8"/>
    <w:rsid w:val="0062206B"/>
    <w:rsid w:val="0062218C"/>
    <w:rsid w:val="00622199"/>
    <w:rsid w:val="0062229E"/>
    <w:rsid w:val="006223A9"/>
    <w:rsid w:val="006223ED"/>
    <w:rsid w:val="006224F7"/>
    <w:rsid w:val="00622588"/>
    <w:rsid w:val="0062260B"/>
    <w:rsid w:val="00622A19"/>
    <w:rsid w:val="00622A36"/>
    <w:rsid w:val="00622A49"/>
    <w:rsid w:val="00622A80"/>
    <w:rsid w:val="00622B97"/>
    <w:rsid w:val="00622EBB"/>
    <w:rsid w:val="006231DE"/>
    <w:rsid w:val="006233E8"/>
    <w:rsid w:val="0062348D"/>
    <w:rsid w:val="0062350F"/>
    <w:rsid w:val="00623610"/>
    <w:rsid w:val="00623687"/>
    <w:rsid w:val="00623A23"/>
    <w:rsid w:val="00623A61"/>
    <w:rsid w:val="00623AE3"/>
    <w:rsid w:val="00623B28"/>
    <w:rsid w:val="00623B44"/>
    <w:rsid w:val="00623B68"/>
    <w:rsid w:val="00623BB0"/>
    <w:rsid w:val="00623C51"/>
    <w:rsid w:val="00623D89"/>
    <w:rsid w:val="00623E5D"/>
    <w:rsid w:val="00623EDB"/>
    <w:rsid w:val="00623FDD"/>
    <w:rsid w:val="0062403A"/>
    <w:rsid w:val="006240E6"/>
    <w:rsid w:val="00624142"/>
    <w:rsid w:val="0062441D"/>
    <w:rsid w:val="006244B3"/>
    <w:rsid w:val="00624611"/>
    <w:rsid w:val="00624886"/>
    <w:rsid w:val="00624B6D"/>
    <w:rsid w:val="00624C62"/>
    <w:rsid w:val="00624E23"/>
    <w:rsid w:val="00624E77"/>
    <w:rsid w:val="00624FF1"/>
    <w:rsid w:val="00625484"/>
    <w:rsid w:val="00625504"/>
    <w:rsid w:val="006258BD"/>
    <w:rsid w:val="00625A9C"/>
    <w:rsid w:val="00625B20"/>
    <w:rsid w:val="00625D1F"/>
    <w:rsid w:val="00625DBF"/>
    <w:rsid w:val="00625E74"/>
    <w:rsid w:val="00625F2E"/>
    <w:rsid w:val="00626004"/>
    <w:rsid w:val="00626011"/>
    <w:rsid w:val="00626126"/>
    <w:rsid w:val="00626280"/>
    <w:rsid w:val="00626496"/>
    <w:rsid w:val="00626785"/>
    <w:rsid w:val="00626910"/>
    <w:rsid w:val="006269F1"/>
    <w:rsid w:val="00626B15"/>
    <w:rsid w:val="00626B9C"/>
    <w:rsid w:val="00626C89"/>
    <w:rsid w:val="00626DB0"/>
    <w:rsid w:val="00626DDD"/>
    <w:rsid w:val="00626F27"/>
    <w:rsid w:val="006272F4"/>
    <w:rsid w:val="006273AF"/>
    <w:rsid w:val="006273F7"/>
    <w:rsid w:val="00627443"/>
    <w:rsid w:val="00627499"/>
    <w:rsid w:val="00627596"/>
    <w:rsid w:val="0062781E"/>
    <w:rsid w:val="0062793E"/>
    <w:rsid w:val="00627A01"/>
    <w:rsid w:val="00627DCB"/>
    <w:rsid w:val="006300AA"/>
    <w:rsid w:val="0063011C"/>
    <w:rsid w:val="00630162"/>
    <w:rsid w:val="00630172"/>
    <w:rsid w:val="0063025C"/>
    <w:rsid w:val="006303D4"/>
    <w:rsid w:val="006308B1"/>
    <w:rsid w:val="006309B2"/>
    <w:rsid w:val="00630A28"/>
    <w:rsid w:val="00630BBC"/>
    <w:rsid w:val="00630C8A"/>
    <w:rsid w:val="00630E49"/>
    <w:rsid w:val="00630E95"/>
    <w:rsid w:val="00630EF2"/>
    <w:rsid w:val="00631480"/>
    <w:rsid w:val="0063174A"/>
    <w:rsid w:val="00631CAF"/>
    <w:rsid w:val="006322A1"/>
    <w:rsid w:val="00632419"/>
    <w:rsid w:val="0063250D"/>
    <w:rsid w:val="00632631"/>
    <w:rsid w:val="00632886"/>
    <w:rsid w:val="0063294E"/>
    <w:rsid w:val="00632B48"/>
    <w:rsid w:val="00632C58"/>
    <w:rsid w:val="00632CD8"/>
    <w:rsid w:val="006331FE"/>
    <w:rsid w:val="00633217"/>
    <w:rsid w:val="0063328D"/>
    <w:rsid w:val="006332CE"/>
    <w:rsid w:val="006332EA"/>
    <w:rsid w:val="00633453"/>
    <w:rsid w:val="006336B1"/>
    <w:rsid w:val="00633776"/>
    <w:rsid w:val="0063385C"/>
    <w:rsid w:val="0063392C"/>
    <w:rsid w:val="0063395B"/>
    <w:rsid w:val="00633993"/>
    <w:rsid w:val="00633CB1"/>
    <w:rsid w:val="00633D8A"/>
    <w:rsid w:val="006340CA"/>
    <w:rsid w:val="0063410D"/>
    <w:rsid w:val="0063435A"/>
    <w:rsid w:val="0063451F"/>
    <w:rsid w:val="0063462C"/>
    <w:rsid w:val="006346D1"/>
    <w:rsid w:val="00634702"/>
    <w:rsid w:val="0063497A"/>
    <w:rsid w:val="00634D3B"/>
    <w:rsid w:val="00634E84"/>
    <w:rsid w:val="00634E92"/>
    <w:rsid w:val="00634EB1"/>
    <w:rsid w:val="00634EE3"/>
    <w:rsid w:val="006350AA"/>
    <w:rsid w:val="006353D7"/>
    <w:rsid w:val="0063555C"/>
    <w:rsid w:val="00635583"/>
    <w:rsid w:val="00635595"/>
    <w:rsid w:val="006356D4"/>
    <w:rsid w:val="00635808"/>
    <w:rsid w:val="00635884"/>
    <w:rsid w:val="00635A0F"/>
    <w:rsid w:val="00635DB7"/>
    <w:rsid w:val="00635E9C"/>
    <w:rsid w:val="00635EE8"/>
    <w:rsid w:val="00635FB4"/>
    <w:rsid w:val="0063616B"/>
    <w:rsid w:val="0063618D"/>
    <w:rsid w:val="00636361"/>
    <w:rsid w:val="00636367"/>
    <w:rsid w:val="00636495"/>
    <w:rsid w:val="0063667A"/>
    <w:rsid w:val="00636A34"/>
    <w:rsid w:val="00636BA3"/>
    <w:rsid w:val="00636EC1"/>
    <w:rsid w:val="00636F30"/>
    <w:rsid w:val="0063701C"/>
    <w:rsid w:val="0063702F"/>
    <w:rsid w:val="00637084"/>
    <w:rsid w:val="006371CD"/>
    <w:rsid w:val="00637240"/>
    <w:rsid w:val="00637291"/>
    <w:rsid w:val="006373B7"/>
    <w:rsid w:val="006373E8"/>
    <w:rsid w:val="00637485"/>
    <w:rsid w:val="00637489"/>
    <w:rsid w:val="00637798"/>
    <w:rsid w:val="006377DB"/>
    <w:rsid w:val="00637A46"/>
    <w:rsid w:val="00637B73"/>
    <w:rsid w:val="00637B8D"/>
    <w:rsid w:val="00637D23"/>
    <w:rsid w:val="00640158"/>
    <w:rsid w:val="006402B0"/>
    <w:rsid w:val="00640506"/>
    <w:rsid w:val="00640554"/>
    <w:rsid w:val="0064067A"/>
    <w:rsid w:val="006407B6"/>
    <w:rsid w:val="006408BE"/>
    <w:rsid w:val="00640912"/>
    <w:rsid w:val="00640E3A"/>
    <w:rsid w:val="00641030"/>
    <w:rsid w:val="006410B2"/>
    <w:rsid w:val="006410E2"/>
    <w:rsid w:val="00641246"/>
    <w:rsid w:val="0064137E"/>
    <w:rsid w:val="006413FE"/>
    <w:rsid w:val="0064158B"/>
    <w:rsid w:val="0064163C"/>
    <w:rsid w:val="006418DE"/>
    <w:rsid w:val="00641928"/>
    <w:rsid w:val="00641934"/>
    <w:rsid w:val="00641A6F"/>
    <w:rsid w:val="00641B47"/>
    <w:rsid w:val="00641B58"/>
    <w:rsid w:val="00641BB1"/>
    <w:rsid w:val="00641D4E"/>
    <w:rsid w:val="00641F03"/>
    <w:rsid w:val="0064223C"/>
    <w:rsid w:val="00642276"/>
    <w:rsid w:val="006422A7"/>
    <w:rsid w:val="006422B8"/>
    <w:rsid w:val="00642436"/>
    <w:rsid w:val="00642452"/>
    <w:rsid w:val="00642619"/>
    <w:rsid w:val="00642988"/>
    <w:rsid w:val="00642A26"/>
    <w:rsid w:val="00642A3B"/>
    <w:rsid w:val="00642A5F"/>
    <w:rsid w:val="00642B0C"/>
    <w:rsid w:val="00642C11"/>
    <w:rsid w:val="00642D4D"/>
    <w:rsid w:val="00642E0F"/>
    <w:rsid w:val="00642F3B"/>
    <w:rsid w:val="0064312D"/>
    <w:rsid w:val="006436F1"/>
    <w:rsid w:val="00643772"/>
    <w:rsid w:val="00643B59"/>
    <w:rsid w:val="00643E83"/>
    <w:rsid w:val="00643EE1"/>
    <w:rsid w:val="006443CA"/>
    <w:rsid w:val="0064448B"/>
    <w:rsid w:val="006446FD"/>
    <w:rsid w:val="00644AB5"/>
    <w:rsid w:val="00644ADA"/>
    <w:rsid w:val="00644B0E"/>
    <w:rsid w:val="00644B1A"/>
    <w:rsid w:val="00644BF3"/>
    <w:rsid w:val="00644CC0"/>
    <w:rsid w:val="00644D7C"/>
    <w:rsid w:val="00644FBC"/>
    <w:rsid w:val="006451E7"/>
    <w:rsid w:val="00645591"/>
    <w:rsid w:val="006456B0"/>
    <w:rsid w:val="00645799"/>
    <w:rsid w:val="00645866"/>
    <w:rsid w:val="00645A17"/>
    <w:rsid w:val="00645A44"/>
    <w:rsid w:val="00645D63"/>
    <w:rsid w:val="00645E4B"/>
    <w:rsid w:val="00645F38"/>
    <w:rsid w:val="00646113"/>
    <w:rsid w:val="00646262"/>
    <w:rsid w:val="0064627F"/>
    <w:rsid w:val="00646280"/>
    <w:rsid w:val="006462CA"/>
    <w:rsid w:val="00646460"/>
    <w:rsid w:val="006466DE"/>
    <w:rsid w:val="0064674E"/>
    <w:rsid w:val="006467D4"/>
    <w:rsid w:val="00646A99"/>
    <w:rsid w:val="00646A9C"/>
    <w:rsid w:val="00646B71"/>
    <w:rsid w:val="00646C7D"/>
    <w:rsid w:val="00646D74"/>
    <w:rsid w:val="00646DF3"/>
    <w:rsid w:val="00646E0F"/>
    <w:rsid w:val="00646E2B"/>
    <w:rsid w:val="0064721A"/>
    <w:rsid w:val="00647223"/>
    <w:rsid w:val="00647489"/>
    <w:rsid w:val="0064764C"/>
    <w:rsid w:val="006476B3"/>
    <w:rsid w:val="006476D6"/>
    <w:rsid w:val="0064772D"/>
    <w:rsid w:val="00647772"/>
    <w:rsid w:val="00647784"/>
    <w:rsid w:val="00647848"/>
    <w:rsid w:val="0064785F"/>
    <w:rsid w:val="006478F2"/>
    <w:rsid w:val="006479BB"/>
    <w:rsid w:val="00647A48"/>
    <w:rsid w:val="00647D10"/>
    <w:rsid w:val="00647D42"/>
    <w:rsid w:val="00647D8D"/>
    <w:rsid w:val="00647E30"/>
    <w:rsid w:val="00650074"/>
    <w:rsid w:val="006501BC"/>
    <w:rsid w:val="00650248"/>
    <w:rsid w:val="00650261"/>
    <w:rsid w:val="006502CE"/>
    <w:rsid w:val="0065039B"/>
    <w:rsid w:val="00650547"/>
    <w:rsid w:val="006507CC"/>
    <w:rsid w:val="006508A7"/>
    <w:rsid w:val="006509C1"/>
    <w:rsid w:val="00650A61"/>
    <w:rsid w:val="00650D55"/>
    <w:rsid w:val="00650D70"/>
    <w:rsid w:val="00651015"/>
    <w:rsid w:val="00651139"/>
    <w:rsid w:val="0065114C"/>
    <w:rsid w:val="006511B9"/>
    <w:rsid w:val="006512F3"/>
    <w:rsid w:val="00651461"/>
    <w:rsid w:val="00651495"/>
    <w:rsid w:val="00651990"/>
    <w:rsid w:val="00651B83"/>
    <w:rsid w:val="0065215A"/>
    <w:rsid w:val="00652342"/>
    <w:rsid w:val="006524E0"/>
    <w:rsid w:val="006524F5"/>
    <w:rsid w:val="00652967"/>
    <w:rsid w:val="00652B80"/>
    <w:rsid w:val="00652FA5"/>
    <w:rsid w:val="00653015"/>
    <w:rsid w:val="00653300"/>
    <w:rsid w:val="0065344C"/>
    <w:rsid w:val="00653485"/>
    <w:rsid w:val="006534C0"/>
    <w:rsid w:val="006534D3"/>
    <w:rsid w:val="006538B4"/>
    <w:rsid w:val="00653968"/>
    <w:rsid w:val="00653B1F"/>
    <w:rsid w:val="00653D9C"/>
    <w:rsid w:val="00653DF4"/>
    <w:rsid w:val="00654059"/>
    <w:rsid w:val="00654203"/>
    <w:rsid w:val="00654216"/>
    <w:rsid w:val="00654223"/>
    <w:rsid w:val="00654757"/>
    <w:rsid w:val="00654D5B"/>
    <w:rsid w:val="00654F8F"/>
    <w:rsid w:val="0065503F"/>
    <w:rsid w:val="00655183"/>
    <w:rsid w:val="006552F5"/>
    <w:rsid w:val="006558DE"/>
    <w:rsid w:val="00655AB2"/>
    <w:rsid w:val="00655E1C"/>
    <w:rsid w:val="00656098"/>
    <w:rsid w:val="00656319"/>
    <w:rsid w:val="00656759"/>
    <w:rsid w:val="006567F8"/>
    <w:rsid w:val="00656BA2"/>
    <w:rsid w:val="00656C2E"/>
    <w:rsid w:val="00656C5F"/>
    <w:rsid w:val="00656DEC"/>
    <w:rsid w:val="00656EA1"/>
    <w:rsid w:val="00656F20"/>
    <w:rsid w:val="00656FB4"/>
    <w:rsid w:val="0065713F"/>
    <w:rsid w:val="0065723F"/>
    <w:rsid w:val="00657307"/>
    <w:rsid w:val="006576D6"/>
    <w:rsid w:val="00657719"/>
    <w:rsid w:val="006578C4"/>
    <w:rsid w:val="006579BD"/>
    <w:rsid w:val="00657F51"/>
    <w:rsid w:val="00657F71"/>
    <w:rsid w:val="006600F1"/>
    <w:rsid w:val="00660167"/>
    <w:rsid w:val="0066016B"/>
    <w:rsid w:val="00660B31"/>
    <w:rsid w:val="00660B56"/>
    <w:rsid w:val="00660B5E"/>
    <w:rsid w:val="00660E24"/>
    <w:rsid w:val="00660F6A"/>
    <w:rsid w:val="00661343"/>
    <w:rsid w:val="006614B3"/>
    <w:rsid w:val="00661624"/>
    <w:rsid w:val="00661678"/>
    <w:rsid w:val="006616C1"/>
    <w:rsid w:val="0066172A"/>
    <w:rsid w:val="00661BE5"/>
    <w:rsid w:val="00661DFC"/>
    <w:rsid w:val="00661EB4"/>
    <w:rsid w:val="00661ED6"/>
    <w:rsid w:val="00661EF2"/>
    <w:rsid w:val="00661F2E"/>
    <w:rsid w:val="00661F5C"/>
    <w:rsid w:val="00662066"/>
    <w:rsid w:val="00662125"/>
    <w:rsid w:val="00662290"/>
    <w:rsid w:val="00662338"/>
    <w:rsid w:val="00662551"/>
    <w:rsid w:val="0066276E"/>
    <w:rsid w:val="00662889"/>
    <w:rsid w:val="0066290B"/>
    <w:rsid w:val="00662982"/>
    <w:rsid w:val="00662B3F"/>
    <w:rsid w:val="00662B42"/>
    <w:rsid w:val="00662BC2"/>
    <w:rsid w:val="00662BEF"/>
    <w:rsid w:val="00662CF6"/>
    <w:rsid w:val="00662D4D"/>
    <w:rsid w:val="00662E70"/>
    <w:rsid w:val="00662F56"/>
    <w:rsid w:val="00663076"/>
    <w:rsid w:val="0066325C"/>
    <w:rsid w:val="0066345C"/>
    <w:rsid w:val="006635E3"/>
    <w:rsid w:val="00663B42"/>
    <w:rsid w:val="00663C1B"/>
    <w:rsid w:val="00663E04"/>
    <w:rsid w:val="00663E92"/>
    <w:rsid w:val="00664194"/>
    <w:rsid w:val="006643C2"/>
    <w:rsid w:val="00664432"/>
    <w:rsid w:val="00664485"/>
    <w:rsid w:val="006645B4"/>
    <w:rsid w:val="006645CF"/>
    <w:rsid w:val="00664853"/>
    <w:rsid w:val="00664A31"/>
    <w:rsid w:val="00664D73"/>
    <w:rsid w:val="00664D7B"/>
    <w:rsid w:val="00664F38"/>
    <w:rsid w:val="00664F3B"/>
    <w:rsid w:val="00664F7B"/>
    <w:rsid w:val="00665007"/>
    <w:rsid w:val="006650CC"/>
    <w:rsid w:val="006651C8"/>
    <w:rsid w:val="00665245"/>
    <w:rsid w:val="0066564D"/>
    <w:rsid w:val="00665675"/>
    <w:rsid w:val="006657D9"/>
    <w:rsid w:val="00665836"/>
    <w:rsid w:val="006659E4"/>
    <w:rsid w:val="00665BF4"/>
    <w:rsid w:val="00665CF3"/>
    <w:rsid w:val="00665D4F"/>
    <w:rsid w:val="00665E97"/>
    <w:rsid w:val="00665F0A"/>
    <w:rsid w:val="006662A6"/>
    <w:rsid w:val="0066631A"/>
    <w:rsid w:val="006663DE"/>
    <w:rsid w:val="00666654"/>
    <w:rsid w:val="006666CC"/>
    <w:rsid w:val="006668B2"/>
    <w:rsid w:val="0066695D"/>
    <w:rsid w:val="00666D84"/>
    <w:rsid w:val="00666E1F"/>
    <w:rsid w:val="00667247"/>
    <w:rsid w:val="00667346"/>
    <w:rsid w:val="006674F8"/>
    <w:rsid w:val="006675AB"/>
    <w:rsid w:val="006675E3"/>
    <w:rsid w:val="0066771B"/>
    <w:rsid w:val="006678F7"/>
    <w:rsid w:val="00670008"/>
    <w:rsid w:val="006700B8"/>
    <w:rsid w:val="006701EB"/>
    <w:rsid w:val="00670532"/>
    <w:rsid w:val="0067080C"/>
    <w:rsid w:val="00670989"/>
    <w:rsid w:val="00670A9D"/>
    <w:rsid w:val="00670AA9"/>
    <w:rsid w:val="00670EE7"/>
    <w:rsid w:val="006710CA"/>
    <w:rsid w:val="006715FA"/>
    <w:rsid w:val="00671704"/>
    <w:rsid w:val="00671744"/>
    <w:rsid w:val="0067174B"/>
    <w:rsid w:val="00671818"/>
    <w:rsid w:val="00671A44"/>
    <w:rsid w:val="00671BD8"/>
    <w:rsid w:val="00671C3E"/>
    <w:rsid w:val="00671D1D"/>
    <w:rsid w:val="00671E93"/>
    <w:rsid w:val="00672066"/>
    <w:rsid w:val="0067219D"/>
    <w:rsid w:val="00672507"/>
    <w:rsid w:val="006725AC"/>
    <w:rsid w:val="00672833"/>
    <w:rsid w:val="0067283A"/>
    <w:rsid w:val="006729E6"/>
    <w:rsid w:val="00672C19"/>
    <w:rsid w:val="00672C22"/>
    <w:rsid w:val="00672CAD"/>
    <w:rsid w:val="00673211"/>
    <w:rsid w:val="00673522"/>
    <w:rsid w:val="0067369D"/>
    <w:rsid w:val="00673784"/>
    <w:rsid w:val="006737F9"/>
    <w:rsid w:val="00673830"/>
    <w:rsid w:val="00673887"/>
    <w:rsid w:val="00673A51"/>
    <w:rsid w:val="00673AA6"/>
    <w:rsid w:val="00673AD3"/>
    <w:rsid w:val="00673BEA"/>
    <w:rsid w:val="00673D4E"/>
    <w:rsid w:val="00673E95"/>
    <w:rsid w:val="00673FB7"/>
    <w:rsid w:val="0067427D"/>
    <w:rsid w:val="00674714"/>
    <w:rsid w:val="0067486A"/>
    <w:rsid w:val="006748A1"/>
    <w:rsid w:val="00674BCB"/>
    <w:rsid w:val="00674D18"/>
    <w:rsid w:val="00674EB0"/>
    <w:rsid w:val="00674EDE"/>
    <w:rsid w:val="0067504F"/>
    <w:rsid w:val="00675082"/>
    <w:rsid w:val="006751DA"/>
    <w:rsid w:val="006751F4"/>
    <w:rsid w:val="0067544E"/>
    <w:rsid w:val="006756D4"/>
    <w:rsid w:val="00675B3C"/>
    <w:rsid w:val="00675C2C"/>
    <w:rsid w:val="00675F91"/>
    <w:rsid w:val="00675FDF"/>
    <w:rsid w:val="0067616D"/>
    <w:rsid w:val="00676308"/>
    <w:rsid w:val="006764CE"/>
    <w:rsid w:val="006764FD"/>
    <w:rsid w:val="00676814"/>
    <w:rsid w:val="0067689B"/>
    <w:rsid w:val="00676DB1"/>
    <w:rsid w:val="00676EBA"/>
    <w:rsid w:val="00676EC9"/>
    <w:rsid w:val="006772BE"/>
    <w:rsid w:val="0067753E"/>
    <w:rsid w:val="00677563"/>
    <w:rsid w:val="006775A7"/>
    <w:rsid w:val="006776C0"/>
    <w:rsid w:val="00677778"/>
    <w:rsid w:val="006779B8"/>
    <w:rsid w:val="00677AA8"/>
    <w:rsid w:val="00677B94"/>
    <w:rsid w:val="00677CEF"/>
    <w:rsid w:val="00677D0B"/>
    <w:rsid w:val="00677D32"/>
    <w:rsid w:val="00677E79"/>
    <w:rsid w:val="00677EB2"/>
    <w:rsid w:val="00680126"/>
    <w:rsid w:val="006801E1"/>
    <w:rsid w:val="0068031D"/>
    <w:rsid w:val="0068033B"/>
    <w:rsid w:val="006803CB"/>
    <w:rsid w:val="0068059A"/>
    <w:rsid w:val="00680963"/>
    <w:rsid w:val="00680B22"/>
    <w:rsid w:val="00680E35"/>
    <w:rsid w:val="00680FB1"/>
    <w:rsid w:val="00680FF5"/>
    <w:rsid w:val="006810C2"/>
    <w:rsid w:val="00681107"/>
    <w:rsid w:val="0068121B"/>
    <w:rsid w:val="0068137C"/>
    <w:rsid w:val="00681383"/>
    <w:rsid w:val="00681581"/>
    <w:rsid w:val="0068158B"/>
    <w:rsid w:val="0068171F"/>
    <w:rsid w:val="006817F8"/>
    <w:rsid w:val="00681B7F"/>
    <w:rsid w:val="00681C98"/>
    <w:rsid w:val="00681E98"/>
    <w:rsid w:val="0068232C"/>
    <w:rsid w:val="00682336"/>
    <w:rsid w:val="00682505"/>
    <w:rsid w:val="0068286F"/>
    <w:rsid w:val="00682A14"/>
    <w:rsid w:val="00682A7F"/>
    <w:rsid w:val="00682AB9"/>
    <w:rsid w:val="00682ABD"/>
    <w:rsid w:val="00682E60"/>
    <w:rsid w:val="00682F3D"/>
    <w:rsid w:val="00682FC2"/>
    <w:rsid w:val="006830D2"/>
    <w:rsid w:val="006830FC"/>
    <w:rsid w:val="006831BA"/>
    <w:rsid w:val="0068338D"/>
    <w:rsid w:val="00683467"/>
    <w:rsid w:val="00683642"/>
    <w:rsid w:val="00683686"/>
    <w:rsid w:val="00683A9B"/>
    <w:rsid w:val="00683C02"/>
    <w:rsid w:val="00683E72"/>
    <w:rsid w:val="00683EDE"/>
    <w:rsid w:val="00684072"/>
    <w:rsid w:val="00684222"/>
    <w:rsid w:val="00684288"/>
    <w:rsid w:val="0068474C"/>
    <w:rsid w:val="006848BF"/>
    <w:rsid w:val="006849BB"/>
    <w:rsid w:val="00684BCC"/>
    <w:rsid w:val="00684D39"/>
    <w:rsid w:val="00684EFF"/>
    <w:rsid w:val="00684F35"/>
    <w:rsid w:val="00684FD1"/>
    <w:rsid w:val="0068525D"/>
    <w:rsid w:val="00685287"/>
    <w:rsid w:val="006852AE"/>
    <w:rsid w:val="00685311"/>
    <w:rsid w:val="00685361"/>
    <w:rsid w:val="006854FF"/>
    <w:rsid w:val="00685549"/>
    <w:rsid w:val="00685646"/>
    <w:rsid w:val="006856E6"/>
    <w:rsid w:val="00685706"/>
    <w:rsid w:val="00685789"/>
    <w:rsid w:val="0068583A"/>
    <w:rsid w:val="00685848"/>
    <w:rsid w:val="00685902"/>
    <w:rsid w:val="006859D4"/>
    <w:rsid w:val="00685A49"/>
    <w:rsid w:val="00685CA9"/>
    <w:rsid w:val="00685CB6"/>
    <w:rsid w:val="00685F01"/>
    <w:rsid w:val="00685F0A"/>
    <w:rsid w:val="00685FE6"/>
    <w:rsid w:val="0068622B"/>
    <w:rsid w:val="006864B7"/>
    <w:rsid w:val="00686635"/>
    <w:rsid w:val="006866D7"/>
    <w:rsid w:val="006866FD"/>
    <w:rsid w:val="006867DA"/>
    <w:rsid w:val="00686865"/>
    <w:rsid w:val="006868C1"/>
    <w:rsid w:val="006868DA"/>
    <w:rsid w:val="006869B2"/>
    <w:rsid w:val="006869E0"/>
    <w:rsid w:val="00686E4F"/>
    <w:rsid w:val="006870A7"/>
    <w:rsid w:val="0068710F"/>
    <w:rsid w:val="00687156"/>
    <w:rsid w:val="006871DA"/>
    <w:rsid w:val="00687268"/>
    <w:rsid w:val="0068727F"/>
    <w:rsid w:val="006875FD"/>
    <w:rsid w:val="006877DA"/>
    <w:rsid w:val="006878B6"/>
    <w:rsid w:val="00687A78"/>
    <w:rsid w:val="00687BA3"/>
    <w:rsid w:val="00687C03"/>
    <w:rsid w:val="00687C44"/>
    <w:rsid w:val="00687C8A"/>
    <w:rsid w:val="00687FA1"/>
    <w:rsid w:val="006901D4"/>
    <w:rsid w:val="0069023B"/>
    <w:rsid w:val="006902A6"/>
    <w:rsid w:val="006903A4"/>
    <w:rsid w:val="006903CC"/>
    <w:rsid w:val="00690406"/>
    <w:rsid w:val="006909B4"/>
    <w:rsid w:val="00690A4C"/>
    <w:rsid w:val="00690B0A"/>
    <w:rsid w:val="00690D07"/>
    <w:rsid w:val="00690D63"/>
    <w:rsid w:val="00690DAB"/>
    <w:rsid w:val="00690EAE"/>
    <w:rsid w:val="00690FEC"/>
    <w:rsid w:val="006910F9"/>
    <w:rsid w:val="0069112E"/>
    <w:rsid w:val="00691184"/>
    <w:rsid w:val="006912C7"/>
    <w:rsid w:val="00691564"/>
    <w:rsid w:val="00691657"/>
    <w:rsid w:val="00691787"/>
    <w:rsid w:val="00691BEF"/>
    <w:rsid w:val="00691CC4"/>
    <w:rsid w:val="00691CCE"/>
    <w:rsid w:val="00691CED"/>
    <w:rsid w:val="00691D17"/>
    <w:rsid w:val="00691EF7"/>
    <w:rsid w:val="00691F3A"/>
    <w:rsid w:val="006920B4"/>
    <w:rsid w:val="0069219C"/>
    <w:rsid w:val="006921C6"/>
    <w:rsid w:val="006923D0"/>
    <w:rsid w:val="0069264E"/>
    <w:rsid w:val="0069274D"/>
    <w:rsid w:val="00692758"/>
    <w:rsid w:val="00692775"/>
    <w:rsid w:val="006927AC"/>
    <w:rsid w:val="00692A27"/>
    <w:rsid w:val="00692AAF"/>
    <w:rsid w:val="00692D63"/>
    <w:rsid w:val="00692FBB"/>
    <w:rsid w:val="0069330A"/>
    <w:rsid w:val="00693396"/>
    <w:rsid w:val="006934E0"/>
    <w:rsid w:val="006935D9"/>
    <w:rsid w:val="0069371F"/>
    <w:rsid w:val="0069375E"/>
    <w:rsid w:val="006939DB"/>
    <w:rsid w:val="00693CE0"/>
    <w:rsid w:val="00693CF6"/>
    <w:rsid w:val="00693ED0"/>
    <w:rsid w:val="00693ED8"/>
    <w:rsid w:val="00693FD9"/>
    <w:rsid w:val="00693FDE"/>
    <w:rsid w:val="006940C3"/>
    <w:rsid w:val="0069446B"/>
    <w:rsid w:val="0069482A"/>
    <w:rsid w:val="00694998"/>
    <w:rsid w:val="00694AA3"/>
    <w:rsid w:val="00694AD0"/>
    <w:rsid w:val="00694C2D"/>
    <w:rsid w:val="00694DEE"/>
    <w:rsid w:val="006950E1"/>
    <w:rsid w:val="00695102"/>
    <w:rsid w:val="0069520D"/>
    <w:rsid w:val="00695365"/>
    <w:rsid w:val="0069540A"/>
    <w:rsid w:val="0069540D"/>
    <w:rsid w:val="006956AB"/>
    <w:rsid w:val="006957DE"/>
    <w:rsid w:val="00695A12"/>
    <w:rsid w:val="00695B97"/>
    <w:rsid w:val="00695EC1"/>
    <w:rsid w:val="00695ED2"/>
    <w:rsid w:val="00696140"/>
    <w:rsid w:val="00696447"/>
    <w:rsid w:val="0069690D"/>
    <w:rsid w:val="006969F4"/>
    <w:rsid w:val="00696DEF"/>
    <w:rsid w:val="00696ECC"/>
    <w:rsid w:val="006970B3"/>
    <w:rsid w:val="0069728F"/>
    <w:rsid w:val="0069735E"/>
    <w:rsid w:val="00697477"/>
    <w:rsid w:val="00697518"/>
    <w:rsid w:val="00697793"/>
    <w:rsid w:val="00697796"/>
    <w:rsid w:val="00697830"/>
    <w:rsid w:val="0069794A"/>
    <w:rsid w:val="00697A7F"/>
    <w:rsid w:val="00697E2E"/>
    <w:rsid w:val="00697E2F"/>
    <w:rsid w:val="00697E9C"/>
    <w:rsid w:val="006A0035"/>
    <w:rsid w:val="006A0115"/>
    <w:rsid w:val="006A0398"/>
    <w:rsid w:val="006A0418"/>
    <w:rsid w:val="006A0492"/>
    <w:rsid w:val="006A06BF"/>
    <w:rsid w:val="006A0A3A"/>
    <w:rsid w:val="006A0A6E"/>
    <w:rsid w:val="006A0AF4"/>
    <w:rsid w:val="006A0BE0"/>
    <w:rsid w:val="006A0C7E"/>
    <w:rsid w:val="006A0E5F"/>
    <w:rsid w:val="006A0FE9"/>
    <w:rsid w:val="006A150D"/>
    <w:rsid w:val="006A1A13"/>
    <w:rsid w:val="006A1BC7"/>
    <w:rsid w:val="006A1BEC"/>
    <w:rsid w:val="006A1D2E"/>
    <w:rsid w:val="006A1D6E"/>
    <w:rsid w:val="006A1DBC"/>
    <w:rsid w:val="006A20EF"/>
    <w:rsid w:val="006A2134"/>
    <w:rsid w:val="006A2140"/>
    <w:rsid w:val="006A229E"/>
    <w:rsid w:val="006A235B"/>
    <w:rsid w:val="006A2407"/>
    <w:rsid w:val="006A2651"/>
    <w:rsid w:val="006A274D"/>
    <w:rsid w:val="006A293E"/>
    <w:rsid w:val="006A2AF6"/>
    <w:rsid w:val="006A318B"/>
    <w:rsid w:val="006A31E8"/>
    <w:rsid w:val="006A324C"/>
    <w:rsid w:val="006A32D3"/>
    <w:rsid w:val="006A34A0"/>
    <w:rsid w:val="006A362C"/>
    <w:rsid w:val="006A3718"/>
    <w:rsid w:val="006A374D"/>
    <w:rsid w:val="006A3864"/>
    <w:rsid w:val="006A3AEB"/>
    <w:rsid w:val="006A3B75"/>
    <w:rsid w:val="006A3C9D"/>
    <w:rsid w:val="006A4277"/>
    <w:rsid w:val="006A4390"/>
    <w:rsid w:val="006A4461"/>
    <w:rsid w:val="006A4474"/>
    <w:rsid w:val="006A4787"/>
    <w:rsid w:val="006A48A1"/>
    <w:rsid w:val="006A48EB"/>
    <w:rsid w:val="006A4985"/>
    <w:rsid w:val="006A4E95"/>
    <w:rsid w:val="006A4F7D"/>
    <w:rsid w:val="006A504F"/>
    <w:rsid w:val="006A5507"/>
    <w:rsid w:val="006A55C1"/>
    <w:rsid w:val="006A5783"/>
    <w:rsid w:val="006A59F8"/>
    <w:rsid w:val="006A5A1F"/>
    <w:rsid w:val="006A5BB6"/>
    <w:rsid w:val="006A5EEA"/>
    <w:rsid w:val="006A60D5"/>
    <w:rsid w:val="006A6362"/>
    <w:rsid w:val="006A640E"/>
    <w:rsid w:val="006A64A2"/>
    <w:rsid w:val="006A661A"/>
    <w:rsid w:val="006A6C04"/>
    <w:rsid w:val="006A6EA3"/>
    <w:rsid w:val="006A6EBE"/>
    <w:rsid w:val="006A6F1C"/>
    <w:rsid w:val="006A6F3D"/>
    <w:rsid w:val="006A71B5"/>
    <w:rsid w:val="006A720E"/>
    <w:rsid w:val="006A7223"/>
    <w:rsid w:val="006A7228"/>
    <w:rsid w:val="006A72ED"/>
    <w:rsid w:val="006A74DB"/>
    <w:rsid w:val="006A7791"/>
    <w:rsid w:val="006A7896"/>
    <w:rsid w:val="006A7A3E"/>
    <w:rsid w:val="006A7CEB"/>
    <w:rsid w:val="006A7F0A"/>
    <w:rsid w:val="006A7FCF"/>
    <w:rsid w:val="006B003C"/>
    <w:rsid w:val="006B00A3"/>
    <w:rsid w:val="006B014B"/>
    <w:rsid w:val="006B015D"/>
    <w:rsid w:val="006B02B8"/>
    <w:rsid w:val="006B045F"/>
    <w:rsid w:val="006B0512"/>
    <w:rsid w:val="006B05EF"/>
    <w:rsid w:val="006B0668"/>
    <w:rsid w:val="006B07EC"/>
    <w:rsid w:val="006B07F4"/>
    <w:rsid w:val="006B08D0"/>
    <w:rsid w:val="006B08F2"/>
    <w:rsid w:val="006B0B8F"/>
    <w:rsid w:val="006B0B9E"/>
    <w:rsid w:val="006B0CFE"/>
    <w:rsid w:val="006B0D54"/>
    <w:rsid w:val="006B0D8C"/>
    <w:rsid w:val="006B0DED"/>
    <w:rsid w:val="006B0DFB"/>
    <w:rsid w:val="006B0E08"/>
    <w:rsid w:val="006B0E1C"/>
    <w:rsid w:val="006B0F38"/>
    <w:rsid w:val="006B11A1"/>
    <w:rsid w:val="006B127A"/>
    <w:rsid w:val="006B1283"/>
    <w:rsid w:val="006B12EE"/>
    <w:rsid w:val="006B1878"/>
    <w:rsid w:val="006B198E"/>
    <w:rsid w:val="006B1B82"/>
    <w:rsid w:val="006B1E41"/>
    <w:rsid w:val="006B1E4F"/>
    <w:rsid w:val="006B1FDC"/>
    <w:rsid w:val="006B2224"/>
    <w:rsid w:val="006B2264"/>
    <w:rsid w:val="006B23DF"/>
    <w:rsid w:val="006B2574"/>
    <w:rsid w:val="006B266C"/>
    <w:rsid w:val="006B269C"/>
    <w:rsid w:val="006B27EA"/>
    <w:rsid w:val="006B27FC"/>
    <w:rsid w:val="006B2A33"/>
    <w:rsid w:val="006B2B31"/>
    <w:rsid w:val="006B2BD3"/>
    <w:rsid w:val="006B2CA7"/>
    <w:rsid w:val="006B2F59"/>
    <w:rsid w:val="006B3037"/>
    <w:rsid w:val="006B339E"/>
    <w:rsid w:val="006B35CB"/>
    <w:rsid w:val="006B36F4"/>
    <w:rsid w:val="006B3770"/>
    <w:rsid w:val="006B3802"/>
    <w:rsid w:val="006B3B6F"/>
    <w:rsid w:val="006B3C64"/>
    <w:rsid w:val="006B3C82"/>
    <w:rsid w:val="006B3CF4"/>
    <w:rsid w:val="006B3FC4"/>
    <w:rsid w:val="006B4224"/>
    <w:rsid w:val="006B4680"/>
    <w:rsid w:val="006B46B3"/>
    <w:rsid w:val="006B4804"/>
    <w:rsid w:val="006B4A65"/>
    <w:rsid w:val="006B4AD2"/>
    <w:rsid w:val="006B4B4D"/>
    <w:rsid w:val="006B4C3A"/>
    <w:rsid w:val="006B4D72"/>
    <w:rsid w:val="006B4DC0"/>
    <w:rsid w:val="006B4F55"/>
    <w:rsid w:val="006B4F7B"/>
    <w:rsid w:val="006B4FBA"/>
    <w:rsid w:val="006B501D"/>
    <w:rsid w:val="006B5061"/>
    <w:rsid w:val="006B529E"/>
    <w:rsid w:val="006B52EE"/>
    <w:rsid w:val="006B5566"/>
    <w:rsid w:val="006B55DA"/>
    <w:rsid w:val="006B589D"/>
    <w:rsid w:val="006B58AD"/>
    <w:rsid w:val="006B58BB"/>
    <w:rsid w:val="006B5916"/>
    <w:rsid w:val="006B592A"/>
    <w:rsid w:val="006B599D"/>
    <w:rsid w:val="006B59A4"/>
    <w:rsid w:val="006B5CA0"/>
    <w:rsid w:val="006B5D25"/>
    <w:rsid w:val="006B61DC"/>
    <w:rsid w:val="006B6252"/>
    <w:rsid w:val="006B6283"/>
    <w:rsid w:val="006B681F"/>
    <w:rsid w:val="006B690F"/>
    <w:rsid w:val="006B69B8"/>
    <w:rsid w:val="006B69FA"/>
    <w:rsid w:val="006B6A1E"/>
    <w:rsid w:val="006B6A53"/>
    <w:rsid w:val="006B6C4B"/>
    <w:rsid w:val="006B6C8E"/>
    <w:rsid w:val="006B735A"/>
    <w:rsid w:val="006B79C1"/>
    <w:rsid w:val="006B7B53"/>
    <w:rsid w:val="006B7C66"/>
    <w:rsid w:val="006B7C68"/>
    <w:rsid w:val="006B7D22"/>
    <w:rsid w:val="006B7FB1"/>
    <w:rsid w:val="006B7FD1"/>
    <w:rsid w:val="006C01AE"/>
    <w:rsid w:val="006C0396"/>
    <w:rsid w:val="006C045D"/>
    <w:rsid w:val="006C07A0"/>
    <w:rsid w:val="006C0916"/>
    <w:rsid w:val="006C094F"/>
    <w:rsid w:val="006C0AB4"/>
    <w:rsid w:val="006C0B7A"/>
    <w:rsid w:val="006C0BAE"/>
    <w:rsid w:val="006C0D98"/>
    <w:rsid w:val="006C0E6A"/>
    <w:rsid w:val="006C106A"/>
    <w:rsid w:val="006C106B"/>
    <w:rsid w:val="006C1259"/>
    <w:rsid w:val="006C146B"/>
    <w:rsid w:val="006C1470"/>
    <w:rsid w:val="006C156A"/>
    <w:rsid w:val="006C19D3"/>
    <w:rsid w:val="006C1AD8"/>
    <w:rsid w:val="006C1BE2"/>
    <w:rsid w:val="006C1C24"/>
    <w:rsid w:val="006C1E3D"/>
    <w:rsid w:val="006C1E6B"/>
    <w:rsid w:val="006C1E97"/>
    <w:rsid w:val="006C1F56"/>
    <w:rsid w:val="006C1F64"/>
    <w:rsid w:val="006C23D4"/>
    <w:rsid w:val="006C2467"/>
    <w:rsid w:val="006C24BE"/>
    <w:rsid w:val="006C2596"/>
    <w:rsid w:val="006C262F"/>
    <w:rsid w:val="006C2997"/>
    <w:rsid w:val="006C2D8E"/>
    <w:rsid w:val="006C2F3B"/>
    <w:rsid w:val="006C2FBA"/>
    <w:rsid w:val="006C300B"/>
    <w:rsid w:val="006C3300"/>
    <w:rsid w:val="006C3387"/>
    <w:rsid w:val="006C3611"/>
    <w:rsid w:val="006C3735"/>
    <w:rsid w:val="006C384C"/>
    <w:rsid w:val="006C38BC"/>
    <w:rsid w:val="006C38D3"/>
    <w:rsid w:val="006C3A8D"/>
    <w:rsid w:val="006C3B8E"/>
    <w:rsid w:val="006C3BB7"/>
    <w:rsid w:val="006C3D0A"/>
    <w:rsid w:val="006C3D16"/>
    <w:rsid w:val="006C3D1B"/>
    <w:rsid w:val="006C42E1"/>
    <w:rsid w:val="006C432A"/>
    <w:rsid w:val="006C4502"/>
    <w:rsid w:val="006C47F0"/>
    <w:rsid w:val="006C48AE"/>
    <w:rsid w:val="006C48B7"/>
    <w:rsid w:val="006C49C5"/>
    <w:rsid w:val="006C4AD4"/>
    <w:rsid w:val="006C4BC0"/>
    <w:rsid w:val="006C4C9C"/>
    <w:rsid w:val="006C4CFC"/>
    <w:rsid w:val="006C4DE9"/>
    <w:rsid w:val="006C5176"/>
    <w:rsid w:val="006C5288"/>
    <w:rsid w:val="006C53CF"/>
    <w:rsid w:val="006C5AE0"/>
    <w:rsid w:val="006C5C09"/>
    <w:rsid w:val="006C5C1E"/>
    <w:rsid w:val="006C5CFD"/>
    <w:rsid w:val="006C5D6C"/>
    <w:rsid w:val="006C5F0C"/>
    <w:rsid w:val="006C603B"/>
    <w:rsid w:val="006C6209"/>
    <w:rsid w:val="006C665B"/>
    <w:rsid w:val="006C668C"/>
    <w:rsid w:val="006C66E7"/>
    <w:rsid w:val="006C66ED"/>
    <w:rsid w:val="006C681D"/>
    <w:rsid w:val="006C68F8"/>
    <w:rsid w:val="006C6A51"/>
    <w:rsid w:val="006C6ACC"/>
    <w:rsid w:val="006C6B7A"/>
    <w:rsid w:val="006C6BD8"/>
    <w:rsid w:val="006C6CA7"/>
    <w:rsid w:val="006C6CE8"/>
    <w:rsid w:val="006C6D6C"/>
    <w:rsid w:val="006C6E16"/>
    <w:rsid w:val="006C6E17"/>
    <w:rsid w:val="006C6E3E"/>
    <w:rsid w:val="006C7021"/>
    <w:rsid w:val="006C7048"/>
    <w:rsid w:val="006C704F"/>
    <w:rsid w:val="006C706A"/>
    <w:rsid w:val="006C70D7"/>
    <w:rsid w:val="006C72E6"/>
    <w:rsid w:val="006C73A7"/>
    <w:rsid w:val="006C7453"/>
    <w:rsid w:val="006C78D4"/>
    <w:rsid w:val="006C7B58"/>
    <w:rsid w:val="006C7C8D"/>
    <w:rsid w:val="006C7D37"/>
    <w:rsid w:val="006C7E37"/>
    <w:rsid w:val="006C7E81"/>
    <w:rsid w:val="006D000B"/>
    <w:rsid w:val="006D0113"/>
    <w:rsid w:val="006D0157"/>
    <w:rsid w:val="006D0299"/>
    <w:rsid w:val="006D061F"/>
    <w:rsid w:val="006D0A2F"/>
    <w:rsid w:val="006D0ACF"/>
    <w:rsid w:val="006D0AE5"/>
    <w:rsid w:val="006D0BA5"/>
    <w:rsid w:val="006D0C58"/>
    <w:rsid w:val="006D0CAB"/>
    <w:rsid w:val="006D0CF6"/>
    <w:rsid w:val="006D0D7E"/>
    <w:rsid w:val="006D0E70"/>
    <w:rsid w:val="006D0F4D"/>
    <w:rsid w:val="006D0FF0"/>
    <w:rsid w:val="006D107A"/>
    <w:rsid w:val="006D1101"/>
    <w:rsid w:val="006D1187"/>
    <w:rsid w:val="006D1242"/>
    <w:rsid w:val="006D1244"/>
    <w:rsid w:val="006D1508"/>
    <w:rsid w:val="006D166A"/>
    <w:rsid w:val="006D175D"/>
    <w:rsid w:val="006D199F"/>
    <w:rsid w:val="006D1BD6"/>
    <w:rsid w:val="006D1CB7"/>
    <w:rsid w:val="006D1DAE"/>
    <w:rsid w:val="006D1F85"/>
    <w:rsid w:val="006D1FE4"/>
    <w:rsid w:val="006D203C"/>
    <w:rsid w:val="006D2116"/>
    <w:rsid w:val="006D218A"/>
    <w:rsid w:val="006D2221"/>
    <w:rsid w:val="006D2246"/>
    <w:rsid w:val="006D23FC"/>
    <w:rsid w:val="006D24C4"/>
    <w:rsid w:val="006D2670"/>
    <w:rsid w:val="006D27EB"/>
    <w:rsid w:val="006D2851"/>
    <w:rsid w:val="006D29AE"/>
    <w:rsid w:val="006D2ACF"/>
    <w:rsid w:val="006D2C1B"/>
    <w:rsid w:val="006D2EB5"/>
    <w:rsid w:val="006D2F33"/>
    <w:rsid w:val="006D2FF4"/>
    <w:rsid w:val="006D346A"/>
    <w:rsid w:val="006D3A3C"/>
    <w:rsid w:val="006D3A42"/>
    <w:rsid w:val="006D3A89"/>
    <w:rsid w:val="006D3B75"/>
    <w:rsid w:val="006D3CC4"/>
    <w:rsid w:val="006D3E68"/>
    <w:rsid w:val="006D3E90"/>
    <w:rsid w:val="006D3ED4"/>
    <w:rsid w:val="006D3EDD"/>
    <w:rsid w:val="006D3FF2"/>
    <w:rsid w:val="006D444F"/>
    <w:rsid w:val="006D451B"/>
    <w:rsid w:val="006D456D"/>
    <w:rsid w:val="006D47B1"/>
    <w:rsid w:val="006D4E6C"/>
    <w:rsid w:val="006D4F26"/>
    <w:rsid w:val="006D4F2B"/>
    <w:rsid w:val="006D5059"/>
    <w:rsid w:val="006D50A4"/>
    <w:rsid w:val="006D5150"/>
    <w:rsid w:val="006D51CE"/>
    <w:rsid w:val="006D5284"/>
    <w:rsid w:val="006D532B"/>
    <w:rsid w:val="006D5455"/>
    <w:rsid w:val="006D5588"/>
    <w:rsid w:val="006D5595"/>
    <w:rsid w:val="006D55DC"/>
    <w:rsid w:val="006D5A59"/>
    <w:rsid w:val="006D5BC2"/>
    <w:rsid w:val="006D5C0B"/>
    <w:rsid w:val="006D5C23"/>
    <w:rsid w:val="006D5CF4"/>
    <w:rsid w:val="006D5D5C"/>
    <w:rsid w:val="006D5E77"/>
    <w:rsid w:val="006D601D"/>
    <w:rsid w:val="006D6232"/>
    <w:rsid w:val="006D6352"/>
    <w:rsid w:val="006D6463"/>
    <w:rsid w:val="006D6527"/>
    <w:rsid w:val="006D656B"/>
    <w:rsid w:val="006D676D"/>
    <w:rsid w:val="006D6969"/>
    <w:rsid w:val="006D6AC2"/>
    <w:rsid w:val="006D6AEB"/>
    <w:rsid w:val="006D6F46"/>
    <w:rsid w:val="006D7001"/>
    <w:rsid w:val="006D7234"/>
    <w:rsid w:val="006D72AC"/>
    <w:rsid w:val="006D72B6"/>
    <w:rsid w:val="006D734D"/>
    <w:rsid w:val="006D7663"/>
    <w:rsid w:val="006D7799"/>
    <w:rsid w:val="006D78D2"/>
    <w:rsid w:val="006D7A1C"/>
    <w:rsid w:val="006D7BA5"/>
    <w:rsid w:val="006D7C72"/>
    <w:rsid w:val="006D7FA7"/>
    <w:rsid w:val="006E004B"/>
    <w:rsid w:val="006E0212"/>
    <w:rsid w:val="006E0295"/>
    <w:rsid w:val="006E0776"/>
    <w:rsid w:val="006E0A7D"/>
    <w:rsid w:val="006E0B40"/>
    <w:rsid w:val="006E0C3B"/>
    <w:rsid w:val="006E0EE0"/>
    <w:rsid w:val="006E11A2"/>
    <w:rsid w:val="006E1477"/>
    <w:rsid w:val="006E1565"/>
    <w:rsid w:val="006E15DA"/>
    <w:rsid w:val="006E164D"/>
    <w:rsid w:val="006E1810"/>
    <w:rsid w:val="006E195A"/>
    <w:rsid w:val="006E1983"/>
    <w:rsid w:val="006E1D98"/>
    <w:rsid w:val="006E1DDC"/>
    <w:rsid w:val="006E1DFB"/>
    <w:rsid w:val="006E1E6A"/>
    <w:rsid w:val="006E26B4"/>
    <w:rsid w:val="006E2872"/>
    <w:rsid w:val="006E2BCE"/>
    <w:rsid w:val="006E2D33"/>
    <w:rsid w:val="006E2E88"/>
    <w:rsid w:val="006E30C2"/>
    <w:rsid w:val="006E31E2"/>
    <w:rsid w:val="006E31FA"/>
    <w:rsid w:val="006E323A"/>
    <w:rsid w:val="006E3272"/>
    <w:rsid w:val="006E33D3"/>
    <w:rsid w:val="006E355C"/>
    <w:rsid w:val="006E358D"/>
    <w:rsid w:val="006E37E6"/>
    <w:rsid w:val="006E3A91"/>
    <w:rsid w:val="006E3AB0"/>
    <w:rsid w:val="006E4001"/>
    <w:rsid w:val="006E404F"/>
    <w:rsid w:val="006E4079"/>
    <w:rsid w:val="006E4162"/>
    <w:rsid w:val="006E4479"/>
    <w:rsid w:val="006E4480"/>
    <w:rsid w:val="006E4531"/>
    <w:rsid w:val="006E4543"/>
    <w:rsid w:val="006E45FF"/>
    <w:rsid w:val="006E46B2"/>
    <w:rsid w:val="006E489D"/>
    <w:rsid w:val="006E495E"/>
    <w:rsid w:val="006E4991"/>
    <w:rsid w:val="006E4A38"/>
    <w:rsid w:val="006E4AB8"/>
    <w:rsid w:val="006E4B6B"/>
    <w:rsid w:val="006E4C38"/>
    <w:rsid w:val="006E4CD4"/>
    <w:rsid w:val="006E4D38"/>
    <w:rsid w:val="006E50F4"/>
    <w:rsid w:val="006E5105"/>
    <w:rsid w:val="006E5280"/>
    <w:rsid w:val="006E5363"/>
    <w:rsid w:val="006E552A"/>
    <w:rsid w:val="006E5656"/>
    <w:rsid w:val="006E569B"/>
    <w:rsid w:val="006E586D"/>
    <w:rsid w:val="006E5BF5"/>
    <w:rsid w:val="006E5C60"/>
    <w:rsid w:val="006E5CAC"/>
    <w:rsid w:val="006E5D39"/>
    <w:rsid w:val="006E5EA1"/>
    <w:rsid w:val="006E5F79"/>
    <w:rsid w:val="006E672D"/>
    <w:rsid w:val="006E67ED"/>
    <w:rsid w:val="006E6DAF"/>
    <w:rsid w:val="006E6E06"/>
    <w:rsid w:val="006E6EBC"/>
    <w:rsid w:val="006E6F0B"/>
    <w:rsid w:val="006E7124"/>
    <w:rsid w:val="006E71AD"/>
    <w:rsid w:val="006E720E"/>
    <w:rsid w:val="006E723A"/>
    <w:rsid w:val="006E7303"/>
    <w:rsid w:val="006E732C"/>
    <w:rsid w:val="006E74DE"/>
    <w:rsid w:val="006E7D59"/>
    <w:rsid w:val="006E7EAD"/>
    <w:rsid w:val="006F01F7"/>
    <w:rsid w:val="006F0251"/>
    <w:rsid w:val="006F056B"/>
    <w:rsid w:val="006F0624"/>
    <w:rsid w:val="006F079C"/>
    <w:rsid w:val="006F08E6"/>
    <w:rsid w:val="006F0A7E"/>
    <w:rsid w:val="006F0D47"/>
    <w:rsid w:val="006F0F25"/>
    <w:rsid w:val="006F117D"/>
    <w:rsid w:val="006F11AC"/>
    <w:rsid w:val="006F11EC"/>
    <w:rsid w:val="006F12C0"/>
    <w:rsid w:val="006F132F"/>
    <w:rsid w:val="006F13A2"/>
    <w:rsid w:val="006F1791"/>
    <w:rsid w:val="006F1957"/>
    <w:rsid w:val="006F1C4E"/>
    <w:rsid w:val="006F2129"/>
    <w:rsid w:val="006F23C4"/>
    <w:rsid w:val="006F2513"/>
    <w:rsid w:val="006F2515"/>
    <w:rsid w:val="006F2649"/>
    <w:rsid w:val="006F2959"/>
    <w:rsid w:val="006F2961"/>
    <w:rsid w:val="006F29A3"/>
    <w:rsid w:val="006F2A60"/>
    <w:rsid w:val="006F2C85"/>
    <w:rsid w:val="006F2E76"/>
    <w:rsid w:val="006F2F2A"/>
    <w:rsid w:val="006F3174"/>
    <w:rsid w:val="006F32BD"/>
    <w:rsid w:val="006F335B"/>
    <w:rsid w:val="006F3566"/>
    <w:rsid w:val="006F35A7"/>
    <w:rsid w:val="006F377A"/>
    <w:rsid w:val="006F3835"/>
    <w:rsid w:val="006F3840"/>
    <w:rsid w:val="006F3852"/>
    <w:rsid w:val="006F3865"/>
    <w:rsid w:val="006F3B72"/>
    <w:rsid w:val="006F3BA5"/>
    <w:rsid w:val="006F3D32"/>
    <w:rsid w:val="006F3DE7"/>
    <w:rsid w:val="006F4458"/>
    <w:rsid w:val="006F46AD"/>
    <w:rsid w:val="006F4733"/>
    <w:rsid w:val="006F48BA"/>
    <w:rsid w:val="006F48E0"/>
    <w:rsid w:val="006F4A95"/>
    <w:rsid w:val="006F517E"/>
    <w:rsid w:val="006F5222"/>
    <w:rsid w:val="006F5293"/>
    <w:rsid w:val="006F5895"/>
    <w:rsid w:val="006F58A5"/>
    <w:rsid w:val="006F5B93"/>
    <w:rsid w:val="006F5BB4"/>
    <w:rsid w:val="006F5C2B"/>
    <w:rsid w:val="006F5D34"/>
    <w:rsid w:val="006F5EF7"/>
    <w:rsid w:val="006F60E4"/>
    <w:rsid w:val="006F622B"/>
    <w:rsid w:val="006F66AB"/>
    <w:rsid w:val="006F66E4"/>
    <w:rsid w:val="006F679E"/>
    <w:rsid w:val="006F68C7"/>
    <w:rsid w:val="006F6BC3"/>
    <w:rsid w:val="006F6D5E"/>
    <w:rsid w:val="006F6D96"/>
    <w:rsid w:val="006F6FE9"/>
    <w:rsid w:val="006F6FFB"/>
    <w:rsid w:val="006F71FC"/>
    <w:rsid w:val="006F7441"/>
    <w:rsid w:val="006F764A"/>
    <w:rsid w:val="006F7CCC"/>
    <w:rsid w:val="006F7E1C"/>
    <w:rsid w:val="006F7F21"/>
    <w:rsid w:val="00700208"/>
    <w:rsid w:val="00700622"/>
    <w:rsid w:val="0070078E"/>
    <w:rsid w:val="00700B96"/>
    <w:rsid w:val="00700C3B"/>
    <w:rsid w:val="00700DE5"/>
    <w:rsid w:val="00700F4A"/>
    <w:rsid w:val="00701020"/>
    <w:rsid w:val="0070122A"/>
    <w:rsid w:val="007014E2"/>
    <w:rsid w:val="00701594"/>
    <w:rsid w:val="007017B0"/>
    <w:rsid w:val="007017E9"/>
    <w:rsid w:val="007017F1"/>
    <w:rsid w:val="007019C2"/>
    <w:rsid w:val="007019CA"/>
    <w:rsid w:val="00701E23"/>
    <w:rsid w:val="00701E33"/>
    <w:rsid w:val="00702087"/>
    <w:rsid w:val="0070208F"/>
    <w:rsid w:val="00702142"/>
    <w:rsid w:val="0070228F"/>
    <w:rsid w:val="00702374"/>
    <w:rsid w:val="0070238A"/>
    <w:rsid w:val="007024D7"/>
    <w:rsid w:val="007024DC"/>
    <w:rsid w:val="007028A0"/>
    <w:rsid w:val="007028DE"/>
    <w:rsid w:val="00702932"/>
    <w:rsid w:val="00702B11"/>
    <w:rsid w:val="00702B8C"/>
    <w:rsid w:val="00702CEB"/>
    <w:rsid w:val="0070315C"/>
    <w:rsid w:val="00703384"/>
    <w:rsid w:val="007034BC"/>
    <w:rsid w:val="00703501"/>
    <w:rsid w:val="00703815"/>
    <w:rsid w:val="00703989"/>
    <w:rsid w:val="00703A77"/>
    <w:rsid w:val="00703AAC"/>
    <w:rsid w:val="00703AD0"/>
    <w:rsid w:val="00703DF9"/>
    <w:rsid w:val="00704060"/>
    <w:rsid w:val="007042C4"/>
    <w:rsid w:val="007043B5"/>
    <w:rsid w:val="00704418"/>
    <w:rsid w:val="00704481"/>
    <w:rsid w:val="007045D4"/>
    <w:rsid w:val="0070466F"/>
    <w:rsid w:val="00704992"/>
    <w:rsid w:val="00704A36"/>
    <w:rsid w:val="00704ED1"/>
    <w:rsid w:val="00705289"/>
    <w:rsid w:val="007053CB"/>
    <w:rsid w:val="00705568"/>
    <w:rsid w:val="00705597"/>
    <w:rsid w:val="007055A8"/>
    <w:rsid w:val="007056B3"/>
    <w:rsid w:val="007056DD"/>
    <w:rsid w:val="007058F7"/>
    <w:rsid w:val="00705ADC"/>
    <w:rsid w:val="00705C3C"/>
    <w:rsid w:val="00705D29"/>
    <w:rsid w:val="00705E19"/>
    <w:rsid w:val="00705E1E"/>
    <w:rsid w:val="00705E95"/>
    <w:rsid w:val="00705FA6"/>
    <w:rsid w:val="00706410"/>
    <w:rsid w:val="00706528"/>
    <w:rsid w:val="00706634"/>
    <w:rsid w:val="0070679B"/>
    <w:rsid w:val="00706874"/>
    <w:rsid w:val="00706A43"/>
    <w:rsid w:val="00706A46"/>
    <w:rsid w:val="00706B9B"/>
    <w:rsid w:val="00706C77"/>
    <w:rsid w:val="00706DE3"/>
    <w:rsid w:val="00706ED7"/>
    <w:rsid w:val="00706EF8"/>
    <w:rsid w:val="00706F17"/>
    <w:rsid w:val="00706FA2"/>
    <w:rsid w:val="00707010"/>
    <w:rsid w:val="007070D2"/>
    <w:rsid w:val="0070747B"/>
    <w:rsid w:val="00707487"/>
    <w:rsid w:val="00707587"/>
    <w:rsid w:val="0070775E"/>
    <w:rsid w:val="00707932"/>
    <w:rsid w:val="007079DF"/>
    <w:rsid w:val="00707B19"/>
    <w:rsid w:val="00707B8E"/>
    <w:rsid w:val="00707CCF"/>
    <w:rsid w:val="00707D37"/>
    <w:rsid w:val="00707F21"/>
    <w:rsid w:val="00707F6C"/>
    <w:rsid w:val="00707F96"/>
    <w:rsid w:val="00710077"/>
    <w:rsid w:val="0071017E"/>
    <w:rsid w:val="007103E6"/>
    <w:rsid w:val="007104E6"/>
    <w:rsid w:val="00710503"/>
    <w:rsid w:val="0071058A"/>
    <w:rsid w:val="007106FF"/>
    <w:rsid w:val="0071093D"/>
    <w:rsid w:val="00710CF2"/>
    <w:rsid w:val="00710F0B"/>
    <w:rsid w:val="007110BC"/>
    <w:rsid w:val="007111A4"/>
    <w:rsid w:val="00711349"/>
    <w:rsid w:val="0071150C"/>
    <w:rsid w:val="00711625"/>
    <w:rsid w:val="00711839"/>
    <w:rsid w:val="0071191F"/>
    <w:rsid w:val="0071193F"/>
    <w:rsid w:val="00711943"/>
    <w:rsid w:val="00711A19"/>
    <w:rsid w:val="00711A3B"/>
    <w:rsid w:val="00711F88"/>
    <w:rsid w:val="00712019"/>
    <w:rsid w:val="007121A9"/>
    <w:rsid w:val="007121AD"/>
    <w:rsid w:val="00712272"/>
    <w:rsid w:val="007123DC"/>
    <w:rsid w:val="00712B58"/>
    <w:rsid w:val="00712B8B"/>
    <w:rsid w:val="00712C52"/>
    <w:rsid w:val="00712C88"/>
    <w:rsid w:val="00712ED4"/>
    <w:rsid w:val="00712FD5"/>
    <w:rsid w:val="0071301A"/>
    <w:rsid w:val="00713285"/>
    <w:rsid w:val="00713610"/>
    <w:rsid w:val="00713760"/>
    <w:rsid w:val="00713991"/>
    <w:rsid w:val="007139FF"/>
    <w:rsid w:val="00713A48"/>
    <w:rsid w:val="00713AAB"/>
    <w:rsid w:val="00713AB2"/>
    <w:rsid w:val="00713B04"/>
    <w:rsid w:val="00713B52"/>
    <w:rsid w:val="00713E95"/>
    <w:rsid w:val="00713EFA"/>
    <w:rsid w:val="00713FAC"/>
    <w:rsid w:val="00714039"/>
    <w:rsid w:val="00714344"/>
    <w:rsid w:val="0071449D"/>
    <w:rsid w:val="0071472A"/>
    <w:rsid w:val="00714F2F"/>
    <w:rsid w:val="007154B8"/>
    <w:rsid w:val="007155EF"/>
    <w:rsid w:val="00715615"/>
    <w:rsid w:val="00715712"/>
    <w:rsid w:val="00715714"/>
    <w:rsid w:val="00715877"/>
    <w:rsid w:val="00715B61"/>
    <w:rsid w:val="00715B63"/>
    <w:rsid w:val="00715C7C"/>
    <w:rsid w:val="00715DB4"/>
    <w:rsid w:val="00715EB4"/>
    <w:rsid w:val="00715EDC"/>
    <w:rsid w:val="0071607C"/>
    <w:rsid w:val="007161CE"/>
    <w:rsid w:val="007162D9"/>
    <w:rsid w:val="00716496"/>
    <w:rsid w:val="0071649C"/>
    <w:rsid w:val="00716708"/>
    <w:rsid w:val="00716843"/>
    <w:rsid w:val="00716B86"/>
    <w:rsid w:val="00716BA4"/>
    <w:rsid w:val="00716EEC"/>
    <w:rsid w:val="00716FB1"/>
    <w:rsid w:val="0071721F"/>
    <w:rsid w:val="007173E3"/>
    <w:rsid w:val="0071760F"/>
    <w:rsid w:val="007177D6"/>
    <w:rsid w:val="007179FD"/>
    <w:rsid w:val="00717A47"/>
    <w:rsid w:val="00717B3A"/>
    <w:rsid w:val="00717B3E"/>
    <w:rsid w:val="00717C05"/>
    <w:rsid w:val="00717F0C"/>
    <w:rsid w:val="00717F96"/>
    <w:rsid w:val="00720314"/>
    <w:rsid w:val="0072031F"/>
    <w:rsid w:val="007204F2"/>
    <w:rsid w:val="0072057D"/>
    <w:rsid w:val="0072058F"/>
    <w:rsid w:val="00720661"/>
    <w:rsid w:val="0072075F"/>
    <w:rsid w:val="00720815"/>
    <w:rsid w:val="007208E7"/>
    <w:rsid w:val="007208EA"/>
    <w:rsid w:val="007209F4"/>
    <w:rsid w:val="00720A86"/>
    <w:rsid w:val="00720DA2"/>
    <w:rsid w:val="0072110A"/>
    <w:rsid w:val="00721284"/>
    <w:rsid w:val="007213C7"/>
    <w:rsid w:val="0072157A"/>
    <w:rsid w:val="0072160B"/>
    <w:rsid w:val="00721728"/>
    <w:rsid w:val="007217AE"/>
    <w:rsid w:val="0072180C"/>
    <w:rsid w:val="00721826"/>
    <w:rsid w:val="00721861"/>
    <w:rsid w:val="007218C2"/>
    <w:rsid w:val="00721C07"/>
    <w:rsid w:val="00721CF1"/>
    <w:rsid w:val="00721DB4"/>
    <w:rsid w:val="00721F19"/>
    <w:rsid w:val="007223DA"/>
    <w:rsid w:val="00722609"/>
    <w:rsid w:val="007227E7"/>
    <w:rsid w:val="00722812"/>
    <w:rsid w:val="00722915"/>
    <w:rsid w:val="00722A53"/>
    <w:rsid w:val="00722BAE"/>
    <w:rsid w:val="00722D09"/>
    <w:rsid w:val="00722D99"/>
    <w:rsid w:val="00722DC5"/>
    <w:rsid w:val="00722E43"/>
    <w:rsid w:val="00722F15"/>
    <w:rsid w:val="00722FD1"/>
    <w:rsid w:val="00723062"/>
    <w:rsid w:val="00723171"/>
    <w:rsid w:val="0072348D"/>
    <w:rsid w:val="00723529"/>
    <w:rsid w:val="00723573"/>
    <w:rsid w:val="00723620"/>
    <w:rsid w:val="0072362A"/>
    <w:rsid w:val="007236DE"/>
    <w:rsid w:val="00723756"/>
    <w:rsid w:val="00723AA1"/>
    <w:rsid w:val="00723B80"/>
    <w:rsid w:val="00723C51"/>
    <w:rsid w:val="00723C5D"/>
    <w:rsid w:val="00723E19"/>
    <w:rsid w:val="00723E84"/>
    <w:rsid w:val="00724030"/>
    <w:rsid w:val="0072407A"/>
    <w:rsid w:val="0072462B"/>
    <w:rsid w:val="007246E6"/>
    <w:rsid w:val="00724719"/>
    <w:rsid w:val="00724727"/>
    <w:rsid w:val="00724A78"/>
    <w:rsid w:val="00724C99"/>
    <w:rsid w:val="00724EA6"/>
    <w:rsid w:val="00725064"/>
    <w:rsid w:val="007250EE"/>
    <w:rsid w:val="007250FE"/>
    <w:rsid w:val="007252CE"/>
    <w:rsid w:val="0072533D"/>
    <w:rsid w:val="00725344"/>
    <w:rsid w:val="007253B3"/>
    <w:rsid w:val="007253ED"/>
    <w:rsid w:val="007257D5"/>
    <w:rsid w:val="007257E5"/>
    <w:rsid w:val="00725AC3"/>
    <w:rsid w:val="00725C66"/>
    <w:rsid w:val="00725D0A"/>
    <w:rsid w:val="00725D18"/>
    <w:rsid w:val="00725DCD"/>
    <w:rsid w:val="007260E0"/>
    <w:rsid w:val="007262BF"/>
    <w:rsid w:val="007262D8"/>
    <w:rsid w:val="00726470"/>
    <w:rsid w:val="00726678"/>
    <w:rsid w:val="00726870"/>
    <w:rsid w:val="007269EB"/>
    <w:rsid w:val="00726A9E"/>
    <w:rsid w:val="00726C94"/>
    <w:rsid w:val="00726CCB"/>
    <w:rsid w:val="00726D5E"/>
    <w:rsid w:val="00726E1F"/>
    <w:rsid w:val="00726F05"/>
    <w:rsid w:val="0072713F"/>
    <w:rsid w:val="0072736F"/>
    <w:rsid w:val="00727664"/>
    <w:rsid w:val="007276A7"/>
    <w:rsid w:val="0072777B"/>
    <w:rsid w:val="007277A4"/>
    <w:rsid w:val="007277F0"/>
    <w:rsid w:val="00727820"/>
    <w:rsid w:val="00727C61"/>
    <w:rsid w:val="00727C6D"/>
    <w:rsid w:val="00727CA6"/>
    <w:rsid w:val="00727E4E"/>
    <w:rsid w:val="0073004B"/>
    <w:rsid w:val="007300DF"/>
    <w:rsid w:val="0073017C"/>
    <w:rsid w:val="0073037F"/>
    <w:rsid w:val="0073050C"/>
    <w:rsid w:val="007307C1"/>
    <w:rsid w:val="007307D4"/>
    <w:rsid w:val="007308BF"/>
    <w:rsid w:val="007308C4"/>
    <w:rsid w:val="00730A99"/>
    <w:rsid w:val="00730AA0"/>
    <w:rsid w:val="00730C07"/>
    <w:rsid w:val="00731065"/>
    <w:rsid w:val="00731441"/>
    <w:rsid w:val="007314BF"/>
    <w:rsid w:val="0073151B"/>
    <w:rsid w:val="0073154F"/>
    <w:rsid w:val="00731608"/>
    <w:rsid w:val="00731780"/>
    <w:rsid w:val="007318AD"/>
    <w:rsid w:val="007318B3"/>
    <w:rsid w:val="00731921"/>
    <w:rsid w:val="0073197D"/>
    <w:rsid w:val="00731A01"/>
    <w:rsid w:val="00731A2A"/>
    <w:rsid w:val="0073208E"/>
    <w:rsid w:val="00732132"/>
    <w:rsid w:val="00732304"/>
    <w:rsid w:val="007323CC"/>
    <w:rsid w:val="00732468"/>
    <w:rsid w:val="00732526"/>
    <w:rsid w:val="00732661"/>
    <w:rsid w:val="0073266D"/>
    <w:rsid w:val="00732784"/>
    <w:rsid w:val="00732793"/>
    <w:rsid w:val="00732B07"/>
    <w:rsid w:val="00732B5A"/>
    <w:rsid w:val="00732CE3"/>
    <w:rsid w:val="00732CF8"/>
    <w:rsid w:val="00732D22"/>
    <w:rsid w:val="00732FF2"/>
    <w:rsid w:val="00733017"/>
    <w:rsid w:val="007330B4"/>
    <w:rsid w:val="00733144"/>
    <w:rsid w:val="00733363"/>
    <w:rsid w:val="007335EC"/>
    <w:rsid w:val="0073361A"/>
    <w:rsid w:val="0073364C"/>
    <w:rsid w:val="0073370B"/>
    <w:rsid w:val="00733719"/>
    <w:rsid w:val="007337F3"/>
    <w:rsid w:val="00733877"/>
    <w:rsid w:val="00733B00"/>
    <w:rsid w:val="00733D3D"/>
    <w:rsid w:val="00733EED"/>
    <w:rsid w:val="00733F2E"/>
    <w:rsid w:val="00734593"/>
    <w:rsid w:val="007347F4"/>
    <w:rsid w:val="00734A86"/>
    <w:rsid w:val="00734B37"/>
    <w:rsid w:val="00734B85"/>
    <w:rsid w:val="00734CC7"/>
    <w:rsid w:val="00734D70"/>
    <w:rsid w:val="00734F9F"/>
    <w:rsid w:val="00734FB9"/>
    <w:rsid w:val="007350C3"/>
    <w:rsid w:val="007351C5"/>
    <w:rsid w:val="0073545E"/>
    <w:rsid w:val="007354C5"/>
    <w:rsid w:val="007357D6"/>
    <w:rsid w:val="00735A5F"/>
    <w:rsid w:val="00735AE4"/>
    <w:rsid w:val="00735B94"/>
    <w:rsid w:val="00735BA1"/>
    <w:rsid w:val="00735BC7"/>
    <w:rsid w:val="00735E4B"/>
    <w:rsid w:val="00735E6A"/>
    <w:rsid w:val="00736188"/>
    <w:rsid w:val="007362AB"/>
    <w:rsid w:val="00736310"/>
    <w:rsid w:val="00736462"/>
    <w:rsid w:val="007366C3"/>
    <w:rsid w:val="00736842"/>
    <w:rsid w:val="007369A6"/>
    <w:rsid w:val="00736B7D"/>
    <w:rsid w:val="00736F52"/>
    <w:rsid w:val="0073741B"/>
    <w:rsid w:val="0073758D"/>
    <w:rsid w:val="007377D3"/>
    <w:rsid w:val="0073783D"/>
    <w:rsid w:val="00737A2F"/>
    <w:rsid w:val="00737CD2"/>
    <w:rsid w:val="00737DCB"/>
    <w:rsid w:val="00740174"/>
    <w:rsid w:val="007402C5"/>
    <w:rsid w:val="007402F5"/>
    <w:rsid w:val="00740530"/>
    <w:rsid w:val="00740666"/>
    <w:rsid w:val="007407A5"/>
    <w:rsid w:val="00740976"/>
    <w:rsid w:val="007409EB"/>
    <w:rsid w:val="00740B26"/>
    <w:rsid w:val="00740E4B"/>
    <w:rsid w:val="00740E4C"/>
    <w:rsid w:val="00740E9C"/>
    <w:rsid w:val="00740EE6"/>
    <w:rsid w:val="00740FA2"/>
    <w:rsid w:val="00741356"/>
    <w:rsid w:val="00741362"/>
    <w:rsid w:val="00741376"/>
    <w:rsid w:val="0074164D"/>
    <w:rsid w:val="00741841"/>
    <w:rsid w:val="00741994"/>
    <w:rsid w:val="00741D3B"/>
    <w:rsid w:val="00741D66"/>
    <w:rsid w:val="00741DC8"/>
    <w:rsid w:val="00741F41"/>
    <w:rsid w:val="007420DF"/>
    <w:rsid w:val="0074223E"/>
    <w:rsid w:val="007422BF"/>
    <w:rsid w:val="00742376"/>
    <w:rsid w:val="0074240F"/>
    <w:rsid w:val="0074247C"/>
    <w:rsid w:val="007424BF"/>
    <w:rsid w:val="0074251F"/>
    <w:rsid w:val="00742633"/>
    <w:rsid w:val="007426E2"/>
    <w:rsid w:val="00742884"/>
    <w:rsid w:val="007428A3"/>
    <w:rsid w:val="00742C57"/>
    <w:rsid w:val="00742C6D"/>
    <w:rsid w:val="00742E25"/>
    <w:rsid w:val="00742F95"/>
    <w:rsid w:val="00742FA0"/>
    <w:rsid w:val="0074332E"/>
    <w:rsid w:val="007433C1"/>
    <w:rsid w:val="007434C2"/>
    <w:rsid w:val="00743566"/>
    <w:rsid w:val="00743E50"/>
    <w:rsid w:val="0074404C"/>
    <w:rsid w:val="00744155"/>
    <w:rsid w:val="00744378"/>
    <w:rsid w:val="00744866"/>
    <w:rsid w:val="00744871"/>
    <w:rsid w:val="007449C4"/>
    <w:rsid w:val="00744BEF"/>
    <w:rsid w:val="00744C93"/>
    <w:rsid w:val="00744CE7"/>
    <w:rsid w:val="00744CFA"/>
    <w:rsid w:val="00744D3A"/>
    <w:rsid w:val="00744D64"/>
    <w:rsid w:val="007450E7"/>
    <w:rsid w:val="007451AD"/>
    <w:rsid w:val="00745286"/>
    <w:rsid w:val="00745301"/>
    <w:rsid w:val="007456FF"/>
    <w:rsid w:val="0074570A"/>
    <w:rsid w:val="00745860"/>
    <w:rsid w:val="00745936"/>
    <w:rsid w:val="00745972"/>
    <w:rsid w:val="00745AC5"/>
    <w:rsid w:val="00745B00"/>
    <w:rsid w:val="00745B68"/>
    <w:rsid w:val="00745B7D"/>
    <w:rsid w:val="00745CC0"/>
    <w:rsid w:val="00745CE9"/>
    <w:rsid w:val="00745DD7"/>
    <w:rsid w:val="00745E0F"/>
    <w:rsid w:val="00745E54"/>
    <w:rsid w:val="00745E8B"/>
    <w:rsid w:val="00746027"/>
    <w:rsid w:val="00746566"/>
    <w:rsid w:val="00746642"/>
    <w:rsid w:val="00746856"/>
    <w:rsid w:val="00746A3F"/>
    <w:rsid w:val="00746A7E"/>
    <w:rsid w:val="00746D76"/>
    <w:rsid w:val="00746D7B"/>
    <w:rsid w:val="007470EE"/>
    <w:rsid w:val="00747106"/>
    <w:rsid w:val="0074715E"/>
    <w:rsid w:val="00747241"/>
    <w:rsid w:val="00747287"/>
    <w:rsid w:val="007472F8"/>
    <w:rsid w:val="00747464"/>
    <w:rsid w:val="007474B5"/>
    <w:rsid w:val="007475BE"/>
    <w:rsid w:val="007475CB"/>
    <w:rsid w:val="007476AA"/>
    <w:rsid w:val="00747C68"/>
    <w:rsid w:val="00747C7A"/>
    <w:rsid w:val="007500B4"/>
    <w:rsid w:val="007501D3"/>
    <w:rsid w:val="0075024A"/>
    <w:rsid w:val="0075024D"/>
    <w:rsid w:val="00750700"/>
    <w:rsid w:val="00750720"/>
    <w:rsid w:val="007509AD"/>
    <w:rsid w:val="00750A68"/>
    <w:rsid w:val="00750C61"/>
    <w:rsid w:val="00750E73"/>
    <w:rsid w:val="0075126D"/>
    <w:rsid w:val="0075179C"/>
    <w:rsid w:val="007518B5"/>
    <w:rsid w:val="00751995"/>
    <w:rsid w:val="007519E7"/>
    <w:rsid w:val="00751AA2"/>
    <w:rsid w:val="00751C17"/>
    <w:rsid w:val="00751CBB"/>
    <w:rsid w:val="00751CDD"/>
    <w:rsid w:val="00751DC5"/>
    <w:rsid w:val="007520E1"/>
    <w:rsid w:val="00752121"/>
    <w:rsid w:val="00752198"/>
    <w:rsid w:val="007523A9"/>
    <w:rsid w:val="0075240F"/>
    <w:rsid w:val="0075241F"/>
    <w:rsid w:val="00752636"/>
    <w:rsid w:val="00752803"/>
    <w:rsid w:val="0075281A"/>
    <w:rsid w:val="0075281C"/>
    <w:rsid w:val="00752828"/>
    <w:rsid w:val="0075283D"/>
    <w:rsid w:val="00752ADB"/>
    <w:rsid w:val="00752D20"/>
    <w:rsid w:val="007530FF"/>
    <w:rsid w:val="00753141"/>
    <w:rsid w:val="007531D5"/>
    <w:rsid w:val="00753250"/>
    <w:rsid w:val="0075348E"/>
    <w:rsid w:val="00753507"/>
    <w:rsid w:val="00753509"/>
    <w:rsid w:val="00753510"/>
    <w:rsid w:val="00753656"/>
    <w:rsid w:val="0075365D"/>
    <w:rsid w:val="007536C5"/>
    <w:rsid w:val="0075373A"/>
    <w:rsid w:val="00753AE9"/>
    <w:rsid w:val="00753D8A"/>
    <w:rsid w:val="007541CB"/>
    <w:rsid w:val="0075426D"/>
    <w:rsid w:val="007542E7"/>
    <w:rsid w:val="0075439A"/>
    <w:rsid w:val="0075451A"/>
    <w:rsid w:val="00754670"/>
    <w:rsid w:val="007547CC"/>
    <w:rsid w:val="00754881"/>
    <w:rsid w:val="00754DEE"/>
    <w:rsid w:val="00754ED6"/>
    <w:rsid w:val="00755126"/>
    <w:rsid w:val="0075522A"/>
    <w:rsid w:val="007552D0"/>
    <w:rsid w:val="00755320"/>
    <w:rsid w:val="00755800"/>
    <w:rsid w:val="007558D2"/>
    <w:rsid w:val="00755C8A"/>
    <w:rsid w:val="00755D19"/>
    <w:rsid w:val="00755EC6"/>
    <w:rsid w:val="00756200"/>
    <w:rsid w:val="007562DD"/>
    <w:rsid w:val="0075647C"/>
    <w:rsid w:val="007564DC"/>
    <w:rsid w:val="007566C5"/>
    <w:rsid w:val="00756714"/>
    <w:rsid w:val="007567AA"/>
    <w:rsid w:val="007567AC"/>
    <w:rsid w:val="00756AC4"/>
    <w:rsid w:val="00756AFE"/>
    <w:rsid w:val="00756B40"/>
    <w:rsid w:val="00756BA7"/>
    <w:rsid w:val="00756C25"/>
    <w:rsid w:val="00756F77"/>
    <w:rsid w:val="00756F8D"/>
    <w:rsid w:val="0075703E"/>
    <w:rsid w:val="00757187"/>
    <w:rsid w:val="0075719E"/>
    <w:rsid w:val="007572A1"/>
    <w:rsid w:val="00757572"/>
    <w:rsid w:val="0075797F"/>
    <w:rsid w:val="00757CF5"/>
    <w:rsid w:val="00757D12"/>
    <w:rsid w:val="00757E7E"/>
    <w:rsid w:val="00757FE6"/>
    <w:rsid w:val="007606CF"/>
    <w:rsid w:val="007607DA"/>
    <w:rsid w:val="0076083E"/>
    <w:rsid w:val="00760928"/>
    <w:rsid w:val="007609E5"/>
    <w:rsid w:val="00760E71"/>
    <w:rsid w:val="00760FE4"/>
    <w:rsid w:val="007611C9"/>
    <w:rsid w:val="00761306"/>
    <w:rsid w:val="00761542"/>
    <w:rsid w:val="007615EC"/>
    <w:rsid w:val="007617A2"/>
    <w:rsid w:val="007617FF"/>
    <w:rsid w:val="00761B0B"/>
    <w:rsid w:val="00761C47"/>
    <w:rsid w:val="00761C62"/>
    <w:rsid w:val="00761F86"/>
    <w:rsid w:val="00762159"/>
    <w:rsid w:val="00762284"/>
    <w:rsid w:val="00762317"/>
    <w:rsid w:val="00762643"/>
    <w:rsid w:val="007627B4"/>
    <w:rsid w:val="00762801"/>
    <w:rsid w:val="007628BA"/>
    <w:rsid w:val="007628DC"/>
    <w:rsid w:val="00762B4D"/>
    <w:rsid w:val="00762BFE"/>
    <w:rsid w:val="00762D2E"/>
    <w:rsid w:val="00762E60"/>
    <w:rsid w:val="00762ED5"/>
    <w:rsid w:val="00762F30"/>
    <w:rsid w:val="00763224"/>
    <w:rsid w:val="00763415"/>
    <w:rsid w:val="00763A00"/>
    <w:rsid w:val="00763B86"/>
    <w:rsid w:val="00763C4C"/>
    <w:rsid w:val="00763D6A"/>
    <w:rsid w:val="00763F06"/>
    <w:rsid w:val="00763F6A"/>
    <w:rsid w:val="00764130"/>
    <w:rsid w:val="0076419F"/>
    <w:rsid w:val="00764544"/>
    <w:rsid w:val="00764590"/>
    <w:rsid w:val="007645DC"/>
    <w:rsid w:val="0076461A"/>
    <w:rsid w:val="00764766"/>
    <w:rsid w:val="007647E5"/>
    <w:rsid w:val="00764843"/>
    <w:rsid w:val="0076495B"/>
    <w:rsid w:val="007649FF"/>
    <w:rsid w:val="00764BE0"/>
    <w:rsid w:val="00764F33"/>
    <w:rsid w:val="00764F5F"/>
    <w:rsid w:val="007650DF"/>
    <w:rsid w:val="0076517E"/>
    <w:rsid w:val="007653EB"/>
    <w:rsid w:val="007653FB"/>
    <w:rsid w:val="0076567C"/>
    <w:rsid w:val="007656EC"/>
    <w:rsid w:val="00765AB5"/>
    <w:rsid w:val="00765AD0"/>
    <w:rsid w:val="00765DDA"/>
    <w:rsid w:val="00765DFC"/>
    <w:rsid w:val="00765F56"/>
    <w:rsid w:val="00765F8C"/>
    <w:rsid w:val="00766095"/>
    <w:rsid w:val="0076631C"/>
    <w:rsid w:val="00766396"/>
    <w:rsid w:val="00766B3A"/>
    <w:rsid w:val="00766E7C"/>
    <w:rsid w:val="00766EB0"/>
    <w:rsid w:val="00766F89"/>
    <w:rsid w:val="00766FA1"/>
    <w:rsid w:val="00766FEB"/>
    <w:rsid w:val="00767233"/>
    <w:rsid w:val="0076764F"/>
    <w:rsid w:val="00767685"/>
    <w:rsid w:val="00767967"/>
    <w:rsid w:val="00767CE4"/>
    <w:rsid w:val="00767DE7"/>
    <w:rsid w:val="00767E7D"/>
    <w:rsid w:val="00767EF8"/>
    <w:rsid w:val="00770108"/>
    <w:rsid w:val="00770206"/>
    <w:rsid w:val="00770341"/>
    <w:rsid w:val="00770539"/>
    <w:rsid w:val="007705D3"/>
    <w:rsid w:val="00770647"/>
    <w:rsid w:val="00770734"/>
    <w:rsid w:val="00770B39"/>
    <w:rsid w:val="00770B41"/>
    <w:rsid w:val="00770BD8"/>
    <w:rsid w:val="00770D7C"/>
    <w:rsid w:val="00770E72"/>
    <w:rsid w:val="00771199"/>
    <w:rsid w:val="0077122E"/>
    <w:rsid w:val="00771286"/>
    <w:rsid w:val="0077132E"/>
    <w:rsid w:val="00771427"/>
    <w:rsid w:val="007718A0"/>
    <w:rsid w:val="00771A82"/>
    <w:rsid w:val="00771AAA"/>
    <w:rsid w:val="00771DE7"/>
    <w:rsid w:val="00771E42"/>
    <w:rsid w:val="00771E4B"/>
    <w:rsid w:val="007722E6"/>
    <w:rsid w:val="007723D2"/>
    <w:rsid w:val="007723FC"/>
    <w:rsid w:val="0077242E"/>
    <w:rsid w:val="00772494"/>
    <w:rsid w:val="007724D2"/>
    <w:rsid w:val="007725DB"/>
    <w:rsid w:val="007728C7"/>
    <w:rsid w:val="00772B64"/>
    <w:rsid w:val="00772B94"/>
    <w:rsid w:val="00772C40"/>
    <w:rsid w:val="00772EEF"/>
    <w:rsid w:val="0077301D"/>
    <w:rsid w:val="007731F1"/>
    <w:rsid w:val="0077358A"/>
    <w:rsid w:val="00773677"/>
    <w:rsid w:val="007736C4"/>
    <w:rsid w:val="007737AC"/>
    <w:rsid w:val="007738FE"/>
    <w:rsid w:val="007739FF"/>
    <w:rsid w:val="00773BE2"/>
    <w:rsid w:val="00773CAA"/>
    <w:rsid w:val="00773E94"/>
    <w:rsid w:val="007740A9"/>
    <w:rsid w:val="00774139"/>
    <w:rsid w:val="00774211"/>
    <w:rsid w:val="0077421D"/>
    <w:rsid w:val="00774253"/>
    <w:rsid w:val="007743CB"/>
    <w:rsid w:val="007743D7"/>
    <w:rsid w:val="00774460"/>
    <w:rsid w:val="00774560"/>
    <w:rsid w:val="007746A9"/>
    <w:rsid w:val="00774893"/>
    <w:rsid w:val="00774988"/>
    <w:rsid w:val="00774A8E"/>
    <w:rsid w:val="00774B76"/>
    <w:rsid w:val="00774BB4"/>
    <w:rsid w:val="00774E3C"/>
    <w:rsid w:val="00774F48"/>
    <w:rsid w:val="00775445"/>
    <w:rsid w:val="0077552C"/>
    <w:rsid w:val="007757F8"/>
    <w:rsid w:val="007758B2"/>
    <w:rsid w:val="007759C1"/>
    <w:rsid w:val="00775A1B"/>
    <w:rsid w:val="00775AA1"/>
    <w:rsid w:val="00775AEB"/>
    <w:rsid w:val="00775B66"/>
    <w:rsid w:val="00775E1A"/>
    <w:rsid w:val="00776537"/>
    <w:rsid w:val="00776739"/>
    <w:rsid w:val="00776786"/>
    <w:rsid w:val="00776A52"/>
    <w:rsid w:val="00776BA7"/>
    <w:rsid w:val="00776D0C"/>
    <w:rsid w:val="00776D18"/>
    <w:rsid w:val="0077728A"/>
    <w:rsid w:val="00777441"/>
    <w:rsid w:val="007778B6"/>
    <w:rsid w:val="00777AA7"/>
    <w:rsid w:val="00777CDE"/>
    <w:rsid w:val="00777D02"/>
    <w:rsid w:val="00777F86"/>
    <w:rsid w:val="00777F97"/>
    <w:rsid w:val="007800BE"/>
    <w:rsid w:val="0078019B"/>
    <w:rsid w:val="0078036E"/>
    <w:rsid w:val="00780745"/>
    <w:rsid w:val="00780797"/>
    <w:rsid w:val="007807CB"/>
    <w:rsid w:val="00780987"/>
    <w:rsid w:val="007809C9"/>
    <w:rsid w:val="00780C56"/>
    <w:rsid w:val="00781296"/>
    <w:rsid w:val="0078132D"/>
    <w:rsid w:val="00781356"/>
    <w:rsid w:val="007814FA"/>
    <w:rsid w:val="00781703"/>
    <w:rsid w:val="0078170C"/>
    <w:rsid w:val="007817C4"/>
    <w:rsid w:val="00781912"/>
    <w:rsid w:val="00781995"/>
    <w:rsid w:val="007819DC"/>
    <w:rsid w:val="00781AA0"/>
    <w:rsid w:val="00781BE8"/>
    <w:rsid w:val="00781E36"/>
    <w:rsid w:val="00781E3A"/>
    <w:rsid w:val="007820E1"/>
    <w:rsid w:val="00782190"/>
    <w:rsid w:val="0078245E"/>
    <w:rsid w:val="00782608"/>
    <w:rsid w:val="00782803"/>
    <w:rsid w:val="007828C4"/>
    <w:rsid w:val="00782B18"/>
    <w:rsid w:val="00782CCD"/>
    <w:rsid w:val="00782EBE"/>
    <w:rsid w:val="0078300E"/>
    <w:rsid w:val="0078306A"/>
    <w:rsid w:val="007830CA"/>
    <w:rsid w:val="007831C2"/>
    <w:rsid w:val="00783302"/>
    <w:rsid w:val="007833EE"/>
    <w:rsid w:val="007834C4"/>
    <w:rsid w:val="0078352B"/>
    <w:rsid w:val="00783825"/>
    <w:rsid w:val="00783882"/>
    <w:rsid w:val="00783977"/>
    <w:rsid w:val="00783D10"/>
    <w:rsid w:val="00783D38"/>
    <w:rsid w:val="00783F6A"/>
    <w:rsid w:val="007840B1"/>
    <w:rsid w:val="0078432D"/>
    <w:rsid w:val="00784479"/>
    <w:rsid w:val="007845BB"/>
    <w:rsid w:val="0078468F"/>
    <w:rsid w:val="007848A0"/>
    <w:rsid w:val="007848B0"/>
    <w:rsid w:val="007849E4"/>
    <w:rsid w:val="00784B24"/>
    <w:rsid w:val="00784CC4"/>
    <w:rsid w:val="00784CEB"/>
    <w:rsid w:val="00785085"/>
    <w:rsid w:val="00785135"/>
    <w:rsid w:val="00785147"/>
    <w:rsid w:val="007853AA"/>
    <w:rsid w:val="007853CD"/>
    <w:rsid w:val="0078546B"/>
    <w:rsid w:val="007855C4"/>
    <w:rsid w:val="0078590C"/>
    <w:rsid w:val="007859AC"/>
    <w:rsid w:val="00785A02"/>
    <w:rsid w:val="00785C01"/>
    <w:rsid w:val="00785CD1"/>
    <w:rsid w:val="00785EBA"/>
    <w:rsid w:val="00785F2C"/>
    <w:rsid w:val="00786128"/>
    <w:rsid w:val="007862C8"/>
    <w:rsid w:val="007866DF"/>
    <w:rsid w:val="00786CD9"/>
    <w:rsid w:val="00786D50"/>
    <w:rsid w:val="00786FE4"/>
    <w:rsid w:val="0078704C"/>
    <w:rsid w:val="00787092"/>
    <w:rsid w:val="007870E5"/>
    <w:rsid w:val="00787129"/>
    <w:rsid w:val="00787186"/>
    <w:rsid w:val="007873D6"/>
    <w:rsid w:val="0078795A"/>
    <w:rsid w:val="0078796C"/>
    <w:rsid w:val="007879BB"/>
    <w:rsid w:val="00787A55"/>
    <w:rsid w:val="00787A8C"/>
    <w:rsid w:val="00787B1C"/>
    <w:rsid w:val="00787BCD"/>
    <w:rsid w:val="00787C58"/>
    <w:rsid w:val="00787D72"/>
    <w:rsid w:val="00787F3C"/>
    <w:rsid w:val="0079006D"/>
    <w:rsid w:val="007902AC"/>
    <w:rsid w:val="007903E9"/>
    <w:rsid w:val="0079075E"/>
    <w:rsid w:val="007909EC"/>
    <w:rsid w:val="00790C14"/>
    <w:rsid w:val="00791035"/>
    <w:rsid w:val="007912C1"/>
    <w:rsid w:val="00791397"/>
    <w:rsid w:val="00791616"/>
    <w:rsid w:val="007916CF"/>
    <w:rsid w:val="00791738"/>
    <w:rsid w:val="007917FA"/>
    <w:rsid w:val="0079193D"/>
    <w:rsid w:val="0079195E"/>
    <w:rsid w:val="00791981"/>
    <w:rsid w:val="00791C3B"/>
    <w:rsid w:val="00791CD2"/>
    <w:rsid w:val="00791E35"/>
    <w:rsid w:val="0079208A"/>
    <w:rsid w:val="007924EB"/>
    <w:rsid w:val="0079257C"/>
    <w:rsid w:val="007925CC"/>
    <w:rsid w:val="007925F2"/>
    <w:rsid w:val="007926CE"/>
    <w:rsid w:val="007926EE"/>
    <w:rsid w:val="007927D0"/>
    <w:rsid w:val="0079288A"/>
    <w:rsid w:val="007928C4"/>
    <w:rsid w:val="00792957"/>
    <w:rsid w:val="00792AC6"/>
    <w:rsid w:val="00792B71"/>
    <w:rsid w:val="00792C3B"/>
    <w:rsid w:val="00792D86"/>
    <w:rsid w:val="00792E54"/>
    <w:rsid w:val="00792ED6"/>
    <w:rsid w:val="00793006"/>
    <w:rsid w:val="00793155"/>
    <w:rsid w:val="007931BE"/>
    <w:rsid w:val="007931D7"/>
    <w:rsid w:val="00793263"/>
    <w:rsid w:val="00793314"/>
    <w:rsid w:val="007933F1"/>
    <w:rsid w:val="0079345B"/>
    <w:rsid w:val="007939FD"/>
    <w:rsid w:val="00793A11"/>
    <w:rsid w:val="00793AF9"/>
    <w:rsid w:val="00793BB3"/>
    <w:rsid w:val="00793E92"/>
    <w:rsid w:val="00794190"/>
    <w:rsid w:val="00794206"/>
    <w:rsid w:val="007942B8"/>
    <w:rsid w:val="00794526"/>
    <w:rsid w:val="007945E8"/>
    <w:rsid w:val="007946CE"/>
    <w:rsid w:val="007946E9"/>
    <w:rsid w:val="00794812"/>
    <w:rsid w:val="0079482B"/>
    <w:rsid w:val="00794855"/>
    <w:rsid w:val="007949AA"/>
    <w:rsid w:val="00794A6C"/>
    <w:rsid w:val="00794AA6"/>
    <w:rsid w:val="00794C1F"/>
    <w:rsid w:val="00794E01"/>
    <w:rsid w:val="0079530A"/>
    <w:rsid w:val="007955B0"/>
    <w:rsid w:val="00795673"/>
    <w:rsid w:val="00795B80"/>
    <w:rsid w:val="00795B91"/>
    <w:rsid w:val="00795D1D"/>
    <w:rsid w:val="00795DC9"/>
    <w:rsid w:val="00795E83"/>
    <w:rsid w:val="00796020"/>
    <w:rsid w:val="00796030"/>
    <w:rsid w:val="007960A0"/>
    <w:rsid w:val="007960A9"/>
    <w:rsid w:val="0079662C"/>
    <w:rsid w:val="00796635"/>
    <w:rsid w:val="0079672B"/>
    <w:rsid w:val="007968AF"/>
    <w:rsid w:val="00796A77"/>
    <w:rsid w:val="00796AD3"/>
    <w:rsid w:val="00796CCE"/>
    <w:rsid w:val="00796E2B"/>
    <w:rsid w:val="00796F33"/>
    <w:rsid w:val="00796F8F"/>
    <w:rsid w:val="00796FD2"/>
    <w:rsid w:val="007970EC"/>
    <w:rsid w:val="00797347"/>
    <w:rsid w:val="00797543"/>
    <w:rsid w:val="0079764A"/>
    <w:rsid w:val="00797827"/>
    <w:rsid w:val="0079795A"/>
    <w:rsid w:val="007979E1"/>
    <w:rsid w:val="00797A85"/>
    <w:rsid w:val="00797BCB"/>
    <w:rsid w:val="00797C24"/>
    <w:rsid w:val="00797E63"/>
    <w:rsid w:val="00797EDB"/>
    <w:rsid w:val="00797F32"/>
    <w:rsid w:val="007A0088"/>
    <w:rsid w:val="007A0283"/>
    <w:rsid w:val="007A044D"/>
    <w:rsid w:val="007A0568"/>
    <w:rsid w:val="007A066A"/>
    <w:rsid w:val="007A067E"/>
    <w:rsid w:val="007A08AB"/>
    <w:rsid w:val="007A0A1E"/>
    <w:rsid w:val="007A0BD7"/>
    <w:rsid w:val="007A0CF9"/>
    <w:rsid w:val="007A0DD8"/>
    <w:rsid w:val="007A0E7F"/>
    <w:rsid w:val="007A0F5C"/>
    <w:rsid w:val="007A117B"/>
    <w:rsid w:val="007A1218"/>
    <w:rsid w:val="007A123B"/>
    <w:rsid w:val="007A1451"/>
    <w:rsid w:val="007A145B"/>
    <w:rsid w:val="007A1490"/>
    <w:rsid w:val="007A15BC"/>
    <w:rsid w:val="007A162B"/>
    <w:rsid w:val="007A1AD4"/>
    <w:rsid w:val="007A1B54"/>
    <w:rsid w:val="007A1C4D"/>
    <w:rsid w:val="007A1D2B"/>
    <w:rsid w:val="007A1D3E"/>
    <w:rsid w:val="007A20BC"/>
    <w:rsid w:val="007A24D1"/>
    <w:rsid w:val="007A26CC"/>
    <w:rsid w:val="007A28AA"/>
    <w:rsid w:val="007A2914"/>
    <w:rsid w:val="007A2A4F"/>
    <w:rsid w:val="007A2E1C"/>
    <w:rsid w:val="007A2F8E"/>
    <w:rsid w:val="007A3095"/>
    <w:rsid w:val="007A348C"/>
    <w:rsid w:val="007A34E8"/>
    <w:rsid w:val="007A352C"/>
    <w:rsid w:val="007A35B4"/>
    <w:rsid w:val="007A377C"/>
    <w:rsid w:val="007A3D3F"/>
    <w:rsid w:val="007A3E87"/>
    <w:rsid w:val="007A3F61"/>
    <w:rsid w:val="007A3FBB"/>
    <w:rsid w:val="007A4116"/>
    <w:rsid w:val="007A4445"/>
    <w:rsid w:val="007A46CB"/>
    <w:rsid w:val="007A4B68"/>
    <w:rsid w:val="007A4CD4"/>
    <w:rsid w:val="007A4CED"/>
    <w:rsid w:val="007A4E37"/>
    <w:rsid w:val="007A4F5A"/>
    <w:rsid w:val="007A548E"/>
    <w:rsid w:val="007A564E"/>
    <w:rsid w:val="007A5854"/>
    <w:rsid w:val="007A58B6"/>
    <w:rsid w:val="007A59D0"/>
    <w:rsid w:val="007A59E6"/>
    <w:rsid w:val="007A5C13"/>
    <w:rsid w:val="007A5FC8"/>
    <w:rsid w:val="007A606B"/>
    <w:rsid w:val="007A60AB"/>
    <w:rsid w:val="007A6127"/>
    <w:rsid w:val="007A6216"/>
    <w:rsid w:val="007A621B"/>
    <w:rsid w:val="007A6328"/>
    <w:rsid w:val="007A6399"/>
    <w:rsid w:val="007A6482"/>
    <w:rsid w:val="007A667D"/>
    <w:rsid w:val="007A68F4"/>
    <w:rsid w:val="007A69EA"/>
    <w:rsid w:val="007A6AB5"/>
    <w:rsid w:val="007A6AF1"/>
    <w:rsid w:val="007A6BE7"/>
    <w:rsid w:val="007A6CFA"/>
    <w:rsid w:val="007A6D35"/>
    <w:rsid w:val="007A6F24"/>
    <w:rsid w:val="007A6F60"/>
    <w:rsid w:val="007A6FF4"/>
    <w:rsid w:val="007A71FC"/>
    <w:rsid w:val="007A7279"/>
    <w:rsid w:val="007A72F7"/>
    <w:rsid w:val="007A731E"/>
    <w:rsid w:val="007A73A0"/>
    <w:rsid w:val="007A7402"/>
    <w:rsid w:val="007A75BF"/>
    <w:rsid w:val="007A75DD"/>
    <w:rsid w:val="007A7634"/>
    <w:rsid w:val="007A76C9"/>
    <w:rsid w:val="007A779F"/>
    <w:rsid w:val="007A789D"/>
    <w:rsid w:val="007A79AE"/>
    <w:rsid w:val="007A7B3A"/>
    <w:rsid w:val="007A7B62"/>
    <w:rsid w:val="007A7BA0"/>
    <w:rsid w:val="007A7CC0"/>
    <w:rsid w:val="007A7E74"/>
    <w:rsid w:val="007A7ECB"/>
    <w:rsid w:val="007B013B"/>
    <w:rsid w:val="007B0385"/>
    <w:rsid w:val="007B0391"/>
    <w:rsid w:val="007B040F"/>
    <w:rsid w:val="007B05A4"/>
    <w:rsid w:val="007B05D0"/>
    <w:rsid w:val="007B05FD"/>
    <w:rsid w:val="007B0633"/>
    <w:rsid w:val="007B0BAD"/>
    <w:rsid w:val="007B0C40"/>
    <w:rsid w:val="007B0E0A"/>
    <w:rsid w:val="007B0F71"/>
    <w:rsid w:val="007B12DF"/>
    <w:rsid w:val="007B1397"/>
    <w:rsid w:val="007B159E"/>
    <w:rsid w:val="007B164A"/>
    <w:rsid w:val="007B1675"/>
    <w:rsid w:val="007B1755"/>
    <w:rsid w:val="007B1802"/>
    <w:rsid w:val="007B18C0"/>
    <w:rsid w:val="007B1952"/>
    <w:rsid w:val="007B1981"/>
    <w:rsid w:val="007B19B8"/>
    <w:rsid w:val="007B1A28"/>
    <w:rsid w:val="007B1CBA"/>
    <w:rsid w:val="007B1DFE"/>
    <w:rsid w:val="007B1EF2"/>
    <w:rsid w:val="007B2222"/>
    <w:rsid w:val="007B22BD"/>
    <w:rsid w:val="007B23EC"/>
    <w:rsid w:val="007B2587"/>
    <w:rsid w:val="007B29FC"/>
    <w:rsid w:val="007B2CB7"/>
    <w:rsid w:val="007B2D91"/>
    <w:rsid w:val="007B2F21"/>
    <w:rsid w:val="007B30E7"/>
    <w:rsid w:val="007B345C"/>
    <w:rsid w:val="007B35EA"/>
    <w:rsid w:val="007B3701"/>
    <w:rsid w:val="007B3832"/>
    <w:rsid w:val="007B3D40"/>
    <w:rsid w:val="007B3D98"/>
    <w:rsid w:val="007B3FA5"/>
    <w:rsid w:val="007B4252"/>
    <w:rsid w:val="007B42ED"/>
    <w:rsid w:val="007B4395"/>
    <w:rsid w:val="007B4624"/>
    <w:rsid w:val="007B46AC"/>
    <w:rsid w:val="007B4700"/>
    <w:rsid w:val="007B4880"/>
    <w:rsid w:val="007B49CB"/>
    <w:rsid w:val="007B4A39"/>
    <w:rsid w:val="007B4B9F"/>
    <w:rsid w:val="007B4BF8"/>
    <w:rsid w:val="007B4C5C"/>
    <w:rsid w:val="007B4CD8"/>
    <w:rsid w:val="007B5207"/>
    <w:rsid w:val="007B521F"/>
    <w:rsid w:val="007B5261"/>
    <w:rsid w:val="007B5440"/>
    <w:rsid w:val="007B553F"/>
    <w:rsid w:val="007B56E5"/>
    <w:rsid w:val="007B59FA"/>
    <w:rsid w:val="007B5B51"/>
    <w:rsid w:val="007B5CC1"/>
    <w:rsid w:val="007B5E29"/>
    <w:rsid w:val="007B61DA"/>
    <w:rsid w:val="007B6273"/>
    <w:rsid w:val="007B645B"/>
    <w:rsid w:val="007B6927"/>
    <w:rsid w:val="007B6966"/>
    <w:rsid w:val="007B6ABF"/>
    <w:rsid w:val="007B6B07"/>
    <w:rsid w:val="007B6B63"/>
    <w:rsid w:val="007B6C9B"/>
    <w:rsid w:val="007B70C4"/>
    <w:rsid w:val="007B7119"/>
    <w:rsid w:val="007B7343"/>
    <w:rsid w:val="007B7495"/>
    <w:rsid w:val="007B75EE"/>
    <w:rsid w:val="007B75F9"/>
    <w:rsid w:val="007B77EA"/>
    <w:rsid w:val="007B7872"/>
    <w:rsid w:val="007B7A4B"/>
    <w:rsid w:val="007B7B3E"/>
    <w:rsid w:val="007B7CBD"/>
    <w:rsid w:val="007B7CC2"/>
    <w:rsid w:val="007B7EA5"/>
    <w:rsid w:val="007C00A1"/>
    <w:rsid w:val="007C01DA"/>
    <w:rsid w:val="007C0235"/>
    <w:rsid w:val="007C02AE"/>
    <w:rsid w:val="007C058A"/>
    <w:rsid w:val="007C063A"/>
    <w:rsid w:val="007C0B8D"/>
    <w:rsid w:val="007C0CE0"/>
    <w:rsid w:val="007C0DB4"/>
    <w:rsid w:val="007C101C"/>
    <w:rsid w:val="007C1234"/>
    <w:rsid w:val="007C1369"/>
    <w:rsid w:val="007C14B9"/>
    <w:rsid w:val="007C15EA"/>
    <w:rsid w:val="007C162B"/>
    <w:rsid w:val="007C1915"/>
    <w:rsid w:val="007C1B9B"/>
    <w:rsid w:val="007C2010"/>
    <w:rsid w:val="007C2035"/>
    <w:rsid w:val="007C24AF"/>
    <w:rsid w:val="007C25CF"/>
    <w:rsid w:val="007C27C0"/>
    <w:rsid w:val="007C28FE"/>
    <w:rsid w:val="007C29BC"/>
    <w:rsid w:val="007C2B35"/>
    <w:rsid w:val="007C2BF4"/>
    <w:rsid w:val="007C2C63"/>
    <w:rsid w:val="007C2E4E"/>
    <w:rsid w:val="007C2F6C"/>
    <w:rsid w:val="007C2FF1"/>
    <w:rsid w:val="007C30FD"/>
    <w:rsid w:val="007C317D"/>
    <w:rsid w:val="007C32B3"/>
    <w:rsid w:val="007C3322"/>
    <w:rsid w:val="007C3406"/>
    <w:rsid w:val="007C343E"/>
    <w:rsid w:val="007C3521"/>
    <w:rsid w:val="007C377A"/>
    <w:rsid w:val="007C37D7"/>
    <w:rsid w:val="007C37FD"/>
    <w:rsid w:val="007C3C8C"/>
    <w:rsid w:val="007C3EE2"/>
    <w:rsid w:val="007C3F1C"/>
    <w:rsid w:val="007C3F2A"/>
    <w:rsid w:val="007C3FBC"/>
    <w:rsid w:val="007C40AA"/>
    <w:rsid w:val="007C41F3"/>
    <w:rsid w:val="007C4221"/>
    <w:rsid w:val="007C4336"/>
    <w:rsid w:val="007C43D4"/>
    <w:rsid w:val="007C4567"/>
    <w:rsid w:val="007C462C"/>
    <w:rsid w:val="007C47B3"/>
    <w:rsid w:val="007C482B"/>
    <w:rsid w:val="007C487A"/>
    <w:rsid w:val="007C48BF"/>
    <w:rsid w:val="007C48CD"/>
    <w:rsid w:val="007C48E6"/>
    <w:rsid w:val="007C48F5"/>
    <w:rsid w:val="007C4998"/>
    <w:rsid w:val="007C4A00"/>
    <w:rsid w:val="007C4B37"/>
    <w:rsid w:val="007C4C96"/>
    <w:rsid w:val="007C4D0F"/>
    <w:rsid w:val="007C4D8D"/>
    <w:rsid w:val="007C4E99"/>
    <w:rsid w:val="007C5117"/>
    <w:rsid w:val="007C51A3"/>
    <w:rsid w:val="007C5369"/>
    <w:rsid w:val="007C54CC"/>
    <w:rsid w:val="007C5591"/>
    <w:rsid w:val="007C5873"/>
    <w:rsid w:val="007C5958"/>
    <w:rsid w:val="007C5B60"/>
    <w:rsid w:val="007C5DE4"/>
    <w:rsid w:val="007C5DE9"/>
    <w:rsid w:val="007C5F1E"/>
    <w:rsid w:val="007C60BE"/>
    <w:rsid w:val="007C60D6"/>
    <w:rsid w:val="007C61AF"/>
    <w:rsid w:val="007C6488"/>
    <w:rsid w:val="007C6500"/>
    <w:rsid w:val="007C65C2"/>
    <w:rsid w:val="007C66E4"/>
    <w:rsid w:val="007C678A"/>
    <w:rsid w:val="007C6AF2"/>
    <w:rsid w:val="007C6B15"/>
    <w:rsid w:val="007C6B32"/>
    <w:rsid w:val="007C6C6C"/>
    <w:rsid w:val="007C6E47"/>
    <w:rsid w:val="007C70F4"/>
    <w:rsid w:val="007C718F"/>
    <w:rsid w:val="007C750B"/>
    <w:rsid w:val="007C7548"/>
    <w:rsid w:val="007C795D"/>
    <w:rsid w:val="007C79B4"/>
    <w:rsid w:val="007C79CC"/>
    <w:rsid w:val="007C7C32"/>
    <w:rsid w:val="007C7CBA"/>
    <w:rsid w:val="007C7CF8"/>
    <w:rsid w:val="007D0062"/>
    <w:rsid w:val="007D0096"/>
    <w:rsid w:val="007D0296"/>
    <w:rsid w:val="007D02CA"/>
    <w:rsid w:val="007D032D"/>
    <w:rsid w:val="007D0426"/>
    <w:rsid w:val="007D0490"/>
    <w:rsid w:val="007D04BC"/>
    <w:rsid w:val="007D061A"/>
    <w:rsid w:val="007D0690"/>
    <w:rsid w:val="007D06B6"/>
    <w:rsid w:val="007D0760"/>
    <w:rsid w:val="007D0919"/>
    <w:rsid w:val="007D0A58"/>
    <w:rsid w:val="007D1106"/>
    <w:rsid w:val="007D1151"/>
    <w:rsid w:val="007D18D3"/>
    <w:rsid w:val="007D1962"/>
    <w:rsid w:val="007D1BDC"/>
    <w:rsid w:val="007D1CF3"/>
    <w:rsid w:val="007D1D49"/>
    <w:rsid w:val="007D20EE"/>
    <w:rsid w:val="007D2443"/>
    <w:rsid w:val="007D2574"/>
    <w:rsid w:val="007D26F7"/>
    <w:rsid w:val="007D276B"/>
    <w:rsid w:val="007D28C9"/>
    <w:rsid w:val="007D2944"/>
    <w:rsid w:val="007D2960"/>
    <w:rsid w:val="007D2AAC"/>
    <w:rsid w:val="007D2BAC"/>
    <w:rsid w:val="007D3190"/>
    <w:rsid w:val="007D3209"/>
    <w:rsid w:val="007D35C0"/>
    <w:rsid w:val="007D36A3"/>
    <w:rsid w:val="007D3745"/>
    <w:rsid w:val="007D38B8"/>
    <w:rsid w:val="007D3D01"/>
    <w:rsid w:val="007D3D18"/>
    <w:rsid w:val="007D3D46"/>
    <w:rsid w:val="007D3F38"/>
    <w:rsid w:val="007D3F47"/>
    <w:rsid w:val="007D3FC0"/>
    <w:rsid w:val="007D4062"/>
    <w:rsid w:val="007D40FA"/>
    <w:rsid w:val="007D41B2"/>
    <w:rsid w:val="007D42A1"/>
    <w:rsid w:val="007D4777"/>
    <w:rsid w:val="007D4832"/>
    <w:rsid w:val="007D4AA5"/>
    <w:rsid w:val="007D4AC7"/>
    <w:rsid w:val="007D4B7F"/>
    <w:rsid w:val="007D4C4E"/>
    <w:rsid w:val="007D4D0B"/>
    <w:rsid w:val="007D4F34"/>
    <w:rsid w:val="007D4F4C"/>
    <w:rsid w:val="007D4F5D"/>
    <w:rsid w:val="007D50E2"/>
    <w:rsid w:val="007D5479"/>
    <w:rsid w:val="007D58D5"/>
    <w:rsid w:val="007D5988"/>
    <w:rsid w:val="007D59EC"/>
    <w:rsid w:val="007D5B19"/>
    <w:rsid w:val="007D5E0D"/>
    <w:rsid w:val="007D6144"/>
    <w:rsid w:val="007D64A7"/>
    <w:rsid w:val="007D64DB"/>
    <w:rsid w:val="007D674C"/>
    <w:rsid w:val="007D67BA"/>
    <w:rsid w:val="007D68A6"/>
    <w:rsid w:val="007D6A15"/>
    <w:rsid w:val="007D6A58"/>
    <w:rsid w:val="007D6A73"/>
    <w:rsid w:val="007D6BF3"/>
    <w:rsid w:val="007D6F44"/>
    <w:rsid w:val="007D6F6B"/>
    <w:rsid w:val="007D7036"/>
    <w:rsid w:val="007D70F0"/>
    <w:rsid w:val="007D728C"/>
    <w:rsid w:val="007D7322"/>
    <w:rsid w:val="007D74F0"/>
    <w:rsid w:val="007D77D6"/>
    <w:rsid w:val="007D7E1F"/>
    <w:rsid w:val="007D7F3D"/>
    <w:rsid w:val="007E0203"/>
    <w:rsid w:val="007E0326"/>
    <w:rsid w:val="007E0370"/>
    <w:rsid w:val="007E0742"/>
    <w:rsid w:val="007E093B"/>
    <w:rsid w:val="007E0A42"/>
    <w:rsid w:val="007E0BE7"/>
    <w:rsid w:val="007E0C46"/>
    <w:rsid w:val="007E0D35"/>
    <w:rsid w:val="007E0FD4"/>
    <w:rsid w:val="007E1009"/>
    <w:rsid w:val="007E116D"/>
    <w:rsid w:val="007E12FB"/>
    <w:rsid w:val="007E13BE"/>
    <w:rsid w:val="007E13E8"/>
    <w:rsid w:val="007E15E2"/>
    <w:rsid w:val="007E17DA"/>
    <w:rsid w:val="007E19A1"/>
    <w:rsid w:val="007E19DB"/>
    <w:rsid w:val="007E19F7"/>
    <w:rsid w:val="007E1AD3"/>
    <w:rsid w:val="007E1ADA"/>
    <w:rsid w:val="007E1C53"/>
    <w:rsid w:val="007E1D21"/>
    <w:rsid w:val="007E1E9C"/>
    <w:rsid w:val="007E1F34"/>
    <w:rsid w:val="007E21DE"/>
    <w:rsid w:val="007E22B1"/>
    <w:rsid w:val="007E234D"/>
    <w:rsid w:val="007E24A7"/>
    <w:rsid w:val="007E29AC"/>
    <w:rsid w:val="007E2AD2"/>
    <w:rsid w:val="007E2CB3"/>
    <w:rsid w:val="007E2D75"/>
    <w:rsid w:val="007E2ED7"/>
    <w:rsid w:val="007E30BE"/>
    <w:rsid w:val="007E3183"/>
    <w:rsid w:val="007E3189"/>
    <w:rsid w:val="007E323B"/>
    <w:rsid w:val="007E32E2"/>
    <w:rsid w:val="007E34A5"/>
    <w:rsid w:val="007E3615"/>
    <w:rsid w:val="007E362F"/>
    <w:rsid w:val="007E3670"/>
    <w:rsid w:val="007E3AAF"/>
    <w:rsid w:val="007E3B92"/>
    <w:rsid w:val="007E3BC6"/>
    <w:rsid w:val="007E3E8E"/>
    <w:rsid w:val="007E3EF3"/>
    <w:rsid w:val="007E42F9"/>
    <w:rsid w:val="007E433F"/>
    <w:rsid w:val="007E4409"/>
    <w:rsid w:val="007E46C6"/>
    <w:rsid w:val="007E4770"/>
    <w:rsid w:val="007E48B2"/>
    <w:rsid w:val="007E4998"/>
    <w:rsid w:val="007E4C01"/>
    <w:rsid w:val="007E4C82"/>
    <w:rsid w:val="007E4CD8"/>
    <w:rsid w:val="007E4E72"/>
    <w:rsid w:val="007E503B"/>
    <w:rsid w:val="007E5083"/>
    <w:rsid w:val="007E5100"/>
    <w:rsid w:val="007E5144"/>
    <w:rsid w:val="007E522D"/>
    <w:rsid w:val="007E530E"/>
    <w:rsid w:val="007E54C1"/>
    <w:rsid w:val="007E54E9"/>
    <w:rsid w:val="007E54FC"/>
    <w:rsid w:val="007E557B"/>
    <w:rsid w:val="007E5620"/>
    <w:rsid w:val="007E5880"/>
    <w:rsid w:val="007E5B07"/>
    <w:rsid w:val="007E5E0F"/>
    <w:rsid w:val="007E5E3D"/>
    <w:rsid w:val="007E601B"/>
    <w:rsid w:val="007E6586"/>
    <w:rsid w:val="007E6700"/>
    <w:rsid w:val="007E69D3"/>
    <w:rsid w:val="007E6A2C"/>
    <w:rsid w:val="007E6AAD"/>
    <w:rsid w:val="007E6AAE"/>
    <w:rsid w:val="007E6C25"/>
    <w:rsid w:val="007E6DCD"/>
    <w:rsid w:val="007E6DDB"/>
    <w:rsid w:val="007E6FF7"/>
    <w:rsid w:val="007E714F"/>
    <w:rsid w:val="007E72B4"/>
    <w:rsid w:val="007E734C"/>
    <w:rsid w:val="007E7500"/>
    <w:rsid w:val="007E75D3"/>
    <w:rsid w:val="007E7660"/>
    <w:rsid w:val="007E77F2"/>
    <w:rsid w:val="007E786C"/>
    <w:rsid w:val="007E7951"/>
    <w:rsid w:val="007E7B2F"/>
    <w:rsid w:val="007E7B78"/>
    <w:rsid w:val="007E7B8E"/>
    <w:rsid w:val="007E7D85"/>
    <w:rsid w:val="007E7F25"/>
    <w:rsid w:val="007F01F9"/>
    <w:rsid w:val="007F0279"/>
    <w:rsid w:val="007F057C"/>
    <w:rsid w:val="007F0688"/>
    <w:rsid w:val="007F0738"/>
    <w:rsid w:val="007F07DC"/>
    <w:rsid w:val="007F088C"/>
    <w:rsid w:val="007F0B7F"/>
    <w:rsid w:val="007F0BB8"/>
    <w:rsid w:val="007F0C3B"/>
    <w:rsid w:val="007F0CA6"/>
    <w:rsid w:val="007F0CC8"/>
    <w:rsid w:val="007F0DC3"/>
    <w:rsid w:val="007F0DE4"/>
    <w:rsid w:val="007F1076"/>
    <w:rsid w:val="007F10EF"/>
    <w:rsid w:val="007F1109"/>
    <w:rsid w:val="007F12E5"/>
    <w:rsid w:val="007F1496"/>
    <w:rsid w:val="007F162B"/>
    <w:rsid w:val="007F1755"/>
    <w:rsid w:val="007F19F1"/>
    <w:rsid w:val="007F1A1A"/>
    <w:rsid w:val="007F1A9D"/>
    <w:rsid w:val="007F1B42"/>
    <w:rsid w:val="007F1D3A"/>
    <w:rsid w:val="007F1E4E"/>
    <w:rsid w:val="007F1EDB"/>
    <w:rsid w:val="007F212C"/>
    <w:rsid w:val="007F2507"/>
    <w:rsid w:val="007F2634"/>
    <w:rsid w:val="007F2892"/>
    <w:rsid w:val="007F28FD"/>
    <w:rsid w:val="007F29EE"/>
    <w:rsid w:val="007F2BD7"/>
    <w:rsid w:val="007F2C9E"/>
    <w:rsid w:val="007F2D34"/>
    <w:rsid w:val="007F2E9C"/>
    <w:rsid w:val="007F32A7"/>
    <w:rsid w:val="007F39A3"/>
    <w:rsid w:val="007F3B36"/>
    <w:rsid w:val="007F3BFD"/>
    <w:rsid w:val="007F3E5B"/>
    <w:rsid w:val="007F424A"/>
    <w:rsid w:val="007F42A2"/>
    <w:rsid w:val="007F447E"/>
    <w:rsid w:val="007F458E"/>
    <w:rsid w:val="007F45F5"/>
    <w:rsid w:val="007F46EC"/>
    <w:rsid w:val="007F4765"/>
    <w:rsid w:val="007F4849"/>
    <w:rsid w:val="007F4908"/>
    <w:rsid w:val="007F4B47"/>
    <w:rsid w:val="007F4D61"/>
    <w:rsid w:val="007F4E93"/>
    <w:rsid w:val="007F4ECE"/>
    <w:rsid w:val="007F4F00"/>
    <w:rsid w:val="007F50A5"/>
    <w:rsid w:val="007F518C"/>
    <w:rsid w:val="007F51CF"/>
    <w:rsid w:val="007F5389"/>
    <w:rsid w:val="007F53C4"/>
    <w:rsid w:val="007F571D"/>
    <w:rsid w:val="007F573C"/>
    <w:rsid w:val="007F58B0"/>
    <w:rsid w:val="007F597B"/>
    <w:rsid w:val="007F5A8A"/>
    <w:rsid w:val="007F5AB3"/>
    <w:rsid w:val="007F5C24"/>
    <w:rsid w:val="007F5D86"/>
    <w:rsid w:val="007F5DA6"/>
    <w:rsid w:val="007F5DAE"/>
    <w:rsid w:val="007F5E95"/>
    <w:rsid w:val="007F5F4B"/>
    <w:rsid w:val="007F6216"/>
    <w:rsid w:val="007F6452"/>
    <w:rsid w:val="007F6506"/>
    <w:rsid w:val="007F65BD"/>
    <w:rsid w:val="007F65E8"/>
    <w:rsid w:val="007F663D"/>
    <w:rsid w:val="007F676D"/>
    <w:rsid w:val="007F6807"/>
    <w:rsid w:val="007F680A"/>
    <w:rsid w:val="007F6A2B"/>
    <w:rsid w:val="007F6A97"/>
    <w:rsid w:val="007F6A9E"/>
    <w:rsid w:val="007F6AE5"/>
    <w:rsid w:val="007F6EAF"/>
    <w:rsid w:val="007F6F05"/>
    <w:rsid w:val="007F7285"/>
    <w:rsid w:val="007F77F4"/>
    <w:rsid w:val="007F7969"/>
    <w:rsid w:val="007F7AA9"/>
    <w:rsid w:val="007F7B85"/>
    <w:rsid w:val="007F7D57"/>
    <w:rsid w:val="007F7DFE"/>
    <w:rsid w:val="008002DD"/>
    <w:rsid w:val="008004FE"/>
    <w:rsid w:val="008006D3"/>
    <w:rsid w:val="008006D5"/>
    <w:rsid w:val="0080078B"/>
    <w:rsid w:val="00800880"/>
    <w:rsid w:val="00800A84"/>
    <w:rsid w:val="00800B85"/>
    <w:rsid w:val="00800C62"/>
    <w:rsid w:val="00801124"/>
    <w:rsid w:val="008012C0"/>
    <w:rsid w:val="008012E6"/>
    <w:rsid w:val="0080146D"/>
    <w:rsid w:val="008016C8"/>
    <w:rsid w:val="00801A54"/>
    <w:rsid w:val="00801EDA"/>
    <w:rsid w:val="00801EF3"/>
    <w:rsid w:val="00801FA3"/>
    <w:rsid w:val="00802086"/>
    <w:rsid w:val="008020FF"/>
    <w:rsid w:val="008021A4"/>
    <w:rsid w:val="00802684"/>
    <w:rsid w:val="008026AA"/>
    <w:rsid w:val="00802B8B"/>
    <w:rsid w:val="00802CDA"/>
    <w:rsid w:val="00802DFD"/>
    <w:rsid w:val="00802EBE"/>
    <w:rsid w:val="00802F28"/>
    <w:rsid w:val="00802FBC"/>
    <w:rsid w:val="0080301E"/>
    <w:rsid w:val="00803028"/>
    <w:rsid w:val="0080309D"/>
    <w:rsid w:val="00803125"/>
    <w:rsid w:val="00803151"/>
    <w:rsid w:val="008032A2"/>
    <w:rsid w:val="0080351A"/>
    <w:rsid w:val="00803772"/>
    <w:rsid w:val="00803AF3"/>
    <w:rsid w:val="00803B5E"/>
    <w:rsid w:val="00803BA2"/>
    <w:rsid w:val="00803DEE"/>
    <w:rsid w:val="00803E01"/>
    <w:rsid w:val="00803E61"/>
    <w:rsid w:val="00804334"/>
    <w:rsid w:val="008043D9"/>
    <w:rsid w:val="0080466D"/>
    <w:rsid w:val="00804691"/>
    <w:rsid w:val="008047CC"/>
    <w:rsid w:val="0080484C"/>
    <w:rsid w:val="0080497E"/>
    <w:rsid w:val="0080499A"/>
    <w:rsid w:val="00804AB0"/>
    <w:rsid w:val="00804CA8"/>
    <w:rsid w:val="00804DAC"/>
    <w:rsid w:val="00804EF9"/>
    <w:rsid w:val="00804FDC"/>
    <w:rsid w:val="008051BA"/>
    <w:rsid w:val="008054B3"/>
    <w:rsid w:val="008055B6"/>
    <w:rsid w:val="008057DD"/>
    <w:rsid w:val="00805844"/>
    <w:rsid w:val="0080590B"/>
    <w:rsid w:val="00805A70"/>
    <w:rsid w:val="00805E33"/>
    <w:rsid w:val="00805EA6"/>
    <w:rsid w:val="008062F4"/>
    <w:rsid w:val="0080638E"/>
    <w:rsid w:val="00806473"/>
    <w:rsid w:val="008064A0"/>
    <w:rsid w:val="0080654B"/>
    <w:rsid w:val="008065BB"/>
    <w:rsid w:val="00806712"/>
    <w:rsid w:val="008067B4"/>
    <w:rsid w:val="008068C0"/>
    <w:rsid w:val="008069FE"/>
    <w:rsid w:val="00806D26"/>
    <w:rsid w:val="00806EF9"/>
    <w:rsid w:val="00807163"/>
    <w:rsid w:val="008072DC"/>
    <w:rsid w:val="00807497"/>
    <w:rsid w:val="008074BB"/>
    <w:rsid w:val="008075FA"/>
    <w:rsid w:val="0080779B"/>
    <w:rsid w:val="008078B6"/>
    <w:rsid w:val="008078DF"/>
    <w:rsid w:val="00807970"/>
    <w:rsid w:val="00807E00"/>
    <w:rsid w:val="00807E15"/>
    <w:rsid w:val="00807E22"/>
    <w:rsid w:val="00807ED0"/>
    <w:rsid w:val="00807EFD"/>
    <w:rsid w:val="00807F11"/>
    <w:rsid w:val="00807F70"/>
    <w:rsid w:val="00810439"/>
    <w:rsid w:val="00810628"/>
    <w:rsid w:val="008106B4"/>
    <w:rsid w:val="00810831"/>
    <w:rsid w:val="00810862"/>
    <w:rsid w:val="008108E0"/>
    <w:rsid w:val="00810C56"/>
    <w:rsid w:val="00810D36"/>
    <w:rsid w:val="00810D8D"/>
    <w:rsid w:val="00810DE2"/>
    <w:rsid w:val="00810E75"/>
    <w:rsid w:val="008112E6"/>
    <w:rsid w:val="0081155F"/>
    <w:rsid w:val="0081185E"/>
    <w:rsid w:val="00811992"/>
    <w:rsid w:val="008119B0"/>
    <w:rsid w:val="00811DDA"/>
    <w:rsid w:val="00811F87"/>
    <w:rsid w:val="008120FA"/>
    <w:rsid w:val="00812159"/>
    <w:rsid w:val="00812294"/>
    <w:rsid w:val="0081233D"/>
    <w:rsid w:val="008123C5"/>
    <w:rsid w:val="008123DD"/>
    <w:rsid w:val="0081241E"/>
    <w:rsid w:val="00812429"/>
    <w:rsid w:val="00812456"/>
    <w:rsid w:val="00812584"/>
    <w:rsid w:val="008127E2"/>
    <w:rsid w:val="00812912"/>
    <w:rsid w:val="00812A9E"/>
    <w:rsid w:val="00812BD3"/>
    <w:rsid w:val="00812C2A"/>
    <w:rsid w:val="00812C38"/>
    <w:rsid w:val="00812FFC"/>
    <w:rsid w:val="00813050"/>
    <w:rsid w:val="00813134"/>
    <w:rsid w:val="00813284"/>
    <w:rsid w:val="008133B8"/>
    <w:rsid w:val="0081356E"/>
    <w:rsid w:val="00813732"/>
    <w:rsid w:val="0081383A"/>
    <w:rsid w:val="00813928"/>
    <w:rsid w:val="0081396D"/>
    <w:rsid w:val="00813986"/>
    <w:rsid w:val="00813C64"/>
    <w:rsid w:val="00813E1A"/>
    <w:rsid w:val="00813F6E"/>
    <w:rsid w:val="008143C7"/>
    <w:rsid w:val="008144B6"/>
    <w:rsid w:val="0081465C"/>
    <w:rsid w:val="008146D2"/>
    <w:rsid w:val="00814701"/>
    <w:rsid w:val="00814986"/>
    <w:rsid w:val="00814A16"/>
    <w:rsid w:val="00814AFB"/>
    <w:rsid w:val="00814D4D"/>
    <w:rsid w:val="00814ED7"/>
    <w:rsid w:val="0081504C"/>
    <w:rsid w:val="0081534E"/>
    <w:rsid w:val="00815507"/>
    <w:rsid w:val="008158FF"/>
    <w:rsid w:val="008159BF"/>
    <w:rsid w:val="00815DCB"/>
    <w:rsid w:val="008160ED"/>
    <w:rsid w:val="008161B3"/>
    <w:rsid w:val="008162B9"/>
    <w:rsid w:val="0081638C"/>
    <w:rsid w:val="0081658E"/>
    <w:rsid w:val="00816656"/>
    <w:rsid w:val="008166D8"/>
    <w:rsid w:val="00816943"/>
    <w:rsid w:val="00816964"/>
    <w:rsid w:val="008169A1"/>
    <w:rsid w:val="008169FA"/>
    <w:rsid w:val="00816B1A"/>
    <w:rsid w:val="00816CE5"/>
    <w:rsid w:val="00816DB1"/>
    <w:rsid w:val="00816F80"/>
    <w:rsid w:val="008171BA"/>
    <w:rsid w:val="008171C5"/>
    <w:rsid w:val="00817499"/>
    <w:rsid w:val="0081756E"/>
    <w:rsid w:val="00817785"/>
    <w:rsid w:val="00817844"/>
    <w:rsid w:val="00817C36"/>
    <w:rsid w:val="00817DE2"/>
    <w:rsid w:val="00817EA6"/>
    <w:rsid w:val="008203C8"/>
    <w:rsid w:val="0082052F"/>
    <w:rsid w:val="008206FD"/>
    <w:rsid w:val="008207CF"/>
    <w:rsid w:val="008208D0"/>
    <w:rsid w:val="008208D9"/>
    <w:rsid w:val="008208FB"/>
    <w:rsid w:val="00820A37"/>
    <w:rsid w:val="00820CD6"/>
    <w:rsid w:val="00820DA6"/>
    <w:rsid w:val="00821052"/>
    <w:rsid w:val="0082109D"/>
    <w:rsid w:val="00821450"/>
    <w:rsid w:val="008214CC"/>
    <w:rsid w:val="008215A7"/>
    <w:rsid w:val="0082164C"/>
    <w:rsid w:val="00821661"/>
    <w:rsid w:val="00821693"/>
    <w:rsid w:val="00821A04"/>
    <w:rsid w:val="00821A07"/>
    <w:rsid w:val="00821AD3"/>
    <w:rsid w:val="00821B97"/>
    <w:rsid w:val="00821CA2"/>
    <w:rsid w:val="00821E38"/>
    <w:rsid w:val="00821E5F"/>
    <w:rsid w:val="00822114"/>
    <w:rsid w:val="00822365"/>
    <w:rsid w:val="00822578"/>
    <w:rsid w:val="00822591"/>
    <w:rsid w:val="0082267D"/>
    <w:rsid w:val="00822695"/>
    <w:rsid w:val="0082287C"/>
    <w:rsid w:val="00822A58"/>
    <w:rsid w:val="00822A9D"/>
    <w:rsid w:val="00822D91"/>
    <w:rsid w:val="00822F8F"/>
    <w:rsid w:val="00822FB3"/>
    <w:rsid w:val="00823075"/>
    <w:rsid w:val="0082308D"/>
    <w:rsid w:val="008230B5"/>
    <w:rsid w:val="008231B6"/>
    <w:rsid w:val="008233AC"/>
    <w:rsid w:val="008233DD"/>
    <w:rsid w:val="0082343B"/>
    <w:rsid w:val="0082368D"/>
    <w:rsid w:val="00823856"/>
    <w:rsid w:val="0082385C"/>
    <w:rsid w:val="008238C5"/>
    <w:rsid w:val="008239BA"/>
    <w:rsid w:val="00823A54"/>
    <w:rsid w:val="00823D5E"/>
    <w:rsid w:val="00823DE3"/>
    <w:rsid w:val="00823FE2"/>
    <w:rsid w:val="008246D0"/>
    <w:rsid w:val="008249B4"/>
    <w:rsid w:val="0082509D"/>
    <w:rsid w:val="008250E2"/>
    <w:rsid w:val="00825102"/>
    <w:rsid w:val="0082530A"/>
    <w:rsid w:val="0082540C"/>
    <w:rsid w:val="0082543F"/>
    <w:rsid w:val="008256FE"/>
    <w:rsid w:val="00825C90"/>
    <w:rsid w:val="00825FE9"/>
    <w:rsid w:val="00826091"/>
    <w:rsid w:val="00826104"/>
    <w:rsid w:val="0082614A"/>
    <w:rsid w:val="00826211"/>
    <w:rsid w:val="0082627D"/>
    <w:rsid w:val="008264B4"/>
    <w:rsid w:val="00826556"/>
    <w:rsid w:val="00826608"/>
    <w:rsid w:val="008267D1"/>
    <w:rsid w:val="00826833"/>
    <w:rsid w:val="00826A51"/>
    <w:rsid w:val="00826B8F"/>
    <w:rsid w:val="00826BAC"/>
    <w:rsid w:val="00826DFC"/>
    <w:rsid w:val="00826E1B"/>
    <w:rsid w:val="00827034"/>
    <w:rsid w:val="00827079"/>
    <w:rsid w:val="00827416"/>
    <w:rsid w:val="008274CC"/>
    <w:rsid w:val="00827647"/>
    <w:rsid w:val="00827861"/>
    <w:rsid w:val="00827A18"/>
    <w:rsid w:val="00827B06"/>
    <w:rsid w:val="00827B85"/>
    <w:rsid w:val="00827B9D"/>
    <w:rsid w:val="00827DE1"/>
    <w:rsid w:val="00827DED"/>
    <w:rsid w:val="008307B7"/>
    <w:rsid w:val="00830866"/>
    <w:rsid w:val="00830A4D"/>
    <w:rsid w:val="00830C17"/>
    <w:rsid w:val="00830D8B"/>
    <w:rsid w:val="00830EF6"/>
    <w:rsid w:val="00831035"/>
    <w:rsid w:val="008311D9"/>
    <w:rsid w:val="00831375"/>
    <w:rsid w:val="008315E8"/>
    <w:rsid w:val="00831651"/>
    <w:rsid w:val="00831663"/>
    <w:rsid w:val="008317BD"/>
    <w:rsid w:val="0083197A"/>
    <w:rsid w:val="0083197E"/>
    <w:rsid w:val="00831A7E"/>
    <w:rsid w:val="00831C43"/>
    <w:rsid w:val="00831C89"/>
    <w:rsid w:val="00831EA0"/>
    <w:rsid w:val="00831FAD"/>
    <w:rsid w:val="00832189"/>
    <w:rsid w:val="0083219D"/>
    <w:rsid w:val="008324EF"/>
    <w:rsid w:val="0083258F"/>
    <w:rsid w:val="00832627"/>
    <w:rsid w:val="0083272E"/>
    <w:rsid w:val="00832A34"/>
    <w:rsid w:val="00832B8D"/>
    <w:rsid w:val="00832BD9"/>
    <w:rsid w:val="00832C2A"/>
    <w:rsid w:val="00832D70"/>
    <w:rsid w:val="00832DFF"/>
    <w:rsid w:val="00832EF2"/>
    <w:rsid w:val="00832FBA"/>
    <w:rsid w:val="0083302C"/>
    <w:rsid w:val="008330CF"/>
    <w:rsid w:val="00833154"/>
    <w:rsid w:val="00833197"/>
    <w:rsid w:val="00833252"/>
    <w:rsid w:val="00833336"/>
    <w:rsid w:val="00833426"/>
    <w:rsid w:val="008337EF"/>
    <w:rsid w:val="00833886"/>
    <w:rsid w:val="0083391F"/>
    <w:rsid w:val="008339E6"/>
    <w:rsid w:val="008339EC"/>
    <w:rsid w:val="00833A0E"/>
    <w:rsid w:val="00833A9C"/>
    <w:rsid w:val="00833C20"/>
    <w:rsid w:val="00833D93"/>
    <w:rsid w:val="00833DB1"/>
    <w:rsid w:val="00833DC3"/>
    <w:rsid w:val="0083408B"/>
    <w:rsid w:val="0083427E"/>
    <w:rsid w:val="008342A5"/>
    <w:rsid w:val="008342F4"/>
    <w:rsid w:val="008345AF"/>
    <w:rsid w:val="008346A8"/>
    <w:rsid w:val="00834878"/>
    <w:rsid w:val="0083488C"/>
    <w:rsid w:val="00834988"/>
    <w:rsid w:val="00834B49"/>
    <w:rsid w:val="00834D75"/>
    <w:rsid w:val="0083525D"/>
    <w:rsid w:val="00835388"/>
    <w:rsid w:val="00835494"/>
    <w:rsid w:val="008355CA"/>
    <w:rsid w:val="008355F6"/>
    <w:rsid w:val="008356DE"/>
    <w:rsid w:val="00835717"/>
    <w:rsid w:val="008357C0"/>
    <w:rsid w:val="008357DB"/>
    <w:rsid w:val="0083580D"/>
    <w:rsid w:val="00835B1C"/>
    <w:rsid w:val="00835B6A"/>
    <w:rsid w:val="00835FF6"/>
    <w:rsid w:val="0083614C"/>
    <w:rsid w:val="008362F8"/>
    <w:rsid w:val="00836480"/>
    <w:rsid w:val="008365BB"/>
    <w:rsid w:val="00836931"/>
    <w:rsid w:val="00836A3A"/>
    <w:rsid w:val="00836A8D"/>
    <w:rsid w:val="00836B18"/>
    <w:rsid w:val="00836D75"/>
    <w:rsid w:val="00836DEA"/>
    <w:rsid w:val="00836E6A"/>
    <w:rsid w:val="00836EC3"/>
    <w:rsid w:val="00836EE0"/>
    <w:rsid w:val="008371C7"/>
    <w:rsid w:val="00837244"/>
    <w:rsid w:val="008373E9"/>
    <w:rsid w:val="0083741F"/>
    <w:rsid w:val="00837511"/>
    <w:rsid w:val="0083770F"/>
    <w:rsid w:val="00837966"/>
    <w:rsid w:val="0083798F"/>
    <w:rsid w:val="00837B72"/>
    <w:rsid w:val="00837C58"/>
    <w:rsid w:val="00837D7E"/>
    <w:rsid w:val="00837DA1"/>
    <w:rsid w:val="008400C2"/>
    <w:rsid w:val="008401C8"/>
    <w:rsid w:val="008405B6"/>
    <w:rsid w:val="008405E5"/>
    <w:rsid w:val="00840690"/>
    <w:rsid w:val="008409B0"/>
    <w:rsid w:val="00840A52"/>
    <w:rsid w:val="00840DC1"/>
    <w:rsid w:val="00840DCA"/>
    <w:rsid w:val="00840DED"/>
    <w:rsid w:val="00840F0C"/>
    <w:rsid w:val="0084118B"/>
    <w:rsid w:val="008411AA"/>
    <w:rsid w:val="00841222"/>
    <w:rsid w:val="008412DA"/>
    <w:rsid w:val="00841661"/>
    <w:rsid w:val="00841682"/>
    <w:rsid w:val="008416F3"/>
    <w:rsid w:val="0084179F"/>
    <w:rsid w:val="008417AA"/>
    <w:rsid w:val="008417E0"/>
    <w:rsid w:val="00841B24"/>
    <w:rsid w:val="00841B8F"/>
    <w:rsid w:val="00841BA0"/>
    <w:rsid w:val="00841DDA"/>
    <w:rsid w:val="00841EA9"/>
    <w:rsid w:val="008420CF"/>
    <w:rsid w:val="00842151"/>
    <w:rsid w:val="00842180"/>
    <w:rsid w:val="008423C6"/>
    <w:rsid w:val="00842585"/>
    <w:rsid w:val="00842611"/>
    <w:rsid w:val="008427BF"/>
    <w:rsid w:val="0084287D"/>
    <w:rsid w:val="00842A8B"/>
    <w:rsid w:val="00842A9E"/>
    <w:rsid w:val="00842E10"/>
    <w:rsid w:val="00842F29"/>
    <w:rsid w:val="00842F83"/>
    <w:rsid w:val="00843230"/>
    <w:rsid w:val="00843328"/>
    <w:rsid w:val="00843371"/>
    <w:rsid w:val="0084345A"/>
    <w:rsid w:val="008434B5"/>
    <w:rsid w:val="00843A9B"/>
    <w:rsid w:val="00843BCE"/>
    <w:rsid w:val="00843BDC"/>
    <w:rsid w:val="00844001"/>
    <w:rsid w:val="00844028"/>
    <w:rsid w:val="0084433C"/>
    <w:rsid w:val="008443C8"/>
    <w:rsid w:val="008445B6"/>
    <w:rsid w:val="0084469B"/>
    <w:rsid w:val="0084487C"/>
    <w:rsid w:val="00844887"/>
    <w:rsid w:val="008449E4"/>
    <w:rsid w:val="00844CB7"/>
    <w:rsid w:val="00844D45"/>
    <w:rsid w:val="00844DDF"/>
    <w:rsid w:val="00844E0D"/>
    <w:rsid w:val="00844E89"/>
    <w:rsid w:val="00845052"/>
    <w:rsid w:val="008450A0"/>
    <w:rsid w:val="0084525A"/>
    <w:rsid w:val="0084528B"/>
    <w:rsid w:val="00845584"/>
    <w:rsid w:val="008456EC"/>
    <w:rsid w:val="0084583E"/>
    <w:rsid w:val="0084584E"/>
    <w:rsid w:val="008458FD"/>
    <w:rsid w:val="0084597E"/>
    <w:rsid w:val="00845980"/>
    <w:rsid w:val="00845C64"/>
    <w:rsid w:val="00845F4A"/>
    <w:rsid w:val="00845F92"/>
    <w:rsid w:val="00846051"/>
    <w:rsid w:val="00846082"/>
    <w:rsid w:val="0084608A"/>
    <w:rsid w:val="008460F9"/>
    <w:rsid w:val="00846940"/>
    <w:rsid w:val="00846AA3"/>
    <w:rsid w:val="00846AE8"/>
    <w:rsid w:val="00846AFB"/>
    <w:rsid w:val="00846B55"/>
    <w:rsid w:val="00846D5F"/>
    <w:rsid w:val="00847373"/>
    <w:rsid w:val="008473DD"/>
    <w:rsid w:val="0084746E"/>
    <w:rsid w:val="00847563"/>
    <w:rsid w:val="008475AB"/>
    <w:rsid w:val="00847CF9"/>
    <w:rsid w:val="00847D14"/>
    <w:rsid w:val="00847F62"/>
    <w:rsid w:val="00850004"/>
    <w:rsid w:val="0085022C"/>
    <w:rsid w:val="008504A6"/>
    <w:rsid w:val="00850546"/>
    <w:rsid w:val="008506E3"/>
    <w:rsid w:val="0085070E"/>
    <w:rsid w:val="0085077A"/>
    <w:rsid w:val="008509B3"/>
    <w:rsid w:val="00850A5F"/>
    <w:rsid w:val="00850E50"/>
    <w:rsid w:val="00850F86"/>
    <w:rsid w:val="00851155"/>
    <w:rsid w:val="008512DC"/>
    <w:rsid w:val="0085138F"/>
    <w:rsid w:val="008514E8"/>
    <w:rsid w:val="008515E5"/>
    <w:rsid w:val="008518ED"/>
    <w:rsid w:val="00851EC3"/>
    <w:rsid w:val="00851EF0"/>
    <w:rsid w:val="00851F06"/>
    <w:rsid w:val="00851F1D"/>
    <w:rsid w:val="00851F81"/>
    <w:rsid w:val="008521C8"/>
    <w:rsid w:val="008521E6"/>
    <w:rsid w:val="0085236C"/>
    <w:rsid w:val="008523D7"/>
    <w:rsid w:val="00852410"/>
    <w:rsid w:val="00852486"/>
    <w:rsid w:val="0085253C"/>
    <w:rsid w:val="00852662"/>
    <w:rsid w:val="00852B8A"/>
    <w:rsid w:val="00852C6C"/>
    <w:rsid w:val="00852CC4"/>
    <w:rsid w:val="008531AA"/>
    <w:rsid w:val="0085359A"/>
    <w:rsid w:val="008536ED"/>
    <w:rsid w:val="008538EB"/>
    <w:rsid w:val="00853A7A"/>
    <w:rsid w:val="00853B7F"/>
    <w:rsid w:val="00853CA1"/>
    <w:rsid w:val="00853ECF"/>
    <w:rsid w:val="00853F64"/>
    <w:rsid w:val="008546B0"/>
    <w:rsid w:val="008546F6"/>
    <w:rsid w:val="0085473C"/>
    <w:rsid w:val="008547FB"/>
    <w:rsid w:val="00854825"/>
    <w:rsid w:val="00854856"/>
    <w:rsid w:val="0085487C"/>
    <w:rsid w:val="00854943"/>
    <w:rsid w:val="00854DA6"/>
    <w:rsid w:val="00854F58"/>
    <w:rsid w:val="0085525B"/>
    <w:rsid w:val="008553A7"/>
    <w:rsid w:val="00855488"/>
    <w:rsid w:val="00855565"/>
    <w:rsid w:val="00855664"/>
    <w:rsid w:val="00855764"/>
    <w:rsid w:val="00855799"/>
    <w:rsid w:val="00855B75"/>
    <w:rsid w:val="00855B94"/>
    <w:rsid w:val="00855C6C"/>
    <w:rsid w:val="00855E41"/>
    <w:rsid w:val="00856140"/>
    <w:rsid w:val="00856144"/>
    <w:rsid w:val="008563A3"/>
    <w:rsid w:val="0085645D"/>
    <w:rsid w:val="00856771"/>
    <w:rsid w:val="008567A2"/>
    <w:rsid w:val="008569F6"/>
    <w:rsid w:val="00856C63"/>
    <w:rsid w:val="00856FA9"/>
    <w:rsid w:val="00856FE7"/>
    <w:rsid w:val="00857078"/>
    <w:rsid w:val="00857120"/>
    <w:rsid w:val="0085713B"/>
    <w:rsid w:val="008573D5"/>
    <w:rsid w:val="00857464"/>
    <w:rsid w:val="008577D9"/>
    <w:rsid w:val="00857839"/>
    <w:rsid w:val="00857B34"/>
    <w:rsid w:val="00857BA7"/>
    <w:rsid w:val="00857BD4"/>
    <w:rsid w:val="00857C32"/>
    <w:rsid w:val="00857FA7"/>
    <w:rsid w:val="00860127"/>
    <w:rsid w:val="0086014D"/>
    <w:rsid w:val="0086032D"/>
    <w:rsid w:val="008603DE"/>
    <w:rsid w:val="008606BE"/>
    <w:rsid w:val="008607E6"/>
    <w:rsid w:val="00860810"/>
    <w:rsid w:val="008608BF"/>
    <w:rsid w:val="00860943"/>
    <w:rsid w:val="00860BEB"/>
    <w:rsid w:val="00860CA5"/>
    <w:rsid w:val="00860CCB"/>
    <w:rsid w:val="00860DC7"/>
    <w:rsid w:val="00861041"/>
    <w:rsid w:val="008610E0"/>
    <w:rsid w:val="0086169F"/>
    <w:rsid w:val="008616B3"/>
    <w:rsid w:val="00861A77"/>
    <w:rsid w:val="00861AAD"/>
    <w:rsid w:val="00861C1A"/>
    <w:rsid w:val="00861C2C"/>
    <w:rsid w:val="00861C4B"/>
    <w:rsid w:val="00861FA0"/>
    <w:rsid w:val="00862178"/>
    <w:rsid w:val="008622BA"/>
    <w:rsid w:val="00862683"/>
    <w:rsid w:val="008627F7"/>
    <w:rsid w:val="00862897"/>
    <w:rsid w:val="00862901"/>
    <w:rsid w:val="00862985"/>
    <w:rsid w:val="008629C1"/>
    <w:rsid w:val="00862B53"/>
    <w:rsid w:val="00862B88"/>
    <w:rsid w:val="0086302B"/>
    <w:rsid w:val="008631F0"/>
    <w:rsid w:val="00863342"/>
    <w:rsid w:val="0086338E"/>
    <w:rsid w:val="008634A4"/>
    <w:rsid w:val="008634EC"/>
    <w:rsid w:val="008635D0"/>
    <w:rsid w:val="0086374F"/>
    <w:rsid w:val="00863A7A"/>
    <w:rsid w:val="00863B2C"/>
    <w:rsid w:val="00863C3C"/>
    <w:rsid w:val="0086401C"/>
    <w:rsid w:val="00864079"/>
    <w:rsid w:val="00864338"/>
    <w:rsid w:val="008643D6"/>
    <w:rsid w:val="00864716"/>
    <w:rsid w:val="00864BF1"/>
    <w:rsid w:val="00864C75"/>
    <w:rsid w:val="00864C93"/>
    <w:rsid w:val="00864FB3"/>
    <w:rsid w:val="00865013"/>
    <w:rsid w:val="00865261"/>
    <w:rsid w:val="00865317"/>
    <w:rsid w:val="00865475"/>
    <w:rsid w:val="008654A9"/>
    <w:rsid w:val="008655C1"/>
    <w:rsid w:val="008655E2"/>
    <w:rsid w:val="008656EE"/>
    <w:rsid w:val="00865797"/>
    <w:rsid w:val="0086586F"/>
    <w:rsid w:val="00865CDC"/>
    <w:rsid w:val="00865CF3"/>
    <w:rsid w:val="00865FD8"/>
    <w:rsid w:val="0086628B"/>
    <w:rsid w:val="00866584"/>
    <w:rsid w:val="00866752"/>
    <w:rsid w:val="008667E1"/>
    <w:rsid w:val="008667ED"/>
    <w:rsid w:val="00866ABD"/>
    <w:rsid w:val="00866B17"/>
    <w:rsid w:val="00866B6F"/>
    <w:rsid w:val="00866DA6"/>
    <w:rsid w:val="00866F8F"/>
    <w:rsid w:val="00867019"/>
    <w:rsid w:val="00867062"/>
    <w:rsid w:val="008670D7"/>
    <w:rsid w:val="0086726B"/>
    <w:rsid w:val="00867490"/>
    <w:rsid w:val="00867538"/>
    <w:rsid w:val="008675A3"/>
    <w:rsid w:val="00867625"/>
    <w:rsid w:val="0086764C"/>
    <w:rsid w:val="0086777C"/>
    <w:rsid w:val="008677CB"/>
    <w:rsid w:val="008679A0"/>
    <w:rsid w:val="008679B8"/>
    <w:rsid w:val="00867C02"/>
    <w:rsid w:val="00867CA2"/>
    <w:rsid w:val="00867D4C"/>
    <w:rsid w:val="00870075"/>
    <w:rsid w:val="00870A2D"/>
    <w:rsid w:val="00870A44"/>
    <w:rsid w:val="00870B00"/>
    <w:rsid w:val="00870C2B"/>
    <w:rsid w:val="00870CEB"/>
    <w:rsid w:val="00870DA5"/>
    <w:rsid w:val="00870F8F"/>
    <w:rsid w:val="00871257"/>
    <w:rsid w:val="008713D1"/>
    <w:rsid w:val="00871584"/>
    <w:rsid w:val="00871623"/>
    <w:rsid w:val="0087163A"/>
    <w:rsid w:val="00871728"/>
    <w:rsid w:val="00871955"/>
    <w:rsid w:val="00871956"/>
    <w:rsid w:val="00871A25"/>
    <w:rsid w:val="00871BEB"/>
    <w:rsid w:val="00871EC7"/>
    <w:rsid w:val="00871F57"/>
    <w:rsid w:val="008721DD"/>
    <w:rsid w:val="00872426"/>
    <w:rsid w:val="008724EE"/>
    <w:rsid w:val="0087282A"/>
    <w:rsid w:val="00872D0A"/>
    <w:rsid w:val="00872F1F"/>
    <w:rsid w:val="00872FA8"/>
    <w:rsid w:val="0087304C"/>
    <w:rsid w:val="008730D9"/>
    <w:rsid w:val="008731D8"/>
    <w:rsid w:val="008731E2"/>
    <w:rsid w:val="008731E8"/>
    <w:rsid w:val="0087334E"/>
    <w:rsid w:val="0087355C"/>
    <w:rsid w:val="0087361B"/>
    <w:rsid w:val="00873901"/>
    <w:rsid w:val="00873973"/>
    <w:rsid w:val="008739DE"/>
    <w:rsid w:val="00873AA4"/>
    <w:rsid w:val="00873BB5"/>
    <w:rsid w:val="00873C09"/>
    <w:rsid w:val="00873FE4"/>
    <w:rsid w:val="008740A7"/>
    <w:rsid w:val="00874194"/>
    <w:rsid w:val="008744C8"/>
    <w:rsid w:val="008745DC"/>
    <w:rsid w:val="00874661"/>
    <w:rsid w:val="008746B6"/>
    <w:rsid w:val="0087473E"/>
    <w:rsid w:val="00874902"/>
    <w:rsid w:val="00874935"/>
    <w:rsid w:val="00874941"/>
    <w:rsid w:val="00874ACA"/>
    <w:rsid w:val="00874B75"/>
    <w:rsid w:val="00874CEB"/>
    <w:rsid w:val="00874EAE"/>
    <w:rsid w:val="00874F16"/>
    <w:rsid w:val="0087515C"/>
    <w:rsid w:val="00875235"/>
    <w:rsid w:val="008753A2"/>
    <w:rsid w:val="0087547A"/>
    <w:rsid w:val="0087547E"/>
    <w:rsid w:val="00875484"/>
    <w:rsid w:val="00875592"/>
    <w:rsid w:val="008755D6"/>
    <w:rsid w:val="008755DD"/>
    <w:rsid w:val="008756E3"/>
    <w:rsid w:val="00875703"/>
    <w:rsid w:val="008757A5"/>
    <w:rsid w:val="00875B3A"/>
    <w:rsid w:val="00875C9A"/>
    <w:rsid w:val="00875E0F"/>
    <w:rsid w:val="00875F4E"/>
    <w:rsid w:val="008760D9"/>
    <w:rsid w:val="0087614F"/>
    <w:rsid w:val="008764DA"/>
    <w:rsid w:val="008767B0"/>
    <w:rsid w:val="00876B47"/>
    <w:rsid w:val="00876C31"/>
    <w:rsid w:val="00876C72"/>
    <w:rsid w:val="00876D95"/>
    <w:rsid w:val="00876F09"/>
    <w:rsid w:val="00876F17"/>
    <w:rsid w:val="00877021"/>
    <w:rsid w:val="008770B5"/>
    <w:rsid w:val="008771DD"/>
    <w:rsid w:val="00877574"/>
    <w:rsid w:val="008776A2"/>
    <w:rsid w:val="00877731"/>
    <w:rsid w:val="00877987"/>
    <w:rsid w:val="00877CFD"/>
    <w:rsid w:val="00877FAE"/>
    <w:rsid w:val="0088002B"/>
    <w:rsid w:val="0088008D"/>
    <w:rsid w:val="00880310"/>
    <w:rsid w:val="008803B4"/>
    <w:rsid w:val="008803EB"/>
    <w:rsid w:val="00880447"/>
    <w:rsid w:val="0088053E"/>
    <w:rsid w:val="0088079D"/>
    <w:rsid w:val="008809CE"/>
    <w:rsid w:val="008809E3"/>
    <w:rsid w:val="00880BDD"/>
    <w:rsid w:val="00880DAD"/>
    <w:rsid w:val="00880E41"/>
    <w:rsid w:val="00880ECA"/>
    <w:rsid w:val="00880EE1"/>
    <w:rsid w:val="00880F17"/>
    <w:rsid w:val="00880FD5"/>
    <w:rsid w:val="008813A8"/>
    <w:rsid w:val="008814AB"/>
    <w:rsid w:val="00881565"/>
    <w:rsid w:val="00881A48"/>
    <w:rsid w:val="00881A8F"/>
    <w:rsid w:val="00881C78"/>
    <w:rsid w:val="00881CEB"/>
    <w:rsid w:val="00881E30"/>
    <w:rsid w:val="00881EF5"/>
    <w:rsid w:val="00881F72"/>
    <w:rsid w:val="008820C2"/>
    <w:rsid w:val="0088264C"/>
    <w:rsid w:val="008828BA"/>
    <w:rsid w:val="008828C0"/>
    <w:rsid w:val="0088291B"/>
    <w:rsid w:val="008829C8"/>
    <w:rsid w:val="00882C19"/>
    <w:rsid w:val="00882CF8"/>
    <w:rsid w:val="00882D3D"/>
    <w:rsid w:val="00882EA5"/>
    <w:rsid w:val="00882EAB"/>
    <w:rsid w:val="00882F7D"/>
    <w:rsid w:val="00882FDD"/>
    <w:rsid w:val="00882FEC"/>
    <w:rsid w:val="0088310E"/>
    <w:rsid w:val="0088330B"/>
    <w:rsid w:val="0088330F"/>
    <w:rsid w:val="00883520"/>
    <w:rsid w:val="0088368D"/>
    <w:rsid w:val="00883760"/>
    <w:rsid w:val="00883BFF"/>
    <w:rsid w:val="008840E1"/>
    <w:rsid w:val="0088426D"/>
    <w:rsid w:val="008843D2"/>
    <w:rsid w:val="008847F9"/>
    <w:rsid w:val="008848E0"/>
    <w:rsid w:val="00884BA4"/>
    <w:rsid w:val="00884DAC"/>
    <w:rsid w:val="00885078"/>
    <w:rsid w:val="0088518D"/>
    <w:rsid w:val="008852C5"/>
    <w:rsid w:val="00885761"/>
    <w:rsid w:val="00885776"/>
    <w:rsid w:val="00885782"/>
    <w:rsid w:val="0088579A"/>
    <w:rsid w:val="00885832"/>
    <w:rsid w:val="008859B8"/>
    <w:rsid w:val="00885AE1"/>
    <w:rsid w:val="00885DFC"/>
    <w:rsid w:val="00885E11"/>
    <w:rsid w:val="0088603A"/>
    <w:rsid w:val="00886510"/>
    <w:rsid w:val="008866BD"/>
    <w:rsid w:val="00886725"/>
    <w:rsid w:val="008867DE"/>
    <w:rsid w:val="008867E4"/>
    <w:rsid w:val="00886804"/>
    <w:rsid w:val="00886856"/>
    <w:rsid w:val="00886961"/>
    <w:rsid w:val="00886AB7"/>
    <w:rsid w:val="00886C66"/>
    <w:rsid w:val="00886D8F"/>
    <w:rsid w:val="00886DE3"/>
    <w:rsid w:val="00886DE8"/>
    <w:rsid w:val="00886ECF"/>
    <w:rsid w:val="00886EF8"/>
    <w:rsid w:val="00886F85"/>
    <w:rsid w:val="0088704B"/>
    <w:rsid w:val="008871C6"/>
    <w:rsid w:val="008876E8"/>
    <w:rsid w:val="008877B0"/>
    <w:rsid w:val="00887A43"/>
    <w:rsid w:val="00887BEA"/>
    <w:rsid w:val="00887BFB"/>
    <w:rsid w:val="0089027D"/>
    <w:rsid w:val="0089031C"/>
    <w:rsid w:val="008903AF"/>
    <w:rsid w:val="0089052E"/>
    <w:rsid w:val="008906F1"/>
    <w:rsid w:val="008907B6"/>
    <w:rsid w:val="008908B1"/>
    <w:rsid w:val="00890E2E"/>
    <w:rsid w:val="00890EE0"/>
    <w:rsid w:val="00890FD1"/>
    <w:rsid w:val="00891292"/>
    <w:rsid w:val="00891412"/>
    <w:rsid w:val="008914DE"/>
    <w:rsid w:val="0089156F"/>
    <w:rsid w:val="0089172F"/>
    <w:rsid w:val="008919E0"/>
    <w:rsid w:val="00891A83"/>
    <w:rsid w:val="00891B50"/>
    <w:rsid w:val="00891BF6"/>
    <w:rsid w:val="00891C44"/>
    <w:rsid w:val="00891CC2"/>
    <w:rsid w:val="00891E28"/>
    <w:rsid w:val="0089201E"/>
    <w:rsid w:val="0089208E"/>
    <w:rsid w:val="008920E0"/>
    <w:rsid w:val="00892115"/>
    <w:rsid w:val="008921D1"/>
    <w:rsid w:val="0089231C"/>
    <w:rsid w:val="0089286B"/>
    <w:rsid w:val="00892934"/>
    <w:rsid w:val="00892A31"/>
    <w:rsid w:val="00892A60"/>
    <w:rsid w:val="00892B6E"/>
    <w:rsid w:val="00892B99"/>
    <w:rsid w:val="0089311F"/>
    <w:rsid w:val="008931C3"/>
    <w:rsid w:val="008931FD"/>
    <w:rsid w:val="008932FA"/>
    <w:rsid w:val="00893403"/>
    <w:rsid w:val="008935E3"/>
    <w:rsid w:val="008936D5"/>
    <w:rsid w:val="00893775"/>
    <w:rsid w:val="00893AE4"/>
    <w:rsid w:val="00893B86"/>
    <w:rsid w:val="00893C1A"/>
    <w:rsid w:val="00893F27"/>
    <w:rsid w:val="00893F9D"/>
    <w:rsid w:val="00894221"/>
    <w:rsid w:val="008945BB"/>
    <w:rsid w:val="00894615"/>
    <w:rsid w:val="008946EF"/>
    <w:rsid w:val="008947BA"/>
    <w:rsid w:val="00894805"/>
    <w:rsid w:val="00894938"/>
    <w:rsid w:val="00894AF7"/>
    <w:rsid w:val="00894C34"/>
    <w:rsid w:val="00894D45"/>
    <w:rsid w:val="00894F8F"/>
    <w:rsid w:val="008951BC"/>
    <w:rsid w:val="00895295"/>
    <w:rsid w:val="008952EA"/>
    <w:rsid w:val="008952FB"/>
    <w:rsid w:val="008956F0"/>
    <w:rsid w:val="0089573A"/>
    <w:rsid w:val="00895A01"/>
    <w:rsid w:val="00895A36"/>
    <w:rsid w:val="00895EC0"/>
    <w:rsid w:val="0089621C"/>
    <w:rsid w:val="00896461"/>
    <w:rsid w:val="0089684A"/>
    <w:rsid w:val="00896920"/>
    <w:rsid w:val="00896AC4"/>
    <w:rsid w:val="00896CD3"/>
    <w:rsid w:val="00896D61"/>
    <w:rsid w:val="00896E5E"/>
    <w:rsid w:val="00896EA4"/>
    <w:rsid w:val="008970D7"/>
    <w:rsid w:val="008970EE"/>
    <w:rsid w:val="008972B3"/>
    <w:rsid w:val="0089736F"/>
    <w:rsid w:val="00897374"/>
    <w:rsid w:val="00897756"/>
    <w:rsid w:val="008979CE"/>
    <w:rsid w:val="00897B43"/>
    <w:rsid w:val="00897DC7"/>
    <w:rsid w:val="00897F12"/>
    <w:rsid w:val="008A0142"/>
    <w:rsid w:val="008A01EA"/>
    <w:rsid w:val="008A0343"/>
    <w:rsid w:val="008A03A5"/>
    <w:rsid w:val="008A03FD"/>
    <w:rsid w:val="008A05EB"/>
    <w:rsid w:val="008A087A"/>
    <w:rsid w:val="008A0A63"/>
    <w:rsid w:val="008A0B2E"/>
    <w:rsid w:val="008A0B31"/>
    <w:rsid w:val="008A0BA6"/>
    <w:rsid w:val="008A0CBE"/>
    <w:rsid w:val="008A0FFF"/>
    <w:rsid w:val="008A1219"/>
    <w:rsid w:val="008A12A1"/>
    <w:rsid w:val="008A1353"/>
    <w:rsid w:val="008A1518"/>
    <w:rsid w:val="008A17CC"/>
    <w:rsid w:val="008A18A4"/>
    <w:rsid w:val="008A18C2"/>
    <w:rsid w:val="008A18DC"/>
    <w:rsid w:val="008A1A74"/>
    <w:rsid w:val="008A1EE4"/>
    <w:rsid w:val="008A1FA0"/>
    <w:rsid w:val="008A1FC5"/>
    <w:rsid w:val="008A21D9"/>
    <w:rsid w:val="008A237D"/>
    <w:rsid w:val="008A2534"/>
    <w:rsid w:val="008A25D4"/>
    <w:rsid w:val="008A2731"/>
    <w:rsid w:val="008A2782"/>
    <w:rsid w:val="008A29D6"/>
    <w:rsid w:val="008A2A48"/>
    <w:rsid w:val="008A2B82"/>
    <w:rsid w:val="008A2BD7"/>
    <w:rsid w:val="008A2D43"/>
    <w:rsid w:val="008A2D5D"/>
    <w:rsid w:val="008A2D7D"/>
    <w:rsid w:val="008A33BB"/>
    <w:rsid w:val="008A3538"/>
    <w:rsid w:val="008A3716"/>
    <w:rsid w:val="008A3773"/>
    <w:rsid w:val="008A37EB"/>
    <w:rsid w:val="008A3842"/>
    <w:rsid w:val="008A3C96"/>
    <w:rsid w:val="008A3E1A"/>
    <w:rsid w:val="008A3F52"/>
    <w:rsid w:val="008A406F"/>
    <w:rsid w:val="008A4218"/>
    <w:rsid w:val="008A42D0"/>
    <w:rsid w:val="008A4449"/>
    <w:rsid w:val="008A4756"/>
    <w:rsid w:val="008A4970"/>
    <w:rsid w:val="008A49B8"/>
    <w:rsid w:val="008A4C70"/>
    <w:rsid w:val="008A4D40"/>
    <w:rsid w:val="008A4F4F"/>
    <w:rsid w:val="008A519E"/>
    <w:rsid w:val="008A52BB"/>
    <w:rsid w:val="008A52FB"/>
    <w:rsid w:val="008A5479"/>
    <w:rsid w:val="008A54C1"/>
    <w:rsid w:val="008A5500"/>
    <w:rsid w:val="008A5533"/>
    <w:rsid w:val="008A56E0"/>
    <w:rsid w:val="008A5A05"/>
    <w:rsid w:val="008A5D1E"/>
    <w:rsid w:val="008A604E"/>
    <w:rsid w:val="008A6125"/>
    <w:rsid w:val="008A62A6"/>
    <w:rsid w:val="008A6361"/>
    <w:rsid w:val="008A637C"/>
    <w:rsid w:val="008A6413"/>
    <w:rsid w:val="008A6475"/>
    <w:rsid w:val="008A655D"/>
    <w:rsid w:val="008A65D8"/>
    <w:rsid w:val="008A6678"/>
    <w:rsid w:val="008A679B"/>
    <w:rsid w:val="008A68F3"/>
    <w:rsid w:val="008A69C9"/>
    <w:rsid w:val="008A6AA9"/>
    <w:rsid w:val="008A6C03"/>
    <w:rsid w:val="008A6C68"/>
    <w:rsid w:val="008A6C78"/>
    <w:rsid w:val="008A6CDE"/>
    <w:rsid w:val="008A71C5"/>
    <w:rsid w:val="008A735D"/>
    <w:rsid w:val="008A73BD"/>
    <w:rsid w:val="008A777A"/>
    <w:rsid w:val="008A78B7"/>
    <w:rsid w:val="008A79CC"/>
    <w:rsid w:val="008A7B9A"/>
    <w:rsid w:val="008A7DBD"/>
    <w:rsid w:val="008A7E20"/>
    <w:rsid w:val="008A7EFA"/>
    <w:rsid w:val="008A7F5F"/>
    <w:rsid w:val="008A7FD1"/>
    <w:rsid w:val="008B0069"/>
    <w:rsid w:val="008B0656"/>
    <w:rsid w:val="008B068E"/>
    <w:rsid w:val="008B07A5"/>
    <w:rsid w:val="008B07FB"/>
    <w:rsid w:val="008B0809"/>
    <w:rsid w:val="008B0948"/>
    <w:rsid w:val="008B0D60"/>
    <w:rsid w:val="008B0F02"/>
    <w:rsid w:val="008B13F4"/>
    <w:rsid w:val="008B15D0"/>
    <w:rsid w:val="008B1B7C"/>
    <w:rsid w:val="008B1BCA"/>
    <w:rsid w:val="008B1C75"/>
    <w:rsid w:val="008B1E2B"/>
    <w:rsid w:val="008B20BE"/>
    <w:rsid w:val="008B2139"/>
    <w:rsid w:val="008B2892"/>
    <w:rsid w:val="008B2A17"/>
    <w:rsid w:val="008B303D"/>
    <w:rsid w:val="008B327F"/>
    <w:rsid w:val="008B32CF"/>
    <w:rsid w:val="008B34D8"/>
    <w:rsid w:val="008B3578"/>
    <w:rsid w:val="008B3735"/>
    <w:rsid w:val="008B3756"/>
    <w:rsid w:val="008B3861"/>
    <w:rsid w:val="008B38F2"/>
    <w:rsid w:val="008B3AE1"/>
    <w:rsid w:val="008B3BB3"/>
    <w:rsid w:val="008B3D23"/>
    <w:rsid w:val="008B3D7D"/>
    <w:rsid w:val="008B409F"/>
    <w:rsid w:val="008B4457"/>
    <w:rsid w:val="008B4B7C"/>
    <w:rsid w:val="008B4D8F"/>
    <w:rsid w:val="008B4DC1"/>
    <w:rsid w:val="008B4EF0"/>
    <w:rsid w:val="008B5119"/>
    <w:rsid w:val="008B53BE"/>
    <w:rsid w:val="008B55DD"/>
    <w:rsid w:val="008B5690"/>
    <w:rsid w:val="008B57AB"/>
    <w:rsid w:val="008B5C48"/>
    <w:rsid w:val="008B5CFB"/>
    <w:rsid w:val="008B5D04"/>
    <w:rsid w:val="008B5EE3"/>
    <w:rsid w:val="008B6401"/>
    <w:rsid w:val="008B6505"/>
    <w:rsid w:val="008B6527"/>
    <w:rsid w:val="008B6569"/>
    <w:rsid w:val="008B65FF"/>
    <w:rsid w:val="008B67B4"/>
    <w:rsid w:val="008B6B86"/>
    <w:rsid w:val="008B6BA3"/>
    <w:rsid w:val="008B6C86"/>
    <w:rsid w:val="008B6C93"/>
    <w:rsid w:val="008B6EA0"/>
    <w:rsid w:val="008B6EEB"/>
    <w:rsid w:val="008B6F9C"/>
    <w:rsid w:val="008B7010"/>
    <w:rsid w:val="008B707C"/>
    <w:rsid w:val="008B70F6"/>
    <w:rsid w:val="008B7465"/>
    <w:rsid w:val="008B7478"/>
    <w:rsid w:val="008B7509"/>
    <w:rsid w:val="008B75AF"/>
    <w:rsid w:val="008B7883"/>
    <w:rsid w:val="008B7A59"/>
    <w:rsid w:val="008B7C0A"/>
    <w:rsid w:val="008B7D1E"/>
    <w:rsid w:val="008B7D4E"/>
    <w:rsid w:val="008B7D53"/>
    <w:rsid w:val="008B7DCB"/>
    <w:rsid w:val="008B7EDD"/>
    <w:rsid w:val="008C0191"/>
    <w:rsid w:val="008C02AF"/>
    <w:rsid w:val="008C0413"/>
    <w:rsid w:val="008C060E"/>
    <w:rsid w:val="008C0618"/>
    <w:rsid w:val="008C06DF"/>
    <w:rsid w:val="008C0723"/>
    <w:rsid w:val="008C07B2"/>
    <w:rsid w:val="008C07B3"/>
    <w:rsid w:val="008C07D6"/>
    <w:rsid w:val="008C084E"/>
    <w:rsid w:val="008C0A75"/>
    <w:rsid w:val="008C0E76"/>
    <w:rsid w:val="008C0F54"/>
    <w:rsid w:val="008C10A7"/>
    <w:rsid w:val="008C11FD"/>
    <w:rsid w:val="008C11FF"/>
    <w:rsid w:val="008C1298"/>
    <w:rsid w:val="008C1385"/>
    <w:rsid w:val="008C198F"/>
    <w:rsid w:val="008C1A40"/>
    <w:rsid w:val="008C1C11"/>
    <w:rsid w:val="008C1CCB"/>
    <w:rsid w:val="008C1EAE"/>
    <w:rsid w:val="008C1FEF"/>
    <w:rsid w:val="008C20EF"/>
    <w:rsid w:val="008C2120"/>
    <w:rsid w:val="008C2305"/>
    <w:rsid w:val="008C2376"/>
    <w:rsid w:val="008C23C2"/>
    <w:rsid w:val="008C2444"/>
    <w:rsid w:val="008C24F8"/>
    <w:rsid w:val="008C264A"/>
    <w:rsid w:val="008C27D5"/>
    <w:rsid w:val="008C2A20"/>
    <w:rsid w:val="008C2B20"/>
    <w:rsid w:val="008C2B83"/>
    <w:rsid w:val="008C2BFD"/>
    <w:rsid w:val="008C2C1F"/>
    <w:rsid w:val="008C2C58"/>
    <w:rsid w:val="008C2DE4"/>
    <w:rsid w:val="008C2EE0"/>
    <w:rsid w:val="008C300B"/>
    <w:rsid w:val="008C32B9"/>
    <w:rsid w:val="008C33C9"/>
    <w:rsid w:val="008C351D"/>
    <w:rsid w:val="008C362C"/>
    <w:rsid w:val="008C3879"/>
    <w:rsid w:val="008C3B93"/>
    <w:rsid w:val="008C3C4D"/>
    <w:rsid w:val="008C3DF9"/>
    <w:rsid w:val="008C4179"/>
    <w:rsid w:val="008C42DE"/>
    <w:rsid w:val="008C42FE"/>
    <w:rsid w:val="008C44D8"/>
    <w:rsid w:val="008C455D"/>
    <w:rsid w:val="008C45E7"/>
    <w:rsid w:val="008C47D9"/>
    <w:rsid w:val="008C4A83"/>
    <w:rsid w:val="008C5215"/>
    <w:rsid w:val="008C5240"/>
    <w:rsid w:val="008C52C3"/>
    <w:rsid w:val="008C538E"/>
    <w:rsid w:val="008C53DA"/>
    <w:rsid w:val="008C560F"/>
    <w:rsid w:val="008C5618"/>
    <w:rsid w:val="008C5659"/>
    <w:rsid w:val="008C5691"/>
    <w:rsid w:val="008C59F2"/>
    <w:rsid w:val="008C625F"/>
    <w:rsid w:val="008C62D3"/>
    <w:rsid w:val="008C63A0"/>
    <w:rsid w:val="008C6421"/>
    <w:rsid w:val="008C6693"/>
    <w:rsid w:val="008C692A"/>
    <w:rsid w:val="008C69CA"/>
    <w:rsid w:val="008C6C8D"/>
    <w:rsid w:val="008C6FDA"/>
    <w:rsid w:val="008C70EB"/>
    <w:rsid w:val="008C735A"/>
    <w:rsid w:val="008C7578"/>
    <w:rsid w:val="008C757C"/>
    <w:rsid w:val="008C762A"/>
    <w:rsid w:val="008C766C"/>
    <w:rsid w:val="008C7671"/>
    <w:rsid w:val="008C769C"/>
    <w:rsid w:val="008C7D1B"/>
    <w:rsid w:val="008C7D3A"/>
    <w:rsid w:val="008C7F40"/>
    <w:rsid w:val="008CCDE6"/>
    <w:rsid w:val="008D0161"/>
    <w:rsid w:val="008D0220"/>
    <w:rsid w:val="008D0335"/>
    <w:rsid w:val="008D03A6"/>
    <w:rsid w:val="008D03B6"/>
    <w:rsid w:val="008D04DB"/>
    <w:rsid w:val="008D04EA"/>
    <w:rsid w:val="008D052A"/>
    <w:rsid w:val="008D062C"/>
    <w:rsid w:val="008D069B"/>
    <w:rsid w:val="008D0DEE"/>
    <w:rsid w:val="008D0E7E"/>
    <w:rsid w:val="008D0F1B"/>
    <w:rsid w:val="008D11AF"/>
    <w:rsid w:val="008D1243"/>
    <w:rsid w:val="008D1285"/>
    <w:rsid w:val="008D135D"/>
    <w:rsid w:val="008D15FF"/>
    <w:rsid w:val="008D1794"/>
    <w:rsid w:val="008D180A"/>
    <w:rsid w:val="008D1AEB"/>
    <w:rsid w:val="008D1B24"/>
    <w:rsid w:val="008D1B26"/>
    <w:rsid w:val="008D1E35"/>
    <w:rsid w:val="008D1ECD"/>
    <w:rsid w:val="008D201F"/>
    <w:rsid w:val="008D214A"/>
    <w:rsid w:val="008D2425"/>
    <w:rsid w:val="008D2445"/>
    <w:rsid w:val="008D249D"/>
    <w:rsid w:val="008D252A"/>
    <w:rsid w:val="008D2562"/>
    <w:rsid w:val="008D2572"/>
    <w:rsid w:val="008D2806"/>
    <w:rsid w:val="008D2983"/>
    <w:rsid w:val="008D2989"/>
    <w:rsid w:val="008D2A69"/>
    <w:rsid w:val="008D2ADD"/>
    <w:rsid w:val="008D2B1F"/>
    <w:rsid w:val="008D2C7B"/>
    <w:rsid w:val="008D2DDA"/>
    <w:rsid w:val="008D2E0B"/>
    <w:rsid w:val="008D313B"/>
    <w:rsid w:val="008D31BC"/>
    <w:rsid w:val="008D349B"/>
    <w:rsid w:val="008D3588"/>
    <w:rsid w:val="008D36B0"/>
    <w:rsid w:val="008D3723"/>
    <w:rsid w:val="008D38FA"/>
    <w:rsid w:val="008D3900"/>
    <w:rsid w:val="008D3BE5"/>
    <w:rsid w:val="008D3C26"/>
    <w:rsid w:val="008D3DD8"/>
    <w:rsid w:val="008D3DEA"/>
    <w:rsid w:val="008D4014"/>
    <w:rsid w:val="008D4159"/>
    <w:rsid w:val="008D43AC"/>
    <w:rsid w:val="008D4516"/>
    <w:rsid w:val="008D479E"/>
    <w:rsid w:val="008D4836"/>
    <w:rsid w:val="008D4912"/>
    <w:rsid w:val="008D4AAE"/>
    <w:rsid w:val="008D4ACE"/>
    <w:rsid w:val="008D4AF6"/>
    <w:rsid w:val="008D4B5E"/>
    <w:rsid w:val="008D4C35"/>
    <w:rsid w:val="008D4D07"/>
    <w:rsid w:val="008D5622"/>
    <w:rsid w:val="008D58ED"/>
    <w:rsid w:val="008D5E00"/>
    <w:rsid w:val="008D609B"/>
    <w:rsid w:val="008D6119"/>
    <w:rsid w:val="008D650C"/>
    <w:rsid w:val="008D6524"/>
    <w:rsid w:val="008D663C"/>
    <w:rsid w:val="008D673E"/>
    <w:rsid w:val="008D6919"/>
    <w:rsid w:val="008D691B"/>
    <w:rsid w:val="008D693D"/>
    <w:rsid w:val="008D6A65"/>
    <w:rsid w:val="008D6D53"/>
    <w:rsid w:val="008D6DDD"/>
    <w:rsid w:val="008D7058"/>
    <w:rsid w:val="008D743F"/>
    <w:rsid w:val="008D74F8"/>
    <w:rsid w:val="008D756A"/>
    <w:rsid w:val="008D7812"/>
    <w:rsid w:val="008D787A"/>
    <w:rsid w:val="008D7B9B"/>
    <w:rsid w:val="008D7BBA"/>
    <w:rsid w:val="008D7C3F"/>
    <w:rsid w:val="008D7E68"/>
    <w:rsid w:val="008E0040"/>
    <w:rsid w:val="008E014C"/>
    <w:rsid w:val="008E02D2"/>
    <w:rsid w:val="008E02FA"/>
    <w:rsid w:val="008E030A"/>
    <w:rsid w:val="008E0477"/>
    <w:rsid w:val="008E04CD"/>
    <w:rsid w:val="008E0608"/>
    <w:rsid w:val="008E0656"/>
    <w:rsid w:val="008E0775"/>
    <w:rsid w:val="008E081E"/>
    <w:rsid w:val="008E09BF"/>
    <w:rsid w:val="008E0AE3"/>
    <w:rsid w:val="008E0C82"/>
    <w:rsid w:val="008E0F90"/>
    <w:rsid w:val="008E107A"/>
    <w:rsid w:val="008E10B9"/>
    <w:rsid w:val="008E12AB"/>
    <w:rsid w:val="008E13F7"/>
    <w:rsid w:val="008E1424"/>
    <w:rsid w:val="008E1865"/>
    <w:rsid w:val="008E1892"/>
    <w:rsid w:val="008E1ADC"/>
    <w:rsid w:val="008E1BC5"/>
    <w:rsid w:val="008E1CE4"/>
    <w:rsid w:val="008E1DA7"/>
    <w:rsid w:val="008E1E3C"/>
    <w:rsid w:val="008E1E97"/>
    <w:rsid w:val="008E1FF5"/>
    <w:rsid w:val="008E21D8"/>
    <w:rsid w:val="008E2200"/>
    <w:rsid w:val="008E2399"/>
    <w:rsid w:val="008E248B"/>
    <w:rsid w:val="008E2495"/>
    <w:rsid w:val="008E258E"/>
    <w:rsid w:val="008E2600"/>
    <w:rsid w:val="008E2675"/>
    <w:rsid w:val="008E27DD"/>
    <w:rsid w:val="008E2A66"/>
    <w:rsid w:val="008E2A6F"/>
    <w:rsid w:val="008E2B9E"/>
    <w:rsid w:val="008E2C65"/>
    <w:rsid w:val="008E2CE1"/>
    <w:rsid w:val="008E2E2D"/>
    <w:rsid w:val="008E2F24"/>
    <w:rsid w:val="008E3265"/>
    <w:rsid w:val="008E32E9"/>
    <w:rsid w:val="008E3358"/>
    <w:rsid w:val="008E368E"/>
    <w:rsid w:val="008E386D"/>
    <w:rsid w:val="008E394F"/>
    <w:rsid w:val="008E39FA"/>
    <w:rsid w:val="008E3B15"/>
    <w:rsid w:val="008E3BA8"/>
    <w:rsid w:val="008E3C58"/>
    <w:rsid w:val="008E3DA0"/>
    <w:rsid w:val="008E3DBF"/>
    <w:rsid w:val="008E400F"/>
    <w:rsid w:val="008E4272"/>
    <w:rsid w:val="008E4713"/>
    <w:rsid w:val="008E4717"/>
    <w:rsid w:val="008E47E7"/>
    <w:rsid w:val="008E4838"/>
    <w:rsid w:val="008E4862"/>
    <w:rsid w:val="008E48AA"/>
    <w:rsid w:val="008E4C18"/>
    <w:rsid w:val="008E4CD5"/>
    <w:rsid w:val="008E4F6A"/>
    <w:rsid w:val="008E502B"/>
    <w:rsid w:val="008E5178"/>
    <w:rsid w:val="008E52DD"/>
    <w:rsid w:val="008E5441"/>
    <w:rsid w:val="008E54A2"/>
    <w:rsid w:val="008E54C6"/>
    <w:rsid w:val="008E559F"/>
    <w:rsid w:val="008E56DB"/>
    <w:rsid w:val="008E5843"/>
    <w:rsid w:val="008E58FA"/>
    <w:rsid w:val="008E58FC"/>
    <w:rsid w:val="008E5A4B"/>
    <w:rsid w:val="008E5C9D"/>
    <w:rsid w:val="008E5D4F"/>
    <w:rsid w:val="008E5EBF"/>
    <w:rsid w:val="008E5ED9"/>
    <w:rsid w:val="008E6232"/>
    <w:rsid w:val="008E6318"/>
    <w:rsid w:val="008E64B1"/>
    <w:rsid w:val="008E66E6"/>
    <w:rsid w:val="008E67C6"/>
    <w:rsid w:val="008E68A2"/>
    <w:rsid w:val="008E68B6"/>
    <w:rsid w:val="008E6A2A"/>
    <w:rsid w:val="008E6B48"/>
    <w:rsid w:val="008E6DE8"/>
    <w:rsid w:val="008E70AC"/>
    <w:rsid w:val="008E738B"/>
    <w:rsid w:val="008E7418"/>
    <w:rsid w:val="008E7441"/>
    <w:rsid w:val="008E75AE"/>
    <w:rsid w:val="008E75C3"/>
    <w:rsid w:val="008E781B"/>
    <w:rsid w:val="008E7858"/>
    <w:rsid w:val="008E7877"/>
    <w:rsid w:val="008E79CE"/>
    <w:rsid w:val="008E7A43"/>
    <w:rsid w:val="008E7C2C"/>
    <w:rsid w:val="008E7D88"/>
    <w:rsid w:val="008E7DB0"/>
    <w:rsid w:val="008E7E21"/>
    <w:rsid w:val="008EB874"/>
    <w:rsid w:val="008F01C1"/>
    <w:rsid w:val="008F030F"/>
    <w:rsid w:val="008F03BB"/>
    <w:rsid w:val="008F0491"/>
    <w:rsid w:val="008F05EF"/>
    <w:rsid w:val="008F093B"/>
    <w:rsid w:val="008F0A78"/>
    <w:rsid w:val="008F0B3B"/>
    <w:rsid w:val="008F0BF7"/>
    <w:rsid w:val="008F0C6F"/>
    <w:rsid w:val="008F0C87"/>
    <w:rsid w:val="008F0E23"/>
    <w:rsid w:val="008F0F91"/>
    <w:rsid w:val="008F10F3"/>
    <w:rsid w:val="008F12B0"/>
    <w:rsid w:val="008F12B7"/>
    <w:rsid w:val="008F1406"/>
    <w:rsid w:val="008F1826"/>
    <w:rsid w:val="008F1D76"/>
    <w:rsid w:val="008F1D7F"/>
    <w:rsid w:val="008F1F4E"/>
    <w:rsid w:val="008F2128"/>
    <w:rsid w:val="008F2316"/>
    <w:rsid w:val="008F2376"/>
    <w:rsid w:val="008F24C6"/>
    <w:rsid w:val="008F2569"/>
    <w:rsid w:val="008F25A1"/>
    <w:rsid w:val="008F267B"/>
    <w:rsid w:val="008F283B"/>
    <w:rsid w:val="008F29DF"/>
    <w:rsid w:val="008F2AFF"/>
    <w:rsid w:val="008F2BD3"/>
    <w:rsid w:val="008F2D17"/>
    <w:rsid w:val="008F31DA"/>
    <w:rsid w:val="008F35DB"/>
    <w:rsid w:val="008F399E"/>
    <w:rsid w:val="008F3A4F"/>
    <w:rsid w:val="008F3B2C"/>
    <w:rsid w:val="008F3BD3"/>
    <w:rsid w:val="008F3D1F"/>
    <w:rsid w:val="008F3E08"/>
    <w:rsid w:val="008F3E80"/>
    <w:rsid w:val="008F3F1D"/>
    <w:rsid w:val="008F3F32"/>
    <w:rsid w:val="008F3FA2"/>
    <w:rsid w:val="008F3FEC"/>
    <w:rsid w:val="008F408E"/>
    <w:rsid w:val="008F4112"/>
    <w:rsid w:val="008F4148"/>
    <w:rsid w:val="008F419C"/>
    <w:rsid w:val="008F422E"/>
    <w:rsid w:val="008F43A1"/>
    <w:rsid w:val="008F45BC"/>
    <w:rsid w:val="008F4652"/>
    <w:rsid w:val="008F46BD"/>
    <w:rsid w:val="008F4852"/>
    <w:rsid w:val="008F4884"/>
    <w:rsid w:val="008F48EE"/>
    <w:rsid w:val="008F49AF"/>
    <w:rsid w:val="008F4AB2"/>
    <w:rsid w:val="008F4C22"/>
    <w:rsid w:val="008F4C8E"/>
    <w:rsid w:val="008F4FF9"/>
    <w:rsid w:val="008F5051"/>
    <w:rsid w:val="008F5416"/>
    <w:rsid w:val="008F5484"/>
    <w:rsid w:val="008F558D"/>
    <w:rsid w:val="008F55AC"/>
    <w:rsid w:val="008F560A"/>
    <w:rsid w:val="008F5A62"/>
    <w:rsid w:val="008F5F66"/>
    <w:rsid w:val="008F6026"/>
    <w:rsid w:val="008F60BD"/>
    <w:rsid w:val="008F63D4"/>
    <w:rsid w:val="008F65C9"/>
    <w:rsid w:val="008F6629"/>
    <w:rsid w:val="008F69DB"/>
    <w:rsid w:val="008F6F02"/>
    <w:rsid w:val="008F7055"/>
    <w:rsid w:val="008F7069"/>
    <w:rsid w:val="008F745D"/>
    <w:rsid w:val="008F7525"/>
    <w:rsid w:val="008F76DA"/>
    <w:rsid w:val="008F77AD"/>
    <w:rsid w:val="008F7AF6"/>
    <w:rsid w:val="008F7BE3"/>
    <w:rsid w:val="008F7E2C"/>
    <w:rsid w:val="008F7E68"/>
    <w:rsid w:val="008F7F54"/>
    <w:rsid w:val="00900018"/>
    <w:rsid w:val="009000F3"/>
    <w:rsid w:val="0090011B"/>
    <w:rsid w:val="00900CE7"/>
    <w:rsid w:val="00901038"/>
    <w:rsid w:val="00901059"/>
    <w:rsid w:val="00901090"/>
    <w:rsid w:val="009014BE"/>
    <w:rsid w:val="00901537"/>
    <w:rsid w:val="0090158A"/>
    <w:rsid w:val="009015BA"/>
    <w:rsid w:val="009015CA"/>
    <w:rsid w:val="00901732"/>
    <w:rsid w:val="009018FC"/>
    <w:rsid w:val="00901A70"/>
    <w:rsid w:val="00901D02"/>
    <w:rsid w:val="00901E26"/>
    <w:rsid w:val="00902029"/>
    <w:rsid w:val="00902037"/>
    <w:rsid w:val="009023A0"/>
    <w:rsid w:val="0090258E"/>
    <w:rsid w:val="00902820"/>
    <w:rsid w:val="00902A93"/>
    <w:rsid w:val="00902B75"/>
    <w:rsid w:val="00903088"/>
    <w:rsid w:val="00903177"/>
    <w:rsid w:val="009031F6"/>
    <w:rsid w:val="0090321A"/>
    <w:rsid w:val="00903230"/>
    <w:rsid w:val="009035ED"/>
    <w:rsid w:val="00903830"/>
    <w:rsid w:val="009039CB"/>
    <w:rsid w:val="00903A79"/>
    <w:rsid w:val="00903A80"/>
    <w:rsid w:val="00903EFE"/>
    <w:rsid w:val="00903FAA"/>
    <w:rsid w:val="009040A6"/>
    <w:rsid w:val="009042BF"/>
    <w:rsid w:val="009043CC"/>
    <w:rsid w:val="009045D0"/>
    <w:rsid w:val="00904A71"/>
    <w:rsid w:val="00904FBA"/>
    <w:rsid w:val="00905044"/>
    <w:rsid w:val="00905060"/>
    <w:rsid w:val="0090512D"/>
    <w:rsid w:val="0090529F"/>
    <w:rsid w:val="00905423"/>
    <w:rsid w:val="00905502"/>
    <w:rsid w:val="00905829"/>
    <w:rsid w:val="009059AA"/>
    <w:rsid w:val="009059D7"/>
    <w:rsid w:val="00905A3D"/>
    <w:rsid w:val="00905B0F"/>
    <w:rsid w:val="00905B1B"/>
    <w:rsid w:val="00905CF6"/>
    <w:rsid w:val="00905D0E"/>
    <w:rsid w:val="00905E50"/>
    <w:rsid w:val="00905F76"/>
    <w:rsid w:val="00905FFF"/>
    <w:rsid w:val="009060DE"/>
    <w:rsid w:val="00906298"/>
    <w:rsid w:val="009068A9"/>
    <w:rsid w:val="00906AA0"/>
    <w:rsid w:val="00906D0F"/>
    <w:rsid w:val="00906E50"/>
    <w:rsid w:val="00906E64"/>
    <w:rsid w:val="00906EF1"/>
    <w:rsid w:val="00906F5A"/>
    <w:rsid w:val="0090708C"/>
    <w:rsid w:val="0090717C"/>
    <w:rsid w:val="00907361"/>
    <w:rsid w:val="009075C2"/>
    <w:rsid w:val="00907696"/>
    <w:rsid w:val="009078C5"/>
    <w:rsid w:val="00907B32"/>
    <w:rsid w:val="00907BF3"/>
    <w:rsid w:val="00907CB9"/>
    <w:rsid w:val="00907EC5"/>
    <w:rsid w:val="00910186"/>
    <w:rsid w:val="00910223"/>
    <w:rsid w:val="00910339"/>
    <w:rsid w:val="00910378"/>
    <w:rsid w:val="0091046B"/>
    <w:rsid w:val="009104C2"/>
    <w:rsid w:val="00910C65"/>
    <w:rsid w:val="00910D2A"/>
    <w:rsid w:val="00910D6B"/>
    <w:rsid w:val="00911129"/>
    <w:rsid w:val="009111AF"/>
    <w:rsid w:val="009111FE"/>
    <w:rsid w:val="009112E7"/>
    <w:rsid w:val="009114E8"/>
    <w:rsid w:val="00911B05"/>
    <w:rsid w:val="00911E98"/>
    <w:rsid w:val="00911F7C"/>
    <w:rsid w:val="00912040"/>
    <w:rsid w:val="009120EC"/>
    <w:rsid w:val="009121B9"/>
    <w:rsid w:val="00912223"/>
    <w:rsid w:val="00912555"/>
    <w:rsid w:val="009125F7"/>
    <w:rsid w:val="00912687"/>
    <w:rsid w:val="00912691"/>
    <w:rsid w:val="009126B7"/>
    <w:rsid w:val="0091297F"/>
    <w:rsid w:val="00912A29"/>
    <w:rsid w:val="00912A2E"/>
    <w:rsid w:val="00912FF9"/>
    <w:rsid w:val="00913051"/>
    <w:rsid w:val="00913269"/>
    <w:rsid w:val="009132DF"/>
    <w:rsid w:val="00913357"/>
    <w:rsid w:val="00913462"/>
    <w:rsid w:val="00913662"/>
    <w:rsid w:val="00913DB0"/>
    <w:rsid w:val="00913E1D"/>
    <w:rsid w:val="00914025"/>
    <w:rsid w:val="0091410A"/>
    <w:rsid w:val="00914408"/>
    <w:rsid w:val="00914485"/>
    <w:rsid w:val="009144C5"/>
    <w:rsid w:val="00914503"/>
    <w:rsid w:val="009148F5"/>
    <w:rsid w:val="0091494C"/>
    <w:rsid w:val="009149E6"/>
    <w:rsid w:val="00914AF0"/>
    <w:rsid w:val="00914BF9"/>
    <w:rsid w:val="00914C97"/>
    <w:rsid w:val="00914D41"/>
    <w:rsid w:val="00914E7A"/>
    <w:rsid w:val="00915132"/>
    <w:rsid w:val="00915263"/>
    <w:rsid w:val="00915403"/>
    <w:rsid w:val="009154D6"/>
    <w:rsid w:val="0091579C"/>
    <w:rsid w:val="009157C5"/>
    <w:rsid w:val="009158C2"/>
    <w:rsid w:val="0091597C"/>
    <w:rsid w:val="00915B18"/>
    <w:rsid w:val="00915B2C"/>
    <w:rsid w:val="00916153"/>
    <w:rsid w:val="009161C8"/>
    <w:rsid w:val="0091655C"/>
    <w:rsid w:val="00916595"/>
    <w:rsid w:val="009165ED"/>
    <w:rsid w:val="00916943"/>
    <w:rsid w:val="009169C9"/>
    <w:rsid w:val="009169DA"/>
    <w:rsid w:val="00916A84"/>
    <w:rsid w:val="00916D4B"/>
    <w:rsid w:val="00916DC6"/>
    <w:rsid w:val="00916F1B"/>
    <w:rsid w:val="00917048"/>
    <w:rsid w:val="0091722C"/>
    <w:rsid w:val="009173BA"/>
    <w:rsid w:val="00917541"/>
    <w:rsid w:val="009175D0"/>
    <w:rsid w:val="009176B0"/>
    <w:rsid w:val="00917783"/>
    <w:rsid w:val="00917832"/>
    <w:rsid w:val="009178AB"/>
    <w:rsid w:val="009179AF"/>
    <w:rsid w:val="00917C19"/>
    <w:rsid w:val="00917F2A"/>
    <w:rsid w:val="00920113"/>
    <w:rsid w:val="0092041D"/>
    <w:rsid w:val="00920432"/>
    <w:rsid w:val="009206E8"/>
    <w:rsid w:val="00920723"/>
    <w:rsid w:val="00920B28"/>
    <w:rsid w:val="00920BE0"/>
    <w:rsid w:val="00920CC9"/>
    <w:rsid w:val="00920CCC"/>
    <w:rsid w:val="00920D59"/>
    <w:rsid w:val="00920D98"/>
    <w:rsid w:val="009211CB"/>
    <w:rsid w:val="00921296"/>
    <w:rsid w:val="00921439"/>
    <w:rsid w:val="009217B0"/>
    <w:rsid w:val="00921853"/>
    <w:rsid w:val="00921B16"/>
    <w:rsid w:val="00921B9D"/>
    <w:rsid w:val="00921C2A"/>
    <w:rsid w:val="00921D17"/>
    <w:rsid w:val="00921F26"/>
    <w:rsid w:val="0092201A"/>
    <w:rsid w:val="00922090"/>
    <w:rsid w:val="009220C9"/>
    <w:rsid w:val="00922531"/>
    <w:rsid w:val="00922A3B"/>
    <w:rsid w:val="00922B4D"/>
    <w:rsid w:val="00922B56"/>
    <w:rsid w:val="00923027"/>
    <w:rsid w:val="009233BB"/>
    <w:rsid w:val="00923418"/>
    <w:rsid w:val="00923430"/>
    <w:rsid w:val="00923761"/>
    <w:rsid w:val="0092376F"/>
    <w:rsid w:val="00923787"/>
    <w:rsid w:val="009237D5"/>
    <w:rsid w:val="00923896"/>
    <w:rsid w:val="00923A50"/>
    <w:rsid w:val="00923B68"/>
    <w:rsid w:val="00923CDF"/>
    <w:rsid w:val="0092414F"/>
    <w:rsid w:val="00924251"/>
    <w:rsid w:val="0092441D"/>
    <w:rsid w:val="0092449D"/>
    <w:rsid w:val="009247FD"/>
    <w:rsid w:val="00924C63"/>
    <w:rsid w:val="00924DA0"/>
    <w:rsid w:val="00924E14"/>
    <w:rsid w:val="00924E6A"/>
    <w:rsid w:val="009250F5"/>
    <w:rsid w:val="00925115"/>
    <w:rsid w:val="00925172"/>
    <w:rsid w:val="00925192"/>
    <w:rsid w:val="0092521A"/>
    <w:rsid w:val="00925279"/>
    <w:rsid w:val="00925292"/>
    <w:rsid w:val="0092541C"/>
    <w:rsid w:val="00925668"/>
    <w:rsid w:val="009257A0"/>
    <w:rsid w:val="009257DC"/>
    <w:rsid w:val="009258BA"/>
    <w:rsid w:val="00925973"/>
    <w:rsid w:val="00925BF0"/>
    <w:rsid w:val="00925D7B"/>
    <w:rsid w:val="00925DAD"/>
    <w:rsid w:val="00925E12"/>
    <w:rsid w:val="00925E90"/>
    <w:rsid w:val="00925EDB"/>
    <w:rsid w:val="00925F17"/>
    <w:rsid w:val="0092625D"/>
    <w:rsid w:val="00926380"/>
    <w:rsid w:val="00926845"/>
    <w:rsid w:val="009269CC"/>
    <w:rsid w:val="00926A90"/>
    <w:rsid w:val="00926EEF"/>
    <w:rsid w:val="00927058"/>
    <w:rsid w:val="00927086"/>
    <w:rsid w:val="009271A4"/>
    <w:rsid w:val="00927558"/>
    <w:rsid w:val="009279A6"/>
    <w:rsid w:val="00927A0D"/>
    <w:rsid w:val="00927C6A"/>
    <w:rsid w:val="00927D0A"/>
    <w:rsid w:val="00927D11"/>
    <w:rsid w:val="00927D9E"/>
    <w:rsid w:val="00927DED"/>
    <w:rsid w:val="00927E66"/>
    <w:rsid w:val="00927F4B"/>
    <w:rsid w:val="00927FC6"/>
    <w:rsid w:val="00930088"/>
    <w:rsid w:val="0093075B"/>
    <w:rsid w:val="00930814"/>
    <w:rsid w:val="009309B3"/>
    <w:rsid w:val="009309BC"/>
    <w:rsid w:val="00930A7C"/>
    <w:rsid w:val="00930D9B"/>
    <w:rsid w:val="00930E94"/>
    <w:rsid w:val="0093117F"/>
    <w:rsid w:val="009311B3"/>
    <w:rsid w:val="0093124F"/>
    <w:rsid w:val="00931272"/>
    <w:rsid w:val="009313DF"/>
    <w:rsid w:val="00931536"/>
    <w:rsid w:val="009316B6"/>
    <w:rsid w:val="00931735"/>
    <w:rsid w:val="009318D3"/>
    <w:rsid w:val="0093198F"/>
    <w:rsid w:val="00931CD4"/>
    <w:rsid w:val="00931D6B"/>
    <w:rsid w:val="00931ED8"/>
    <w:rsid w:val="00932425"/>
    <w:rsid w:val="009324AA"/>
    <w:rsid w:val="0093254B"/>
    <w:rsid w:val="00932576"/>
    <w:rsid w:val="00932670"/>
    <w:rsid w:val="00932B06"/>
    <w:rsid w:val="00932D83"/>
    <w:rsid w:val="00932DF7"/>
    <w:rsid w:val="00932ED8"/>
    <w:rsid w:val="00932F50"/>
    <w:rsid w:val="00932F78"/>
    <w:rsid w:val="00932F85"/>
    <w:rsid w:val="00933142"/>
    <w:rsid w:val="009332BA"/>
    <w:rsid w:val="00933575"/>
    <w:rsid w:val="009337F7"/>
    <w:rsid w:val="0093389F"/>
    <w:rsid w:val="00933C63"/>
    <w:rsid w:val="00933CAD"/>
    <w:rsid w:val="00933D52"/>
    <w:rsid w:val="00933DE1"/>
    <w:rsid w:val="00933FF3"/>
    <w:rsid w:val="00934023"/>
    <w:rsid w:val="0093403E"/>
    <w:rsid w:val="0093411C"/>
    <w:rsid w:val="00934136"/>
    <w:rsid w:val="00934278"/>
    <w:rsid w:val="009343D7"/>
    <w:rsid w:val="00934638"/>
    <w:rsid w:val="00934947"/>
    <w:rsid w:val="00934B27"/>
    <w:rsid w:val="00934C12"/>
    <w:rsid w:val="00934E6C"/>
    <w:rsid w:val="00934FB6"/>
    <w:rsid w:val="00935110"/>
    <w:rsid w:val="009351A6"/>
    <w:rsid w:val="009352A4"/>
    <w:rsid w:val="009352F0"/>
    <w:rsid w:val="0093533B"/>
    <w:rsid w:val="0093539F"/>
    <w:rsid w:val="009353E2"/>
    <w:rsid w:val="009355DE"/>
    <w:rsid w:val="0093566B"/>
    <w:rsid w:val="0093571E"/>
    <w:rsid w:val="00935839"/>
    <w:rsid w:val="00935895"/>
    <w:rsid w:val="009358DE"/>
    <w:rsid w:val="00935943"/>
    <w:rsid w:val="00935987"/>
    <w:rsid w:val="00935AA6"/>
    <w:rsid w:val="00935B4F"/>
    <w:rsid w:val="00935B93"/>
    <w:rsid w:val="00935C19"/>
    <w:rsid w:val="00935D9F"/>
    <w:rsid w:val="00935E0C"/>
    <w:rsid w:val="00935E24"/>
    <w:rsid w:val="00935EBB"/>
    <w:rsid w:val="009361E4"/>
    <w:rsid w:val="00936673"/>
    <w:rsid w:val="009368E3"/>
    <w:rsid w:val="00936A65"/>
    <w:rsid w:val="00936F76"/>
    <w:rsid w:val="00937286"/>
    <w:rsid w:val="009372FB"/>
    <w:rsid w:val="009375FE"/>
    <w:rsid w:val="00937612"/>
    <w:rsid w:val="00937639"/>
    <w:rsid w:val="00937668"/>
    <w:rsid w:val="00937738"/>
    <w:rsid w:val="00937B36"/>
    <w:rsid w:val="00937C3A"/>
    <w:rsid w:val="00937C92"/>
    <w:rsid w:val="00937CC2"/>
    <w:rsid w:val="00937E7A"/>
    <w:rsid w:val="00937FFC"/>
    <w:rsid w:val="00940009"/>
    <w:rsid w:val="0094007F"/>
    <w:rsid w:val="0094016B"/>
    <w:rsid w:val="009402C0"/>
    <w:rsid w:val="00940316"/>
    <w:rsid w:val="00940352"/>
    <w:rsid w:val="00940424"/>
    <w:rsid w:val="00940528"/>
    <w:rsid w:val="009406EC"/>
    <w:rsid w:val="00940B30"/>
    <w:rsid w:val="00940EA3"/>
    <w:rsid w:val="00940EB9"/>
    <w:rsid w:val="00940F98"/>
    <w:rsid w:val="00940FBD"/>
    <w:rsid w:val="00941143"/>
    <w:rsid w:val="0094162C"/>
    <w:rsid w:val="0094176F"/>
    <w:rsid w:val="00941A69"/>
    <w:rsid w:val="00941AD4"/>
    <w:rsid w:val="00941D0D"/>
    <w:rsid w:val="00941DC8"/>
    <w:rsid w:val="00941E76"/>
    <w:rsid w:val="00941F5B"/>
    <w:rsid w:val="00941FEA"/>
    <w:rsid w:val="0094205E"/>
    <w:rsid w:val="009420CC"/>
    <w:rsid w:val="009420F8"/>
    <w:rsid w:val="0094227C"/>
    <w:rsid w:val="0094238B"/>
    <w:rsid w:val="0094250F"/>
    <w:rsid w:val="00942554"/>
    <w:rsid w:val="009425E2"/>
    <w:rsid w:val="00942854"/>
    <w:rsid w:val="00942AA3"/>
    <w:rsid w:val="00942B34"/>
    <w:rsid w:val="00942C13"/>
    <w:rsid w:val="00942C2D"/>
    <w:rsid w:val="00942D0E"/>
    <w:rsid w:val="00942E2E"/>
    <w:rsid w:val="00942E5A"/>
    <w:rsid w:val="0094326D"/>
    <w:rsid w:val="009435E8"/>
    <w:rsid w:val="0094383D"/>
    <w:rsid w:val="00943894"/>
    <w:rsid w:val="009440E7"/>
    <w:rsid w:val="00944247"/>
    <w:rsid w:val="009443BE"/>
    <w:rsid w:val="00944493"/>
    <w:rsid w:val="0094467B"/>
    <w:rsid w:val="0094480D"/>
    <w:rsid w:val="0094491E"/>
    <w:rsid w:val="00944DE8"/>
    <w:rsid w:val="00944E57"/>
    <w:rsid w:val="00944F71"/>
    <w:rsid w:val="00945006"/>
    <w:rsid w:val="009450E0"/>
    <w:rsid w:val="0094513A"/>
    <w:rsid w:val="0094513E"/>
    <w:rsid w:val="0094556D"/>
    <w:rsid w:val="0094572A"/>
    <w:rsid w:val="00945861"/>
    <w:rsid w:val="009458F6"/>
    <w:rsid w:val="00945B78"/>
    <w:rsid w:val="00945C60"/>
    <w:rsid w:val="00945C6A"/>
    <w:rsid w:val="00945CC9"/>
    <w:rsid w:val="00945DF9"/>
    <w:rsid w:val="00945F76"/>
    <w:rsid w:val="009460C8"/>
    <w:rsid w:val="00946147"/>
    <w:rsid w:val="00946192"/>
    <w:rsid w:val="00946250"/>
    <w:rsid w:val="00946297"/>
    <w:rsid w:val="009462BB"/>
    <w:rsid w:val="00946318"/>
    <w:rsid w:val="0094632D"/>
    <w:rsid w:val="0094642F"/>
    <w:rsid w:val="009464F2"/>
    <w:rsid w:val="00946550"/>
    <w:rsid w:val="009465D8"/>
    <w:rsid w:val="00946627"/>
    <w:rsid w:val="00946639"/>
    <w:rsid w:val="00946A56"/>
    <w:rsid w:val="00946A59"/>
    <w:rsid w:val="00946B2B"/>
    <w:rsid w:val="00946C45"/>
    <w:rsid w:val="00946E2F"/>
    <w:rsid w:val="00946F02"/>
    <w:rsid w:val="00946F0E"/>
    <w:rsid w:val="00946F54"/>
    <w:rsid w:val="00946FAF"/>
    <w:rsid w:val="0094719C"/>
    <w:rsid w:val="009474AB"/>
    <w:rsid w:val="009477AC"/>
    <w:rsid w:val="00947864"/>
    <w:rsid w:val="009479D7"/>
    <w:rsid w:val="00947ABA"/>
    <w:rsid w:val="00947C68"/>
    <w:rsid w:val="00947EE4"/>
    <w:rsid w:val="00947F87"/>
    <w:rsid w:val="009501BC"/>
    <w:rsid w:val="0095050D"/>
    <w:rsid w:val="00950565"/>
    <w:rsid w:val="009505C2"/>
    <w:rsid w:val="00950816"/>
    <w:rsid w:val="009508D3"/>
    <w:rsid w:val="00950A27"/>
    <w:rsid w:val="0095104A"/>
    <w:rsid w:val="00951491"/>
    <w:rsid w:val="0095151A"/>
    <w:rsid w:val="009516BC"/>
    <w:rsid w:val="0095180E"/>
    <w:rsid w:val="009518A3"/>
    <w:rsid w:val="00951992"/>
    <w:rsid w:val="00951A3E"/>
    <w:rsid w:val="00951ADE"/>
    <w:rsid w:val="00951B9C"/>
    <w:rsid w:val="00951DEB"/>
    <w:rsid w:val="00951E2E"/>
    <w:rsid w:val="00951F3E"/>
    <w:rsid w:val="009521C9"/>
    <w:rsid w:val="00952367"/>
    <w:rsid w:val="00952399"/>
    <w:rsid w:val="009524F8"/>
    <w:rsid w:val="00952772"/>
    <w:rsid w:val="00952972"/>
    <w:rsid w:val="00952F3A"/>
    <w:rsid w:val="00953176"/>
    <w:rsid w:val="00953231"/>
    <w:rsid w:val="009533FE"/>
    <w:rsid w:val="00953430"/>
    <w:rsid w:val="00953498"/>
    <w:rsid w:val="009537A5"/>
    <w:rsid w:val="009537DB"/>
    <w:rsid w:val="00953A20"/>
    <w:rsid w:val="00953A8C"/>
    <w:rsid w:val="00953B3D"/>
    <w:rsid w:val="00953C2F"/>
    <w:rsid w:val="00953C71"/>
    <w:rsid w:val="00953C98"/>
    <w:rsid w:val="00953F36"/>
    <w:rsid w:val="00953F7A"/>
    <w:rsid w:val="00953FD9"/>
    <w:rsid w:val="0095412C"/>
    <w:rsid w:val="009545D1"/>
    <w:rsid w:val="0095481B"/>
    <w:rsid w:val="009548C1"/>
    <w:rsid w:val="00954BA2"/>
    <w:rsid w:val="00954DA0"/>
    <w:rsid w:val="00954E1D"/>
    <w:rsid w:val="00954EF7"/>
    <w:rsid w:val="00954F2C"/>
    <w:rsid w:val="0095502A"/>
    <w:rsid w:val="00955157"/>
    <w:rsid w:val="0095517F"/>
    <w:rsid w:val="00955225"/>
    <w:rsid w:val="009552DD"/>
    <w:rsid w:val="00955312"/>
    <w:rsid w:val="0095538B"/>
    <w:rsid w:val="00955526"/>
    <w:rsid w:val="009558E3"/>
    <w:rsid w:val="00955BA8"/>
    <w:rsid w:val="00955CB0"/>
    <w:rsid w:val="00955E01"/>
    <w:rsid w:val="00955E72"/>
    <w:rsid w:val="00955F14"/>
    <w:rsid w:val="00955F64"/>
    <w:rsid w:val="00955F7D"/>
    <w:rsid w:val="00956298"/>
    <w:rsid w:val="0095659B"/>
    <w:rsid w:val="00956683"/>
    <w:rsid w:val="009566A4"/>
    <w:rsid w:val="009566E7"/>
    <w:rsid w:val="009566EE"/>
    <w:rsid w:val="0095675B"/>
    <w:rsid w:val="009568ED"/>
    <w:rsid w:val="00956CC3"/>
    <w:rsid w:val="00956DD6"/>
    <w:rsid w:val="00956F12"/>
    <w:rsid w:val="00956FDA"/>
    <w:rsid w:val="009571B1"/>
    <w:rsid w:val="009572AD"/>
    <w:rsid w:val="00957601"/>
    <w:rsid w:val="0095765B"/>
    <w:rsid w:val="00957836"/>
    <w:rsid w:val="009579BC"/>
    <w:rsid w:val="00957A51"/>
    <w:rsid w:val="00957A7C"/>
    <w:rsid w:val="00957BCD"/>
    <w:rsid w:val="00957D0E"/>
    <w:rsid w:val="00957E54"/>
    <w:rsid w:val="00957EFC"/>
    <w:rsid w:val="0096008C"/>
    <w:rsid w:val="00960159"/>
    <w:rsid w:val="00960275"/>
    <w:rsid w:val="009603D0"/>
    <w:rsid w:val="00960440"/>
    <w:rsid w:val="00960839"/>
    <w:rsid w:val="00960884"/>
    <w:rsid w:val="0096092A"/>
    <w:rsid w:val="00960999"/>
    <w:rsid w:val="00960B6F"/>
    <w:rsid w:val="00960BD9"/>
    <w:rsid w:val="00960D06"/>
    <w:rsid w:val="00960D2E"/>
    <w:rsid w:val="00960D9D"/>
    <w:rsid w:val="00960F91"/>
    <w:rsid w:val="00960FF9"/>
    <w:rsid w:val="00961070"/>
    <w:rsid w:val="0096137E"/>
    <w:rsid w:val="0096154F"/>
    <w:rsid w:val="009616C5"/>
    <w:rsid w:val="009616E7"/>
    <w:rsid w:val="009618B9"/>
    <w:rsid w:val="00961973"/>
    <w:rsid w:val="00961A46"/>
    <w:rsid w:val="00961AB0"/>
    <w:rsid w:val="00961ABB"/>
    <w:rsid w:val="00961DCB"/>
    <w:rsid w:val="00961E92"/>
    <w:rsid w:val="0096210F"/>
    <w:rsid w:val="0096224D"/>
    <w:rsid w:val="0096226E"/>
    <w:rsid w:val="00962424"/>
    <w:rsid w:val="00962442"/>
    <w:rsid w:val="00962759"/>
    <w:rsid w:val="0096288F"/>
    <w:rsid w:val="00962997"/>
    <w:rsid w:val="00962B64"/>
    <w:rsid w:val="00962BE0"/>
    <w:rsid w:val="00962BFB"/>
    <w:rsid w:val="00962E12"/>
    <w:rsid w:val="00962E13"/>
    <w:rsid w:val="00962F6D"/>
    <w:rsid w:val="009634C0"/>
    <w:rsid w:val="009634DA"/>
    <w:rsid w:val="00963552"/>
    <w:rsid w:val="0096375A"/>
    <w:rsid w:val="009637B7"/>
    <w:rsid w:val="009638FA"/>
    <w:rsid w:val="009639CA"/>
    <w:rsid w:val="00963D09"/>
    <w:rsid w:val="00963D4B"/>
    <w:rsid w:val="00963F3C"/>
    <w:rsid w:val="00964328"/>
    <w:rsid w:val="009643AD"/>
    <w:rsid w:val="00964443"/>
    <w:rsid w:val="0096461C"/>
    <w:rsid w:val="009646A7"/>
    <w:rsid w:val="009646D4"/>
    <w:rsid w:val="0096473E"/>
    <w:rsid w:val="0096487E"/>
    <w:rsid w:val="009649C6"/>
    <w:rsid w:val="00964C12"/>
    <w:rsid w:val="00964C52"/>
    <w:rsid w:val="00965024"/>
    <w:rsid w:val="00965425"/>
    <w:rsid w:val="00965667"/>
    <w:rsid w:val="00965C40"/>
    <w:rsid w:val="00965D52"/>
    <w:rsid w:val="00965DAB"/>
    <w:rsid w:val="00965F4C"/>
    <w:rsid w:val="0096615F"/>
    <w:rsid w:val="0096645B"/>
    <w:rsid w:val="00966923"/>
    <w:rsid w:val="00966971"/>
    <w:rsid w:val="00966CD9"/>
    <w:rsid w:val="00966DC0"/>
    <w:rsid w:val="00966FD9"/>
    <w:rsid w:val="00967022"/>
    <w:rsid w:val="0096770F"/>
    <w:rsid w:val="0096775C"/>
    <w:rsid w:val="009678FE"/>
    <w:rsid w:val="00967910"/>
    <w:rsid w:val="00967C51"/>
    <w:rsid w:val="00967FB5"/>
    <w:rsid w:val="009700C7"/>
    <w:rsid w:val="009700F4"/>
    <w:rsid w:val="00970431"/>
    <w:rsid w:val="009704FD"/>
    <w:rsid w:val="009706DB"/>
    <w:rsid w:val="00970DB6"/>
    <w:rsid w:val="00970E5B"/>
    <w:rsid w:val="00971139"/>
    <w:rsid w:val="009711EA"/>
    <w:rsid w:val="0097140B"/>
    <w:rsid w:val="0097154A"/>
    <w:rsid w:val="0097156B"/>
    <w:rsid w:val="009715BE"/>
    <w:rsid w:val="0097162C"/>
    <w:rsid w:val="00971717"/>
    <w:rsid w:val="009717C5"/>
    <w:rsid w:val="0097180E"/>
    <w:rsid w:val="0097183C"/>
    <w:rsid w:val="00971890"/>
    <w:rsid w:val="009718CC"/>
    <w:rsid w:val="00971AEA"/>
    <w:rsid w:val="00971BE2"/>
    <w:rsid w:val="009721F8"/>
    <w:rsid w:val="00972205"/>
    <w:rsid w:val="0097221A"/>
    <w:rsid w:val="0097228D"/>
    <w:rsid w:val="0097239B"/>
    <w:rsid w:val="009723A0"/>
    <w:rsid w:val="00972637"/>
    <w:rsid w:val="00972666"/>
    <w:rsid w:val="00972787"/>
    <w:rsid w:val="00972AAC"/>
    <w:rsid w:val="00972C15"/>
    <w:rsid w:val="00972DF0"/>
    <w:rsid w:val="00972F08"/>
    <w:rsid w:val="00972FDD"/>
    <w:rsid w:val="00972FDF"/>
    <w:rsid w:val="0097326B"/>
    <w:rsid w:val="009734B4"/>
    <w:rsid w:val="009734CE"/>
    <w:rsid w:val="00973846"/>
    <w:rsid w:val="00973928"/>
    <w:rsid w:val="00973932"/>
    <w:rsid w:val="00973EE5"/>
    <w:rsid w:val="00973F3E"/>
    <w:rsid w:val="00973F93"/>
    <w:rsid w:val="0097419F"/>
    <w:rsid w:val="009742AD"/>
    <w:rsid w:val="009744B4"/>
    <w:rsid w:val="00974605"/>
    <w:rsid w:val="0097466D"/>
    <w:rsid w:val="00974696"/>
    <w:rsid w:val="00974727"/>
    <w:rsid w:val="00974942"/>
    <w:rsid w:val="00974A97"/>
    <w:rsid w:val="00974CCB"/>
    <w:rsid w:val="00974EFA"/>
    <w:rsid w:val="00974F81"/>
    <w:rsid w:val="0097509C"/>
    <w:rsid w:val="0097509F"/>
    <w:rsid w:val="0097531D"/>
    <w:rsid w:val="00975482"/>
    <w:rsid w:val="0097553A"/>
    <w:rsid w:val="00975625"/>
    <w:rsid w:val="00975652"/>
    <w:rsid w:val="0097571F"/>
    <w:rsid w:val="0097576B"/>
    <w:rsid w:val="00975775"/>
    <w:rsid w:val="009759E4"/>
    <w:rsid w:val="00975D65"/>
    <w:rsid w:val="00975E85"/>
    <w:rsid w:val="00975F3E"/>
    <w:rsid w:val="00975F90"/>
    <w:rsid w:val="00975FC7"/>
    <w:rsid w:val="009760E9"/>
    <w:rsid w:val="009761FB"/>
    <w:rsid w:val="00976239"/>
    <w:rsid w:val="00976247"/>
    <w:rsid w:val="00976359"/>
    <w:rsid w:val="00976866"/>
    <w:rsid w:val="00976EF0"/>
    <w:rsid w:val="00976F5D"/>
    <w:rsid w:val="0097706E"/>
    <w:rsid w:val="0097728A"/>
    <w:rsid w:val="009774C8"/>
    <w:rsid w:val="009775B2"/>
    <w:rsid w:val="009776A6"/>
    <w:rsid w:val="00977A87"/>
    <w:rsid w:val="00977D78"/>
    <w:rsid w:val="00977D93"/>
    <w:rsid w:val="00977ED3"/>
    <w:rsid w:val="00977EF6"/>
    <w:rsid w:val="0098021F"/>
    <w:rsid w:val="009802CA"/>
    <w:rsid w:val="0098045F"/>
    <w:rsid w:val="009804C8"/>
    <w:rsid w:val="00980A50"/>
    <w:rsid w:val="00980ACE"/>
    <w:rsid w:val="00980BE6"/>
    <w:rsid w:val="00980C09"/>
    <w:rsid w:val="00981091"/>
    <w:rsid w:val="00981298"/>
    <w:rsid w:val="009813A9"/>
    <w:rsid w:val="0098165A"/>
    <w:rsid w:val="009816E0"/>
    <w:rsid w:val="00981824"/>
    <w:rsid w:val="0098184C"/>
    <w:rsid w:val="00981B06"/>
    <w:rsid w:val="00981B48"/>
    <w:rsid w:val="00981B7C"/>
    <w:rsid w:val="00981C0E"/>
    <w:rsid w:val="00981D33"/>
    <w:rsid w:val="00981D35"/>
    <w:rsid w:val="00981E1B"/>
    <w:rsid w:val="00981E31"/>
    <w:rsid w:val="00981EF9"/>
    <w:rsid w:val="00982006"/>
    <w:rsid w:val="0098206F"/>
    <w:rsid w:val="00982453"/>
    <w:rsid w:val="00982548"/>
    <w:rsid w:val="00982690"/>
    <w:rsid w:val="009826C3"/>
    <w:rsid w:val="0098271A"/>
    <w:rsid w:val="009828EB"/>
    <w:rsid w:val="00982A90"/>
    <w:rsid w:val="00982E98"/>
    <w:rsid w:val="00983149"/>
    <w:rsid w:val="00983237"/>
    <w:rsid w:val="00983257"/>
    <w:rsid w:val="00983261"/>
    <w:rsid w:val="00983451"/>
    <w:rsid w:val="009835E2"/>
    <w:rsid w:val="00983614"/>
    <w:rsid w:val="00983A83"/>
    <w:rsid w:val="00983B7D"/>
    <w:rsid w:val="00983D09"/>
    <w:rsid w:val="00983ED0"/>
    <w:rsid w:val="00983ED5"/>
    <w:rsid w:val="00984089"/>
    <w:rsid w:val="0098426B"/>
    <w:rsid w:val="009844F1"/>
    <w:rsid w:val="00984662"/>
    <w:rsid w:val="00984DC4"/>
    <w:rsid w:val="00984E17"/>
    <w:rsid w:val="00984E5B"/>
    <w:rsid w:val="00984F0C"/>
    <w:rsid w:val="00984FA1"/>
    <w:rsid w:val="009852BB"/>
    <w:rsid w:val="0098538C"/>
    <w:rsid w:val="009855AC"/>
    <w:rsid w:val="009856E6"/>
    <w:rsid w:val="00985854"/>
    <w:rsid w:val="00985B74"/>
    <w:rsid w:val="00985DB6"/>
    <w:rsid w:val="00986125"/>
    <w:rsid w:val="0098615C"/>
    <w:rsid w:val="0098618E"/>
    <w:rsid w:val="009861B7"/>
    <w:rsid w:val="0098628C"/>
    <w:rsid w:val="00986448"/>
    <w:rsid w:val="00986750"/>
    <w:rsid w:val="009868AE"/>
    <w:rsid w:val="009869BF"/>
    <w:rsid w:val="00986A0D"/>
    <w:rsid w:val="00986B21"/>
    <w:rsid w:val="00986FE5"/>
    <w:rsid w:val="00987031"/>
    <w:rsid w:val="009877EC"/>
    <w:rsid w:val="00987CCE"/>
    <w:rsid w:val="00987CFC"/>
    <w:rsid w:val="00987DEA"/>
    <w:rsid w:val="00987E54"/>
    <w:rsid w:val="00987F71"/>
    <w:rsid w:val="00990167"/>
    <w:rsid w:val="0099023D"/>
    <w:rsid w:val="00990372"/>
    <w:rsid w:val="00990375"/>
    <w:rsid w:val="009906AD"/>
    <w:rsid w:val="00990789"/>
    <w:rsid w:val="00990A51"/>
    <w:rsid w:val="00990C51"/>
    <w:rsid w:val="00990EE7"/>
    <w:rsid w:val="009910F9"/>
    <w:rsid w:val="009911AF"/>
    <w:rsid w:val="009911B2"/>
    <w:rsid w:val="0099121A"/>
    <w:rsid w:val="00991295"/>
    <w:rsid w:val="00991407"/>
    <w:rsid w:val="009914D1"/>
    <w:rsid w:val="00991573"/>
    <w:rsid w:val="00991595"/>
    <w:rsid w:val="0099174A"/>
    <w:rsid w:val="00991779"/>
    <w:rsid w:val="009917DD"/>
    <w:rsid w:val="00991836"/>
    <w:rsid w:val="009918C2"/>
    <w:rsid w:val="00991976"/>
    <w:rsid w:val="00991B12"/>
    <w:rsid w:val="00991C82"/>
    <w:rsid w:val="00991CA6"/>
    <w:rsid w:val="00991D0A"/>
    <w:rsid w:val="00991D3B"/>
    <w:rsid w:val="0099214E"/>
    <w:rsid w:val="00992263"/>
    <w:rsid w:val="009922CD"/>
    <w:rsid w:val="009923E5"/>
    <w:rsid w:val="00992568"/>
    <w:rsid w:val="0099257F"/>
    <w:rsid w:val="009927AB"/>
    <w:rsid w:val="00992BE1"/>
    <w:rsid w:val="00992C2D"/>
    <w:rsid w:val="00992CCC"/>
    <w:rsid w:val="0099302B"/>
    <w:rsid w:val="0099312E"/>
    <w:rsid w:val="00993140"/>
    <w:rsid w:val="00993199"/>
    <w:rsid w:val="00993277"/>
    <w:rsid w:val="009932E0"/>
    <w:rsid w:val="00993740"/>
    <w:rsid w:val="00993833"/>
    <w:rsid w:val="009938DF"/>
    <w:rsid w:val="0099391B"/>
    <w:rsid w:val="00993C6C"/>
    <w:rsid w:val="00993F49"/>
    <w:rsid w:val="00994176"/>
    <w:rsid w:val="0099423D"/>
    <w:rsid w:val="00994473"/>
    <w:rsid w:val="00994613"/>
    <w:rsid w:val="00994678"/>
    <w:rsid w:val="009949E7"/>
    <w:rsid w:val="00994A68"/>
    <w:rsid w:val="00994B3D"/>
    <w:rsid w:val="00994E76"/>
    <w:rsid w:val="00994EEB"/>
    <w:rsid w:val="00994FC8"/>
    <w:rsid w:val="00994FFF"/>
    <w:rsid w:val="00995015"/>
    <w:rsid w:val="00995133"/>
    <w:rsid w:val="00995136"/>
    <w:rsid w:val="009952E9"/>
    <w:rsid w:val="00995343"/>
    <w:rsid w:val="00995416"/>
    <w:rsid w:val="009955B7"/>
    <w:rsid w:val="00995769"/>
    <w:rsid w:val="00995A22"/>
    <w:rsid w:val="00995AC3"/>
    <w:rsid w:val="00995AE3"/>
    <w:rsid w:val="00995CBF"/>
    <w:rsid w:val="00995DB0"/>
    <w:rsid w:val="00996173"/>
    <w:rsid w:val="0099625A"/>
    <w:rsid w:val="00996271"/>
    <w:rsid w:val="00996747"/>
    <w:rsid w:val="009967FB"/>
    <w:rsid w:val="00996817"/>
    <w:rsid w:val="009968BB"/>
    <w:rsid w:val="009968EC"/>
    <w:rsid w:val="0099690C"/>
    <w:rsid w:val="00996A2F"/>
    <w:rsid w:val="00996B78"/>
    <w:rsid w:val="00996C83"/>
    <w:rsid w:val="00996CA6"/>
    <w:rsid w:val="00996DF6"/>
    <w:rsid w:val="00997041"/>
    <w:rsid w:val="00997256"/>
    <w:rsid w:val="00997273"/>
    <w:rsid w:val="00997298"/>
    <w:rsid w:val="009972F5"/>
    <w:rsid w:val="009973E4"/>
    <w:rsid w:val="009976CC"/>
    <w:rsid w:val="00997729"/>
    <w:rsid w:val="00997DE5"/>
    <w:rsid w:val="00997E5C"/>
    <w:rsid w:val="00997E75"/>
    <w:rsid w:val="00997FE6"/>
    <w:rsid w:val="009A0082"/>
    <w:rsid w:val="009A013B"/>
    <w:rsid w:val="009A063D"/>
    <w:rsid w:val="009A095C"/>
    <w:rsid w:val="009A0C97"/>
    <w:rsid w:val="009A0CA4"/>
    <w:rsid w:val="009A0DAE"/>
    <w:rsid w:val="009A0F03"/>
    <w:rsid w:val="009A0F7C"/>
    <w:rsid w:val="009A105E"/>
    <w:rsid w:val="009A10E0"/>
    <w:rsid w:val="009A1478"/>
    <w:rsid w:val="009A15A3"/>
    <w:rsid w:val="009A15B2"/>
    <w:rsid w:val="009A168E"/>
    <w:rsid w:val="009A17AF"/>
    <w:rsid w:val="009A18C8"/>
    <w:rsid w:val="009A1962"/>
    <w:rsid w:val="009A1A73"/>
    <w:rsid w:val="009A1DA6"/>
    <w:rsid w:val="009A1DB0"/>
    <w:rsid w:val="009A1EB4"/>
    <w:rsid w:val="009A1EFA"/>
    <w:rsid w:val="009A1F04"/>
    <w:rsid w:val="009A2093"/>
    <w:rsid w:val="009A216C"/>
    <w:rsid w:val="009A25C0"/>
    <w:rsid w:val="009A2610"/>
    <w:rsid w:val="009A26B4"/>
    <w:rsid w:val="009A2745"/>
    <w:rsid w:val="009A285E"/>
    <w:rsid w:val="009A2B06"/>
    <w:rsid w:val="009A2C1B"/>
    <w:rsid w:val="009A2DBB"/>
    <w:rsid w:val="009A2DCE"/>
    <w:rsid w:val="009A2E08"/>
    <w:rsid w:val="009A2EC8"/>
    <w:rsid w:val="009A34DF"/>
    <w:rsid w:val="009A3636"/>
    <w:rsid w:val="009A379F"/>
    <w:rsid w:val="009A3AB2"/>
    <w:rsid w:val="009A3B41"/>
    <w:rsid w:val="009A3C12"/>
    <w:rsid w:val="009A3C1D"/>
    <w:rsid w:val="009A3C46"/>
    <w:rsid w:val="009A3D3E"/>
    <w:rsid w:val="009A3EC7"/>
    <w:rsid w:val="009A3FE6"/>
    <w:rsid w:val="009A4036"/>
    <w:rsid w:val="009A4278"/>
    <w:rsid w:val="009A4351"/>
    <w:rsid w:val="009A444C"/>
    <w:rsid w:val="009A4584"/>
    <w:rsid w:val="009A4697"/>
    <w:rsid w:val="009A491B"/>
    <w:rsid w:val="009A4982"/>
    <w:rsid w:val="009A49E2"/>
    <w:rsid w:val="009A4E55"/>
    <w:rsid w:val="009A4F89"/>
    <w:rsid w:val="009A5025"/>
    <w:rsid w:val="009A5038"/>
    <w:rsid w:val="009A5097"/>
    <w:rsid w:val="009A5126"/>
    <w:rsid w:val="009A5220"/>
    <w:rsid w:val="009A5253"/>
    <w:rsid w:val="009A549D"/>
    <w:rsid w:val="009A5606"/>
    <w:rsid w:val="009A5A28"/>
    <w:rsid w:val="009A5A5B"/>
    <w:rsid w:val="009A5A9D"/>
    <w:rsid w:val="009A5BD9"/>
    <w:rsid w:val="009A5D32"/>
    <w:rsid w:val="009A5FC7"/>
    <w:rsid w:val="009A5FDB"/>
    <w:rsid w:val="009A6099"/>
    <w:rsid w:val="009A61B0"/>
    <w:rsid w:val="009A6331"/>
    <w:rsid w:val="009A634F"/>
    <w:rsid w:val="009A6379"/>
    <w:rsid w:val="009A64CA"/>
    <w:rsid w:val="009A64F8"/>
    <w:rsid w:val="009A65A2"/>
    <w:rsid w:val="009A692D"/>
    <w:rsid w:val="009A6999"/>
    <w:rsid w:val="009A6CC4"/>
    <w:rsid w:val="009A70A3"/>
    <w:rsid w:val="009A71C7"/>
    <w:rsid w:val="009A7285"/>
    <w:rsid w:val="009A72B9"/>
    <w:rsid w:val="009A72BE"/>
    <w:rsid w:val="009A74B8"/>
    <w:rsid w:val="009A7545"/>
    <w:rsid w:val="009A76FF"/>
    <w:rsid w:val="009A7855"/>
    <w:rsid w:val="009A7A23"/>
    <w:rsid w:val="009A7B73"/>
    <w:rsid w:val="009A7D63"/>
    <w:rsid w:val="009A7ED8"/>
    <w:rsid w:val="009B00B5"/>
    <w:rsid w:val="009B0123"/>
    <w:rsid w:val="009B023E"/>
    <w:rsid w:val="009B02BA"/>
    <w:rsid w:val="009B03A9"/>
    <w:rsid w:val="009B05D0"/>
    <w:rsid w:val="009B0641"/>
    <w:rsid w:val="009B0771"/>
    <w:rsid w:val="009B0778"/>
    <w:rsid w:val="009B0818"/>
    <w:rsid w:val="009B0859"/>
    <w:rsid w:val="009B0A09"/>
    <w:rsid w:val="009B0AC8"/>
    <w:rsid w:val="009B0BB8"/>
    <w:rsid w:val="009B0C4D"/>
    <w:rsid w:val="009B0D1B"/>
    <w:rsid w:val="009B0F5C"/>
    <w:rsid w:val="009B0F61"/>
    <w:rsid w:val="009B0FA9"/>
    <w:rsid w:val="009B1112"/>
    <w:rsid w:val="009B116B"/>
    <w:rsid w:val="009B12AB"/>
    <w:rsid w:val="009B12C5"/>
    <w:rsid w:val="009B14D3"/>
    <w:rsid w:val="009B14D5"/>
    <w:rsid w:val="009B156E"/>
    <w:rsid w:val="009B175F"/>
    <w:rsid w:val="009B184A"/>
    <w:rsid w:val="009B1C04"/>
    <w:rsid w:val="009B1CD0"/>
    <w:rsid w:val="009B1CF4"/>
    <w:rsid w:val="009B1D44"/>
    <w:rsid w:val="009B1FD0"/>
    <w:rsid w:val="009B2042"/>
    <w:rsid w:val="009B207C"/>
    <w:rsid w:val="009B232E"/>
    <w:rsid w:val="009B2574"/>
    <w:rsid w:val="009B25CC"/>
    <w:rsid w:val="009B25F3"/>
    <w:rsid w:val="009B2768"/>
    <w:rsid w:val="009B2878"/>
    <w:rsid w:val="009B28AB"/>
    <w:rsid w:val="009B28AF"/>
    <w:rsid w:val="009B29DC"/>
    <w:rsid w:val="009B2BEA"/>
    <w:rsid w:val="009B2E85"/>
    <w:rsid w:val="009B2F28"/>
    <w:rsid w:val="009B307B"/>
    <w:rsid w:val="009B33AE"/>
    <w:rsid w:val="009B352D"/>
    <w:rsid w:val="009B35F4"/>
    <w:rsid w:val="009B36D2"/>
    <w:rsid w:val="009B38A1"/>
    <w:rsid w:val="009B38D3"/>
    <w:rsid w:val="009B39A2"/>
    <w:rsid w:val="009B3A47"/>
    <w:rsid w:val="009B3A81"/>
    <w:rsid w:val="009B3C72"/>
    <w:rsid w:val="009B4468"/>
    <w:rsid w:val="009B44DC"/>
    <w:rsid w:val="009B4582"/>
    <w:rsid w:val="009B45AD"/>
    <w:rsid w:val="009B479F"/>
    <w:rsid w:val="009B4886"/>
    <w:rsid w:val="009B493E"/>
    <w:rsid w:val="009B4A13"/>
    <w:rsid w:val="009B4BDE"/>
    <w:rsid w:val="009B4DBE"/>
    <w:rsid w:val="009B4EBA"/>
    <w:rsid w:val="009B547E"/>
    <w:rsid w:val="009B5497"/>
    <w:rsid w:val="009B5668"/>
    <w:rsid w:val="009B5769"/>
    <w:rsid w:val="009B580C"/>
    <w:rsid w:val="009B583F"/>
    <w:rsid w:val="009B584C"/>
    <w:rsid w:val="009B58D4"/>
    <w:rsid w:val="009B5AEE"/>
    <w:rsid w:val="009B5B2A"/>
    <w:rsid w:val="009B5D3B"/>
    <w:rsid w:val="009B5DDA"/>
    <w:rsid w:val="009B612A"/>
    <w:rsid w:val="009B637F"/>
    <w:rsid w:val="009B63B2"/>
    <w:rsid w:val="009B6426"/>
    <w:rsid w:val="009B64EB"/>
    <w:rsid w:val="009B6719"/>
    <w:rsid w:val="009B6B35"/>
    <w:rsid w:val="009B6B61"/>
    <w:rsid w:val="009B6C2A"/>
    <w:rsid w:val="009B6C9B"/>
    <w:rsid w:val="009B6DDC"/>
    <w:rsid w:val="009B6E70"/>
    <w:rsid w:val="009B6E83"/>
    <w:rsid w:val="009B6F4F"/>
    <w:rsid w:val="009B6FB6"/>
    <w:rsid w:val="009B7200"/>
    <w:rsid w:val="009B73E0"/>
    <w:rsid w:val="009B7477"/>
    <w:rsid w:val="009B75FF"/>
    <w:rsid w:val="009B764D"/>
    <w:rsid w:val="009B782D"/>
    <w:rsid w:val="009B79A1"/>
    <w:rsid w:val="009B7CAB"/>
    <w:rsid w:val="009B7CD0"/>
    <w:rsid w:val="009B7D9E"/>
    <w:rsid w:val="009B7E4F"/>
    <w:rsid w:val="009C001F"/>
    <w:rsid w:val="009C022F"/>
    <w:rsid w:val="009C0278"/>
    <w:rsid w:val="009C09E3"/>
    <w:rsid w:val="009C0D88"/>
    <w:rsid w:val="009C0E40"/>
    <w:rsid w:val="009C0E65"/>
    <w:rsid w:val="009C0EC1"/>
    <w:rsid w:val="009C0F3F"/>
    <w:rsid w:val="009C113B"/>
    <w:rsid w:val="009C12F2"/>
    <w:rsid w:val="009C1445"/>
    <w:rsid w:val="009C15E6"/>
    <w:rsid w:val="009C15F4"/>
    <w:rsid w:val="009C17B6"/>
    <w:rsid w:val="009C18A6"/>
    <w:rsid w:val="009C1990"/>
    <w:rsid w:val="009C19B5"/>
    <w:rsid w:val="009C1BB0"/>
    <w:rsid w:val="009C1F00"/>
    <w:rsid w:val="009C1F61"/>
    <w:rsid w:val="009C1FC9"/>
    <w:rsid w:val="009C2112"/>
    <w:rsid w:val="009C2339"/>
    <w:rsid w:val="009C23C5"/>
    <w:rsid w:val="009C288E"/>
    <w:rsid w:val="009C294C"/>
    <w:rsid w:val="009C29B3"/>
    <w:rsid w:val="009C2C0E"/>
    <w:rsid w:val="009C2D17"/>
    <w:rsid w:val="009C2D62"/>
    <w:rsid w:val="009C2D64"/>
    <w:rsid w:val="009C2E15"/>
    <w:rsid w:val="009C2FCA"/>
    <w:rsid w:val="009C2FEB"/>
    <w:rsid w:val="009C30C3"/>
    <w:rsid w:val="009C30C4"/>
    <w:rsid w:val="009C3250"/>
    <w:rsid w:val="009C3377"/>
    <w:rsid w:val="009C3414"/>
    <w:rsid w:val="009C3434"/>
    <w:rsid w:val="009C396C"/>
    <w:rsid w:val="009C3A1D"/>
    <w:rsid w:val="009C3A77"/>
    <w:rsid w:val="009C3EE0"/>
    <w:rsid w:val="009C3F53"/>
    <w:rsid w:val="009C3FC7"/>
    <w:rsid w:val="009C3FDF"/>
    <w:rsid w:val="009C411D"/>
    <w:rsid w:val="009C4145"/>
    <w:rsid w:val="009C41C6"/>
    <w:rsid w:val="009C42C6"/>
    <w:rsid w:val="009C4471"/>
    <w:rsid w:val="009C4695"/>
    <w:rsid w:val="009C4753"/>
    <w:rsid w:val="009C4F77"/>
    <w:rsid w:val="009C4FC1"/>
    <w:rsid w:val="009C510B"/>
    <w:rsid w:val="009C5174"/>
    <w:rsid w:val="009C5315"/>
    <w:rsid w:val="009C55C5"/>
    <w:rsid w:val="009C5657"/>
    <w:rsid w:val="009C580A"/>
    <w:rsid w:val="009C58FF"/>
    <w:rsid w:val="009C59B1"/>
    <w:rsid w:val="009C5A17"/>
    <w:rsid w:val="009C5B71"/>
    <w:rsid w:val="009C5B77"/>
    <w:rsid w:val="009C5C96"/>
    <w:rsid w:val="009C5CB5"/>
    <w:rsid w:val="009C5F35"/>
    <w:rsid w:val="009C5F59"/>
    <w:rsid w:val="009C60A5"/>
    <w:rsid w:val="009C60AB"/>
    <w:rsid w:val="009C60F3"/>
    <w:rsid w:val="009C6640"/>
    <w:rsid w:val="009C6A75"/>
    <w:rsid w:val="009C6B24"/>
    <w:rsid w:val="009C6C17"/>
    <w:rsid w:val="009C6DD9"/>
    <w:rsid w:val="009C6E8F"/>
    <w:rsid w:val="009C6EFA"/>
    <w:rsid w:val="009C6F0C"/>
    <w:rsid w:val="009C6F6C"/>
    <w:rsid w:val="009C6FC7"/>
    <w:rsid w:val="009C71BF"/>
    <w:rsid w:val="009C7254"/>
    <w:rsid w:val="009C742D"/>
    <w:rsid w:val="009C74B8"/>
    <w:rsid w:val="009C7602"/>
    <w:rsid w:val="009C763D"/>
    <w:rsid w:val="009C7B6A"/>
    <w:rsid w:val="009C7BAF"/>
    <w:rsid w:val="009C7BD8"/>
    <w:rsid w:val="009C7F2C"/>
    <w:rsid w:val="009D0160"/>
    <w:rsid w:val="009D0318"/>
    <w:rsid w:val="009D049F"/>
    <w:rsid w:val="009D08D4"/>
    <w:rsid w:val="009D095D"/>
    <w:rsid w:val="009D0F75"/>
    <w:rsid w:val="009D102C"/>
    <w:rsid w:val="009D11CF"/>
    <w:rsid w:val="009D128E"/>
    <w:rsid w:val="009D145A"/>
    <w:rsid w:val="009D1923"/>
    <w:rsid w:val="009D19BB"/>
    <w:rsid w:val="009D19F7"/>
    <w:rsid w:val="009D1A47"/>
    <w:rsid w:val="009D1B90"/>
    <w:rsid w:val="009D1BBD"/>
    <w:rsid w:val="009D1C48"/>
    <w:rsid w:val="009D1CE2"/>
    <w:rsid w:val="009D1D65"/>
    <w:rsid w:val="009D1DA6"/>
    <w:rsid w:val="009D1E3B"/>
    <w:rsid w:val="009D1EC0"/>
    <w:rsid w:val="009D20E3"/>
    <w:rsid w:val="009D2115"/>
    <w:rsid w:val="009D24CE"/>
    <w:rsid w:val="009D2C0B"/>
    <w:rsid w:val="009D2C22"/>
    <w:rsid w:val="009D3157"/>
    <w:rsid w:val="009D32CF"/>
    <w:rsid w:val="009D3490"/>
    <w:rsid w:val="009D365F"/>
    <w:rsid w:val="009D37E3"/>
    <w:rsid w:val="009D387E"/>
    <w:rsid w:val="009D3B28"/>
    <w:rsid w:val="009D3B76"/>
    <w:rsid w:val="009D3C51"/>
    <w:rsid w:val="009D3CDB"/>
    <w:rsid w:val="009D3D7A"/>
    <w:rsid w:val="009D3DFD"/>
    <w:rsid w:val="009D407E"/>
    <w:rsid w:val="009D41BD"/>
    <w:rsid w:val="009D431E"/>
    <w:rsid w:val="009D4331"/>
    <w:rsid w:val="009D4613"/>
    <w:rsid w:val="009D46D7"/>
    <w:rsid w:val="009D4B7D"/>
    <w:rsid w:val="009D4BDC"/>
    <w:rsid w:val="009D4FBF"/>
    <w:rsid w:val="009D50F5"/>
    <w:rsid w:val="009D584A"/>
    <w:rsid w:val="009D5920"/>
    <w:rsid w:val="009D5977"/>
    <w:rsid w:val="009D5988"/>
    <w:rsid w:val="009D59BF"/>
    <w:rsid w:val="009D59EE"/>
    <w:rsid w:val="009D5A91"/>
    <w:rsid w:val="009D5D69"/>
    <w:rsid w:val="009D5D6C"/>
    <w:rsid w:val="009D5DD3"/>
    <w:rsid w:val="009D5E88"/>
    <w:rsid w:val="009D604D"/>
    <w:rsid w:val="009D623B"/>
    <w:rsid w:val="009D6547"/>
    <w:rsid w:val="009D657B"/>
    <w:rsid w:val="009D660A"/>
    <w:rsid w:val="009D676E"/>
    <w:rsid w:val="009D6997"/>
    <w:rsid w:val="009D6E29"/>
    <w:rsid w:val="009D6E6B"/>
    <w:rsid w:val="009D6ED0"/>
    <w:rsid w:val="009D70E3"/>
    <w:rsid w:val="009D7243"/>
    <w:rsid w:val="009D7308"/>
    <w:rsid w:val="009D74FA"/>
    <w:rsid w:val="009D75A8"/>
    <w:rsid w:val="009D75F0"/>
    <w:rsid w:val="009D75F4"/>
    <w:rsid w:val="009D7D07"/>
    <w:rsid w:val="009D7D17"/>
    <w:rsid w:val="009D7F35"/>
    <w:rsid w:val="009E0027"/>
    <w:rsid w:val="009E010E"/>
    <w:rsid w:val="009E015B"/>
    <w:rsid w:val="009E0248"/>
    <w:rsid w:val="009E027C"/>
    <w:rsid w:val="009E0372"/>
    <w:rsid w:val="009E057D"/>
    <w:rsid w:val="009E05CC"/>
    <w:rsid w:val="009E05CD"/>
    <w:rsid w:val="009E071A"/>
    <w:rsid w:val="009E0BBE"/>
    <w:rsid w:val="009E0CC5"/>
    <w:rsid w:val="009E0F3A"/>
    <w:rsid w:val="009E0F54"/>
    <w:rsid w:val="009E0F57"/>
    <w:rsid w:val="009E0FF4"/>
    <w:rsid w:val="009E100B"/>
    <w:rsid w:val="009E1441"/>
    <w:rsid w:val="009E169F"/>
    <w:rsid w:val="009E16C1"/>
    <w:rsid w:val="009E190E"/>
    <w:rsid w:val="009E1915"/>
    <w:rsid w:val="009E1B78"/>
    <w:rsid w:val="009E1D9B"/>
    <w:rsid w:val="009E209F"/>
    <w:rsid w:val="009E2165"/>
    <w:rsid w:val="009E2169"/>
    <w:rsid w:val="009E238E"/>
    <w:rsid w:val="009E25AD"/>
    <w:rsid w:val="009E2746"/>
    <w:rsid w:val="009E2779"/>
    <w:rsid w:val="009E27DF"/>
    <w:rsid w:val="009E28B0"/>
    <w:rsid w:val="009E2A28"/>
    <w:rsid w:val="009E2E9D"/>
    <w:rsid w:val="009E3043"/>
    <w:rsid w:val="009E3156"/>
    <w:rsid w:val="009E3649"/>
    <w:rsid w:val="009E391E"/>
    <w:rsid w:val="009E39C8"/>
    <w:rsid w:val="009E3A4A"/>
    <w:rsid w:val="009E3A75"/>
    <w:rsid w:val="009E3CA4"/>
    <w:rsid w:val="009E3CBE"/>
    <w:rsid w:val="009E42E8"/>
    <w:rsid w:val="009E446D"/>
    <w:rsid w:val="009E4549"/>
    <w:rsid w:val="009E4559"/>
    <w:rsid w:val="009E455A"/>
    <w:rsid w:val="009E46EA"/>
    <w:rsid w:val="009E4A89"/>
    <w:rsid w:val="009E4B8F"/>
    <w:rsid w:val="009E4E69"/>
    <w:rsid w:val="009E4F70"/>
    <w:rsid w:val="009E4FA2"/>
    <w:rsid w:val="009E50E9"/>
    <w:rsid w:val="009E51FB"/>
    <w:rsid w:val="009E53BD"/>
    <w:rsid w:val="009E56E6"/>
    <w:rsid w:val="009E5A8B"/>
    <w:rsid w:val="009E5CB3"/>
    <w:rsid w:val="009E5CC8"/>
    <w:rsid w:val="009E5ECC"/>
    <w:rsid w:val="009E5FC9"/>
    <w:rsid w:val="009E6092"/>
    <w:rsid w:val="009E61CA"/>
    <w:rsid w:val="009E65BE"/>
    <w:rsid w:val="009E65E2"/>
    <w:rsid w:val="009E68CF"/>
    <w:rsid w:val="009E68E0"/>
    <w:rsid w:val="009E690A"/>
    <w:rsid w:val="009E6BEE"/>
    <w:rsid w:val="009E6C2A"/>
    <w:rsid w:val="009E6C70"/>
    <w:rsid w:val="009E6CE8"/>
    <w:rsid w:val="009E6CEE"/>
    <w:rsid w:val="009E6D57"/>
    <w:rsid w:val="009E6EDD"/>
    <w:rsid w:val="009E7048"/>
    <w:rsid w:val="009E71B1"/>
    <w:rsid w:val="009E7253"/>
    <w:rsid w:val="009E735D"/>
    <w:rsid w:val="009E749F"/>
    <w:rsid w:val="009E74CC"/>
    <w:rsid w:val="009E750F"/>
    <w:rsid w:val="009E76D5"/>
    <w:rsid w:val="009E7790"/>
    <w:rsid w:val="009E79C1"/>
    <w:rsid w:val="009E7C8F"/>
    <w:rsid w:val="009E7F4A"/>
    <w:rsid w:val="009F04CF"/>
    <w:rsid w:val="009F053C"/>
    <w:rsid w:val="009F0C25"/>
    <w:rsid w:val="009F0C3F"/>
    <w:rsid w:val="009F0D92"/>
    <w:rsid w:val="009F0DA8"/>
    <w:rsid w:val="009F0E9E"/>
    <w:rsid w:val="009F11C9"/>
    <w:rsid w:val="009F11D7"/>
    <w:rsid w:val="009F127D"/>
    <w:rsid w:val="009F12E4"/>
    <w:rsid w:val="009F1619"/>
    <w:rsid w:val="009F1675"/>
    <w:rsid w:val="009F1778"/>
    <w:rsid w:val="009F193D"/>
    <w:rsid w:val="009F1951"/>
    <w:rsid w:val="009F1A7A"/>
    <w:rsid w:val="009F1C13"/>
    <w:rsid w:val="009F1C5F"/>
    <w:rsid w:val="009F1CE1"/>
    <w:rsid w:val="009F1D08"/>
    <w:rsid w:val="009F1D7A"/>
    <w:rsid w:val="009F2011"/>
    <w:rsid w:val="009F211C"/>
    <w:rsid w:val="009F2165"/>
    <w:rsid w:val="009F2240"/>
    <w:rsid w:val="009F2764"/>
    <w:rsid w:val="009F293D"/>
    <w:rsid w:val="009F2994"/>
    <w:rsid w:val="009F29B8"/>
    <w:rsid w:val="009F2B58"/>
    <w:rsid w:val="009F2B63"/>
    <w:rsid w:val="009F2C0C"/>
    <w:rsid w:val="009F2D9B"/>
    <w:rsid w:val="009F2E4D"/>
    <w:rsid w:val="009F2E54"/>
    <w:rsid w:val="009F3042"/>
    <w:rsid w:val="009F307F"/>
    <w:rsid w:val="009F30FC"/>
    <w:rsid w:val="009F3118"/>
    <w:rsid w:val="009F3130"/>
    <w:rsid w:val="009F31AA"/>
    <w:rsid w:val="009F32F0"/>
    <w:rsid w:val="009F337D"/>
    <w:rsid w:val="009F348D"/>
    <w:rsid w:val="009F34BA"/>
    <w:rsid w:val="009F35D8"/>
    <w:rsid w:val="009F3666"/>
    <w:rsid w:val="009F391E"/>
    <w:rsid w:val="009F396C"/>
    <w:rsid w:val="009F3AAE"/>
    <w:rsid w:val="009F3D37"/>
    <w:rsid w:val="009F3E58"/>
    <w:rsid w:val="009F3FF8"/>
    <w:rsid w:val="009F4038"/>
    <w:rsid w:val="009F4247"/>
    <w:rsid w:val="009F43CE"/>
    <w:rsid w:val="009F46DF"/>
    <w:rsid w:val="009F4804"/>
    <w:rsid w:val="009F4874"/>
    <w:rsid w:val="009F4924"/>
    <w:rsid w:val="009F4951"/>
    <w:rsid w:val="009F4A39"/>
    <w:rsid w:val="009F4C27"/>
    <w:rsid w:val="009F4CEF"/>
    <w:rsid w:val="009F4E43"/>
    <w:rsid w:val="009F4E9B"/>
    <w:rsid w:val="009F5063"/>
    <w:rsid w:val="009F5185"/>
    <w:rsid w:val="009F521F"/>
    <w:rsid w:val="009F5239"/>
    <w:rsid w:val="009F54E0"/>
    <w:rsid w:val="009F5568"/>
    <w:rsid w:val="009F56C1"/>
    <w:rsid w:val="009F59C0"/>
    <w:rsid w:val="009F5AF5"/>
    <w:rsid w:val="009F5D53"/>
    <w:rsid w:val="009F5E35"/>
    <w:rsid w:val="009F5ED8"/>
    <w:rsid w:val="009F6137"/>
    <w:rsid w:val="009F63D9"/>
    <w:rsid w:val="009F66F3"/>
    <w:rsid w:val="009F6710"/>
    <w:rsid w:val="009F68E2"/>
    <w:rsid w:val="009F696C"/>
    <w:rsid w:val="009F6B20"/>
    <w:rsid w:val="009F6B42"/>
    <w:rsid w:val="009F6D50"/>
    <w:rsid w:val="009F6FA6"/>
    <w:rsid w:val="009F6FB0"/>
    <w:rsid w:val="009F70BC"/>
    <w:rsid w:val="009F71DE"/>
    <w:rsid w:val="009F732D"/>
    <w:rsid w:val="009F73C9"/>
    <w:rsid w:val="009F74AF"/>
    <w:rsid w:val="009F74F8"/>
    <w:rsid w:val="009F74FC"/>
    <w:rsid w:val="009F7556"/>
    <w:rsid w:val="009F7C4C"/>
    <w:rsid w:val="009F7C7A"/>
    <w:rsid w:val="009F7D0D"/>
    <w:rsid w:val="009F7DCB"/>
    <w:rsid w:val="009F7E0A"/>
    <w:rsid w:val="00A0003C"/>
    <w:rsid w:val="00A00060"/>
    <w:rsid w:val="00A000B9"/>
    <w:rsid w:val="00A00103"/>
    <w:rsid w:val="00A0047B"/>
    <w:rsid w:val="00A00828"/>
    <w:rsid w:val="00A00867"/>
    <w:rsid w:val="00A009C4"/>
    <w:rsid w:val="00A00A99"/>
    <w:rsid w:val="00A00BF2"/>
    <w:rsid w:val="00A00C5D"/>
    <w:rsid w:val="00A00D88"/>
    <w:rsid w:val="00A00D99"/>
    <w:rsid w:val="00A00DED"/>
    <w:rsid w:val="00A01087"/>
    <w:rsid w:val="00A011AF"/>
    <w:rsid w:val="00A0126C"/>
    <w:rsid w:val="00A0128A"/>
    <w:rsid w:val="00A01617"/>
    <w:rsid w:val="00A01738"/>
    <w:rsid w:val="00A01803"/>
    <w:rsid w:val="00A01840"/>
    <w:rsid w:val="00A01944"/>
    <w:rsid w:val="00A01ABA"/>
    <w:rsid w:val="00A01D69"/>
    <w:rsid w:val="00A01E57"/>
    <w:rsid w:val="00A01E79"/>
    <w:rsid w:val="00A01EDE"/>
    <w:rsid w:val="00A01EF6"/>
    <w:rsid w:val="00A01F75"/>
    <w:rsid w:val="00A020F1"/>
    <w:rsid w:val="00A02192"/>
    <w:rsid w:val="00A024F4"/>
    <w:rsid w:val="00A0251A"/>
    <w:rsid w:val="00A027B7"/>
    <w:rsid w:val="00A027EE"/>
    <w:rsid w:val="00A02AD6"/>
    <w:rsid w:val="00A02AED"/>
    <w:rsid w:val="00A02BA0"/>
    <w:rsid w:val="00A02BBF"/>
    <w:rsid w:val="00A02E9A"/>
    <w:rsid w:val="00A0308F"/>
    <w:rsid w:val="00A03210"/>
    <w:rsid w:val="00A032C8"/>
    <w:rsid w:val="00A0338A"/>
    <w:rsid w:val="00A0341A"/>
    <w:rsid w:val="00A037D0"/>
    <w:rsid w:val="00A037E1"/>
    <w:rsid w:val="00A038AD"/>
    <w:rsid w:val="00A03F17"/>
    <w:rsid w:val="00A04158"/>
    <w:rsid w:val="00A04222"/>
    <w:rsid w:val="00A043C2"/>
    <w:rsid w:val="00A044D7"/>
    <w:rsid w:val="00A044DF"/>
    <w:rsid w:val="00A04590"/>
    <w:rsid w:val="00A045C2"/>
    <w:rsid w:val="00A04653"/>
    <w:rsid w:val="00A046F4"/>
    <w:rsid w:val="00A04758"/>
    <w:rsid w:val="00A047B3"/>
    <w:rsid w:val="00A049C3"/>
    <w:rsid w:val="00A04A16"/>
    <w:rsid w:val="00A04ABD"/>
    <w:rsid w:val="00A04C83"/>
    <w:rsid w:val="00A04D5E"/>
    <w:rsid w:val="00A04D7F"/>
    <w:rsid w:val="00A04F4B"/>
    <w:rsid w:val="00A04FB7"/>
    <w:rsid w:val="00A05281"/>
    <w:rsid w:val="00A0528B"/>
    <w:rsid w:val="00A05299"/>
    <w:rsid w:val="00A0556C"/>
    <w:rsid w:val="00A05585"/>
    <w:rsid w:val="00A055B1"/>
    <w:rsid w:val="00A05697"/>
    <w:rsid w:val="00A057AF"/>
    <w:rsid w:val="00A05821"/>
    <w:rsid w:val="00A0596B"/>
    <w:rsid w:val="00A059C1"/>
    <w:rsid w:val="00A05B23"/>
    <w:rsid w:val="00A05B34"/>
    <w:rsid w:val="00A05C00"/>
    <w:rsid w:val="00A05C89"/>
    <w:rsid w:val="00A05F99"/>
    <w:rsid w:val="00A06029"/>
    <w:rsid w:val="00A0609B"/>
    <w:rsid w:val="00A0621C"/>
    <w:rsid w:val="00A062BA"/>
    <w:rsid w:val="00A066FC"/>
    <w:rsid w:val="00A06850"/>
    <w:rsid w:val="00A06952"/>
    <w:rsid w:val="00A0699A"/>
    <w:rsid w:val="00A069D7"/>
    <w:rsid w:val="00A06A24"/>
    <w:rsid w:val="00A06D63"/>
    <w:rsid w:val="00A06DA3"/>
    <w:rsid w:val="00A070A2"/>
    <w:rsid w:val="00A073BB"/>
    <w:rsid w:val="00A076D8"/>
    <w:rsid w:val="00A0785B"/>
    <w:rsid w:val="00A0789F"/>
    <w:rsid w:val="00A079B0"/>
    <w:rsid w:val="00A07B98"/>
    <w:rsid w:val="00A07C3F"/>
    <w:rsid w:val="00A07D90"/>
    <w:rsid w:val="00A07DC0"/>
    <w:rsid w:val="00A07E75"/>
    <w:rsid w:val="00A07F75"/>
    <w:rsid w:val="00A10023"/>
    <w:rsid w:val="00A10146"/>
    <w:rsid w:val="00A103FD"/>
    <w:rsid w:val="00A10539"/>
    <w:rsid w:val="00A106C9"/>
    <w:rsid w:val="00A10732"/>
    <w:rsid w:val="00A107DE"/>
    <w:rsid w:val="00A108C3"/>
    <w:rsid w:val="00A108D6"/>
    <w:rsid w:val="00A10A53"/>
    <w:rsid w:val="00A10AFA"/>
    <w:rsid w:val="00A10CEE"/>
    <w:rsid w:val="00A10D2F"/>
    <w:rsid w:val="00A10F41"/>
    <w:rsid w:val="00A10F47"/>
    <w:rsid w:val="00A11112"/>
    <w:rsid w:val="00A111C6"/>
    <w:rsid w:val="00A1129F"/>
    <w:rsid w:val="00A112DA"/>
    <w:rsid w:val="00A113B4"/>
    <w:rsid w:val="00A115D3"/>
    <w:rsid w:val="00A117BE"/>
    <w:rsid w:val="00A11904"/>
    <w:rsid w:val="00A11A47"/>
    <w:rsid w:val="00A11B6C"/>
    <w:rsid w:val="00A11D61"/>
    <w:rsid w:val="00A11E6C"/>
    <w:rsid w:val="00A12015"/>
    <w:rsid w:val="00A122F7"/>
    <w:rsid w:val="00A12497"/>
    <w:rsid w:val="00A12535"/>
    <w:rsid w:val="00A1255E"/>
    <w:rsid w:val="00A12596"/>
    <w:rsid w:val="00A12662"/>
    <w:rsid w:val="00A1267A"/>
    <w:rsid w:val="00A12726"/>
    <w:rsid w:val="00A127C8"/>
    <w:rsid w:val="00A12B87"/>
    <w:rsid w:val="00A12EA6"/>
    <w:rsid w:val="00A12ECE"/>
    <w:rsid w:val="00A12ED5"/>
    <w:rsid w:val="00A12F15"/>
    <w:rsid w:val="00A13172"/>
    <w:rsid w:val="00A135BE"/>
    <w:rsid w:val="00A137DE"/>
    <w:rsid w:val="00A137EE"/>
    <w:rsid w:val="00A13988"/>
    <w:rsid w:val="00A139C6"/>
    <w:rsid w:val="00A139DC"/>
    <w:rsid w:val="00A13C82"/>
    <w:rsid w:val="00A13CCD"/>
    <w:rsid w:val="00A13E9C"/>
    <w:rsid w:val="00A13ED7"/>
    <w:rsid w:val="00A140EA"/>
    <w:rsid w:val="00A14180"/>
    <w:rsid w:val="00A144A6"/>
    <w:rsid w:val="00A14850"/>
    <w:rsid w:val="00A14C07"/>
    <w:rsid w:val="00A14D99"/>
    <w:rsid w:val="00A14EC9"/>
    <w:rsid w:val="00A14F95"/>
    <w:rsid w:val="00A1525C"/>
    <w:rsid w:val="00A15481"/>
    <w:rsid w:val="00A154D6"/>
    <w:rsid w:val="00A15500"/>
    <w:rsid w:val="00A155C7"/>
    <w:rsid w:val="00A155F5"/>
    <w:rsid w:val="00A15BF9"/>
    <w:rsid w:val="00A15C5F"/>
    <w:rsid w:val="00A15F38"/>
    <w:rsid w:val="00A15F4B"/>
    <w:rsid w:val="00A15F7C"/>
    <w:rsid w:val="00A15FBC"/>
    <w:rsid w:val="00A1609A"/>
    <w:rsid w:val="00A165FA"/>
    <w:rsid w:val="00A16616"/>
    <w:rsid w:val="00A16620"/>
    <w:rsid w:val="00A1685E"/>
    <w:rsid w:val="00A16873"/>
    <w:rsid w:val="00A16935"/>
    <w:rsid w:val="00A1693E"/>
    <w:rsid w:val="00A169D0"/>
    <w:rsid w:val="00A16A3C"/>
    <w:rsid w:val="00A16BB0"/>
    <w:rsid w:val="00A16C1E"/>
    <w:rsid w:val="00A16C55"/>
    <w:rsid w:val="00A16E1C"/>
    <w:rsid w:val="00A16F70"/>
    <w:rsid w:val="00A170B7"/>
    <w:rsid w:val="00A170DB"/>
    <w:rsid w:val="00A175C4"/>
    <w:rsid w:val="00A1771E"/>
    <w:rsid w:val="00A1779C"/>
    <w:rsid w:val="00A178BA"/>
    <w:rsid w:val="00A1794E"/>
    <w:rsid w:val="00A1799B"/>
    <w:rsid w:val="00A17B27"/>
    <w:rsid w:val="00A17CE0"/>
    <w:rsid w:val="00A17F04"/>
    <w:rsid w:val="00A17F21"/>
    <w:rsid w:val="00A20077"/>
    <w:rsid w:val="00A20659"/>
    <w:rsid w:val="00A2071A"/>
    <w:rsid w:val="00A20AF6"/>
    <w:rsid w:val="00A20B14"/>
    <w:rsid w:val="00A20C03"/>
    <w:rsid w:val="00A20C39"/>
    <w:rsid w:val="00A20C40"/>
    <w:rsid w:val="00A20C52"/>
    <w:rsid w:val="00A20CB2"/>
    <w:rsid w:val="00A20FAF"/>
    <w:rsid w:val="00A20FE0"/>
    <w:rsid w:val="00A21228"/>
    <w:rsid w:val="00A21316"/>
    <w:rsid w:val="00A213A0"/>
    <w:rsid w:val="00A213F6"/>
    <w:rsid w:val="00A21532"/>
    <w:rsid w:val="00A21551"/>
    <w:rsid w:val="00A216F8"/>
    <w:rsid w:val="00A21757"/>
    <w:rsid w:val="00A219B9"/>
    <w:rsid w:val="00A21AA4"/>
    <w:rsid w:val="00A21CAF"/>
    <w:rsid w:val="00A21D26"/>
    <w:rsid w:val="00A2220B"/>
    <w:rsid w:val="00A22283"/>
    <w:rsid w:val="00A223B8"/>
    <w:rsid w:val="00A22692"/>
    <w:rsid w:val="00A228A3"/>
    <w:rsid w:val="00A22A63"/>
    <w:rsid w:val="00A22B21"/>
    <w:rsid w:val="00A22CED"/>
    <w:rsid w:val="00A22D31"/>
    <w:rsid w:val="00A230E9"/>
    <w:rsid w:val="00A233E9"/>
    <w:rsid w:val="00A23524"/>
    <w:rsid w:val="00A23651"/>
    <w:rsid w:val="00A236B6"/>
    <w:rsid w:val="00A23817"/>
    <w:rsid w:val="00A23BA4"/>
    <w:rsid w:val="00A23D62"/>
    <w:rsid w:val="00A240DB"/>
    <w:rsid w:val="00A240F3"/>
    <w:rsid w:val="00A24118"/>
    <w:rsid w:val="00A241B7"/>
    <w:rsid w:val="00A241DC"/>
    <w:rsid w:val="00A242E2"/>
    <w:rsid w:val="00A24459"/>
    <w:rsid w:val="00A2479C"/>
    <w:rsid w:val="00A247E3"/>
    <w:rsid w:val="00A248FD"/>
    <w:rsid w:val="00A24CC8"/>
    <w:rsid w:val="00A24EBF"/>
    <w:rsid w:val="00A24FBF"/>
    <w:rsid w:val="00A24FC4"/>
    <w:rsid w:val="00A2513F"/>
    <w:rsid w:val="00A25288"/>
    <w:rsid w:val="00A253CD"/>
    <w:rsid w:val="00A25401"/>
    <w:rsid w:val="00A25494"/>
    <w:rsid w:val="00A25516"/>
    <w:rsid w:val="00A256A3"/>
    <w:rsid w:val="00A2575D"/>
    <w:rsid w:val="00A259C5"/>
    <w:rsid w:val="00A25A43"/>
    <w:rsid w:val="00A260AE"/>
    <w:rsid w:val="00A26212"/>
    <w:rsid w:val="00A2625D"/>
    <w:rsid w:val="00A262D2"/>
    <w:rsid w:val="00A264C5"/>
    <w:rsid w:val="00A2650B"/>
    <w:rsid w:val="00A26A49"/>
    <w:rsid w:val="00A26A69"/>
    <w:rsid w:val="00A26A6D"/>
    <w:rsid w:val="00A26E30"/>
    <w:rsid w:val="00A27568"/>
    <w:rsid w:val="00A275D4"/>
    <w:rsid w:val="00A27689"/>
    <w:rsid w:val="00A277CC"/>
    <w:rsid w:val="00A27910"/>
    <w:rsid w:val="00A27A54"/>
    <w:rsid w:val="00A27D02"/>
    <w:rsid w:val="00A27FA2"/>
    <w:rsid w:val="00A30069"/>
    <w:rsid w:val="00A300EA"/>
    <w:rsid w:val="00A30188"/>
    <w:rsid w:val="00A30414"/>
    <w:rsid w:val="00A305A6"/>
    <w:rsid w:val="00A305B0"/>
    <w:rsid w:val="00A3064E"/>
    <w:rsid w:val="00A30719"/>
    <w:rsid w:val="00A3084E"/>
    <w:rsid w:val="00A30F90"/>
    <w:rsid w:val="00A312F7"/>
    <w:rsid w:val="00A31362"/>
    <w:rsid w:val="00A3138B"/>
    <w:rsid w:val="00A314D3"/>
    <w:rsid w:val="00A31632"/>
    <w:rsid w:val="00A3169A"/>
    <w:rsid w:val="00A3174C"/>
    <w:rsid w:val="00A31767"/>
    <w:rsid w:val="00A3197E"/>
    <w:rsid w:val="00A319B2"/>
    <w:rsid w:val="00A31B45"/>
    <w:rsid w:val="00A31C42"/>
    <w:rsid w:val="00A32005"/>
    <w:rsid w:val="00A320E7"/>
    <w:rsid w:val="00A321D6"/>
    <w:rsid w:val="00A321EF"/>
    <w:rsid w:val="00A321FA"/>
    <w:rsid w:val="00A3237B"/>
    <w:rsid w:val="00A32382"/>
    <w:rsid w:val="00A323CB"/>
    <w:rsid w:val="00A324B6"/>
    <w:rsid w:val="00A328BC"/>
    <w:rsid w:val="00A329B0"/>
    <w:rsid w:val="00A32B51"/>
    <w:rsid w:val="00A32BE2"/>
    <w:rsid w:val="00A32C9A"/>
    <w:rsid w:val="00A32D7B"/>
    <w:rsid w:val="00A32DA0"/>
    <w:rsid w:val="00A32E17"/>
    <w:rsid w:val="00A32F11"/>
    <w:rsid w:val="00A32F65"/>
    <w:rsid w:val="00A331CD"/>
    <w:rsid w:val="00A3361F"/>
    <w:rsid w:val="00A33765"/>
    <w:rsid w:val="00A33996"/>
    <w:rsid w:val="00A33E0C"/>
    <w:rsid w:val="00A33F73"/>
    <w:rsid w:val="00A340EC"/>
    <w:rsid w:val="00A34329"/>
    <w:rsid w:val="00A343E2"/>
    <w:rsid w:val="00A343F7"/>
    <w:rsid w:val="00A3446E"/>
    <w:rsid w:val="00A346F0"/>
    <w:rsid w:val="00A34933"/>
    <w:rsid w:val="00A3497F"/>
    <w:rsid w:val="00A34A1B"/>
    <w:rsid w:val="00A34A20"/>
    <w:rsid w:val="00A34AC8"/>
    <w:rsid w:val="00A34B1E"/>
    <w:rsid w:val="00A34BF9"/>
    <w:rsid w:val="00A34C56"/>
    <w:rsid w:val="00A34DFF"/>
    <w:rsid w:val="00A34FB9"/>
    <w:rsid w:val="00A35389"/>
    <w:rsid w:val="00A3558F"/>
    <w:rsid w:val="00A3574C"/>
    <w:rsid w:val="00A357A2"/>
    <w:rsid w:val="00A35B86"/>
    <w:rsid w:val="00A35E44"/>
    <w:rsid w:val="00A3629F"/>
    <w:rsid w:val="00A36416"/>
    <w:rsid w:val="00A36446"/>
    <w:rsid w:val="00A36457"/>
    <w:rsid w:val="00A3647A"/>
    <w:rsid w:val="00A36850"/>
    <w:rsid w:val="00A36852"/>
    <w:rsid w:val="00A36884"/>
    <w:rsid w:val="00A36980"/>
    <w:rsid w:val="00A36CA6"/>
    <w:rsid w:val="00A36DE3"/>
    <w:rsid w:val="00A36F72"/>
    <w:rsid w:val="00A370A1"/>
    <w:rsid w:val="00A370C2"/>
    <w:rsid w:val="00A372C0"/>
    <w:rsid w:val="00A375A1"/>
    <w:rsid w:val="00A37758"/>
    <w:rsid w:val="00A378EE"/>
    <w:rsid w:val="00A37A91"/>
    <w:rsid w:val="00A37B67"/>
    <w:rsid w:val="00A37D2E"/>
    <w:rsid w:val="00A37D37"/>
    <w:rsid w:val="00A37DF3"/>
    <w:rsid w:val="00A37EBE"/>
    <w:rsid w:val="00A37EFE"/>
    <w:rsid w:val="00A37F3B"/>
    <w:rsid w:val="00A40025"/>
    <w:rsid w:val="00A400B1"/>
    <w:rsid w:val="00A400E8"/>
    <w:rsid w:val="00A40361"/>
    <w:rsid w:val="00A404ED"/>
    <w:rsid w:val="00A408A0"/>
    <w:rsid w:val="00A409D3"/>
    <w:rsid w:val="00A40A8E"/>
    <w:rsid w:val="00A40DD4"/>
    <w:rsid w:val="00A40DDF"/>
    <w:rsid w:val="00A40E4F"/>
    <w:rsid w:val="00A40E53"/>
    <w:rsid w:val="00A412A4"/>
    <w:rsid w:val="00A41306"/>
    <w:rsid w:val="00A416CB"/>
    <w:rsid w:val="00A417CE"/>
    <w:rsid w:val="00A4194C"/>
    <w:rsid w:val="00A41DAD"/>
    <w:rsid w:val="00A42504"/>
    <w:rsid w:val="00A42680"/>
    <w:rsid w:val="00A427F1"/>
    <w:rsid w:val="00A42835"/>
    <w:rsid w:val="00A4297F"/>
    <w:rsid w:val="00A42A27"/>
    <w:rsid w:val="00A42A8E"/>
    <w:rsid w:val="00A42BC3"/>
    <w:rsid w:val="00A42E1C"/>
    <w:rsid w:val="00A43015"/>
    <w:rsid w:val="00A43251"/>
    <w:rsid w:val="00A43365"/>
    <w:rsid w:val="00A433F1"/>
    <w:rsid w:val="00A4352C"/>
    <w:rsid w:val="00A43541"/>
    <w:rsid w:val="00A4374C"/>
    <w:rsid w:val="00A43891"/>
    <w:rsid w:val="00A4395C"/>
    <w:rsid w:val="00A43B71"/>
    <w:rsid w:val="00A43BD6"/>
    <w:rsid w:val="00A43C36"/>
    <w:rsid w:val="00A43D2A"/>
    <w:rsid w:val="00A43D6C"/>
    <w:rsid w:val="00A43E27"/>
    <w:rsid w:val="00A43F8B"/>
    <w:rsid w:val="00A44037"/>
    <w:rsid w:val="00A44195"/>
    <w:rsid w:val="00A44255"/>
    <w:rsid w:val="00A442B8"/>
    <w:rsid w:val="00A444B5"/>
    <w:rsid w:val="00A44533"/>
    <w:rsid w:val="00A4458A"/>
    <w:rsid w:val="00A4458F"/>
    <w:rsid w:val="00A4461C"/>
    <w:rsid w:val="00A44627"/>
    <w:rsid w:val="00A448F4"/>
    <w:rsid w:val="00A44B4D"/>
    <w:rsid w:val="00A44C7E"/>
    <w:rsid w:val="00A44EFE"/>
    <w:rsid w:val="00A4527E"/>
    <w:rsid w:val="00A454FA"/>
    <w:rsid w:val="00A455D0"/>
    <w:rsid w:val="00A45938"/>
    <w:rsid w:val="00A45AFB"/>
    <w:rsid w:val="00A45D59"/>
    <w:rsid w:val="00A45DF3"/>
    <w:rsid w:val="00A46418"/>
    <w:rsid w:val="00A46498"/>
    <w:rsid w:val="00A46636"/>
    <w:rsid w:val="00A466E6"/>
    <w:rsid w:val="00A4681D"/>
    <w:rsid w:val="00A469AF"/>
    <w:rsid w:val="00A46A83"/>
    <w:rsid w:val="00A46AC3"/>
    <w:rsid w:val="00A46B1D"/>
    <w:rsid w:val="00A46C8B"/>
    <w:rsid w:val="00A46D36"/>
    <w:rsid w:val="00A46DEB"/>
    <w:rsid w:val="00A47132"/>
    <w:rsid w:val="00A47167"/>
    <w:rsid w:val="00A47173"/>
    <w:rsid w:val="00A4752C"/>
    <w:rsid w:val="00A47708"/>
    <w:rsid w:val="00A47810"/>
    <w:rsid w:val="00A4786A"/>
    <w:rsid w:val="00A478B8"/>
    <w:rsid w:val="00A478CF"/>
    <w:rsid w:val="00A479D0"/>
    <w:rsid w:val="00A47ADB"/>
    <w:rsid w:val="00A47B0F"/>
    <w:rsid w:val="00A47BB0"/>
    <w:rsid w:val="00A47ECD"/>
    <w:rsid w:val="00A501E0"/>
    <w:rsid w:val="00A50412"/>
    <w:rsid w:val="00A50515"/>
    <w:rsid w:val="00A50601"/>
    <w:rsid w:val="00A506CD"/>
    <w:rsid w:val="00A50720"/>
    <w:rsid w:val="00A50739"/>
    <w:rsid w:val="00A50766"/>
    <w:rsid w:val="00A5079F"/>
    <w:rsid w:val="00A50805"/>
    <w:rsid w:val="00A5085B"/>
    <w:rsid w:val="00A5086F"/>
    <w:rsid w:val="00A5095B"/>
    <w:rsid w:val="00A50AEF"/>
    <w:rsid w:val="00A50BA6"/>
    <w:rsid w:val="00A50D97"/>
    <w:rsid w:val="00A512A8"/>
    <w:rsid w:val="00A51434"/>
    <w:rsid w:val="00A514B2"/>
    <w:rsid w:val="00A5160C"/>
    <w:rsid w:val="00A517C4"/>
    <w:rsid w:val="00A519F3"/>
    <w:rsid w:val="00A51B85"/>
    <w:rsid w:val="00A51BBC"/>
    <w:rsid w:val="00A51C18"/>
    <w:rsid w:val="00A51D7D"/>
    <w:rsid w:val="00A51E44"/>
    <w:rsid w:val="00A51F20"/>
    <w:rsid w:val="00A52051"/>
    <w:rsid w:val="00A522A8"/>
    <w:rsid w:val="00A522F3"/>
    <w:rsid w:val="00A52913"/>
    <w:rsid w:val="00A52C26"/>
    <w:rsid w:val="00A52DBD"/>
    <w:rsid w:val="00A52E1E"/>
    <w:rsid w:val="00A52E8E"/>
    <w:rsid w:val="00A52F0F"/>
    <w:rsid w:val="00A52F3D"/>
    <w:rsid w:val="00A52FCB"/>
    <w:rsid w:val="00A53443"/>
    <w:rsid w:val="00A53A2B"/>
    <w:rsid w:val="00A53AFC"/>
    <w:rsid w:val="00A53B3A"/>
    <w:rsid w:val="00A53B84"/>
    <w:rsid w:val="00A53F33"/>
    <w:rsid w:val="00A540A2"/>
    <w:rsid w:val="00A543AF"/>
    <w:rsid w:val="00A543CB"/>
    <w:rsid w:val="00A543F7"/>
    <w:rsid w:val="00A5495A"/>
    <w:rsid w:val="00A54A11"/>
    <w:rsid w:val="00A54CEC"/>
    <w:rsid w:val="00A54D48"/>
    <w:rsid w:val="00A54D69"/>
    <w:rsid w:val="00A54DD2"/>
    <w:rsid w:val="00A550EF"/>
    <w:rsid w:val="00A55268"/>
    <w:rsid w:val="00A55303"/>
    <w:rsid w:val="00A554E9"/>
    <w:rsid w:val="00A55562"/>
    <w:rsid w:val="00A55809"/>
    <w:rsid w:val="00A55858"/>
    <w:rsid w:val="00A5586B"/>
    <w:rsid w:val="00A5589E"/>
    <w:rsid w:val="00A55972"/>
    <w:rsid w:val="00A55AA8"/>
    <w:rsid w:val="00A55AE6"/>
    <w:rsid w:val="00A55D10"/>
    <w:rsid w:val="00A55F17"/>
    <w:rsid w:val="00A560E4"/>
    <w:rsid w:val="00A56215"/>
    <w:rsid w:val="00A56245"/>
    <w:rsid w:val="00A56364"/>
    <w:rsid w:val="00A56394"/>
    <w:rsid w:val="00A563E3"/>
    <w:rsid w:val="00A563FC"/>
    <w:rsid w:val="00A567BB"/>
    <w:rsid w:val="00A56870"/>
    <w:rsid w:val="00A56AC1"/>
    <w:rsid w:val="00A571A9"/>
    <w:rsid w:val="00A57492"/>
    <w:rsid w:val="00A577F0"/>
    <w:rsid w:val="00A57909"/>
    <w:rsid w:val="00A57B6B"/>
    <w:rsid w:val="00A57C28"/>
    <w:rsid w:val="00A57CD6"/>
    <w:rsid w:val="00A57FD1"/>
    <w:rsid w:val="00A57FD6"/>
    <w:rsid w:val="00A60167"/>
    <w:rsid w:val="00A60236"/>
    <w:rsid w:val="00A6046E"/>
    <w:rsid w:val="00A604AF"/>
    <w:rsid w:val="00A60561"/>
    <w:rsid w:val="00A60589"/>
    <w:rsid w:val="00A605A2"/>
    <w:rsid w:val="00A607DD"/>
    <w:rsid w:val="00A607FD"/>
    <w:rsid w:val="00A60BDE"/>
    <w:rsid w:val="00A60DD4"/>
    <w:rsid w:val="00A60E5D"/>
    <w:rsid w:val="00A611B9"/>
    <w:rsid w:val="00A6125F"/>
    <w:rsid w:val="00A6134C"/>
    <w:rsid w:val="00A613E1"/>
    <w:rsid w:val="00A6142B"/>
    <w:rsid w:val="00A6147E"/>
    <w:rsid w:val="00A61517"/>
    <w:rsid w:val="00A6153D"/>
    <w:rsid w:val="00A616C9"/>
    <w:rsid w:val="00A618F8"/>
    <w:rsid w:val="00A6195B"/>
    <w:rsid w:val="00A619F7"/>
    <w:rsid w:val="00A61CBE"/>
    <w:rsid w:val="00A61E25"/>
    <w:rsid w:val="00A6202E"/>
    <w:rsid w:val="00A621E1"/>
    <w:rsid w:val="00A623D6"/>
    <w:rsid w:val="00A623DD"/>
    <w:rsid w:val="00A6243B"/>
    <w:rsid w:val="00A624E5"/>
    <w:rsid w:val="00A62863"/>
    <w:rsid w:val="00A62A8E"/>
    <w:rsid w:val="00A62B38"/>
    <w:rsid w:val="00A62B92"/>
    <w:rsid w:val="00A62F19"/>
    <w:rsid w:val="00A633EF"/>
    <w:rsid w:val="00A63441"/>
    <w:rsid w:val="00A63513"/>
    <w:rsid w:val="00A63545"/>
    <w:rsid w:val="00A636BA"/>
    <w:rsid w:val="00A6375B"/>
    <w:rsid w:val="00A6391C"/>
    <w:rsid w:val="00A63980"/>
    <w:rsid w:val="00A63B3D"/>
    <w:rsid w:val="00A63BAC"/>
    <w:rsid w:val="00A63C2E"/>
    <w:rsid w:val="00A64206"/>
    <w:rsid w:val="00A64594"/>
    <w:rsid w:val="00A645AE"/>
    <w:rsid w:val="00A6465D"/>
    <w:rsid w:val="00A6477E"/>
    <w:rsid w:val="00A648EC"/>
    <w:rsid w:val="00A64BB4"/>
    <w:rsid w:val="00A64CAC"/>
    <w:rsid w:val="00A64D5E"/>
    <w:rsid w:val="00A64E7A"/>
    <w:rsid w:val="00A64EC8"/>
    <w:rsid w:val="00A64ECF"/>
    <w:rsid w:val="00A64F59"/>
    <w:rsid w:val="00A64FBE"/>
    <w:rsid w:val="00A650C1"/>
    <w:rsid w:val="00A65206"/>
    <w:rsid w:val="00A6534E"/>
    <w:rsid w:val="00A657CE"/>
    <w:rsid w:val="00A658D9"/>
    <w:rsid w:val="00A658DE"/>
    <w:rsid w:val="00A658E9"/>
    <w:rsid w:val="00A65938"/>
    <w:rsid w:val="00A65A5C"/>
    <w:rsid w:val="00A65ABF"/>
    <w:rsid w:val="00A65DF3"/>
    <w:rsid w:val="00A65EE3"/>
    <w:rsid w:val="00A66013"/>
    <w:rsid w:val="00A66014"/>
    <w:rsid w:val="00A66246"/>
    <w:rsid w:val="00A662A9"/>
    <w:rsid w:val="00A6630B"/>
    <w:rsid w:val="00A6632C"/>
    <w:rsid w:val="00A664F6"/>
    <w:rsid w:val="00A667DD"/>
    <w:rsid w:val="00A66AAE"/>
    <w:rsid w:val="00A66C07"/>
    <w:rsid w:val="00A66E05"/>
    <w:rsid w:val="00A66E57"/>
    <w:rsid w:val="00A66F5B"/>
    <w:rsid w:val="00A67091"/>
    <w:rsid w:val="00A67107"/>
    <w:rsid w:val="00A67126"/>
    <w:rsid w:val="00A67146"/>
    <w:rsid w:val="00A67192"/>
    <w:rsid w:val="00A6719C"/>
    <w:rsid w:val="00A673A0"/>
    <w:rsid w:val="00A67915"/>
    <w:rsid w:val="00A6797A"/>
    <w:rsid w:val="00A67AA7"/>
    <w:rsid w:val="00A67B0C"/>
    <w:rsid w:val="00A67B13"/>
    <w:rsid w:val="00A67C80"/>
    <w:rsid w:val="00A67C88"/>
    <w:rsid w:val="00A67CBA"/>
    <w:rsid w:val="00A67E3F"/>
    <w:rsid w:val="00A67E57"/>
    <w:rsid w:val="00A67EAA"/>
    <w:rsid w:val="00A67ED5"/>
    <w:rsid w:val="00A67F14"/>
    <w:rsid w:val="00A67F73"/>
    <w:rsid w:val="00A703B1"/>
    <w:rsid w:val="00A703B8"/>
    <w:rsid w:val="00A704BD"/>
    <w:rsid w:val="00A70559"/>
    <w:rsid w:val="00A708BF"/>
    <w:rsid w:val="00A70A7D"/>
    <w:rsid w:val="00A70B39"/>
    <w:rsid w:val="00A70B46"/>
    <w:rsid w:val="00A70ECC"/>
    <w:rsid w:val="00A7111F"/>
    <w:rsid w:val="00A711C2"/>
    <w:rsid w:val="00A71436"/>
    <w:rsid w:val="00A71977"/>
    <w:rsid w:val="00A71992"/>
    <w:rsid w:val="00A719B7"/>
    <w:rsid w:val="00A71E23"/>
    <w:rsid w:val="00A72040"/>
    <w:rsid w:val="00A721AD"/>
    <w:rsid w:val="00A7230A"/>
    <w:rsid w:val="00A7235E"/>
    <w:rsid w:val="00A7236C"/>
    <w:rsid w:val="00A723AC"/>
    <w:rsid w:val="00A723CE"/>
    <w:rsid w:val="00A72509"/>
    <w:rsid w:val="00A7276E"/>
    <w:rsid w:val="00A727E2"/>
    <w:rsid w:val="00A72D19"/>
    <w:rsid w:val="00A72D95"/>
    <w:rsid w:val="00A72DA2"/>
    <w:rsid w:val="00A72F9D"/>
    <w:rsid w:val="00A730C2"/>
    <w:rsid w:val="00A731BB"/>
    <w:rsid w:val="00A732C9"/>
    <w:rsid w:val="00A73443"/>
    <w:rsid w:val="00A73492"/>
    <w:rsid w:val="00A73570"/>
    <w:rsid w:val="00A735A3"/>
    <w:rsid w:val="00A7386C"/>
    <w:rsid w:val="00A73A05"/>
    <w:rsid w:val="00A73C24"/>
    <w:rsid w:val="00A73C90"/>
    <w:rsid w:val="00A73C9E"/>
    <w:rsid w:val="00A73D4B"/>
    <w:rsid w:val="00A740E4"/>
    <w:rsid w:val="00A7417B"/>
    <w:rsid w:val="00A7424B"/>
    <w:rsid w:val="00A742F9"/>
    <w:rsid w:val="00A74343"/>
    <w:rsid w:val="00A74367"/>
    <w:rsid w:val="00A7457F"/>
    <w:rsid w:val="00A74732"/>
    <w:rsid w:val="00A7479E"/>
    <w:rsid w:val="00A74840"/>
    <w:rsid w:val="00A74AFC"/>
    <w:rsid w:val="00A74B63"/>
    <w:rsid w:val="00A74BB7"/>
    <w:rsid w:val="00A74CB3"/>
    <w:rsid w:val="00A74EE4"/>
    <w:rsid w:val="00A74F14"/>
    <w:rsid w:val="00A74FAB"/>
    <w:rsid w:val="00A7514E"/>
    <w:rsid w:val="00A75216"/>
    <w:rsid w:val="00A753C4"/>
    <w:rsid w:val="00A75471"/>
    <w:rsid w:val="00A7548D"/>
    <w:rsid w:val="00A7594D"/>
    <w:rsid w:val="00A75994"/>
    <w:rsid w:val="00A75D55"/>
    <w:rsid w:val="00A75D97"/>
    <w:rsid w:val="00A75DE2"/>
    <w:rsid w:val="00A75DE8"/>
    <w:rsid w:val="00A75E95"/>
    <w:rsid w:val="00A7608F"/>
    <w:rsid w:val="00A7626F"/>
    <w:rsid w:val="00A763A0"/>
    <w:rsid w:val="00A766DB"/>
    <w:rsid w:val="00A767B8"/>
    <w:rsid w:val="00A767F4"/>
    <w:rsid w:val="00A76E70"/>
    <w:rsid w:val="00A76F71"/>
    <w:rsid w:val="00A7713D"/>
    <w:rsid w:val="00A771DC"/>
    <w:rsid w:val="00A773F8"/>
    <w:rsid w:val="00A77466"/>
    <w:rsid w:val="00A775FA"/>
    <w:rsid w:val="00A77978"/>
    <w:rsid w:val="00A77AE9"/>
    <w:rsid w:val="00A77D99"/>
    <w:rsid w:val="00A77F33"/>
    <w:rsid w:val="00A802FE"/>
    <w:rsid w:val="00A80404"/>
    <w:rsid w:val="00A8053C"/>
    <w:rsid w:val="00A80542"/>
    <w:rsid w:val="00A8061D"/>
    <w:rsid w:val="00A80628"/>
    <w:rsid w:val="00A807CF"/>
    <w:rsid w:val="00A808E1"/>
    <w:rsid w:val="00A80BC2"/>
    <w:rsid w:val="00A80BE4"/>
    <w:rsid w:val="00A80D7D"/>
    <w:rsid w:val="00A80DC9"/>
    <w:rsid w:val="00A80F42"/>
    <w:rsid w:val="00A8101F"/>
    <w:rsid w:val="00A81075"/>
    <w:rsid w:val="00A8110D"/>
    <w:rsid w:val="00A812FA"/>
    <w:rsid w:val="00A814A6"/>
    <w:rsid w:val="00A81615"/>
    <w:rsid w:val="00A81C42"/>
    <w:rsid w:val="00A81DA7"/>
    <w:rsid w:val="00A81E86"/>
    <w:rsid w:val="00A81F19"/>
    <w:rsid w:val="00A8254A"/>
    <w:rsid w:val="00A825A8"/>
    <w:rsid w:val="00A8278E"/>
    <w:rsid w:val="00A82795"/>
    <w:rsid w:val="00A828AF"/>
    <w:rsid w:val="00A82B33"/>
    <w:rsid w:val="00A82DF8"/>
    <w:rsid w:val="00A83148"/>
    <w:rsid w:val="00A83311"/>
    <w:rsid w:val="00A8340D"/>
    <w:rsid w:val="00A83705"/>
    <w:rsid w:val="00A8387D"/>
    <w:rsid w:val="00A838CA"/>
    <w:rsid w:val="00A838DB"/>
    <w:rsid w:val="00A83CD5"/>
    <w:rsid w:val="00A83EB0"/>
    <w:rsid w:val="00A83F3A"/>
    <w:rsid w:val="00A84266"/>
    <w:rsid w:val="00A84427"/>
    <w:rsid w:val="00A8453E"/>
    <w:rsid w:val="00A84630"/>
    <w:rsid w:val="00A84725"/>
    <w:rsid w:val="00A8473C"/>
    <w:rsid w:val="00A847FC"/>
    <w:rsid w:val="00A848FE"/>
    <w:rsid w:val="00A84ACB"/>
    <w:rsid w:val="00A84BFD"/>
    <w:rsid w:val="00A84C75"/>
    <w:rsid w:val="00A85073"/>
    <w:rsid w:val="00A85120"/>
    <w:rsid w:val="00A855A9"/>
    <w:rsid w:val="00A85630"/>
    <w:rsid w:val="00A858C1"/>
    <w:rsid w:val="00A85B1D"/>
    <w:rsid w:val="00A85B6A"/>
    <w:rsid w:val="00A85E60"/>
    <w:rsid w:val="00A85EAC"/>
    <w:rsid w:val="00A86191"/>
    <w:rsid w:val="00A8621A"/>
    <w:rsid w:val="00A86401"/>
    <w:rsid w:val="00A864B9"/>
    <w:rsid w:val="00A8660D"/>
    <w:rsid w:val="00A86638"/>
    <w:rsid w:val="00A86870"/>
    <w:rsid w:val="00A86B2B"/>
    <w:rsid w:val="00A86D0C"/>
    <w:rsid w:val="00A86D3A"/>
    <w:rsid w:val="00A87048"/>
    <w:rsid w:val="00A870F3"/>
    <w:rsid w:val="00A871BB"/>
    <w:rsid w:val="00A87610"/>
    <w:rsid w:val="00A8761C"/>
    <w:rsid w:val="00A8762C"/>
    <w:rsid w:val="00A87796"/>
    <w:rsid w:val="00A87B62"/>
    <w:rsid w:val="00A87C5D"/>
    <w:rsid w:val="00A87C62"/>
    <w:rsid w:val="00A87CBB"/>
    <w:rsid w:val="00A87D1F"/>
    <w:rsid w:val="00A87D6B"/>
    <w:rsid w:val="00A87EE7"/>
    <w:rsid w:val="00A87F56"/>
    <w:rsid w:val="00A87FA5"/>
    <w:rsid w:val="00A87FBF"/>
    <w:rsid w:val="00A9007B"/>
    <w:rsid w:val="00A90091"/>
    <w:rsid w:val="00A901A5"/>
    <w:rsid w:val="00A901DD"/>
    <w:rsid w:val="00A903D8"/>
    <w:rsid w:val="00A904C6"/>
    <w:rsid w:val="00A9054A"/>
    <w:rsid w:val="00A90719"/>
    <w:rsid w:val="00A9084C"/>
    <w:rsid w:val="00A908D7"/>
    <w:rsid w:val="00A909AC"/>
    <w:rsid w:val="00A90AE4"/>
    <w:rsid w:val="00A90B7B"/>
    <w:rsid w:val="00A90CE4"/>
    <w:rsid w:val="00A90DA1"/>
    <w:rsid w:val="00A90E2E"/>
    <w:rsid w:val="00A90FD4"/>
    <w:rsid w:val="00A910A3"/>
    <w:rsid w:val="00A9123B"/>
    <w:rsid w:val="00A91366"/>
    <w:rsid w:val="00A913CC"/>
    <w:rsid w:val="00A91545"/>
    <w:rsid w:val="00A918D5"/>
    <w:rsid w:val="00A91B8B"/>
    <w:rsid w:val="00A91E0C"/>
    <w:rsid w:val="00A91EA9"/>
    <w:rsid w:val="00A91F45"/>
    <w:rsid w:val="00A92482"/>
    <w:rsid w:val="00A92619"/>
    <w:rsid w:val="00A9285E"/>
    <w:rsid w:val="00A928D9"/>
    <w:rsid w:val="00A929BB"/>
    <w:rsid w:val="00A92C30"/>
    <w:rsid w:val="00A93097"/>
    <w:rsid w:val="00A9316E"/>
    <w:rsid w:val="00A931A3"/>
    <w:rsid w:val="00A9338F"/>
    <w:rsid w:val="00A93584"/>
    <w:rsid w:val="00A93620"/>
    <w:rsid w:val="00A93817"/>
    <w:rsid w:val="00A9387B"/>
    <w:rsid w:val="00A938FD"/>
    <w:rsid w:val="00A93A26"/>
    <w:rsid w:val="00A93B06"/>
    <w:rsid w:val="00A93B4F"/>
    <w:rsid w:val="00A93C0F"/>
    <w:rsid w:val="00A93CFE"/>
    <w:rsid w:val="00A93FCF"/>
    <w:rsid w:val="00A941AA"/>
    <w:rsid w:val="00A945AE"/>
    <w:rsid w:val="00A945FC"/>
    <w:rsid w:val="00A94720"/>
    <w:rsid w:val="00A94841"/>
    <w:rsid w:val="00A94A2E"/>
    <w:rsid w:val="00A94B47"/>
    <w:rsid w:val="00A94C69"/>
    <w:rsid w:val="00A94DDC"/>
    <w:rsid w:val="00A94E78"/>
    <w:rsid w:val="00A950CD"/>
    <w:rsid w:val="00A95317"/>
    <w:rsid w:val="00A95335"/>
    <w:rsid w:val="00A95384"/>
    <w:rsid w:val="00A95419"/>
    <w:rsid w:val="00A95610"/>
    <w:rsid w:val="00A95700"/>
    <w:rsid w:val="00A958FB"/>
    <w:rsid w:val="00A959D7"/>
    <w:rsid w:val="00A95B6B"/>
    <w:rsid w:val="00A95BD6"/>
    <w:rsid w:val="00A95BE0"/>
    <w:rsid w:val="00A95EC7"/>
    <w:rsid w:val="00A95ECC"/>
    <w:rsid w:val="00A95F69"/>
    <w:rsid w:val="00A961EB"/>
    <w:rsid w:val="00A9645E"/>
    <w:rsid w:val="00A96645"/>
    <w:rsid w:val="00A96B14"/>
    <w:rsid w:val="00A96E0A"/>
    <w:rsid w:val="00A96E0F"/>
    <w:rsid w:val="00A971C4"/>
    <w:rsid w:val="00A972E4"/>
    <w:rsid w:val="00A9739F"/>
    <w:rsid w:val="00A973CF"/>
    <w:rsid w:val="00A975D1"/>
    <w:rsid w:val="00A9767F"/>
    <w:rsid w:val="00A9781C"/>
    <w:rsid w:val="00A979EB"/>
    <w:rsid w:val="00A97B1A"/>
    <w:rsid w:val="00A97C9D"/>
    <w:rsid w:val="00A97F53"/>
    <w:rsid w:val="00AA01DC"/>
    <w:rsid w:val="00AA02B4"/>
    <w:rsid w:val="00AA052C"/>
    <w:rsid w:val="00AA055A"/>
    <w:rsid w:val="00AA0A27"/>
    <w:rsid w:val="00AA0AF5"/>
    <w:rsid w:val="00AA0CAF"/>
    <w:rsid w:val="00AA0E8A"/>
    <w:rsid w:val="00AA1073"/>
    <w:rsid w:val="00AA10BE"/>
    <w:rsid w:val="00AA13AF"/>
    <w:rsid w:val="00AA1B52"/>
    <w:rsid w:val="00AA1D28"/>
    <w:rsid w:val="00AA1DF2"/>
    <w:rsid w:val="00AA2084"/>
    <w:rsid w:val="00AA21C9"/>
    <w:rsid w:val="00AA2285"/>
    <w:rsid w:val="00AA24EB"/>
    <w:rsid w:val="00AA2604"/>
    <w:rsid w:val="00AA2753"/>
    <w:rsid w:val="00AA2A15"/>
    <w:rsid w:val="00AA2A43"/>
    <w:rsid w:val="00AA2C46"/>
    <w:rsid w:val="00AA2E8E"/>
    <w:rsid w:val="00AA2F13"/>
    <w:rsid w:val="00AA2F60"/>
    <w:rsid w:val="00AA2F84"/>
    <w:rsid w:val="00AA32FF"/>
    <w:rsid w:val="00AA3488"/>
    <w:rsid w:val="00AA369F"/>
    <w:rsid w:val="00AA370F"/>
    <w:rsid w:val="00AA376A"/>
    <w:rsid w:val="00AA3829"/>
    <w:rsid w:val="00AA3D2B"/>
    <w:rsid w:val="00AA426B"/>
    <w:rsid w:val="00AA4277"/>
    <w:rsid w:val="00AA42A3"/>
    <w:rsid w:val="00AA436C"/>
    <w:rsid w:val="00AA4378"/>
    <w:rsid w:val="00AA4506"/>
    <w:rsid w:val="00AA46E8"/>
    <w:rsid w:val="00AA47AA"/>
    <w:rsid w:val="00AA48E0"/>
    <w:rsid w:val="00AA4A8B"/>
    <w:rsid w:val="00AA4C03"/>
    <w:rsid w:val="00AA4CA0"/>
    <w:rsid w:val="00AA4DD2"/>
    <w:rsid w:val="00AA51E8"/>
    <w:rsid w:val="00AA5371"/>
    <w:rsid w:val="00AA54DA"/>
    <w:rsid w:val="00AA5550"/>
    <w:rsid w:val="00AA584B"/>
    <w:rsid w:val="00AA590C"/>
    <w:rsid w:val="00AA5A8C"/>
    <w:rsid w:val="00AA5EAA"/>
    <w:rsid w:val="00AA5F8C"/>
    <w:rsid w:val="00AA606D"/>
    <w:rsid w:val="00AA6165"/>
    <w:rsid w:val="00AA6286"/>
    <w:rsid w:val="00AA635C"/>
    <w:rsid w:val="00AA657B"/>
    <w:rsid w:val="00AA6625"/>
    <w:rsid w:val="00AA6686"/>
    <w:rsid w:val="00AA6911"/>
    <w:rsid w:val="00AA6B28"/>
    <w:rsid w:val="00AA6BA8"/>
    <w:rsid w:val="00AA6BE2"/>
    <w:rsid w:val="00AA6BFA"/>
    <w:rsid w:val="00AA6E3D"/>
    <w:rsid w:val="00AA6F56"/>
    <w:rsid w:val="00AA7007"/>
    <w:rsid w:val="00AA733F"/>
    <w:rsid w:val="00AA734E"/>
    <w:rsid w:val="00AA7375"/>
    <w:rsid w:val="00AA740C"/>
    <w:rsid w:val="00AA7810"/>
    <w:rsid w:val="00AA7E79"/>
    <w:rsid w:val="00AB004C"/>
    <w:rsid w:val="00AB0079"/>
    <w:rsid w:val="00AB02CC"/>
    <w:rsid w:val="00AB0590"/>
    <w:rsid w:val="00AB07C4"/>
    <w:rsid w:val="00AB08A7"/>
    <w:rsid w:val="00AB08D6"/>
    <w:rsid w:val="00AB095C"/>
    <w:rsid w:val="00AB0976"/>
    <w:rsid w:val="00AB0AB4"/>
    <w:rsid w:val="00AB0E69"/>
    <w:rsid w:val="00AB115E"/>
    <w:rsid w:val="00AB1251"/>
    <w:rsid w:val="00AB14BF"/>
    <w:rsid w:val="00AB1513"/>
    <w:rsid w:val="00AB1522"/>
    <w:rsid w:val="00AB164B"/>
    <w:rsid w:val="00AB1832"/>
    <w:rsid w:val="00AB187D"/>
    <w:rsid w:val="00AB18B4"/>
    <w:rsid w:val="00AB1B8D"/>
    <w:rsid w:val="00AB1C2D"/>
    <w:rsid w:val="00AB1C30"/>
    <w:rsid w:val="00AB1CD5"/>
    <w:rsid w:val="00AB1CEC"/>
    <w:rsid w:val="00AB1CFA"/>
    <w:rsid w:val="00AB1D3A"/>
    <w:rsid w:val="00AB1E22"/>
    <w:rsid w:val="00AB1E91"/>
    <w:rsid w:val="00AB2084"/>
    <w:rsid w:val="00AB2211"/>
    <w:rsid w:val="00AB2222"/>
    <w:rsid w:val="00AB228D"/>
    <w:rsid w:val="00AB25E8"/>
    <w:rsid w:val="00AB2635"/>
    <w:rsid w:val="00AB2649"/>
    <w:rsid w:val="00AB2680"/>
    <w:rsid w:val="00AB2881"/>
    <w:rsid w:val="00AB2982"/>
    <w:rsid w:val="00AB2A80"/>
    <w:rsid w:val="00AB2C80"/>
    <w:rsid w:val="00AB2E46"/>
    <w:rsid w:val="00AB2E86"/>
    <w:rsid w:val="00AB2EC4"/>
    <w:rsid w:val="00AB313A"/>
    <w:rsid w:val="00AB31C0"/>
    <w:rsid w:val="00AB31FA"/>
    <w:rsid w:val="00AB3219"/>
    <w:rsid w:val="00AB3269"/>
    <w:rsid w:val="00AB3406"/>
    <w:rsid w:val="00AB3576"/>
    <w:rsid w:val="00AB3695"/>
    <w:rsid w:val="00AB3754"/>
    <w:rsid w:val="00AB400D"/>
    <w:rsid w:val="00AB40A0"/>
    <w:rsid w:val="00AB410C"/>
    <w:rsid w:val="00AB41D6"/>
    <w:rsid w:val="00AB43ED"/>
    <w:rsid w:val="00AB4658"/>
    <w:rsid w:val="00AB4730"/>
    <w:rsid w:val="00AB4740"/>
    <w:rsid w:val="00AB47E2"/>
    <w:rsid w:val="00AB49A4"/>
    <w:rsid w:val="00AB49EF"/>
    <w:rsid w:val="00AB4C8C"/>
    <w:rsid w:val="00AB4C8D"/>
    <w:rsid w:val="00AB4CA2"/>
    <w:rsid w:val="00AB4CED"/>
    <w:rsid w:val="00AB4DD6"/>
    <w:rsid w:val="00AB4EDE"/>
    <w:rsid w:val="00AB5081"/>
    <w:rsid w:val="00AB519F"/>
    <w:rsid w:val="00AB51BC"/>
    <w:rsid w:val="00AB521C"/>
    <w:rsid w:val="00AB525B"/>
    <w:rsid w:val="00AB53DA"/>
    <w:rsid w:val="00AB55F4"/>
    <w:rsid w:val="00AB5647"/>
    <w:rsid w:val="00AB56C8"/>
    <w:rsid w:val="00AB5730"/>
    <w:rsid w:val="00AB58DD"/>
    <w:rsid w:val="00AB5ABB"/>
    <w:rsid w:val="00AB5E77"/>
    <w:rsid w:val="00AB5E81"/>
    <w:rsid w:val="00AB5EB8"/>
    <w:rsid w:val="00AB616B"/>
    <w:rsid w:val="00AB6614"/>
    <w:rsid w:val="00AB69E4"/>
    <w:rsid w:val="00AB69F7"/>
    <w:rsid w:val="00AB6DF9"/>
    <w:rsid w:val="00AB6E6D"/>
    <w:rsid w:val="00AB6F5A"/>
    <w:rsid w:val="00AB70A1"/>
    <w:rsid w:val="00AB717C"/>
    <w:rsid w:val="00AB72F3"/>
    <w:rsid w:val="00AB73DA"/>
    <w:rsid w:val="00AB7485"/>
    <w:rsid w:val="00AB759A"/>
    <w:rsid w:val="00AB77AF"/>
    <w:rsid w:val="00AB793A"/>
    <w:rsid w:val="00AB7B51"/>
    <w:rsid w:val="00AB7CEB"/>
    <w:rsid w:val="00AB7FBB"/>
    <w:rsid w:val="00AC0093"/>
    <w:rsid w:val="00AC010D"/>
    <w:rsid w:val="00AC0129"/>
    <w:rsid w:val="00AC0211"/>
    <w:rsid w:val="00AC027F"/>
    <w:rsid w:val="00AC03CF"/>
    <w:rsid w:val="00AC0462"/>
    <w:rsid w:val="00AC0486"/>
    <w:rsid w:val="00AC076E"/>
    <w:rsid w:val="00AC0AA8"/>
    <w:rsid w:val="00AC0FCE"/>
    <w:rsid w:val="00AC12B6"/>
    <w:rsid w:val="00AC1634"/>
    <w:rsid w:val="00AC165E"/>
    <w:rsid w:val="00AC1663"/>
    <w:rsid w:val="00AC1870"/>
    <w:rsid w:val="00AC18D7"/>
    <w:rsid w:val="00AC196A"/>
    <w:rsid w:val="00AC1AAC"/>
    <w:rsid w:val="00AC1B1C"/>
    <w:rsid w:val="00AC1F3E"/>
    <w:rsid w:val="00AC21D7"/>
    <w:rsid w:val="00AC225C"/>
    <w:rsid w:val="00AC2338"/>
    <w:rsid w:val="00AC2359"/>
    <w:rsid w:val="00AC23BA"/>
    <w:rsid w:val="00AC246A"/>
    <w:rsid w:val="00AC26A6"/>
    <w:rsid w:val="00AC2AA2"/>
    <w:rsid w:val="00AC2B0D"/>
    <w:rsid w:val="00AC2D8B"/>
    <w:rsid w:val="00AC2DC0"/>
    <w:rsid w:val="00AC30FF"/>
    <w:rsid w:val="00AC3552"/>
    <w:rsid w:val="00AC36A8"/>
    <w:rsid w:val="00AC374F"/>
    <w:rsid w:val="00AC375E"/>
    <w:rsid w:val="00AC386C"/>
    <w:rsid w:val="00AC3917"/>
    <w:rsid w:val="00AC392C"/>
    <w:rsid w:val="00AC3A92"/>
    <w:rsid w:val="00AC3A95"/>
    <w:rsid w:val="00AC3B1B"/>
    <w:rsid w:val="00AC3C26"/>
    <w:rsid w:val="00AC3C81"/>
    <w:rsid w:val="00AC400B"/>
    <w:rsid w:val="00AC41C0"/>
    <w:rsid w:val="00AC41D8"/>
    <w:rsid w:val="00AC439D"/>
    <w:rsid w:val="00AC43B3"/>
    <w:rsid w:val="00AC44C4"/>
    <w:rsid w:val="00AC450B"/>
    <w:rsid w:val="00AC462D"/>
    <w:rsid w:val="00AC46D3"/>
    <w:rsid w:val="00AC48DB"/>
    <w:rsid w:val="00AC4AAC"/>
    <w:rsid w:val="00AC4B7A"/>
    <w:rsid w:val="00AC4B90"/>
    <w:rsid w:val="00AC4BB4"/>
    <w:rsid w:val="00AC4DF2"/>
    <w:rsid w:val="00AC5130"/>
    <w:rsid w:val="00AC5157"/>
    <w:rsid w:val="00AC53FE"/>
    <w:rsid w:val="00AC5457"/>
    <w:rsid w:val="00AC554F"/>
    <w:rsid w:val="00AC5594"/>
    <w:rsid w:val="00AC579D"/>
    <w:rsid w:val="00AC5810"/>
    <w:rsid w:val="00AC5866"/>
    <w:rsid w:val="00AC58CC"/>
    <w:rsid w:val="00AC5CD4"/>
    <w:rsid w:val="00AC5D49"/>
    <w:rsid w:val="00AC61E3"/>
    <w:rsid w:val="00AC6286"/>
    <w:rsid w:val="00AC62BA"/>
    <w:rsid w:val="00AC62F8"/>
    <w:rsid w:val="00AC63A4"/>
    <w:rsid w:val="00AC63DC"/>
    <w:rsid w:val="00AC63F8"/>
    <w:rsid w:val="00AC6917"/>
    <w:rsid w:val="00AC698D"/>
    <w:rsid w:val="00AC6A77"/>
    <w:rsid w:val="00AC6C48"/>
    <w:rsid w:val="00AC6E12"/>
    <w:rsid w:val="00AC6ECA"/>
    <w:rsid w:val="00AC7094"/>
    <w:rsid w:val="00AC712C"/>
    <w:rsid w:val="00AC7454"/>
    <w:rsid w:val="00AC74B6"/>
    <w:rsid w:val="00AC7522"/>
    <w:rsid w:val="00AC785C"/>
    <w:rsid w:val="00AC78B8"/>
    <w:rsid w:val="00AC796C"/>
    <w:rsid w:val="00AC797F"/>
    <w:rsid w:val="00AC79CD"/>
    <w:rsid w:val="00AC7A46"/>
    <w:rsid w:val="00AC7B11"/>
    <w:rsid w:val="00AC7C1D"/>
    <w:rsid w:val="00AC7C60"/>
    <w:rsid w:val="00AC7D77"/>
    <w:rsid w:val="00AC7E20"/>
    <w:rsid w:val="00AC7F09"/>
    <w:rsid w:val="00AC7F6D"/>
    <w:rsid w:val="00AC7FA8"/>
    <w:rsid w:val="00AD0214"/>
    <w:rsid w:val="00AD032E"/>
    <w:rsid w:val="00AD0493"/>
    <w:rsid w:val="00AD05FD"/>
    <w:rsid w:val="00AD060B"/>
    <w:rsid w:val="00AD0654"/>
    <w:rsid w:val="00AD089A"/>
    <w:rsid w:val="00AD09A7"/>
    <w:rsid w:val="00AD09BB"/>
    <w:rsid w:val="00AD09D5"/>
    <w:rsid w:val="00AD0E6C"/>
    <w:rsid w:val="00AD0F53"/>
    <w:rsid w:val="00AD10FB"/>
    <w:rsid w:val="00AD126D"/>
    <w:rsid w:val="00AD141F"/>
    <w:rsid w:val="00AD1531"/>
    <w:rsid w:val="00AD17AC"/>
    <w:rsid w:val="00AD1A10"/>
    <w:rsid w:val="00AD1AC1"/>
    <w:rsid w:val="00AD1C21"/>
    <w:rsid w:val="00AD1D39"/>
    <w:rsid w:val="00AD20F5"/>
    <w:rsid w:val="00AD21B5"/>
    <w:rsid w:val="00AD227A"/>
    <w:rsid w:val="00AD267C"/>
    <w:rsid w:val="00AD2693"/>
    <w:rsid w:val="00AD26E2"/>
    <w:rsid w:val="00AD2783"/>
    <w:rsid w:val="00AD28B2"/>
    <w:rsid w:val="00AD2A98"/>
    <w:rsid w:val="00AD2C55"/>
    <w:rsid w:val="00AD2DE7"/>
    <w:rsid w:val="00AD3352"/>
    <w:rsid w:val="00AD3540"/>
    <w:rsid w:val="00AD3571"/>
    <w:rsid w:val="00AD39A1"/>
    <w:rsid w:val="00AD3BF7"/>
    <w:rsid w:val="00AD3C29"/>
    <w:rsid w:val="00AD3C9F"/>
    <w:rsid w:val="00AD3D5E"/>
    <w:rsid w:val="00AD3F9E"/>
    <w:rsid w:val="00AD43E7"/>
    <w:rsid w:val="00AD478E"/>
    <w:rsid w:val="00AD4936"/>
    <w:rsid w:val="00AD4A82"/>
    <w:rsid w:val="00AD4A94"/>
    <w:rsid w:val="00AD4C05"/>
    <w:rsid w:val="00AD4C4D"/>
    <w:rsid w:val="00AD4D1D"/>
    <w:rsid w:val="00AD4D2B"/>
    <w:rsid w:val="00AD4D3B"/>
    <w:rsid w:val="00AD501B"/>
    <w:rsid w:val="00AD5056"/>
    <w:rsid w:val="00AD520B"/>
    <w:rsid w:val="00AD5276"/>
    <w:rsid w:val="00AD52B5"/>
    <w:rsid w:val="00AD537E"/>
    <w:rsid w:val="00AD554E"/>
    <w:rsid w:val="00AD58C1"/>
    <w:rsid w:val="00AD5C07"/>
    <w:rsid w:val="00AD5DBD"/>
    <w:rsid w:val="00AD6040"/>
    <w:rsid w:val="00AD604A"/>
    <w:rsid w:val="00AD6179"/>
    <w:rsid w:val="00AD62BB"/>
    <w:rsid w:val="00AD6525"/>
    <w:rsid w:val="00AD68C3"/>
    <w:rsid w:val="00AD6979"/>
    <w:rsid w:val="00AD6A2A"/>
    <w:rsid w:val="00AD6A91"/>
    <w:rsid w:val="00AD6B4D"/>
    <w:rsid w:val="00AD6B9A"/>
    <w:rsid w:val="00AD6C30"/>
    <w:rsid w:val="00AD6C92"/>
    <w:rsid w:val="00AD6C9A"/>
    <w:rsid w:val="00AD7059"/>
    <w:rsid w:val="00AD73C2"/>
    <w:rsid w:val="00AD73F4"/>
    <w:rsid w:val="00AD740E"/>
    <w:rsid w:val="00AD75D0"/>
    <w:rsid w:val="00AD798D"/>
    <w:rsid w:val="00AD7AF6"/>
    <w:rsid w:val="00AD7FD2"/>
    <w:rsid w:val="00AE02B5"/>
    <w:rsid w:val="00AE0438"/>
    <w:rsid w:val="00AE0791"/>
    <w:rsid w:val="00AE08D2"/>
    <w:rsid w:val="00AE0A3C"/>
    <w:rsid w:val="00AE0A5F"/>
    <w:rsid w:val="00AE0E1C"/>
    <w:rsid w:val="00AE10D4"/>
    <w:rsid w:val="00AE119B"/>
    <w:rsid w:val="00AE12B6"/>
    <w:rsid w:val="00AE1332"/>
    <w:rsid w:val="00AE1837"/>
    <w:rsid w:val="00AE18E5"/>
    <w:rsid w:val="00AE1CCF"/>
    <w:rsid w:val="00AE1DC7"/>
    <w:rsid w:val="00AE1E9D"/>
    <w:rsid w:val="00AE1EA4"/>
    <w:rsid w:val="00AE1F39"/>
    <w:rsid w:val="00AE1FAD"/>
    <w:rsid w:val="00AE1FC6"/>
    <w:rsid w:val="00AE2036"/>
    <w:rsid w:val="00AE2152"/>
    <w:rsid w:val="00AE2214"/>
    <w:rsid w:val="00AE2238"/>
    <w:rsid w:val="00AE2508"/>
    <w:rsid w:val="00AE27AF"/>
    <w:rsid w:val="00AE27DF"/>
    <w:rsid w:val="00AE2835"/>
    <w:rsid w:val="00AE2ABB"/>
    <w:rsid w:val="00AE2AC8"/>
    <w:rsid w:val="00AE2D79"/>
    <w:rsid w:val="00AE2E1D"/>
    <w:rsid w:val="00AE2F39"/>
    <w:rsid w:val="00AE321B"/>
    <w:rsid w:val="00AE3283"/>
    <w:rsid w:val="00AE32AF"/>
    <w:rsid w:val="00AE3417"/>
    <w:rsid w:val="00AE34D7"/>
    <w:rsid w:val="00AE3518"/>
    <w:rsid w:val="00AE3593"/>
    <w:rsid w:val="00AE35C0"/>
    <w:rsid w:val="00AE3644"/>
    <w:rsid w:val="00AE36CD"/>
    <w:rsid w:val="00AE3815"/>
    <w:rsid w:val="00AE39F9"/>
    <w:rsid w:val="00AE3C0E"/>
    <w:rsid w:val="00AE3DEB"/>
    <w:rsid w:val="00AE3F54"/>
    <w:rsid w:val="00AE40D6"/>
    <w:rsid w:val="00AE4228"/>
    <w:rsid w:val="00AE4230"/>
    <w:rsid w:val="00AE4301"/>
    <w:rsid w:val="00AE433E"/>
    <w:rsid w:val="00AE43CE"/>
    <w:rsid w:val="00AE44E9"/>
    <w:rsid w:val="00AE451C"/>
    <w:rsid w:val="00AE4547"/>
    <w:rsid w:val="00AE47A9"/>
    <w:rsid w:val="00AE47EB"/>
    <w:rsid w:val="00AE47F2"/>
    <w:rsid w:val="00AE4829"/>
    <w:rsid w:val="00AE4863"/>
    <w:rsid w:val="00AE49C8"/>
    <w:rsid w:val="00AE4A31"/>
    <w:rsid w:val="00AE5080"/>
    <w:rsid w:val="00AE521D"/>
    <w:rsid w:val="00AE542C"/>
    <w:rsid w:val="00AE559B"/>
    <w:rsid w:val="00AE57B7"/>
    <w:rsid w:val="00AE57E4"/>
    <w:rsid w:val="00AE5828"/>
    <w:rsid w:val="00AE5986"/>
    <w:rsid w:val="00AE59E2"/>
    <w:rsid w:val="00AE5B64"/>
    <w:rsid w:val="00AE5C48"/>
    <w:rsid w:val="00AE5C75"/>
    <w:rsid w:val="00AE5D2E"/>
    <w:rsid w:val="00AE5E2C"/>
    <w:rsid w:val="00AE5F3E"/>
    <w:rsid w:val="00AE5F81"/>
    <w:rsid w:val="00AE62F4"/>
    <w:rsid w:val="00AE6431"/>
    <w:rsid w:val="00AE653A"/>
    <w:rsid w:val="00AE67E9"/>
    <w:rsid w:val="00AE6816"/>
    <w:rsid w:val="00AE6B60"/>
    <w:rsid w:val="00AE6DE0"/>
    <w:rsid w:val="00AE6DEC"/>
    <w:rsid w:val="00AE6F11"/>
    <w:rsid w:val="00AE70E8"/>
    <w:rsid w:val="00AE729C"/>
    <w:rsid w:val="00AE734B"/>
    <w:rsid w:val="00AE734E"/>
    <w:rsid w:val="00AE74FE"/>
    <w:rsid w:val="00AE77E7"/>
    <w:rsid w:val="00AE7897"/>
    <w:rsid w:val="00AE78A7"/>
    <w:rsid w:val="00AE7A68"/>
    <w:rsid w:val="00AE7B82"/>
    <w:rsid w:val="00AE7C51"/>
    <w:rsid w:val="00AE7C63"/>
    <w:rsid w:val="00AE7DBE"/>
    <w:rsid w:val="00AE7E05"/>
    <w:rsid w:val="00AF0062"/>
    <w:rsid w:val="00AF00E8"/>
    <w:rsid w:val="00AF0279"/>
    <w:rsid w:val="00AF03B3"/>
    <w:rsid w:val="00AF05A1"/>
    <w:rsid w:val="00AF065A"/>
    <w:rsid w:val="00AF08EF"/>
    <w:rsid w:val="00AF09BB"/>
    <w:rsid w:val="00AF0E68"/>
    <w:rsid w:val="00AF0F58"/>
    <w:rsid w:val="00AF1002"/>
    <w:rsid w:val="00AF1010"/>
    <w:rsid w:val="00AF1176"/>
    <w:rsid w:val="00AF149E"/>
    <w:rsid w:val="00AF16A5"/>
    <w:rsid w:val="00AF1804"/>
    <w:rsid w:val="00AF1AF3"/>
    <w:rsid w:val="00AF1B55"/>
    <w:rsid w:val="00AF1C02"/>
    <w:rsid w:val="00AF1C57"/>
    <w:rsid w:val="00AF1F06"/>
    <w:rsid w:val="00AF23DC"/>
    <w:rsid w:val="00AF2416"/>
    <w:rsid w:val="00AF2562"/>
    <w:rsid w:val="00AF272D"/>
    <w:rsid w:val="00AF28CE"/>
    <w:rsid w:val="00AF2B42"/>
    <w:rsid w:val="00AF2BC9"/>
    <w:rsid w:val="00AF323A"/>
    <w:rsid w:val="00AF32D1"/>
    <w:rsid w:val="00AF333F"/>
    <w:rsid w:val="00AF34CD"/>
    <w:rsid w:val="00AF3565"/>
    <w:rsid w:val="00AF3818"/>
    <w:rsid w:val="00AF3BC8"/>
    <w:rsid w:val="00AF3F42"/>
    <w:rsid w:val="00AF3F60"/>
    <w:rsid w:val="00AF3FB1"/>
    <w:rsid w:val="00AF404C"/>
    <w:rsid w:val="00AF42E0"/>
    <w:rsid w:val="00AF430A"/>
    <w:rsid w:val="00AF4327"/>
    <w:rsid w:val="00AF47A1"/>
    <w:rsid w:val="00AF47A5"/>
    <w:rsid w:val="00AF4803"/>
    <w:rsid w:val="00AF4986"/>
    <w:rsid w:val="00AF4BF3"/>
    <w:rsid w:val="00AF5260"/>
    <w:rsid w:val="00AF5415"/>
    <w:rsid w:val="00AF55D8"/>
    <w:rsid w:val="00AF5638"/>
    <w:rsid w:val="00AF56A6"/>
    <w:rsid w:val="00AF56E9"/>
    <w:rsid w:val="00AF5766"/>
    <w:rsid w:val="00AF5ABE"/>
    <w:rsid w:val="00AF5E3C"/>
    <w:rsid w:val="00AF5E5B"/>
    <w:rsid w:val="00AF5F6A"/>
    <w:rsid w:val="00AF605A"/>
    <w:rsid w:val="00AF61BF"/>
    <w:rsid w:val="00AF63F5"/>
    <w:rsid w:val="00AF65F4"/>
    <w:rsid w:val="00AF682A"/>
    <w:rsid w:val="00AF69C3"/>
    <w:rsid w:val="00AF6B02"/>
    <w:rsid w:val="00AF6C90"/>
    <w:rsid w:val="00AF6C93"/>
    <w:rsid w:val="00AF6DEF"/>
    <w:rsid w:val="00AF6ED2"/>
    <w:rsid w:val="00AF742E"/>
    <w:rsid w:val="00AF7568"/>
    <w:rsid w:val="00AF79D7"/>
    <w:rsid w:val="00AF7AB0"/>
    <w:rsid w:val="00AF7AC5"/>
    <w:rsid w:val="00AF7C4B"/>
    <w:rsid w:val="00AF7C58"/>
    <w:rsid w:val="00AF7DA4"/>
    <w:rsid w:val="00AF7EBD"/>
    <w:rsid w:val="00AF7F76"/>
    <w:rsid w:val="00AF7F97"/>
    <w:rsid w:val="00B0035C"/>
    <w:rsid w:val="00B0037B"/>
    <w:rsid w:val="00B003C4"/>
    <w:rsid w:val="00B004BC"/>
    <w:rsid w:val="00B00516"/>
    <w:rsid w:val="00B00773"/>
    <w:rsid w:val="00B007FB"/>
    <w:rsid w:val="00B0096F"/>
    <w:rsid w:val="00B00AD3"/>
    <w:rsid w:val="00B00CD8"/>
    <w:rsid w:val="00B00DF1"/>
    <w:rsid w:val="00B00FA5"/>
    <w:rsid w:val="00B012E0"/>
    <w:rsid w:val="00B012EB"/>
    <w:rsid w:val="00B0181B"/>
    <w:rsid w:val="00B0181C"/>
    <w:rsid w:val="00B0189F"/>
    <w:rsid w:val="00B01D31"/>
    <w:rsid w:val="00B01E75"/>
    <w:rsid w:val="00B01F0A"/>
    <w:rsid w:val="00B01F4B"/>
    <w:rsid w:val="00B01F94"/>
    <w:rsid w:val="00B01FDB"/>
    <w:rsid w:val="00B0203E"/>
    <w:rsid w:val="00B02077"/>
    <w:rsid w:val="00B0226D"/>
    <w:rsid w:val="00B02288"/>
    <w:rsid w:val="00B022A9"/>
    <w:rsid w:val="00B02526"/>
    <w:rsid w:val="00B025A8"/>
    <w:rsid w:val="00B025C0"/>
    <w:rsid w:val="00B02854"/>
    <w:rsid w:val="00B02989"/>
    <w:rsid w:val="00B02B43"/>
    <w:rsid w:val="00B02DA3"/>
    <w:rsid w:val="00B02FC5"/>
    <w:rsid w:val="00B02FFB"/>
    <w:rsid w:val="00B032CA"/>
    <w:rsid w:val="00B03392"/>
    <w:rsid w:val="00B034B2"/>
    <w:rsid w:val="00B0350C"/>
    <w:rsid w:val="00B0354F"/>
    <w:rsid w:val="00B035A0"/>
    <w:rsid w:val="00B0389B"/>
    <w:rsid w:val="00B038A6"/>
    <w:rsid w:val="00B038B9"/>
    <w:rsid w:val="00B038ED"/>
    <w:rsid w:val="00B03930"/>
    <w:rsid w:val="00B039DD"/>
    <w:rsid w:val="00B03CAF"/>
    <w:rsid w:val="00B03D33"/>
    <w:rsid w:val="00B03EFD"/>
    <w:rsid w:val="00B041A7"/>
    <w:rsid w:val="00B0432F"/>
    <w:rsid w:val="00B044D3"/>
    <w:rsid w:val="00B04758"/>
    <w:rsid w:val="00B04A53"/>
    <w:rsid w:val="00B04D11"/>
    <w:rsid w:val="00B04E65"/>
    <w:rsid w:val="00B04FD2"/>
    <w:rsid w:val="00B052C1"/>
    <w:rsid w:val="00B052E8"/>
    <w:rsid w:val="00B053B9"/>
    <w:rsid w:val="00B05515"/>
    <w:rsid w:val="00B05544"/>
    <w:rsid w:val="00B05579"/>
    <w:rsid w:val="00B0557C"/>
    <w:rsid w:val="00B055C4"/>
    <w:rsid w:val="00B0562B"/>
    <w:rsid w:val="00B05786"/>
    <w:rsid w:val="00B058EA"/>
    <w:rsid w:val="00B05B00"/>
    <w:rsid w:val="00B05B9A"/>
    <w:rsid w:val="00B05C36"/>
    <w:rsid w:val="00B05CB2"/>
    <w:rsid w:val="00B05D38"/>
    <w:rsid w:val="00B05D9D"/>
    <w:rsid w:val="00B06693"/>
    <w:rsid w:val="00B068BF"/>
    <w:rsid w:val="00B0705C"/>
    <w:rsid w:val="00B070C5"/>
    <w:rsid w:val="00B073B7"/>
    <w:rsid w:val="00B07866"/>
    <w:rsid w:val="00B07A39"/>
    <w:rsid w:val="00B07BB6"/>
    <w:rsid w:val="00B07C35"/>
    <w:rsid w:val="00B07EAF"/>
    <w:rsid w:val="00B07EC2"/>
    <w:rsid w:val="00B1001D"/>
    <w:rsid w:val="00B10039"/>
    <w:rsid w:val="00B100B1"/>
    <w:rsid w:val="00B101D9"/>
    <w:rsid w:val="00B10287"/>
    <w:rsid w:val="00B1032D"/>
    <w:rsid w:val="00B10525"/>
    <w:rsid w:val="00B105FD"/>
    <w:rsid w:val="00B106AA"/>
    <w:rsid w:val="00B1074B"/>
    <w:rsid w:val="00B10795"/>
    <w:rsid w:val="00B107E7"/>
    <w:rsid w:val="00B109F3"/>
    <w:rsid w:val="00B10AA4"/>
    <w:rsid w:val="00B10BDF"/>
    <w:rsid w:val="00B10CB7"/>
    <w:rsid w:val="00B11078"/>
    <w:rsid w:val="00B1110F"/>
    <w:rsid w:val="00B11319"/>
    <w:rsid w:val="00B1165A"/>
    <w:rsid w:val="00B1166A"/>
    <w:rsid w:val="00B11847"/>
    <w:rsid w:val="00B118A5"/>
    <w:rsid w:val="00B11999"/>
    <w:rsid w:val="00B11DF5"/>
    <w:rsid w:val="00B1207A"/>
    <w:rsid w:val="00B12153"/>
    <w:rsid w:val="00B12290"/>
    <w:rsid w:val="00B123D1"/>
    <w:rsid w:val="00B12693"/>
    <w:rsid w:val="00B126E9"/>
    <w:rsid w:val="00B128AD"/>
    <w:rsid w:val="00B128EF"/>
    <w:rsid w:val="00B12970"/>
    <w:rsid w:val="00B12C42"/>
    <w:rsid w:val="00B12E9C"/>
    <w:rsid w:val="00B12F20"/>
    <w:rsid w:val="00B12FE6"/>
    <w:rsid w:val="00B131DA"/>
    <w:rsid w:val="00B131E7"/>
    <w:rsid w:val="00B135D4"/>
    <w:rsid w:val="00B13615"/>
    <w:rsid w:val="00B1386C"/>
    <w:rsid w:val="00B1393C"/>
    <w:rsid w:val="00B13A3E"/>
    <w:rsid w:val="00B13B23"/>
    <w:rsid w:val="00B13C4C"/>
    <w:rsid w:val="00B13C81"/>
    <w:rsid w:val="00B13CFE"/>
    <w:rsid w:val="00B13E60"/>
    <w:rsid w:val="00B13F58"/>
    <w:rsid w:val="00B14115"/>
    <w:rsid w:val="00B14194"/>
    <w:rsid w:val="00B14197"/>
    <w:rsid w:val="00B1474C"/>
    <w:rsid w:val="00B1478A"/>
    <w:rsid w:val="00B14836"/>
    <w:rsid w:val="00B14837"/>
    <w:rsid w:val="00B148B1"/>
    <w:rsid w:val="00B14B3D"/>
    <w:rsid w:val="00B14C40"/>
    <w:rsid w:val="00B14FA1"/>
    <w:rsid w:val="00B150BC"/>
    <w:rsid w:val="00B151AA"/>
    <w:rsid w:val="00B15428"/>
    <w:rsid w:val="00B154D9"/>
    <w:rsid w:val="00B15572"/>
    <w:rsid w:val="00B15CEC"/>
    <w:rsid w:val="00B15D09"/>
    <w:rsid w:val="00B15D28"/>
    <w:rsid w:val="00B15DD4"/>
    <w:rsid w:val="00B15F5E"/>
    <w:rsid w:val="00B161F1"/>
    <w:rsid w:val="00B16405"/>
    <w:rsid w:val="00B16409"/>
    <w:rsid w:val="00B1655B"/>
    <w:rsid w:val="00B165E0"/>
    <w:rsid w:val="00B1663C"/>
    <w:rsid w:val="00B168BB"/>
    <w:rsid w:val="00B16DB1"/>
    <w:rsid w:val="00B16DC8"/>
    <w:rsid w:val="00B16DE8"/>
    <w:rsid w:val="00B17124"/>
    <w:rsid w:val="00B17369"/>
    <w:rsid w:val="00B17383"/>
    <w:rsid w:val="00B17618"/>
    <w:rsid w:val="00B17647"/>
    <w:rsid w:val="00B17E18"/>
    <w:rsid w:val="00B17F50"/>
    <w:rsid w:val="00B17F7D"/>
    <w:rsid w:val="00B20008"/>
    <w:rsid w:val="00B2025F"/>
    <w:rsid w:val="00B203BD"/>
    <w:rsid w:val="00B20446"/>
    <w:rsid w:val="00B204AD"/>
    <w:rsid w:val="00B204CB"/>
    <w:rsid w:val="00B20634"/>
    <w:rsid w:val="00B207F6"/>
    <w:rsid w:val="00B20867"/>
    <w:rsid w:val="00B20E25"/>
    <w:rsid w:val="00B20E31"/>
    <w:rsid w:val="00B20FB8"/>
    <w:rsid w:val="00B20FCE"/>
    <w:rsid w:val="00B21098"/>
    <w:rsid w:val="00B212E8"/>
    <w:rsid w:val="00B21312"/>
    <w:rsid w:val="00B21448"/>
    <w:rsid w:val="00B21634"/>
    <w:rsid w:val="00B216D1"/>
    <w:rsid w:val="00B21750"/>
    <w:rsid w:val="00B217A8"/>
    <w:rsid w:val="00B2188C"/>
    <w:rsid w:val="00B218FE"/>
    <w:rsid w:val="00B21A1B"/>
    <w:rsid w:val="00B21A1D"/>
    <w:rsid w:val="00B21C4D"/>
    <w:rsid w:val="00B21C55"/>
    <w:rsid w:val="00B21FB9"/>
    <w:rsid w:val="00B220AC"/>
    <w:rsid w:val="00B22299"/>
    <w:rsid w:val="00B222F6"/>
    <w:rsid w:val="00B22375"/>
    <w:rsid w:val="00B223F8"/>
    <w:rsid w:val="00B224D9"/>
    <w:rsid w:val="00B2259F"/>
    <w:rsid w:val="00B225BB"/>
    <w:rsid w:val="00B22602"/>
    <w:rsid w:val="00B228A7"/>
    <w:rsid w:val="00B228E0"/>
    <w:rsid w:val="00B229BA"/>
    <w:rsid w:val="00B22B32"/>
    <w:rsid w:val="00B22B77"/>
    <w:rsid w:val="00B22BD6"/>
    <w:rsid w:val="00B22BD9"/>
    <w:rsid w:val="00B22D23"/>
    <w:rsid w:val="00B22D7B"/>
    <w:rsid w:val="00B22F6A"/>
    <w:rsid w:val="00B230DB"/>
    <w:rsid w:val="00B2311E"/>
    <w:rsid w:val="00B231F1"/>
    <w:rsid w:val="00B234DB"/>
    <w:rsid w:val="00B2365E"/>
    <w:rsid w:val="00B2393F"/>
    <w:rsid w:val="00B23E80"/>
    <w:rsid w:val="00B23F47"/>
    <w:rsid w:val="00B241B7"/>
    <w:rsid w:val="00B241BE"/>
    <w:rsid w:val="00B242C0"/>
    <w:rsid w:val="00B24491"/>
    <w:rsid w:val="00B245B5"/>
    <w:rsid w:val="00B246E9"/>
    <w:rsid w:val="00B249E4"/>
    <w:rsid w:val="00B24CD8"/>
    <w:rsid w:val="00B24CE1"/>
    <w:rsid w:val="00B24E1F"/>
    <w:rsid w:val="00B25094"/>
    <w:rsid w:val="00B251DB"/>
    <w:rsid w:val="00B255A4"/>
    <w:rsid w:val="00B25832"/>
    <w:rsid w:val="00B25847"/>
    <w:rsid w:val="00B25DBB"/>
    <w:rsid w:val="00B25EB7"/>
    <w:rsid w:val="00B25F58"/>
    <w:rsid w:val="00B25FDB"/>
    <w:rsid w:val="00B25FE4"/>
    <w:rsid w:val="00B26386"/>
    <w:rsid w:val="00B2650F"/>
    <w:rsid w:val="00B266F5"/>
    <w:rsid w:val="00B26796"/>
    <w:rsid w:val="00B267D4"/>
    <w:rsid w:val="00B268BD"/>
    <w:rsid w:val="00B26A6A"/>
    <w:rsid w:val="00B26BBB"/>
    <w:rsid w:val="00B26C25"/>
    <w:rsid w:val="00B26D82"/>
    <w:rsid w:val="00B26DE1"/>
    <w:rsid w:val="00B26E56"/>
    <w:rsid w:val="00B27073"/>
    <w:rsid w:val="00B270C4"/>
    <w:rsid w:val="00B27226"/>
    <w:rsid w:val="00B27452"/>
    <w:rsid w:val="00B27572"/>
    <w:rsid w:val="00B27668"/>
    <w:rsid w:val="00B27681"/>
    <w:rsid w:val="00B276CA"/>
    <w:rsid w:val="00B27763"/>
    <w:rsid w:val="00B277A8"/>
    <w:rsid w:val="00B2785F"/>
    <w:rsid w:val="00B2791D"/>
    <w:rsid w:val="00B2797C"/>
    <w:rsid w:val="00B279FA"/>
    <w:rsid w:val="00B27A1D"/>
    <w:rsid w:val="00B27C75"/>
    <w:rsid w:val="00B27EE2"/>
    <w:rsid w:val="00B27FCC"/>
    <w:rsid w:val="00B301CC"/>
    <w:rsid w:val="00B30346"/>
    <w:rsid w:val="00B304FC"/>
    <w:rsid w:val="00B306D2"/>
    <w:rsid w:val="00B308EA"/>
    <w:rsid w:val="00B30D23"/>
    <w:rsid w:val="00B30E4F"/>
    <w:rsid w:val="00B31203"/>
    <w:rsid w:val="00B3125E"/>
    <w:rsid w:val="00B31568"/>
    <w:rsid w:val="00B316CD"/>
    <w:rsid w:val="00B319B3"/>
    <w:rsid w:val="00B31A3B"/>
    <w:rsid w:val="00B31AF0"/>
    <w:rsid w:val="00B31B6F"/>
    <w:rsid w:val="00B31CA6"/>
    <w:rsid w:val="00B31F66"/>
    <w:rsid w:val="00B31F89"/>
    <w:rsid w:val="00B32076"/>
    <w:rsid w:val="00B3215C"/>
    <w:rsid w:val="00B3224B"/>
    <w:rsid w:val="00B322AF"/>
    <w:rsid w:val="00B32662"/>
    <w:rsid w:val="00B32693"/>
    <w:rsid w:val="00B326D1"/>
    <w:rsid w:val="00B32777"/>
    <w:rsid w:val="00B32780"/>
    <w:rsid w:val="00B32DD6"/>
    <w:rsid w:val="00B32EA2"/>
    <w:rsid w:val="00B32F02"/>
    <w:rsid w:val="00B333E3"/>
    <w:rsid w:val="00B3342A"/>
    <w:rsid w:val="00B335FF"/>
    <w:rsid w:val="00B3376D"/>
    <w:rsid w:val="00B3393D"/>
    <w:rsid w:val="00B33973"/>
    <w:rsid w:val="00B33977"/>
    <w:rsid w:val="00B33CAE"/>
    <w:rsid w:val="00B33DF4"/>
    <w:rsid w:val="00B33FEA"/>
    <w:rsid w:val="00B341D2"/>
    <w:rsid w:val="00B3431F"/>
    <w:rsid w:val="00B34710"/>
    <w:rsid w:val="00B3478B"/>
    <w:rsid w:val="00B347BD"/>
    <w:rsid w:val="00B347F6"/>
    <w:rsid w:val="00B3483F"/>
    <w:rsid w:val="00B34992"/>
    <w:rsid w:val="00B34DC5"/>
    <w:rsid w:val="00B34E56"/>
    <w:rsid w:val="00B34EF0"/>
    <w:rsid w:val="00B3506B"/>
    <w:rsid w:val="00B351E7"/>
    <w:rsid w:val="00B351F1"/>
    <w:rsid w:val="00B35386"/>
    <w:rsid w:val="00B355C9"/>
    <w:rsid w:val="00B35A46"/>
    <w:rsid w:val="00B35B68"/>
    <w:rsid w:val="00B35C0C"/>
    <w:rsid w:val="00B35FC4"/>
    <w:rsid w:val="00B3614C"/>
    <w:rsid w:val="00B363BC"/>
    <w:rsid w:val="00B36BC4"/>
    <w:rsid w:val="00B36C67"/>
    <w:rsid w:val="00B36CD6"/>
    <w:rsid w:val="00B36D9A"/>
    <w:rsid w:val="00B36F49"/>
    <w:rsid w:val="00B36F79"/>
    <w:rsid w:val="00B372BA"/>
    <w:rsid w:val="00B3758E"/>
    <w:rsid w:val="00B376C0"/>
    <w:rsid w:val="00B378B6"/>
    <w:rsid w:val="00B378B7"/>
    <w:rsid w:val="00B378C8"/>
    <w:rsid w:val="00B3796B"/>
    <w:rsid w:val="00B379DB"/>
    <w:rsid w:val="00B37A83"/>
    <w:rsid w:val="00B37AD2"/>
    <w:rsid w:val="00B37CC6"/>
    <w:rsid w:val="00B37D9C"/>
    <w:rsid w:val="00B37E2D"/>
    <w:rsid w:val="00B37E3A"/>
    <w:rsid w:val="00B37E62"/>
    <w:rsid w:val="00B37F61"/>
    <w:rsid w:val="00B40394"/>
    <w:rsid w:val="00B403BF"/>
    <w:rsid w:val="00B405CF"/>
    <w:rsid w:val="00B408C8"/>
    <w:rsid w:val="00B40997"/>
    <w:rsid w:val="00B409ED"/>
    <w:rsid w:val="00B40A4E"/>
    <w:rsid w:val="00B40AED"/>
    <w:rsid w:val="00B4100C"/>
    <w:rsid w:val="00B414F2"/>
    <w:rsid w:val="00B415A8"/>
    <w:rsid w:val="00B41793"/>
    <w:rsid w:val="00B41A04"/>
    <w:rsid w:val="00B41A35"/>
    <w:rsid w:val="00B41BE3"/>
    <w:rsid w:val="00B41CE2"/>
    <w:rsid w:val="00B41E13"/>
    <w:rsid w:val="00B41E4B"/>
    <w:rsid w:val="00B41EF8"/>
    <w:rsid w:val="00B41F82"/>
    <w:rsid w:val="00B41F88"/>
    <w:rsid w:val="00B41F9B"/>
    <w:rsid w:val="00B41FAD"/>
    <w:rsid w:val="00B420AE"/>
    <w:rsid w:val="00B42441"/>
    <w:rsid w:val="00B42475"/>
    <w:rsid w:val="00B424D5"/>
    <w:rsid w:val="00B42572"/>
    <w:rsid w:val="00B426F9"/>
    <w:rsid w:val="00B427A0"/>
    <w:rsid w:val="00B42A1B"/>
    <w:rsid w:val="00B42A86"/>
    <w:rsid w:val="00B43059"/>
    <w:rsid w:val="00B43595"/>
    <w:rsid w:val="00B435EE"/>
    <w:rsid w:val="00B43956"/>
    <w:rsid w:val="00B43BA4"/>
    <w:rsid w:val="00B43D91"/>
    <w:rsid w:val="00B43F0E"/>
    <w:rsid w:val="00B44087"/>
    <w:rsid w:val="00B440AC"/>
    <w:rsid w:val="00B441E0"/>
    <w:rsid w:val="00B44308"/>
    <w:rsid w:val="00B44804"/>
    <w:rsid w:val="00B44898"/>
    <w:rsid w:val="00B4499C"/>
    <w:rsid w:val="00B44B14"/>
    <w:rsid w:val="00B44C91"/>
    <w:rsid w:val="00B44D0E"/>
    <w:rsid w:val="00B44DDB"/>
    <w:rsid w:val="00B44FF5"/>
    <w:rsid w:val="00B45057"/>
    <w:rsid w:val="00B45217"/>
    <w:rsid w:val="00B454AC"/>
    <w:rsid w:val="00B45766"/>
    <w:rsid w:val="00B45979"/>
    <w:rsid w:val="00B4597A"/>
    <w:rsid w:val="00B45D55"/>
    <w:rsid w:val="00B45DB5"/>
    <w:rsid w:val="00B45F4E"/>
    <w:rsid w:val="00B45F89"/>
    <w:rsid w:val="00B46230"/>
    <w:rsid w:val="00B4641C"/>
    <w:rsid w:val="00B46507"/>
    <w:rsid w:val="00B4680F"/>
    <w:rsid w:val="00B468CF"/>
    <w:rsid w:val="00B469B6"/>
    <w:rsid w:val="00B46CB7"/>
    <w:rsid w:val="00B46DF3"/>
    <w:rsid w:val="00B470FC"/>
    <w:rsid w:val="00B47186"/>
    <w:rsid w:val="00B47273"/>
    <w:rsid w:val="00B47289"/>
    <w:rsid w:val="00B47409"/>
    <w:rsid w:val="00B478C3"/>
    <w:rsid w:val="00B47A76"/>
    <w:rsid w:val="00B47CF1"/>
    <w:rsid w:val="00B47D85"/>
    <w:rsid w:val="00B500A8"/>
    <w:rsid w:val="00B503F0"/>
    <w:rsid w:val="00B5046A"/>
    <w:rsid w:val="00B50554"/>
    <w:rsid w:val="00B5057E"/>
    <w:rsid w:val="00B505A6"/>
    <w:rsid w:val="00B50738"/>
    <w:rsid w:val="00B50C14"/>
    <w:rsid w:val="00B50C78"/>
    <w:rsid w:val="00B51289"/>
    <w:rsid w:val="00B5145A"/>
    <w:rsid w:val="00B5150C"/>
    <w:rsid w:val="00B5152F"/>
    <w:rsid w:val="00B516E4"/>
    <w:rsid w:val="00B51843"/>
    <w:rsid w:val="00B51AE0"/>
    <w:rsid w:val="00B51B8B"/>
    <w:rsid w:val="00B51E33"/>
    <w:rsid w:val="00B51EFF"/>
    <w:rsid w:val="00B522BE"/>
    <w:rsid w:val="00B52898"/>
    <w:rsid w:val="00B528F2"/>
    <w:rsid w:val="00B52A12"/>
    <w:rsid w:val="00B52AAC"/>
    <w:rsid w:val="00B52CD4"/>
    <w:rsid w:val="00B53105"/>
    <w:rsid w:val="00B53526"/>
    <w:rsid w:val="00B53A3B"/>
    <w:rsid w:val="00B53AD5"/>
    <w:rsid w:val="00B53B45"/>
    <w:rsid w:val="00B53BF7"/>
    <w:rsid w:val="00B53D5D"/>
    <w:rsid w:val="00B53F88"/>
    <w:rsid w:val="00B540E7"/>
    <w:rsid w:val="00B54264"/>
    <w:rsid w:val="00B542CD"/>
    <w:rsid w:val="00B54347"/>
    <w:rsid w:val="00B543BF"/>
    <w:rsid w:val="00B544A1"/>
    <w:rsid w:val="00B5459B"/>
    <w:rsid w:val="00B548DB"/>
    <w:rsid w:val="00B5494A"/>
    <w:rsid w:val="00B549D8"/>
    <w:rsid w:val="00B54AE6"/>
    <w:rsid w:val="00B54D19"/>
    <w:rsid w:val="00B54FB3"/>
    <w:rsid w:val="00B55015"/>
    <w:rsid w:val="00B55176"/>
    <w:rsid w:val="00B55260"/>
    <w:rsid w:val="00B5533E"/>
    <w:rsid w:val="00B55427"/>
    <w:rsid w:val="00B5555C"/>
    <w:rsid w:val="00B556CF"/>
    <w:rsid w:val="00B55796"/>
    <w:rsid w:val="00B5591D"/>
    <w:rsid w:val="00B55EA3"/>
    <w:rsid w:val="00B55F97"/>
    <w:rsid w:val="00B55FC6"/>
    <w:rsid w:val="00B5607A"/>
    <w:rsid w:val="00B56308"/>
    <w:rsid w:val="00B563E6"/>
    <w:rsid w:val="00B56668"/>
    <w:rsid w:val="00B56673"/>
    <w:rsid w:val="00B56852"/>
    <w:rsid w:val="00B56B43"/>
    <w:rsid w:val="00B56BD4"/>
    <w:rsid w:val="00B56C18"/>
    <w:rsid w:val="00B56F27"/>
    <w:rsid w:val="00B574E7"/>
    <w:rsid w:val="00B574FA"/>
    <w:rsid w:val="00B575EC"/>
    <w:rsid w:val="00B5787A"/>
    <w:rsid w:val="00B57BB1"/>
    <w:rsid w:val="00B57BF3"/>
    <w:rsid w:val="00B57C6A"/>
    <w:rsid w:val="00B57D4E"/>
    <w:rsid w:val="00B57EBB"/>
    <w:rsid w:val="00B57FAE"/>
    <w:rsid w:val="00B60033"/>
    <w:rsid w:val="00B6006B"/>
    <w:rsid w:val="00B60117"/>
    <w:rsid w:val="00B602DF"/>
    <w:rsid w:val="00B60379"/>
    <w:rsid w:val="00B603F4"/>
    <w:rsid w:val="00B604B6"/>
    <w:rsid w:val="00B60555"/>
    <w:rsid w:val="00B6075F"/>
    <w:rsid w:val="00B60834"/>
    <w:rsid w:val="00B60886"/>
    <w:rsid w:val="00B609FD"/>
    <w:rsid w:val="00B60DBA"/>
    <w:rsid w:val="00B60FB2"/>
    <w:rsid w:val="00B613DB"/>
    <w:rsid w:val="00B61501"/>
    <w:rsid w:val="00B61549"/>
    <w:rsid w:val="00B61661"/>
    <w:rsid w:val="00B61808"/>
    <w:rsid w:val="00B618B1"/>
    <w:rsid w:val="00B618D0"/>
    <w:rsid w:val="00B61C78"/>
    <w:rsid w:val="00B61D72"/>
    <w:rsid w:val="00B61EBD"/>
    <w:rsid w:val="00B62198"/>
    <w:rsid w:val="00B621BC"/>
    <w:rsid w:val="00B62391"/>
    <w:rsid w:val="00B625F5"/>
    <w:rsid w:val="00B62AF5"/>
    <w:rsid w:val="00B62B10"/>
    <w:rsid w:val="00B62C15"/>
    <w:rsid w:val="00B62D98"/>
    <w:rsid w:val="00B62E42"/>
    <w:rsid w:val="00B62ECC"/>
    <w:rsid w:val="00B6319A"/>
    <w:rsid w:val="00B631C9"/>
    <w:rsid w:val="00B6327B"/>
    <w:rsid w:val="00B632CA"/>
    <w:rsid w:val="00B6356E"/>
    <w:rsid w:val="00B63780"/>
    <w:rsid w:val="00B63936"/>
    <w:rsid w:val="00B63A30"/>
    <w:rsid w:val="00B63EB0"/>
    <w:rsid w:val="00B63F94"/>
    <w:rsid w:val="00B641F9"/>
    <w:rsid w:val="00B64514"/>
    <w:rsid w:val="00B64567"/>
    <w:rsid w:val="00B645C2"/>
    <w:rsid w:val="00B6473E"/>
    <w:rsid w:val="00B64983"/>
    <w:rsid w:val="00B649C9"/>
    <w:rsid w:val="00B64CAB"/>
    <w:rsid w:val="00B64D5A"/>
    <w:rsid w:val="00B64E52"/>
    <w:rsid w:val="00B64F07"/>
    <w:rsid w:val="00B652CD"/>
    <w:rsid w:val="00B65406"/>
    <w:rsid w:val="00B6540B"/>
    <w:rsid w:val="00B65424"/>
    <w:rsid w:val="00B654A2"/>
    <w:rsid w:val="00B65652"/>
    <w:rsid w:val="00B65760"/>
    <w:rsid w:val="00B658CE"/>
    <w:rsid w:val="00B659E7"/>
    <w:rsid w:val="00B65A25"/>
    <w:rsid w:val="00B65A37"/>
    <w:rsid w:val="00B65A6B"/>
    <w:rsid w:val="00B65BED"/>
    <w:rsid w:val="00B65D8F"/>
    <w:rsid w:val="00B65DA0"/>
    <w:rsid w:val="00B65DF4"/>
    <w:rsid w:val="00B65E1A"/>
    <w:rsid w:val="00B65F1D"/>
    <w:rsid w:val="00B65F69"/>
    <w:rsid w:val="00B66384"/>
    <w:rsid w:val="00B6668B"/>
    <w:rsid w:val="00B6673F"/>
    <w:rsid w:val="00B667FC"/>
    <w:rsid w:val="00B66906"/>
    <w:rsid w:val="00B669F4"/>
    <w:rsid w:val="00B66B59"/>
    <w:rsid w:val="00B66C1E"/>
    <w:rsid w:val="00B66C44"/>
    <w:rsid w:val="00B66D9F"/>
    <w:rsid w:val="00B6703A"/>
    <w:rsid w:val="00B67040"/>
    <w:rsid w:val="00B670DB"/>
    <w:rsid w:val="00B673F5"/>
    <w:rsid w:val="00B67407"/>
    <w:rsid w:val="00B67490"/>
    <w:rsid w:val="00B67522"/>
    <w:rsid w:val="00B67545"/>
    <w:rsid w:val="00B6755E"/>
    <w:rsid w:val="00B67581"/>
    <w:rsid w:val="00B6768B"/>
    <w:rsid w:val="00B676FE"/>
    <w:rsid w:val="00B67781"/>
    <w:rsid w:val="00B678D9"/>
    <w:rsid w:val="00B67C62"/>
    <w:rsid w:val="00B67D7B"/>
    <w:rsid w:val="00B67F90"/>
    <w:rsid w:val="00B7016B"/>
    <w:rsid w:val="00B7019C"/>
    <w:rsid w:val="00B701C2"/>
    <w:rsid w:val="00B70264"/>
    <w:rsid w:val="00B70384"/>
    <w:rsid w:val="00B7041B"/>
    <w:rsid w:val="00B70441"/>
    <w:rsid w:val="00B70462"/>
    <w:rsid w:val="00B7054F"/>
    <w:rsid w:val="00B7085B"/>
    <w:rsid w:val="00B70957"/>
    <w:rsid w:val="00B70DEA"/>
    <w:rsid w:val="00B70FED"/>
    <w:rsid w:val="00B71011"/>
    <w:rsid w:val="00B7111C"/>
    <w:rsid w:val="00B71180"/>
    <w:rsid w:val="00B7122A"/>
    <w:rsid w:val="00B7123F"/>
    <w:rsid w:val="00B71255"/>
    <w:rsid w:val="00B71443"/>
    <w:rsid w:val="00B7146B"/>
    <w:rsid w:val="00B71543"/>
    <w:rsid w:val="00B7164C"/>
    <w:rsid w:val="00B71755"/>
    <w:rsid w:val="00B71874"/>
    <w:rsid w:val="00B7188A"/>
    <w:rsid w:val="00B71A03"/>
    <w:rsid w:val="00B71B3F"/>
    <w:rsid w:val="00B71D38"/>
    <w:rsid w:val="00B720D2"/>
    <w:rsid w:val="00B72543"/>
    <w:rsid w:val="00B72578"/>
    <w:rsid w:val="00B72BF2"/>
    <w:rsid w:val="00B72DB6"/>
    <w:rsid w:val="00B730EE"/>
    <w:rsid w:val="00B73203"/>
    <w:rsid w:val="00B7379B"/>
    <w:rsid w:val="00B7399E"/>
    <w:rsid w:val="00B73A00"/>
    <w:rsid w:val="00B73C2D"/>
    <w:rsid w:val="00B73D8B"/>
    <w:rsid w:val="00B73EFB"/>
    <w:rsid w:val="00B73F18"/>
    <w:rsid w:val="00B73FB3"/>
    <w:rsid w:val="00B74035"/>
    <w:rsid w:val="00B742AF"/>
    <w:rsid w:val="00B744BC"/>
    <w:rsid w:val="00B745C8"/>
    <w:rsid w:val="00B74611"/>
    <w:rsid w:val="00B7462B"/>
    <w:rsid w:val="00B74769"/>
    <w:rsid w:val="00B74886"/>
    <w:rsid w:val="00B74A89"/>
    <w:rsid w:val="00B74BFA"/>
    <w:rsid w:val="00B74CA6"/>
    <w:rsid w:val="00B74D8B"/>
    <w:rsid w:val="00B74E55"/>
    <w:rsid w:val="00B75028"/>
    <w:rsid w:val="00B751CB"/>
    <w:rsid w:val="00B753A1"/>
    <w:rsid w:val="00B7551D"/>
    <w:rsid w:val="00B75642"/>
    <w:rsid w:val="00B758D0"/>
    <w:rsid w:val="00B75974"/>
    <w:rsid w:val="00B75B0C"/>
    <w:rsid w:val="00B7635C"/>
    <w:rsid w:val="00B76376"/>
    <w:rsid w:val="00B76566"/>
    <w:rsid w:val="00B766BB"/>
    <w:rsid w:val="00B76A5E"/>
    <w:rsid w:val="00B76A8C"/>
    <w:rsid w:val="00B76E15"/>
    <w:rsid w:val="00B76F90"/>
    <w:rsid w:val="00B77146"/>
    <w:rsid w:val="00B7740B"/>
    <w:rsid w:val="00B777AA"/>
    <w:rsid w:val="00B77893"/>
    <w:rsid w:val="00B779C6"/>
    <w:rsid w:val="00B77D71"/>
    <w:rsid w:val="00B77F7D"/>
    <w:rsid w:val="00B80412"/>
    <w:rsid w:val="00B8073E"/>
    <w:rsid w:val="00B807F6"/>
    <w:rsid w:val="00B80B3D"/>
    <w:rsid w:val="00B80B83"/>
    <w:rsid w:val="00B80CA1"/>
    <w:rsid w:val="00B80FE8"/>
    <w:rsid w:val="00B810E2"/>
    <w:rsid w:val="00B81163"/>
    <w:rsid w:val="00B81174"/>
    <w:rsid w:val="00B81261"/>
    <w:rsid w:val="00B8129E"/>
    <w:rsid w:val="00B815B0"/>
    <w:rsid w:val="00B81660"/>
    <w:rsid w:val="00B81669"/>
    <w:rsid w:val="00B818F6"/>
    <w:rsid w:val="00B81901"/>
    <w:rsid w:val="00B8211F"/>
    <w:rsid w:val="00B821A2"/>
    <w:rsid w:val="00B821BE"/>
    <w:rsid w:val="00B8220E"/>
    <w:rsid w:val="00B82230"/>
    <w:rsid w:val="00B827E6"/>
    <w:rsid w:val="00B8295E"/>
    <w:rsid w:val="00B82AA8"/>
    <w:rsid w:val="00B82D9B"/>
    <w:rsid w:val="00B83326"/>
    <w:rsid w:val="00B83369"/>
    <w:rsid w:val="00B83692"/>
    <w:rsid w:val="00B8393E"/>
    <w:rsid w:val="00B83C71"/>
    <w:rsid w:val="00B83CE9"/>
    <w:rsid w:val="00B83CFD"/>
    <w:rsid w:val="00B83FA1"/>
    <w:rsid w:val="00B84265"/>
    <w:rsid w:val="00B842E6"/>
    <w:rsid w:val="00B84320"/>
    <w:rsid w:val="00B8455C"/>
    <w:rsid w:val="00B84582"/>
    <w:rsid w:val="00B84662"/>
    <w:rsid w:val="00B8467B"/>
    <w:rsid w:val="00B84920"/>
    <w:rsid w:val="00B849E9"/>
    <w:rsid w:val="00B84E33"/>
    <w:rsid w:val="00B84FCE"/>
    <w:rsid w:val="00B85091"/>
    <w:rsid w:val="00B8509B"/>
    <w:rsid w:val="00B8511A"/>
    <w:rsid w:val="00B8522D"/>
    <w:rsid w:val="00B852E6"/>
    <w:rsid w:val="00B85687"/>
    <w:rsid w:val="00B8576E"/>
    <w:rsid w:val="00B8589A"/>
    <w:rsid w:val="00B8589F"/>
    <w:rsid w:val="00B85A1A"/>
    <w:rsid w:val="00B85B53"/>
    <w:rsid w:val="00B85B8D"/>
    <w:rsid w:val="00B85C84"/>
    <w:rsid w:val="00B85FC7"/>
    <w:rsid w:val="00B8608D"/>
    <w:rsid w:val="00B8612C"/>
    <w:rsid w:val="00B8616F"/>
    <w:rsid w:val="00B861B2"/>
    <w:rsid w:val="00B8629F"/>
    <w:rsid w:val="00B862E7"/>
    <w:rsid w:val="00B86320"/>
    <w:rsid w:val="00B86488"/>
    <w:rsid w:val="00B865F0"/>
    <w:rsid w:val="00B86688"/>
    <w:rsid w:val="00B86941"/>
    <w:rsid w:val="00B86A72"/>
    <w:rsid w:val="00B86ABE"/>
    <w:rsid w:val="00B86AFC"/>
    <w:rsid w:val="00B86B00"/>
    <w:rsid w:val="00B86DF6"/>
    <w:rsid w:val="00B86E64"/>
    <w:rsid w:val="00B8705B"/>
    <w:rsid w:val="00B87313"/>
    <w:rsid w:val="00B87321"/>
    <w:rsid w:val="00B87352"/>
    <w:rsid w:val="00B874BF"/>
    <w:rsid w:val="00B87584"/>
    <w:rsid w:val="00B87B9A"/>
    <w:rsid w:val="00B87C53"/>
    <w:rsid w:val="00B87FE6"/>
    <w:rsid w:val="00B90012"/>
    <w:rsid w:val="00B90022"/>
    <w:rsid w:val="00B9004E"/>
    <w:rsid w:val="00B90234"/>
    <w:rsid w:val="00B9083A"/>
    <w:rsid w:val="00B90982"/>
    <w:rsid w:val="00B909DE"/>
    <w:rsid w:val="00B90A89"/>
    <w:rsid w:val="00B90A97"/>
    <w:rsid w:val="00B90BFE"/>
    <w:rsid w:val="00B90CBC"/>
    <w:rsid w:val="00B91073"/>
    <w:rsid w:val="00B91123"/>
    <w:rsid w:val="00B911A7"/>
    <w:rsid w:val="00B91559"/>
    <w:rsid w:val="00B915EF"/>
    <w:rsid w:val="00B9161B"/>
    <w:rsid w:val="00B91665"/>
    <w:rsid w:val="00B91762"/>
    <w:rsid w:val="00B919E8"/>
    <w:rsid w:val="00B91C20"/>
    <w:rsid w:val="00B91C4D"/>
    <w:rsid w:val="00B91D23"/>
    <w:rsid w:val="00B91D7E"/>
    <w:rsid w:val="00B91E4E"/>
    <w:rsid w:val="00B91F27"/>
    <w:rsid w:val="00B92380"/>
    <w:rsid w:val="00B92526"/>
    <w:rsid w:val="00B92549"/>
    <w:rsid w:val="00B925C6"/>
    <w:rsid w:val="00B92831"/>
    <w:rsid w:val="00B92890"/>
    <w:rsid w:val="00B92A52"/>
    <w:rsid w:val="00B92B65"/>
    <w:rsid w:val="00B92B84"/>
    <w:rsid w:val="00B92BD1"/>
    <w:rsid w:val="00B92ECB"/>
    <w:rsid w:val="00B92F07"/>
    <w:rsid w:val="00B92F66"/>
    <w:rsid w:val="00B9309A"/>
    <w:rsid w:val="00B9312A"/>
    <w:rsid w:val="00B93169"/>
    <w:rsid w:val="00B933E6"/>
    <w:rsid w:val="00B93558"/>
    <w:rsid w:val="00B935DC"/>
    <w:rsid w:val="00B9365C"/>
    <w:rsid w:val="00B938EE"/>
    <w:rsid w:val="00B93936"/>
    <w:rsid w:val="00B939AB"/>
    <w:rsid w:val="00B93B7A"/>
    <w:rsid w:val="00B93EC2"/>
    <w:rsid w:val="00B941F8"/>
    <w:rsid w:val="00B94224"/>
    <w:rsid w:val="00B94302"/>
    <w:rsid w:val="00B94446"/>
    <w:rsid w:val="00B94720"/>
    <w:rsid w:val="00B94B3E"/>
    <w:rsid w:val="00B94B58"/>
    <w:rsid w:val="00B94F3C"/>
    <w:rsid w:val="00B95216"/>
    <w:rsid w:val="00B95355"/>
    <w:rsid w:val="00B9536E"/>
    <w:rsid w:val="00B95506"/>
    <w:rsid w:val="00B95686"/>
    <w:rsid w:val="00B9575A"/>
    <w:rsid w:val="00B95919"/>
    <w:rsid w:val="00B95B2D"/>
    <w:rsid w:val="00B96114"/>
    <w:rsid w:val="00B96176"/>
    <w:rsid w:val="00B9623F"/>
    <w:rsid w:val="00B96529"/>
    <w:rsid w:val="00B96656"/>
    <w:rsid w:val="00B96771"/>
    <w:rsid w:val="00B96A66"/>
    <w:rsid w:val="00B96AC6"/>
    <w:rsid w:val="00B96D4B"/>
    <w:rsid w:val="00B96F01"/>
    <w:rsid w:val="00B96F15"/>
    <w:rsid w:val="00B96FE7"/>
    <w:rsid w:val="00B9704D"/>
    <w:rsid w:val="00B97075"/>
    <w:rsid w:val="00B97084"/>
    <w:rsid w:val="00B97102"/>
    <w:rsid w:val="00B97162"/>
    <w:rsid w:val="00B9717F"/>
    <w:rsid w:val="00B9729F"/>
    <w:rsid w:val="00B97313"/>
    <w:rsid w:val="00B973C3"/>
    <w:rsid w:val="00B9741C"/>
    <w:rsid w:val="00B9756E"/>
    <w:rsid w:val="00B9759D"/>
    <w:rsid w:val="00B975C8"/>
    <w:rsid w:val="00B977E3"/>
    <w:rsid w:val="00B978DF"/>
    <w:rsid w:val="00B979BD"/>
    <w:rsid w:val="00B97A23"/>
    <w:rsid w:val="00B97A4F"/>
    <w:rsid w:val="00B97A73"/>
    <w:rsid w:val="00B97B28"/>
    <w:rsid w:val="00B97C43"/>
    <w:rsid w:val="00B97D1D"/>
    <w:rsid w:val="00B97F34"/>
    <w:rsid w:val="00B97F5B"/>
    <w:rsid w:val="00B97F94"/>
    <w:rsid w:val="00BA0076"/>
    <w:rsid w:val="00BA016B"/>
    <w:rsid w:val="00BA07AC"/>
    <w:rsid w:val="00BA07D1"/>
    <w:rsid w:val="00BA0839"/>
    <w:rsid w:val="00BA0907"/>
    <w:rsid w:val="00BA095B"/>
    <w:rsid w:val="00BA0E02"/>
    <w:rsid w:val="00BA0EC9"/>
    <w:rsid w:val="00BA10CA"/>
    <w:rsid w:val="00BA127D"/>
    <w:rsid w:val="00BA130B"/>
    <w:rsid w:val="00BA1362"/>
    <w:rsid w:val="00BA14E9"/>
    <w:rsid w:val="00BA1744"/>
    <w:rsid w:val="00BA18AE"/>
    <w:rsid w:val="00BA1C12"/>
    <w:rsid w:val="00BA1C94"/>
    <w:rsid w:val="00BA1D74"/>
    <w:rsid w:val="00BA1FD3"/>
    <w:rsid w:val="00BA20F5"/>
    <w:rsid w:val="00BA2290"/>
    <w:rsid w:val="00BA2323"/>
    <w:rsid w:val="00BA23A4"/>
    <w:rsid w:val="00BA2708"/>
    <w:rsid w:val="00BA2912"/>
    <w:rsid w:val="00BA2973"/>
    <w:rsid w:val="00BA297B"/>
    <w:rsid w:val="00BA2B32"/>
    <w:rsid w:val="00BA2C06"/>
    <w:rsid w:val="00BA2C60"/>
    <w:rsid w:val="00BA2EA8"/>
    <w:rsid w:val="00BA3257"/>
    <w:rsid w:val="00BA33FB"/>
    <w:rsid w:val="00BA3435"/>
    <w:rsid w:val="00BA35FD"/>
    <w:rsid w:val="00BA3618"/>
    <w:rsid w:val="00BA39A4"/>
    <w:rsid w:val="00BA3A85"/>
    <w:rsid w:val="00BA4274"/>
    <w:rsid w:val="00BA42FA"/>
    <w:rsid w:val="00BA47FA"/>
    <w:rsid w:val="00BA4821"/>
    <w:rsid w:val="00BA4C85"/>
    <w:rsid w:val="00BA50B0"/>
    <w:rsid w:val="00BA50D3"/>
    <w:rsid w:val="00BA5401"/>
    <w:rsid w:val="00BA54A1"/>
    <w:rsid w:val="00BA55CA"/>
    <w:rsid w:val="00BA569E"/>
    <w:rsid w:val="00BA579E"/>
    <w:rsid w:val="00BA5933"/>
    <w:rsid w:val="00BA6059"/>
    <w:rsid w:val="00BA6139"/>
    <w:rsid w:val="00BA6569"/>
    <w:rsid w:val="00BA659B"/>
    <w:rsid w:val="00BA6746"/>
    <w:rsid w:val="00BA6754"/>
    <w:rsid w:val="00BA69EF"/>
    <w:rsid w:val="00BA69F8"/>
    <w:rsid w:val="00BA6E97"/>
    <w:rsid w:val="00BA6F12"/>
    <w:rsid w:val="00BA6F40"/>
    <w:rsid w:val="00BA702E"/>
    <w:rsid w:val="00BA721C"/>
    <w:rsid w:val="00BA7351"/>
    <w:rsid w:val="00BA7762"/>
    <w:rsid w:val="00BA77FA"/>
    <w:rsid w:val="00BA7979"/>
    <w:rsid w:val="00BA79D8"/>
    <w:rsid w:val="00BA7B8B"/>
    <w:rsid w:val="00BA7BC3"/>
    <w:rsid w:val="00BA7C27"/>
    <w:rsid w:val="00BA7EAC"/>
    <w:rsid w:val="00BA7EFF"/>
    <w:rsid w:val="00BA7FF7"/>
    <w:rsid w:val="00BB0185"/>
    <w:rsid w:val="00BB01AC"/>
    <w:rsid w:val="00BB01FA"/>
    <w:rsid w:val="00BB022C"/>
    <w:rsid w:val="00BB0241"/>
    <w:rsid w:val="00BB029A"/>
    <w:rsid w:val="00BB02E7"/>
    <w:rsid w:val="00BB0337"/>
    <w:rsid w:val="00BB06C5"/>
    <w:rsid w:val="00BB0736"/>
    <w:rsid w:val="00BB09E5"/>
    <w:rsid w:val="00BB0A29"/>
    <w:rsid w:val="00BB0C08"/>
    <w:rsid w:val="00BB0EDE"/>
    <w:rsid w:val="00BB0F0F"/>
    <w:rsid w:val="00BB0FFC"/>
    <w:rsid w:val="00BB105A"/>
    <w:rsid w:val="00BB1117"/>
    <w:rsid w:val="00BB116D"/>
    <w:rsid w:val="00BB12DA"/>
    <w:rsid w:val="00BB138D"/>
    <w:rsid w:val="00BB183B"/>
    <w:rsid w:val="00BB19D2"/>
    <w:rsid w:val="00BB1A0A"/>
    <w:rsid w:val="00BB1B2A"/>
    <w:rsid w:val="00BB1D14"/>
    <w:rsid w:val="00BB1D6C"/>
    <w:rsid w:val="00BB2097"/>
    <w:rsid w:val="00BB2188"/>
    <w:rsid w:val="00BB21D0"/>
    <w:rsid w:val="00BB245C"/>
    <w:rsid w:val="00BB2576"/>
    <w:rsid w:val="00BB2598"/>
    <w:rsid w:val="00BB266F"/>
    <w:rsid w:val="00BB268D"/>
    <w:rsid w:val="00BB27ED"/>
    <w:rsid w:val="00BB28DD"/>
    <w:rsid w:val="00BB28EC"/>
    <w:rsid w:val="00BB2A01"/>
    <w:rsid w:val="00BB2A08"/>
    <w:rsid w:val="00BB2B76"/>
    <w:rsid w:val="00BB2E21"/>
    <w:rsid w:val="00BB35D5"/>
    <w:rsid w:val="00BB36D2"/>
    <w:rsid w:val="00BB37E8"/>
    <w:rsid w:val="00BB382B"/>
    <w:rsid w:val="00BB3FAA"/>
    <w:rsid w:val="00BB3FB3"/>
    <w:rsid w:val="00BB3FD9"/>
    <w:rsid w:val="00BB401B"/>
    <w:rsid w:val="00BB4049"/>
    <w:rsid w:val="00BB40BA"/>
    <w:rsid w:val="00BB40ED"/>
    <w:rsid w:val="00BB4118"/>
    <w:rsid w:val="00BB4287"/>
    <w:rsid w:val="00BB42AF"/>
    <w:rsid w:val="00BB459F"/>
    <w:rsid w:val="00BB470A"/>
    <w:rsid w:val="00BB48EF"/>
    <w:rsid w:val="00BB4954"/>
    <w:rsid w:val="00BB4B76"/>
    <w:rsid w:val="00BB4CF7"/>
    <w:rsid w:val="00BB4D1F"/>
    <w:rsid w:val="00BB5452"/>
    <w:rsid w:val="00BB5540"/>
    <w:rsid w:val="00BB55E9"/>
    <w:rsid w:val="00BB5940"/>
    <w:rsid w:val="00BB59B3"/>
    <w:rsid w:val="00BB5A4A"/>
    <w:rsid w:val="00BB5B8F"/>
    <w:rsid w:val="00BB5DAC"/>
    <w:rsid w:val="00BB5F86"/>
    <w:rsid w:val="00BB60E7"/>
    <w:rsid w:val="00BB6169"/>
    <w:rsid w:val="00BB6202"/>
    <w:rsid w:val="00BB62E6"/>
    <w:rsid w:val="00BB667F"/>
    <w:rsid w:val="00BB6752"/>
    <w:rsid w:val="00BB67DA"/>
    <w:rsid w:val="00BB6A18"/>
    <w:rsid w:val="00BB6B75"/>
    <w:rsid w:val="00BB6C04"/>
    <w:rsid w:val="00BB6C9E"/>
    <w:rsid w:val="00BB6F60"/>
    <w:rsid w:val="00BB717B"/>
    <w:rsid w:val="00BB74CD"/>
    <w:rsid w:val="00BB74FA"/>
    <w:rsid w:val="00BB7812"/>
    <w:rsid w:val="00BB7971"/>
    <w:rsid w:val="00BB7AF1"/>
    <w:rsid w:val="00BB7B78"/>
    <w:rsid w:val="00BB7C11"/>
    <w:rsid w:val="00BB7C2D"/>
    <w:rsid w:val="00BB7C59"/>
    <w:rsid w:val="00BB7E8E"/>
    <w:rsid w:val="00BB7F15"/>
    <w:rsid w:val="00BB7F61"/>
    <w:rsid w:val="00BB7F9C"/>
    <w:rsid w:val="00BC0257"/>
    <w:rsid w:val="00BC0289"/>
    <w:rsid w:val="00BC0307"/>
    <w:rsid w:val="00BC0324"/>
    <w:rsid w:val="00BC03D1"/>
    <w:rsid w:val="00BC055F"/>
    <w:rsid w:val="00BC05B1"/>
    <w:rsid w:val="00BC05BB"/>
    <w:rsid w:val="00BC07BD"/>
    <w:rsid w:val="00BC07D4"/>
    <w:rsid w:val="00BC08A1"/>
    <w:rsid w:val="00BC0992"/>
    <w:rsid w:val="00BC0B8F"/>
    <w:rsid w:val="00BC0EB4"/>
    <w:rsid w:val="00BC0EBB"/>
    <w:rsid w:val="00BC0F05"/>
    <w:rsid w:val="00BC0FD6"/>
    <w:rsid w:val="00BC117A"/>
    <w:rsid w:val="00BC1272"/>
    <w:rsid w:val="00BC12DF"/>
    <w:rsid w:val="00BC1392"/>
    <w:rsid w:val="00BC143B"/>
    <w:rsid w:val="00BC1543"/>
    <w:rsid w:val="00BC167E"/>
    <w:rsid w:val="00BC17F9"/>
    <w:rsid w:val="00BC19CD"/>
    <w:rsid w:val="00BC1B91"/>
    <w:rsid w:val="00BC1DB1"/>
    <w:rsid w:val="00BC1E2B"/>
    <w:rsid w:val="00BC2178"/>
    <w:rsid w:val="00BC21CE"/>
    <w:rsid w:val="00BC21EF"/>
    <w:rsid w:val="00BC2390"/>
    <w:rsid w:val="00BC2C9A"/>
    <w:rsid w:val="00BC2CF1"/>
    <w:rsid w:val="00BC2D0F"/>
    <w:rsid w:val="00BC2F01"/>
    <w:rsid w:val="00BC2FD6"/>
    <w:rsid w:val="00BC3036"/>
    <w:rsid w:val="00BC32A7"/>
    <w:rsid w:val="00BC339B"/>
    <w:rsid w:val="00BC344C"/>
    <w:rsid w:val="00BC353A"/>
    <w:rsid w:val="00BC3654"/>
    <w:rsid w:val="00BC36A6"/>
    <w:rsid w:val="00BC378F"/>
    <w:rsid w:val="00BC380A"/>
    <w:rsid w:val="00BC3A97"/>
    <w:rsid w:val="00BC3BC4"/>
    <w:rsid w:val="00BC3C1C"/>
    <w:rsid w:val="00BC3C4E"/>
    <w:rsid w:val="00BC3F5A"/>
    <w:rsid w:val="00BC4058"/>
    <w:rsid w:val="00BC4191"/>
    <w:rsid w:val="00BC41D4"/>
    <w:rsid w:val="00BC41F9"/>
    <w:rsid w:val="00BC42D4"/>
    <w:rsid w:val="00BC43C2"/>
    <w:rsid w:val="00BC479A"/>
    <w:rsid w:val="00BC47A5"/>
    <w:rsid w:val="00BC482F"/>
    <w:rsid w:val="00BC4B2C"/>
    <w:rsid w:val="00BC4BA5"/>
    <w:rsid w:val="00BC4C0C"/>
    <w:rsid w:val="00BC4CA1"/>
    <w:rsid w:val="00BC500C"/>
    <w:rsid w:val="00BC50F7"/>
    <w:rsid w:val="00BC5156"/>
    <w:rsid w:val="00BC51C2"/>
    <w:rsid w:val="00BC51D7"/>
    <w:rsid w:val="00BC5206"/>
    <w:rsid w:val="00BC5287"/>
    <w:rsid w:val="00BC547D"/>
    <w:rsid w:val="00BC549C"/>
    <w:rsid w:val="00BC5536"/>
    <w:rsid w:val="00BC56E3"/>
    <w:rsid w:val="00BC57D6"/>
    <w:rsid w:val="00BC5880"/>
    <w:rsid w:val="00BC5A1B"/>
    <w:rsid w:val="00BC5B56"/>
    <w:rsid w:val="00BC5C4D"/>
    <w:rsid w:val="00BC5CCE"/>
    <w:rsid w:val="00BC5DBE"/>
    <w:rsid w:val="00BC5E75"/>
    <w:rsid w:val="00BC5E92"/>
    <w:rsid w:val="00BC5F31"/>
    <w:rsid w:val="00BC61ED"/>
    <w:rsid w:val="00BC63CD"/>
    <w:rsid w:val="00BC646E"/>
    <w:rsid w:val="00BC64F9"/>
    <w:rsid w:val="00BC65EB"/>
    <w:rsid w:val="00BC66BC"/>
    <w:rsid w:val="00BC67B7"/>
    <w:rsid w:val="00BC6A2F"/>
    <w:rsid w:val="00BC6AA8"/>
    <w:rsid w:val="00BC6AAC"/>
    <w:rsid w:val="00BC6D5E"/>
    <w:rsid w:val="00BC6FAB"/>
    <w:rsid w:val="00BC728B"/>
    <w:rsid w:val="00BC7394"/>
    <w:rsid w:val="00BC7434"/>
    <w:rsid w:val="00BC7502"/>
    <w:rsid w:val="00BC760B"/>
    <w:rsid w:val="00BC7B14"/>
    <w:rsid w:val="00BD0163"/>
    <w:rsid w:val="00BD045C"/>
    <w:rsid w:val="00BD0586"/>
    <w:rsid w:val="00BD05C4"/>
    <w:rsid w:val="00BD0696"/>
    <w:rsid w:val="00BD074E"/>
    <w:rsid w:val="00BD095D"/>
    <w:rsid w:val="00BD0F8A"/>
    <w:rsid w:val="00BD0FCC"/>
    <w:rsid w:val="00BD12C6"/>
    <w:rsid w:val="00BD12FE"/>
    <w:rsid w:val="00BD1453"/>
    <w:rsid w:val="00BD18CB"/>
    <w:rsid w:val="00BD19CC"/>
    <w:rsid w:val="00BD1A37"/>
    <w:rsid w:val="00BD1AC0"/>
    <w:rsid w:val="00BD1C1E"/>
    <w:rsid w:val="00BD1D51"/>
    <w:rsid w:val="00BD1E7D"/>
    <w:rsid w:val="00BD2266"/>
    <w:rsid w:val="00BD22E0"/>
    <w:rsid w:val="00BD2414"/>
    <w:rsid w:val="00BD2434"/>
    <w:rsid w:val="00BD2509"/>
    <w:rsid w:val="00BD25DA"/>
    <w:rsid w:val="00BD2655"/>
    <w:rsid w:val="00BD26E8"/>
    <w:rsid w:val="00BD2819"/>
    <w:rsid w:val="00BD2876"/>
    <w:rsid w:val="00BD29FF"/>
    <w:rsid w:val="00BD2D4A"/>
    <w:rsid w:val="00BD2E0B"/>
    <w:rsid w:val="00BD311B"/>
    <w:rsid w:val="00BD31AA"/>
    <w:rsid w:val="00BD321E"/>
    <w:rsid w:val="00BD331B"/>
    <w:rsid w:val="00BD343B"/>
    <w:rsid w:val="00BD3501"/>
    <w:rsid w:val="00BD3664"/>
    <w:rsid w:val="00BD37DB"/>
    <w:rsid w:val="00BD3A32"/>
    <w:rsid w:val="00BD3A7B"/>
    <w:rsid w:val="00BD3D27"/>
    <w:rsid w:val="00BD3DF2"/>
    <w:rsid w:val="00BD3E16"/>
    <w:rsid w:val="00BD3E77"/>
    <w:rsid w:val="00BD3ED8"/>
    <w:rsid w:val="00BD434D"/>
    <w:rsid w:val="00BD45A6"/>
    <w:rsid w:val="00BD45AD"/>
    <w:rsid w:val="00BD4679"/>
    <w:rsid w:val="00BD4876"/>
    <w:rsid w:val="00BD48BC"/>
    <w:rsid w:val="00BD48F0"/>
    <w:rsid w:val="00BD4942"/>
    <w:rsid w:val="00BD495E"/>
    <w:rsid w:val="00BD4AA8"/>
    <w:rsid w:val="00BD4DB7"/>
    <w:rsid w:val="00BD54A0"/>
    <w:rsid w:val="00BD55E8"/>
    <w:rsid w:val="00BD58B5"/>
    <w:rsid w:val="00BD5935"/>
    <w:rsid w:val="00BD5B6D"/>
    <w:rsid w:val="00BD5DE7"/>
    <w:rsid w:val="00BD5EB8"/>
    <w:rsid w:val="00BD5EF6"/>
    <w:rsid w:val="00BD5F21"/>
    <w:rsid w:val="00BD5F39"/>
    <w:rsid w:val="00BD6137"/>
    <w:rsid w:val="00BD6155"/>
    <w:rsid w:val="00BD617E"/>
    <w:rsid w:val="00BD62A2"/>
    <w:rsid w:val="00BD666D"/>
    <w:rsid w:val="00BD680C"/>
    <w:rsid w:val="00BD68E4"/>
    <w:rsid w:val="00BD6A18"/>
    <w:rsid w:val="00BD6E80"/>
    <w:rsid w:val="00BD6FCA"/>
    <w:rsid w:val="00BD7364"/>
    <w:rsid w:val="00BD741F"/>
    <w:rsid w:val="00BD74B2"/>
    <w:rsid w:val="00BD750C"/>
    <w:rsid w:val="00BD75E6"/>
    <w:rsid w:val="00BD77B3"/>
    <w:rsid w:val="00BD799F"/>
    <w:rsid w:val="00BD7B6C"/>
    <w:rsid w:val="00BD7E48"/>
    <w:rsid w:val="00BD7EB5"/>
    <w:rsid w:val="00BD7F4F"/>
    <w:rsid w:val="00BD7F51"/>
    <w:rsid w:val="00BD7F84"/>
    <w:rsid w:val="00BD7FEC"/>
    <w:rsid w:val="00BE0350"/>
    <w:rsid w:val="00BE03C7"/>
    <w:rsid w:val="00BE03CD"/>
    <w:rsid w:val="00BE03FA"/>
    <w:rsid w:val="00BE0541"/>
    <w:rsid w:val="00BE05E1"/>
    <w:rsid w:val="00BE0AC2"/>
    <w:rsid w:val="00BE0B6D"/>
    <w:rsid w:val="00BE0D21"/>
    <w:rsid w:val="00BE0DDF"/>
    <w:rsid w:val="00BE0EB2"/>
    <w:rsid w:val="00BE105C"/>
    <w:rsid w:val="00BE1358"/>
    <w:rsid w:val="00BE145C"/>
    <w:rsid w:val="00BE14A4"/>
    <w:rsid w:val="00BE15C8"/>
    <w:rsid w:val="00BE1857"/>
    <w:rsid w:val="00BE1B8C"/>
    <w:rsid w:val="00BE1CB9"/>
    <w:rsid w:val="00BE1F9B"/>
    <w:rsid w:val="00BE1FDA"/>
    <w:rsid w:val="00BE220E"/>
    <w:rsid w:val="00BE2374"/>
    <w:rsid w:val="00BE23EE"/>
    <w:rsid w:val="00BE248C"/>
    <w:rsid w:val="00BE24CB"/>
    <w:rsid w:val="00BE268E"/>
    <w:rsid w:val="00BE2701"/>
    <w:rsid w:val="00BE275D"/>
    <w:rsid w:val="00BE281F"/>
    <w:rsid w:val="00BE2D48"/>
    <w:rsid w:val="00BE2D4C"/>
    <w:rsid w:val="00BE2D50"/>
    <w:rsid w:val="00BE2DF2"/>
    <w:rsid w:val="00BE2E50"/>
    <w:rsid w:val="00BE2EBF"/>
    <w:rsid w:val="00BE334E"/>
    <w:rsid w:val="00BE34C4"/>
    <w:rsid w:val="00BE35C8"/>
    <w:rsid w:val="00BE3696"/>
    <w:rsid w:val="00BE374F"/>
    <w:rsid w:val="00BE3938"/>
    <w:rsid w:val="00BE3952"/>
    <w:rsid w:val="00BE3A03"/>
    <w:rsid w:val="00BE3A6E"/>
    <w:rsid w:val="00BE3CB7"/>
    <w:rsid w:val="00BE3F51"/>
    <w:rsid w:val="00BE3F81"/>
    <w:rsid w:val="00BE42CB"/>
    <w:rsid w:val="00BE4571"/>
    <w:rsid w:val="00BE4615"/>
    <w:rsid w:val="00BE465F"/>
    <w:rsid w:val="00BE46E1"/>
    <w:rsid w:val="00BE474E"/>
    <w:rsid w:val="00BE4A2D"/>
    <w:rsid w:val="00BE502E"/>
    <w:rsid w:val="00BE5097"/>
    <w:rsid w:val="00BE5382"/>
    <w:rsid w:val="00BE54F2"/>
    <w:rsid w:val="00BE5574"/>
    <w:rsid w:val="00BE58E3"/>
    <w:rsid w:val="00BE597F"/>
    <w:rsid w:val="00BE59E9"/>
    <w:rsid w:val="00BE5AE9"/>
    <w:rsid w:val="00BE5C55"/>
    <w:rsid w:val="00BE5CAE"/>
    <w:rsid w:val="00BE6086"/>
    <w:rsid w:val="00BE60A4"/>
    <w:rsid w:val="00BE60EA"/>
    <w:rsid w:val="00BE6164"/>
    <w:rsid w:val="00BE6435"/>
    <w:rsid w:val="00BE64E2"/>
    <w:rsid w:val="00BE66DA"/>
    <w:rsid w:val="00BE69E2"/>
    <w:rsid w:val="00BE6A44"/>
    <w:rsid w:val="00BE6A66"/>
    <w:rsid w:val="00BE6BB3"/>
    <w:rsid w:val="00BE6E9B"/>
    <w:rsid w:val="00BE6EEA"/>
    <w:rsid w:val="00BE6FF2"/>
    <w:rsid w:val="00BE702F"/>
    <w:rsid w:val="00BE7058"/>
    <w:rsid w:val="00BE7244"/>
    <w:rsid w:val="00BE7446"/>
    <w:rsid w:val="00BE7903"/>
    <w:rsid w:val="00BE7A9E"/>
    <w:rsid w:val="00BE7C28"/>
    <w:rsid w:val="00BE7C42"/>
    <w:rsid w:val="00BE7D1C"/>
    <w:rsid w:val="00BE7F93"/>
    <w:rsid w:val="00BF004D"/>
    <w:rsid w:val="00BF0273"/>
    <w:rsid w:val="00BF04C6"/>
    <w:rsid w:val="00BF059B"/>
    <w:rsid w:val="00BF07A4"/>
    <w:rsid w:val="00BF0ABC"/>
    <w:rsid w:val="00BF0ADD"/>
    <w:rsid w:val="00BF0BEC"/>
    <w:rsid w:val="00BF0C1C"/>
    <w:rsid w:val="00BF0F66"/>
    <w:rsid w:val="00BF1192"/>
    <w:rsid w:val="00BF14CA"/>
    <w:rsid w:val="00BF16D8"/>
    <w:rsid w:val="00BF170C"/>
    <w:rsid w:val="00BF175E"/>
    <w:rsid w:val="00BF1DC1"/>
    <w:rsid w:val="00BF22BA"/>
    <w:rsid w:val="00BF2369"/>
    <w:rsid w:val="00BF23E3"/>
    <w:rsid w:val="00BF24D6"/>
    <w:rsid w:val="00BF255D"/>
    <w:rsid w:val="00BF262D"/>
    <w:rsid w:val="00BF2747"/>
    <w:rsid w:val="00BF284B"/>
    <w:rsid w:val="00BF2935"/>
    <w:rsid w:val="00BF2A9F"/>
    <w:rsid w:val="00BF2B59"/>
    <w:rsid w:val="00BF2BB5"/>
    <w:rsid w:val="00BF2C3F"/>
    <w:rsid w:val="00BF2D88"/>
    <w:rsid w:val="00BF2E14"/>
    <w:rsid w:val="00BF2F04"/>
    <w:rsid w:val="00BF305A"/>
    <w:rsid w:val="00BF3162"/>
    <w:rsid w:val="00BF3169"/>
    <w:rsid w:val="00BF31DE"/>
    <w:rsid w:val="00BF33A8"/>
    <w:rsid w:val="00BF354C"/>
    <w:rsid w:val="00BF3887"/>
    <w:rsid w:val="00BF3916"/>
    <w:rsid w:val="00BF3A5F"/>
    <w:rsid w:val="00BF3DEA"/>
    <w:rsid w:val="00BF3E8A"/>
    <w:rsid w:val="00BF3F83"/>
    <w:rsid w:val="00BF3FFD"/>
    <w:rsid w:val="00BF4015"/>
    <w:rsid w:val="00BF40AC"/>
    <w:rsid w:val="00BF418D"/>
    <w:rsid w:val="00BF4230"/>
    <w:rsid w:val="00BF44B0"/>
    <w:rsid w:val="00BF4B2C"/>
    <w:rsid w:val="00BF4BF4"/>
    <w:rsid w:val="00BF5111"/>
    <w:rsid w:val="00BF559F"/>
    <w:rsid w:val="00BF55B8"/>
    <w:rsid w:val="00BF5B10"/>
    <w:rsid w:val="00BF5CE8"/>
    <w:rsid w:val="00BF5D58"/>
    <w:rsid w:val="00BF5DA2"/>
    <w:rsid w:val="00BF5DAA"/>
    <w:rsid w:val="00BF5EEE"/>
    <w:rsid w:val="00BF5FE9"/>
    <w:rsid w:val="00BF6086"/>
    <w:rsid w:val="00BF633C"/>
    <w:rsid w:val="00BF6633"/>
    <w:rsid w:val="00BF695F"/>
    <w:rsid w:val="00BF6A2C"/>
    <w:rsid w:val="00BF6F81"/>
    <w:rsid w:val="00BF6F87"/>
    <w:rsid w:val="00BF7057"/>
    <w:rsid w:val="00BF711D"/>
    <w:rsid w:val="00BF71E0"/>
    <w:rsid w:val="00BF73BA"/>
    <w:rsid w:val="00BF7673"/>
    <w:rsid w:val="00BF768B"/>
    <w:rsid w:val="00BF773A"/>
    <w:rsid w:val="00BF7A05"/>
    <w:rsid w:val="00BF7C88"/>
    <w:rsid w:val="00BF7CB5"/>
    <w:rsid w:val="00BF7E7A"/>
    <w:rsid w:val="00C002C8"/>
    <w:rsid w:val="00C00361"/>
    <w:rsid w:val="00C00392"/>
    <w:rsid w:val="00C004B0"/>
    <w:rsid w:val="00C004B2"/>
    <w:rsid w:val="00C00513"/>
    <w:rsid w:val="00C00635"/>
    <w:rsid w:val="00C00A6B"/>
    <w:rsid w:val="00C00B67"/>
    <w:rsid w:val="00C00B74"/>
    <w:rsid w:val="00C00D0E"/>
    <w:rsid w:val="00C01047"/>
    <w:rsid w:val="00C01273"/>
    <w:rsid w:val="00C012B5"/>
    <w:rsid w:val="00C014B5"/>
    <w:rsid w:val="00C016F0"/>
    <w:rsid w:val="00C0172C"/>
    <w:rsid w:val="00C0173A"/>
    <w:rsid w:val="00C01955"/>
    <w:rsid w:val="00C0195F"/>
    <w:rsid w:val="00C01A46"/>
    <w:rsid w:val="00C01B2D"/>
    <w:rsid w:val="00C01B61"/>
    <w:rsid w:val="00C01C8F"/>
    <w:rsid w:val="00C01F54"/>
    <w:rsid w:val="00C021FF"/>
    <w:rsid w:val="00C023FE"/>
    <w:rsid w:val="00C027B5"/>
    <w:rsid w:val="00C028D4"/>
    <w:rsid w:val="00C0298D"/>
    <w:rsid w:val="00C029AE"/>
    <w:rsid w:val="00C02C06"/>
    <w:rsid w:val="00C02D74"/>
    <w:rsid w:val="00C02E17"/>
    <w:rsid w:val="00C030A3"/>
    <w:rsid w:val="00C031D4"/>
    <w:rsid w:val="00C032AB"/>
    <w:rsid w:val="00C033FE"/>
    <w:rsid w:val="00C03888"/>
    <w:rsid w:val="00C038F4"/>
    <w:rsid w:val="00C03AEF"/>
    <w:rsid w:val="00C03BD7"/>
    <w:rsid w:val="00C03CDE"/>
    <w:rsid w:val="00C0409D"/>
    <w:rsid w:val="00C0410D"/>
    <w:rsid w:val="00C041F7"/>
    <w:rsid w:val="00C043C0"/>
    <w:rsid w:val="00C043EC"/>
    <w:rsid w:val="00C04434"/>
    <w:rsid w:val="00C04517"/>
    <w:rsid w:val="00C04B59"/>
    <w:rsid w:val="00C04C0C"/>
    <w:rsid w:val="00C04E02"/>
    <w:rsid w:val="00C04E69"/>
    <w:rsid w:val="00C04F23"/>
    <w:rsid w:val="00C051A8"/>
    <w:rsid w:val="00C052CC"/>
    <w:rsid w:val="00C052F6"/>
    <w:rsid w:val="00C0541C"/>
    <w:rsid w:val="00C0544A"/>
    <w:rsid w:val="00C0554D"/>
    <w:rsid w:val="00C05623"/>
    <w:rsid w:val="00C056D1"/>
    <w:rsid w:val="00C05908"/>
    <w:rsid w:val="00C05E0A"/>
    <w:rsid w:val="00C05ED2"/>
    <w:rsid w:val="00C05ED4"/>
    <w:rsid w:val="00C05FDA"/>
    <w:rsid w:val="00C06067"/>
    <w:rsid w:val="00C060B0"/>
    <w:rsid w:val="00C060EA"/>
    <w:rsid w:val="00C0616A"/>
    <w:rsid w:val="00C061A4"/>
    <w:rsid w:val="00C06208"/>
    <w:rsid w:val="00C06210"/>
    <w:rsid w:val="00C06429"/>
    <w:rsid w:val="00C06613"/>
    <w:rsid w:val="00C066D9"/>
    <w:rsid w:val="00C06813"/>
    <w:rsid w:val="00C06820"/>
    <w:rsid w:val="00C06870"/>
    <w:rsid w:val="00C068B8"/>
    <w:rsid w:val="00C06AFB"/>
    <w:rsid w:val="00C06E1B"/>
    <w:rsid w:val="00C0706A"/>
    <w:rsid w:val="00C071BA"/>
    <w:rsid w:val="00C07386"/>
    <w:rsid w:val="00C075BC"/>
    <w:rsid w:val="00C076EA"/>
    <w:rsid w:val="00C079F2"/>
    <w:rsid w:val="00C07A6E"/>
    <w:rsid w:val="00C07AB2"/>
    <w:rsid w:val="00C07C15"/>
    <w:rsid w:val="00C07C83"/>
    <w:rsid w:val="00C07DA8"/>
    <w:rsid w:val="00C07EF1"/>
    <w:rsid w:val="00C1010E"/>
    <w:rsid w:val="00C106A9"/>
    <w:rsid w:val="00C108BE"/>
    <w:rsid w:val="00C1095F"/>
    <w:rsid w:val="00C109AB"/>
    <w:rsid w:val="00C109C1"/>
    <w:rsid w:val="00C10A04"/>
    <w:rsid w:val="00C10B8A"/>
    <w:rsid w:val="00C10F38"/>
    <w:rsid w:val="00C11098"/>
    <w:rsid w:val="00C1118C"/>
    <w:rsid w:val="00C111CC"/>
    <w:rsid w:val="00C1128A"/>
    <w:rsid w:val="00C1158B"/>
    <w:rsid w:val="00C11917"/>
    <w:rsid w:val="00C11BC3"/>
    <w:rsid w:val="00C11CE2"/>
    <w:rsid w:val="00C11CE7"/>
    <w:rsid w:val="00C11E08"/>
    <w:rsid w:val="00C11E1A"/>
    <w:rsid w:val="00C1201C"/>
    <w:rsid w:val="00C1228E"/>
    <w:rsid w:val="00C1245E"/>
    <w:rsid w:val="00C12564"/>
    <w:rsid w:val="00C12796"/>
    <w:rsid w:val="00C12834"/>
    <w:rsid w:val="00C12D92"/>
    <w:rsid w:val="00C12EBD"/>
    <w:rsid w:val="00C131A4"/>
    <w:rsid w:val="00C1360F"/>
    <w:rsid w:val="00C13678"/>
    <w:rsid w:val="00C1367C"/>
    <w:rsid w:val="00C1370B"/>
    <w:rsid w:val="00C138CC"/>
    <w:rsid w:val="00C139C3"/>
    <w:rsid w:val="00C13B18"/>
    <w:rsid w:val="00C13B5B"/>
    <w:rsid w:val="00C13C0C"/>
    <w:rsid w:val="00C13C3B"/>
    <w:rsid w:val="00C13C80"/>
    <w:rsid w:val="00C13E53"/>
    <w:rsid w:val="00C13EA5"/>
    <w:rsid w:val="00C13F73"/>
    <w:rsid w:val="00C14032"/>
    <w:rsid w:val="00C1404B"/>
    <w:rsid w:val="00C14243"/>
    <w:rsid w:val="00C1446D"/>
    <w:rsid w:val="00C144B0"/>
    <w:rsid w:val="00C1466B"/>
    <w:rsid w:val="00C1481E"/>
    <w:rsid w:val="00C14E6A"/>
    <w:rsid w:val="00C14E83"/>
    <w:rsid w:val="00C14EB1"/>
    <w:rsid w:val="00C14FDE"/>
    <w:rsid w:val="00C1514E"/>
    <w:rsid w:val="00C1551B"/>
    <w:rsid w:val="00C156DD"/>
    <w:rsid w:val="00C15727"/>
    <w:rsid w:val="00C159C2"/>
    <w:rsid w:val="00C15C96"/>
    <w:rsid w:val="00C15F1C"/>
    <w:rsid w:val="00C16223"/>
    <w:rsid w:val="00C1679A"/>
    <w:rsid w:val="00C167BE"/>
    <w:rsid w:val="00C16940"/>
    <w:rsid w:val="00C1696F"/>
    <w:rsid w:val="00C1697C"/>
    <w:rsid w:val="00C16A09"/>
    <w:rsid w:val="00C16C24"/>
    <w:rsid w:val="00C16C6A"/>
    <w:rsid w:val="00C16E39"/>
    <w:rsid w:val="00C16F8E"/>
    <w:rsid w:val="00C17235"/>
    <w:rsid w:val="00C17243"/>
    <w:rsid w:val="00C17428"/>
    <w:rsid w:val="00C17430"/>
    <w:rsid w:val="00C176B5"/>
    <w:rsid w:val="00C17754"/>
    <w:rsid w:val="00C178CB"/>
    <w:rsid w:val="00C17A85"/>
    <w:rsid w:val="00C17AEC"/>
    <w:rsid w:val="00C17DB5"/>
    <w:rsid w:val="00C17E2E"/>
    <w:rsid w:val="00C17E4D"/>
    <w:rsid w:val="00C17E80"/>
    <w:rsid w:val="00C20054"/>
    <w:rsid w:val="00C205C0"/>
    <w:rsid w:val="00C2063D"/>
    <w:rsid w:val="00C208A2"/>
    <w:rsid w:val="00C20937"/>
    <w:rsid w:val="00C20C33"/>
    <w:rsid w:val="00C20E3F"/>
    <w:rsid w:val="00C20E77"/>
    <w:rsid w:val="00C20F52"/>
    <w:rsid w:val="00C2142C"/>
    <w:rsid w:val="00C214B1"/>
    <w:rsid w:val="00C216AA"/>
    <w:rsid w:val="00C21A7A"/>
    <w:rsid w:val="00C21B51"/>
    <w:rsid w:val="00C21B9F"/>
    <w:rsid w:val="00C21BF1"/>
    <w:rsid w:val="00C220AE"/>
    <w:rsid w:val="00C22151"/>
    <w:rsid w:val="00C222CB"/>
    <w:rsid w:val="00C223FB"/>
    <w:rsid w:val="00C22A0A"/>
    <w:rsid w:val="00C22AB4"/>
    <w:rsid w:val="00C22B17"/>
    <w:rsid w:val="00C22F13"/>
    <w:rsid w:val="00C23085"/>
    <w:rsid w:val="00C23114"/>
    <w:rsid w:val="00C2312D"/>
    <w:rsid w:val="00C2317E"/>
    <w:rsid w:val="00C23192"/>
    <w:rsid w:val="00C23302"/>
    <w:rsid w:val="00C23A3D"/>
    <w:rsid w:val="00C23AA7"/>
    <w:rsid w:val="00C23AAB"/>
    <w:rsid w:val="00C23B27"/>
    <w:rsid w:val="00C23D71"/>
    <w:rsid w:val="00C23E30"/>
    <w:rsid w:val="00C23EE4"/>
    <w:rsid w:val="00C23FAD"/>
    <w:rsid w:val="00C24234"/>
    <w:rsid w:val="00C24271"/>
    <w:rsid w:val="00C2441D"/>
    <w:rsid w:val="00C2457D"/>
    <w:rsid w:val="00C24791"/>
    <w:rsid w:val="00C249BE"/>
    <w:rsid w:val="00C24A20"/>
    <w:rsid w:val="00C24A94"/>
    <w:rsid w:val="00C24C6A"/>
    <w:rsid w:val="00C25247"/>
    <w:rsid w:val="00C2582B"/>
    <w:rsid w:val="00C25943"/>
    <w:rsid w:val="00C25A31"/>
    <w:rsid w:val="00C25CB8"/>
    <w:rsid w:val="00C25FA9"/>
    <w:rsid w:val="00C260CD"/>
    <w:rsid w:val="00C26123"/>
    <w:rsid w:val="00C26231"/>
    <w:rsid w:val="00C262AA"/>
    <w:rsid w:val="00C2674C"/>
    <w:rsid w:val="00C2699C"/>
    <w:rsid w:val="00C26AD5"/>
    <w:rsid w:val="00C26B64"/>
    <w:rsid w:val="00C26E38"/>
    <w:rsid w:val="00C26EEC"/>
    <w:rsid w:val="00C2707C"/>
    <w:rsid w:val="00C2728D"/>
    <w:rsid w:val="00C27355"/>
    <w:rsid w:val="00C27489"/>
    <w:rsid w:val="00C2793C"/>
    <w:rsid w:val="00C27B76"/>
    <w:rsid w:val="00C27C5E"/>
    <w:rsid w:val="00C27CB0"/>
    <w:rsid w:val="00C27D39"/>
    <w:rsid w:val="00C27F7F"/>
    <w:rsid w:val="00C30316"/>
    <w:rsid w:val="00C30377"/>
    <w:rsid w:val="00C3066B"/>
    <w:rsid w:val="00C30889"/>
    <w:rsid w:val="00C30B50"/>
    <w:rsid w:val="00C31155"/>
    <w:rsid w:val="00C3118B"/>
    <w:rsid w:val="00C312BA"/>
    <w:rsid w:val="00C3138A"/>
    <w:rsid w:val="00C31497"/>
    <w:rsid w:val="00C31504"/>
    <w:rsid w:val="00C3154B"/>
    <w:rsid w:val="00C3179D"/>
    <w:rsid w:val="00C317A9"/>
    <w:rsid w:val="00C31A0C"/>
    <w:rsid w:val="00C31D42"/>
    <w:rsid w:val="00C31E58"/>
    <w:rsid w:val="00C31F80"/>
    <w:rsid w:val="00C31FEE"/>
    <w:rsid w:val="00C32074"/>
    <w:rsid w:val="00C320FF"/>
    <w:rsid w:val="00C3212F"/>
    <w:rsid w:val="00C3242A"/>
    <w:rsid w:val="00C3248F"/>
    <w:rsid w:val="00C32654"/>
    <w:rsid w:val="00C32999"/>
    <w:rsid w:val="00C32A66"/>
    <w:rsid w:val="00C32BF8"/>
    <w:rsid w:val="00C32CEC"/>
    <w:rsid w:val="00C32DC5"/>
    <w:rsid w:val="00C32E2F"/>
    <w:rsid w:val="00C32E3C"/>
    <w:rsid w:val="00C33192"/>
    <w:rsid w:val="00C331E8"/>
    <w:rsid w:val="00C331EB"/>
    <w:rsid w:val="00C334A1"/>
    <w:rsid w:val="00C33655"/>
    <w:rsid w:val="00C3374F"/>
    <w:rsid w:val="00C338C6"/>
    <w:rsid w:val="00C3391D"/>
    <w:rsid w:val="00C339E2"/>
    <w:rsid w:val="00C33AEF"/>
    <w:rsid w:val="00C33C4C"/>
    <w:rsid w:val="00C34139"/>
    <w:rsid w:val="00C3416E"/>
    <w:rsid w:val="00C34209"/>
    <w:rsid w:val="00C3457A"/>
    <w:rsid w:val="00C345C4"/>
    <w:rsid w:val="00C3464A"/>
    <w:rsid w:val="00C3484A"/>
    <w:rsid w:val="00C349C7"/>
    <w:rsid w:val="00C34ACC"/>
    <w:rsid w:val="00C34BD9"/>
    <w:rsid w:val="00C34C06"/>
    <w:rsid w:val="00C34E82"/>
    <w:rsid w:val="00C34ED2"/>
    <w:rsid w:val="00C34FB9"/>
    <w:rsid w:val="00C35356"/>
    <w:rsid w:val="00C3550E"/>
    <w:rsid w:val="00C355BD"/>
    <w:rsid w:val="00C356C0"/>
    <w:rsid w:val="00C356D2"/>
    <w:rsid w:val="00C35728"/>
    <w:rsid w:val="00C3591A"/>
    <w:rsid w:val="00C35B58"/>
    <w:rsid w:val="00C35C7D"/>
    <w:rsid w:val="00C35CEC"/>
    <w:rsid w:val="00C35E8E"/>
    <w:rsid w:val="00C35F5A"/>
    <w:rsid w:val="00C36151"/>
    <w:rsid w:val="00C3618B"/>
    <w:rsid w:val="00C36336"/>
    <w:rsid w:val="00C3664D"/>
    <w:rsid w:val="00C367CB"/>
    <w:rsid w:val="00C36A99"/>
    <w:rsid w:val="00C36B24"/>
    <w:rsid w:val="00C36BD7"/>
    <w:rsid w:val="00C36E1D"/>
    <w:rsid w:val="00C36E42"/>
    <w:rsid w:val="00C36E50"/>
    <w:rsid w:val="00C36FEB"/>
    <w:rsid w:val="00C375BE"/>
    <w:rsid w:val="00C375F4"/>
    <w:rsid w:val="00C375FA"/>
    <w:rsid w:val="00C377F7"/>
    <w:rsid w:val="00C37AE9"/>
    <w:rsid w:val="00C37BE3"/>
    <w:rsid w:val="00C37F0F"/>
    <w:rsid w:val="00C37FCC"/>
    <w:rsid w:val="00C40094"/>
    <w:rsid w:val="00C40130"/>
    <w:rsid w:val="00C4015F"/>
    <w:rsid w:val="00C4029F"/>
    <w:rsid w:val="00C402A4"/>
    <w:rsid w:val="00C402B7"/>
    <w:rsid w:val="00C402BD"/>
    <w:rsid w:val="00C4054D"/>
    <w:rsid w:val="00C40750"/>
    <w:rsid w:val="00C40989"/>
    <w:rsid w:val="00C409B5"/>
    <w:rsid w:val="00C409BD"/>
    <w:rsid w:val="00C40A72"/>
    <w:rsid w:val="00C40AAC"/>
    <w:rsid w:val="00C40BF3"/>
    <w:rsid w:val="00C40C96"/>
    <w:rsid w:val="00C40CDC"/>
    <w:rsid w:val="00C40DD1"/>
    <w:rsid w:val="00C4108B"/>
    <w:rsid w:val="00C411DA"/>
    <w:rsid w:val="00C41209"/>
    <w:rsid w:val="00C41360"/>
    <w:rsid w:val="00C4137B"/>
    <w:rsid w:val="00C41545"/>
    <w:rsid w:val="00C4162F"/>
    <w:rsid w:val="00C41682"/>
    <w:rsid w:val="00C416EE"/>
    <w:rsid w:val="00C4174A"/>
    <w:rsid w:val="00C41895"/>
    <w:rsid w:val="00C418D6"/>
    <w:rsid w:val="00C41D41"/>
    <w:rsid w:val="00C41D98"/>
    <w:rsid w:val="00C41EFC"/>
    <w:rsid w:val="00C41F0F"/>
    <w:rsid w:val="00C42164"/>
    <w:rsid w:val="00C421C9"/>
    <w:rsid w:val="00C421D6"/>
    <w:rsid w:val="00C425A7"/>
    <w:rsid w:val="00C42618"/>
    <w:rsid w:val="00C4266A"/>
    <w:rsid w:val="00C42681"/>
    <w:rsid w:val="00C426C3"/>
    <w:rsid w:val="00C42788"/>
    <w:rsid w:val="00C428C4"/>
    <w:rsid w:val="00C428D6"/>
    <w:rsid w:val="00C42A39"/>
    <w:rsid w:val="00C42C81"/>
    <w:rsid w:val="00C42C84"/>
    <w:rsid w:val="00C42E2C"/>
    <w:rsid w:val="00C42E7E"/>
    <w:rsid w:val="00C42E93"/>
    <w:rsid w:val="00C42EAB"/>
    <w:rsid w:val="00C435A7"/>
    <w:rsid w:val="00C435D7"/>
    <w:rsid w:val="00C43756"/>
    <w:rsid w:val="00C438FF"/>
    <w:rsid w:val="00C4393B"/>
    <w:rsid w:val="00C43A22"/>
    <w:rsid w:val="00C43D0B"/>
    <w:rsid w:val="00C43D26"/>
    <w:rsid w:val="00C43D9B"/>
    <w:rsid w:val="00C43E24"/>
    <w:rsid w:val="00C43E8D"/>
    <w:rsid w:val="00C44027"/>
    <w:rsid w:val="00C441F4"/>
    <w:rsid w:val="00C44592"/>
    <w:rsid w:val="00C4459C"/>
    <w:rsid w:val="00C44722"/>
    <w:rsid w:val="00C4484D"/>
    <w:rsid w:val="00C448B3"/>
    <w:rsid w:val="00C44985"/>
    <w:rsid w:val="00C449D6"/>
    <w:rsid w:val="00C44B3B"/>
    <w:rsid w:val="00C44EBE"/>
    <w:rsid w:val="00C44F75"/>
    <w:rsid w:val="00C45460"/>
    <w:rsid w:val="00C4562A"/>
    <w:rsid w:val="00C4570A"/>
    <w:rsid w:val="00C45789"/>
    <w:rsid w:val="00C45793"/>
    <w:rsid w:val="00C45831"/>
    <w:rsid w:val="00C459A0"/>
    <w:rsid w:val="00C45C7C"/>
    <w:rsid w:val="00C460C4"/>
    <w:rsid w:val="00C46366"/>
    <w:rsid w:val="00C46416"/>
    <w:rsid w:val="00C465E5"/>
    <w:rsid w:val="00C467B8"/>
    <w:rsid w:val="00C467C5"/>
    <w:rsid w:val="00C46896"/>
    <w:rsid w:val="00C468F8"/>
    <w:rsid w:val="00C46A8D"/>
    <w:rsid w:val="00C46A8F"/>
    <w:rsid w:val="00C46B19"/>
    <w:rsid w:val="00C46B9C"/>
    <w:rsid w:val="00C47139"/>
    <w:rsid w:val="00C4718C"/>
    <w:rsid w:val="00C47244"/>
    <w:rsid w:val="00C472CC"/>
    <w:rsid w:val="00C473DC"/>
    <w:rsid w:val="00C476AB"/>
    <w:rsid w:val="00C476E1"/>
    <w:rsid w:val="00C47790"/>
    <w:rsid w:val="00C477B6"/>
    <w:rsid w:val="00C4784C"/>
    <w:rsid w:val="00C47C3C"/>
    <w:rsid w:val="00C47C83"/>
    <w:rsid w:val="00C47DEA"/>
    <w:rsid w:val="00C47E8C"/>
    <w:rsid w:val="00C47FD0"/>
    <w:rsid w:val="00C4D287"/>
    <w:rsid w:val="00C50235"/>
    <w:rsid w:val="00C50369"/>
    <w:rsid w:val="00C503C2"/>
    <w:rsid w:val="00C504AA"/>
    <w:rsid w:val="00C504D0"/>
    <w:rsid w:val="00C504EC"/>
    <w:rsid w:val="00C5085B"/>
    <w:rsid w:val="00C50B06"/>
    <w:rsid w:val="00C50B18"/>
    <w:rsid w:val="00C50F4B"/>
    <w:rsid w:val="00C50FBB"/>
    <w:rsid w:val="00C5113F"/>
    <w:rsid w:val="00C51142"/>
    <w:rsid w:val="00C5134C"/>
    <w:rsid w:val="00C51370"/>
    <w:rsid w:val="00C5154E"/>
    <w:rsid w:val="00C516F4"/>
    <w:rsid w:val="00C51710"/>
    <w:rsid w:val="00C5190D"/>
    <w:rsid w:val="00C51A51"/>
    <w:rsid w:val="00C51DF8"/>
    <w:rsid w:val="00C51FD5"/>
    <w:rsid w:val="00C52210"/>
    <w:rsid w:val="00C52406"/>
    <w:rsid w:val="00C52491"/>
    <w:rsid w:val="00C524A9"/>
    <w:rsid w:val="00C52551"/>
    <w:rsid w:val="00C525FE"/>
    <w:rsid w:val="00C52739"/>
    <w:rsid w:val="00C52869"/>
    <w:rsid w:val="00C52899"/>
    <w:rsid w:val="00C528BD"/>
    <w:rsid w:val="00C528F3"/>
    <w:rsid w:val="00C52BDB"/>
    <w:rsid w:val="00C52C37"/>
    <w:rsid w:val="00C52C95"/>
    <w:rsid w:val="00C52EFE"/>
    <w:rsid w:val="00C52F77"/>
    <w:rsid w:val="00C53029"/>
    <w:rsid w:val="00C53073"/>
    <w:rsid w:val="00C530E2"/>
    <w:rsid w:val="00C532DF"/>
    <w:rsid w:val="00C532F0"/>
    <w:rsid w:val="00C53368"/>
    <w:rsid w:val="00C53381"/>
    <w:rsid w:val="00C533AA"/>
    <w:rsid w:val="00C53B93"/>
    <w:rsid w:val="00C53EDA"/>
    <w:rsid w:val="00C53F52"/>
    <w:rsid w:val="00C53FC8"/>
    <w:rsid w:val="00C5403D"/>
    <w:rsid w:val="00C54063"/>
    <w:rsid w:val="00C540FF"/>
    <w:rsid w:val="00C54189"/>
    <w:rsid w:val="00C54280"/>
    <w:rsid w:val="00C5429D"/>
    <w:rsid w:val="00C5450D"/>
    <w:rsid w:val="00C5453F"/>
    <w:rsid w:val="00C548D9"/>
    <w:rsid w:val="00C54AC8"/>
    <w:rsid w:val="00C54F23"/>
    <w:rsid w:val="00C54F55"/>
    <w:rsid w:val="00C54FD6"/>
    <w:rsid w:val="00C5515F"/>
    <w:rsid w:val="00C551FD"/>
    <w:rsid w:val="00C55275"/>
    <w:rsid w:val="00C5532E"/>
    <w:rsid w:val="00C55488"/>
    <w:rsid w:val="00C555DF"/>
    <w:rsid w:val="00C556C9"/>
    <w:rsid w:val="00C55732"/>
    <w:rsid w:val="00C557C5"/>
    <w:rsid w:val="00C5594B"/>
    <w:rsid w:val="00C55D71"/>
    <w:rsid w:val="00C55F99"/>
    <w:rsid w:val="00C560B1"/>
    <w:rsid w:val="00C5612E"/>
    <w:rsid w:val="00C5616A"/>
    <w:rsid w:val="00C5631D"/>
    <w:rsid w:val="00C56378"/>
    <w:rsid w:val="00C56425"/>
    <w:rsid w:val="00C56558"/>
    <w:rsid w:val="00C56AF0"/>
    <w:rsid w:val="00C56B4D"/>
    <w:rsid w:val="00C56CFF"/>
    <w:rsid w:val="00C56E38"/>
    <w:rsid w:val="00C570AD"/>
    <w:rsid w:val="00C570B8"/>
    <w:rsid w:val="00C5724C"/>
    <w:rsid w:val="00C5743F"/>
    <w:rsid w:val="00C577AB"/>
    <w:rsid w:val="00C57876"/>
    <w:rsid w:val="00C579C9"/>
    <w:rsid w:val="00C579D6"/>
    <w:rsid w:val="00C579E8"/>
    <w:rsid w:val="00C57B6D"/>
    <w:rsid w:val="00C57CAF"/>
    <w:rsid w:val="00C57CB9"/>
    <w:rsid w:val="00C57DA8"/>
    <w:rsid w:val="00C60032"/>
    <w:rsid w:val="00C60231"/>
    <w:rsid w:val="00C6033D"/>
    <w:rsid w:val="00C607C9"/>
    <w:rsid w:val="00C607E8"/>
    <w:rsid w:val="00C609D0"/>
    <w:rsid w:val="00C60A25"/>
    <w:rsid w:val="00C60AB1"/>
    <w:rsid w:val="00C60B9F"/>
    <w:rsid w:val="00C60C25"/>
    <w:rsid w:val="00C6107C"/>
    <w:rsid w:val="00C612AA"/>
    <w:rsid w:val="00C612CA"/>
    <w:rsid w:val="00C61599"/>
    <w:rsid w:val="00C617D1"/>
    <w:rsid w:val="00C62134"/>
    <w:rsid w:val="00C621EB"/>
    <w:rsid w:val="00C6259B"/>
    <w:rsid w:val="00C625BC"/>
    <w:rsid w:val="00C62654"/>
    <w:rsid w:val="00C62CEA"/>
    <w:rsid w:val="00C62E19"/>
    <w:rsid w:val="00C632A4"/>
    <w:rsid w:val="00C63C7C"/>
    <w:rsid w:val="00C63CF1"/>
    <w:rsid w:val="00C63D01"/>
    <w:rsid w:val="00C63D16"/>
    <w:rsid w:val="00C63DFA"/>
    <w:rsid w:val="00C63F79"/>
    <w:rsid w:val="00C63FB2"/>
    <w:rsid w:val="00C64000"/>
    <w:rsid w:val="00C641FB"/>
    <w:rsid w:val="00C64230"/>
    <w:rsid w:val="00C644A7"/>
    <w:rsid w:val="00C64549"/>
    <w:rsid w:val="00C6472C"/>
    <w:rsid w:val="00C64806"/>
    <w:rsid w:val="00C64822"/>
    <w:rsid w:val="00C64B81"/>
    <w:rsid w:val="00C64C10"/>
    <w:rsid w:val="00C64C58"/>
    <w:rsid w:val="00C64EBA"/>
    <w:rsid w:val="00C65125"/>
    <w:rsid w:val="00C65361"/>
    <w:rsid w:val="00C653AB"/>
    <w:rsid w:val="00C65470"/>
    <w:rsid w:val="00C65476"/>
    <w:rsid w:val="00C6552F"/>
    <w:rsid w:val="00C65651"/>
    <w:rsid w:val="00C656F2"/>
    <w:rsid w:val="00C65C82"/>
    <w:rsid w:val="00C65D2E"/>
    <w:rsid w:val="00C65D98"/>
    <w:rsid w:val="00C65DF9"/>
    <w:rsid w:val="00C65EBA"/>
    <w:rsid w:val="00C66103"/>
    <w:rsid w:val="00C66299"/>
    <w:rsid w:val="00C66423"/>
    <w:rsid w:val="00C666A2"/>
    <w:rsid w:val="00C668EF"/>
    <w:rsid w:val="00C66968"/>
    <w:rsid w:val="00C66AA1"/>
    <w:rsid w:val="00C66B98"/>
    <w:rsid w:val="00C66C04"/>
    <w:rsid w:val="00C66DCB"/>
    <w:rsid w:val="00C66F65"/>
    <w:rsid w:val="00C6704F"/>
    <w:rsid w:val="00C67149"/>
    <w:rsid w:val="00C67291"/>
    <w:rsid w:val="00C6745C"/>
    <w:rsid w:val="00C6747A"/>
    <w:rsid w:val="00C6747B"/>
    <w:rsid w:val="00C67791"/>
    <w:rsid w:val="00C677CD"/>
    <w:rsid w:val="00C67938"/>
    <w:rsid w:val="00C67A41"/>
    <w:rsid w:val="00C67AAC"/>
    <w:rsid w:val="00C67D84"/>
    <w:rsid w:val="00C67FC5"/>
    <w:rsid w:val="00C702C2"/>
    <w:rsid w:val="00C7042D"/>
    <w:rsid w:val="00C704DB"/>
    <w:rsid w:val="00C70567"/>
    <w:rsid w:val="00C70631"/>
    <w:rsid w:val="00C706DD"/>
    <w:rsid w:val="00C70DAC"/>
    <w:rsid w:val="00C70EC1"/>
    <w:rsid w:val="00C7119D"/>
    <w:rsid w:val="00C71229"/>
    <w:rsid w:val="00C715C0"/>
    <w:rsid w:val="00C71748"/>
    <w:rsid w:val="00C718CF"/>
    <w:rsid w:val="00C718D0"/>
    <w:rsid w:val="00C71AEF"/>
    <w:rsid w:val="00C71B71"/>
    <w:rsid w:val="00C71CA0"/>
    <w:rsid w:val="00C71CC3"/>
    <w:rsid w:val="00C71CED"/>
    <w:rsid w:val="00C71E75"/>
    <w:rsid w:val="00C72143"/>
    <w:rsid w:val="00C72159"/>
    <w:rsid w:val="00C7255A"/>
    <w:rsid w:val="00C72707"/>
    <w:rsid w:val="00C72724"/>
    <w:rsid w:val="00C727BA"/>
    <w:rsid w:val="00C727BD"/>
    <w:rsid w:val="00C727E4"/>
    <w:rsid w:val="00C727F1"/>
    <w:rsid w:val="00C729B6"/>
    <w:rsid w:val="00C72B22"/>
    <w:rsid w:val="00C72E20"/>
    <w:rsid w:val="00C72E2D"/>
    <w:rsid w:val="00C72F26"/>
    <w:rsid w:val="00C730BC"/>
    <w:rsid w:val="00C73282"/>
    <w:rsid w:val="00C7387E"/>
    <w:rsid w:val="00C73B67"/>
    <w:rsid w:val="00C73C89"/>
    <w:rsid w:val="00C73CB1"/>
    <w:rsid w:val="00C73D4D"/>
    <w:rsid w:val="00C73F27"/>
    <w:rsid w:val="00C74075"/>
    <w:rsid w:val="00C740D6"/>
    <w:rsid w:val="00C740F8"/>
    <w:rsid w:val="00C7426A"/>
    <w:rsid w:val="00C746D3"/>
    <w:rsid w:val="00C74722"/>
    <w:rsid w:val="00C748DF"/>
    <w:rsid w:val="00C7490E"/>
    <w:rsid w:val="00C74A45"/>
    <w:rsid w:val="00C74AA4"/>
    <w:rsid w:val="00C74BB4"/>
    <w:rsid w:val="00C74C0B"/>
    <w:rsid w:val="00C74CBE"/>
    <w:rsid w:val="00C74D95"/>
    <w:rsid w:val="00C74EAE"/>
    <w:rsid w:val="00C74FA4"/>
    <w:rsid w:val="00C74FB0"/>
    <w:rsid w:val="00C74FBD"/>
    <w:rsid w:val="00C750E6"/>
    <w:rsid w:val="00C7516C"/>
    <w:rsid w:val="00C7519C"/>
    <w:rsid w:val="00C75278"/>
    <w:rsid w:val="00C75408"/>
    <w:rsid w:val="00C75641"/>
    <w:rsid w:val="00C7575F"/>
    <w:rsid w:val="00C758F3"/>
    <w:rsid w:val="00C75983"/>
    <w:rsid w:val="00C75B13"/>
    <w:rsid w:val="00C75BC4"/>
    <w:rsid w:val="00C75D33"/>
    <w:rsid w:val="00C75D40"/>
    <w:rsid w:val="00C7609C"/>
    <w:rsid w:val="00C76145"/>
    <w:rsid w:val="00C761D7"/>
    <w:rsid w:val="00C761F4"/>
    <w:rsid w:val="00C761FD"/>
    <w:rsid w:val="00C76248"/>
    <w:rsid w:val="00C76505"/>
    <w:rsid w:val="00C766DC"/>
    <w:rsid w:val="00C768EF"/>
    <w:rsid w:val="00C769DC"/>
    <w:rsid w:val="00C76E0A"/>
    <w:rsid w:val="00C76F67"/>
    <w:rsid w:val="00C7707D"/>
    <w:rsid w:val="00C773B8"/>
    <w:rsid w:val="00C774B2"/>
    <w:rsid w:val="00C776ED"/>
    <w:rsid w:val="00C77957"/>
    <w:rsid w:val="00C77B8C"/>
    <w:rsid w:val="00C77EFE"/>
    <w:rsid w:val="00C77F77"/>
    <w:rsid w:val="00C77FA7"/>
    <w:rsid w:val="00C8015C"/>
    <w:rsid w:val="00C80181"/>
    <w:rsid w:val="00C8028C"/>
    <w:rsid w:val="00C802E5"/>
    <w:rsid w:val="00C8033E"/>
    <w:rsid w:val="00C803A8"/>
    <w:rsid w:val="00C80410"/>
    <w:rsid w:val="00C8057C"/>
    <w:rsid w:val="00C80663"/>
    <w:rsid w:val="00C806A8"/>
    <w:rsid w:val="00C806C7"/>
    <w:rsid w:val="00C8072C"/>
    <w:rsid w:val="00C809D2"/>
    <w:rsid w:val="00C80AC0"/>
    <w:rsid w:val="00C80E5A"/>
    <w:rsid w:val="00C80FA9"/>
    <w:rsid w:val="00C80FBE"/>
    <w:rsid w:val="00C8122C"/>
    <w:rsid w:val="00C81239"/>
    <w:rsid w:val="00C81264"/>
    <w:rsid w:val="00C813AC"/>
    <w:rsid w:val="00C814C2"/>
    <w:rsid w:val="00C81573"/>
    <w:rsid w:val="00C815A1"/>
    <w:rsid w:val="00C81769"/>
    <w:rsid w:val="00C81984"/>
    <w:rsid w:val="00C81A93"/>
    <w:rsid w:val="00C81C53"/>
    <w:rsid w:val="00C82420"/>
    <w:rsid w:val="00C825CB"/>
    <w:rsid w:val="00C827AA"/>
    <w:rsid w:val="00C827C6"/>
    <w:rsid w:val="00C82922"/>
    <w:rsid w:val="00C82B62"/>
    <w:rsid w:val="00C82C3E"/>
    <w:rsid w:val="00C82C4F"/>
    <w:rsid w:val="00C82CA4"/>
    <w:rsid w:val="00C82CEA"/>
    <w:rsid w:val="00C83203"/>
    <w:rsid w:val="00C8361E"/>
    <w:rsid w:val="00C83A7D"/>
    <w:rsid w:val="00C83B45"/>
    <w:rsid w:val="00C83F43"/>
    <w:rsid w:val="00C84214"/>
    <w:rsid w:val="00C84434"/>
    <w:rsid w:val="00C845B9"/>
    <w:rsid w:val="00C846E6"/>
    <w:rsid w:val="00C8495C"/>
    <w:rsid w:val="00C849C1"/>
    <w:rsid w:val="00C84C5D"/>
    <w:rsid w:val="00C84D64"/>
    <w:rsid w:val="00C84DB1"/>
    <w:rsid w:val="00C84DE0"/>
    <w:rsid w:val="00C852D7"/>
    <w:rsid w:val="00C855D5"/>
    <w:rsid w:val="00C857C9"/>
    <w:rsid w:val="00C858C6"/>
    <w:rsid w:val="00C859B6"/>
    <w:rsid w:val="00C85A12"/>
    <w:rsid w:val="00C85A9B"/>
    <w:rsid w:val="00C85C5D"/>
    <w:rsid w:val="00C85C8B"/>
    <w:rsid w:val="00C85D4E"/>
    <w:rsid w:val="00C85ED7"/>
    <w:rsid w:val="00C85EE0"/>
    <w:rsid w:val="00C85F62"/>
    <w:rsid w:val="00C86157"/>
    <w:rsid w:val="00C861C2"/>
    <w:rsid w:val="00C86355"/>
    <w:rsid w:val="00C8665F"/>
    <w:rsid w:val="00C8690B"/>
    <w:rsid w:val="00C86927"/>
    <w:rsid w:val="00C86B0E"/>
    <w:rsid w:val="00C86B4D"/>
    <w:rsid w:val="00C86BD9"/>
    <w:rsid w:val="00C86C62"/>
    <w:rsid w:val="00C86CA2"/>
    <w:rsid w:val="00C86D46"/>
    <w:rsid w:val="00C86F8A"/>
    <w:rsid w:val="00C871F9"/>
    <w:rsid w:val="00C87427"/>
    <w:rsid w:val="00C87482"/>
    <w:rsid w:val="00C87539"/>
    <w:rsid w:val="00C87AB1"/>
    <w:rsid w:val="00C87AB5"/>
    <w:rsid w:val="00C87C4F"/>
    <w:rsid w:val="00C87C76"/>
    <w:rsid w:val="00C87CF9"/>
    <w:rsid w:val="00C87DAF"/>
    <w:rsid w:val="00C87E54"/>
    <w:rsid w:val="00C90091"/>
    <w:rsid w:val="00C9021F"/>
    <w:rsid w:val="00C90444"/>
    <w:rsid w:val="00C90674"/>
    <w:rsid w:val="00C90829"/>
    <w:rsid w:val="00C90874"/>
    <w:rsid w:val="00C908A1"/>
    <w:rsid w:val="00C908A2"/>
    <w:rsid w:val="00C90BBF"/>
    <w:rsid w:val="00C90C40"/>
    <w:rsid w:val="00C90D08"/>
    <w:rsid w:val="00C90D45"/>
    <w:rsid w:val="00C90DA0"/>
    <w:rsid w:val="00C90E4E"/>
    <w:rsid w:val="00C90EC6"/>
    <w:rsid w:val="00C91083"/>
    <w:rsid w:val="00C91157"/>
    <w:rsid w:val="00C913FF"/>
    <w:rsid w:val="00C9143F"/>
    <w:rsid w:val="00C915BE"/>
    <w:rsid w:val="00C9166A"/>
    <w:rsid w:val="00C91840"/>
    <w:rsid w:val="00C91945"/>
    <w:rsid w:val="00C91A5B"/>
    <w:rsid w:val="00C91F30"/>
    <w:rsid w:val="00C92096"/>
    <w:rsid w:val="00C920BA"/>
    <w:rsid w:val="00C92111"/>
    <w:rsid w:val="00C9214F"/>
    <w:rsid w:val="00C926C8"/>
    <w:rsid w:val="00C927E2"/>
    <w:rsid w:val="00C92860"/>
    <w:rsid w:val="00C928B3"/>
    <w:rsid w:val="00C929BC"/>
    <w:rsid w:val="00C92C92"/>
    <w:rsid w:val="00C92D28"/>
    <w:rsid w:val="00C93091"/>
    <w:rsid w:val="00C9323B"/>
    <w:rsid w:val="00C9324B"/>
    <w:rsid w:val="00C9331C"/>
    <w:rsid w:val="00C93473"/>
    <w:rsid w:val="00C9367B"/>
    <w:rsid w:val="00C93A49"/>
    <w:rsid w:val="00C93B7B"/>
    <w:rsid w:val="00C93EDB"/>
    <w:rsid w:val="00C941AF"/>
    <w:rsid w:val="00C9428E"/>
    <w:rsid w:val="00C944B9"/>
    <w:rsid w:val="00C94696"/>
    <w:rsid w:val="00C946A0"/>
    <w:rsid w:val="00C947C1"/>
    <w:rsid w:val="00C947D3"/>
    <w:rsid w:val="00C9486B"/>
    <w:rsid w:val="00C94A2E"/>
    <w:rsid w:val="00C94BE6"/>
    <w:rsid w:val="00C94C1E"/>
    <w:rsid w:val="00C94ECC"/>
    <w:rsid w:val="00C94F91"/>
    <w:rsid w:val="00C95160"/>
    <w:rsid w:val="00C951AD"/>
    <w:rsid w:val="00C952DF"/>
    <w:rsid w:val="00C95653"/>
    <w:rsid w:val="00C95834"/>
    <w:rsid w:val="00C95A53"/>
    <w:rsid w:val="00C95D70"/>
    <w:rsid w:val="00C95F6B"/>
    <w:rsid w:val="00C961FC"/>
    <w:rsid w:val="00C9632C"/>
    <w:rsid w:val="00C96340"/>
    <w:rsid w:val="00C963A7"/>
    <w:rsid w:val="00C96769"/>
    <w:rsid w:val="00C96A78"/>
    <w:rsid w:val="00C96C65"/>
    <w:rsid w:val="00C96DF6"/>
    <w:rsid w:val="00C96F44"/>
    <w:rsid w:val="00C96FA0"/>
    <w:rsid w:val="00C972B4"/>
    <w:rsid w:val="00C973F4"/>
    <w:rsid w:val="00C9744A"/>
    <w:rsid w:val="00C9757E"/>
    <w:rsid w:val="00C975AC"/>
    <w:rsid w:val="00C97699"/>
    <w:rsid w:val="00C97A93"/>
    <w:rsid w:val="00C97B8F"/>
    <w:rsid w:val="00C97BB3"/>
    <w:rsid w:val="00CA046A"/>
    <w:rsid w:val="00CA059D"/>
    <w:rsid w:val="00CA05E9"/>
    <w:rsid w:val="00CA068A"/>
    <w:rsid w:val="00CA06D9"/>
    <w:rsid w:val="00CA090E"/>
    <w:rsid w:val="00CA0D96"/>
    <w:rsid w:val="00CA0E12"/>
    <w:rsid w:val="00CA0FAF"/>
    <w:rsid w:val="00CA10EE"/>
    <w:rsid w:val="00CA1202"/>
    <w:rsid w:val="00CA12CF"/>
    <w:rsid w:val="00CA12DB"/>
    <w:rsid w:val="00CA1916"/>
    <w:rsid w:val="00CA1A34"/>
    <w:rsid w:val="00CA1A6D"/>
    <w:rsid w:val="00CA1A85"/>
    <w:rsid w:val="00CA1AD3"/>
    <w:rsid w:val="00CA1AF3"/>
    <w:rsid w:val="00CA1C2A"/>
    <w:rsid w:val="00CA1CC8"/>
    <w:rsid w:val="00CA208A"/>
    <w:rsid w:val="00CA2209"/>
    <w:rsid w:val="00CA24DB"/>
    <w:rsid w:val="00CA25BE"/>
    <w:rsid w:val="00CA2697"/>
    <w:rsid w:val="00CA26C1"/>
    <w:rsid w:val="00CA27AA"/>
    <w:rsid w:val="00CA2BBE"/>
    <w:rsid w:val="00CA2D94"/>
    <w:rsid w:val="00CA2FEA"/>
    <w:rsid w:val="00CA32F4"/>
    <w:rsid w:val="00CA33F9"/>
    <w:rsid w:val="00CA35C4"/>
    <w:rsid w:val="00CA39CD"/>
    <w:rsid w:val="00CA3ABC"/>
    <w:rsid w:val="00CA3B34"/>
    <w:rsid w:val="00CA3C48"/>
    <w:rsid w:val="00CA3C74"/>
    <w:rsid w:val="00CA3DE0"/>
    <w:rsid w:val="00CA3FFB"/>
    <w:rsid w:val="00CA4283"/>
    <w:rsid w:val="00CA43A8"/>
    <w:rsid w:val="00CA4515"/>
    <w:rsid w:val="00CA4669"/>
    <w:rsid w:val="00CA4680"/>
    <w:rsid w:val="00CA4754"/>
    <w:rsid w:val="00CA48A6"/>
    <w:rsid w:val="00CA4912"/>
    <w:rsid w:val="00CA4AA4"/>
    <w:rsid w:val="00CA4E3E"/>
    <w:rsid w:val="00CA4FAE"/>
    <w:rsid w:val="00CA4FAF"/>
    <w:rsid w:val="00CA50AF"/>
    <w:rsid w:val="00CA512D"/>
    <w:rsid w:val="00CA5215"/>
    <w:rsid w:val="00CA52A5"/>
    <w:rsid w:val="00CA584B"/>
    <w:rsid w:val="00CA5941"/>
    <w:rsid w:val="00CA594E"/>
    <w:rsid w:val="00CA5AA5"/>
    <w:rsid w:val="00CA5AF2"/>
    <w:rsid w:val="00CA5C1E"/>
    <w:rsid w:val="00CA5C6D"/>
    <w:rsid w:val="00CA5C72"/>
    <w:rsid w:val="00CA5DB8"/>
    <w:rsid w:val="00CA5DDA"/>
    <w:rsid w:val="00CA5E53"/>
    <w:rsid w:val="00CA5FB5"/>
    <w:rsid w:val="00CA60D0"/>
    <w:rsid w:val="00CA64EE"/>
    <w:rsid w:val="00CA6680"/>
    <w:rsid w:val="00CA694B"/>
    <w:rsid w:val="00CA6975"/>
    <w:rsid w:val="00CA69F3"/>
    <w:rsid w:val="00CA69FD"/>
    <w:rsid w:val="00CA6BC3"/>
    <w:rsid w:val="00CA6CED"/>
    <w:rsid w:val="00CA70B1"/>
    <w:rsid w:val="00CA71A4"/>
    <w:rsid w:val="00CA71AA"/>
    <w:rsid w:val="00CA7D1C"/>
    <w:rsid w:val="00CA7EAE"/>
    <w:rsid w:val="00CB025D"/>
    <w:rsid w:val="00CB02C9"/>
    <w:rsid w:val="00CB0388"/>
    <w:rsid w:val="00CB062B"/>
    <w:rsid w:val="00CB08AC"/>
    <w:rsid w:val="00CB0A1F"/>
    <w:rsid w:val="00CB0A41"/>
    <w:rsid w:val="00CB0A80"/>
    <w:rsid w:val="00CB0AED"/>
    <w:rsid w:val="00CB0E1C"/>
    <w:rsid w:val="00CB109B"/>
    <w:rsid w:val="00CB15DA"/>
    <w:rsid w:val="00CB165B"/>
    <w:rsid w:val="00CB1761"/>
    <w:rsid w:val="00CB17C3"/>
    <w:rsid w:val="00CB1AD0"/>
    <w:rsid w:val="00CB1B08"/>
    <w:rsid w:val="00CB1BEC"/>
    <w:rsid w:val="00CB1F29"/>
    <w:rsid w:val="00CB1F8B"/>
    <w:rsid w:val="00CB2037"/>
    <w:rsid w:val="00CB2143"/>
    <w:rsid w:val="00CB21F1"/>
    <w:rsid w:val="00CB22DF"/>
    <w:rsid w:val="00CB2307"/>
    <w:rsid w:val="00CB24DC"/>
    <w:rsid w:val="00CB2692"/>
    <w:rsid w:val="00CB290C"/>
    <w:rsid w:val="00CB297A"/>
    <w:rsid w:val="00CB2C56"/>
    <w:rsid w:val="00CB2D46"/>
    <w:rsid w:val="00CB2E33"/>
    <w:rsid w:val="00CB3035"/>
    <w:rsid w:val="00CB325F"/>
    <w:rsid w:val="00CB333D"/>
    <w:rsid w:val="00CB3391"/>
    <w:rsid w:val="00CB3402"/>
    <w:rsid w:val="00CB3540"/>
    <w:rsid w:val="00CB3691"/>
    <w:rsid w:val="00CB36F9"/>
    <w:rsid w:val="00CB37BD"/>
    <w:rsid w:val="00CB3A9E"/>
    <w:rsid w:val="00CB3C1A"/>
    <w:rsid w:val="00CB3CCD"/>
    <w:rsid w:val="00CB41BE"/>
    <w:rsid w:val="00CB41EB"/>
    <w:rsid w:val="00CB429E"/>
    <w:rsid w:val="00CB4398"/>
    <w:rsid w:val="00CB44E4"/>
    <w:rsid w:val="00CB4536"/>
    <w:rsid w:val="00CB4599"/>
    <w:rsid w:val="00CB480C"/>
    <w:rsid w:val="00CB4858"/>
    <w:rsid w:val="00CB498E"/>
    <w:rsid w:val="00CB4A6B"/>
    <w:rsid w:val="00CB4AB8"/>
    <w:rsid w:val="00CB4B5B"/>
    <w:rsid w:val="00CB4BDA"/>
    <w:rsid w:val="00CB4C69"/>
    <w:rsid w:val="00CB4C85"/>
    <w:rsid w:val="00CB50F2"/>
    <w:rsid w:val="00CB5252"/>
    <w:rsid w:val="00CB53BB"/>
    <w:rsid w:val="00CB552E"/>
    <w:rsid w:val="00CB5542"/>
    <w:rsid w:val="00CB56BE"/>
    <w:rsid w:val="00CB5771"/>
    <w:rsid w:val="00CB5772"/>
    <w:rsid w:val="00CB587A"/>
    <w:rsid w:val="00CB58B8"/>
    <w:rsid w:val="00CB5AB2"/>
    <w:rsid w:val="00CB5B19"/>
    <w:rsid w:val="00CB5D5E"/>
    <w:rsid w:val="00CB5F74"/>
    <w:rsid w:val="00CB6293"/>
    <w:rsid w:val="00CB6495"/>
    <w:rsid w:val="00CB65A5"/>
    <w:rsid w:val="00CB6639"/>
    <w:rsid w:val="00CB6AFA"/>
    <w:rsid w:val="00CB6BEE"/>
    <w:rsid w:val="00CB6EBA"/>
    <w:rsid w:val="00CB6F10"/>
    <w:rsid w:val="00CB6F92"/>
    <w:rsid w:val="00CB6FAD"/>
    <w:rsid w:val="00CB7003"/>
    <w:rsid w:val="00CB7035"/>
    <w:rsid w:val="00CB71F8"/>
    <w:rsid w:val="00CB7219"/>
    <w:rsid w:val="00CB7276"/>
    <w:rsid w:val="00CB731B"/>
    <w:rsid w:val="00CB7583"/>
    <w:rsid w:val="00CB75DB"/>
    <w:rsid w:val="00CB768D"/>
    <w:rsid w:val="00CB7A55"/>
    <w:rsid w:val="00CB7AC0"/>
    <w:rsid w:val="00CB7B9C"/>
    <w:rsid w:val="00CB7BB1"/>
    <w:rsid w:val="00CB7CD8"/>
    <w:rsid w:val="00CB7D13"/>
    <w:rsid w:val="00CB7DAC"/>
    <w:rsid w:val="00CB7EAB"/>
    <w:rsid w:val="00CB7EE3"/>
    <w:rsid w:val="00CC0471"/>
    <w:rsid w:val="00CC04CF"/>
    <w:rsid w:val="00CC06DE"/>
    <w:rsid w:val="00CC0738"/>
    <w:rsid w:val="00CC09D7"/>
    <w:rsid w:val="00CC09EF"/>
    <w:rsid w:val="00CC0F4B"/>
    <w:rsid w:val="00CC1047"/>
    <w:rsid w:val="00CC11B2"/>
    <w:rsid w:val="00CC1281"/>
    <w:rsid w:val="00CC1341"/>
    <w:rsid w:val="00CC13FA"/>
    <w:rsid w:val="00CC14DB"/>
    <w:rsid w:val="00CC16B8"/>
    <w:rsid w:val="00CC176E"/>
    <w:rsid w:val="00CC177D"/>
    <w:rsid w:val="00CC1A49"/>
    <w:rsid w:val="00CC1AF0"/>
    <w:rsid w:val="00CC1C29"/>
    <w:rsid w:val="00CC1E00"/>
    <w:rsid w:val="00CC1E34"/>
    <w:rsid w:val="00CC1FDD"/>
    <w:rsid w:val="00CC20FD"/>
    <w:rsid w:val="00CC2119"/>
    <w:rsid w:val="00CC217D"/>
    <w:rsid w:val="00CC2287"/>
    <w:rsid w:val="00CC22EE"/>
    <w:rsid w:val="00CC22F5"/>
    <w:rsid w:val="00CC293B"/>
    <w:rsid w:val="00CC2A53"/>
    <w:rsid w:val="00CC2BFC"/>
    <w:rsid w:val="00CC2C56"/>
    <w:rsid w:val="00CC2E5E"/>
    <w:rsid w:val="00CC3007"/>
    <w:rsid w:val="00CC32D3"/>
    <w:rsid w:val="00CC3786"/>
    <w:rsid w:val="00CC3941"/>
    <w:rsid w:val="00CC3A14"/>
    <w:rsid w:val="00CC3A2A"/>
    <w:rsid w:val="00CC3A4C"/>
    <w:rsid w:val="00CC3AF1"/>
    <w:rsid w:val="00CC3D33"/>
    <w:rsid w:val="00CC3D5F"/>
    <w:rsid w:val="00CC423C"/>
    <w:rsid w:val="00CC4845"/>
    <w:rsid w:val="00CC4B13"/>
    <w:rsid w:val="00CC4B74"/>
    <w:rsid w:val="00CC53B5"/>
    <w:rsid w:val="00CC5495"/>
    <w:rsid w:val="00CC54BB"/>
    <w:rsid w:val="00CC5593"/>
    <w:rsid w:val="00CC55C8"/>
    <w:rsid w:val="00CC5665"/>
    <w:rsid w:val="00CC568B"/>
    <w:rsid w:val="00CC56A9"/>
    <w:rsid w:val="00CC58FF"/>
    <w:rsid w:val="00CC59E6"/>
    <w:rsid w:val="00CC59FA"/>
    <w:rsid w:val="00CC5A3E"/>
    <w:rsid w:val="00CC5B62"/>
    <w:rsid w:val="00CC5BC0"/>
    <w:rsid w:val="00CC5C19"/>
    <w:rsid w:val="00CC5C42"/>
    <w:rsid w:val="00CC5F3E"/>
    <w:rsid w:val="00CC63E9"/>
    <w:rsid w:val="00CC64F2"/>
    <w:rsid w:val="00CC65BD"/>
    <w:rsid w:val="00CC65FF"/>
    <w:rsid w:val="00CC67FC"/>
    <w:rsid w:val="00CC6A20"/>
    <w:rsid w:val="00CC6A6F"/>
    <w:rsid w:val="00CC6B43"/>
    <w:rsid w:val="00CC6C44"/>
    <w:rsid w:val="00CC6D9A"/>
    <w:rsid w:val="00CC6DAF"/>
    <w:rsid w:val="00CC6E97"/>
    <w:rsid w:val="00CC769B"/>
    <w:rsid w:val="00CC7766"/>
    <w:rsid w:val="00CC797D"/>
    <w:rsid w:val="00CC7A2D"/>
    <w:rsid w:val="00CC7B4C"/>
    <w:rsid w:val="00CC7BDF"/>
    <w:rsid w:val="00CC7D08"/>
    <w:rsid w:val="00CC7D8B"/>
    <w:rsid w:val="00CC7F16"/>
    <w:rsid w:val="00CD019D"/>
    <w:rsid w:val="00CD01E3"/>
    <w:rsid w:val="00CD02A9"/>
    <w:rsid w:val="00CD076C"/>
    <w:rsid w:val="00CD0C31"/>
    <w:rsid w:val="00CD0D2B"/>
    <w:rsid w:val="00CD0D83"/>
    <w:rsid w:val="00CD0E3E"/>
    <w:rsid w:val="00CD0E8D"/>
    <w:rsid w:val="00CD0F05"/>
    <w:rsid w:val="00CD1331"/>
    <w:rsid w:val="00CD1545"/>
    <w:rsid w:val="00CD177A"/>
    <w:rsid w:val="00CD18F7"/>
    <w:rsid w:val="00CD1B4C"/>
    <w:rsid w:val="00CD1C5C"/>
    <w:rsid w:val="00CD1E02"/>
    <w:rsid w:val="00CD1EC0"/>
    <w:rsid w:val="00CD2435"/>
    <w:rsid w:val="00CD26E2"/>
    <w:rsid w:val="00CD27AC"/>
    <w:rsid w:val="00CD290F"/>
    <w:rsid w:val="00CD29D7"/>
    <w:rsid w:val="00CD2CDD"/>
    <w:rsid w:val="00CD2D04"/>
    <w:rsid w:val="00CD2D78"/>
    <w:rsid w:val="00CD2E8B"/>
    <w:rsid w:val="00CD3157"/>
    <w:rsid w:val="00CD322B"/>
    <w:rsid w:val="00CD3269"/>
    <w:rsid w:val="00CD32F4"/>
    <w:rsid w:val="00CD348E"/>
    <w:rsid w:val="00CD392F"/>
    <w:rsid w:val="00CD3C48"/>
    <w:rsid w:val="00CD3FD4"/>
    <w:rsid w:val="00CD411F"/>
    <w:rsid w:val="00CD42BE"/>
    <w:rsid w:val="00CD4369"/>
    <w:rsid w:val="00CD458D"/>
    <w:rsid w:val="00CD4661"/>
    <w:rsid w:val="00CD47C1"/>
    <w:rsid w:val="00CD49FE"/>
    <w:rsid w:val="00CD4BDC"/>
    <w:rsid w:val="00CD4C3B"/>
    <w:rsid w:val="00CD4EE6"/>
    <w:rsid w:val="00CD4F42"/>
    <w:rsid w:val="00CD5214"/>
    <w:rsid w:val="00CD54EB"/>
    <w:rsid w:val="00CD56AB"/>
    <w:rsid w:val="00CD56BB"/>
    <w:rsid w:val="00CD5837"/>
    <w:rsid w:val="00CD5A2B"/>
    <w:rsid w:val="00CD5A54"/>
    <w:rsid w:val="00CD5CEA"/>
    <w:rsid w:val="00CD5D0D"/>
    <w:rsid w:val="00CD5D4C"/>
    <w:rsid w:val="00CD5E8C"/>
    <w:rsid w:val="00CD628E"/>
    <w:rsid w:val="00CD62AC"/>
    <w:rsid w:val="00CD62DC"/>
    <w:rsid w:val="00CD6339"/>
    <w:rsid w:val="00CD634D"/>
    <w:rsid w:val="00CD64AF"/>
    <w:rsid w:val="00CD67A8"/>
    <w:rsid w:val="00CD67F3"/>
    <w:rsid w:val="00CD6B76"/>
    <w:rsid w:val="00CD6CE2"/>
    <w:rsid w:val="00CD6DA9"/>
    <w:rsid w:val="00CD6DBD"/>
    <w:rsid w:val="00CD6DE0"/>
    <w:rsid w:val="00CD6ECF"/>
    <w:rsid w:val="00CD708E"/>
    <w:rsid w:val="00CD7102"/>
    <w:rsid w:val="00CD710D"/>
    <w:rsid w:val="00CD714C"/>
    <w:rsid w:val="00CD7311"/>
    <w:rsid w:val="00CD7537"/>
    <w:rsid w:val="00CD7670"/>
    <w:rsid w:val="00CD767C"/>
    <w:rsid w:val="00CD7853"/>
    <w:rsid w:val="00CD7A2E"/>
    <w:rsid w:val="00CD7BBC"/>
    <w:rsid w:val="00CD7C34"/>
    <w:rsid w:val="00CD7F35"/>
    <w:rsid w:val="00CE006D"/>
    <w:rsid w:val="00CE0322"/>
    <w:rsid w:val="00CE043F"/>
    <w:rsid w:val="00CE05EE"/>
    <w:rsid w:val="00CE076E"/>
    <w:rsid w:val="00CE0996"/>
    <w:rsid w:val="00CE0A15"/>
    <w:rsid w:val="00CE0A35"/>
    <w:rsid w:val="00CE0AEF"/>
    <w:rsid w:val="00CE0D0A"/>
    <w:rsid w:val="00CE0E72"/>
    <w:rsid w:val="00CE0FE8"/>
    <w:rsid w:val="00CE1102"/>
    <w:rsid w:val="00CE13ED"/>
    <w:rsid w:val="00CE1472"/>
    <w:rsid w:val="00CE1591"/>
    <w:rsid w:val="00CE1595"/>
    <w:rsid w:val="00CE1B5B"/>
    <w:rsid w:val="00CE1BA9"/>
    <w:rsid w:val="00CE1C8D"/>
    <w:rsid w:val="00CE1EC5"/>
    <w:rsid w:val="00CE1F35"/>
    <w:rsid w:val="00CE2124"/>
    <w:rsid w:val="00CE21F1"/>
    <w:rsid w:val="00CE2327"/>
    <w:rsid w:val="00CE2356"/>
    <w:rsid w:val="00CE2583"/>
    <w:rsid w:val="00CE27B7"/>
    <w:rsid w:val="00CE2CA2"/>
    <w:rsid w:val="00CE2CFE"/>
    <w:rsid w:val="00CE2E02"/>
    <w:rsid w:val="00CE2EAF"/>
    <w:rsid w:val="00CE3027"/>
    <w:rsid w:val="00CE3155"/>
    <w:rsid w:val="00CE3252"/>
    <w:rsid w:val="00CE3482"/>
    <w:rsid w:val="00CE35D0"/>
    <w:rsid w:val="00CE360A"/>
    <w:rsid w:val="00CE3634"/>
    <w:rsid w:val="00CE37E6"/>
    <w:rsid w:val="00CE3A0A"/>
    <w:rsid w:val="00CE3A64"/>
    <w:rsid w:val="00CE3F92"/>
    <w:rsid w:val="00CE400B"/>
    <w:rsid w:val="00CE4065"/>
    <w:rsid w:val="00CE4111"/>
    <w:rsid w:val="00CE4131"/>
    <w:rsid w:val="00CE42C9"/>
    <w:rsid w:val="00CE4359"/>
    <w:rsid w:val="00CE4365"/>
    <w:rsid w:val="00CE4437"/>
    <w:rsid w:val="00CE4547"/>
    <w:rsid w:val="00CE45A9"/>
    <w:rsid w:val="00CE45E2"/>
    <w:rsid w:val="00CE47B6"/>
    <w:rsid w:val="00CE47C8"/>
    <w:rsid w:val="00CE47FF"/>
    <w:rsid w:val="00CE484A"/>
    <w:rsid w:val="00CE4875"/>
    <w:rsid w:val="00CE48AA"/>
    <w:rsid w:val="00CE4952"/>
    <w:rsid w:val="00CE4AE1"/>
    <w:rsid w:val="00CE4F20"/>
    <w:rsid w:val="00CE4F3F"/>
    <w:rsid w:val="00CE4F41"/>
    <w:rsid w:val="00CE50A2"/>
    <w:rsid w:val="00CE5122"/>
    <w:rsid w:val="00CE5313"/>
    <w:rsid w:val="00CE55F1"/>
    <w:rsid w:val="00CE5746"/>
    <w:rsid w:val="00CE58BA"/>
    <w:rsid w:val="00CE5AB4"/>
    <w:rsid w:val="00CE5E20"/>
    <w:rsid w:val="00CE5E38"/>
    <w:rsid w:val="00CE5F74"/>
    <w:rsid w:val="00CE6018"/>
    <w:rsid w:val="00CE613A"/>
    <w:rsid w:val="00CE63CA"/>
    <w:rsid w:val="00CE6434"/>
    <w:rsid w:val="00CE6445"/>
    <w:rsid w:val="00CE67F4"/>
    <w:rsid w:val="00CE68E0"/>
    <w:rsid w:val="00CE699E"/>
    <w:rsid w:val="00CE69E7"/>
    <w:rsid w:val="00CE6A1D"/>
    <w:rsid w:val="00CE6AF0"/>
    <w:rsid w:val="00CE6B2B"/>
    <w:rsid w:val="00CE6BBB"/>
    <w:rsid w:val="00CE6D8E"/>
    <w:rsid w:val="00CE6F8D"/>
    <w:rsid w:val="00CE6FCF"/>
    <w:rsid w:val="00CE704C"/>
    <w:rsid w:val="00CE7207"/>
    <w:rsid w:val="00CE733C"/>
    <w:rsid w:val="00CE755E"/>
    <w:rsid w:val="00CE7618"/>
    <w:rsid w:val="00CE789B"/>
    <w:rsid w:val="00CE7AA6"/>
    <w:rsid w:val="00CE7BA3"/>
    <w:rsid w:val="00CE7C2B"/>
    <w:rsid w:val="00CE7CB6"/>
    <w:rsid w:val="00CE7F2E"/>
    <w:rsid w:val="00CE7F77"/>
    <w:rsid w:val="00CF03E0"/>
    <w:rsid w:val="00CF0479"/>
    <w:rsid w:val="00CF062E"/>
    <w:rsid w:val="00CF0A6A"/>
    <w:rsid w:val="00CF0C45"/>
    <w:rsid w:val="00CF0CBB"/>
    <w:rsid w:val="00CF0D31"/>
    <w:rsid w:val="00CF0D81"/>
    <w:rsid w:val="00CF0E68"/>
    <w:rsid w:val="00CF101E"/>
    <w:rsid w:val="00CF1125"/>
    <w:rsid w:val="00CF1220"/>
    <w:rsid w:val="00CF1422"/>
    <w:rsid w:val="00CF182F"/>
    <w:rsid w:val="00CF185F"/>
    <w:rsid w:val="00CF1999"/>
    <w:rsid w:val="00CF19DF"/>
    <w:rsid w:val="00CF1A02"/>
    <w:rsid w:val="00CF1A35"/>
    <w:rsid w:val="00CF1CA1"/>
    <w:rsid w:val="00CF1D73"/>
    <w:rsid w:val="00CF1DC2"/>
    <w:rsid w:val="00CF1E29"/>
    <w:rsid w:val="00CF1FF1"/>
    <w:rsid w:val="00CF21F8"/>
    <w:rsid w:val="00CF2364"/>
    <w:rsid w:val="00CF24CB"/>
    <w:rsid w:val="00CF2581"/>
    <w:rsid w:val="00CF258D"/>
    <w:rsid w:val="00CF25E9"/>
    <w:rsid w:val="00CF296E"/>
    <w:rsid w:val="00CF2975"/>
    <w:rsid w:val="00CF29BC"/>
    <w:rsid w:val="00CF2A46"/>
    <w:rsid w:val="00CF2AA7"/>
    <w:rsid w:val="00CF2B02"/>
    <w:rsid w:val="00CF2B92"/>
    <w:rsid w:val="00CF2BAD"/>
    <w:rsid w:val="00CF2C40"/>
    <w:rsid w:val="00CF2C53"/>
    <w:rsid w:val="00CF2D27"/>
    <w:rsid w:val="00CF2FC7"/>
    <w:rsid w:val="00CF32C4"/>
    <w:rsid w:val="00CF339F"/>
    <w:rsid w:val="00CF3401"/>
    <w:rsid w:val="00CF3434"/>
    <w:rsid w:val="00CF370A"/>
    <w:rsid w:val="00CF3947"/>
    <w:rsid w:val="00CF3BBC"/>
    <w:rsid w:val="00CF3E19"/>
    <w:rsid w:val="00CF3ECE"/>
    <w:rsid w:val="00CF4225"/>
    <w:rsid w:val="00CF45F8"/>
    <w:rsid w:val="00CF465B"/>
    <w:rsid w:val="00CF4749"/>
    <w:rsid w:val="00CF481B"/>
    <w:rsid w:val="00CF4DD8"/>
    <w:rsid w:val="00CF4ED7"/>
    <w:rsid w:val="00CF5383"/>
    <w:rsid w:val="00CF5388"/>
    <w:rsid w:val="00CF541A"/>
    <w:rsid w:val="00CF54C4"/>
    <w:rsid w:val="00CF54FB"/>
    <w:rsid w:val="00CF5654"/>
    <w:rsid w:val="00CF5A91"/>
    <w:rsid w:val="00CF5D33"/>
    <w:rsid w:val="00CF5D92"/>
    <w:rsid w:val="00CF6030"/>
    <w:rsid w:val="00CF6086"/>
    <w:rsid w:val="00CF645F"/>
    <w:rsid w:val="00CF6595"/>
    <w:rsid w:val="00CF670F"/>
    <w:rsid w:val="00CF698C"/>
    <w:rsid w:val="00CF69C0"/>
    <w:rsid w:val="00CF6DE5"/>
    <w:rsid w:val="00CF6F6B"/>
    <w:rsid w:val="00CF70C1"/>
    <w:rsid w:val="00CF71C7"/>
    <w:rsid w:val="00CF735E"/>
    <w:rsid w:val="00CF7370"/>
    <w:rsid w:val="00CF7543"/>
    <w:rsid w:val="00CF7578"/>
    <w:rsid w:val="00CF7882"/>
    <w:rsid w:val="00CF78CF"/>
    <w:rsid w:val="00CF78F1"/>
    <w:rsid w:val="00CF7A01"/>
    <w:rsid w:val="00CF7AFE"/>
    <w:rsid w:val="00CF7B3B"/>
    <w:rsid w:val="00CF7D41"/>
    <w:rsid w:val="00D0024F"/>
    <w:rsid w:val="00D002DE"/>
    <w:rsid w:val="00D0049F"/>
    <w:rsid w:val="00D004F4"/>
    <w:rsid w:val="00D005B3"/>
    <w:rsid w:val="00D007F6"/>
    <w:rsid w:val="00D00AE4"/>
    <w:rsid w:val="00D00B71"/>
    <w:rsid w:val="00D00C74"/>
    <w:rsid w:val="00D00CE4"/>
    <w:rsid w:val="00D00EC1"/>
    <w:rsid w:val="00D011DD"/>
    <w:rsid w:val="00D013A2"/>
    <w:rsid w:val="00D01426"/>
    <w:rsid w:val="00D0145A"/>
    <w:rsid w:val="00D017B9"/>
    <w:rsid w:val="00D017D5"/>
    <w:rsid w:val="00D01837"/>
    <w:rsid w:val="00D01900"/>
    <w:rsid w:val="00D01C61"/>
    <w:rsid w:val="00D01E88"/>
    <w:rsid w:val="00D0229E"/>
    <w:rsid w:val="00D022B0"/>
    <w:rsid w:val="00D02546"/>
    <w:rsid w:val="00D026B8"/>
    <w:rsid w:val="00D02787"/>
    <w:rsid w:val="00D027DA"/>
    <w:rsid w:val="00D0287C"/>
    <w:rsid w:val="00D02AF0"/>
    <w:rsid w:val="00D02C8E"/>
    <w:rsid w:val="00D02CA4"/>
    <w:rsid w:val="00D02CAC"/>
    <w:rsid w:val="00D02D25"/>
    <w:rsid w:val="00D0313F"/>
    <w:rsid w:val="00D032A3"/>
    <w:rsid w:val="00D0376E"/>
    <w:rsid w:val="00D03881"/>
    <w:rsid w:val="00D03D60"/>
    <w:rsid w:val="00D03E4F"/>
    <w:rsid w:val="00D04105"/>
    <w:rsid w:val="00D044E0"/>
    <w:rsid w:val="00D045C8"/>
    <w:rsid w:val="00D04893"/>
    <w:rsid w:val="00D048BC"/>
    <w:rsid w:val="00D04987"/>
    <w:rsid w:val="00D04989"/>
    <w:rsid w:val="00D04A0F"/>
    <w:rsid w:val="00D04BDD"/>
    <w:rsid w:val="00D04DD1"/>
    <w:rsid w:val="00D04E11"/>
    <w:rsid w:val="00D04F6D"/>
    <w:rsid w:val="00D0507B"/>
    <w:rsid w:val="00D0513B"/>
    <w:rsid w:val="00D05193"/>
    <w:rsid w:val="00D0541C"/>
    <w:rsid w:val="00D0581A"/>
    <w:rsid w:val="00D058D2"/>
    <w:rsid w:val="00D05A3B"/>
    <w:rsid w:val="00D05A8D"/>
    <w:rsid w:val="00D05AC9"/>
    <w:rsid w:val="00D05B51"/>
    <w:rsid w:val="00D05D6B"/>
    <w:rsid w:val="00D05D7E"/>
    <w:rsid w:val="00D05F51"/>
    <w:rsid w:val="00D060F2"/>
    <w:rsid w:val="00D06241"/>
    <w:rsid w:val="00D062DB"/>
    <w:rsid w:val="00D065D2"/>
    <w:rsid w:val="00D06676"/>
    <w:rsid w:val="00D06ADE"/>
    <w:rsid w:val="00D06B9A"/>
    <w:rsid w:val="00D06EA7"/>
    <w:rsid w:val="00D06F76"/>
    <w:rsid w:val="00D07286"/>
    <w:rsid w:val="00D073C6"/>
    <w:rsid w:val="00D0743E"/>
    <w:rsid w:val="00D07730"/>
    <w:rsid w:val="00D07797"/>
    <w:rsid w:val="00D07853"/>
    <w:rsid w:val="00D07EF0"/>
    <w:rsid w:val="00D07F4F"/>
    <w:rsid w:val="00D1001B"/>
    <w:rsid w:val="00D10173"/>
    <w:rsid w:val="00D1043E"/>
    <w:rsid w:val="00D10483"/>
    <w:rsid w:val="00D10530"/>
    <w:rsid w:val="00D105EB"/>
    <w:rsid w:val="00D1064F"/>
    <w:rsid w:val="00D10694"/>
    <w:rsid w:val="00D10702"/>
    <w:rsid w:val="00D108EF"/>
    <w:rsid w:val="00D10A8E"/>
    <w:rsid w:val="00D10C13"/>
    <w:rsid w:val="00D10CE9"/>
    <w:rsid w:val="00D10EA4"/>
    <w:rsid w:val="00D10F30"/>
    <w:rsid w:val="00D110D4"/>
    <w:rsid w:val="00D111B5"/>
    <w:rsid w:val="00D11249"/>
    <w:rsid w:val="00D1129F"/>
    <w:rsid w:val="00D11342"/>
    <w:rsid w:val="00D1138C"/>
    <w:rsid w:val="00D11468"/>
    <w:rsid w:val="00D114E7"/>
    <w:rsid w:val="00D11501"/>
    <w:rsid w:val="00D1166D"/>
    <w:rsid w:val="00D11673"/>
    <w:rsid w:val="00D117E3"/>
    <w:rsid w:val="00D11842"/>
    <w:rsid w:val="00D11B6D"/>
    <w:rsid w:val="00D11BD8"/>
    <w:rsid w:val="00D11F70"/>
    <w:rsid w:val="00D12156"/>
    <w:rsid w:val="00D122B3"/>
    <w:rsid w:val="00D126F4"/>
    <w:rsid w:val="00D12846"/>
    <w:rsid w:val="00D12974"/>
    <w:rsid w:val="00D12C4F"/>
    <w:rsid w:val="00D12D82"/>
    <w:rsid w:val="00D12E47"/>
    <w:rsid w:val="00D12FF3"/>
    <w:rsid w:val="00D13097"/>
    <w:rsid w:val="00D13429"/>
    <w:rsid w:val="00D13D49"/>
    <w:rsid w:val="00D13E5C"/>
    <w:rsid w:val="00D14110"/>
    <w:rsid w:val="00D14161"/>
    <w:rsid w:val="00D14566"/>
    <w:rsid w:val="00D146F7"/>
    <w:rsid w:val="00D149FF"/>
    <w:rsid w:val="00D14B9F"/>
    <w:rsid w:val="00D14CA7"/>
    <w:rsid w:val="00D14D66"/>
    <w:rsid w:val="00D14DB3"/>
    <w:rsid w:val="00D14EB1"/>
    <w:rsid w:val="00D14EC0"/>
    <w:rsid w:val="00D1508F"/>
    <w:rsid w:val="00D15290"/>
    <w:rsid w:val="00D1532F"/>
    <w:rsid w:val="00D1536E"/>
    <w:rsid w:val="00D154C9"/>
    <w:rsid w:val="00D15BA2"/>
    <w:rsid w:val="00D15BF3"/>
    <w:rsid w:val="00D15C44"/>
    <w:rsid w:val="00D15D36"/>
    <w:rsid w:val="00D16214"/>
    <w:rsid w:val="00D16297"/>
    <w:rsid w:val="00D163E6"/>
    <w:rsid w:val="00D16465"/>
    <w:rsid w:val="00D165DC"/>
    <w:rsid w:val="00D1669A"/>
    <w:rsid w:val="00D166B5"/>
    <w:rsid w:val="00D16707"/>
    <w:rsid w:val="00D16B88"/>
    <w:rsid w:val="00D1705D"/>
    <w:rsid w:val="00D1717E"/>
    <w:rsid w:val="00D17252"/>
    <w:rsid w:val="00D17327"/>
    <w:rsid w:val="00D17413"/>
    <w:rsid w:val="00D17456"/>
    <w:rsid w:val="00D176D1"/>
    <w:rsid w:val="00D1775D"/>
    <w:rsid w:val="00D17928"/>
    <w:rsid w:val="00D179B4"/>
    <w:rsid w:val="00D17B13"/>
    <w:rsid w:val="00D17CB3"/>
    <w:rsid w:val="00D17D8F"/>
    <w:rsid w:val="00D17DFE"/>
    <w:rsid w:val="00D17E65"/>
    <w:rsid w:val="00D200EF"/>
    <w:rsid w:val="00D20281"/>
    <w:rsid w:val="00D202C4"/>
    <w:rsid w:val="00D205A3"/>
    <w:rsid w:val="00D2063F"/>
    <w:rsid w:val="00D2078E"/>
    <w:rsid w:val="00D2096C"/>
    <w:rsid w:val="00D20A29"/>
    <w:rsid w:val="00D20A4C"/>
    <w:rsid w:val="00D20A66"/>
    <w:rsid w:val="00D20ACA"/>
    <w:rsid w:val="00D20C2C"/>
    <w:rsid w:val="00D20D2B"/>
    <w:rsid w:val="00D20E81"/>
    <w:rsid w:val="00D20F8A"/>
    <w:rsid w:val="00D21295"/>
    <w:rsid w:val="00D214DB"/>
    <w:rsid w:val="00D21503"/>
    <w:rsid w:val="00D21601"/>
    <w:rsid w:val="00D216CA"/>
    <w:rsid w:val="00D21BB8"/>
    <w:rsid w:val="00D220CF"/>
    <w:rsid w:val="00D22145"/>
    <w:rsid w:val="00D22196"/>
    <w:rsid w:val="00D22520"/>
    <w:rsid w:val="00D225BD"/>
    <w:rsid w:val="00D22811"/>
    <w:rsid w:val="00D22B79"/>
    <w:rsid w:val="00D22CB8"/>
    <w:rsid w:val="00D22D84"/>
    <w:rsid w:val="00D22E38"/>
    <w:rsid w:val="00D22F18"/>
    <w:rsid w:val="00D231A5"/>
    <w:rsid w:val="00D231D0"/>
    <w:rsid w:val="00D231EA"/>
    <w:rsid w:val="00D23236"/>
    <w:rsid w:val="00D2347C"/>
    <w:rsid w:val="00D23812"/>
    <w:rsid w:val="00D23865"/>
    <w:rsid w:val="00D23D16"/>
    <w:rsid w:val="00D24124"/>
    <w:rsid w:val="00D241B6"/>
    <w:rsid w:val="00D2428E"/>
    <w:rsid w:val="00D243D4"/>
    <w:rsid w:val="00D2446A"/>
    <w:rsid w:val="00D245B9"/>
    <w:rsid w:val="00D24674"/>
    <w:rsid w:val="00D248DD"/>
    <w:rsid w:val="00D248E2"/>
    <w:rsid w:val="00D24D33"/>
    <w:rsid w:val="00D24FE4"/>
    <w:rsid w:val="00D25176"/>
    <w:rsid w:val="00D251B2"/>
    <w:rsid w:val="00D252F1"/>
    <w:rsid w:val="00D25316"/>
    <w:rsid w:val="00D25682"/>
    <w:rsid w:val="00D2586B"/>
    <w:rsid w:val="00D2587F"/>
    <w:rsid w:val="00D25B20"/>
    <w:rsid w:val="00D25B49"/>
    <w:rsid w:val="00D25B78"/>
    <w:rsid w:val="00D25C3F"/>
    <w:rsid w:val="00D25D72"/>
    <w:rsid w:val="00D25D8B"/>
    <w:rsid w:val="00D2604A"/>
    <w:rsid w:val="00D261DC"/>
    <w:rsid w:val="00D26239"/>
    <w:rsid w:val="00D263DA"/>
    <w:rsid w:val="00D264FD"/>
    <w:rsid w:val="00D26519"/>
    <w:rsid w:val="00D2670B"/>
    <w:rsid w:val="00D267D0"/>
    <w:rsid w:val="00D2693B"/>
    <w:rsid w:val="00D26B13"/>
    <w:rsid w:val="00D26BCB"/>
    <w:rsid w:val="00D26D43"/>
    <w:rsid w:val="00D26E7B"/>
    <w:rsid w:val="00D27072"/>
    <w:rsid w:val="00D276A1"/>
    <w:rsid w:val="00D276B4"/>
    <w:rsid w:val="00D277A8"/>
    <w:rsid w:val="00D27B4E"/>
    <w:rsid w:val="00D27BFD"/>
    <w:rsid w:val="00D27C25"/>
    <w:rsid w:val="00D27C42"/>
    <w:rsid w:val="00D27EBC"/>
    <w:rsid w:val="00D27ECA"/>
    <w:rsid w:val="00D27EFD"/>
    <w:rsid w:val="00D27FE7"/>
    <w:rsid w:val="00D27FF7"/>
    <w:rsid w:val="00D30017"/>
    <w:rsid w:val="00D30484"/>
    <w:rsid w:val="00D3053F"/>
    <w:rsid w:val="00D3059B"/>
    <w:rsid w:val="00D305CC"/>
    <w:rsid w:val="00D30B8E"/>
    <w:rsid w:val="00D30C47"/>
    <w:rsid w:val="00D30EA2"/>
    <w:rsid w:val="00D3127F"/>
    <w:rsid w:val="00D313C8"/>
    <w:rsid w:val="00D315C9"/>
    <w:rsid w:val="00D3168E"/>
    <w:rsid w:val="00D3169B"/>
    <w:rsid w:val="00D31854"/>
    <w:rsid w:val="00D318CD"/>
    <w:rsid w:val="00D31B64"/>
    <w:rsid w:val="00D31E13"/>
    <w:rsid w:val="00D31F9C"/>
    <w:rsid w:val="00D32007"/>
    <w:rsid w:val="00D320D6"/>
    <w:rsid w:val="00D32105"/>
    <w:rsid w:val="00D32141"/>
    <w:rsid w:val="00D321A9"/>
    <w:rsid w:val="00D32276"/>
    <w:rsid w:val="00D323FC"/>
    <w:rsid w:val="00D3257E"/>
    <w:rsid w:val="00D328CE"/>
    <w:rsid w:val="00D328F2"/>
    <w:rsid w:val="00D329ED"/>
    <w:rsid w:val="00D32A4B"/>
    <w:rsid w:val="00D32A4F"/>
    <w:rsid w:val="00D32C57"/>
    <w:rsid w:val="00D32E1D"/>
    <w:rsid w:val="00D32EDE"/>
    <w:rsid w:val="00D32F90"/>
    <w:rsid w:val="00D330BF"/>
    <w:rsid w:val="00D330F2"/>
    <w:rsid w:val="00D331AB"/>
    <w:rsid w:val="00D331CB"/>
    <w:rsid w:val="00D331FC"/>
    <w:rsid w:val="00D3321B"/>
    <w:rsid w:val="00D3323A"/>
    <w:rsid w:val="00D33674"/>
    <w:rsid w:val="00D3382F"/>
    <w:rsid w:val="00D338F2"/>
    <w:rsid w:val="00D33B27"/>
    <w:rsid w:val="00D33F0A"/>
    <w:rsid w:val="00D34067"/>
    <w:rsid w:val="00D340CA"/>
    <w:rsid w:val="00D341E5"/>
    <w:rsid w:val="00D3454F"/>
    <w:rsid w:val="00D347CA"/>
    <w:rsid w:val="00D34996"/>
    <w:rsid w:val="00D34CA4"/>
    <w:rsid w:val="00D34CEA"/>
    <w:rsid w:val="00D34E6D"/>
    <w:rsid w:val="00D34F19"/>
    <w:rsid w:val="00D34F2C"/>
    <w:rsid w:val="00D34FD9"/>
    <w:rsid w:val="00D35182"/>
    <w:rsid w:val="00D352EF"/>
    <w:rsid w:val="00D353AE"/>
    <w:rsid w:val="00D35417"/>
    <w:rsid w:val="00D35447"/>
    <w:rsid w:val="00D35525"/>
    <w:rsid w:val="00D355C7"/>
    <w:rsid w:val="00D355E3"/>
    <w:rsid w:val="00D35812"/>
    <w:rsid w:val="00D358F9"/>
    <w:rsid w:val="00D35C42"/>
    <w:rsid w:val="00D35EDC"/>
    <w:rsid w:val="00D36055"/>
    <w:rsid w:val="00D360EF"/>
    <w:rsid w:val="00D3625A"/>
    <w:rsid w:val="00D3630B"/>
    <w:rsid w:val="00D36474"/>
    <w:rsid w:val="00D366D2"/>
    <w:rsid w:val="00D368DF"/>
    <w:rsid w:val="00D369C3"/>
    <w:rsid w:val="00D36B58"/>
    <w:rsid w:val="00D36BC9"/>
    <w:rsid w:val="00D36BCE"/>
    <w:rsid w:val="00D36C87"/>
    <w:rsid w:val="00D37053"/>
    <w:rsid w:val="00D370DF"/>
    <w:rsid w:val="00D37102"/>
    <w:rsid w:val="00D3736D"/>
    <w:rsid w:val="00D373DE"/>
    <w:rsid w:val="00D375F1"/>
    <w:rsid w:val="00D37ADE"/>
    <w:rsid w:val="00D37C4E"/>
    <w:rsid w:val="00D37FC6"/>
    <w:rsid w:val="00D401DC"/>
    <w:rsid w:val="00D40202"/>
    <w:rsid w:val="00D402B6"/>
    <w:rsid w:val="00D402FB"/>
    <w:rsid w:val="00D406A8"/>
    <w:rsid w:val="00D4073E"/>
    <w:rsid w:val="00D40824"/>
    <w:rsid w:val="00D40A5B"/>
    <w:rsid w:val="00D4101B"/>
    <w:rsid w:val="00D41053"/>
    <w:rsid w:val="00D4113F"/>
    <w:rsid w:val="00D41333"/>
    <w:rsid w:val="00D4147E"/>
    <w:rsid w:val="00D41578"/>
    <w:rsid w:val="00D41631"/>
    <w:rsid w:val="00D41650"/>
    <w:rsid w:val="00D416B0"/>
    <w:rsid w:val="00D418A7"/>
    <w:rsid w:val="00D41997"/>
    <w:rsid w:val="00D41A81"/>
    <w:rsid w:val="00D41B07"/>
    <w:rsid w:val="00D41B24"/>
    <w:rsid w:val="00D41B44"/>
    <w:rsid w:val="00D41C59"/>
    <w:rsid w:val="00D41CD2"/>
    <w:rsid w:val="00D41E23"/>
    <w:rsid w:val="00D4200F"/>
    <w:rsid w:val="00D420C9"/>
    <w:rsid w:val="00D421CF"/>
    <w:rsid w:val="00D42327"/>
    <w:rsid w:val="00D424CC"/>
    <w:rsid w:val="00D42610"/>
    <w:rsid w:val="00D42863"/>
    <w:rsid w:val="00D428B9"/>
    <w:rsid w:val="00D42C16"/>
    <w:rsid w:val="00D42CCB"/>
    <w:rsid w:val="00D42D03"/>
    <w:rsid w:val="00D43017"/>
    <w:rsid w:val="00D430D4"/>
    <w:rsid w:val="00D43264"/>
    <w:rsid w:val="00D43373"/>
    <w:rsid w:val="00D4352D"/>
    <w:rsid w:val="00D4359C"/>
    <w:rsid w:val="00D435F3"/>
    <w:rsid w:val="00D43697"/>
    <w:rsid w:val="00D43EE0"/>
    <w:rsid w:val="00D43FBC"/>
    <w:rsid w:val="00D44090"/>
    <w:rsid w:val="00D440C4"/>
    <w:rsid w:val="00D44343"/>
    <w:rsid w:val="00D443B8"/>
    <w:rsid w:val="00D44469"/>
    <w:rsid w:val="00D444E9"/>
    <w:rsid w:val="00D44557"/>
    <w:rsid w:val="00D4467C"/>
    <w:rsid w:val="00D447D1"/>
    <w:rsid w:val="00D448CD"/>
    <w:rsid w:val="00D44935"/>
    <w:rsid w:val="00D44965"/>
    <w:rsid w:val="00D44A17"/>
    <w:rsid w:val="00D44BC7"/>
    <w:rsid w:val="00D44C80"/>
    <w:rsid w:val="00D44CEF"/>
    <w:rsid w:val="00D44EAF"/>
    <w:rsid w:val="00D453ED"/>
    <w:rsid w:val="00D45762"/>
    <w:rsid w:val="00D4577E"/>
    <w:rsid w:val="00D4578B"/>
    <w:rsid w:val="00D45837"/>
    <w:rsid w:val="00D459E1"/>
    <w:rsid w:val="00D45C57"/>
    <w:rsid w:val="00D45DDB"/>
    <w:rsid w:val="00D45E2A"/>
    <w:rsid w:val="00D45FAD"/>
    <w:rsid w:val="00D4603B"/>
    <w:rsid w:val="00D46442"/>
    <w:rsid w:val="00D46543"/>
    <w:rsid w:val="00D4687F"/>
    <w:rsid w:val="00D468B8"/>
    <w:rsid w:val="00D469FA"/>
    <w:rsid w:val="00D46C21"/>
    <w:rsid w:val="00D46D0C"/>
    <w:rsid w:val="00D4707F"/>
    <w:rsid w:val="00D47129"/>
    <w:rsid w:val="00D47135"/>
    <w:rsid w:val="00D4714C"/>
    <w:rsid w:val="00D471CC"/>
    <w:rsid w:val="00D471DB"/>
    <w:rsid w:val="00D47207"/>
    <w:rsid w:val="00D4728E"/>
    <w:rsid w:val="00D472B7"/>
    <w:rsid w:val="00D47508"/>
    <w:rsid w:val="00D4772A"/>
    <w:rsid w:val="00D47874"/>
    <w:rsid w:val="00D478A7"/>
    <w:rsid w:val="00D47B57"/>
    <w:rsid w:val="00D47BDC"/>
    <w:rsid w:val="00D47CF5"/>
    <w:rsid w:val="00D47E07"/>
    <w:rsid w:val="00D47E0C"/>
    <w:rsid w:val="00D5006B"/>
    <w:rsid w:val="00D504D9"/>
    <w:rsid w:val="00D5055C"/>
    <w:rsid w:val="00D505AD"/>
    <w:rsid w:val="00D506B4"/>
    <w:rsid w:val="00D5071F"/>
    <w:rsid w:val="00D50788"/>
    <w:rsid w:val="00D507AA"/>
    <w:rsid w:val="00D507C6"/>
    <w:rsid w:val="00D50989"/>
    <w:rsid w:val="00D509F6"/>
    <w:rsid w:val="00D50AF6"/>
    <w:rsid w:val="00D50B8C"/>
    <w:rsid w:val="00D50DB3"/>
    <w:rsid w:val="00D50E6A"/>
    <w:rsid w:val="00D50F42"/>
    <w:rsid w:val="00D513F4"/>
    <w:rsid w:val="00D51419"/>
    <w:rsid w:val="00D514DA"/>
    <w:rsid w:val="00D515FC"/>
    <w:rsid w:val="00D516EE"/>
    <w:rsid w:val="00D51AB5"/>
    <w:rsid w:val="00D51AE5"/>
    <w:rsid w:val="00D51B1F"/>
    <w:rsid w:val="00D51D2B"/>
    <w:rsid w:val="00D51E6A"/>
    <w:rsid w:val="00D51EDE"/>
    <w:rsid w:val="00D52021"/>
    <w:rsid w:val="00D52089"/>
    <w:rsid w:val="00D520E7"/>
    <w:rsid w:val="00D521C6"/>
    <w:rsid w:val="00D52418"/>
    <w:rsid w:val="00D52544"/>
    <w:rsid w:val="00D528EF"/>
    <w:rsid w:val="00D529F5"/>
    <w:rsid w:val="00D52E16"/>
    <w:rsid w:val="00D53119"/>
    <w:rsid w:val="00D532F6"/>
    <w:rsid w:val="00D5375D"/>
    <w:rsid w:val="00D5381D"/>
    <w:rsid w:val="00D539A2"/>
    <w:rsid w:val="00D53CD9"/>
    <w:rsid w:val="00D53E6A"/>
    <w:rsid w:val="00D53ED2"/>
    <w:rsid w:val="00D540F8"/>
    <w:rsid w:val="00D541B0"/>
    <w:rsid w:val="00D54203"/>
    <w:rsid w:val="00D5420B"/>
    <w:rsid w:val="00D54225"/>
    <w:rsid w:val="00D54242"/>
    <w:rsid w:val="00D5433E"/>
    <w:rsid w:val="00D5439E"/>
    <w:rsid w:val="00D54400"/>
    <w:rsid w:val="00D54402"/>
    <w:rsid w:val="00D54458"/>
    <w:rsid w:val="00D54963"/>
    <w:rsid w:val="00D549B6"/>
    <w:rsid w:val="00D54A8D"/>
    <w:rsid w:val="00D54DAD"/>
    <w:rsid w:val="00D54DEC"/>
    <w:rsid w:val="00D550B6"/>
    <w:rsid w:val="00D55258"/>
    <w:rsid w:val="00D5530B"/>
    <w:rsid w:val="00D5535D"/>
    <w:rsid w:val="00D553B8"/>
    <w:rsid w:val="00D553D2"/>
    <w:rsid w:val="00D55622"/>
    <w:rsid w:val="00D55947"/>
    <w:rsid w:val="00D55A18"/>
    <w:rsid w:val="00D55A9C"/>
    <w:rsid w:val="00D55BC0"/>
    <w:rsid w:val="00D55CB1"/>
    <w:rsid w:val="00D55CF4"/>
    <w:rsid w:val="00D55E0D"/>
    <w:rsid w:val="00D55F54"/>
    <w:rsid w:val="00D56049"/>
    <w:rsid w:val="00D5620A"/>
    <w:rsid w:val="00D5649D"/>
    <w:rsid w:val="00D56528"/>
    <w:rsid w:val="00D56724"/>
    <w:rsid w:val="00D567AC"/>
    <w:rsid w:val="00D567D3"/>
    <w:rsid w:val="00D567E5"/>
    <w:rsid w:val="00D56960"/>
    <w:rsid w:val="00D56E02"/>
    <w:rsid w:val="00D56F15"/>
    <w:rsid w:val="00D57147"/>
    <w:rsid w:val="00D571C4"/>
    <w:rsid w:val="00D571DB"/>
    <w:rsid w:val="00D572C7"/>
    <w:rsid w:val="00D57507"/>
    <w:rsid w:val="00D57668"/>
    <w:rsid w:val="00D57683"/>
    <w:rsid w:val="00D5775F"/>
    <w:rsid w:val="00D57A2F"/>
    <w:rsid w:val="00D57B19"/>
    <w:rsid w:val="00D57B36"/>
    <w:rsid w:val="00D57C89"/>
    <w:rsid w:val="00D57E1A"/>
    <w:rsid w:val="00D57EC1"/>
    <w:rsid w:val="00D57F50"/>
    <w:rsid w:val="00D57FC0"/>
    <w:rsid w:val="00D60058"/>
    <w:rsid w:val="00D603FC"/>
    <w:rsid w:val="00D604A3"/>
    <w:rsid w:val="00D60691"/>
    <w:rsid w:val="00D60A65"/>
    <w:rsid w:val="00D60B0B"/>
    <w:rsid w:val="00D60C7E"/>
    <w:rsid w:val="00D60E74"/>
    <w:rsid w:val="00D60EE7"/>
    <w:rsid w:val="00D60F14"/>
    <w:rsid w:val="00D610B4"/>
    <w:rsid w:val="00D61140"/>
    <w:rsid w:val="00D61350"/>
    <w:rsid w:val="00D613EB"/>
    <w:rsid w:val="00D61434"/>
    <w:rsid w:val="00D6155A"/>
    <w:rsid w:val="00D616C6"/>
    <w:rsid w:val="00D617CA"/>
    <w:rsid w:val="00D61855"/>
    <w:rsid w:val="00D619CD"/>
    <w:rsid w:val="00D61A39"/>
    <w:rsid w:val="00D61DC5"/>
    <w:rsid w:val="00D61DD5"/>
    <w:rsid w:val="00D61DDF"/>
    <w:rsid w:val="00D61F45"/>
    <w:rsid w:val="00D61F50"/>
    <w:rsid w:val="00D62022"/>
    <w:rsid w:val="00D62128"/>
    <w:rsid w:val="00D622B0"/>
    <w:rsid w:val="00D62316"/>
    <w:rsid w:val="00D6242D"/>
    <w:rsid w:val="00D6243F"/>
    <w:rsid w:val="00D6245C"/>
    <w:rsid w:val="00D62463"/>
    <w:rsid w:val="00D625A2"/>
    <w:rsid w:val="00D62864"/>
    <w:rsid w:val="00D628A6"/>
    <w:rsid w:val="00D629C2"/>
    <w:rsid w:val="00D62A58"/>
    <w:rsid w:val="00D63014"/>
    <w:rsid w:val="00D63053"/>
    <w:rsid w:val="00D630A6"/>
    <w:rsid w:val="00D631B0"/>
    <w:rsid w:val="00D6324C"/>
    <w:rsid w:val="00D632EC"/>
    <w:rsid w:val="00D63440"/>
    <w:rsid w:val="00D6344C"/>
    <w:rsid w:val="00D63509"/>
    <w:rsid w:val="00D63560"/>
    <w:rsid w:val="00D635B5"/>
    <w:rsid w:val="00D63707"/>
    <w:rsid w:val="00D6375A"/>
    <w:rsid w:val="00D63835"/>
    <w:rsid w:val="00D6392F"/>
    <w:rsid w:val="00D63C90"/>
    <w:rsid w:val="00D63C91"/>
    <w:rsid w:val="00D63D2C"/>
    <w:rsid w:val="00D6427B"/>
    <w:rsid w:val="00D64464"/>
    <w:rsid w:val="00D64481"/>
    <w:rsid w:val="00D6469D"/>
    <w:rsid w:val="00D64723"/>
    <w:rsid w:val="00D64AC2"/>
    <w:rsid w:val="00D64C1B"/>
    <w:rsid w:val="00D64D10"/>
    <w:rsid w:val="00D64EC4"/>
    <w:rsid w:val="00D64FDD"/>
    <w:rsid w:val="00D6509B"/>
    <w:rsid w:val="00D6523B"/>
    <w:rsid w:val="00D65363"/>
    <w:rsid w:val="00D6547E"/>
    <w:rsid w:val="00D654F9"/>
    <w:rsid w:val="00D65579"/>
    <w:rsid w:val="00D6559B"/>
    <w:rsid w:val="00D6565D"/>
    <w:rsid w:val="00D6565E"/>
    <w:rsid w:val="00D65661"/>
    <w:rsid w:val="00D65A05"/>
    <w:rsid w:val="00D65A77"/>
    <w:rsid w:val="00D65BD4"/>
    <w:rsid w:val="00D65C03"/>
    <w:rsid w:val="00D65C92"/>
    <w:rsid w:val="00D65ED7"/>
    <w:rsid w:val="00D661F3"/>
    <w:rsid w:val="00D66263"/>
    <w:rsid w:val="00D66350"/>
    <w:rsid w:val="00D663ED"/>
    <w:rsid w:val="00D664B3"/>
    <w:rsid w:val="00D665A4"/>
    <w:rsid w:val="00D6664E"/>
    <w:rsid w:val="00D6668E"/>
    <w:rsid w:val="00D66874"/>
    <w:rsid w:val="00D66C98"/>
    <w:rsid w:val="00D66D51"/>
    <w:rsid w:val="00D66F39"/>
    <w:rsid w:val="00D66F88"/>
    <w:rsid w:val="00D671B5"/>
    <w:rsid w:val="00D67552"/>
    <w:rsid w:val="00D67607"/>
    <w:rsid w:val="00D67879"/>
    <w:rsid w:val="00D679AE"/>
    <w:rsid w:val="00D67A3C"/>
    <w:rsid w:val="00D67A9B"/>
    <w:rsid w:val="00D67EED"/>
    <w:rsid w:val="00D67FF2"/>
    <w:rsid w:val="00D7008A"/>
    <w:rsid w:val="00D702CD"/>
    <w:rsid w:val="00D7033D"/>
    <w:rsid w:val="00D70866"/>
    <w:rsid w:val="00D7088C"/>
    <w:rsid w:val="00D70979"/>
    <w:rsid w:val="00D70AB4"/>
    <w:rsid w:val="00D70AEE"/>
    <w:rsid w:val="00D70CF2"/>
    <w:rsid w:val="00D70D28"/>
    <w:rsid w:val="00D70D95"/>
    <w:rsid w:val="00D70E21"/>
    <w:rsid w:val="00D712B3"/>
    <w:rsid w:val="00D71440"/>
    <w:rsid w:val="00D7185B"/>
    <w:rsid w:val="00D71BD6"/>
    <w:rsid w:val="00D71D9D"/>
    <w:rsid w:val="00D72044"/>
    <w:rsid w:val="00D720C4"/>
    <w:rsid w:val="00D7274C"/>
    <w:rsid w:val="00D72759"/>
    <w:rsid w:val="00D728A3"/>
    <w:rsid w:val="00D72A8D"/>
    <w:rsid w:val="00D72AD7"/>
    <w:rsid w:val="00D7308E"/>
    <w:rsid w:val="00D73262"/>
    <w:rsid w:val="00D7349D"/>
    <w:rsid w:val="00D7363D"/>
    <w:rsid w:val="00D73686"/>
    <w:rsid w:val="00D73713"/>
    <w:rsid w:val="00D73744"/>
    <w:rsid w:val="00D73995"/>
    <w:rsid w:val="00D739B8"/>
    <w:rsid w:val="00D73BB3"/>
    <w:rsid w:val="00D73D08"/>
    <w:rsid w:val="00D73D94"/>
    <w:rsid w:val="00D73FFC"/>
    <w:rsid w:val="00D7416F"/>
    <w:rsid w:val="00D74276"/>
    <w:rsid w:val="00D74346"/>
    <w:rsid w:val="00D74374"/>
    <w:rsid w:val="00D744E8"/>
    <w:rsid w:val="00D7467E"/>
    <w:rsid w:val="00D748F2"/>
    <w:rsid w:val="00D74999"/>
    <w:rsid w:val="00D749B0"/>
    <w:rsid w:val="00D74AA5"/>
    <w:rsid w:val="00D75131"/>
    <w:rsid w:val="00D753E1"/>
    <w:rsid w:val="00D7558C"/>
    <w:rsid w:val="00D75593"/>
    <w:rsid w:val="00D75738"/>
    <w:rsid w:val="00D75CA8"/>
    <w:rsid w:val="00D75CD1"/>
    <w:rsid w:val="00D762A0"/>
    <w:rsid w:val="00D764C5"/>
    <w:rsid w:val="00D7658D"/>
    <w:rsid w:val="00D765B6"/>
    <w:rsid w:val="00D7688B"/>
    <w:rsid w:val="00D76A9E"/>
    <w:rsid w:val="00D76C5B"/>
    <w:rsid w:val="00D76D24"/>
    <w:rsid w:val="00D76D81"/>
    <w:rsid w:val="00D76E83"/>
    <w:rsid w:val="00D7729B"/>
    <w:rsid w:val="00D77374"/>
    <w:rsid w:val="00D7746F"/>
    <w:rsid w:val="00D777B2"/>
    <w:rsid w:val="00D77876"/>
    <w:rsid w:val="00D778AA"/>
    <w:rsid w:val="00D7791D"/>
    <w:rsid w:val="00D77950"/>
    <w:rsid w:val="00D77BDB"/>
    <w:rsid w:val="00D77CAC"/>
    <w:rsid w:val="00D77D6F"/>
    <w:rsid w:val="00D77F61"/>
    <w:rsid w:val="00D77FB9"/>
    <w:rsid w:val="00D8012C"/>
    <w:rsid w:val="00D802A9"/>
    <w:rsid w:val="00D802DD"/>
    <w:rsid w:val="00D80315"/>
    <w:rsid w:val="00D8043D"/>
    <w:rsid w:val="00D806C7"/>
    <w:rsid w:val="00D806CE"/>
    <w:rsid w:val="00D8081D"/>
    <w:rsid w:val="00D8093D"/>
    <w:rsid w:val="00D80943"/>
    <w:rsid w:val="00D80B8C"/>
    <w:rsid w:val="00D80D78"/>
    <w:rsid w:val="00D80ECE"/>
    <w:rsid w:val="00D80F06"/>
    <w:rsid w:val="00D813B5"/>
    <w:rsid w:val="00D81463"/>
    <w:rsid w:val="00D814E4"/>
    <w:rsid w:val="00D8153A"/>
    <w:rsid w:val="00D8158A"/>
    <w:rsid w:val="00D81707"/>
    <w:rsid w:val="00D8189C"/>
    <w:rsid w:val="00D81F14"/>
    <w:rsid w:val="00D81F86"/>
    <w:rsid w:val="00D81FB2"/>
    <w:rsid w:val="00D82277"/>
    <w:rsid w:val="00D82290"/>
    <w:rsid w:val="00D822FF"/>
    <w:rsid w:val="00D8231B"/>
    <w:rsid w:val="00D8233D"/>
    <w:rsid w:val="00D823EE"/>
    <w:rsid w:val="00D82834"/>
    <w:rsid w:val="00D8296B"/>
    <w:rsid w:val="00D829CF"/>
    <w:rsid w:val="00D82CB0"/>
    <w:rsid w:val="00D82CE9"/>
    <w:rsid w:val="00D82EE6"/>
    <w:rsid w:val="00D8307D"/>
    <w:rsid w:val="00D83095"/>
    <w:rsid w:val="00D83140"/>
    <w:rsid w:val="00D83263"/>
    <w:rsid w:val="00D83266"/>
    <w:rsid w:val="00D83522"/>
    <w:rsid w:val="00D8389E"/>
    <w:rsid w:val="00D83A70"/>
    <w:rsid w:val="00D83B1D"/>
    <w:rsid w:val="00D83B5E"/>
    <w:rsid w:val="00D83C9B"/>
    <w:rsid w:val="00D840A4"/>
    <w:rsid w:val="00D8411C"/>
    <w:rsid w:val="00D841E9"/>
    <w:rsid w:val="00D84273"/>
    <w:rsid w:val="00D843E3"/>
    <w:rsid w:val="00D84466"/>
    <w:rsid w:val="00D84593"/>
    <w:rsid w:val="00D84A96"/>
    <w:rsid w:val="00D84D22"/>
    <w:rsid w:val="00D84E3C"/>
    <w:rsid w:val="00D852E4"/>
    <w:rsid w:val="00D85325"/>
    <w:rsid w:val="00D8555E"/>
    <w:rsid w:val="00D85A1A"/>
    <w:rsid w:val="00D85AC6"/>
    <w:rsid w:val="00D85AD6"/>
    <w:rsid w:val="00D85B90"/>
    <w:rsid w:val="00D85CB2"/>
    <w:rsid w:val="00D85CB7"/>
    <w:rsid w:val="00D863BB"/>
    <w:rsid w:val="00D865C7"/>
    <w:rsid w:val="00D865DB"/>
    <w:rsid w:val="00D86762"/>
    <w:rsid w:val="00D86794"/>
    <w:rsid w:val="00D86A27"/>
    <w:rsid w:val="00D86B33"/>
    <w:rsid w:val="00D86D37"/>
    <w:rsid w:val="00D86D40"/>
    <w:rsid w:val="00D86E7F"/>
    <w:rsid w:val="00D86FAB"/>
    <w:rsid w:val="00D87011"/>
    <w:rsid w:val="00D8761C"/>
    <w:rsid w:val="00D877F2"/>
    <w:rsid w:val="00D879AE"/>
    <w:rsid w:val="00D87BC3"/>
    <w:rsid w:val="00D87FF7"/>
    <w:rsid w:val="00D90136"/>
    <w:rsid w:val="00D9025C"/>
    <w:rsid w:val="00D902F8"/>
    <w:rsid w:val="00D90310"/>
    <w:rsid w:val="00D903B6"/>
    <w:rsid w:val="00D90457"/>
    <w:rsid w:val="00D905F7"/>
    <w:rsid w:val="00D90986"/>
    <w:rsid w:val="00D909C6"/>
    <w:rsid w:val="00D90E87"/>
    <w:rsid w:val="00D912D0"/>
    <w:rsid w:val="00D9133B"/>
    <w:rsid w:val="00D917B7"/>
    <w:rsid w:val="00D917D0"/>
    <w:rsid w:val="00D91891"/>
    <w:rsid w:val="00D918AD"/>
    <w:rsid w:val="00D918C2"/>
    <w:rsid w:val="00D91A63"/>
    <w:rsid w:val="00D91A9F"/>
    <w:rsid w:val="00D91B60"/>
    <w:rsid w:val="00D91B78"/>
    <w:rsid w:val="00D91CC5"/>
    <w:rsid w:val="00D91E2B"/>
    <w:rsid w:val="00D91EBE"/>
    <w:rsid w:val="00D91FD1"/>
    <w:rsid w:val="00D921FB"/>
    <w:rsid w:val="00D922D8"/>
    <w:rsid w:val="00D92398"/>
    <w:rsid w:val="00D927AD"/>
    <w:rsid w:val="00D9280F"/>
    <w:rsid w:val="00D92851"/>
    <w:rsid w:val="00D9293E"/>
    <w:rsid w:val="00D92A93"/>
    <w:rsid w:val="00D92C17"/>
    <w:rsid w:val="00D92C6B"/>
    <w:rsid w:val="00D92D53"/>
    <w:rsid w:val="00D93063"/>
    <w:rsid w:val="00D93495"/>
    <w:rsid w:val="00D934BF"/>
    <w:rsid w:val="00D934D3"/>
    <w:rsid w:val="00D934DF"/>
    <w:rsid w:val="00D936C2"/>
    <w:rsid w:val="00D93817"/>
    <w:rsid w:val="00D93893"/>
    <w:rsid w:val="00D93AFB"/>
    <w:rsid w:val="00D93B6F"/>
    <w:rsid w:val="00D93C81"/>
    <w:rsid w:val="00D93F76"/>
    <w:rsid w:val="00D9433F"/>
    <w:rsid w:val="00D94351"/>
    <w:rsid w:val="00D9435F"/>
    <w:rsid w:val="00D944AD"/>
    <w:rsid w:val="00D945BC"/>
    <w:rsid w:val="00D94698"/>
    <w:rsid w:val="00D949B2"/>
    <w:rsid w:val="00D94B0F"/>
    <w:rsid w:val="00D94C1F"/>
    <w:rsid w:val="00D94C71"/>
    <w:rsid w:val="00D94C72"/>
    <w:rsid w:val="00D94E1E"/>
    <w:rsid w:val="00D9501B"/>
    <w:rsid w:val="00D951A5"/>
    <w:rsid w:val="00D9534F"/>
    <w:rsid w:val="00D9549E"/>
    <w:rsid w:val="00D95884"/>
    <w:rsid w:val="00D95C0E"/>
    <w:rsid w:val="00D95F39"/>
    <w:rsid w:val="00D95F72"/>
    <w:rsid w:val="00D96058"/>
    <w:rsid w:val="00D9609E"/>
    <w:rsid w:val="00D9624F"/>
    <w:rsid w:val="00D96269"/>
    <w:rsid w:val="00D963FB"/>
    <w:rsid w:val="00D964BC"/>
    <w:rsid w:val="00D9657D"/>
    <w:rsid w:val="00D9663F"/>
    <w:rsid w:val="00D966A1"/>
    <w:rsid w:val="00D96824"/>
    <w:rsid w:val="00D9688F"/>
    <w:rsid w:val="00D96E28"/>
    <w:rsid w:val="00D96E4E"/>
    <w:rsid w:val="00D96F10"/>
    <w:rsid w:val="00D971DC"/>
    <w:rsid w:val="00D972F9"/>
    <w:rsid w:val="00D97307"/>
    <w:rsid w:val="00D9740F"/>
    <w:rsid w:val="00D97469"/>
    <w:rsid w:val="00D976FF"/>
    <w:rsid w:val="00D977C7"/>
    <w:rsid w:val="00D97BC2"/>
    <w:rsid w:val="00D97C49"/>
    <w:rsid w:val="00D97D71"/>
    <w:rsid w:val="00D97E42"/>
    <w:rsid w:val="00D97FAC"/>
    <w:rsid w:val="00DA0020"/>
    <w:rsid w:val="00DA032A"/>
    <w:rsid w:val="00DA04AC"/>
    <w:rsid w:val="00DA04B6"/>
    <w:rsid w:val="00DA04E9"/>
    <w:rsid w:val="00DA0680"/>
    <w:rsid w:val="00DA06AB"/>
    <w:rsid w:val="00DA09A8"/>
    <w:rsid w:val="00DA0B5C"/>
    <w:rsid w:val="00DA0B93"/>
    <w:rsid w:val="00DA0C34"/>
    <w:rsid w:val="00DA0EA5"/>
    <w:rsid w:val="00DA0F07"/>
    <w:rsid w:val="00DA0F16"/>
    <w:rsid w:val="00DA1165"/>
    <w:rsid w:val="00DA1551"/>
    <w:rsid w:val="00DA1609"/>
    <w:rsid w:val="00DA175C"/>
    <w:rsid w:val="00DA178D"/>
    <w:rsid w:val="00DA17B0"/>
    <w:rsid w:val="00DA1B6A"/>
    <w:rsid w:val="00DA1B6E"/>
    <w:rsid w:val="00DA1C5D"/>
    <w:rsid w:val="00DA1E26"/>
    <w:rsid w:val="00DA1F12"/>
    <w:rsid w:val="00DA211B"/>
    <w:rsid w:val="00DA2222"/>
    <w:rsid w:val="00DA2449"/>
    <w:rsid w:val="00DA2533"/>
    <w:rsid w:val="00DA26B3"/>
    <w:rsid w:val="00DA27A2"/>
    <w:rsid w:val="00DA27B6"/>
    <w:rsid w:val="00DA284B"/>
    <w:rsid w:val="00DA2864"/>
    <w:rsid w:val="00DA2C45"/>
    <w:rsid w:val="00DA2C6F"/>
    <w:rsid w:val="00DA2C9F"/>
    <w:rsid w:val="00DA2DA4"/>
    <w:rsid w:val="00DA2DBF"/>
    <w:rsid w:val="00DA2E37"/>
    <w:rsid w:val="00DA35EC"/>
    <w:rsid w:val="00DA3753"/>
    <w:rsid w:val="00DA37E8"/>
    <w:rsid w:val="00DA38ED"/>
    <w:rsid w:val="00DA3928"/>
    <w:rsid w:val="00DA39A1"/>
    <w:rsid w:val="00DA3AF7"/>
    <w:rsid w:val="00DA3C00"/>
    <w:rsid w:val="00DA3C2A"/>
    <w:rsid w:val="00DA3CBD"/>
    <w:rsid w:val="00DA3E01"/>
    <w:rsid w:val="00DA418E"/>
    <w:rsid w:val="00DA41DA"/>
    <w:rsid w:val="00DA4275"/>
    <w:rsid w:val="00DA42D6"/>
    <w:rsid w:val="00DA433C"/>
    <w:rsid w:val="00DA43BA"/>
    <w:rsid w:val="00DA4522"/>
    <w:rsid w:val="00DA48CB"/>
    <w:rsid w:val="00DA4DF9"/>
    <w:rsid w:val="00DA4F18"/>
    <w:rsid w:val="00DA5360"/>
    <w:rsid w:val="00DA5403"/>
    <w:rsid w:val="00DA56E7"/>
    <w:rsid w:val="00DA5708"/>
    <w:rsid w:val="00DA59F6"/>
    <w:rsid w:val="00DA5A2C"/>
    <w:rsid w:val="00DA5B52"/>
    <w:rsid w:val="00DA5E9C"/>
    <w:rsid w:val="00DA5F75"/>
    <w:rsid w:val="00DA5FA5"/>
    <w:rsid w:val="00DA5FE2"/>
    <w:rsid w:val="00DA6236"/>
    <w:rsid w:val="00DA623F"/>
    <w:rsid w:val="00DA6535"/>
    <w:rsid w:val="00DA68FA"/>
    <w:rsid w:val="00DA6AE1"/>
    <w:rsid w:val="00DA6B1A"/>
    <w:rsid w:val="00DA6B1E"/>
    <w:rsid w:val="00DA6B46"/>
    <w:rsid w:val="00DA6FCC"/>
    <w:rsid w:val="00DA7037"/>
    <w:rsid w:val="00DA70AC"/>
    <w:rsid w:val="00DA7111"/>
    <w:rsid w:val="00DA7161"/>
    <w:rsid w:val="00DA7205"/>
    <w:rsid w:val="00DA74E4"/>
    <w:rsid w:val="00DA7632"/>
    <w:rsid w:val="00DA769B"/>
    <w:rsid w:val="00DA79E9"/>
    <w:rsid w:val="00DA7A17"/>
    <w:rsid w:val="00DA7D19"/>
    <w:rsid w:val="00DA7E03"/>
    <w:rsid w:val="00DA7E75"/>
    <w:rsid w:val="00DA7EB5"/>
    <w:rsid w:val="00DA7F09"/>
    <w:rsid w:val="00DB018D"/>
    <w:rsid w:val="00DB019E"/>
    <w:rsid w:val="00DB028A"/>
    <w:rsid w:val="00DB047D"/>
    <w:rsid w:val="00DB07EE"/>
    <w:rsid w:val="00DB0A5D"/>
    <w:rsid w:val="00DB0E90"/>
    <w:rsid w:val="00DB0FD4"/>
    <w:rsid w:val="00DB1085"/>
    <w:rsid w:val="00DB11EE"/>
    <w:rsid w:val="00DB123F"/>
    <w:rsid w:val="00DB130E"/>
    <w:rsid w:val="00DB1397"/>
    <w:rsid w:val="00DB139A"/>
    <w:rsid w:val="00DB1514"/>
    <w:rsid w:val="00DB156A"/>
    <w:rsid w:val="00DB1786"/>
    <w:rsid w:val="00DB1B1C"/>
    <w:rsid w:val="00DB1B2A"/>
    <w:rsid w:val="00DB1EA2"/>
    <w:rsid w:val="00DB1F09"/>
    <w:rsid w:val="00DB1F22"/>
    <w:rsid w:val="00DB203D"/>
    <w:rsid w:val="00DB221F"/>
    <w:rsid w:val="00DB2487"/>
    <w:rsid w:val="00DB257F"/>
    <w:rsid w:val="00DB2625"/>
    <w:rsid w:val="00DB26AA"/>
    <w:rsid w:val="00DB26F0"/>
    <w:rsid w:val="00DB27B2"/>
    <w:rsid w:val="00DB2999"/>
    <w:rsid w:val="00DB29A0"/>
    <w:rsid w:val="00DB2BE6"/>
    <w:rsid w:val="00DB2C13"/>
    <w:rsid w:val="00DB2CC9"/>
    <w:rsid w:val="00DB2CE4"/>
    <w:rsid w:val="00DB2F7F"/>
    <w:rsid w:val="00DB2FC4"/>
    <w:rsid w:val="00DB3752"/>
    <w:rsid w:val="00DB3979"/>
    <w:rsid w:val="00DB3BA7"/>
    <w:rsid w:val="00DB3E8E"/>
    <w:rsid w:val="00DB4160"/>
    <w:rsid w:val="00DB4175"/>
    <w:rsid w:val="00DB41E5"/>
    <w:rsid w:val="00DB434D"/>
    <w:rsid w:val="00DB45A4"/>
    <w:rsid w:val="00DB4791"/>
    <w:rsid w:val="00DB4FC5"/>
    <w:rsid w:val="00DB517C"/>
    <w:rsid w:val="00DB521A"/>
    <w:rsid w:val="00DB5521"/>
    <w:rsid w:val="00DB5555"/>
    <w:rsid w:val="00DB5A54"/>
    <w:rsid w:val="00DB5D2F"/>
    <w:rsid w:val="00DB5E0F"/>
    <w:rsid w:val="00DB5E5E"/>
    <w:rsid w:val="00DB5E7C"/>
    <w:rsid w:val="00DB5ED6"/>
    <w:rsid w:val="00DB5EDA"/>
    <w:rsid w:val="00DB5F43"/>
    <w:rsid w:val="00DB5F75"/>
    <w:rsid w:val="00DB61FC"/>
    <w:rsid w:val="00DB6C74"/>
    <w:rsid w:val="00DB6E8F"/>
    <w:rsid w:val="00DB6ECF"/>
    <w:rsid w:val="00DB6EE1"/>
    <w:rsid w:val="00DB6EF1"/>
    <w:rsid w:val="00DB70F8"/>
    <w:rsid w:val="00DB70FD"/>
    <w:rsid w:val="00DB7196"/>
    <w:rsid w:val="00DB7238"/>
    <w:rsid w:val="00DB73B2"/>
    <w:rsid w:val="00DB748F"/>
    <w:rsid w:val="00DB74AA"/>
    <w:rsid w:val="00DB75D0"/>
    <w:rsid w:val="00DB7675"/>
    <w:rsid w:val="00DB7924"/>
    <w:rsid w:val="00DB7B2B"/>
    <w:rsid w:val="00DB7C61"/>
    <w:rsid w:val="00DB7D17"/>
    <w:rsid w:val="00DB7D49"/>
    <w:rsid w:val="00DC027B"/>
    <w:rsid w:val="00DC02B6"/>
    <w:rsid w:val="00DC033E"/>
    <w:rsid w:val="00DC04A3"/>
    <w:rsid w:val="00DC04A4"/>
    <w:rsid w:val="00DC0531"/>
    <w:rsid w:val="00DC098C"/>
    <w:rsid w:val="00DC09D6"/>
    <w:rsid w:val="00DC0C8A"/>
    <w:rsid w:val="00DC0DC4"/>
    <w:rsid w:val="00DC0FF7"/>
    <w:rsid w:val="00DC1002"/>
    <w:rsid w:val="00DC1038"/>
    <w:rsid w:val="00DC12FC"/>
    <w:rsid w:val="00DC1347"/>
    <w:rsid w:val="00DC1622"/>
    <w:rsid w:val="00DC1C5C"/>
    <w:rsid w:val="00DC1FA3"/>
    <w:rsid w:val="00DC2105"/>
    <w:rsid w:val="00DC2297"/>
    <w:rsid w:val="00DC23FA"/>
    <w:rsid w:val="00DC24F3"/>
    <w:rsid w:val="00DC25BA"/>
    <w:rsid w:val="00DC2768"/>
    <w:rsid w:val="00DC2896"/>
    <w:rsid w:val="00DC28B1"/>
    <w:rsid w:val="00DC2A29"/>
    <w:rsid w:val="00DC2C7B"/>
    <w:rsid w:val="00DC2D02"/>
    <w:rsid w:val="00DC2D7A"/>
    <w:rsid w:val="00DC2E2A"/>
    <w:rsid w:val="00DC30A4"/>
    <w:rsid w:val="00DC35FA"/>
    <w:rsid w:val="00DC3848"/>
    <w:rsid w:val="00DC38E4"/>
    <w:rsid w:val="00DC3A1E"/>
    <w:rsid w:val="00DC3A44"/>
    <w:rsid w:val="00DC3AB6"/>
    <w:rsid w:val="00DC3ACF"/>
    <w:rsid w:val="00DC3B3F"/>
    <w:rsid w:val="00DC3D62"/>
    <w:rsid w:val="00DC3E74"/>
    <w:rsid w:val="00DC3FC1"/>
    <w:rsid w:val="00DC4462"/>
    <w:rsid w:val="00DC44E4"/>
    <w:rsid w:val="00DC4692"/>
    <w:rsid w:val="00DC4762"/>
    <w:rsid w:val="00DC4AE1"/>
    <w:rsid w:val="00DC4AF4"/>
    <w:rsid w:val="00DC4BE8"/>
    <w:rsid w:val="00DC4CE2"/>
    <w:rsid w:val="00DC4D15"/>
    <w:rsid w:val="00DC4E38"/>
    <w:rsid w:val="00DC4E59"/>
    <w:rsid w:val="00DC4EAE"/>
    <w:rsid w:val="00DC51E9"/>
    <w:rsid w:val="00DC5315"/>
    <w:rsid w:val="00DC5789"/>
    <w:rsid w:val="00DC578F"/>
    <w:rsid w:val="00DC57EE"/>
    <w:rsid w:val="00DC5978"/>
    <w:rsid w:val="00DC59D0"/>
    <w:rsid w:val="00DC59FD"/>
    <w:rsid w:val="00DC5E1B"/>
    <w:rsid w:val="00DC6124"/>
    <w:rsid w:val="00DC6156"/>
    <w:rsid w:val="00DC61EF"/>
    <w:rsid w:val="00DC6217"/>
    <w:rsid w:val="00DC62C4"/>
    <w:rsid w:val="00DC63EA"/>
    <w:rsid w:val="00DC64F1"/>
    <w:rsid w:val="00DC6584"/>
    <w:rsid w:val="00DC65FF"/>
    <w:rsid w:val="00DC666C"/>
    <w:rsid w:val="00DC6685"/>
    <w:rsid w:val="00DC6798"/>
    <w:rsid w:val="00DC688D"/>
    <w:rsid w:val="00DC689F"/>
    <w:rsid w:val="00DC6979"/>
    <w:rsid w:val="00DC6B02"/>
    <w:rsid w:val="00DC6B81"/>
    <w:rsid w:val="00DC6C0E"/>
    <w:rsid w:val="00DC6C6E"/>
    <w:rsid w:val="00DC73E5"/>
    <w:rsid w:val="00DC7601"/>
    <w:rsid w:val="00DC7616"/>
    <w:rsid w:val="00DC767C"/>
    <w:rsid w:val="00DC7682"/>
    <w:rsid w:val="00DC7721"/>
    <w:rsid w:val="00DC7777"/>
    <w:rsid w:val="00DC77D1"/>
    <w:rsid w:val="00DC785E"/>
    <w:rsid w:val="00DD02F5"/>
    <w:rsid w:val="00DD0321"/>
    <w:rsid w:val="00DD03B3"/>
    <w:rsid w:val="00DD03EB"/>
    <w:rsid w:val="00DD0409"/>
    <w:rsid w:val="00DD046B"/>
    <w:rsid w:val="00DD04D5"/>
    <w:rsid w:val="00DD04E2"/>
    <w:rsid w:val="00DD065F"/>
    <w:rsid w:val="00DD068C"/>
    <w:rsid w:val="00DD06DD"/>
    <w:rsid w:val="00DD083C"/>
    <w:rsid w:val="00DD1009"/>
    <w:rsid w:val="00DD111F"/>
    <w:rsid w:val="00DD1251"/>
    <w:rsid w:val="00DD14CF"/>
    <w:rsid w:val="00DD14DE"/>
    <w:rsid w:val="00DD1644"/>
    <w:rsid w:val="00DD1685"/>
    <w:rsid w:val="00DD1AF1"/>
    <w:rsid w:val="00DD1B40"/>
    <w:rsid w:val="00DD1BFD"/>
    <w:rsid w:val="00DD1CC1"/>
    <w:rsid w:val="00DD1F56"/>
    <w:rsid w:val="00DD219A"/>
    <w:rsid w:val="00DD23D4"/>
    <w:rsid w:val="00DD259D"/>
    <w:rsid w:val="00DD25E7"/>
    <w:rsid w:val="00DD25F7"/>
    <w:rsid w:val="00DD267D"/>
    <w:rsid w:val="00DD2719"/>
    <w:rsid w:val="00DD27F7"/>
    <w:rsid w:val="00DD2BF4"/>
    <w:rsid w:val="00DD2DEC"/>
    <w:rsid w:val="00DD2E45"/>
    <w:rsid w:val="00DD2EC1"/>
    <w:rsid w:val="00DD2F0C"/>
    <w:rsid w:val="00DD3377"/>
    <w:rsid w:val="00DD339B"/>
    <w:rsid w:val="00DD3448"/>
    <w:rsid w:val="00DD36E7"/>
    <w:rsid w:val="00DD3858"/>
    <w:rsid w:val="00DD39AE"/>
    <w:rsid w:val="00DD3B30"/>
    <w:rsid w:val="00DD3B67"/>
    <w:rsid w:val="00DD3F48"/>
    <w:rsid w:val="00DD41BA"/>
    <w:rsid w:val="00DD42A6"/>
    <w:rsid w:val="00DD4674"/>
    <w:rsid w:val="00DD47DC"/>
    <w:rsid w:val="00DD4872"/>
    <w:rsid w:val="00DD4936"/>
    <w:rsid w:val="00DD49C8"/>
    <w:rsid w:val="00DD4B43"/>
    <w:rsid w:val="00DD4FAB"/>
    <w:rsid w:val="00DD4FAD"/>
    <w:rsid w:val="00DD5206"/>
    <w:rsid w:val="00DD5609"/>
    <w:rsid w:val="00DD5700"/>
    <w:rsid w:val="00DD577A"/>
    <w:rsid w:val="00DD5795"/>
    <w:rsid w:val="00DD5A01"/>
    <w:rsid w:val="00DD5AAD"/>
    <w:rsid w:val="00DD5C1C"/>
    <w:rsid w:val="00DD5F3F"/>
    <w:rsid w:val="00DD60AB"/>
    <w:rsid w:val="00DD623F"/>
    <w:rsid w:val="00DD63EB"/>
    <w:rsid w:val="00DD659C"/>
    <w:rsid w:val="00DD6D77"/>
    <w:rsid w:val="00DD6EBA"/>
    <w:rsid w:val="00DD6EF7"/>
    <w:rsid w:val="00DD6FC8"/>
    <w:rsid w:val="00DD7213"/>
    <w:rsid w:val="00DD73C4"/>
    <w:rsid w:val="00DD76FE"/>
    <w:rsid w:val="00DD7B15"/>
    <w:rsid w:val="00DD7E65"/>
    <w:rsid w:val="00DD7EEA"/>
    <w:rsid w:val="00DE006B"/>
    <w:rsid w:val="00DE0141"/>
    <w:rsid w:val="00DE0362"/>
    <w:rsid w:val="00DE0386"/>
    <w:rsid w:val="00DE045B"/>
    <w:rsid w:val="00DE05E2"/>
    <w:rsid w:val="00DE0615"/>
    <w:rsid w:val="00DE0AC0"/>
    <w:rsid w:val="00DE0BDF"/>
    <w:rsid w:val="00DE0DEB"/>
    <w:rsid w:val="00DE0E66"/>
    <w:rsid w:val="00DE100C"/>
    <w:rsid w:val="00DE11D8"/>
    <w:rsid w:val="00DE13F5"/>
    <w:rsid w:val="00DE1555"/>
    <w:rsid w:val="00DE15E3"/>
    <w:rsid w:val="00DE1603"/>
    <w:rsid w:val="00DE1783"/>
    <w:rsid w:val="00DE1941"/>
    <w:rsid w:val="00DE1B56"/>
    <w:rsid w:val="00DE1D89"/>
    <w:rsid w:val="00DE1DCE"/>
    <w:rsid w:val="00DE1E33"/>
    <w:rsid w:val="00DE1F0C"/>
    <w:rsid w:val="00DE20A6"/>
    <w:rsid w:val="00DE2119"/>
    <w:rsid w:val="00DE2286"/>
    <w:rsid w:val="00DE2339"/>
    <w:rsid w:val="00DE250D"/>
    <w:rsid w:val="00DE2572"/>
    <w:rsid w:val="00DE2714"/>
    <w:rsid w:val="00DE2796"/>
    <w:rsid w:val="00DE2867"/>
    <w:rsid w:val="00DE2938"/>
    <w:rsid w:val="00DE2A76"/>
    <w:rsid w:val="00DE2C70"/>
    <w:rsid w:val="00DE2D34"/>
    <w:rsid w:val="00DE2E2B"/>
    <w:rsid w:val="00DE3254"/>
    <w:rsid w:val="00DE333B"/>
    <w:rsid w:val="00DE34ED"/>
    <w:rsid w:val="00DE3669"/>
    <w:rsid w:val="00DE3675"/>
    <w:rsid w:val="00DE38FE"/>
    <w:rsid w:val="00DE3ADD"/>
    <w:rsid w:val="00DE42EA"/>
    <w:rsid w:val="00DE42F0"/>
    <w:rsid w:val="00DE43EA"/>
    <w:rsid w:val="00DE44D3"/>
    <w:rsid w:val="00DE4629"/>
    <w:rsid w:val="00DE4743"/>
    <w:rsid w:val="00DE4873"/>
    <w:rsid w:val="00DE48C6"/>
    <w:rsid w:val="00DE49E4"/>
    <w:rsid w:val="00DE4A9B"/>
    <w:rsid w:val="00DE4DAD"/>
    <w:rsid w:val="00DE4E07"/>
    <w:rsid w:val="00DE4E3A"/>
    <w:rsid w:val="00DE4E7F"/>
    <w:rsid w:val="00DE4EA6"/>
    <w:rsid w:val="00DE4F50"/>
    <w:rsid w:val="00DE4FBD"/>
    <w:rsid w:val="00DE4FBE"/>
    <w:rsid w:val="00DE500B"/>
    <w:rsid w:val="00DE5552"/>
    <w:rsid w:val="00DE5838"/>
    <w:rsid w:val="00DE5881"/>
    <w:rsid w:val="00DE59D9"/>
    <w:rsid w:val="00DE5AE8"/>
    <w:rsid w:val="00DE5BB5"/>
    <w:rsid w:val="00DE5DA4"/>
    <w:rsid w:val="00DE5E98"/>
    <w:rsid w:val="00DE5FED"/>
    <w:rsid w:val="00DE6024"/>
    <w:rsid w:val="00DE61B0"/>
    <w:rsid w:val="00DE6245"/>
    <w:rsid w:val="00DE6255"/>
    <w:rsid w:val="00DE63CD"/>
    <w:rsid w:val="00DE6421"/>
    <w:rsid w:val="00DE68B4"/>
    <w:rsid w:val="00DE6922"/>
    <w:rsid w:val="00DE69B1"/>
    <w:rsid w:val="00DE6A7D"/>
    <w:rsid w:val="00DE6C31"/>
    <w:rsid w:val="00DE6C56"/>
    <w:rsid w:val="00DE6C9A"/>
    <w:rsid w:val="00DE6D09"/>
    <w:rsid w:val="00DE6F90"/>
    <w:rsid w:val="00DE719B"/>
    <w:rsid w:val="00DE72B8"/>
    <w:rsid w:val="00DE754E"/>
    <w:rsid w:val="00DE7681"/>
    <w:rsid w:val="00DE76FF"/>
    <w:rsid w:val="00DE774B"/>
    <w:rsid w:val="00DE7829"/>
    <w:rsid w:val="00DE7879"/>
    <w:rsid w:val="00DE7905"/>
    <w:rsid w:val="00DE7947"/>
    <w:rsid w:val="00DE7994"/>
    <w:rsid w:val="00DE7BD0"/>
    <w:rsid w:val="00DE7D4C"/>
    <w:rsid w:val="00DE7FE0"/>
    <w:rsid w:val="00DF0007"/>
    <w:rsid w:val="00DF0642"/>
    <w:rsid w:val="00DF0666"/>
    <w:rsid w:val="00DF0802"/>
    <w:rsid w:val="00DF08EF"/>
    <w:rsid w:val="00DF09B8"/>
    <w:rsid w:val="00DF0AC5"/>
    <w:rsid w:val="00DF0D08"/>
    <w:rsid w:val="00DF0DE0"/>
    <w:rsid w:val="00DF0DE7"/>
    <w:rsid w:val="00DF0E30"/>
    <w:rsid w:val="00DF1338"/>
    <w:rsid w:val="00DF162F"/>
    <w:rsid w:val="00DF170A"/>
    <w:rsid w:val="00DF1801"/>
    <w:rsid w:val="00DF1C3D"/>
    <w:rsid w:val="00DF1D7B"/>
    <w:rsid w:val="00DF1FA4"/>
    <w:rsid w:val="00DF1FC8"/>
    <w:rsid w:val="00DF2165"/>
    <w:rsid w:val="00DF22B2"/>
    <w:rsid w:val="00DF2400"/>
    <w:rsid w:val="00DF246C"/>
    <w:rsid w:val="00DF2523"/>
    <w:rsid w:val="00DF276F"/>
    <w:rsid w:val="00DF28EB"/>
    <w:rsid w:val="00DF2AA5"/>
    <w:rsid w:val="00DF2AFF"/>
    <w:rsid w:val="00DF2BAF"/>
    <w:rsid w:val="00DF2C36"/>
    <w:rsid w:val="00DF2EA6"/>
    <w:rsid w:val="00DF30C2"/>
    <w:rsid w:val="00DF3364"/>
    <w:rsid w:val="00DF34D8"/>
    <w:rsid w:val="00DF3545"/>
    <w:rsid w:val="00DF3700"/>
    <w:rsid w:val="00DF37EA"/>
    <w:rsid w:val="00DF3ACC"/>
    <w:rsid w:val="00DF3AE0"/>
    <w:rsid w:val="00DF3B6D"/>
    <w:rsid w:val="00DF3B72"/>
    <w:rsid w:val="00DF3C0D"/>
    <w:rsid w:val="00DF3C1C"/>
    <w:rsid w:val="00DF3C53"/>
    <w:rsid w:val="00DF4117"/>
    <w:rsid w:val="00DF41C4"/>
    <w:rsid w:val="00DF422D"/>
    <w:rsid w:val="00DF4450"/>
    <w:rsid w:val="00DF4624"/>
    <w:rsid w:val="00DF465A"/>
    <w:rsid w:val="00DF4934"/>
    <w:rsid w:val="00DF4B29"/>
    <w:rsid w:val="00DF4CB3"/>
    <w:rsid w:val="00DF4CEC"/>
    <w:rsid w:val="00DF5051"/>
    <w:rsid w:val="00DF5379"/>
    <w:rsid w:val="00DF5438"/>
    <w:rsid w:val="00DF5449"/>
    <w:rsid w:val="00DF5560"/>
    <w:rsid w:val="00DF56A8"/>
    <w:rsid w:val="00DF573D"/>
    <w:rsid w:val="00DF580C"/>
    <w:rsid w:val="00DF5A9D"/>
    <w:rsid w:val="00DF5D1B"/>
    <w:rsid w:val="00DF5D9A"/>
    <w:rsid w:val="00DF5EE9"/>
    <w:rsid w:val="00DF604B"/>
    <w:rsid w:val="00DF6058"/>
    <w:rsid w:val="00DF63E7"/>
    <w:rsid w:val="00DF6425"/>
    <w:rsid w:val="00DF65A7"/>
    <w:rsid w:val="00DF6640"/>
    <w:rsid w:val="00DF6A27"/>
    <w:rsid w:val="00DF6A70"/>
    <w:rsid w:val="00DF6ABC"/>
    <w:rsid w:val="00DF6CF8"/>
    <w:rsid w:val="00DF6E49"/>
    <w:rsid w:val="00DF7005"/>
    <w:rsid w:val="00DF7017"/>
    <w:rsid w:val="00DF7024"/>
    <w:rsid w:val="00DF7542"/>
    <w:rsid w:val="00DF7592"/>
    <w:rsid w:val="00DF76CE"/>
    <w:rsid w:val="00DF77D8"/>
    <w:rsid w:val="00DF77F0"/>
    <w:rsid w:val="00DF793F"/>
    <w:rsid w:val="00DF7B10"/>
    <w:rsid w:val="00DF7B90"/>
    <w:rsid w:val="00DF7C89"/>
    <w:rsid w:val="00DF7CA0"/>
    <w:rsid w:val="00DF7D57"/>
    <w:rsid w:val="00DF7DDD"/>
    <w:rsid w:val="00DF7E13"/>
    <w:rsid w:val="00DF7ED3"/>
    <w:rsid w:val="00DF7EF8"/>
    <w:rsid w:val="00E000D9"/>
    <w:rsid w:val="00E00478"/>
    <w:rsid w:val="00E007CD"/>
    <w:rsid w:val="00E008B2"/>
    <w:rsid w:val="00E00A6D"/>
    <w:rsid w:val="00E00B5D"/>
    <w:rsid w:val="00E00C06"/>
    <w:rsid w:val="00E00D92"/>
    <w:rsid w:val="00E00E59"/>
    <w:rsid w:val="00E00EA2"/>
    <w:rsid w:val="00E00EF9"/>
    <w:rsid w:val="00E01027"/>
    <w:rsid w:val="00E010D6"/>
    <w:rsid w:val="00E01217"/>
    <w:rsid w:val="00E015B8"/>
    <w:rsid w:val="00E01D27"/>
    <w:rsid w:val="00E01D7D"/>
    <w:rsid w:val="00E01DCB"/>
    <w:rsid w:val="00E01ECC"/>
    <w:rsid w:val="00E01ED8"/>
    <w:rsid w:val="00E020D6"/>
    <w:rsid w:val="00E02140"/>
    <w:rsid w:val="00E02156"/>
    <w:rsid w:val="00E021E5"/>
    <w:rsid w:val="00E0281E"/>
    <w:rsid w:val="00E02E2E"/>
    <w:rsid w:val="00E0338E"/>
    <w:rsid w:val="00E033B7"/>
    <w:rsid w:val="00E0347D"/>
    <w:rsid w:val="00E036ED"/>
    <w:rsid w:val="00E03723"/>
    <w:rsid w:val="00E0376F"/>
    <w:rsid w:val="00E03845"/>
    <w:rsid w:val="00E038FB"/>
    <w:rsid w:val="00E03A65"/>
    <w:rsid w:val="00E03CC6"/>
    <w:rsid w:val="00E03D4C"/>
    <w:rsid w:val="00E03E95"/>
    <w:rsid w:val="00E03F3B"/>
    <w:rsid w:val="00E04087"/>
    <w:rsid w:val="00E0409A"/>
    <w:rsid w:val="00E04206"/>
    <w:rsid w:val="00E04347"/>
    <w:rsid w:val="00E044EE"/>
    <w:rsid w:val="00E045A6"/>
    <w:rsid w:val="00E0464E"/>
    <w:rsid w:val="00E04954"/>
    <w:rsid w:val="00E04A2C"/>
    <w:rsid w:val="00E04A66"/>
    <w:rsid w:val="00E04AED"/>
    <w:rsid w:val="00E04B6A"/>
    <w:rsid w:val="00E04C29"/>
    <w:rsid w:val="00E04FF6"/>
    <w:rsid w:val="00E05323"/>
    <w:rsid w:val="00E05594"/>
    <w:rsid w:val="00E05620"/>
    <w:rsid w:val="00E056D2"/>
    <w:rsid w:val="00E0572D"/>
    <w:rsid w:val="00E05F1E"/>
    <w:rsid w:val="00E05F5B"/>
    <w:rsid w:val="00E05F73"/>
    <w:rsid w:val="00E06120"/>
    <w:rsid w:val="00E061F9"/>
    <w:rsid w:val="00E062A3"/>
    <w:rsid w:val="00E0632F"/>
    <w:rsid w:val="00E06484"/>
    <w:rsid w:val="00E06780"/>
    <w:rsid w:val="00E069AD"/>
    <w:rsid w:val="00E06DCE"/>
    <w:rsid w:val="00E06F83"/>
    <w:rsid w:val="00E07496"/>
    <w:rsid w:val="00E074A5"/>
    <w:rsid w:val="00E075D8"/>
    <w:rsid w:val="00E07669"/>
    <w:rsid w:val="00E07737"/>
    <w:rsid w:val="00E0777A"/>
    <w:rsid w:val="00E07C64"/>
    <w:rsid w:val="00E07CAE"/>
    <w:rsid w:val="00E07CC0"/>
    <w:rsid w:val="00E07DA9"/>
    <w:rsid w:val="00E07DBA"/>
    <w:rsid w:val="00E07DD3"/>
    <w:rsid w:val="00E10162"/>
    <w:rsid w:val="00E10263"/>
    <w:rsid w:val="00E10538"/>
    <w:rsid w:val="00E10542"/>
    <w:rsid w:val="00E106F7"/>
    <w:rsid w:val="00E1089C"/>
    <w:rsid w:val="00E10A51"/>
    <w:rsid w:val="00E10AF8"/>
    <w:rsid w:val="00E10B86"/>
    <w:rsid w:val="00E10C5A"/>
    <w:rsid w:val="00E10D63"/>
    <w:rsid w:val="00E10DDE"/>
    <w:rsid w:val="00E10E3D"/>
    <w:rsid w:val="00E10F3A"/>
    <w:rsid w:val="00E110AB"/>
    <w:rsid w:val="00E11174"/>
    <w:rsid w:val="00E112B1"/>
    <w:rsid w:val="00E11374"/>
    <w:rsid w:val="00E113DD"/>
    <w:rsid w:val="00E1145F"/>
    <w:rsid w:val="00E1157F"/>
    <w:rsid w:val="00E117D4"/>
    <w:rsid w:val="00E117FC"/>
    <w:rsid w:val="00E118D8"/>
    <w:rsid w:val="00E118DA"/>
    <w:rsid w:val="00E11A27"/>
    <w:rsid w:val="00E11BF3"/>
    <w:rsid w:val="00E11C75"/>
    <w:rsid w:val="00E11CBC"/>
    <w:rsid w:val="00E11D76"/>
    <w:rsid w:val="00E12038"/>
    <w:rsid w:val="00E120FA"/>
    <w:rsid w:val="00E12423"/>
    <w:rsid w:val="00E1249F"/>
    <w:rsid w:val="00E1250F"/>
    <w:rsid w:val="00E12525"/>
    <w:rsid w:val="00E1269F"/>
    <w:rsid w:val="00E12969"/>
    <w:rsid w:val="00E12A5B"/>
    <w:rsid w:val="00E12D3A"/>
    <w:rsid w:val="00E12E59"/>
    <w:rsid w:val="00E13156"/>
    <w:rsid w:val="00E13220"/>
    <w:rsid w:val="00E13447"/>
    <w:rsid w:val="00E135D8"/>
    <w:rsid w:val="00E13954"/>
    <w:rsid w:val="00E13C65"/>
    <w:rsid w:val="00E13FA6"/>
    <w:rsid w:val="00E14000"/>
    <w:rsid w:val="00E14108"/>
    <w:rsid w:val="00E14247"/>
    <w:rsid w:val="00E14595"/>
    <w:rsid w:val="00E146CC"/>
    <w:rsid w:val="00E1487B"/>
    <w:rsid w:val="00E148D2"/>
    <w:rsid w:val="00E1496B"/>
    <w:rsid w:val="00E14BAA"/>
    <w:rsid w:val="00E14C49"/>
    <w:rsid w:val="00E14CF0"/>
    <w:rsid w:val="00E14E15"/>
    <w:rsid w:val="00E154C3"/>
    <w:rsid w:val="00E15613"/>
    <w:rsid w:val="00E15773"/>
    <w:rsid w:val="00E15776"/>
    <w:rsid w:val="00E159E3"/>
    <w:rsid w:val="00E15AE3"/>
    <w:rsid w:val="00E1605E"/>
    <w:rsid w:val="00E1613B"/>
    <w:rsid w:val="00E16224"/>
    <w:rsid w:val="00E1632F"/>
    <w:rsid w:val="00E16639"/>
    <w:rsid w:val="00E166BA"/>
    <w:rsid w:val="00E168E1"/>
    <w:rsid w:val="00E16908"/>
    <w:rsid w:val="00E16B93"/>
    <w:rsid w:val="00E16C38"/>
    <w:rsid w:val="00E16C4F"/>
    <w:rsid w:val="00E16CBA"/>
    <w:rsid w:val="00E16DAC"/>
    <w:rsid w:val="00E16DDF"/>
    <w:rsid w:val="00E173CF"/>
    <w:rsid w:val="00E174ED"/>
    <w:rsid w:val="00E1762C"/>
    <w:rsid w:val="00E177AE"/>
    <w:rsid w:val="00E17856"/>
    <w:rsid w:val="00E178FF"/>
    <w:rsid w:val="00E17A33"/>
    <w:rsid w:val="00E17AEB"/>
    <w:rsid w:val="00E17B75"/>
    <w:rsid w:val="00E17C8C"/>
    <w:rsid w:val="00E17D73"/>
    <w:rsid w:val="00E17EDF"/>
    <w:rsid w:val="00E17F58"/>
    <w:rsid w:val="00E200C1"/>
    <w:rsid w:val="00E201E1"/>
    <w:rsid w:val="00E2022B"/>
    <w:rsid w:val="00E2027B"/>
    <w:rsid w:val="00E2069F"/>
    <w:rsid w:val="00E2084C"/>
    <w:rsid w:val="00E209DA"/>
    <w:rsid w:val="00E20A58"/>
    <w:rsid w:val="00E20B13"/>
    <w:rsid w:val="00E20B4E"/>
    <w:rsid w:val="00E20C52"/>
    <w:rsid w:val="00E20C5E"/>
    <w:rsid w:val="00E20CA9"/>
    <w:rsid w:val="00E20E78"/>
    <w:rsid w:val="00E20E7D"/>
    <w:rsid w:val="00E21114"/>
    <w:rsid w:val="00E21261"/>
    <w:rsid w:val="00E212C9"/>
    <w:rsid w:val="00E214F0"/>
    <w:rsid w:val="00E2161E"/>
    <w:rsid w:val="00E2168A"/>
    <w:rsid w:val="00E21786"/>
    <w:rsid w:val="00E21894"/>
    <w:rsid w:val="00E2199E"/>
    <w:rsid w:val="00E219DB"/>
    <w:rsid w:val="00E21B07"/>
    <w:rsid w:val="00E21D9F"/>
    <w:rsid w:val="00E21DE4"/>
    <w:rsid w:val="00E22272"/>
    <w:rsid w:val="00E22525"/>
    <w:rsid w:val="00E22556"/>
    <w:rsid w:val="00E22717"/>
    <w:rsid w:val="00E22739"/>
    <w:rsid w:val="00E22897"/>
    <w:rsid w:val="00E22955"/>
    <w:rsid w:val="00E22DFA"/>
    <w:rsid w:val="00E22EE7"/>
    <w:rsid w:val="00E22F45"/>
    <w:rsid w:val="00E23037"/>
    <w:rsid w:val="00E23458"/>
    <w:rsid w:val="00E23465"/>
    <w:rsid w:val="00E2363D"/>
    <w:rsid w:val="00E2370F"/>
    <w:rsid w:val="00E23720"/>
    <w:rsid w:val="00E23B91"/>
    <w:rsid w:val="00E23CEF"/>
    <w:rsid w:val="00E23D45"/>
    <w:rsid w:val="00E23D91"/>
    <w:rsid w:val="00E23E55"/>
    <w:rsid w:val="00E23FAA"/>
    <w:rsid w:val="00E2411E"/>
    <w:rsid w:val="00E2440B"/>
    <w:rsid w:val="00E24504"/>
    <w:rsid w:val="00E24647"/>
    <w:rsid w:val="00E247DD"/>
    <w:rsid w:val="00E24818"/>
    <w:rsid w:val="00E24860"/>
    <w:rsid w:val="00E249B0"/>
    <w:rsid w:val="00E24C58"/>
    <w:rsid w:val="00E24C5C"/>
    <w:rsid w:val="00E24D9E"/>
    <w:rsid w:val="00E2516E"/>
    <w:rsid w:val="00E253B3"/>
    <w:rsid w:val="00E25510"/>
    <w:rsid w:val="00E2575B"/>
    <w:rsid w:val="00E257B2"/>
    <w:rsid w:val="00E25FA1"/>
    <w:rsid w:val="00E261BD"/>
    <w:rsid w:val="00E2648E"/>
    <w:rsid w:val="00E265B6"/>
    <w:rsid w:val="00E26702"/>
    <w:rsid w:val="00E26896"/>
    <w:rsid w:val="00E2695C"/>
    <w:rsid w:val="00E269AA"/>
    <w:rsid w:val="00E26B85"/>
    <w:rsid w:val="00E26C83"/>
    <w:rsid w:val="00E26E80"/>
    <w:rsid w:val="00E2711A"/>
    <w:rsid w:val="00E27187"/>
    <w:rsid w:val="00E274D7"/>
    <w:rsid w:val="00E276E2"/>
    <w:rsid w:val="00E277D6"/>
    <w:rsid w:val="00E27919"/>
    <w:rsid w:val="00E279E3"/>
    <w:rsid w:val="00E27D39"/>
    <w:rsid w:val="00E30197"/>
    <w:rsid w:val="00E301E6"/>
    <w:rsid w:val="00E301F3"/>
    <w:rsid w:val="00E30279"/>
    <w:rsid w:val="00E3027E"/>
    <w:rsid w:val="00E304A6"/>
    <w:rsid w:val="00E30513"/>
    <w:rsid w:val="00E3064C"/>
    <w:rsid w:val="00E30753"/>
    <w:rsid w:val="00E30A11"/>
    <w:rsid w:val="00E30AA9"/>
    <w:rsid w:val="00E30BD9"/>
    <w:rsid w:val="00E30D43"/>
    <w:rsid w:val="00E30F7F"/>
    <w:rsid w:val="00E30FF5"/>
    <w:rsid w:val="00E312C5"/>
    <w:rsid w:val="00E31489"/>
    <w:rsid w:val="00E3148F"/>
    <w:rsid w:val="00E31670"/>
    <w:rsid w:val="00E31784"/>
    <w:rsid w:val="00E318C0"/>
    <w:rsid w:val="00E31ACA"/>
    <w:rsid w:val="00E31B32"/>
    <w:rsid w:val="00E31B6F"/>
    <w:rsid w:val="00E31CDD"/>
    <w:rsid w:val="00E31D0D"/>
    <w:rsid w:val="00E31E33"/>
    <w:rsid w:val="00E31E4D"/>
    <w:rsid w:val="00E31FD4"/>
    <w:rsid w:val="00E32002"/>
    <w:rsid w:val="00E3239E"/>
    <w:rsid w:val="00E324B8"/>
    <w:rsid w:val="00E3256A"/>
    <w:rsid w:val="00E326E1"/>
    <w:rsid w:val="00E32C02"/>
    <w:rsid w:val="00E32C86"/>
    <w:rsid w:val="00E32D26"/>
    <w:rsid w:val="00E32E09"/>
    <w:rsid w:val="00E32EE6"/>
    <w:rsid w:val="00E32FCF"/>
    <w:rsid w:val="00E32FDC"/>
    <w:rsid w:val="00E332A6"/>
    <w:rsid w:val="00E33340"/>
    <w:rsid w:val="00E333EE"/>
    <w:rsid w:val="00E33421"/>
    <w:rsid w:val="00E33696"/>
    <w:rsid w:val="00E336AB"/>
    <w:rsid w:val="00E336C8"/>
    <w:rsid w:val="00E33747"/>
    <w:rsid w:val="00E33B8F"/>
    <w:rsid w:val="00E33C2C"/>
    <w:rsid w:val="00E33EA7"/>
    <w:rsid w:val="00E34284"/>
    <w:rsid w:val="00E34296"/>
    <w:rsid w:val="00E343BC"/>
    <w:rsid w:val="00E343C0"/>
    <w:rsid w:val="00E347E3"/>
    <w:rsid w:val="00E34842"/>
    <w:rsid w:val="00E34847"/>
    <w:rsid w:val="00E34893"/>
    <w:rsid w:val="00E34928"/>
    <w:rsid w:val="00E34C7B"/>
    <w:rsid w:val="00E34DF3"/>
    <w:rsid w:val="00E34E1D"/>
    <w:rsid w:val="00E34F3D"/>
    <w:rsid w:val="00E35182"/>
    <w:rsid w:val="00E35364"/>
    <w:rsid w:val="00E35381"/>
    <w:rsid w:val="00E3540D"/>
    <w:rsid w:val="00E35477"/>
    <w:rsid w:val="00E35613"/>
    <w:rsid w:val="00E35B95"/>
    <w:rsid w:val="00E35BD0"/>
    <w:rsid w:val="00E35BD3"/>
    <w:rsid w:val="00E35E46"/>
    <w:rsid w:val="00E35F59"/>
    <w:rsid w:val="00E362F3"/>
    <w:rsid w:val="00E367FC"/>
    <w:rsid w:val="00E36BF5"/>
    <w:rsid w:val="00E36CDD"/>
    <w:rsid w:val="00E36DDB"/>
    <w:rsid w:val="00E36EDC"/>
    <w:rsid w:val="00E36F14"/>
    <w:rsid w:val="00E37109"/>
    <w:rsid w:val="00E3735A"/>
    <w:rsid w:val="00E3756B"/>
    <w:rsid w:val="00E37693"/>
    <w:rsid w:val="00E376D9"/>
    <w:rsid w:val="00E37BC9"/>
    <w:rsid w:val="00E37C4B"/>
    <w:rsid w:val="00E37D8B"/>
    <w:rsid w:val="00E40214"/>
    <w:rsid w:val="00E402A4"/>
    <w:rsid w:val="00E402E4"/>
    <w:rsid w:val="00E40340"/>
    <w:rsid w:val="00E405B9"/>
    <w:rsid w:val="00E40680"/>
    <w:rsid w:val="00E40A3B"/>
    <w:rsid w:val="00E40D5B"/>
    <w:rsid w:val="00E40E2F"/>
    <w:rsid w:val="00E40EDD"/>
    <w:rsid w:val="00E40EF5"/>
    <w:rsid w:val="00E40F26"/>
    <w:rsid w:val="00E40F62"/>
    <w:rsid w:val="00E41268"/>
    <w:rsid w:val="00E412C2"/>
    <w:rsid w:val="00E413FC"/>
    <w:rsid w:val="00E41464"/>
    <w:rsid w:val="00E41562"/>
    <w:rsid w:val="00E415DC"/>
    <w:rsid w:val="00E41654"/>
    <w:rsid w:val="00E4178B"/>
    <w:rsid w:val="00E418DE"/>
    <w:rsid w:val="00E419A9"/>
    <w:rsid w:val="00E419D7"/>
    <w:rsid w:val="00E41E48"/>
    <w:rsid w:val="00E41ED8"/>
    <w:rsid w:val="00E41EF3"/>
    <w:rsid w:val="00E41FBD"/>
    <w:rsid w:val="00E4204C"/>
    <w:rsid w:val="00E420FA"/>
    <w:rsid w:val="00E4225B"/>
    <w:rsid w:val="00E422BD"/>
    <w:rsid w:val="00E422E3"/>
    <w:rsid w:val="00E4273F"/>
    <w:rsid w:val="00E4296B"/>
    <w:rsid w:val="00E42BE8"/>
    <w:rsid w:val="00E42C08"/>
    <w:rsid w:val="00E42DE3"/>
    <w:rsid w:val="00E42E34"/>
    <w:rsid w:val="00E430F6"/>
    <w:rsid w:val="00E431C6"/>
    <w:rsid w:val="00E43428"/>
    <w:rsid w:val="00E435C3"/>
    <w:rsid w:val="00E43694"/>
    <w:rsid w:val="00E437A0"/>
    <w:rsid w:val="00E438AD"/>
    <w:rsid w:val="00E43933"/>
    <w:rsid w:val="00E43979"/>
    <w:rsid w:val="00E43A30"/>
    <w:rsid w:val="00E43A59"/>
    <w:rsid w:val="00E43A6D"/>
    <w:rsid w:val="00E43AAF"/>
    <w:rsid w:val="00E43E8D"/>
    <w:rsid w:val="00E43F75"/>
    <w:rsid w:val="00E44028"/>
    <w:rsid w:val="00E4422E"/>
    <w:rsid w:val="00E444CF"/>
    <w:rsid w:val="00E44841"/>
    <w:rsid w:val="00E44907"/>
    <w:rsid w:val="00E44BAF"/>
    <w:rsid w:val="00E44D83"/>
    <w:rsid w:val="00E450A8"/>
    <w:rsid w:val="00E45261"/>
    <w:rsid w:val="00E4528D"/>
    <w:rsid w:val="00E45398"/>
    <w:rsid w:val="00E45516"/>
    <w:rsid w:val="00E457E9"/>
    <w:rsid w:val="00E4599E"/>
    <w:rsid w:val="00E45BD3"/>
    <w:rsid w:val="00E45BF9"/>
    <w:rsid w:val="00E45C6E"/>
    <w:rsid w:val="00E46074"/>
    <w:rsid w:val="00E46350"/>
    <w:rsid w:val="00E464BF"/>
    <w:rsid w:val="00E4656A"/>
    <w:rsid w:val="00E46932"/>
    <w:rsid w:val="00E469EE"/>
    <w:rsid w:val="00E46A44"/>
    <w:rsid w:val="00E46B12"/>
    <w:rsid w:val="00E46DCD"/>
    <w:rsid w:val="00E46E39"/>
    <w:rsid w:val="00E46E92"/>
    <w:rsid w:val="00E46FDC"/>
    <w:rsid w:val="00E47031"/>
    <w:rsid w:val="00E470DE"/>
    <w:rsid w:val="00E470EA"/>
    <w:rsid w:val="00E47441"/>
    <w:rsid w:val="00E4796A"/>
    <w:rsid w:val="00E479E6"/>
    <w:rsid w:val="00E47C95"/>
    <w:rsid w:val="00E47CF3"/>
    <w:rsid w:val="00E47DFE"/>
    <w:rsid w:val="00E47E03"/>
    <w:rsid w:val="00E501D3"/>
    <w:rsid w:val="00E50355"/>
    <w:rsid w:val="00E5041E"/>
    <w:rsid w:val="00E50842"/>
    <w:rsid w:val="00E50876"/>
    <w:rsid w:val="00E50891"/>
    <w:rsid w:val="00E50943"/>
    <w:rsid w:val="00E50BA2"/>
    <w:rsid w:val="00E50C26"/>
    <w:rsid w:val="00E50CC1"/>
    <w:rsid w:val="00E50E43"/>
    <w:rsid w:val="00E50E44"/>
    <w:rsid w:val="00E50E74"/>
    <w:rsid w:val="00E50F08"/>
    <w:rsid w:val="00E51037"/>
    <w:rsid w:val="00E51327"/>
    <w:rsid w:val="00E513EE"/>
    <w:rsid w:val="00E516A9"/>
    <w:rsid w:val="00E51CAA"/>
    <w:rsid w:val="00E51D97"/>
    <w:rsid w:val="00E52005"/>
    <w:rsid w:val="00E5217A"/>
    <w:rsid w:val="00E52232"/>
    <w:rsid w:val="00E5237C"/>
    <w:rsid w:val="00E523BD"/>
    <w:rsid w:val="00E524E0"/>
    <w:rsid w:val="00E52D0F"/>
    <w:rsid w:val="00E52D5D"/>
    <w:rsid w:val="00E52D81"/>
    <w:rsid w:val="00E52ECC"/>
    <w:rsid w:val="00E531EE"/>
    <w:rsid w:val="00E53498"/>
    <w:rsid w:val="00E53681"/>
    <w:rsid w:val="00E536BC"/>
    <w:rsid w:val="00E537A2"/>
    <w:rsid w:val="00E538F1"/>
    <w:rsid w:val="00E5393A"/>
    <w:rsid w:val="00E539AF"/>
    <w:rsid w:val="00E539EA"/>
    <w:rsid w:val="00E53AED"/>
    <w:rsid w:val="00E53B8D"/>
    <w:rsid w:val="00E53F65"/>
    <w:rsid w:val="00E540FA"/>
    <w:rsid w:val="00E5411A"/>
    <w:rsid w:val="00E543C6"/>
    <w:rsid w:val="00E54646"/>
    <w:rsid w:val="00E5489C"/>
    <w:rsid w:val="00E5494D"/>
    <w:rsid w:val="00E54983"/>
    <w:rsid w:val="00E549A3"/>
    <w:rsid w:val="00E54ADD"/>
    <w:rsid w:val="00E54C18"/>
    <w:rsid w:val="00E54D27"/>
    <w:rsid w:val="00E54EA7"/>
    <w:rsid w:val="00E5506E"/>
    <w:rsid w:val="00E55122"/>
    <w:rsid w:val="00E551C8"/>
    <w:rsid w:val="00E5536F"/>
    <w:rsid w:val="00E5555E"/>
    <w:rsid w:val="00E556CF"/>
    <w:rsid w:val="00E55813"/>
    <w:rsid w:val="00E55B0F"/>
    <w:rsid w:val="00E55C25"/>
    <w:rsid w:val="00E55C4F"/>
    <w:rsid w:val="00E55D0A"/>
    <w:rsid w:val="00E55E95"/>
    <w:rsid w:val="00E5604E"/>
    <w:rsid w:val="00E56352"/>
    <w:rsid w:val="00E5663A"/>
    <w:rsid w:val="00E56647"/>
    <w:rsid w:val="00E567EA"/>
    <w:rsid w:val="00E568B2"/>
    <w:rsid w:val="00E569B5"/>
    <w:rsid w:val="00E56A69"/>
    <w:rsid w:val="00E56AFA"/>
    <w:rsid w:val="00E56B69"/>
    <w:rsid w:val="00E56BEA"/>
    <w:rsid w:val="00E56D3C"/>
    <w:rsid w:val="00E570C3"/>
    <w:rsid w:val="00E57196"/>
    <w:rsid w:val="00E5774C"/>
    <w:rsid w:val="00E57895"/>
    <w:rsid w:val="00E57CED"/>
    <w:rsid w:val="00E57E5F"/>
    <w:rsid w:val="00E57E73"/>
    <w:rsid w:val="00E57EEE"/>
    <w:rsid w:val="00E602DD"/>
    <w:rsid w:val="00E60A68"/>
    <w:rsid w:val="00E60A8F"/>
    <w:rsid w:val="00E60B4D"/>
    <w:rsid w:val="00E60C74"/>
    <w:rsid w:val="00E60CF4"/>
    <w:rsid w:val="00E60E22"/>
    <w:rsid w:val="00E60EC7"/>
    <w:rsid w:val="00E60F9E"/>
    <w:rsid w:val="00E615A9"/>
    <w:rsid w:val="00E616EE"/>
    <w:rsid w:val="00E6182D"/>
    <w:rsid w:val="00E61945"/>
    <w:rsid w:val="00E61C1E"/>
    <w:rsid w:val="00E61C81"/>
    <w:rsid w:val="00E61DE1"/>
    <w:rsid w:val="00E61E2E"/>
    <w:rsid w:val="00E61F0A"/>
    <w:rsid w:val="00E61F2F"/>
    <w:rsid w:val="00E62033"/>
    <w:rsid w:val="00E62108"/>
    <w:rsid w:val="00E6221D"/>
    <w:rsid w:val="00E623D2"/>
    <w:rsid w:val="00E624C3"/>
    <w:rsid w:val="00E6250A"/>
    <w:rsid w:val="00E62529"/>
    <w:rsid w:val="00E6262F"/>
    <w:rsid w:val="00E626E5"/>
    <w:rsid w:val="00E6271B"/>
    <w:rsid w:val="00E627D5"/>
    <w:rsid w:val="00E627F9"/>
    <w:rsid w:val="00E62F6F"/>
    <w:rsid w:val="00E63171"/>
    <w:rsid w:val="00E63418"/>
    <w:rsid w:val="00E6362A"/>
    <w:rsid w:val="00E6377B"/>
    <w:rsid w:val="00E6378D"/>
    <w:rsid w:val="00E63795"/>
    <w:rsid w:val="00E638FF"/>
    <w:rsid w:val="00E63A65"/>
    <w:rsid w:val="00E63BB2"/>
    <w:rsid w:val="00E63BE9"/>
    <w:rsid w:val="00E63D08"/>
    <w:rsid w:val="00E63FBB"/>
    <w:rsid w:val="00E64045"/>
    <w:rsid w:val="00E640FA"/>
    <w:rsid w:val="00E64114"/>
    <w:rsid w:val="00E6412C"/>
    <w:rsid w:val="00E6453F"/>
    <w:rsid w:val="00E645FC"/>
    <w:rsid w:val="00E6463A"/>
    <w:rsid w:val="00E646F6"/>
    <w:rsid w:val="00E64714"/>
    <w:rsid w:val="00E64A92"/>
    <w:rsid w:val="00E64B46"/>
    <w:rsid w:val="00E64E43"/>
    <w:rsid w:val="00E64EA4"/>
    <w:rsid w:val="00E65060"/>
    <w:rsid w:val="00E65131"/>
    <w:rsid w:val="00E6518A"/>
    <w:rsid w:val="00E65975"/>
    <w:rsid w:val="00E65A5D"/>
    <w:rsid w:val="00E65AEB"/>
    <w:rsid w:val="00E65CE7"/>
    <w:rsid w:val="00E65DAD"/>
    <w:rsid w:val="00E65F5A"/>
    <w:rsid w:val="00E65FDD"/>
    <w:rsid w:val="00E6604A"/>
    <w:rsid w:val="00E6618C"/>
    <w:rsid w:val="00E66257"/>
    <w:rsid w:val="00E66553"/>
    <w:rsid w:val="00E66703"/>
    <w:rsid w:val="00E6673C"/>
    <w:rsid w:val="00E66A13"/>
    <w:rsid w:val="00E66AB3"/>
    <w:rsid w:val="00E66AC6"/>
    <w:rsid w:val="00E66B05"/>
    <w:rsid w:val="00E66B10"/>
    <w:rsid w:val="00E66C8B"/>
    <w:rsid w:val="00E66D9D"/>
    <w:rsid w:val="00E66E21"/>
    <w:rsid w:val="00E66EB8"/>
    <w:rsid w:val="00E671E5"/>
    <w:rsid w:val="00E674C8"/>
    <w:rsid w:val="00E6755C"/>
    <w:rsid w:val="00E67563"/>
    <w:rsid w:val="00E6758B"/>
    <w:rsid w:val="00E675A4"/>
    <w:rsid w:val="00E67801"/>
    <w:rsid w:val="00E67899"/>
    <w:rsid w:val="00E67A69"/>
    <w:rsid w:val="00E67B9F"/>
    <w:rsid w:val="00E67D62"/>
    <w:rsid w:val="00E70050"/>
    <w:rsid w:val="00E701B1"/>
    <w:rsid w:val="00E7020C"/>
    <w:rsid w:val="00E702F3"/>
    <w:rsid w:val="00E70394"/>
    <w:rsid w:val="00E703F7"/>
    <w:rsid w:val="00E704C4"/>
    <w:rsid w:val="00E7070B"/>
    <w:rsid w:val="00E70915"/>
    <w:rsid w:val="00E709B2"/>
    <w:rsid w:val="00E70C8C"/>
    <w:rsid w:val="00E70F13"/>
    <w:rsid w:val="00E710FF"/>
    <w:rsid w:val="00E7111A"/>
    <w:rsid w:val="00E7111E"/>
    <w:rsid w:val="00E71300"/>
    <w:rsid w:val="00E71363"/>
    <w:rsid w:val="00E71458"/>
    <w:rsid w:val="00E71611"/>
    <w:rsid w:val="00E7166A"/>
    <w:rsid w:val="00E716C6"/>
    <w:rsid w:val="00E7181C"/>
    <w:rsid w:val="00E718D2"/>
    <w:rsid w:val="00E71A23"/>
    <w:rsid w:val="00E71A68"/>
    <w:rsid w:val="00E71A82"/>
    <w:rsid w:val="00E71BD1"/>
    <w:rsid w:val="00E71C7E"/>
    <w:rsid w:val="00E71FF8"/>
    <w:rsid w:val="00E725B1"/>
    <w:rsid w:val="00E72AFD"/>
    <w:rsid w:val="00E72C26"/>
    <w:rsid w:val="00E72E67"/>
    <w:rsid w:val="00E72E95"/>
    <w:rsid w:val="00E72EB7"/>
    <w:rsid w:val="00E72EEC"/>
    <w:rsid w:val="00E72F96"/>
    <w:rsid w:val="00E72FA3"/>
    <w:rsid w:val="00E72FC4"/>
    <w:rsid w:val="00E73002"/>
    <w:rsid w:val="00E7318B"/>
    <w:rsid w:val="00E73265"/>
    <w:rsid w:val="00E738C6"/>
    <w:rsid w:val="00E738CD"/>
    <w:rsid w:val="00E73CDA"/>
    <w:rsid w:val="00E73DDC"/>
    <w:rsid w:val="00E73F94"/>
    <w:rsid w:val="00E74088"/>
    <w:rsid w:val="00E741D5"/>
    <w:rsid w:val="00E7423D"/>
    <w:rsid w:val="00E7439E"/>
    <w:rsid w:val="00E7440F"/>
    <w:rsid w:val="00E74599"/>
    <w:rsid w:val="00E748B9"/>
    <w:rsid w:val="00E74A20"/>
    <w:rsid w:val="00E74A21"/>
    <w:rsid w:val="00E74A2C"/>
    <w:rsid w:val="00E74D13"/>
    <w:rsid w:val="00E74EC6"/>
    <w:rsid w:val="00E7536D"/>
    <w:rsid w:val="00E75424"/>
    <w:rsid w:val="00E756E6"/>
    <w:rsid w:val="00E75897"/>
    <w:rsid w:val="00E7593F"/>
    <w:rsid w:val="00E75D60"/>
    <w:rsid w:val="00E75DED"/>
    <w:rsid w:val="00E75E38"/>
    <w:rsid w:val="00E75F09"/>
    <w:rsid w:val="00E75F69"/>
    <w:rsid w:val="00E75FE8"/>
    <w:rsid w:val="00E7630F"/>
    <w:rsid w:val="00E76374"/>
    <w:rsid w:val="00E76647"/>
    <w:rsid w:val="00E766D2"/>
    <w:rsid w:val="00E77165"/>
    <w:rsid w:val="00E77244"/>
    <w:rsid w:val="00E77504"/>
    <w:rsid w:val="00E77649"/>
    <w:rsid w:val="00E77725"/>
    <w:rsid w:val="00E77856"/>
    <w:rsid w:val="00E77A3C"/>
    <w:rsid w:val="00E77A52"/>
    <w:rsid w:val="00E77AB5"/>
    <w:rsid w:val="00E77B4A"/>
    <w:rsid w:val="00E77B4F"/>
    <w:rsid w:val="00E77DFE"/>
    <w:rsid w:val="00E77EC8"/>
    <w:rsid w:val="00E8029B"/>
    <w:rsid w:val="00E804E4"/>
    <w:rsid w:val="00E80572"/>
    <w:rsid w:val="00E80DBB"/>
    <w:rsid w:val="00E80FA7"/>
    <w:rsid w:val="00E810E3"/>
    <w:rsid w:val="00E8112B"/>
    <w:rsid w:val="00E8119B"/>
    <w:rsid w:val="00E8122C"/>
    <w:rsid w:val="00E8147B"/>
    <w:rsid w:val="00E817D8"/>
    <w:rsid w:val="00E81C0E"/>
    <w:rsid w:val="00E81E10"/>
    <w:rsid w:val="00E81F97"/>
    <w:rsid w:val="00E8228D"/>
    <w:rsid w:val="00E82293"/>
    <w:rsid w:val="00E8231E"/>
    <w:rsid w:val="00E82A92"/>
    <w:rsid w:val="00E82AF5"/>
    <w:rsid w:val="00E82B13"/>
    <w:rsid w:val="00E82B5C"/>
    <w:rsid w:val="00E82F68"/>
    <w:rsid w:val="00E830FA"/>
    <w:rsid w:val="00E83412"/>
    <w:rsid w:val="00E83787"/>
    <w:rsid w:val="00E8397E"/>
    <w:rsid w:val="00E83D0B"/>
    <w:rsid w:val="00E83E95"/>
    <w:rsid w:val="00E83E98"/>
    <w:rsid w:val="00E84168"/>
    <w:rsid w:val="00E84687"/>
    <w:rsid w:val="00E846CD"/>
    <w:rsid w:val="00E8474E"/>
    <w:rsid w:val="00E847F1"/>
    <w:rsid w:val="00E84AA5"/>
    <w:rsid w:val="00E84BDD"/>
    <w:rsid w:val="00E84BF0"/>
    <w:rsid w:val="00E84E32"/>
    <w:rsid w:val="00E84E7C"/>
    <w:rsid w:val="00E84E8B"/>
    <w:rsid w:val="00E84ECC"/>
    <w:rsid w:val="00E850A0"/>
    <w:rsid w:val="00E8511F"/>
    <w:rsid w:val="00E8524F"/>
    <w:rsid w:val="00E852C1"/>
    <w:rsid w:val="00E8540E"/>
    <w:rsid w:val="00E858F6"/>
    <w:rsid w:val="00E85BF2"/>
    <w:rsid w:val="00E85C1D"/>
    <w:rsid w:val="00E85C21"/>
    <w:rsid w:val="00E85C2A"/>
    <w:rsid w:val="00E85E0C"/>
    <w:rsid w:val="00E86077"/>
    <w:rsid w:val="00E863BD"/>
    <w:rsid w:val="00E8643B"/>
    <w:rsid w:val="00E864B6"/>
    <w:rsid w:val="00E8656D"/>
    <w:rsid w:val="00E86604"/>
    <w:rsid w:val="00E86892"/>
    <w:rsid w:val="00E86965"/>
    <w:rsid w:val="00E86BB8"/>
    <w:rsid w:val="00E86D8E"/>
    <w:rsid w:val="00E8701A"/>
    <w:rsid w:val="00E87053"/>
    <w:rsid w:val="00E8727A"/>
    <w:rsid w:val="00E8745F"/>
    <w:rsid w:val="00E874E3"/>
    <w:rsid w:val="00E8761E"/>
    <w:rsid w:val="00E87A58"/>
    <w:rsid w:val="00E87D7C"/>
    <w:rsid w:val="00E87D9D"/>
    <w:rsid w:val="00E87EE8"/>
    <w:rsid w:val="00E90185"/>
    <w:rsid w:val="00E909C5"/>
    <w:rsid w:val="00E90A8E"/>
    <w:rsid w:val="00E90AFA"/>
    <w:rsid w:val="00E90B9E"/>
    <w:rsid w:val="00E90C60"/>
    <w:rsid w:val="00E90D81"/>
    <w:rsid w:val="00E90EC7"/>
    <w:rsid w:val="00E90F3E"/>
    <w:rsid w:val="00E90F43"/>
    <w:rsid w:val="00E90FD1"/>
    <w:rsid w:val="00E910C7"/>
    <w:rsid w:val="00E91520"/>
    <w:rsid w:val="00E91614"/>
    <w:rsid w:val="00E91660"/>
    <w:rsid w:val="00E917E0"/>
    <w:rsid w:val="00E91811"/>
    <w:rsid w:val="00E91879"/>
    <w:rsid w:val="00E918BB"/>
    <w:rsid w:val="00E9193F"/>
    <w:rsid w:val="00E919BB"/>
    <w:rsid w:val="00E91A60"/>
    <w:rsid w:val="00E91CCD"/>
    <w:rsid w:val="00E91DD2"/>
    <w:rsid w:val="00E91E90"/>
    <w:rsid w:val="00E926BE"/>
    <w:rsid w:val="00E9290C"/>
    <w:rsid w:val="00E9298F"/>
    <w:rsid w:val="00E92C36"/>
    <w:rsid w:val="00E92C4F"/>
    <w:rsid w:val="00E92D57"/>
    <w:rsid w:val="00E92D93"/>
    <w:rsid w:val="00E9309F"/>
    <w:rsid w:val="00E930C2"/>
    <w:rsid w:val="00E9311F"/>
    <w:rsid w:val="00E93186"/>
    <w:rsid w:val="00E93365"/>
    <w:rsid w:val="00E9372E"/>
    <w:rsid w:val="00E939F0"/>
    <w:rsid w:val="00E93B2F"/>
    <w:rsid w:val="00E93B38"/>
    <w:rsid w:val="00E93C7C"/>
    <w:rsid w:val="00E94099"/>
    <w:rsid w:val="00E940E1"/>
    <w:rsid w:val="00E941F7"/>
    <w:rsid w:val="00E944C8"/>
    <w:rsid w:val="00E94737"/>
    <w:rsid w:val="00E947BA"/>
    <w:rsid w:val="00E94EA2"/>
    <w:rsid w:val="00E9517F"/>
    <w:rsid w:val="00E9526A"/>
    <w:rsid w:val="00E95333"/>
    <w:rsid w:val="00E954B5"/>
    <w:rsid w:val="00E9558B"/>
    <w:rsid w:val="00E9591D"/>
    <w:rsid w:val="00E959CF"/>
    <w:rsid w:val="00E95F2D"/>
    <w:rsid w:val="00E95F58"/>
    <w:rsid w:val="00E95FA0"/>
    <w:rsid w:val="00E96012"/>
    <w:rsid w:val="00E961F0"/>
    <w:rsid w:val="00E9651C"/>
    <w:rsid w:val="00E9656D"/>
    <w:rsid w:val="00E96875"/>
    <w:rsid w:val="00E968AA"/>
    <w:rsid w:val="00E968D4"/>
    <w:rsid w:val="00E96D06"/>
    <w:rsid w:val="00E96DCB"/>
    <w:rsid w:val="00E96F09"/>
    <w:rsid w:val="00E96FDD"/>
    <w:rsid w:val="00E97011"/>
    <w:rsid w:val="00E9706C"/>
    <w:rsid w:val="00E9717A"/>
    <w:rsid w:val="00E971C5"/>
    <w:rsid w:val="00E972A9"/>
    <w:rsid w:val="00E972B6"/>
    <w:rsid w:val="00E973A0"/>
    <w:rsid w:val="00E97426"/>
    <w:rsid w:val="00E97657"/>
    <w:rsid w:val="00E97772"/>
    <w:rsid w:val="00E97AB7"/>
    <w:rsid w:val="00E97B08"/>
    <w:rsid w:val="00E97BE3"/>
    <w:rsid w:val="00E97CC5"/>
    <w:rsid w:val="00EA00C3"/>
    <w:rsid w:val="00EA00D7"/>
    <w:rsid w:val="00EA02AB"/>
    <w:rsid w:val="00EA04B5"/>
    <w:rsid w:val="00EA04C5"/>
    <w:rsid w:val="00EA085E"/>
    <w:rsid w:val="00EA0AD7"/>
    <w:rsid w:val="00EA0AE9"/>
    <w:rsid w:val="00EA0B39"/>
    <w:rsid w:val="00EA0DAA"/>
    <w:rsid w:val="00EA0F79"/>
    <w:rsid w:val="00EA0FDF"/>
    <w:rsid w:val="00EA13CE"/>
    <w:rsid w:val="00EA15EA"/>
    <w:rsid w:val="00EA1665"/>
    <w:rsid w:val="00EA18CF"/>
    <w:rsid w:val="00EA199B"/>
    <w:rsid w:val="00EA1AA2"/>
    <w:rsid w:val="00EA1BE8"/>
    <w:rsid w:val="00EA1CBA"/>
    <w:rsid w:val="00EA1D8F"/>
    <w:rsid w:val="00EA1DC6"/>
    <w:rsid w:val="00EA1DDA"/>
    <w:rsid w:val="00EA2571"/>
    <w:rsid w:val="00EA25D3"/>
    <w:rsid w:val="00EA28AD"/>
    <w:rsid w:val="00EA28D1"/>
    <w:rsid w:val="00EA2A69"/>
    <w:rsid w:val="00EA2D8A"/>
    <w:rsid w:val="00EA3285"/>
    <w:rsid w:val="00EA332D"/>
    <w:rsid w:val="00EA358C"/>
    <w:rsid w:val="00EA362A"/>
    <w:rsid w:val="00EA38E8"/>
    <w:rsid w:val="00EA3B20"/>
    <w:rsid w:val="00EA3B3B"/>
    <w:rsid w:val="00EA3D42"/>
    <w:rsid w:val="00EA3DC4"/>
    <w:rsid w:val="00EA3E72"/>
    <w:rsid w:val="00EA410F"/>
    <w:rsid w:val="00EA421E"/>
    <w:rsid w:val="00EA4294"/>
    <w:rsid w:val="00EA436C"/>
    <w:rsid w:val="00EA45B8"/>
    <w:rsid w:val="00EA4B51"/>
    <w:rsid w:val="00EA4C31"/>
    <w:rsid w:val="00EA4CBA"/>
    <w:rsid w:val="00EA4E77"/>
    <w:rsid w:val="00EA4FD7"/>
    <w:rsid w:val="00EA510E"/>
    <w:rsid w:val="00EA511B"/>
    <w:rsid w:val="00EA524C"/>
    <w:rsid w:val="00EA531E"/>
    <w:rsid w:val="00EA5371"/>
    <w:rsid w:val="00EA538C"/>
    <w:rsid w:val="00EA54D9"/>
    <w:rsid w:val="00EA54DA"/>
    <w:rsid w:val="00EA572F"/>
    <w:rsid w:val="00EA5865"/>
    <w:rsid w:val="00EA593F"/>
    <w:rsid w:val="00EA59B5"/>
    <w:rsid w:val="00EA5E34"/>
    <w:rsid w:val="00EA5FF4"/>
    <w:rsid w:val="00EA6070"/>
    <w:rsid w:val="00EA62C3"/>
    <w:rsid w:val="00EA62CF"/>
    <w:rsid w:val="00EA6345"/>
    <w:rsid w:val="00EA6839"/>
    <w:rsid w:val="00EA68E0"/>
    <w:rsid w:val="00EA6960"/>
    <w:rsid w:val="00EA6E4B"/>
    <w:rsid w:val="00EA7221"/>
    <w:rsid w:val="00EA728E"/>
    <w:rsid w:val="00EA7420"/>
    <w:rsid w:val="00EA74B2"/>
    <w:rsid w:val="00EA75A6"/>
    <w:rsid w:val="00EA7842"/>
    <w:rsid w:val="00EA7956"/>
    <w:rsid w:val="00EA7C82"/>
    <w:rsid w:val="00EA7F88"/>
    <w:rsid w:val="00EA7F8D"/>
    <w:rsid w:val="00EB005D"/>
    <w:rsid w:val="00EB032D"/>
    <w:rsid w:val="00EB0340"/>
    <w:rsid w:val="00EB0360"/>
    <w:rsid w:val="00EB037E"/>
    <w:rsid w:val="00EB0736"/>
    <w:rsid w:val="00EB0744"/>
    <w:rsid w:val="00EB0CBD"/>
    <w:rsid w:val="00EB0CE3"/>
    <w:rsid w:val="00EB0F4D"/>
    <w:rsid w:val="00EB0F7D"/>
    <w:rsid w:val="00EB0FB7"/>
    <w:rsid w:val="00EB10E2"/>
    <w:rsid w:val="00EB119C"/>
    <w:rsid w:val="00EB1248"/>
    <w:rsid w:val="00EB13EB"/>
    <w:rsid w:val="00EB13FD"/>
    <w:rsid w:val="00EB1401"/>
    <w:rsid w:val="00EB14D5"/>
    <w:rsid w:val="00EB1501"/>
    <w:rsid w:val="00EB1509"/>
    <w:rsid w:val="00EB166D"/>
    <w:rsid w:val="00EB1692"/>
    <w:rsid w:val="00EB1872"/>
    <w:rsid w:val="00EB1889"/>
    <w:rsid w:val="00EB1B6C"/>
    <w:rsid w:val="00EB1B96"/>
    <w:rsid w:val="00EB1E57"/>
    <w:rsid w:val="00EB204D"/>
    <w:rsid w:val="00EB22A2"/>
    <w:rsid w:val="00EB2311"/>
    <w:rsid w:val="00EB24C5"/>
    <w:rsid w:val="00EB27A2"/>
    <w:rsid w:val="00EB2A2F"/>
    <w:rsid w:val="00EB2C60"/>
    <w:rsid w:val="00EB2D60"/>
    <w:rsid w:val="00EB2D92"/>
    <w:rsid w:val="00EB2EFC"/>
    <w:rsid w:val="00EB307D"/>
    <w:rsid w:val="00EB31D8"/>
    <w:rsid w:val="00EB34D3"/>
    <w:rsid w:val="00EB3510"/>
    <w:rsid w:val="00EB35A1"/>
    <w:rsid w:val="00EB39F9"/>
    <w:rsid w:val="00EB3A1C"/>
    <w:rsid w:val="00EB3C05"/>
    <w:rsid w:val="00EB3C06"/>
    <w:rsid w:val="00EB3DE7"/>
    <w:rsid w:val="00EB3FFF"/>
    <w:rsid w:val="00EB41C1"/>
    <w:rsid w:val="00EB4302"/>
    <w:rsid w:val="00EB44B2"/>
    <w:rsid w:val="00EB4517"/>
    <w:rsid w:val="00EB4525"/>
    <w:rsid w:val="00EB4614"/>
    <w:rsid w:val="00EB4775"/>
    <w:rsid w:val="00EB47A3"/>
    <w:rsid w:val="00EB4821"/>
    <w:rsid w:val="00EB4950"/>
    <w:rsid w:val="00EB4A5E"/>
    <w:rsid w:val="00EB4ADD"/>
    <w:rsid w:val="00EB4B3A"/>
    <w:rsid w:val="00EB4C42"/>
    <w:rsid w:val="00EB4C45"/>
    <w:rsid w:val="00EB4D2C"/>
    <w:rsid w:val="00EB5056"/>
    <w:rsid w:val="00EB54B5"/>
    <w:rsid w:val="00EB550C"/>
    <w:rsid w:val="00EB55B4"/>
    <w:rsid w:val="00EB5722"/>
    <w:rsid w:val="00EB57F2"/>
    <w:rsid w:val="00EB5996"/>
    <w:rsid w:val="00EB5D62"/>
    <w:rsid w:val="00EB5E02"/>
    <w:rsid w:val="00EB60D9"/>
    <w:rsid w:val="00EB61DF"/>
    <w:rsid w:val="00EB61FB"/>
    <w:rsid w:val="00EB6332"/>
    <w:rsid w:val="00EB64E0"/>
    <w:rsid w:val="00EB6679"/>
    <w:rsid w:val="00EB67F1"/>
    <w:rsid w:val="00EB6909"/>
    <w:rsid w:val="00EB6B3C"/>
    <w:rsid w:val="00EB6C71"/>
    <w:rsid w:val="00EB6CB7"/>
    <w:rsid w:val="00EB6E2D"/>
    <w:rsid w:val="00EB6E2F"/>
    <w:rsid w:val="00EB6F63"/>
    <w:rsid w:val="00EB6F95"/>
    <w:rsid w:val="00EB7066"/>
    <w:rsid w:val="00EB7300"/>
    <w:rsid w:val="00EB734D"/>
    <w:rsid w:val="00EB7564"/>
    <w:rsid w:val="00EB7959"/>
    <w:rsid w:val="00EB79A1"/>
    <w:rsid w:val="00EB7B25"/>
    <w:rsid w:val="00EB7BD6"/>
    <w:rsid w:val="00EB7DB9"/>
    <w:rsid w:val="00EB7DF2"/>
    <w:rsid w:val="00EB7E9B"/>
    <w:rsid w:val="00EC00A2"/>
    <w:rsid w:val="00EC0227"/>
    <w:rsid w:val="00EC025E"/>
    <w:rsid w:val="00EC026F"/>
    <w:rsid w:val="00EC030C"/>
    <w:rsid w:val="00EC0561"/>
    <w:rsid w:val="00EC0576"/>
    <w:rsid w:val="00EC0587"/>
    <w:rsid w:val="00EC080E"/>
    <w:rsid w:val="00EC0839"/>
    <w:rsid w:val="00EC0974"/>
    <w:rsid w:val="00EC0A45"/>
    <w:rsid w:val="00EC0AC0"/>
    <w:rsid w:val="00EC0CBC"/>
    <w:rsid w:val="00EC1042"/>
    <w:rsid w:val="00EC105F"/>
    <w:rsid w:val="00EC1185"/>
    <w:rsid w:val="00EC1376"/>
    <w:rsid w:val="00EC1A3D"/>
    <w:rsid w:val="00EC1A63"/>
    <w:rsid w:val="00EC20E6"/>
    <w:rsid w:val="00EC2318"/>
    <w:rsid w:val="00EC247C"/>
    <w:rsid w:val="00EC2596"/>
    <w:rsid w:val="00EC261B"/>
    <w:rsid w:val="00EC2691"/>
    <w:rsid w:val="00EC26AA"/>
    <w:rsid w:val="00EC27CF"/>
    <w:rsid w:val="00EC2AE9"/>
    <w:rsid w:val="00EC2B13"/>
    <w:rsid w:val="00EC2B8B"/>
    <w:rsid w:val="00EC2CFE"/>
    <w:rsid w:val="00EC2EA7"/>
    <w:rsid w:val="00EC2FA5"/>
    <w:rsid w:val="00EC3343"/>
    <w:rsid w:val="00EC344D"/>
    <w:rsid w:val="00EC36EA"/>
    <w:rsid w:val="00EC3753"/>
    <w:rsid w:val="00EC3756"/>
    <w:rsid w:val="00EC382B"/>
    <w:rsid w:val="00EC39B3"/>
    <w:rsid w:val="00EC3D14"/>
    <w:rsid w:val="00EC3D20"/>
    <w:rsid w:val="00EC3F9A"/>
    <w:rsid w:val="00EC41EE"/>
    <w:rsid w:val="00EC433B"/>
    <w:rsid w:val="00EC46D0"/>
    <w:rsid w:val="00EC4BC0"/>
    <w:rsid w:val="00EC4C5A"/>
    <w:rsid w:val="00EC4C9B"/>
    <w:rsid w:val="00EC4DE7"/>
    <w:rsid w:val="00EC4ECD"/>
    <w:rsid w:val="00EC4ED8"/>
    <w:rsid w:val="00EC50D0"/>
    <w:rsid w:val="00EC5119"/>
    <w:rsid w:val="00EC5219"/>
    <w:rsid w:val="00EC53C6"/>
    <w:rsid w:val="00EC542F"/>
    <w:rsid w:val="00EC5536"/>
    <w:rsid w:val="00EC569C"/>
    <w:rsid w:val="00EC57EA"/>
    <w:rsid w:val="00EC57FE"/>
    <w:rsid w:val="00EC5940"/>
    <w:rsid w:val="00EC5C0F"/>
    <w:rsid w:val="00EC5C7B"/>
    <w:rsid w:val="00EC5CF2"/>
    <w:rsid w:val="00EC5D6C"/>
    <w:rsid w:val="00EC607C"/>
    <w:rsid w:val="00EC6163"/>
    <w:rsid w:val="00EC61AB"/>
    <w:rsid w:val="00EC62C3"/>
    <w:rsid w:val="00EC63DF"/>
    <w:rsid w:val="00EC64BE"/>
    <w:rsid w:val="00EC6528"/>
    <w:rsid w:val="00EC6731"/>
    <w:rsid w:val="00EC67D4"/>
    <w:rsid w:val="00EC6840"/>
    <w:rsid w:val="00EC691A"/>
    <w:rsid w:val="00EC69B9"/>
    <w:rsid w:val="00EC6A3E"/>
    <w:rsid w:val="00EC6A78"/>
    <w:rsid w:val="00EC6BB6"/>
    <w:rsid w:val="00EC6C35"/>
    <w:rsid w:val="00EC6D4A"/>
    <w:rsid w:val="00EC6DE2"/>
    <w:rsid w:val="00EC6E92"/>
    <w:rsid w:val="00EC6FE0"/>
    <w:rsid w:val="00EC7039"/>
    <w:rsid w:val="00EC7063"/>
    <w:rsid w:val="00EC71A5"/>
    <w:rsid w:val="00EC72AE"/>
    <w:rsid w:val="00EC72E0"/>
    <w:rsid w:val="00EC7300"/>
    <w:rsid w:val="00EC73DC"/>
    <w:rsid w:val="00EC7501"/>
    <w:rsid w:val="00EC76A1"/>
    <w:rsid w:val="00EC7D37"/>
    <w:rsid w:val="00EC7D66"/>
    <w:rsid w:val="00ED0211"/>
    <w:rsid w:val="00ED04F8"/>
    <w:rsid w:val="00ED06E8"/>
    <w:rsid w:val="00ED0764"/>
    <w:rsid w:val="00ED0846"/>
    <w:rsid w:val="00ED0D44"/>
    <w:rsid w:val="00ED100E"/>
    <w:rsid w:val="00ED1094"/>
    <w:rsid w:val="00ED113C"/>
    <w:rsid w:val="00ED1639"/>
    <w:rsid w:val="00ED169C"/>
    <w:rsid w:val="00ED1740"/>
    <w:rsid w:val="00ED1AC8"/>
    <w:rsid w:val="00ED1E13"/>
    <w:rsid w:val="00ED28B0"/>
    <w:rsid w:val="00ED2A3F"/>
    <w:rsid w:val="00ED2D8F"/>
    <w:rsid w:val="00ED2D9E"/>
    <w:rsid w:val="00ED2FDA"/>
    <w:rsid w:val="00ED30BD"/>
    <w:rsid w:val="00ED3142"/>
    <w:rsid w:val="00ED36DE"/>
    <w:rsid w:val="00ED3C6E"/>
    <w:rsid w:val="00ED3C7F"/>
    <w:rsid w:val="00ED3DBB"/>
    <w:rsid w:val="00ED3E5B"/>
    <w:rsid w:val="00ED40B0"/>
    <w:rsid w:val="00ED4443"/>
    <w:rsid w:val="00ED44A3"/>
    <w:rsid w:val="00ED453E"/>
    <w:rsid w:val="00ED4667"/>
    <w:rsid w:val="00ED48A5"/>
    <w:rsid w:val="00ED4932"/>
    <w:rsid w:val="00ED496B"/>
    <w:rsid w:val="00ED4A24"/>
    <w:rsid w:val="00ED4B89"/>
    <w:rsid w:val="00ED541C"/>
    <w:rsid w:val="00ED547B"/>
    <w:rsid w:val="00ED57C2"/>
    <w:rsid w:val="00ED5A81"/>
    <w:rsid w:val="00ED5CEE"/>
    <w:rsid w:val="00ED5D73"/>
    <w:rsid w:val="00ED5E5C"/>
    <w:rsid w:val="00ED607F"/>
    <w:rsid w:val="00ED6160"/>
    <w:rsid w:val="00ED6196"/>
    <w:rsid w:val="00ED630C"/>
    <w:rsid w:val="00ED6321"/>
    <w:rsid w:val="00ED655C"/>
    <w:rsid w:val="00ED6592"/>
    <w:rsid w:val="00ED65AB"/>
    <w:rsid w:val="00ED6608"/>
    <w:rsid w:val="00ED6638"/>
    <w:rsid w:val="00ED670C"/>
    <w:rsid w:val="00ED67C6"/>
    <w:rsid w:val="00ED6883"/>
    <w:rsid w:val="00ED6B1F"/>
    <w:rsid w:val="00ED6C28"/>
    <w:rsid w:val="00ED6D0E"/>
    <w:rsid w:val="00ED6F96"/>
    <w:rsid w:val="00ED6FBB"/>
    <w:rsid w:val="00ED7419"/>
    <w:rsid w:val="00ED74FA"/>
    <w:rsid w:val="00ED7582"/>
    <w:rsid w:val="00ED78B0"/>
    <w:rsid w:val="00ED7939"/>
    <w:rsid w:val="00ED7A22"/>
    <w:rsid w:val="00ED7B0A"/>
    <w:rsid w:val="00ED7BE8"/>
    <w:rsid w:val="00ED7C2F"/>
    <w:rsid w:val="00ED7C4F"/>
    <w:rsid w:val="00ED7E94"/>
    <w:rsid w:val="00ED7F0F"/>
    <w:rsid w:val="00ED7F35"/>
    <w:rsid w:val="00EE009B"/>
    <w:rsid w:val="00EE0376"/>
    <w:rsid w:val="00EE057E"/>
    <w:rsid w:val="00EE06E2"/>
    <w:rsid w:val="00EE08C7"/>
    <w:rsid w:val="00EE0989"/>
    <w:rsid w:val="00EE0B88"/>
    <w:rsid w:val="00EE0B8A"/>
    <w:rsid w:val="00EE0C15"/>
    <w:rsid w:val="00EE0F36"/>
    <w:rsid w:val="00EE1164"/>
    <w:rsid w:val="00EE1468"/>
    <w:rsid w:val="00EE1528"/>
    <w:rsid w:val="00EE1701"/>
    <w:rsid w:val="00EE1854"/>
    <w:rsid w:val="00EE1B4B"/>
    <w:rsid w:val="00EE1CED"/>
    <w:rsid w:val="00EE1D6A"/>
    <w:rsid w:val="00EE20ED"/>
    <w:rsid w:val="00EE213B"/>
    <w:rsid w:val="00EE2170"/>
    <w:rsid w:val="00EE220F"/>
    <w:rsid w:val="00EE2296"/>
    <w:rsid w:val="00EE25EE"/>
    <w:rsid w:val="00EE26C8"/>
    <w:rsid w:val="00EE2A18"/>
    <w:rsid w:val="00EE2C68"/>
    <w:rsid w:val="00EE2F97"/>
    <w:rsid w:val="00EE3348"/>
    <w:rsid w:val="00EE349A"/>
    <w:rsid w:val="00EE3668"/>
    <w:rsid w:val="00EE3695"/>
    <w:rsid w:val="00EE38ED"/>
    <w:rsid w:val="00EE3944"/>
    <w:rsid w:val="00EE3B59"/>
    <w:rsid w:val="00EE3C5F"/>
    <w:rsid w:val="00EE3D8C"/>
    <w:rsid w:val="00EE3DE7"/>
    <w:rsid w:val="00EE4050"/>
    <w:rsid w:val="00EE4093"/>
    <w:rsid w:val="00EE422A"/>
    <w:rsid w:val="00EE4230"/>
    <w:rsid w:val="00EE43ED"/>
    <w:rsid w:val="00EE4574"/>
    <w:rsid w:val="00EE457C"/>
    <w:rsid w:val="00EE465A"/>
    <w:rsid w:val="00EE46DE"/>
    <w:rsid w:val="00EE48D5"/>
    <w:rsid w:val="00EE4963"/>
    <w:rsid w:val="00EE4B58"/>
    <w:rsid w:val="00EE4C0A"/>
    <w:rsid w:val="00EE4C34"/>
    <w:rsid w:val="00EE4D49"/>
    <w:rsid w:val="00EE4FF9"/>
    <w:rsid w:val="00EE5050"/>
    <w:rsid w:val="00EE506B"/>
    <w:rsid w:val="00EE51DB"/>
    <w:rsid w:val="00EE53C4"/>
    <w:rsid w:val="00EE5656"/>
    <w:rsid w:val="00EE59AC"/>
    <w:rsid w:val="00EE5B8F"/>
    <w:rsid w:val="00EE5FE3"/>
    <w:rsid w:val="00EE6079"/>
    <w:rsid w:val="00EE6202"/>
    <w:rsid w:val="00EE62D9"/>
    <w:rsid w:val="00EE63AF"/>
    <w:rsid w:val="00EE6404"/>
    <w:rsid w:val="00EE67DA"/>
    <w:rsid w:val="00EE6EB1"/>
    <w:rsid w:val="00EE703D"/>
    <w:rsid w:val="00EE70E2"/>
    <w:rsid w:val="00EE726F"/>
    <w:rsid w:val="00EE72F8"/>
    <w:rsid w:val="00EE7397"/>
    <w:rsid w:val="00EE7514"/>
    <w:rsid w:val="00EE7692"/>
    <w:rsid w:val="00EE76AE"/>
    <w:rsid w:val="00EE7739"/>
    <w:rsid w:val="00EE77BA"/>
    <w:rsid w:val="00EE78CA"/>
    <w:rsid w:val="00EE792F"/>
    <w:rsid w:val="00EE7A47"/>
    <w:rsid w:val="00EE7B03"/>
    <w:rsid w:val="00EE7B94"/>
    <w:rsid w:val="00EE7E16"/>
    <w:rsid w:val="00EE7EC0"/>
    <w:rsid w:val="00EF0149"/>
    <w:rsid w:val="00EF022C"/>
    <w:rsid w:val="00EF0368"/>
    <w:rsid w:val="00EF0530"/>
    <w:rsid w:val="00EF058F"/>
    <w:rsid w:val="00EF075F"/>
    <w:rsid w:val="00EF0779"/>
    <w:rsid w:val="00EF0904"/>
    <w:rsid w:val="00EF0937"/>
    <w:rsid w:val="00EF09F3"/>
    <w:rsid w:val="00EF0E37"/>
    <w:rsid w:val="00EF0EEF"/>
    <w:rsid w:val="00EF1008"/>
    <w:rsid w:val="00EF11C3"/>
    <w:rsid w:val="00EF1325"/>
    <w:rsid w:val="00EF1383"/>
    <w:rsid w:val="00EF142E"/>
    <w:rsid w:val="00EF147C"/>
    <w:rsid w:val="00EF1617"/>
    <w:rsid w:val="00EF193D"/>
    <w:rsid w:val="00EF1A29"/>
    <w:rsid w:val="00EF1B52"/>
    <w:rsid w:val="00EF1BD3"/>
    <w:rsid w:val="00EF1D75"/>
    <w:rsid w:val="00EF206A"/>
    <w:rsid w:val="00EF2090"/>
    <w:rsid w:val="00EF2203"/>
    <w:rsid w:val="00EF2692"/>
    <w:rsid w:val="00EF2733"/>
    <w:rsid w:val="00EF2887"/>
    <w:rsid w:val="00EF2AEA"/>
    <w:rsid w:val="00EF2C0A"/>
    <w:rsid w:val="00EF2C1A"/>
    <w:rsid w:val="00EF2C40"/>
    <w:rsid w:val="00EF2D39"/>
    <w:rsid w:val="00EF2F84"/>
    <w:rsid w:val="00EF3660"/>
    <w:rsid w:val="00EF36F5"/>
    <w:rsid w:val="00EF382F"/>
    <w:rsid w:val="00EF3A55"/>
    <w:rsid w:val="00EF3C38"/>
    <w:rsid w:val="00EF3CC0"/>
    <w:rsid w:val="00EF3D83"/>
    <w:rsid w:val="00EF3DDE"/>
    <w:rsid w:val="00EF41DB"/>
    <w:rsid w:val="00EF4374"/>
    <w:rsid w:val="00EF44FE"/>
    <w:rsid w:val="00EF468C"/>
    <w:rsid w:val="00EF46F1"/>
    <w:rsid w:val="00EF4ADF"/>
    <w:rsid w:val="00EF4F65"/>
    <w:rsid w:val="00EF50E8"/>
    <w:rsid w:val="00EF51A1"/>
    <w:rsid w:val="00EF5410"/>
    <w:rsid w:val="00EF5651"/>
    <w:rsid w:val="00EF58EA"/>
    <w:rsid w:val="00EF5918"/>
    <w:rsid w:val="00EF5A27"/>
    <w:rsid w:val="00EF5B3E"/>
    <w:rsid w:val="00EF5E7C"/>
    <w:rsid w:val="00EF5F54"/>
    <w:rsid w:val="00EF6071"/>
    <w:rsid w:val="00EF61C4"/>
    <w:rsid w:val="00EF61E5"/>
    <w:rsid w:val="00EF62DF"/>
    <w:rsid w:val="00EF634C"/>
    <w:rsid w:val="00EF63D7"/>
    <w:rsid w:val="00EF63DF"/>
    <w:rsid w:val="00EF6416"/>
    <w:rsid w:val="00EF691E"/>
    <w:rsid w:val="00EF6AB7"/>
    <w:rsid w:val="00EF6ACD"/>
    <w:rsid w:val="00EF6AE5"/>
    <w:rsid w:val="00EF6C75"/>
    <w:rsid w:val="00EF6D26"/>
    <w:rsid w:val="00EF6EDD"/>
    <w:rsid w:val="00EF726D"/>
    <w:rsid w:val="00EF745D"/>
    <w:rsid w:val="00EF753C"/>
    <w:rsid w:val="00EF78E1"/>
    <w:rsid w:val="00EF790D"/>
    <w:rsid w:val="00EF7952"/>
    <w:rsid w:val="00EF7CB6"/>
    <w:rsid w:val="00EF7E5E"/>
    <w:rsid w:val="00F000B5"/>
    <w:rsid w:val="00F00585"/>
    <w:rsid w:val="00F006CC"/>
    <w:rsid w:val="00F006D7"/>
    <w:rsid w:val="00F00714"/>
    <w:rsid w:val="00F007C9"/>
    <w:rsid w:val="00F00856"/>
    <w:rsid w:val="00F009B0"/>
    <w:rsid w:val="00F009DF"/>
    <w:rsid w:val="00F00A63"/>
    <w:rsid w:val="00F00A7B"/>
    <w:rsid w:val="00F00ABA"/>
    <w:rsid w:val="00F00B23"/>
    <w:rsid w:val="00F00D88"/>
    <w:rsid w:val="00F00FB4"/>
    <w:rsid w:val="00F01017"/>
    <w:rsid w:val="00F01581"/>
    <w:rsid w:val="00F01B11"/>
    <w:rsid w:val="00F02046"/>
    <w:rsid w:val="00F02297"/>
    <w:rsid w:val="00F022BA"/>
    <w:rsid w:val="00F02322"/>
    <w:rsid w:val="00F024F7"/>
    <w:rsid w:val="00F025D4"/>
    <w:rsid w:val="00F026FB"/>
    <w:rsid w:val="00F0277D"/>
    <w:rsid w:val="00F027D0"/>
    <w:rsid w:val="00F029E0"/>
    <w:rsid w:val="00F02B32"/>
    <w:rsid w:val="00F02C3D"/>
    <w:rsid w:val="00F02C8C"/>
    <w:rsid w:val="00F02D45"/>
    <w:rsid w:val="00F02F98"/>
    <w:rsid w:val="00F031B8"/>
    <w:rsid w:val="00F03338"/>
    <w:rsid w:val="00F03345"/>
    <w:rsid w:val="00F03358"/>
    <w:rsid w:val="00F0350D"/>
    <w:rsid w:val="00F0352A"/>
    <w:rsid w:val="00F038A9"/>
    <w:rsid w:val="00F03931"/>
    <w:rsid w:val="00F03955"/>
    <w:rsid w:val="00F03958"/>
    <w:rsid w:val="00F03B6E"/>
    <w:rsid w:val="00F03BA6"/>
    <w:rsid w:val="00F03D49"/>
    <w:rsid w:val="00F03DCC"/>
    <w:rsid w:val="00F03E59"/>
    <w:rsid w:val="00F03F3F"/>
    <w:rsid w:val="00F0407A"/>
    <w:rsid w:val="00F04308"/>
    <w:rsid w:val="00F04380"/>
    <w:rsid w:val="00F043C1"/>
    <w:rsid w:val="00F04576"/>
    <w:rsid w:val="00F04668"/>
    <w:rsid w:val="00F048F5"/>
    <w:rsid w:val="00F04997"/>
    <w:rsid w:val="00F049D2"/>
    <w:rsid w:val="00F04A8C"/>
    <w:rsid w:val="00F04D6C"/>
    <w:rsid w:val="00F04EA3"/>
    <w:rsid w:val="00F04EF4"/>
    <w:rsid w:val="00F0500F"/>
    <w:rsid w:val="00F05472"/>
    <w:rsid w:val="00F054A5"/>
    <w:rsid w:val="00F055F7"/>
    <w:rsid w:val="00F057F2"/>
    <w:rsid w:val="00F05801"/>
    <w:rsid w:val="00F05902"/>
    <w:rsid w:val="00F059CD"/>
    <w:rsid w:val="00F05A2C"/>
    <w:rsid w:val="00F05C1F"/>
    <w:rsid w:val="00F06050"/>
    <w:rsid w:val="00F0615D"/>
    <w:rsid w:val="00F062F6"/>
    <w:rsid w:val="00F063C8"/>
    <w:rsid w:val="00F0649D"/>
    <w:rsid w:val="00F06539"/>
    <w:rsid w:val="00F065BF"/>
    <w:rsid w:val="00F0662F"/>
    <w:rsid w:val="00F0664E"/>
    <w:rsid w:val="00F066F8"/>
    <w:rsid w:val="00F06728"/>
    <w:rsid w:val="00F067A6"/>
    <w:rsid w:val="00F06819"/>
    <w:rsid w:val="00F069E6"/>
    <w:rsid w:val="00F06A6E"/>
    <w:rsid w:val="00F06B9F"/>
    <w:rsid w:val="00F06EC9"/>
    <w:rsid w:val="00F06F53"/>
    <w:rsid w:val="00F070A2"/>
    <w:rsid w:val="00F07111"/>
    <w:rsid w:val="00F0722A"/>
    <w:rsid w:val="00F07310"/>
    <w:rsid w:val="00F07371"/>
    <w:rsid w:val="00F073F7"/>
    <w:rsid w:val="00F07516"/>
    <w:rsid w:val="00F0765A"/>
    <w:rsid w:val="00F07972"/>
    <w:rsid w:val="00F07B65"/>
    <w:rsid w:val="00F07BF0"/>
    <w:rsid w:val="00F07CC0"/>
    <w:rsid w:val="00F10137"/>
    <w:rsid w:val="00F102C9"/>
    <w:rsid w:val="00F10452"/>
    <w:rsid w:val="00F10656"/>
    <w:rsid w:val="00F1071B"/>
    <w:rsid w:val="00F10828"/>
    <w:rsid w:val="00F10861"/>
    <w:rsid w:val="00F10AA0"/>
    <w:rsid w:val="00F10BDA"/>
    <w:rsid w:val="00F10BE0"/>
    <w:rsid w:val="00F10D38"/>
    <w:rsid w:val="00F10EA3"/>
    <w:rsid w:val="00F10FB2"/>
    <w:rsid w:val="00F11090"/>
    <w:rsid w:val="00F1181B"/>
    <w:rsid w:val="00F11A47"/>
    <w:rsid w:val="00F11B9B"/>
    <w:rsid w:val="00F11BE3"/>
    <w:rsid w:val="00F11F7B"/>
    <w:rsid w:val="00F1216B"/>
    <w:rsid w:val="00F12390"/>
    <w:rsid w:val="00F1245E"/>
    <w:rsid w:val="00F125DA"/>
    <w:rsid w:val="00F1263F"/>
    <w:rsid w:val="00F12680"/>
    <w:rsid w:val="00F126B2"/>
    <w:rsid w:val="00F12713"/>
    <w:rsid w:val="00F1272C"/>
    <w:rsid w:val="00F128D6"/>
    <w:rsid w:val="00F12924"/>
    <w:rsid w:val="00F12A49"/>
    <w:rsid w:val="00F12A89"/>
    <w:rsid w:val="00F12B20"/>
    <w:rsid w:val="00F12B8F"/>
    <w:rsid w:val="00F12DA6"/>
    <w:rsid w:val="00F12E8A"/>
    <w:rsid w:val="00F12F0A"/>
    <w:rsid w:val="00F12F5A"/>
    <w:rsid w:val="00F13256"/>
    <w:rsid w:val="00F135E4"/>
    <w:rsid w:val="00F1363D"/>
    <w:rsid w:val="00F13672"/>
    <w:rsid w:val="00F1382F"/>
    <w:rsid w:val="00F13AE1"/>
    <w:rsid w:val="00F13C7F"/>
    <w:rsid w:val="00F13F0F"/>
    <w:rsid w:val="00F14043"/>
    <w:rsid w:val="00F14187"/>
    <w:rsid w:val="00F142A8"/>
    <w:rsid w:val="00F14362"/>
    <w:rsid w:val="00F144CB"/>
    <w:rsid w:val="00F14534"/>
    <w:rsid w:val="00F14777"/>
    <w:rsid w:val="00F147D7"/>
    <w:rsid w:val="00F1481C"/>
    <w:rsid w:val="00F14F32"/>
    <w:rsid w:val="00F15256"/>
    <w:rsid w:val="00F153DE"/>
    <w:rsid w:val="00F1542B"/>
    <w:rsid w:val="00F15449"/>
    <w:rsid w:val="00F1557D"/>
    <w:rsid w:val="00F1563E"/>
    <w:rsid w:val="00F156C6"/>
    <w:rsid w:val="00F15705"/>
    <w:rsid w:val="00F15895"/>
    <w:rsid w:val="00F15948"/>
    <w:rsid w:val="00F15C8B"/>
    <w:rsid w:val="00F15D10"/>
    <w:rsid w:val="00F15D96"/>
    <w:rsid w:val="00F15DC8"/>
    <w:rsid w:val="00F15E5E"/>
    <w:rsid w:val="00F15E95"/>
    <w:rsid w:val="00F15EF7"/>
    <w:rsid w:val="00F162DC"/>
    <w:rsid w:val="00F1637E"/>
    <w:rsid w:val="00F16489"/>
    <w:rsid w:val="00F166C7"/>
    <w:rsid w:val="00F16DC4"/>
    <w:rsid w:val="00F16E20"/>
    <w:rsid w:val="00F16E9B"/>
    <w:rsid w:val="00F16EF2"/>
    <w:rsid w:val="00F16F14"/>
    <w:rsid w:val="00F16FCE"/>
    <w:rsid w:val="00F16FEF"/>
    <w:rsid w:val="00F1715F"/>
    <w:rsid w:val="00F17341"/>
    <w:rsid w:val="00F174FC"/>
    <w:rsid w:val="00F17539"/>
    <w:rsid w:val="00F176D2"/>
    <w:rsid w:val="00F17777"/>
    <w:rsid w:val="00F178E7"/>
    <w:rsid w:val="00F17B19"/>
    <w:rsid w:val="00F17DCA"/>
    <w:rsid w:val="00F17E1A"/>
    <w:rsid w:val="00F20046"/>
    <w:rsid w:val="00F200B7"/>
    <w:rsid w:val="00F20190"/>
    <w:rsid w:val="00F202B0"/>
    <w:rsid w:val="00F202DD"/>
    <w:rsid w:val="00F20446"/>
    <w:rsid w:val="00F20488"/>
    <w:rsid w:val="00F2058D"/>
    <w:rsid w:val="00F209EA"/>
    <w:rsid w:val="00F20A69"/>
    <w:rsid w:val="00F20AF7"/>
    <w:rsid w:val="00F20C65"/>
    <w:rsid w:val="00F20D57"/>
    <w:rsid w:val="00F210E0"/>
    <w:rsid w:val="00F2111F"/>
    <w:rsid w:val="00F211C7"/>
    <w:rsid w:val="00F21494"/>
    <w:rsid w:val="00F214B7"/>
    <w:rsid w:val="00F2154F"/>
    <w:rsid w:val="00F21842"/>
    <w:rsid w:val="00F219D3"/>
    <w:rsid w:val="00F22101"/>
    <w:rsid w:val="00F222B4"/>
    <w:rsid w:val="00F22315"/>
    <w:rsid w:val="00F22374"/>
    <w:rsid w:val="00F22728"/>
    <w:rsid w:val="00F229C0"/>
    <w:rsid w:val="00F22BB9"/>
    <w:rsid w:val="00F22BCA"/>
    <w:rsid w:val="00F22EFA"/>
    <w:rsid w:val="00F230BF"/>
    <w:rsid w:val="00F23128"/>
    <w:rsid w:val="00F23439"/>
    <w:rsid w:val="00F2346C"/>
    <w:rsid w:val="00F23503"/>
    <w:rsid w:val="00F235E6"/>
    <w:rsid w:val="00F23716"/>
    <w:rsid w:val="00F239B2"/>
    <w:rsid w:val="00F239C6"/>
    <w:rsid w:val="00F23CBD"/>
    <w:rsid w:val="00F23F50"/>
    <w:rsid w:val="00F2416E"/>
    <w:rsid w:val="00F242D4"/>
    <w:rsid w:val="00F2431F"/>
    <w:rsid w:val="00F243A5"/>
    <w:rsid w:val="00F2489E"/>
    <w:rsid w:val="00F24C47"/>
    <w:rsid w:val="00F24C82"/>
    <w:rsid w:val="00F24D3F"/>
    <w:rsid w:val="00F24FFF"/>
    <w:rsid w:val="00F250FB"/>
    <w:rsid w:val="00F2543E"/>
    <w:rsid w:val="00F25655"/>
    <w:rsid w:val="00F25834"/>
    <w:rsid w:val="00F25A3E"/>
    <w:rsid w:val="00F25AA1"/>
    <w:rsid w:val="00F25BBF"/>
    <w:rsid w:val="00F25C24"/>
    <w:rsid w:val="00F25DE5"/>
    <w:rsid w:val="00F25EBB"/>
    <w:rsid w:val="00F260DD"/>
    <w:rsid w:val="00F2632C"/>
    <w:rsid w:val="00F26803"/>
    <w:rsid w:val="00F26819"/>
    <w:rsid w:val="00F268AE"/>
    <w:rsid w:val="00F26A15"/>
    <w:rsid w:val="00F26C3D"/>
    <w:rsid w:val="00F26E8E"/>
    <w:rsid w:val="00F26E96"/>
    <w:rsid w:val="00F26EF1"/>
    <w:rsid w:val="00F26FB2"/>
    <w:rsid w:val="00F27385"/>
    <w:rsid w:val="00F273BB"/>
    <w:rsid w:val="00F275A5"/>
    <w:rsid w:val="00F276F3"/>
    <w:rsid w:val="00F27A60"/>
    <w:rsid w:val="00F27A8C"/>
    <w:rsid w:val="00F27C20"/>
    <w:rsid w:val="00F27CCE"/>
    <w:rsid w:val="00F27FCC"/>
    <w:rsid w:val="00F3001F"/>
    <w:rsid w:val="00F30020"/>
    <w:rsid w:val="00F3045D"/>
    <w:rsid w:val="00F304BE"/>
    <w:rsid w:val="00F30559"/>
    <w:rsid w:val="00F305B4"/>
    <w:rsid w:val="00F306BF"/>
    <w:rsid w:val="00F30961"/>
    <w:rsid w:val="00F3098A"/>
    <w:rsid w:val="00F30B96"/>
    <w:rsid w:val="00F30C7C"/>
    <w:rsid w:val="00F30F38"/>
    <w:rsid w:val="00F3118D"/>
    <w:rsid w:val="00F313B6"/>
    <w:rsid w:val="00F313F7"/>
    <w:rsid w:val="00F3145F"/>
    <w:rsid w:val="00F315CD"/>
    <w:rsid w:val="00F31700"/>
    <w:rsid w:val="00F31A11"/>
    <w:rsid w:val="00F31A4B"/>
    <w:rsid w:val="00F31A5B"/>
    <w:rsid w:val="00F31ADF"/>
    <w:rsid w:val="00F31BD0"/>
    <w:rsid w:val="00F31D72"/>
    <w:rsid w:val="00F31DC1"/>
    <w:rsid w:val="00F320F8"/>
    <w:rsid w:val="00F32102"/>
    <w:rsid w:val="00F32218"/>
    <w:rsid w:val="00F32293"/>
    <w:rsid w:val="00F322D0"/>
    <w:rsid w:val="00F32385"/>
    <w:rsid w:val="00F323E4"/>
    <w:rsid w:val="00F323F6"/>
    <w:rsid w:val="00F32669"/>
    <w:rsid w:val="00F326CE"/>
    <w:rsid w:val="00F328FD"/>
    <w:rsid w:val="00F3293C"/>
    <w:rsid w:val="00F32999"/>
    <w:rsid w:val="00F329C1"/>
    <w:rsid w:val="00F32B38"/>
    <w:rsid w:val="00F32B55"/>
    <w:rsid w:val="00F32D20"/>
    <w:rsid w:val="00F33001"/>
    <w:rsid w:val="00F3301F"/>
    <w:rsid w:val="00F332A4"/>
    <w:rsid w:val="00F33538"/>
    <w:rsid w:val="00F3368C"/>
    <w:rsid w:val="00F3375E"/>
    <w:rsid w:val="00F33787"/>
    <w:rsid w:val="00F3385E"/>
    <w:rsid w:val="00F33A57"/>
    <w:rsid w:val="00F33C73"/>
    <w:rsid w:val="00F33D93"/>
    <w:rsid w:val="00F33F95"/>
    <w:rsid w:val="00F340FB"/>
    <w:rsid w:val="00F34108"/>
    <w:rsid w:val="00F3416B"/>
    <w:rsid w:val="00F3418D"/>
    <w:rsid w:val="00F341AD"/>
    <w:rsid w:val="00F341BC"/>
    <w:rsid w:val="00F3446B"/>
    <w:rsid w:val="00F344B0"/>
    <w:rsid w:val="00F34610"/>
    <w:rsid w:val="00F34921"/>
    <w:rsid w:val="00F3495B"/>
    <w:rsid w:val="00F34F30"/>
    <w:rsid w:val="00F3525A"/>
    <w:rsid w:val="00F352BF"/>
    <w:rsid w:val="00F352C5"/>
    <w:rsid w:val="00F35393"/>
    <w:rsid w:val="00F35397"/>
    <w:rsid w:val="00F353A4"/>
    <w:rsid w:val="00F35565"/>
    <w:rsid w:val="00F35638"/>
    <w:rsid w:val="00F35683"/>
    <w:rsid w:val="00F356A6"/>
    <w:rsid w:val="00F356DA"/>
    <w:rsid w:val="00F356EA"/>
    <w:rsid w:val="00F35A17"/>
    <w:rsid w:val="00F35C01"/>
    <w:rsid w:val="00F35CA7"/>
    <w:rsid w:val="00F35DE1"/>
    <w:rsid w:val="00F35F0E"/>
    <w:rsid w:val="00F35F65"/>
    <w:rsid w:val="00F35FBD"/>
    <w:rsid w:val="00F35FDF"/>
    <w:rsid w:val="00F36142"/>
    <w:rsid w:val="00F36200"/>
    <w:rsid w:val="00F3628E"/>
    <w:rsid w:val="00F36468"/>
    <w:rsid w:val="00F364CF"/>
    <w:rsid w:val="00F3658B"/>
    <w:rsid w:val="00F366A4"/>
    <w:rsid w:val="00F36914"/>
    <w:rsid w:val="00F36D94"/>
    <w:rsid w:val="00F36E64"/>
    <w:rsid w:val="00F36EE2"/>
    <w:rsid w:val="00F36F5F"/>
    <w:rsid w:val="00F3703C"/>
    <w:rsid w:val="00F37137"/>
    <w:rsid w:val="00F3715C"/>
    <w:rsid w:val="00F371A8"/>
    <w:rsid w:val="00F37301"/>
    <w:rsid w:val="00F3765B"/>
    <w:rsid w:val="00F37704"/>
    <w:rsid w:val="00F37B56"/>
    <w:rsid w:val="00F37BEE"/>
    <w:rsid w:val="00F37C17"/>
    <w:rsid w:val="00F37D21"/>
    <w:rsid w:val="00F37E3B"/>
    <w:rsid w:val="00F37E78"/>
    <w:rsid w:val="00F406AF"/>
    <w:rsid w:val="00F40779"/>
    <w:rsid w:val="00F409C0"/>
    <w:rsid w:val="00F409FE"/>
    <w:rsid w:val="00F40ACC"/>
    <w:rsid w:val="00F40DBA"/>
    <w:rsid w:val="00F40E7A"/>
    <w:rsid w:val="00F40EFF"/>
    <w:rsid w:val="00F40FA3"/>
    <w:rsid w:val="00F4103D"/>
    <w:rsid w:val="00F4127C"/>
    <w:rsid w:val="00F41570"/>
    <w:rsid w:val="00F415E0"/>
    <w:rsid w:val="00F41681"/>
    <w:rsid w:val="00F41864"/>
    <w:rsid w:val="00F41898"/>
    <w:rsid w:val="00F41A9A"/>
    <w:rsid w:val="00F41BA9"/>
    <w:rsid w:val="00F41D1B"/>
    <w:rsid w:val="00F41D77"/>
    <w:rsid w:val="00F41DA2"/>
    <w:rsid w:val="00F41E4A"/>
    <w:rsid w:val="00F41F30"/>
    <w:rsid w:val="00F4209F"/>
    <w:rsid w:val="00F420E0"/>
    <w:rsid w:val="00F4211F"/>
    <w:rsid w:val="00F42238"/>
    <w:rsid w:val="00F423E6"/>
    <w:rsid w:val="00F42695"/>
    <w:rsid w:val="00F427AF"/>
    <w:rsid w:val="00F4287F"/>
    <w:rsid w:val="00F4290A"/>
    <w:rsid w:val="00F429F9"/>
    <w:rsid w:val="00F42A47"/>
    <w:rsid w:val="00F42BB3"/>
    <w:rsid w:val="00F42E92"/>
    <w:rsid w:val="00F42EFD"/>
    <w:rsid w:val="00F42F53"/>
    <w:rsid w:val="00F42F5A"/>
    <w:rsid w:val="00F42FBD"/>
    <w:rsid w:val="00F42FC4"/>
    <w:rsid w:val="00F43044"/>
    <w:rsid w:val="00F430BD"/>
    <w:rsid w:val="00F4322E"/>
    <w:rsid w:val="00F43270"/>
    <w:rsid w:val="00F434B2"/>
    <w:rsid w:val="00F43520"/>
    <w:rsid w:val="00F4358C"/>
    <w:rsid w:val="00F435AF"/>
    <w:rsid w:val="00F4379E"/>
    <w:rsid w:val="00F4386F"/>
    <w:rsid w:val="00F4395A"/>
    <w:rsid w:val="00F439FF"/>
    <w:rsid w:val="00F43A25"/>
    <w:rsid w:val="00F43A73"/>
    <w:rsid w:val="00F43CDB"/>
    <w:rsid w:val="00F43D90"/>
    <w:rsid w:val="00F43E4B"/>
    <w:rsid w:val="00F43F0B"/>
    <w:rsid w:val="00F44000"/>
    <w:rsid w:val="00F44012"/>
    <w:rsid w:val="00F4401D"/>
    <w:rsid w:val="00F4425D"/>
    <w:rsid w:val="00F4425F"/>
    <w:rsid w:val="00F4436D"/>
    <w:rsid w:val="00F44379"/>
    <w:rsid w:val="00F4441D"/>
    <w:rsid w:val="00F447FA"/>
    <w:rsid w:val="00F44A79"/>
    <w:rsid w:val="00F44B52"/>
    <w:rsid w:val="00F44D93"/>
    <w:rsid w:val="00F44DCF"/>
    <w:rsid w:val="00F44F7D"/>
    <w:rsid w:val="00F450EB"/>
    <w:rsid w:val="00F4523E"/>
    <w:rsid w:val="00F4553A"/>
    <w:rsid w:val="00F457E2"/>
    <w:rsid w:val="00F45B19"/>
    <w:rsid w:val="00F45C0D"/>
    <w:rsid w:val="00F45E73"/>
    <w:rsid w:val="00F45F25"/>
    <w:rsid w:val="00F45F2B"/>
    <w:rsid w:val="00F464BE"/>
    <w:rsid w:val="00F466D6"/>
    <w:rsid w:val="00F4676F"/>
    <w:rsid w:val="00F467F4"/>
    <w:rsid w:val="00F46923"/>
    <w:rsid w:val="00F469A1"/>
    <w:rsid w:val="00F46B49"/>
    <w:rsid w:val="00F46C04"/>
    <w:rsid w:val="00F46C65"/>
    <w:rsid w:val="00F46FBD"/>
    <w:rsid w:val="00F47037"/>
    <w:rsid w:val="00F470A6"/>
    <w:rsid w:val="00F47447"/>
    <w:rsid w:val="00F474AE"/>
    <w:rsid w:val="00F4754F"/>
    <w:rsid w:val="00F476BF"/>
    <w:rsid w:val="00F4778D"/>
    <w:rsid w:val="00F47935"/>
    <w:rsid w:val="00F479CE"/>
    <w:rsid w:val="00F47A49"/>
    <w:rsid w:val="00F47B25"/>
    <w:rsid w:val="00F47DC9"/>
    <w:rsid w:val="00F47F79"/>
    <w:rsid w:val="00F5012A"/>
    <w:rsid w:val="00F50411"/>
    <w:rsid w:val="00F5062C"/>
    <w:rsid w:val="00F50662"/>
    <w:rsid w:val="00F5094C"/>
    <w:rsid w:val="00F50995"/>
    <w:rsid w:val="00F5099A"/>
    <w:rsid w:val="00F509B0"/>
    <w:rsid w:val="00F50A2A"/>
    <w:rsid w:val="00F50B2B"/>
    <w:rsid w:val="00F50E83"/>
    <w:rsid w:val="00F50EE6"/>
    <w:rsid w:val="00F50FEE"/>
    <w:rsid w:val="00F51249"/>
    <w:rsid w:val="00F513FA"/>
    <w:rsid w:val="00F51628"/>
    <w:rsid w:val="00F51836"/>
    <w:rsid w:val="00F518B9"/>
    <w:rsid w:val="00F519C7"/>
    <w:rsid w:val="00F51BFB"/>
    <w:rsid w:val="00F51E5C"/>
    <w:rsid w:val="00F5213D"/>
    <w:rsid w:val="00F521B3"/>
    <w:rsid w:val="00F523C5"/>
    <w:rsid w:val="00F523E5"/>
    <w:rsid w:val="00F5266F"/>
    <w:rsid w:val="00F527AB"/>
    <w:rsid w:val="00F5288D"/>
    <w:rsid w:val="00F52B4F"/>
    <w:rsid w:val="00F52C6A"/>
    <w:rsid w:val="00F53062"/>
    <w:rsid w:val="00F5306B"/>
    <w:rsid w:val="00F5315D"/>
    <w:rsid w:val="00F53456"/>
    <w:rsid w:val="00F53603"/>
    <w:rsid w:val="00F53609"/>
    <w:rsid w:val="00F536AA"/>
    <w:rsid w:val="00F5376A"/>
    <w:rsid w:val="00F53925"/>
    <w:rsid w:val="00F53A2B"/>
    <w:rsid w:val="00F53ACD"/>
    <w:rsid w:val="00F53ADE"/>
    <w:rsid w:val="00F53EA7"/>
    <w:rsid w:val="00F53FD9"/>
    <w:rsid w:val="00F54101"/>
    <w:rsid w:val="00F541EC"/>
    <w:rsid w:val="00F54262"/>
    <w:rsid w:val="00F54403"/>
    <w:rsid w:val="00F545C7"/>
    <w:rsid w:val="00F54859"/>
    <w:rsid w:val="00F54890"/>
    <w:rsid w:val="00F54AB3"/>
    <w:rsid w:val="00F54B15"/>
    <w:rsid w:val="00F54C15"/>
    <w:rsid w:val="00F54CDA"/>
    <w:rsid w:val="00F54F89"/>
    <w:rsid w:val="00F54FB2"/>
    <w:rsid w:val="00F55273"/>
    <w:rsid w:val="00F55274"/>
    <w:rsid w:val="00F554A5"/>
    <w:rsid w:val="00F555D2"/>
    <w:rsid w:val="00F5565D"/>
    <w:rsid w:val="00F55A33"/>
    <w:rsid w:val="00F55C3B"/>
    <w:rsid w:val="00F55D48"/>
    <w:rsid w:val="00F55DB5"/>
    <w:rsid w:val="00F55DD0"/>
    <w:rsid w:val="00F55EB0"/>
    <w:rsid w:val="00F560C5"/>
    <w:rsid w:val="00F56168"/>
    <w:rsid w:val="00F56182"/>
    <w:rsid w:val="00F562B0"/>
    <w:rsid w:val="00F562DD"/>
    <w:rsid w:val="00F563E2"/>
    <w:rsid w:val="00F5654B"/>
    <w:rsid w:val="00F5669C"/>
    <w:rsid w:val="00F56AF0"/>
    <w:rsid w:val="00F56B06"/>
    <w:rsid w:val="00F56CAE"/>
    <w:rsid w:val="00F56EDA"/>
    <w:rsid w:val="00F5703E"/>
    <w:rsid w:val="00F57044"/>
    <w:rsid w:val="00F5707A"/>
    <w:rsid w:val="00F574F7"/>
    <w:rsid w:val="00F57A9F"/>
    <w:rsid w:val="00F57B47"/>
    <w:rsid w:val="00F57C98"/>
    <w:rsid w:val="00F57CCC"/>
    <w:rsid w:val="00F57D08"/>
    <w:rsid w:val="00F57D83"/>
    <w:rsid w:val="00F57E11"/>
    <w:rsid w:val="00F57F00"/>
    <w:rsid w:val="00F6005C"/>
    <w:rsid w:val="00F6008E"/>
    <w:rsid w:val="00F60218"/>
    <w:rsid w:val="00F602EF"/>
    <w:rsid w:val="00F60700"/>
    <w:rsid w:val="00F60AF3"/>
    <w:rsid w:val="00F60B0F"/>
    <w:rsid w:val="00F60B9D"/>
    <w:rsid w:val="00F60C10"/>
    <w:rsid w:val="00F60CBB"/>
    <w:rsid w:val="00F60E66"/>
    <w:rsid w:val="00F60F41"/>
    <w:rsid w:val="00F60F5A"/>
    <w:rsid w:val="00F610EB"/>
    <w:rsid w:val="00F61150"/>
    <w:rsid w:val="00F61347"/>
    <w:rsid w:val="00F61616"/>
    <w:rsid w:val="00F61784"/>
    <w:rsid w:val="00F6178C"/>
    <w:rsid w:val="00F6197E"/>
    <w:rsid w:val="00F61AA3"/>
    <w:rsid w:val="00F61E4E"/>
    <w:rsid w:val="00F61F77"/>
    <w:rsid w:val="00F620A2"/>
    <w:rsid w:val="00F62198"/>
    <w:rsid w:val="00F621CF"/>
    <w:rsid w:val="00F62671"/>
    <w:rsid w:val="00F6270D"/>
    <w:rsid w:val="00F628B7"/>
    <w:rsid w:val="00F629AE"/>
    <w:rsid w:val="00F629F2"/>
    <w:rsid w:val="00F62A59"/>
    <w:rsid w:val="00F62BC9"/>
    <w:rsid w:val="00F62CAA"/>
    <w:rsid w:val="00F62F09"/>
    <w:rsid w:val="00F63102"/>
    <w:rsid w:val="00F6318E"/>
    <w:rsid w:val="00F632A7"/>
    <w:rsid w:val="00F6340F"/>
    <w:rsid w:val="00F63531"/>
    <w:rsid w:val="00F635FF"/>
    <w:rsid w:val="00F638DE"/>
    <w:rsid w:val="00F63A4E"/>
    <w:rsid w:val="00F63CD2"/>
    <w:rsid w:val="00F63DA2"/>
    <w:rsid w:val="00F63E16"/>
    <w:rsid w:val="00F63E28"/>
    <w:rsid w:val="00F63E7A"/>
    <w:rsid w:val="00F63F3A"/>
    <w:rsid w:val="00F6423F"/>
    <w:rsid w:val="00F64452"/>
    <w:rsid w:val="00F6448B"/>
    <w:rsid w:val="00F6480C"/>
    <w:rsid w:val="00F64950"/>
    <w:rsid w:val="00F64994"/>
    <w:rsid w:val="00F649F4"/>
    <w:rsid w:val="00F64B82"/>
    <w:rsid w:val="00F64DBF"/>
    <w:rsid w:val="00F64DEB"/>
    <w:rsid w:val="00F651D0"/>
    <w:rsid w:val="00F65301"/>
    <w:rsid w:val="00F65645"/>
    <w:rsid w:val="00F6572C"/>
    <w:rsid w:val="00F65A22"/>
    <w:rsid w:val="00F65C50"/>
    <w:rsid w:val="00F65EC0"/>
    <w:rsid w:val="00F65F67"/>
    <w:rsid w:val="00F66570"/>
    <w:rsid w:val="00F665D5"/>
    <w:rsid w:val="00F66677"/>
    <w:rsid w:val="00F66A46"/>
    <w:rsid w:val="00F66C75"/>
    <w:rsid w:val="00F66DB4"/>
    <w:rsid w:val="00F66E14"/>
    <w:rsid w:val="00F66ED8"/>
    <w:rsid w:val="00F66FB6"/>
    <w:rsid w:val="00F6726C"/>
    <w:rsid w:val="00F67296"/>
    <w:rsid w:val="00F672C1"/>
    <w:rsid w:val="00F672F6"/>
    <w:rsid w:val="00F672FE"/>
    <w:rsid w:val="00F673EA"/>
    <w:rsid w:val="00F6741E"/>
    <w:rsid w:val="00F675E2"/>
    <w:rsid w:val="00F675ED"/>
    <w:rsid w:val="00F676D4"/>
    <w:rsid w:val="00F67730"/>
    <w:rsid w:val="00F6774A"/>
    <w:rsid w:val="00F679BC"/>
    <w:rsid w:val="00F67EC5"/>
    <w:rsid w:val="00F7001C"/>
    <w:rsid w:val="00F70576"/>
    <w:rsid w:val="00F70583"/>
    <w:rsid w:val="00F70736"/>
    <w:rsid w:val="00F7083B"/>
    <w:rsid w:val="00F70A66"/>
    <w:rsid w:val="00F70B01"/>
    <w:rsid w:val="00F70BCD"/>
    <w:rsid w:val="00F70FFC"/>
    <w:rsid w:val="00F71399"/>
    <w:rsid w:val="00F713DB"/>
    <w:rsid w:val="00F71684"/>
    <w:rsid w:val="00F7171F"/>
    <w:rsid w:val="00F717ED"/>
    <w:rsid w:val="00F71B19"/>
    <w:rsid w:val="00F71D21"/>
    <w:rsid w:val="00F71E64"/>
    <w:rsid w:val="00F71F01"/>
    <w:rsid w:val="00F71F78"/>
    <w:rsid w:val="00F72041"/>
    <w:rsid w:val="00F7214E"/>
    <w:rsid w:val="00F723A3"/>
    <w:rsid w:val="00F7241F"/>
    <w:rsid w:val="00F72531"/>
    <w:rsid w:val="00F7266D"/>
    <w:rsid w:val="00F7282F"/>
    <w:rsid w:val="00F72888"/>
    <w:rsid w:val="00F72961"/>
    <w:rsid w:val="00F72A44"/>
    <w:rsid w:val="00F72D12"/>
    <w:rsid w:val="00F72E73"/>
    <w:rsid w:val="00F72E90"/>
    <w:rsid w:val="00F72F80"/>
    <w:rsid w:val="00F7300F"/>
    <w:rsid w:val="00F73332"/>
    <w:rsid w:val="00F733D9"/>
    <w:rsid w:val="00F73447"/>
    <w:rsid w:val="00F73486"/>
    <w:rsid w:val="00F73721"/>
    <w:rsid w:val="00F739CA"/>
    <w:rsid w:val="00F73A17"/>
    <w:rsid w:val="00F73A71"/>
    <w:rsid w:val="00F73D28"/>
    <w:rsid w:val="00F7405A"/>
    <w:rsid w:val="00F74138"/>
    <w:rsid w:val="00F74340"/>
    <w:rsid w:val="00F743FE"/>
    <w:rsid w:val="00F74533"/>
    <w:rsid w:val="00F7457E"/>
    <w:rsid w:val="00F74AC1"/>
    <w:rsid w:val="00F74B70"/>
    <w:rsid w:val="00F74BCE"/>
    <w:rsid w:val="00F74BF4"/>
    <w:rsid w:val="00F74CC9"/>
    <w:rsid w:val="00F74DED"/>
    <w:rsid w:val="00F74EBE"/>
    <w:rsid w:val="00F74F84"/>
    <w:rsid w:val="00F7509A"/>
    <w:rsid w:val="00F7524C"/>
    <w:rsid w:val="00F75314"/>
    <w:rsid w:val="00F7538A"/>
    <w:rsid w:val="00F755B3"/>
    <w:rsid w:val="00F75ADC"/>
    <w:rsid w:val="00F75D4F"/>
    <w:rsid w:val="00F75DB5"/>
    <w:rsid w:val="00F75E84"/>
    <w:rsid w:val="00F760F8"/>
    <w:rsid w:val="00F76424"/>
    <w:rsid w:val="00F76505"/>
    <w:rsid w:val="00F7651A"/>
    <w:rsid w:val="00F766AD"/>
    <w:rsid w:val="00F768DB"/>
    <w:rsid w:val="00F769DD"/>
    <w:rsid w:val="00F76BF2"/>
    <w:rsid w:val="00F76FF1"/>
    <w:rsid w:val="00F774F6"/>
    <w:rsid w:val="00F775FE"/>
    <w:rsid w:val="00F77801"/>
    <w:rsid w:val="00F77824"/>
    <w:rsid w:val="00F779EE"/>
    <w:rsid w:val="00F77A1D"/>
    <w:rsid w:val="00F77B38"/>
    <w:rsid w:val="00F77D1A"/>
    <w:rsid w:val="00F77E05"/>
    <w:rsid w:val="00F804DF"/>
    <w:rsid w:val="00F804F9"/>
    <w:rsid w:val="00F80518"/>
    <w:rsid w:val="00F805E7"/>
    <w:rsid w:val="00F8070C"/>
    <w:rsid w:val="00F80755"/>
    <w:rsid w:val="00F807FA"/>
    <w:rsid w:val="00F80BC5"/>
    <w:rsid w:val="00F80D19"/>
    <w:rsid w:val="00F80D68"/>
    <w:rsid w:val="00F80F3A"/>
    <w:rsid w:val="00F810D5"/>
    <w:rsid w:val="00F81309"/>
    <w:rsid w:val="00F813BD"/>
    <w:rsid w:val="00F81AF3"/>
    <w:rsid w:val="00F81C7E"/>
    <w:rsid w:val="00F81E2E"/>
    <w:rsid w:val="00F81E56"/>
    <w:rsid w:val="00F8208B"/>
    <w:rsid w:val="00F8212B"/>
    <w:rsid w:val="00F82364"/>
    <w:rsid w:val="00F8286D"/>
    <w:rsid w:val="00F828F3"/>
    <w:rsid w:val="00F82A70"/>
    <w:rsid w:val="00F82DDF"/>
    <w:rsid w:val="00F82FDF"/>
    <w:rsid w:val="00F8314E"/>
    <w:rsid w:val="00F833C2"/>
    <w:rsid w:val="00F8352A"/>
    <w:rsid w:val="00F8353A"/>
    <w:rsid w:val="00F83552"/>
    <w:rsid w:val="00F8377B"/>
    <w:rsid w:val="00F837C9"/>
    <w:rsid w:val="00F837D9"/>
    <w:rsid w:val="00F8389A"/>
    <w:rsid w:val="00F83A42"/>
    <w:rsid w:val="00F83C75"/>
    <w:rsid w:val="00F83ECC"/>
    <w:rsid w:val="00F840B8"/>
    <w:rsid w:val="00F8422E"/>
    <w:rsid w:val="00F84271"/>
    <w:rsid w:val="00F843BE"/>
    <w:rsid w:val="00F845A5"/>
    <w:rsid w:val="00F845B9"/>
    <w:rsid w:val="00F84754"/>
    <w:rsid w:val="00F847BC"/>
    <w:rsid w:val="00F847FB"/>
    <w:rsid w:val="00F84B8B"/>
    <w:rsid w:val="00F84BCD"/>
    <w:rsid w:val="00F85173"/>
    <w:rsid w:val="00F85299"/>
    <w:rsid w:val="00F852E7"/>
    <w:rsid w:val="00F8534A"/>
    <w:rsid w:val="00F8558F"/>
    <w:rsid w:val="00F859D2"/>
    <w:rsid w:val="00F85BB5"/>
    <w:rsid w:val="00F85C32"/>
    <w:rsid w:val="00F85DD2"/>
    <w:rsid w:val="00F85E4B"/>
    <w:rsid w:val="00F85F00"/>
    <w:rsid w:val="00F85F97"/>
    <w:rsid w:val="00F860C4"/>
    <w:rsid w:val="00F86113"/>
    <w:rsid w:val="00F86281"/>
    <w:rsid w:val="00F86352"/>
    <w:rsid w:val="00F864B8"/>
    <w:rsid w:val="00F86640"/>
    <w:rsid w:val="00F8666E"/>
    <w:rsid w:val="00F86850"/>
    <w:rsid w:val="00F86927"/>
    <w:rsid w:val="00F86A54"/>
    <w:rsid w:val="00F86BC2"/>
    <w:rsid w:val="00F86BEB"/>
    <w:rsid w:val="00F86C11"/>
    <w:rsid w:val="00F86D83"/>
    <w:rsid w:val="00F86DC6"/>
    <w:rsid w:val="00F86F38"/>
    <w:rsid w:val="00F86F59"/>
    <w:rsid w:val="00F86FCD"/>
    <w:rsid w:val="00F87022"/>
    <w:rsid w:val="00F87159"/>
    <w:rsid w:val="00F8730D"/>
    <w:rsid w:val="00F87395"/>
    <w:rsid w:val="00F873D2"/>
    <w:rsid w:val="00F87437"/>
    <w:rsid w:val="00F87570"/>
    <w:rsid w:val="00F87579"/>
    <w:rsid w:val="00F87711"/>
    <w:rsid w:val="00F87839"/>
    <w:rsid w:val="00F87875"/>
    <w:rsid w:val="00F87893"/>
    <w:rsid w:val="00F87B40"/>
    <w:rsid w:val="00F87C00"/>
    <w:rsid w:val="00F87C24"/>
    <w:rsid w:val="00F87C6D"/>
    <w:rsid w:val="00F87C9F"/>
    <w:rsid w:val="00F87DD9"/>
    <w:rsid w:val="00F87F3F"/>
    <w:rsid w:val="00F901FE"/>
    <w:rsid w:val="00F9023E"/>
    <w:rsid w:val="00F9036E"/>
    <w:rsid w:val="00F903A8"/>
    <w:rsid w:val="00F903FB"/>
    <w:rsid w:val="00F90487"/>
    <w:rsid w:val="00F90B56"/>
    <w:rsid w:val="00F90CDD"/>
    <w:rsid w:val="00F90E6D"/>
    <w:rsid w:val="00F90E9E"/>
    <w:rsid w:val="00F90FB4"/>
    <w:rsid w:val="00F90FEA"/>
    <w:rsid w:val="00F90FFA"/>
    <w:rsid w:val="00F91009"/>
    <w:rsid w:val="00F91187"/>
    <w:rsid w:val="00F91618"/>
    <w:rsid w:val="00F9167F"/>
    <w:rsid w:val="00F9194A"/>
    <w:rsid w:val="00F91956"/>
    <w:rsid w:val="00F91A35"/>
    <w:rsid w:val="00F91A7B"/>
    <w:rsid w:val="00F91BE5"/>
    <w:rsid w:val="00F91EC6"/>
    <w:rsid w:val="00F92051"/>
    <w:rsid w:val="00F920B8"/>
    <w:rsid w:val="00F9223E"/>
    <w:rsid w:val="00F924E9"/>
    <w:rsid w:val="00F9265B"/>
    <w:rsid w:val="00F92A69"/>
    <w:rsid w:val="00F92BA9"/>
    <w:rsid w:val="00F92CB8"/>
    <w:rsid w:val="00F92CBE"/>
    <w:rsid w:val="00F92E0B"/>
    <w:rsid w:val="00F92F03"/>
    <w:rsid w:val="00F9327B"/>
    <w:rsid w:val="00F9341F"/>
    <w:rsid w:val="00F9364A"/>
    <w:rsid w:val="00F93988"/>
    <w:rsid w:val="00F93A08"/>
    <w:rsid w:val="00F9403C"/>
    <w:rsid w:val="00F9406F"/>
    <w:rsid w:val="00F9425E"/>
    <w:rsid w:val="00F94295"/>
    <w:rsid w:val="00F94323"/>
    <w:rsid w:val="00F944CE"/>
    <w:rsid w:val="00F94502"/>
    <w:rsid w:val="00F9453F"/>
    <w:rsid w:val="00F94695"/>
    <w:rsid w:val="00F94767"/>
    <w:rsid w:val="00F9480F"/>
    <w:rsid w:val="00F94883"/>
    <w:rsid w:val="00F9490C"/>
    <w:rsid w:val="00F94B2C"/>
    <w:rsid w:val="00F94B84"/>
    <w:rsid w:val="00F94CA2"/>
    <w:rsid w:val="00F94D91"/>
    <w:rsid w:val="00F94FF2"/>
    <w:rsid w:val="00F9509F"/>
    <w:rsid w:val="00F9530B"/>
    <w:rsid w:val="00F953C5"/>
    <w:rsid w:val="00F953F9"/>
    <w:rsid w:val="00F956B1"/>
    <w:rsid w:val="00F956D1"/>
    <w:rsid w:val="00F9577A"/>
    <w:rsid w:val="00F9583A"/>
    <w:rsid w:val="00F9583D"/>
    <w:rsid w:val="00F95939"/>
    <w:rsid w:val="00F95AF5"/>
    <w:rsid w:val="00F95B5F"/>
    <w:rsid w:val="00F965C5"/>
    <w:rsid w:val="00F966EA"/>
    <w:rsid w:val="00F96878"/>
    <w:rsid w:val="00F96B74"/>
    <w:rsid w:val="00F96CBB"/>
    <w:rsid w:val="00F96E41"/>
    <w:rsid w:val="00F96ED5"/>
    <w:rsid w:val="00F96F02"/>
    <w:rsid w:val="00F97048"/>
    <w:rsid w:val="00F974D1"/>
    <w:rsid w:val="00F9760D"/>
    <w:rsid w:val="00F97645"/>
    <w:rsid w:val="00F978AE"/>
    <w:rsid w:val="00F9790C"/>
    <w:rsid w:val="00F97934"/>
    <w:rsid w:val="00F97B04"/>
    <w:rsid w:val="00F97B4B"/>
    <w:rsid w:val="00F97C0C"/>
    <w:rsid w:val="00F97C59"/>
    <w:rsid w:val="00F97D06"/>
    <w:rsid w:val="00F97DDB"/>
    <w:rsid w:val="00F97E16"/>
    <w:rsid w:val="00F97E71"/>
    <w:rsid w:val="00FA0149"/>
    <w:rsid w:val="00FA024C"/>
    <w:rsid w:val="00FA02E7"/>
    <w:rsid w:val="00FA03EC"/>
    <w:rsid w:val="00FA04B5"/>
    <w:rsid w:val="00FA0522"/>
    <w:rsid w:val="00FA057B"/>
    <w:rsid w:val="00FA05E1"/>
    <w:rsid w:val="00FA05F0"/>
    <w:rsid w:val="00FA073F"/>
    <w:rsid w:val="00FA09AA"/>
    <w:rsid w:val="00FA0A36"/>
    <w:rsid w:val="00FA0B52"/>
    <w:rsid w:val="00FA0C27"/>
    <w:rsid w:val="00FA0C62"/>
    <w:rsid w:val="00FA0CAA"/>
    <w:rsid w:val="00FA0D79"/>
    <w:rsid w:val="00FA0D93"/>
    <w:rsid w:val="00FA0DA2"/>
    <w:rsid w:val="00FA10E5"/>
    <w:rsid w:val="00FA13CB"/>
    <w:rsid w:val="00FA15E7"/>
    <w:rsid w:val="00FA16A9"/>
    <w:rsid w:val="00FA17D7"/>
    <w:rsid w:val="00FA1820"/>
    <w:rsid w:val="00FA191C"/>
    <w:rsid w:val="00FA1969"/>
    <w:rsid w:val="00FA1AEA"/>
    <w:rsid w:val="00FA1FEB"/>
    <w:rsid w:val="00FA2168"/>
    <w:rsid w:val="00FA23DD"/>
    <w:rsid w:val="00FA245F"/>
    <w:rsid w:val="00FA26CA"/>
    <w:rsid w:val="00FA2833"/>
    <w:rsid w:val="00FA28D2"/>
    <w:rsid w:val="00FA2A25"/>
    <w:rsid w:val="00FA2B42"/>
    <w:rsid w:val="00FA2B66"/>
    <w:rsid w:val="00FA2D3B"/>
    <w:rsid w:val="00FA2D54"/>
    <w:rsid w:val="00FA2EF0"/>
    <w:rsid w:val="00FA3064"/>
    <w:rsid w:val="00FA30D2"/>
    <w:rsid w:val="00FA30DC"/>
    <w:rsid w:val="00FA320E"/>
    <w:rsid w:val="00FA322D"/>
    <w:rsid w:val="00FA3270"/>
    <w:rsid w:val="00FA3410"/>
    <w:rsid w:val="00FA358E"/>
    <w:rsid w:val="00FA396B"/>
    <w:rsid w:val="00FA402D"/>
    <w:rsid w:val="00FA422C"/>
    <w:rsid w:val="00FA4332"/>
    <w:rsid w:val="00FA477F"/>
    <w:rsid w:val="00FA47FB"/>
    <w:rsid w:val="00FA483C"/>
    <w:rsid w:val="00FA4941"/>
    <w:rsid w:val="00FA4AFB"/>
    <w:rsid w:val="00FA4B3F"/>
    <w:rsid w:val="00FA4BD0"/>
    <w:rsid w:val="00FA4BD2"/>
    <w:rsid w:val="00FA4C36"/>
    <w:rsid w:val="00FA4E5E"/>
    <w:rsid w:val="00FA4EA2"/>
    <w:rsid w:val="00FA4FEA"/>
    <w:rsid w:val="00FA5040"/>
    <w:rsid w:val="00FA50F3"/>
    <w:rsid w:val="00FA5179"/>
    <w:rsid w:val="00FA5485"/>
    <w:rsid w:val="00FA55A4"/>
    <w:rsid w:val="00FA56FD"/>
    <w:rsid w:val="00FA573B"/>
    <w:rsid w:val="00FA5A6E"/>
    <w:rsid w:val="00FA5AB6"/>
    <w:rsid w:val="00FA5BB1"/>
    <w:rsid w:val="00FA5C92"/>
    <w:rsid w:val="00FA5CFB"/>
    <w:rsid w:val="00FA5D1A"/>
    <w:rsid w:val="00FA5D80"/>
    <w:rsid w:val="00FA5E6C"/>
    <w:rsid w:val="00FA5F57"/>
    <w:rsid w:val="00FA6096"/>
    <w:rsid w:val="00FA60D7"/>
    <w:rsid w:val="00FA6335"/>
    <w:rsid w:val="00FA633A"/>
    <w:rsid w:val="00FA6583"/>
    <w:rsid w:val="00FA664B"/>
    <w:rsid w:val="00FA667E"/>
    <w:rsid w:val="00FA674E"/>
    <w:rsid w:val="00FA67CD"/>
    <w:rsid w:val="00FA6B4B"/>
    <w:rsid w:val="00FA6D1E"/>
    <w:rsid w:val="00FA6E08"/>
    <w:rsid w:val="00FA708F"/>
    <w:rsid w:val="00FA70AA"/>
    <w:rsid w:val="00FA714C"/>
    <w:rsid w:val="00FA715E"/>
    <w:rsid w:val="00FA73F4"/>
    <w:rsid w:val="00FA7456"/>
    <w:rsid w:val="00FA7507"/>
    <w:rsid w:val="00FA7663"/>
    <w:rsid w:val="00FA7691"/>
    <w:rsid w:val="00FA773D"/>
    <w:rsid w:val="00FA7A3C"/>
    <w:rsid w:val="00FA7B07"/>
    <w:rsid w:val="00FA7C33"/>
    <w:rsid w:val="00FA7C48"/>
    <w:rsid w:val="00FA7E29"/>
    <w:rsid w:val="00FB01F5"/>
    <w:rsid w:val="00FB021D"/>
    <w:rsid w:val="00FB03F2"/>
    <w:rsid w:val="00FB0807"/>
    <w:rsid w:val="00FB08DD"/>
    <w:rsid w:val="00FB0A52"/>
    <w:rsid w:val="00FB0A76"/>
    <w:rsid w:val="00FB0CDD"/>
    <w:rsid w:val="00FB0F3A"/>
    <w:rsid w:val="00FB1104"/>
    <w:rsid w:val="00FB145E"/>
    <w:rsid w:val="00FB1566"/>
    <w:rsid w:val="00FB15AE"/>
    <w:rsid w:val="00FB1AA5"/>
    <w:rsid w:val="00FB1CC1"/>
    <w:rsid w:val="00FB1DBB"/>
    <w:rsid w:val="00FB207B"/>
    <w:rsid w:val="00FB2186"/>
    <w:rsid w:val="00FB243C"/>
    <w:rsid w:val="00FB2472"/>
    <w:rsid w:val="00FB25B7"/>
    <w:rsid w:val="00FB263C"/>
    <w:rsid w:val="00FB2709"/>
    <w:rsid w:val="00FB28CC"/>
    <w:rsid w:val="00FB28E6"/>
    <w:rsid w:val="00FB2987"/>
    <w:rsid w:val="00FB2A1C"/>
    <w:rsid w:val="00FB2A22"/>
    <w:rsid w:val="00FB2B53"/>
    <w:rsid w:val="00FB2B93"/>
    <w:rsid w:val="00FB2C0A"/>
    <w:rsid w:val="00FB2D25"/>
    <w:rsid w:val="00FB2E8A"/>
    <w:rsid w:val="00FB2FB3"/>
    <w:rsid w:val="00FB30EC"/>
    <w:rsid w:val="00FB30FD"/>
    <w:rsid w:val="00FB358C"/>
    <w:rsid w:val="00FB38D6"/>
    <w:rsid w:val="00FB3946"/>
    <w:rsid w:val="00FB3AD1"/>
    <w:rsid w:val="00FB3BCB"/>
    <w:rsid w:val="00FB3BFF"/>
    <w:rsid w:val="00FB3C48"/>
    <w:rsid w:val="00FB3E70"/>
    <w:rsid w:val="00FB3EDD"/>
    <w:rsid w:val="00FB3FEA"/>
    <w:rsid w:val="00FB4029"/>
    <w:rsid w:val="00FB4036"/>
    <w:rsid w:val="00FB40FC"/>
    <w:rsid w:val="00FB4139"/>
    <w:rsid w:val="00FB4398"/>
    <w:rsid w:val="00FB4585"/>
    <w:rsid w:val="00FB46A3"/>
    <w:rsid w:val="00FB4701"/>
    <w:rsid w:val="00FB4719"/>
    <w:rsid w:val="00FB4762"/>
    <w:rsid w:val="00FB4D9D"/>
    <w:rsid w:val="00FB4E36"/>
    <w:rsid w:val="00FB4E5F"/>
    <w:rsid w:val="00FB503D"/>
    <w:rsid w:val="00FB5218"/>
    <w:rsid w:val="00FB521F"/>
    <w:rsid w:val="00FB5287"/>
    <w:rsid w:val="00FB5558"/>
    <w:rsid w:val="00FB556D"/>
    <w:rsid w:val="00FB587E"/>
    <w:rsid w:val="00FB58FE"/>
    <w:rsid w:val="00FB59EB"/>
    <w:rsid w:val="00FB5A16"/>
    <w:rsid w:val="00FB5C14"/>
    <w:rsid w:val="00FB5CE2"/>
    <w:rsid w:val="00FB5DD8"/>
    <w:rsid w:val="00FB5EFA"/>
    <w:rsid w:val="00FB5F59"/>
    <w:rsid w:val="00FB5F71"/>
    <w:rsid w:val="00FB5FD5"/>
    <w:rsid w:val="00FB6092"/>
    <w:rsid w:val="00FB612A"/>
    <w:rsid w:val="00FB630F"/>
    <w:rsid w:val="00FB65C4"/>
    <w:rsid w:val="00FB665C"/>
    <w:rsid w:val="00FB66D7"/>
    <w:rsid w:val="00FB6832"/>
    <w:rsid w:val="00FB685D"/>
    <w:rsid w:val="00FB6A0A"/>
    <w:rsid w:val="00FB6A41"/>
    <w:rsid w:val="00FB6A4E"/>
    <w:rsid w:val="00FB6B06"/>
    <w:rsid w:val="00FB6C1C"/>
    <w:rsid w:val="00FB6CC5"/>
    <w:rsid w:val="00FB6DF0"/>
    <w:rsid w:val="00FB6DF7"/>
    <w:rsid w:val="00FB6EC0"/>
    <w:rsid w:val="00FB6EF4"/>
    <w:rsid w:val="00FB714D"/>
    <w:rsid w:val="00FB7180"/>
    <w:rsid w:val="00FB7576"/>
    <w:rsid w:val="00FB7661"/>
    <w:rsid w:val="00FB7689"/>
    <w:rsid w:val="00FB7B0E"/>
    <w:rsid w:val="00FB7D1A"/>
    <w:rsid w:val="00FB7FFE"/>
    <w:rsid w:val="00FC0159"/>
    <w:rsid w:val="00FC0240"/>
    <w:rsid w:val="00FC0417"/>
    <w:rsid w:val="00FC04C7"/>
    <w:rsid w:val="00FC0533"/>
    <w:rsid w:val="00FC0602"/>
    <w:rsid w:val="00FC0663"/>
    <w:rsid w:val="00FC0679"/>
    <w:rsid w:val="00FC0943"/>
    <w:rsid w:val="00FC0989"/>
    <w:rsid w:val="00FC0CD5"/>
    <w:rsid w:val="00FC0E4A"/>
    <w:rsid w:val="00FC0E5B"/>
    <w:rsid w:val="00FC113B"/>
    <w:rsid w:val="00FC133A"/>
    <w:rsid w:val="00FC135D"/>
    <w:rsid w:val="00FC13B8"/>
    <w:rsid w:val="00FC144B"/>
    <w:rsid w:val="00FC148A"/>
    <w:rsid w:val="00FC14E2"/>
    <w:rsid w:val="00FC15D2"/>
    <w:rsid w:val="00FC16E6"/>
    <w:rsid w:val="00FC178A"/>
    <w:rsid w:val="00FC1908"/>
    <w:rsid w:val="00FC1A5E"/>
    <w:rsid w:val="00FC1B90"/>
    <w:rsid w:val="00FC1BBE"/>
    <w:rsid w:val="00FC1D0C"/>
    <w:rsid w:val="00FC1DCB"/>
    <w:rsid w:val="00FC1F7D"/>
    <w:rsid w:val="00FC2021"/>
    <w:rsid w:val="00FC210E"/>
    <w:rsid w:val="00FC241A"/>
    <w:rsid w:val="00FC2509"/>
    <w:rsid w:val="00FC2537"/>
    <w:rsid w:val="00FC25C9"/>
    <w:rsid w:val="00FC25D0"/>
    <w:rsid w:val="00FC2D13"/>
    <w:rsid w:val="00FC3215"/>
    <w:rsid w:val="00FC32CC"/>
    <w:rsid w:val="00FC32CD"/>
    <w:rsid w:val="00FC341C"/>
    <w:rsid w:val="00FC3469"/>
    <w:rsid w:val="00FC34B7"/>
    <w:rsid w:val="00FC34F6"/>
    <w:rsid w:val="00FC37EC"/>
    <w:rsid w:val="00FC3A06"/>
    <w:rsid w:val="00FC3C24"/>
    <w:rsid w:val="00FC3C9E"/>
    <w:rsid w:val="00FC3CB9"/>
    <w:rsid w:val="00FC3DF0"/>
    <w:rsid w:val="00FC3DF1"/>
    <w:rsid w:val="00FC3E36"/>
    <w:rsid w:val="00FC3E65"/>
    <w:rsid w:val="00FC42AE"/>
    <w:rsid w:val="00FC4618"/>
    <w:rsid w:val="00FC46B5"/>
    <w:rsid w:val="00FC48A0"/>
    <w:rsid w:val="00FC48E2"/>
    <w:rsid w:val="00FC49C3"/>
    <w:rsid w:val="00FC4A20"/>
    <w:rsid w:val="00FC4A35"/>
    <w:rsid w:val="00FC4BE0"/>
    <w:rsid w:val="00FC4CA9"/>
    <w:rsid w:val="00FC4FC4"/>
    <w:rsid w:val="00FC5129"/>
    <w:rsid w:val="00FC51EA"/>
    <w:rsid w:val="00FC526A"/>
    <w:rsid w:val="00FC5364"/>
    <w:rsid w:val="00FC53FF"/>
    <w:rsid w:val="00FC5513"/>
    <w:rsid w:val="00FC5679"/>
    <w:rsid w:val="00FC57E1"/>
    <w:rsid w:val="00FC5B58"/>
    <w:rsid w:val="00FC5E15"/>
    <w:rsid w:val="00FC5E6E"/>
    <w:rsid w:val="00FC5E9A"/>
    <w:rsid w:val="00FC5F48"/>
    <w:rsid w:val="00FC5F6A"/>
    <w:rsid w:val="00FC5F8A"/>
    <w:rsid w:val="00FC5FEA"/>
    <w:rsid w:val="00FC603D"/>
    <w:rsid w:val="00FC6189"/>
    <w:rsid w:val="00FC620E"/>
    <w:rsid w:val="00FC6422"/>
    <w:rsid w:val="00FC66ED"/>
    <w:rsid w:val="00FC66F1"/>
    <w:rsid w:val="00FC677B"/>
    <w:rsid w:val="00FC6998"/>
    <w:rsid w:val="00FC6A65"/>
    <w:rsid w:val="00FC6D95"/>
    <w:rsid w:val="00FC6DA4"/>
    <w:rsid w:val="00FC6F93"/>
    <w:rsid w:val="00FC6FB6"/>
    <w:rsid w:val="00FC6FF1"/>
    <w:rsid w:val="00FC7016"/>
    <w:rsid w:val="00FC7041"/>
    <w:rsid w:val="00FC71BA"/>
    <w:rsid w:val="00FC732B"/>
    <w:rsid w:val="00FC73A0"/>
    <w:rsid w:val="00FC7628"/>
    <w:rsid w:val="00FC791A"/>
    <w:rsid w:val="00FC7979"/>
    <w:rsid w:val="00FC7AC8"/>
    <w:rsid w:val="00FC7B09"/>
    <w:rsid w:val="00FC7D60"/>
    <w:rsid w:val="00FC7F32"/>
    <w:rsid w:val="00FC7FA1"/>
    <w:rsid w:val="00FC7FC7"/>
    <w:rsid w:val="00FD00A5"/>
    <w:rsid w:val="00FD05FC"/>
    <w:rsid w:val="00FD0756"/>
    <w:rsid w:val="00FD07A9"/>
    <w:rsid w:val="00FD07B3"/>
    <w:rsid w:val="00FD0922"/>
    <w:rsid w:val="00FD0993"/>
    <w:rsid w:val="00FD0C31"/>
    <w:rsid w:val="00FD0D45"/>
    <w:rsid w:val="00FD0F03"/>
    <w:rsid w:val="00FD1065"/>
    <w:rsid w:val="00FD1274"/>
    <w:rsid w:val="00FD153A"/>
    <w:rsid w:val="00FD157F"/>
    <w:rsid w:val="00FD1610"/>
    <w:rsid w:val="00FD16D5"/>
    <w:rsid w:val="00FD16ED"/>
    <w:rsid w:val="00FD1791"/>
    <w:rsid w:val="00FD17F2"/>
    <w:rsid w:val="00FD1813"/>
    <w:rsid w:val="00FD19C7"/>
    <w:rsid w:val="00FD1A2C"/>
    <w:rsid w:val="00FD1EA0"/>
    <w:rsid w:val="00FD1F3A"/>
    <w:rsid w:val="00FD1FA1"/>
    <w:rsid w:val="00FD2045"/>
    <w:rsid w:val="00FD224C"/>
    <w:rsid w:val="00FD23AA"/>
    <w:rsid w:val="00FD244D"/>
    <w:rsid w:val="00FD2500"/>
    <w:rsid w:val="00FD25AB"/>
    <w:rsid w:val="00FD2A90"/>
    <w:rsid w:val="00FD2B73"/>
    <w:rsid w:val="00FD2BD4"/>
    <w:rsid w:val="00FD2F21"/>
    <w:rsid w:val="00FD2F91"/>
    <w:rsid w:val="00FD2FE0"/>
    <w:rsid w:val="00FD3285"/>
    <w:rsid w:val="00FD32AB"/>
    <w:rsid w:val="00FD3417"/>
    <w:rsid w:val="00FD349A"/>
    <w:rsid w:val="00FD34C7"/>
    <w:rsid w:val="00FD3721"/>
    <w:rsid w:val="00FD37DD"/>
    <w:rsid w:val="00FD3D25"/>
    <w:rsid w:val="00FD3DA7"/>
    <w:rsid w:val="00FD3EBC"/>
    <w:rsid w:val="00FD3ECB"/>
    <w:rsid w:val="00FD3EFD"/>
    <w:rsid w:val="00FD42DD"/>
    <w:rsid w:val="00FD4507"/>
    <w:rsid w:val="00FD45DF"/>
    <w:rsid w:val="00FD45EA"/>
    <w:rsid w:val="00FD48C9"/>
    <w:rsid w:val="00FD4974"/>
    <w:rsid w:val="00FD4BBB"/>
    <w:rsid w:val="00FD4CBB"/>
    <w:rsid w:val="00FD4FCB"/>
    <w:rsid w:val="00FD4FD9"/>
    <w:rsid w:val="00FD5202"/>
    <w:rsid w:val="00FD5326"/>
    <w:rsid w:val="00FD536E"/>
    <w:rsid w:val="00FD5760"/>
    <w:rsid w:val="00FD59B9"/>
    <w:rsid w:val="00FD59C4"/>
    <w:rsid w:val="00FD5BC4"/>
    <w:rsid w:val="00FD63DC"/>
    <w:rsid w:val="00FD6481"/>
    <w:rsid w:val="00FD650A"/>
    <w:rsid w:val="00FD6573"/>
    <w:rsid w:val="00FD65E6"/>
    <w:rsid w:val="00FD68C7"/>
    <w:rsid w:val="00FD6C09"/>
    <w:rsid w:val="00FD6C0E"/>
    <w:rsid w:val="00FD6E40"/>
    <w:rsid w:val="00FD6E47"/>
    <w:rsid w:val="00FD7080"/>
    <w:rsid w:val="00FD70C9"/>
    <w:rsid w:val="00FD741E"/>
    <w:rsid w:val="00FD74FB"/>
    <w:rsid w:val="00FD7701"/>
    <w:rsid w:val="00FD7B7E"/>
    <w:rsid w:val="00FD7BF9"/>
    <w:rsid w:val="00FD7EC3"/>
    <w:rsid w:val="00FD7ED4"/>
    <w:rsid w:val="00FE011E"/>
    <w:rsid w:val="00FE04DF"/>
    <w:rsid w:val="00FE052D"/>
    <w:rsid w:val="00FE078C"/>
    <w:rsid w:val="00FE07B6"/>
    <w:rsid w:val="00FE08EB"/>
    <w:rsid w:val="00FE0A57"/>
    <w:rsid w:val="00FE0D94"/>
    <w:rsid w:val="00FE0F7E"/>
    <w:rsid w:val="00FE1474"/>
    <w:rsid w:val="00FE14B3"/>
    <w:rsid w:val="00FE163B"/>
    <w:rsid w:val="00FE171E"/>
    <w:rsid w:val="00FE1747"/>
    <w:rsid w:val="00FE17B6"/>
    <w:rsid w:val="00FE17C5"/>
    <w:rsid w:val="00FE1841"/>
    <w:rsid w:val="00FE1C74"/>
    <w:rsid w:val="00FE1C8A"/>
    <w:rsid w:val="00FE1F4F"/>
    <w:rsid w:val="00FE2015"/>
    <w:rsid w:val="00FE204D"/>
    <w:rsid w:val="00FE209F"/>
    <w:rsid w:val="00FE210F"/>
    <w:rsid w:val="00FE2165"/>
    <w:rsid w:val="00FE21D9"/>
    <w:rsid w:val="00FE2219"/>
    <w:rsid w:val="00FE22DA"/>
    <w:rsid w:val="00FE22FB"/>
    <w:rsid w:val="00FE22FF"/>
    <w:rsid w:val="00FE232A"/>
    <w:rsid w:val="00FE2378"/>
    <w:rsid w:val="00FE23D6"/>
    <w:rsid w:val="00FE246A"/>
    <w:rsid w:val="00FE2520"/>
    <w:rsid w:val="00FE290C"/>
    <w:rsid w:val="00FE2A16"/>
    <w:rsid w:val="00FE2A34"/>
    <w:rsid w:val="00FE2B04"/>
    <w:rsid w:val="00FE2ECA"/>
    <w:rsid w:val="00FE30BB"/>
    <w:rsid w:val="00FE341D"/>
    <w:rsid w:val="00FE347C"/>
    <w:rsid w:val="00FE349B"/>
    <w:rsid w:val="00FE34A6"/>
    <w:rsid w:val="00FE3546"/>
    <w:rsid w:val="00FE3670"/>
    <w:rsid w:val="00FE38EE"/>
    <w:rsid w:val="00FE3DA9"/>
    <w:rsid w:val="00FE3FF6"/>
    <w:rsid w:val="00FE40F4"/>
    <w:rsid w:val="00FE4589"/>
    <w:rsid w:val="00FE473F"/>
    <w:rsid w:val="00FE4A32"/>
    <w:rsid w:val="00FE4F3A"/>
    <w:rsid w:val="00FE4FAA"/>
    <w:rsid w:val="00FE5088"/>
    <w:rsid w:val="00FE547D"/>
    <w:rsid w:val="00FE559B"/>
    <w:rsid w:val="00FE55EF"/>
    <w:rsid w:val="00FE5981"/>
    <w:rsid w:val="00FE59B6"/>
    <w:rsid w:val="00FE5AC6"/>
    <w:rsid w:val="00FE5AF9"/>
    <w:rsid w:val="00FE5B69"/>
    <w:rsid w:val="00FE5C4D"/>
    <w:rsid w:val="00FE5C79"/>
    <w:rsid w:val="00FE5F13"/>
    <w:rsid w:val="00FE6390"/>
    <w:rsid w:val="00FE6503"/>
    <w:rsid w:val="00FE67C6"/>
    <w:rsid w:val="00FE6972"/>
    <w:rsid w:val="00FE6CE7"/>
    <w:rsid w:val="00FE6DDC"/>
    <w:rsid w:val="00FE6E82"/>
    <w:rsid w:val="00FE6FE0"/>
    <w:rsid w:val="00FE7047"/>
    <w:rsid w:val="00FE71F1"/>
    <w:rsid w:val="00FE738E"/>
    <w:rsid w:val="00FE7516"/>
    <w:rsid w:val="00FE757E"/>
    <w:rsid w:val="00FE761F"/>
    <w:rsid w:val="00FE773E"/>
    <w:rsid w:val="00FE77A0"/>
    <w:rsid w:val="00FE794B"/>
    <w:rsid w:val="00FE7B4D"/>
    <w:rsid w:val="00FE7EFE"/>
    <w:rsid w:val="00FF0104"/>
    <w:rsid w:val="00FF0189"/>
    <w:rsid w:val="00FF03CE"/>
    <w:rsid w:val="00FF03F3"/>
    <w:rsid w:val="00FF04C7"/>
    <w:rsid w:val="00FF04F6"/>
    <w:rsid w:val="00FF066D"/>
    <w:rsid w:val="00FF06B6"/>
    <w:rsid w:val="00FF071C"/>
    <w:rsid w:val="00FF08F5"/>
    <w:rsid w:val="00FF0A54"/>
    <w:rsid w:val="00FF0B8F"/>
    <w:rsid w:val="00FF0CA4"/>
    <w:rsid w:val="00FF0DDD"/>
    <w:rsid w:val="00FF0E9F"/>
    <w:rsid w:val="00FF0ECB"/>
    <w:rsid w:val="00FF0FB4"/>
    <w:rsid w:val="00FF1114"/>
    <w:rsid w:val="00FF1205"/>
    <w:rsid w:val="00FF12DA"/>
    <w:rsid w:val="00FF13C2"/>
    <w:rsid w:val="00FF13DF"/>
    <w:rsid w:val="00FF15AB"/>
    <w:rsid w:val="00FF15FB"/>
    <w:rsid w:val="00FF1993"/>
    <w:rsid w:val="00FF1A18"/>
    <w:rsid w:val="00FF1AC0"/>
    <w:rsid w:val="00FF1B38"/>
    <w:rsid w:val="00FF1B6C"/>
    <w:rsid w:val="00FF1E63"/>
    <w:rsid w:val="00FF1F92"/>
    <w:rsid w:val="00FF20D0"/>
    <w:rsid w:val="00FF21E9"/>
    <w:rsid w:val="00FF231A"/>
    <w:rsid w:val="00FF235B"/>
    <w:rsid w:val="00FF2727"/>
    <w:rsid w:val="00FF27FE"/>
    <w:rsid w:val="00FF2AF6"/>
    <w:rsid w:val="00FF2B9B"/>
    <w:rsid w:val="00FF2CCA"/>
    <w:rsid w:val="00FF2DB3"/>
    <w:rsid w:val="00FF2E59"/>
    <w:rsid w:val="00FF2EAF"/>
    <w:rsid w:val="00FF3012"/>
    <w:rsid w:val="00FF304C"/>
    <w:rsid w:val="00FF308E"/>
    <w:rsid w:val="00FF30FB"/>
    <w:rsid w:val="00FF3263"/>
    <w:rsid w:val="00FF3317"/>
    <w:rsid w:val="00FF3880"/>
    <w:rsid w:val="00FF3938"/>
    <w:rsid w:val="00FF3A03"/>
    <w:rsid w:val="00FF3CC1"/>
    <w:rsid w:val="00FF3D16"/>
    <w:rsid w:val="00FF3EEB"/>
    <w:rsid w:val="00FF400F"/>
    <w:rsid w:val="00FF416B"/>
    <w:rsid w:val="00FF41D8"/>
    <w:rsid w:val="00FF44F2"/>
    <w:rsid w:val="00FF4642"/>
    <w:rsid w:val="00FF4777"/>
    <w:rsid w:val="00FF4876"/>
    <w:rsid w:val="00FF4932"/>
    <w:rsid w:val="00FF4A2F"/>
    <w:rsid w:val="00FF4A34"/>
    <w:rsid w:val="00FF4C2C"/>
    <w:rsid w:val="00FF4DC2"/>
    <w:rsid w:val="00FF4E21"/>
    <w:rsid w:val="00FF4E5C"/>
    <w:rsid w:val="00FF4EFB"/>
    <w:rsid w:val="00FF4F2D"/>
    <w:rsid w:val="00FF50E2"/>
    <w:rsid w:val="00FF51B0"/>
    <w:rsid w:val="00FF51CA"/>
    <w:rsid w:val="00FF51D4"/>
    <w:rsid w:val="00FF52BF"/>
    <w:rsid w:val="00FF5449"/>
    <w:rsid w:val="00FF592C"/>
    <w:rsid w:val="00FF598A"/>
    <w:rsid w:val="00FF5C55"/>
    <w:rsid w:val="00FF6077"/>
    <w:rsid w:val="00FF60AF"/>
    <w:rsid w:val="00FF623E"/>
    <w:rsid w:val="00FF6324"/>
    <w:rsid w:val="00FF6504"/>
    <w:rsid w:val="00FF65C9"/>
    <w:rsid w:val="00FF665F"/>
    <w:rsid w:val="00FF67A3"/>
    <w:rsid w:val="00FF6A5F"/>
    <w:rsid w:val="00FF6C3C"/>
    <w:rsid w:val="00FF6D6E"/>
    <w:rsid w:val="00FF6EBA"/>
    <w:rsid w:val="00FF7146"/>
    <w:rsid w:val="00FF714E"/>
    <w:rsid w:val="00FF72B1"/>
    <w:rsid w:val="00FF72D9"/>
    <w:rsid w:val="00FF7442"/>
    <w:rsid w:val="00FF7496"/>
    <w:rsid w:val="00FF750C"/>
    <w:rsid w:val="00FF7510"/>
    <w:rsid w:val="00FF7778"/>
    <w:rsid w:val="00FF77F0"/>
    <w:rsid w:val="00FF78A4"/>
    <w:rsid w:val="00FF7913"/>
    <w:rsid w:val="00FF7BB6"/>
    <w:rsid w:val="00FF7C84"/>
    <w:rsid w:val="00FF7CD6"/>
    <w:rsid w:val="00FF7DCD"/>
    <w:rsid w:val="00FF7EF4"/>
    <w:rsid w:val="012B3220"/>
    <w:rsid w:val="014092CD"/>
    <w:rsid w:val="014F5A9D"/>
    <w:rsid w:val="016C65D3"/>
    <w:rsid w:val="0179F77F"/>
    <w:rsid w:val="0180E7EB"/>
    <w:rsid w:val="018473C0"/>
    <w:rsid w:val="01DF5663"/>
    <w:rsid w:val="0213D755"/>
    <w:rsid w:val="021439B8"/>
    <w:rsid w:val="02190254"/>
    <w:rsid w:val="021CD498"/>
    <w:rsid w:val="0237D34B"/>
    <w:rsid w:val="023F4613"/>
    <w:rsid w:val="02456B90"/>
    <w:rsid w:val="0257B3AA"/>
    <w:rsid w:val="02754C44"/>
    <w:rsid w:val="02848802"/>
    <w:rsid w:val="0287D85A"/>
    <w:rsid w:val="02931621"/>
    <w:rsid w:val="02D57736"/>
    <w:rsid w:val="02DBCBB6"/>
    <w:rsid w:val="02FC9905"/>
    <w:rsid w:val="0317D900"/>
    <w:rsid w:val="033071AD"/>
    <w:rsid w:val="033D35BC"/>
    <w:rsid w:val="03734B22"/>
    <w:rsid w:val="0391F698"/>
    <w:rsid w:val="03A1929D"/>
    <w:rsid w:val="03A1C6DE"/>
    <w:rsid w:val="03B4B355"/>
    <w:rsid w:val="03B8A4F9"/>
    <w:rsid w:val="03D46CFA"/>
    <w:rsid w:val="03E41605"/>
    <w:rsid w:val="03E95925"/>
    <w:rsid w:val="03EE24DB"/>
    <w:rsid w:val="04199121"/>
    <w:rsid w:val="041D2202"/>
    <w:rsid w:val="04275E9E"/>
    <w:rsid w:val="0475BCCD"/>
    <w:rsid w:val="0486DEB0"/>
    <w:rsid w:val="0493F9B5"/>
    <w:rsid w:val="04ACD1E9"/>
    <w:rsid w:val="04BAE0F4"/>
    <w:rsid w:val="04DC18CB"/>
    <w:rsid w:val="04EAAA14"/>
    <w:rsid w:val="04F1186C"/>
    <w:rsid w:val="0547673D"/>
    <w:rsid w:val="054DDA6B"/>
    <w:rsid w:val="058E6D65"/>
    <w:rsid w:val="05A688E8"/>
    <w:rsid w:val="05B7E251"/>
    <w:rsid w:val="05CAFC89"/>
    <w:rsid w:val="05F9B836"/>
    <w:rsid w:val="061082B3"/>
    <w:rsid w:val="0618E33C"/>
    <w:rsid w:val="0632E528"/>
    <w:rsid w:val="0665C6B6"/>
    <w:rsid w:val="066D816B"/>
    <w:rsid w:val="06789B73"/>
    <w:rsid w:val="0681D7DD"/>
    <w:rsid w:val="068420F0"/>
    <w:rsid w:val="0697B1CE"/>
    <w:rsid w:val="06B3F676"/>
    <w:rsid w:val="06DBBA9D"/>
    <w:rsid w:val="06E432C7"/>
    <w:rsid w:val="06E8C32D"/>
    <w:rsid w:val="07019D38"/>
    <w:rsid w:val="070F8511"/>
    <w:rsid w:val="073A7C75"/>
    <w:rsid w:val="073EB78A"/>
    <w:rsid w:val="079E7E15"/>
    <w:rsid w:val="07AF55CD"/>
    <w:rsid w:val="07C35467"/>
    <w:rsid w:val="07FC7A9E"/>
    <w:rsid w:val="0819C25A"/>
    <w:rsid w:val="08240511"/>
    <w:rsid w:val="0826753D"/>
    <w:rsid w:val="0838330C"/>
    <w:rsid w:val="0859B941"/>
    <w:rsid w:val="0878A730"/>
    <w:rsid w:val="087ED62C"/>
    <w:rsid w:val="0882CE21"/>
    <w:rsid w:val="089AD223"/>
    <w:rsid w:val="089B498B"/>
    <w:rsid w:val="08ABBB14"/>
    <w:rsid w:val="08B58759"/>
    <w:rsid w:val="08F0CFD9"/>
    <w:rsid w:val="08F55A0A"/>
    <w:rsid w:val="09019D9B"/>
    <w:rsid w:val="0929D9D7"/>
    <w:rsid w:val="0941D344"/>
    <w:rsid w:val="0949F839"/>
    <w:rsid w:val="099637D8"/>
    <w:rsid w:val="09970D59"/>
    <w:rsid w:val="09A2ADC1"/>
    <w:rsid w:val="09C50393"/>
    <w:rsid w:val="09C7E747"/>
    <w:rsid w:val="09D20A34"/>
    <w:rsid w:val="09D51D8E"/>
    <w:rsid w:val="09D86A47"/>
    <w:rsid w:val="09DDE4CB"/>
    <w:rsid w:val="09F0FF67"/>
    <w:rsid w:val="09F6665D"/>
    <w:rsid w:val="09FAEE51"/>
    <w:rsid w:val="0A323740"/>
    <w:rsid w:val="0A44A5FF"/>
    <w:rsid w:val="0A8F8852"/>
    <w:rsid w:val="0A9EF2F8"/>
    <w:rsid w:val="0AAC7D80"/>
    <w:rsid w:val="0AAE80AD"/>
    <w:rsid w:val="0ABCAD38"/>
    <w:rsid w:val="0AC96E77"/>
    <w:rsid w:val="0ADAE039"/>
    <w:rsid w:val="0AE00AF2"/>
    <w:rsid w:val="0B04ECC2"/>
    <w:rsid w:val="0B09C64C"/>
    <w:rsid w:val="0B21D5E4"/>
    <w:rsid w:val="0B259F22"/>
    <w:rsid w:val="0B2F9BB0"/>
    <w:rsid w:val="0B3135D3"/>
    <w:rsid w:val="0B3AB95F"/>
    <w:rsid w:val="0B3E222B"/>
    <w:rsid w:val="0B915381"/>
    <w:rsid w:val="0B935033"/>
    <w:rsid w:val="0B967ACB"/>
    <w:rsid w:val="0BE32905"/>
    <w:rsid w:val="0C030146"/>
    <w:rsid w:val="0C4BCF2A"/>
    <w:rsid w:val="0C53529A"/>
    <w:rsid w:val="0C6E0F4D"/>
    <w:rsid w:val="0C71BEEA"/>
    <w:rsid w:val="0C7306BC"/>
    <w:rsid w:val="0C92566D"/>
    <w:rsid w:val="0CA4D839"/>
    <w:rsid w:val="0CB9DD07"/>
    <w:rsid w:val="0CD7509F"/>
    <w:rsid w:val="0CD786DA"/>
    <w:rsid w:val="0CF8AE1E"/>
    <w:rsid w:val="0D1D79E8"/>
    <w:rsid w:val="0D3E10A8"/>
    <w:rsid w:val="0D6F66A6"/>
    <w:rsid w:val="0D74F315"/>
    <w:rsid w:val="0DA43E07"/>
    <w:rsid w:val="0DA7CF27"/>
    <w:rsid w:val="0DAB5B94"/>
    <w:rsid w:val="0DD9BEB3"/>
    <w:rsid w:val="0DE79B17"/>
    <w:rsid w:val="0E042AD4"/>
    <w:rsid w:val="0E11D9A4"/>
    <w:rsid w:val="0E22F807"/>
    <w:rsid w:val="0E41A275"/>
    <w:rsid w:val="0E474D2D"/>
    <w:rsid w:val="0E9022F4"/>
    <w:rsid w:val="0EAC368A"/>
    <w:rsid w:val="0EB4A09A"/>
    <w:rsid w:val="0EEF1FFD"/>
    <w:rsid w:val="0F3372D6"/>
    <w:rsid w:val="0F420CD6"/>
    <w:rsid w:val="0F9C68E2"/>
    <w:rsid w:val="0FA97C52"/>
    <w:rsid w:val="0FBBB662"/>
    <w:rsid w:val="0FC40C49"/>
    <w:rsid w:val="0FC7BD30"/>
    <w:rsid w:val="0FFA4570"/>
    <w:rsid w:val="0FFFF619"/>
    <w:rsid w:val="10175B76"/>
    <w:rsid w:val="10269AA7"/>
    <w:rsid w:val="102E05B9"/>
    <w:rsid w:val="1059217E"/>
    <w:rsid w:val="10604B0C"/>
    <w:rsid w:val="1060E284"/>
    <w:rsid w:val="10668DD5"/>
    <w:rsid w:val="109DBBCC"/>
    <w:rsid w:val="10A05905"/>
    <w:rsid w:val="10AA933D"/>
    <w:rsid w:val="10BC8232"/>
    <w:rsid w:val="1110FACE"/>
    <w:rsid w:val="113334BB"/>
    <w:rsid w:val="11798F87"/>
    <w:rsid w:val="11909A16"/>
    <w:rsid w:val="11D38924"/>
    <w:rsid w:val="11EDA222"/>
    <w:rsid w:val="11F21F7E"/>
    <w:rsid w:val="1200CB4E"/>
    <w:rsid w:val="12030BD9"/>
    <w:rsid w:val="12204BF0"/>
    <w:rsid w:val="122CBF40"/>
    <w:rsid w:val="1230CE0B"/>
    <w:rsid w:val="12585ED6"/>
    <w:rsid w:val="125D181C"/>
    <w:rsid w:val="125DF1E9"/>
    <w:rsid w:val="126C06B5"/>
    <w:rsid w:val="126D5923"/>
    <w:rsid w:val="1271C2F1"/>
    <w:rsid w:val="1287F062"/>
    <w:rsid w:val="12920E8B"/>
    <w:rsid w:val="12B19D90"/>
    <w:rsid w:val="12B8F286"/>
    <w:rsid w:val="12EA3CA9"/>
    <w:rsid w:val="130A3EDE"/>
    <w:rsid w:val="130CFC38"/>
    <w:rsid w:val="131B7488"/>
    <w:rsid w:val="133B96CE"/>
    <w:rsid w:val="13430945"/>
    <w:rsid w:val="135B6369"/>
    <w:rsid w:val="13619C09"/>
    <w:rsid w:val="1399A375"/>
    <w:rsid w:val="13C56B4D"/>
    <w:rsid w:val="13E40061"/>
    <w:rsid w:val="13EEB50C"/>
    <w:rsid w:val="13F7D69E"/>
    <w:rsid w:val="141D4625"/>
    <w:rsid w:val="1425D4C0"/>
    <w:rsid w:val="1442123A"/>
    <w:rsid w:val="145A4BCA"/>
    <w:rsid w:val="1460F9A4"/>
    <w:rsid w:val="146B4E3F"/>
    <w:rsid w:val="14711647"/>
    <w:rsid w:val="148C89F3"/>
    <w:rsid w:val="14DDDA4D"/>
    <w:rsid w:val="14E94A29"/>
    <w:rsid w:val="1507437A"/>
    <w:rsid w:val="1553DC61"/>
    <w:rsid w:val="1558EBAC"/>
    <w:rsid w:val="1567D306"/>
    <w:rsid w:val="158C79E7"/>
    <w:rsid w:val="15A6B7D2"/>
    <w:rsid w:val="15B3D346"/>
    <w:rsid w:val="15C24CBB"/>
    <w:rsid w:val="1607C7CC"/>
    <w:rsid w:val="161A34C7"/>
    <w:rsid w:val="161F5A2D"/>
    <w:rsid w:val="163E3C74"/>
    <w:rsid w:val="1663BB88"/>
    <w:rsid w:val="167CCD31"/>
    <w:rsid w:val="167E3D1A"/>
    <w:rsid w:val="1689C196"/>
    <w:rsid w:val="16C1528C"/>
    <w:rsid w:val="16C60F81"/>
    <w:rsid w:val="16E2CA3D"/>
    <w:rsid w:val="16EB9DB7"/>
    <w:rsid w:val="171FABBD"/>
    <w:rsid w:val="173990C1"/>
    <w:rsid w:val="1757E245"/>
    <w:rsid w:val="175C0A24"/>
    <w:rsid w:val="17815814"/>
    <w:rsid w:val="17A11389"/>
    <w:rsid w:val="17C1891B"/>
    <w:rsid w:val="17E23861"/>
    <w:rsid w:val="17ED7EF2"/>
    <w:rsid w:val="17EE7FAF"/>
    <w:rsid w:val="18030DDE"/>
    <w:rsid w:val="180CD185"/>
    <w:rsid w:val="187031B0"/>
    <w:rsid w:val="187F1025"/>
    <w:rsid w:val="18C9A564"/>
    <w:rsid w:val="18CF544C"/>
    <w:rsid w:val="18D0A377"/>
    <w:rsid w:val="18DD84CE"/>
    <w:rsid w:val="18DD8ECB"/>
    <w:rsid w:val="18E7A352"/>
    <w:rsid w:val="18E9BF66"/>
    <w:rsid w:val="18F90D8F"/>
    <w:rsid w:val="18FBF382"/>
    <w:rsid w:val="1906264B"/>
    <w:rsid w:val="1932F4F7"/>
    <w:rsid w:val="193D9DCB"/>
    <w:rsid w:val="1990D82B"/>
    <w:rsid w:val="19ABE72F"/>
    <w:rsid w:val="19CE180F"/>
    <w:rsid w:val="19DEAD2C"/>
    <w:rsid w:val="19EE73E3"/>
    <w:rsid w:val="19F073E8"/>
    <w:rsid w:val="1A390F99"/>
    <w:rsid w:val="1A4645E4"/>
    <w:rsid w:val="1A485F1D"/>
    <w:rsid w:val="1A6BD171"/>
    <w:rsid w:val="1A711A59"/>
    <w:rsid w:val="1A8E7764"/>
    <w:rsid w:val="1A94C87D"/>
    <w:rsid w:val="1AA74775"/>
    <w:rsid w:val="1AB0815B"/>
    <w:rsid w:val="1AC42EA4"/>
    <w:rsid w:val="1AEDA5EA"/>
    <w:rsid w:val="1B340837"/>
    <w:rsid w:val="1B58C745"/>
    <w:rsid w:val="1B685BC7"/>
    <w:rsid w:val="1B6BB5C6"/>
    <w:rsid w:val="1B7DD83C"/>
    <w:rsid w:val="1B82FE04"/>
    <w:rsid w:val="1B8A9F9F"/>
    <w:rsid w:val="1BC69FD4"/>
    <w:rsid w:val="1BD46980"/>
    <w:rsid w:val="1BE264FC"/>
    <w:rsid w:val="1C016F95"/>
    <w:rsid w:val="1C0862BB"/>
    <w:rsid w:val="1C1B7850"/>
    <w:rsid w:val="1C395628"/>
    <w:rsid w:val="1C49A4C2"/>
    <w:rsid w:val="1CA7B42C"/>
    <w:rsid w:val="1CABB0FE"/>
    <w:rsid w:val="1CCDC142"/>
    <w:rsid w:val="1CD9F12D"/>
    <w:rsid w:val="1CDE1CC9"/>
    <w:rsid w:val="1D098933"/>
    <w:rsid w:val="1D110DE3"/>
    <w:rsid w:val="1D1605C5"/>
    <w:rsid w:val="1D22FFD6"/>
    <w:rsid w:val="1D288594"/>
    <w:rsid w:val="1D2EDD6F"/>
    <w:rsid w:val="1D32521C"/>
    <w:rsid w:val="1D8A3B4D"/>
    <w:rsid w:val="1D93C29D"/>
    <w:rsid w:val="1DD13D97"/>
    <w:rsid w:val="1E36B82B"/>
    <w:rsid w:val="1E53731E"/>
    <w:rsid w:val="1E742DF7"/>
    <w:rsid w:val="1E748325"/>
    <w:rsid w:val="1E7844C3"/>
    <w:rsid w:val="1ECD5EB2"/>
    <w:rsid w:val="1EECC6F4"/>
    <w:rsid w:val="1EFECB34"/>
    <w:rsid w:val="1F077985"/>
    <w:rsid w:val="1F114EEA"/>
    <w:rsid w:val="1F646B4D"/>
    <w:rsid w:val="1F6C34F7"/>
    <w:rsid w:val="1F880362"/>
    <w:rsid w:val="1F9F8753"/>
    <w:rsid w:val="1FB522E0"/>
    <w:rsid w:val="1FB8C5FA"/>
    <w:rsid w:val="1FBFA0CC"/>
    <w:rsid w:val="202E0AA1"/>
    <w:rsid w:val="20437458"/>
    <w:rsid w:val="20525667"/>
    <w:rsid w:val="209D29F7"/>
    <w:rsid w:val="209EFF16"/>
    <w:rsid w:val="20B29CE0"/>
    <w:rsid w:val="20CDA753"/>
    <w:rsid w:val="20D39FB3"/>
    <w:rsid w:val="20DEC899"/>
    <w:rsid w:val="2128901A"/>
    <w:rsid w:val="21300E70"/>
    <w:rsid w:val="21526594"/>
    <w:rsid w:val="215BFA4B"/>
    <w:rsid w:val="2173FB11"/>
    <w:rsid w:val="217AB9E5"/>
    <w:rsid w:val="2181B230"/>
    <w:rsid w:val="21844C5B"/>
    <w:rsid w:val="21C95198"/>
    <w:rsid w:val="21EA72D5"/>
    <w:rsid w:val="21EECC6F"/>
    <w:rsid w:val="21F40D96"/>
    <w:rsid w:val="223361A7"/>
    <w:rsid w:val="224209D8"/>
    <w:rsid w:val="224351AA"/>
    <w:rsid w:val="224AE426"/>
    <w:rsid w:val="229B1ACB"/>
    <w:rsid w:val="229E4613"/>
    <w:rsid w:val="22B65B2E"/>
    <w:rsid w:val="22C61F14"/>
    <w:rsid w:val="22CC236D"/>
    <w:rsid w:val="22D96702"/>
    <w:rsid w:val="22F05500"/>
    <w:rsid w:val="22FFF39E"/>
    <w:rsid w:val="23068427"/>
    <w:rsid w:val="230E741C"/>
    <w:rsid w:val="23156219"/>
    <w:rsid w:val="2323521B"/>
    <w:rsid w:val="232E90A9"/>
    <w:rsid w:val="2332D4E6"/>
    <w:rsid w:val="2370E11E"/>
    <w:rsid w:val="2373FA8C"/>
    <w:rsid w:val="23A24E3C"/>
    <w:rsid w:val="23BA1DA7"/>
    <w:rsid w:val="23BCCB8D"/>
    <w:rsid w:val="23D56C5E"/>
    <w:rsid w:val="23E4B47A"/>
    <w:rsid w:val="23E920C3"/>
    <w:rsid w:val="24050014"/>
    <w:rsid w:val="245BE840"/>
    <w:rsid w:val="2484816B"/>
    <w:rsid w:val="248812B6"/>
    <w:rsid w:val="24921520"/>
    <w:rsid w:val="24AAD2C3"/>
    <w:rsid w:val="24CC0D86"/>
    <w:rsid w:val="24D689C7"/>
    <w:rsid w:val="24D7084B"/>
    <w:rsid w:val="24D867BD"/>
    <w:rsid w:val="251768A7"/>
    <w:rsid w:val="252B16E0"/>
    <w:rsid w:val="2538DB8A"/>
    <w:rsid w:val="253E996F"/>
    <w:rsid w:val="2551B687"/>
    <w:rsid w:val="258AE571"/>
    <w:rsid w:val="259CB026"/>
    <w:rsid w:val="25DB202F"/>
    <w:rsid w:val="25E52C28"/>
    <w:rsid w:val="25F08A87"/>
    <w:rsid w:val="25F667A9"/>
    <w:rsid w:val="25FF9C69"/>
    <w:rsid w:val="2633B51B"/>
    <w:rsid w:val="263608F7"/>
    <w:rsid w:val="2643D173"/>
    <w:rsid w:val="265EA987"/>
    <w:rsid w:val="269372BA"/>
    <w:rsid w:val="269CD29E"/>
    <w:rsid w:val="26A2CB1F"/>
    <w:rsid w:val="26AEE9BA"/>
    <w:rsid w:val="26C67F30"/>
    <w:rsid w:val="270EC11F"/>
    <w:rsid w:val="2719EDBF"/>
    <w:rsid w:val="2742F9CA"/>
    <w:rsid w:val="2753E625"/>
    <w:rsid w:val="27553E3C"/>
    <w:rsid w:val="2759062D"/>
    <w:rsid w:val="27A020EA"/>
    <w:rsid w:val="27B46256"/>
    <w:rsid w:val="27D304DE"/>
    <w:rsid w:val="28232F99"/>
    <w:rsid w:val="284296FB"/>
    <w:rsid w:val="286B71BA"/>
    <w:rsid w:val="2872B937"/>
    <w:rsid w:val="28772025"/>
    <w:rsid w:val="2898F905"/>
    <w:rsid w:val="28A65A44"/>
    <w:rsid w:val="28AFD035"/>
    <w:rsid w:val="28B903FF"/>
    <w:rsid w:val="28D64A03"/>
    <w:rsid w:val="28E3F1BA"/>
    <w:rsid w:val="28FACC95"/>
    <w:rsid w:val="29024FC5"/>
    <w:rsid w:val="290AD28F"/>
    <w:rsid w:val="294B2EF6"/>
    <w:rsid w:val="2952C336"/>
    <w:rsid w:val="295E344F"/>
    <w:rsid w:val="2976C7EE"/>
    <w:rsid w:val="29815E1E"/>
    <w:rsid w:val="29E78AB5"/>
    <w:rsid w:val="29FCD3AC"/>
    <w:rsid w:val="2A026413"/>
    <w:rsid w:val="2A13BB7F"/>
    <w:rsid w:val="2A38CACB"/>
    <w:rsid w:val="2A523F9F"/>
    <w:rsid w:val="2A603A52"/>
    <w:rsid w:val="2A6FD3FD"/>
    <w:rsid w:val="2A7AD88A"/>
    <w:rsid w:val="2A7B0E70"/>
    <w:rsid w:val="2A8D9807"/>
    <w:rsid w:val="2AA2F0A3"/>
    <w:rsid w:val="2AB8E2F1"/>
    <w:rsid w:val="2AC68D7A"/>
    <w:rsid w:val="2AF343AB"/>
    <w:rsid w:val="2B05FF5B"/>
    <w:rsid w:val="2B07C5C3"/>
    <w:rsid w:val="2B473EDC"/>
    <w:rsid w:val="2B49AE66"/>
    <w:rsid w:val="2B4E8EBE"/>
    <w:rsid w:val="2B64A907"/>
    <w:rsid w:val="2B73DB20"/>
    <w:rsid w:val="2B77DDA1"/>
    <w:rsid w:val="2B7B067A"/>
    <w:rsid w:val="2BB65F6C"/>
    <w:rsid w:val="2BC5276D"/>
    <w:rsid w:val="2C095B32"/>
    <w:rsid w:val="2C21013E"/>
    <w:rsid w:val="2C299EFD"/>
    <w:rsid w:val="2C30F319"/>
    <w:rsid w:val="2CBF0FD3"/>
    <w:rsid w:val="2D13FCF5"/>
    <w:rsid w:val="2D1BE034"/>
    <w:rsid w:val="2D32CB5C"/>
    <w:rsid w:val="2D40A8BB"/>
    <w:rsid w:val="2D5354BB"/>
    <w:rsid w:val="2D6C9C0B"/>
    <w:rsid w:val="2D852497"/>
    <w:rsid w:val="2D99C094"/>
    <w:rsid w:val="2DE73B86"/>
    <w:rsid w:val="2DE80F1D"/>
    <w:rsid w:val="2E07E62E"/>
    <w:rsid w:val="2E25DB3C"/>
    <w:rsid w:val="2E2CE138"/>
    <w:rsid w:val="2E47A337"/>
    <w:rsid w:val="2E60F841"/>
    <w:rsid w:val="2E6ADE05"/>
    <w:rsid w:val="2EBAC224"/>
    <w:rsid w:val="2EBC9C1B"/>
    <w:rsid w:val="2EC1CB84"/>
    <w:rsid w:val="2EC8A770"/>
    <w:rsid w:val="2ECCEAD0"/>
    <w:rsid w:val="2F08E826"/>
    <w:rsid w:val="2F1E99E7"/>
    <w:rsid w:val="2F1F5DF0"/>
    <w:rsid w:val="2F789ABF"/>
    <w:rsid w:val="2F7C3821"/>
    <w:rsid w:val="2F88AE1F"/>
    <w:rsid w:val="2F9765CC"/>
    <w:rsid w:val="2FB2F928"/>
    <w:rsid w:val="2FD5261D"/>
    <w:rsid w:val="2FD684C5"/>
    <w:rsid w:val="2FDF1DBA"/>
    <w:rsid w:val="2FE2D7AC"/>
    <w:rsid w:val="30253E20"/>
    <w:rsid w:val="30388CDC"/>
    <w:rsid w:val="306318DA"/>
    <w:rsid w:val="306AF7A1"/>
    <w:rsid w:val="308A2040"/>
    <w:rsid w:val="3097CD97"/>
    <w:rsid w:val="30A3E53E"/>
    <w:rsid w:val="30A626D3"/>
    <w:rsid w:val="30B0FA0E"/>
    <w:rsid w:val="30B84CB2"/>
    <w:rsid w:val="30FBE130"/>
    <w:rsid w:val="30FD8AFC"/>
    <w:rsid w:val="3139B11E"/>
    <w:rsid w:val="313FF130"/>
    <w:rsid w:val="3142E1F6"/>
    <w:rsid w:val="31465B17"/>
    <w:rsid w:val="31797936"/>
    <w:rsid w:val="318C238A"/>
    <w:rsid w:val="31AEBE73"/>
    <w:rsid w:val="31DB9CDD"/>
    <w:rsid w:val="32063BCF"/>
    <w:rsid w:val="320F9F4B"/>
    <w:rsid w:val="32438E34"/>
    <w:rsid w:val="32441D4D"/>
    <w:rsid w:val="325354FE"/>
    <w:rsid w:val="32660E7A"/>
    <w:rsid w:val="326CDD28"/>
    <w:rsid w:val="3278A4C1"/>
    <w:rsid w:val="328A1F27"/>
    <w:rsid w:val="32B33CC6"/>
    <w:rsid w:val="32B3BC3D"/>
    <w:rsid w:val="32EE7EE9"/>
    <w:rsid w:val="32FD857F"/>
    <w:rsid w:val="331E3DD3"/>
    <w:rsid w:val="3332DAF6"/>
    <w:rsid w:val="33397B3B"/>
    <w:rsid w:val="3357FE0F"/>
    <w:rsid w:val="3373D0E2"/>
    <w:rsid w:val="33A0AB6A"/>
    <w:rsid w:val="33AF6BBB"/>
    <w:rsid w:val="33D31059"/>
    <w:rsid w:val="33E8A2F8"/>
    <w:rsid w:val="33F88F84"/>
    <w:rsid w:val="3410FC38"/>
    <w:rsid w:val="34140151"/>
    <w:rsid w:val="3421F0B6"/>
    <w:rsid w:val="3441735C"/>
    <w:rsid w:val="344879A3"/>
    <w:rsid w:val="344F9DBC"/>
    <w:rsid w:val="34598FB8"/>
    <w:rsid w:val="34D077E3"/>
    <w:rsid w:val="34D947AB"/>
    <w:rsid w:val="34F357A7"/>
    <w:rsid w:val="34F42C7B"/>
    <w:rsid w:val="350B10AE"/>
    <w:rsid w:val="350B65ED"/>
    <w:rsid w:val="352FC8E8"/>
    <w:rsid w:val="35328F89"/>
    <w:rsid w:val="35356D11"/>
    <w:rsid w:val="355D2461"/>
    <w:rsid w:val="356D093C"/>
    <w:rsid w:val="3570D9F3"/>
    <w:rsid w:val="357D448A"/>
    <w:rsid w:val="35BDFAD6"/>
    <w:rsid w:val="35CFBB14"/>
    <w:rsid w:val="35DBB5BF"/>
    <w:rsid w:val="35E77F41"/>
    <w:rsid w:val="365A0D99"/>
    <w:rsid w:val="365CABC9"/>
    <w:rsid w:val="367310A4"/>
    <w:rsid w:val="3683BD0E"/>
    <w:rsid w:val="369CB8B9"/>
    <w:rsid w:val="36BC5760"/>
    <w:rsid w:val="36D4316B"/>
    <w:rsid w:val="370366A0"/>
    <w:rsid w:val="370A5C37"/>
    <w:rsid w:val="372D9B11"/>
    <w:rsid w:val="374CA976"/>
    <w:rsid w:val="3753C0BF"/>
    <w:rsid w:val="377246A1"/>
    <w:rsid w:val="377849EB"/>
    <w:rsid w:val="3798F707"/>
    <w:rsid w:val="37B5F14A"/>
    <w:rsid w:val="37E5B153"/>
    <w:rsid w:val="37ECF136"/>
    <w:rsid w:val="37FA0032"/>
    <w:rsid w:val="380DD5BE"/>
    <w:rsid w:val="38166D7B"/>
    <w:rsid w:val="382D2378"/>
    <w:rsid w:val="383069EA"/>
    <w:rsid w:val="3836F583"/>
    <w:rsid w:val="384FCA4A"/>
    <w:rsid w:val="38664B5B"/>
    <w:rsid w:val="386EB24A"/>
    <w:rsid w:val="387B6A6F"/>
    <w:rsid w:val="387BB9A1"/>
    <w:rsid w:val="3889B13C"/>
    <w:rsid w:val="38A3FECF"/>
    <w:rsid w:val="38AB69DA"/>
    <w:rsid w:val="38C90757"/>
    <w:rsid w:val="38CFE4CD"/>
    <w:rsid w:val="38FAF86D"/>
    <w:rsid w:val="38FE0333"/>
    <w:rsid w:val="390B869E"/>
    <w:rsid w:val="392CE385"/>
    <w:rsid w:val="392ECD76"/>
    <w:rsid w:val="39310180"/>
    <w:rsid w:val="3936FB1F"/>
    <w:rsid w:val="393B062B"/>
    <w:rsid w:val="3994D869"/>
    <w:rsid w:val="399B735F"/>
    <w:rsid w:val="39BEB53F"/>
    <w:rsid w:val="39C5690B"/>
    <w:rsid w:val="39DCB9F3"/>
    <w:rsid w:val="39DFC743"/>
    <w:rsid w:val="3A16CAE1"/>
    <w:rsid w:val="3A399F82"/>
    <w:rsid w:val="3A5162A0"/>
    <w:rsid w:val="3A54F90D"/>
    <w:rsid w:val="3A69EEC6"/>
    <w:rsid w:val="3A6E7191"/>
    <w:rsid w:val="3A7C1EE8"/>
    <w:rsid w:val="3A82AAAD"/>
    <w:rsid w:val="3AC08BFA"/>
    <w:rsid w:val="3AD65F17"/>
    <w:rsid w:val="3AFA5D42"/>
    <w:rsid w:val="3B0473F3"/>
    <w:rsid w:val="3B1AAAE0"/>
    <w:rsid w:val="3B200909"/>
    <w:rsid w:val="3B344E68"/>
    <w:rsid w:val="3B4DF536"/>
    <w:rsid w:val="3B549A02"/>
    <w:rsid w:val="3B5C8549"/>
    <w:rsid w:val="3B6FAF0A"/>
    <w:rsid w:val="3B7F920B"/>
    <w:rsid w:val="3BA3BCE2"/>
    <w:rsid w:val="3BACE09D"/>
    <w:rsid w:val="3BBCC96F"/>
    <w:rsid w:val="3BC21253"/>
    <w:rsid w:val="3BCBA3F7"/>
    <w:rsid w:val="3BDD9A89"/>
    <w:rsid w:val="3BF7DF22"/>
    <w:rsid w:val="3C07B091"/>
    <w:rsid w:val="3C095B9F"/>
    <w:rsid w:val="3C2C9FBD"/>
    <w:rsid w:val="3C4B2AC4"/>
    <w:rsid w:val="3C95E041"/>
    <w:rsid w:val="3CAC2877"/>
    <w:rsid w:val="3CB4229B"/>
    <w:rsid w:val="3CE47636"/>
    <w:rsid w:val="3CFBBB85"/>
    <w:rsid w:val="3D0308AE"/>
    <w:rsid w:val="3D05C209"/>
    <w:rsid w:val="3D268DF8"/>
    <w:rsid w:val="3D35E36C"/>
    <w:rsid w:val="3D3CD895"/>
    <w:rsid w:val="3D432DAA"/>
    <w:rsid w:val="3D4950E8"/>
    <w:rsid w:val="3D4F8636"/>
    <w:rsid w:val="3D8920B8"/>
    <w:rsid w:val="3D91E51E"/>
    <w:rsid w:val="3DB8695C"/>
    <w:rsid w:val="3DCF0E9D"/>
    <w:rsid w:val="3DF3494F"/>
    <w:rsid w:val="3DF91429"/>
    <w:rsid w:val="3E000D57"/>
    <w:rsid w:val="3E02768A"/>
    <w:rsid w:val="3E07953B"/>
    <w:rsid w:val="3E0EDBEA"/>
    <w:rsid w:val="3E218168"/>
    <w:rsid w:val="3E30923B"/>
    <w:rsid w:val="3E367DD8"/>
    <w:rsid w:val="3E3CC669"/>
    <w:rsid w:val="3E5B6A1C"/>
    <w:rsid w:val="3E5CBE14"/>
    <w:rsid w:val="3E902877"/>
    <w:rsid w:val="3EB8C18E"/>
    <w:rsid w:val="3EF680C3"/>
    <w:rsid w:val="3EFA5A64"/>
    <w:rsid w:val="3F30AE88"/>
    <w:rsid w:val="3F435463"/>
    <w:rsid w:val="3F4829B2"/>
    <w:rsid w:val="3F5AD119"/>
    <w:rsid w:val="3F62A822"/>
    <w:rsid w:val="3F789D97"/>
    <w:rsid w:val="3F8E935D"/>
    <w:rsid w:val="3F98A733"/>
    <w:rsid w:val="3F9F11B2"/>
    <w:rsid w:val="3FA085BF"/>
    <w:rsid w:val="3FA8F397"/>
    <w:rsid w:val="3FF8F8E9"/>
    <w:rsid w:val="401DA534"/>
    <w:rsid w:val="4057D5C6"/>
    <w:rsid w:val="405A863C"/>
    <w:rsid w:val="406A081E"/>
    <w:rsid w:val="40807CDE"/>
    <w:rsid w:val="40813CDB"/>
    <w:rsid w:val="408E9616"/>
    <w:rsid w:val="40A0270A"/>
    <w:rsid w:val="40B70A13"/>
    <w:rsid w:val="40C3D051"/>
    <w:rsid w:val="40CFE77D"/>
    <w:rsid w:val="40DB5175"/>
    <w:rsid w:val="4103608C"/>
    <w:rsid w:val="4124AF0E"/>
    <w:rsid w:val="4147FEF3"/>
    <w:rsid w:val="41685C23"/>
    <w:rsid w:val="41804B35"/>
    <w:rsid w:val="4195EB08"/>
    <w:rsid w:val="41D71A2E"/>
    <w:rsid w:val="41DE8BE7"/>
    <w:rsid w:val="41F8787A"/>
    <w:rsid w:val="4225171D"/>
    <w:rsid w:val="422D138A"/>
    <w:rsid w:val="42410C99"/>
    <w:rsid w:val="425A7FC2"/>
    <w:rsid w:val="427F5085"/>
    <w:rsid w:val="42C07F6F"/>
    <w:rsid w:val="42DD997E"/>
    <w:rsid w:val="42E8FE37"/>
    <w:rsid w:val="433164D1"/>
    <w:rsid w:val="433E1CDD"/>
    <w:rsid w:val="43468800"/>
    <w:rsid w:val="4347CA08"/>
    <w:rsid w:val="436B19AF"/>
    <w:rsid w:val="4391E365"/>
    <w:rsid w:val="43954BBD"/>
    <w:rsid w:val="43B172C7"/>
    <w:rsid w:val="43C271FF"/>
    <w:rsid w:val="43D0C3AF"/>
    <w:rsid w:val="441237A3"/>
    <w:rsid w:val="4419E24E"/>
    <w:rsid w:val="443DC13C"/>
    <w:rsid w:val="445558BC"/>
    <w:rsid w:val="447C5633"/>
    <w:rsid w:val="447DC72B"/>
    <w:rsid w:val="44879A5E"/>
    <w:rsid w:val="449B23BE"/>
    <w:rsid w:val="44C880BA"/>
    <w:rsid w:val="44EC548C"/>
    <w:rsid w:val="44F7262A"/>
    <w:rsid w:val="451642D4"/>
    <w:rsid w:val="453841CA"/>
    <w:rsid w:val="4549208D"/>
    <w:rsid w:val="4557B1FA"/>
    <w:rsid w:val="455B9984"/>
    <w:rsid w:val="4572B90E"/>
    <w:rsid w:val="45939E8F"/>
    <w:rsid w:val="45A45819"/>
    <w:rsid w:val="45B630E6"/>
    <w:rsid w:val="45EF6716"/>
    <w:rsid w:val="45FB1240"/>
    <w:rsid w:val="45FC5022"/>
    <w:rsid w:val="463FA4A2"/>
    <w:rsid w:val="467754A0"/>
    <w:rsid w:val="467943DB"/>
    <w:rsid w:val="468801E6"/>
    <w:rsid w:val="468FC4C5"/>
    <w:rsid w:val="469439BE"/>
    <w:rsid w:val="46A2BA3E"/>
    <w:rsid w:val="46A9FD05"/>
    <w:rsid w:val="46EA7801"/>
    <w:rsid w:val="46EFFD7A"/>
    <w:rsid w:val="470761BE"/>
    <w:rsid w:val="470E4D3F"/>
    <w:rsid w:val="47234733"/>
    <w:rsid w:val="47278265"/>
    <w:rsid w:val="4736BAD1"/>
    <w:rsid w:val="4767055C"/>
    <w:rsid w:val="477B358B"/>
    <w:rsid w:val="47891E9A"/>
    <w:rsid w:val="47942AC5"/>
    <w:rsid w:val="479A54E4"/>
    <w:rsid w:val="47F476CA"/>
    <w:rsid w:val="47F6B2EE"/>
    <w:rsid w:val="47FC816C"/>
    <w:rsid w:val="48083E49"/>
    <w:rsid w:val="482DBC71"/>
    <w:rsid w:val="483F65AD"/>
    <w:rsid w:val="48481575"/>
    <w:rsid w:val="48660ED9"/>
    <w:rsid w:val="48686126"/>
    <w:rsid w:val="48930C2B"/>
    <w:rsid w:val="48DC4B0C"/>
    <w:rsid w:val="491BA8AB"/>
    <w:rsid w:val="4953FE3F"/>
    <w:rsid w:val="49872B1A"/>
    <w:rsid w:val="49AA931D"/>
    <w:rsid w:val="49ACF90A"/>
    <w:rsid w:val="49D81125"/>
    <w:rsid w:val="49DDEC1D"/>
    <w:rsid w:val="49E35A08"/>
    <w:rsid w:val="4A03BF5C"/>
    <w:rsid w:val="4A0B381E"/>
    <w:rsid w:val="4A1013A3"/>
    <w:rsid w:val="4A321C17"/>
    <w:rsid w:val="4A41B6BD"/>
    <w:rsid w:val="4A5B5DB9"/>
    <w:rsid w:val="4A786C15"/>
    <w:rsid w:val="4A7A6A93"/>
    <w:rsid w:val="4A8BEF67"/>
    <w:rsid w:val="4AD05F49"/>
    <w:rsid w:val="4ADAD7DD"/>
    <w:rsid w:val="4ADB6786"/>
    <w:rsid w:val="4B097B60"/>
    <w:rsid w:val="4B0BCEE1"/>
    <w:rsid w:val="4B1315C5"/>
    <w:rsid w:val="4B2B23B2"/>
    <w:rsid w:val="4B3A7968"/>
    <w:rsid w:val="4B600EBA"/>
    <w:rsid w:val="4B766EF7"/>
    <w:rsid w:val="4BECCAE0"/>
    <w:rsid w:val="4BF2E95C"/>
    <w:rsid w:val="4C550F36"/>
    <w:rsid w:val="4C747F26"/>
    <w:rsid w:val="4C7A50D3"/>
    <w:rsid w:val="4C8AB3F8"/>
    <w:rsid w:val="4CB38E2D"/>
    <w:rsid w:val="4CB4FDAA"/>
    <w:rsid w:val="4CE7BAAC"/>
    <w:rsid w:val="4CF47A67"/>
    <w:rsid w:val="4D0D0572"/>
    <w:rsid w:val="4D1A6352"/>
    <w:rsid w:val="4D4B82AD"/>
    <w:rsid w:val="4D5A1417"/>
    <w:rsid w:val="4D66AD5E"/>
    <w:rsid w:val="4D6FD662"/>
    <w:rsid w:val="4DA1C17A"/>
    <w:rsid w:val="4DAFD90A"/>
    <w:rsid w:val="4DDD6A1D"/>
    <w:rsid w:val="4E1076EB"/>
    <w:rsid w:val="4E347F0E"/>
    <w:rsid w:val="4E409A79"/>
    <w:rsid w:val="4E5993C6"/>
    <w:rsid w:val="4E5EB9AE"/>
    <w:rsid w:val="4E652254"/>
    <w:rsid w:val="4EA32B86"/>
    <w:rsid w:val="4EAAD435"/>
    <w:rsid w:val="4EB2A66D"/>
    <w:rsid w:val="4EBBDFFF"/>
    <w:rsid w:val="4EC72B9E"/>
    <w:rsid w:val="4EDED37A"/>
    <w:rsid w:val="4EE05BAC"/>
    <w:rsid w:val="4F05A310"/>
    <w:rsid w:val="4F301B5E"/>
    <w:rsid w:val="4F3822F5"/>
    <w:rsid w:val="4F427F71"/>
    <w:rsid w:val="4F4C4285"/>
    <w:rsid w:val="4F5157FC"/>
    <w:rsid w:val="4F96F567"/>
    <w:rsid w:val="4F9F664F"/>
    <w:rsid w:val="4FD4F9E2"/>
    <w:rsid w:val="50056C4D"/>
    <w:rsid w:val="501E9E0D"/>
    <w:rsid w:val="50276D70"/>
    <w:rsid w:val="50517882"/>
    <w:rsid w:val="5065A763"/>
    <w:rsid w:val="5076E335"/>
    <w:rsid w:val="5077A9C9"/>
    <w:rsid w:val="50804734"/>
    <w:rsid w:val="5081FB08"/>
    <w:rsid w:val="50926877"/>
    <w:rsid w:val="5092BEC2"/>
    <w:rsid w:val="50A2B1C7"/>
    <w:rsid w:val="50C6A578"/>
    <w:rsid w:val="50CEACAC"/>
    <w:rsid w:val="50CF2674"/>
    <w:rsid w:val="50D66C81"/>
    <w:rsid w:val="50D6EB68"/>
    <w:rsid w:val="513CAF65"/>
    <w:rsid w:val="5148AAAD"/>
    <w:rsid w:val="514B77EE"/>
    <w:rsid w:val="5157E3B5"/>
    <w:rsid w:val="51670494"/>
    <w:rsid w:val="51CF8214"/>
    <w:rsid w:val="51D8D060"/>
    <w:rsid w:val="51DDF50E"/>
    <w:rsid w:val="51E00C6E"/>
    <w:rsid w:val="5202510A"/>
    <w:rsid w:val="52040875"/>
    <w:rsid w:val="521CEBF0"/>
    <w:rsid w:val="5251D9C1"/>
    <w:rsid w:val="52691E99"/>
    <w:rsid w:val="52816630"/>
    <w:rsid w:val="52AEBD27"/>
    <w:rsid w:val="52E9E1AC"/>
    <w:rsid w:val="531B75F7"/>
    <w:rsid w:val="532CD21B"/>
    <w:rsid w:val="533A811D"/>
    <w:rsid w:val="5349E409"/>
    <w:rsid w:val="536226B6"/>
    <w:rsid w:val="538B0439"/>
    <w:rsid w:val="53979F8B"/>
    <w:rsid w:val="539BE75F"/>
    <w:rsid w:val="53A082BD"/>
    <w:rsid w:val="541098BE"/>
    <w:rsid w:val="5417AC19"/>
    <w:rsid w:val="543B4B8E"/>
    <w:rsid w:val="5462F892"/>
    <w:rsid w:val="54922BAC"/>
    <w:rsid w:val="54A16676"/>
    <w:rsid w:val="54A5C72C"/>
    <w:rsid w:val="54CB07E8"/>
    <w:rsid w:val="54CB65B3"/>
    <w:rsid w:val="54E05E3F"/>
    <w:rsid w:val="5501B4EB"/>
    <w:rsid w:val="55046DD1"/>
    <w:rsid w:val="551F00C2"/>
    <w:rsid w:val="55641332"/>
    <w:rsid w:val="55715D8D"/>
    <w:rsid w:val="5576148E"/>
    <w:rsid w:val="5586E2EF"/>
    <w:rsid w:val="55A00BFC"/>
    <w:rsid w:val="55A1EA81"/>
    <w:rsid w:val="55A42099"/>
    <w:rsid w:val="55A92AE1"/>
    <w:rsid w:val="55AB8F3F"/>
    <w:rsid w:val="55B30BB3"/>
    <w:rsid w:val="55C8634F"/>
    <w:rsid w:val="55E3C675"/>
    <w:rsid w:val="55E9D82A"/>
    <w:rsid w:val="56096B14"/>
    <w:rsid w:val="561D8A84"/>
    <w:rsid w:val="56224D42"/>
    <w:rsid w:val="5631F56B"/>
    <w:rsid w:val="563651B5"/>
    <w:rsid w:val="56382E87"/>
    <w:rsid w:val="563C82B9"/>
    <w:rsid w:val="565CE4E6"/>
    <w:rsid w:val="566D6C19"/>
    <w:rsid w:val="56807F14"/>
    <w:rsid w:val="568BE4D3"/>
    <w:rsid w:val="56A41C04"/>
    <w:rsid w:val="56B59448"/>
    <w:rsid w:val="56E0B81B"/>
    <w:rsid w:val="56E930A4"/>
    <w:rsid w:val="57083EB2"/>
    <w:rsid w:val="570CC84C"/>
    <w:rsid w:val="571D06E5"/>
    <w:rsid w:val="572E6DBE"/>
    <w:rsid w:val="5756E4A1"/>
    <w:rsid w:val="5770A914"/>
    <w:rsid w:val="57789DCA"/>
    <w:rsid w:val="578F2282"/>
    <w:rsid w:val="57A5757F"/>
    <w:rsid w:val="57C1409C"/>
    <w:rsid w:val="57CF3EDD"/>
    <w:rsid w:val="57E56AA4"/>
    <w:rsid w:val="57E7E4D3"/>
    <w:rsid w:val="5812905F"/>
    <w:rsid w:val="583E7FB1"/>
    <w:rsid w:val="5856FA6E"/>
    <w:rsid w:val="5863CA72"/>
    <w:rsid w:val="58642042"/>
    <w:rsid w:val="586A2A2C"/>
    <w:rsid w:val="586FBD29"/>
    <w:rsid w:val="5872A070"/>
    <w:rsid w:val="5884A590"/>
    <w:rsid w:val="58904E4A"/>
    <w:rsid w:val="58AF7025"/>
    <w:rsid w:val="58B0B366"/>
    <w:rsid w:val="58B9F1D5"/>
    <w:rsid w:val="58BB88D6"/>
    <w:rsid w:val="58D1271D"/>
    <w:rsid w:val="58D40298"/>
    <w:rsid w:val="58D8F60D"/>
    <w:rsid w:val="58EF07B2"/>
    <w:rsid w:val="58FE69E6"/>
    <w:rsid w:val="58FF538F"/>
    <w:rsid w:val="593E939A"/>
    <w:rsid w:val="59543695"/>
    <w:rsid w:val="5955EDC0"/>
    <w:rsid w:val="598B9E52"/>
    <w:rsid w:val="5A1DF7ED"/>
    <w:rsid w:val="5A3BA24E"/>
    <w:rsid w:val="5A633E67"/>
    <w:rsid w:val="5A729322"/>
    <w:rsid w:val="5A9E5EBC"/>
    <w:rsid w:val="5ABAA287"/>
    <w:rsid w:val="5ABBC098"/>
    <w:rsid w:val="5AC16771"/>
    <w:rsid w:val="5B019832"/>
    <w:rsid w:val="5B145492"/>
    <w:rsid w:val="5B2E9E7A"/>
    <w:rsid w:val="5B3A5710"/>
    <w:rsid w:val="5B70A325"/>
    <w:rsid w:val="5B7F7179"/>
    <w:rsid w:val="5B82E93B"/>
    <w:rsid w:val="5BEEA6B7"/>
    <w:rsid w:val="5BF165EA"/>
    <w:rsid w:val="5C043D56"/>
    <w:rsid w:val="5C0B7184"/>
    <w:rsid w:val="5C0F8DE2"/>
    <w:rsid w:val="5C13621D"/>
    <w:rsid w:val="5C4E16F3"/>
    <w:rsid w:val="5C812009"/>
    <w:rsid w:val="5C91B37A"/>
    <w:rsid w:val="5CA331DE"/>
    <w:rsid w:val="5CADEF4C"/>
    <w:rsid w:val="5CDEB3EF"/>
    <w:rsid w:val="5CE23682"/>
    <w:rsid w:val="5CEF2795"/>
    <w:rsid w:val="5D11D1B4"/>
    <w:rsid w:val="5D23F2E8"/>
    <w:rsid w:val="5D2D86FC"/>
    <w:rsid w:val="5D506E0F"/>
    <w:rsid w:val="5D81BE43"/>
    <w:rsid w:val="5D8450FD"/>
    <w:rsid w:val="5D8BD594"/>
    <w:rsid w:val="5D92639A"/>
    <w:rsid w:val="5DC38501"/>
    <w:rsid w:val="5DED5199"/>
    <w:rsid w:val="5DF489D6"/>
    <w:rsid w:val="5E1E4E0E"/>
    <w:rsid w:val="5E2E3C40"/>
    <w:rsid w:val="5E3AC1AB"/>
    <w:rsid w:val="5E4B90AD"/>
    <w:rsid w:val="5E526B0E"/>
    <w:rsid w:val="5E79B287"/>
    <w:rsid w:val="5E9FE05D"/>
    <w:rsid w:val="5EB11947"/>
    <w:rsid w:val="5F02FD5A"/>
    <w:rsid w:val="5F2242ED"/>
    <w:rsid w:val="5F2936C3"/>
    <w:rsid w:val="5F2B7630"/>
    <w:rsid w:val="5F329328"/>
    <w:rsid w:val="5F3C217D"/>
    <w:rsid w:val="5F4A9491"/>
    <w:rsid w:val="5F6181FD"/>
    <w:rsid w:val="5F681CBF"/>
    <w:rsid w:val="5F799AD1"/>
    <w:rsid w:val="5F85EBBB"/>
    <w:rsid w:val="5FAC6C89"/>
    <w:rsid w:val="5FDD556F"/>
    <w:rsid w:val="5FE3D99E"/>
    <w:rsid w:val="5FEA2395"/>
    <w:rsid w:val="600FF841"/>
    <w:rsid w:val="601657C9"/>
    <w:rsid w:val="601A99B1"/>
    <w:rsid w:val="6025FF09"/>
    <w:rsid w:val="6052FC88"/>
    <w:rsid w:val="60553107"/>
    <w:rsid w:val="6055735C"/>
    <w:rsid w:val="607834C0"/>
    <w:rsid w:val="60BC8226"/>
    <w:rsid w:val="60DE7E00"/>
    <w:rsid w:val="61037508"/>
    <w:rsid w:val="610E1C4B"/>
    <w:rsid w:val="612DC9A7"/>
    <w:rsid w:val="6137F688"/>
    <w:rsid w:val="614EC781"/>
    <w:rsid w:val="61513CE1"/>
    <w:rsid w:val="616AB6B2"/>
    <w:rsid w:val="6190D957"/>
    <w:rsid w:val="61AA9F4B"/>
    <w:rsid w:val="61C4F698"/>
    <w:rsid w:val="61D889FA"/>
    <w:rsid w:val="61EE3574"/>
    <w:rsid w:val="623C5754"/>
    <w:rsid w:val="624E36D3"/>
    <w:rsid w:val="626C0DF6"/>
    <w:rsid w:val="6279C84F"/>
    <w:rsid w:val="6295C124"/>
    <w:rsid w:val="629D334E"/>
    <w:rsid w:val="62BB7F90"/>
    <w:rsid w:val="630AD263"/>
    <w:rsid w:val="631DD2E0"/>
    <w:rsid w:val="63280688"/>
    <w:rsid w:val="6331556C"/>
    <w:rsid w:val="6337B62F"/>
    <w:rsid w:val="6353100E"/>
    <w:rsid w:val="63668875"/>
    <w:rsid w:val="63A1279A"/>
    <w:rsid w:val="63AB0492"/>
    <w:rsid w:val="63BBDB72"/>
    <w:rsid w:val="63BFD01D"/>
    <w:rsid w:val="63E0EC83"/>
    <w:rsid w:val="63F12B21"/>
    <w:rsid w:val="6402848A"/>
    <w:rsid w:val="6408CE16"/>
    <w:rsid w:val="64186064"/>
    <w:rsid w:val="642B22D7"/>
    <w:rsid w:val="6454450A"/>
    <w:rsid w:val="64553EBA"/>
    <w:rsid w:val="647255CE"/>
    <w:rsid w:val="64CFCCD1"/>
    <w:rsid w:val="64DC9BE7"/>
    <w:rsid w:val="64DCFFDE"/>
    <w:rsid w:val="64E98B83"/>
    <w:rsid w:val="651713CC"/>
    <w:rsid w:val="65248E61"/>
    <w:rsid w:val="653D4784"/>
    <w:rsid w:val="65531947"/>
    <w:rsid w:val="65A65BD9"/>
    <w:rsid w:val="65B8746A"/>
    <w:rsid w:val="65DC8784"/>
    <w:rsid w:val="65F8EC85"/>
    <w:rsid w:val="660372D7"/>
    <w:rsid w:val="660D6793"/>
    <w:rsid w:val="663D3A63"/>
    <w:rsid w:val="6645CAFA"/>
    <w:rsid w:val="66504320"/>
    <w:rsid w:val="6692D815"/>
    <w:rsid w:val="66991815"/>
    <w:rsid w:val="669D16ED"/>
    <w:rsid w:val="66FE3443"/>
    <w:rsid w:val="671BDC40"/>
    <w:rsid w:val="67257783"/>
    <w:rsid w:val="6728FEB4"/>
    <w:rsid w:val="674D280C"/>
    <w:rsid w:val="678E0D56"/>
    <w:rsid w:val="679908B8"/>
    <w:rsid w:val="679ABFA4"/>
    <w:rsid w:val="67A8E978"/>
    <w:rsid w:val="67B5D953"/>
    <w:rsid w:val="67C78691"/>
    <w:rsid w:val="682037EC"/>
    <w:rsid w:val="682232FC"/>
    <w:rsid w:val="68309923"/>
    <w:rsid w:val="683F504E"/>
    <w:rsid w:val="684EC13F"/>
    <w:rsid w:val="6861E5F8"/>
    <w:rsid w:val="687C2E00"/>
    <w:rsid w:val="689B7AA5"/>
    <w:rsid w:val="68B80974"/>
    <w:rsid w:val="68C4041C"/>
    <w:rsid w:val="68CA2BEA"/>
    <w:rsid w:val="68F6FBD8"/>
    <w:rsid w:val="6910B670"/>
    <w:rsid w:val="6937216A"/>
    <w:rsid w:val="69453BD6"/>
    <w:rsid w:val="6958BF2B"/>
    <w:rsid w:val="695BC5F5"/>
    <w:rsid w:val="6976C247"/>
    <w:rsid w:val="69C84CC6"/>
    <w:rsid w:val="69D0BD4B"/>
    <w:rsid w:val="69D121F2"/>
    <w:rsid w:val="69E1DACC"/>
    <w:rsid w:val="69EE138D"/>
    <w:rsid w:val="69F64769"/>
    <w:rsid w:val="69FDC8D4"/>
    <w:rsid w:val="6A1380AE"/>
    <w:rsid w:val="6A217F7E"/>
    <w:rsid w:val="6A249EC3"/>
    <w:rsid w:val="6A471402"/>
    <w:rsid w:val="6A5CF87B"/>
    <w:rsid w:val="6A6FD317"/>
    <w:rsid w:val="6A7732AE"/>
    <w:rsid w:val="6A7AAB24"/>
    <w:rsid w:val="6A7ADC8C"/>
    <w:rsid w:val="6A8DFD2B"/>
    <w:rsid w:val="6AAB34F2"/>
    <w:rsid w:val="6ACA9D2C"/>
    <w:rsid w:val="6ACB1AE6"/>
    <w:rsid w:val="6AD3F63E"/>
    <w:rsid w:val="6ADC124E"/>
    <w:rsid w:val="6B10F1F6"/>
    <w:rsid w:val="6B16BE70"/>
    <w:rsid w:val="6B708547"/>
    <w:rsid w:val="6B8BA225"/>
    <w:rsid w:val="6B9D8592"/>
    <w:rsid w:val="6BAA82E4"/>
    <w:rsid w:val="6BC2C793"/>
    <w:rsid w:val="6BD1619D"/>
    <w:rsid w:val="6BD92548"/>
    <w:rsid w:val="6BE866B9"/>
    <w:rsid w:val="6BFEB920"/>
    <w:rsid w:val="6C00B337"/>
    <w:rsid w:val="6C016E29"/>
    <w:rsid w:val="6C3A623B"/>
    <w:rsid w:val="6C726A3F"/>
    <w:rsid w:val="6C8F6671"/>
    <w:rsid w:val="6CD94699"/>
    <w:rsid w:val="6CDA461B"/>
    <w:rsid w:val="6CDBB489"/>
    <w:rsid w:val="6CE715A4"/>
    <w:rsid w:val="6CEC23FD"/>
    <w:rsid w:val="6CEEAE1A"/>
    <w:rsid w:val="6D234FEE"/>
    <w:rsid w:val="6D2DF034"/>
    <w:rsid w:val="6D4A6F86"/>
    <w:rsid w:val="6D4B8A20"/>
    <w:rsid w:val="6D4C260C"/>
    <w:rsid w:val="6D55C641"/>
    <w:rsid w:val="6D5EFA48"/>
    <w:rsid w:val="6D6439B2"/>
    <w:rsid w:val="6D6994F3"/>
    <w:rsid w:val="6D705372"/>
    <w:rsid w:val="6D914915"/>
    <w:rsid w:val="6DBAEEDB"/>
    <w:rsid w:val="6DD9081A"/>
    <w:rsid w:val="6E1A110A"/>
    <w:rsid w:val="6E461641"/>
    <w:rsid w:val="6E8752E7"/>
    <w:rsid w:val="6EC4B202"/>
    <w:rsid w:val="6EFD3E3C"/>
    <w:rsid w:val="6F0FE903"/>
    <w:rsid w:val="6F195C5E"/>
    <w:rsid w:val="6F1985CB"/>
    <w:rsid w:val="6F1E8246"/>
    <w:rsid w:val="6F48E12D"/>
    <w:rsid w:val="6F4F1E53"/>
    <w:rsid w:val="6F72B3BD"/>
    <w:rsid w:val="6FBFCB12"/>
    <w:rsid w:val="6FD05485"/>
    <w:rsid w:val="6FD450F0"/>
    <w:rsid w:val="6FD7843B"/>
    <w:rsid w:val="7030531B"/>
    <w:rsid w:val="7036C83B"/>
    <w:rsid w:val="705D316A"/>
    <w:rsid w:val="70AC3AB1"/>
    <w:rsid w:val="70C4827E"/>
    <w:rsid w:val="70C7828A"/>
    <w:rsid w:val="70C7C19E"/>
    <w:rsid w:val="70D92303"/>
    <w:rsid w:val="70DBDC50"/>
    <w:rsid w:val="70E78F25"/>
    <w:rsid w:val="70F2776B"/>
    <w:rsid w:val="710F4BAD"/>
    <w:rsid w:val="710F8F94"/>
    <w:rsid w:val="71181E2F"/>
    <w:rsid w:val="712FA274"/>
    <w:rsid w:val="714DEBFC"/>
    <w:rsid w:val="71709292"/>
    <w:rsid w:val="7182F3C4"/>
    <w:rsid w:val="718936C9"/>
    <w:rsid w:val="71C5B4C5"/>
    <w:rsid w:val="71FCEA3C"/>
    <w:rsid w:val="7221AF80"/>
    <w:rsid w:val="724FB617"/>
    <w:rsid w:val="7276DEA9"/>
    <w:rsid w:val="72996F5C"/>
    <w:rsid w:val="72A2F948"/>
    <w:rsid w:val="72D59759"/>
    <w:rsid w:val="72D5E6A3"/>
    <w:rsid w:val="72FE587C"/>
    <w:rsid w:val="7317D6CC"/>
    <w:rsid w:val="7351FD46"/>
    <w:rsid w:val="73532C36"/>
    <w:rsid w:val="7354F10F"/>
    <w:rsid w:val="737EC2CE"/>
    <w:rsid w:val="7389A7C8"/>
    <w:rsid w:val="73944C28"/>
    <w:rsid w:val="73A10F93"/>
    <w:rsid w:val="73BBCFA1"/>
    <w:rsid w:val="73C9BFD0"/>
    <w:rsid w:val="740DD48D"/>
    <w:rsid w:val="7441A45A"/>
    <w:rsid w:val="74529ECE"/>
    <w:rsid w:val="746C295B"/>
    <w:rsid w:val="7478ABE4"/>
    <w:rsid w:val="74A9BAA6"/>
    <w:rsid w:val="74B4B87E"/>
    <w:rsid w:val="74CCC739"/>
    <w:rsid w:val="74CD7EAD"/>
    <w:rsid w:val="74D534F0"/>
    <w:rsid w:val="74D53799"/>
    <w:rsid w:val="75091B7B"/>
    <w:rsid w:val="7511ACF4"/>
    <w:rsid w:val="75147235"/>
    <w:rsid w:val="7540F204"/>
    <w:rsid w:val="7555B43C"/>
    <w:rsid w:val="75839D4B"/>
    <w:rsid w:val="758B0C97"/>
    <w:rsid w:val="75B390D5"/>
    <w:rsid w:val="75B8FA2C"/>
    <w:rsid w:val="75D562F4"/>
    <w:rsid w:val="75DA7A56"/>
    <w:rsid w:val="763C4900"/>
    <w:rsid w:val="766A9301"/>
    <w:rsid w:val="766E281D"/>
    <w:rsid w:val="768543FA"/>
    <w:rsid w:val="7694CBB0"/>
    <w:rsid w:val="76A223A0"/>
    <w:rsid w:val="76C0BEB7"/>
    <w:rsid w:val="76C6ABC2"/>
    <w:rsid w:val="76D1CFC3"/>
    <w:rsid w:val="76F8413B"/>
    <w:rsid w:val="76F9B0C7"/>
    <w:rsid w:val="77009A0E"/>
    <w:rsid w:val="7711AC9C"/>
    <w:rsid w:val="77161F60"/>
    <w:rsid w:val="771EB891"/>
    <w:rsid w:val="77396371"/>
    <w:rsid w:val="77443D00"/>
    <w:rsid w:val="778C05F8"/>
    <w:rsid w:val="77C18F40"/>
    <w:rsid w:val="77DB01CA"/>
    <w:rsid w:val="77DBD801"/>
    <w:rsid w:val="780AF8CF"/>
    <w:rsid w:val="780C4DE6"/>
    <w:rsid w:val="7811CB1A"/>
    <w:rsid w:val="78167E47"/>
    <w:rsid w:val="784B0C4F"/>
    <w:rsid w:val="784B340D"/>
    <w:rsid w:val="7857409F"/>
    <w:rsid w:val="7868DB5F"/>
    <w:rsid w:val="7877A98F"/>
    <w:rsid w:val="78AF598D"/>
    <w:rsid w:val="78C0F5D7"/>
    <w:rsid w:val="78DCA58E"/>
    <w:rsid w:val="78E7E881"/>
    <w:rsid w:val="78EA8047"/>
    <w:rsid w:val="79166801"/>
    <w:rsid w:val="792805A4"/>
    <w:rsid w:val="793387AE"/>
    <w:rsid w:val="793A6A5B"/>
    <w:rsid w:val="795FF17C"/>
    <w:rsid w:val="7999017C"/>
    <w:rsid w:val="79A56CF9"/>
    <w:rsid w:val="79AD5638"/>
    <w:rsid w:val="79AE6988"/>
    <w:rsid w:val="79CABFE7"/>
    <w:rsid w:val="79DA913E"/>
    <w:rsid w:val="79DF6622"/>
    <w:rsid w:val="7A0CD939"/>
    <w:rsid w:val="7A0E1DEE"/>
    <w:rsid w:val="7A149433"/>
    <w:rsid w:val="7A1D8C61"/>
    <w:rsid w:val="7A313065"/>
    <w:rsid w:val="7A40DC19"/>
    <w:rsid w:val="7A4A6907"/>
    <w:rsid w:val="7A721CFB"/>
    <w:rsid w:val="7A72E0C6"/>
    <w:rsid w:val="7A929E79"/>
    <w:rsid w:val="7AF2D37B"/>
    <w:rsid w:val="7B29BC79"/>
    <w:rsid w:val="7B2D1481"/>
    <w:rsid w:val="7B3D594A"/>
    <w:rsid w:val="7B6F215F"/>
    <w:rsid w:val="7B801265"/>
    <w:rsid w:val="7BB89E4F"/>
    <w:rsid w:val="7BB8D234"/>
    <w:rsid w:val="7BCB544D"/>
    <w:rsid w:val="7BCBEBC5"/>
    <w:rsid w:val="7C04BBB6"/>
    <w:rsid w:val="7C175E4B"/>
    <w:rsid w:val="7C1FDC51"/>
    <w:rsid w:val="7C2E1E60"/>
    <w:rsid w:val="7C2EBA73"/>
    <w:rsid w:val="7C36D4E8"/>
    <w:rsid w:val="7C56F94B"/>
    <w:rsid w:val="7C5F7A85"/>
    <w:rsid w:val="7C627560"/>
    <w:rsid w:val="7C812DB8"/>
    <w:rsid w:val="7C88EEEC"/>
    <w:rsid w:val="7C8E8670"/>
    <w:rsid w:val="7CA4052D"/>
    <w:rsid w:val="7CC9EEC3"/>
    <w:rsid w:val="7CD50918"/>
    <w:rsid w:val="7CD5A953"/>
    <w:rsid w:val="7D186828"/>
    <w:rsid w:val="7D1EFD35"/>
    <w:rsid w:val="7D332095"/>
    <w:rsid w:val="7D6E47EB"/>
    <w:rsid w:val="7D6E92A3"/>
    <w:rsid w:val="7D7370AE"/>
    <w:rsid w:val="7D7CC0DE"/>
    <w:rsid w:val="7DA78785"/>
    <w:rsid w:val="7DB6E56F"/>
    <w:rsid w:val="7DBB1176"/>
    <w:rsid w:val="7DD0ADE9"/>
    <w:rsid w:val="7DD1C56A"/>
    <w:rsid w:val="7DE59931"/>
    <w:rsid w:val="7E0B849B"/>
    <w:rsid w:val="7E54C083"/>
    <w:rsid w:val="7E67BDDE"/>
    <w:rsid w:val="7E846549"/>
    <w:rsid w:val="7E85EBEA"/>
    <w:rsid w:val="7E978C63"/>
    <w:rsid w:val="7E9CB667"/>
    <w:rsid w:val="7EB13CF0"/>
    <w:rsid w:val="7F28F490"/>
    <w:rsid w:val="7F53924A"/>
    <w:rsid w:val="7F684614"/>
    <w:rsid w:val="7FA3973F"/>
    <w:rsid w:val="7FAE152B"/>
    <w:rsid w:val="7FC44B9A"/>
    <w:rsid w:val="7FD39F4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57103"/>
  <w15:chartTrackingRefBased/>
  <w15:docId w15:val="{1B79B420-20A6-4CC2-9D7D-5314E599C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3A7"/>
    <w:pPr>
      <w:spacing w:line="276" w:lineRule="auto"/>
    </w:pPr>
  </w:style>
  <w:style w:type="paragraph" w:styleId="Heading1">
    <w:name w:val="heading 1"/>
    <w:basedOn w:val="Normal"/>
    <w:next w:val="Normal"/>
    <w:link w:val="Heading1Char"/>
    <w:uiPriority w:val="9"/>
    <w:qFormat/>
    <w:rsid w:val="007D20EE"/>
    <w:pPr>
      <w:keepNext/>
      <w:keepLines/>
      <w:spacing w:before="240" w:after="120"/>
      <w:ind w:left="432" w:hanging="432"/>
      <w:outlineLvl w:val="0"/>
    </w:pPr>
    <w:rPr>
      <w:rFonts w:asciiTheme="majorHAnsi" w:eastAsiaTheme="majorEastAsia" w:hAnsiTheme="majorHAnsi" w:cstheme="majorBidi"/>
      <w:color w:val="083A42" w:themeColor="text2"/>
      <w:sz w:val="32"/>
      <w:szCs w:val="32"/>
    </w:rPr>
  </w:style>
  <w:style w:type="paragraph" w:styleId="Heading2">
    <w:name w:val="heading 2"/>
    <w:basedOn w:val="Normal"/>
    <w:next w:val="Normal"/>
    <w:link w:val="Heading2Char"/>
    <w:uiPriority w:val="9"/>
    <w:unhideWhenUsed/>
    <w:qFormat/>
    <w:rsid w:val="00284DF7"/>
    <w:pPr>
      <w:keepNext/>
      <w:keepLines/>
      <w:spacing w:before="40" w:after="40"/>
      <w:ind w:left="576" w:hanging="576"/>
      <w:outlineLvl w:val="1"/>
    </w:pPr>
    <w:rPr>
      <w:rFonts w:asciiTheme="majorHAnsi" w:eastAsiaTheme="majorEastAsia" w:hAnsiTheme="majorHAnsi" w:cstheme="majorBidi"/>
      <w:color w:val="7D3404" w:themeColor="accent3" w:themeTint="E6"/>
      <w:sz w:val="32"/>
      <w:szCs w:val="48"/>
    </w:rPr>
  </w:style>
  <w:style w:type="paragraph" w:styleId="Heading3">
    <w:name w:val="heading 3"/>
    <w:basedOn w:val="Normal"/>
    <w:next w:val="Normal"/>
    <w:link w:val="Heading3Char"/>
    <w:uiPriority w:val="9"/>
    <w:unhideWhenUsed/>
    <w:qFormat/>
    <w:rsid w:val="006E4001"/>
    <w:pPr>
      <w:keepNext/>
      <w:keepLines/>
      <w:spacing w:before="40" w:after="0"/>
      <w:ind w:left="720" w:hanging="720"/>
      <w:outlineLvl w:val="2"/>
    </w:pPr>
    <w:rPr>
      <w:rFonts w:asciiTheme="majorHAnsi" w:eastAsiaTheme="majorEastAsia" w:hAnsiTheme="majorHAnsi" w:cstheme="majorBidi"/>
      <w:color w:val="083A42" w:themeColor="text2"/>
      <w:sz w:val="32"/>
      <w:szCs w:val="40"/>
    </w:rPr>
  </w:style>
  <w:style w:type="paragraph" w:styleId="Heading4">
    <w:name w:val="heading 4"/>
    <w:basedOn w:val="Normal"/>
    <w:next w:val="Normal"/>
    <w:link w:val="Heading4Char"/>
    <w:uiPriority w:val="9"/>
    <w:unhideWhenUsed/>
    <w:qFormat/>
    <w:rsid w:val="00141A40"/>
    <w:pPr>
      <w:keepNext/>
      <w:keepLines/>
      <w:spacing w:before="40" w:after="0"/>
      <w:ind w:left="864" w:hanging="864"/>
      <w:outlineLvl w:val="3"/>
    </w:pPr>
    <w:rPr>
      <w:rFonts w:asciiTheme="majorHAnsi" w:eastAsiaTheme="majorEastAsia" w:hAnsiTheme="majorHAnsi" w:cstheme="majorBidi"/>
      <w:iCs/>
      <w:color w:val="408479" w:themeColor="accent2" w:themeTint="BF"/>
      <w:sz w:val="28"/>
      <w:szCs w:val="28"/>
    </w:rPr>
  </w:style>
  <w:style w:type="paragraph" w:styleId="Heading5">
    <w:name w:val="heading 5"/>
    <w:basedOn w:val="Normal"/>
    <w:next w:val="Normal"/>
    <w:link w:val="Heading5Char"/>
    <w:uiPriority w:val="9"/>
    <w:unhideWhenUsed/>
    <w:qFormat/>
    <w:rsid w:val="004632E9"/>
    <w:pPr>
      <w:keepNext/>
      <w:keepLines/>
      <w:spacing w:before="40" w:after="0"/>
      <w:ind w:left="1440" w:hanging="1440"/>
      <w:outlineLvl w:val="4"/>
    </w:pPr>
    <w:rPr>
      <w:rFonts w:asciiTheme="majorHAnsi" w:eastAsiaTheme="majorEastAsia" w:hAnsiTheme="majorHAnsi" w:cstheme="majorBidi"/>
      <w:color w:val="083A42" w:themeColor="text2"/>
      <w:sz w:val="26"/>
      <w:szCs w:val="26"/>
    </w:rPr>
  </w:style>
  <w:style w:type="paragraph" w:styleId="Heading6">
    <w:name w:val="heading 6"/>
    <w:basedOn w:val="Normal"/>
    <w:next w:val="Normal"/>
    <w:link w:val="Heading6Char"/>
    <w:uiPriority w:val="9"/>
    <w:unhideWhenUsed/>
    <w:qFormat/>
    <w:rsid w:val="00CA4FAE"/>
    <w:pPr>
      <w:keepNext/>
      <w:keepLines/>
      <w:spacing w:before="40" w:after="0"/>
      <w:ind w:left="1800" w:hanging="1800"/>
      <w:outlineLvl w:val="5"/>
    </w:pPr>
    <w:rPr>
      <w:rFonts w:asciiTheme="majorHAnsi" w:eastAsiaTheme="majorEastAsia" w:hAnsiTheme="majorHAnsi" w:cstheme="majorBidi"/>
      <w:color w:val="562403" w:themeColor="accent3"/>
    </w:rPr>
  </w:style>
  <w:style w:type="paragraph" w:styleId="Heading7">
    <w:name w:val="heading 7"/>
    <w:basedOn w:val="Normal"/>
    <w:next w:val="Normal"/>
    <w:link w:val="Heading7Char"/>
    <w:uiPriority w:val="9"/>
    <w:unhideWhenUsed/>
    <w:qFormat/>
    <w:rsid w:val="00CA4FAE"/>
    <w:pPr>
      <w:keepNext/>
      <w:keepLines/>
      <w:spacing w:before="40" w:after="0"/>
      <w:ind w:left="2160" w:hanging="2160"/>
      <w:outlineLvl w:val="6"/>
    </w:pPr>
    <w:rPr>
      <w:rFonts w:asciiTheme="majorHAnsi" w:eastAsiaTheme="majorEastAsia" w:hAnsiTheme="majorHAnsi" w:cstheme="majorBidi"/>
      <w:i/>
      <w:iCs/>
      <w:color w:val="083A42" w:themeColor="text2"/>
    </w:rPr>
  </w:style>
  <w:style w:type="paragraph" w:styleId="Heading8">
    <w:name w:val="heading 8"/>
    <w:basedOn w:val="Normal"/>
    <w:next w:val="Normal"/>
    <w:link w:val="Heading8Char"/>
    <w:uiPriority w:val="9"/>
    <w:unhideWhenUsed/>
    <w:qFormat/>
    <w:rsid w:val="00CA4FAE"/>
    <w:pPr>
      <w:keepNext/>
      <w:keepLines/>
      <w:spacing w:before="40" w:after="0"/>
      <w:ind w:left="2520" w:hanging="2520"/>
      <w:outlineLvl w:val="7"/>
    </w:pPr>
    <w:rPr>
      <w:rFonts w:asciiTheme="majorHAnsi" w:eastAsiaTheme="majorEastAsia" w:hAnsiTheme="majorHAnsi" w:cstheme="majorBidi"/>
      <w:color w:val="562403" w:themeColor="accent3"/>
      <w:sz w:val="21"/>
      <w:szCs w:val="21"/>
    </w:rPr>
  </w:style>
  <w:style w:type="paragraph" w:styleId="Heading9">
    <w:name w:val="heading 9"/>
    <w:basedOn w:val="Normal"/>
    <w:next w:val="Normal"/>
    <w:link w:val="Heading9Char"/>
    <w:uiPriority w:val="9"/>
    <w:unhideWhenUsed/>
    <w:qFormat/>
    <w:rsid w:val="00CA4FAE"/>
    <w:pPr>
      <w:keepNext/>
      <w:keepLines/>
      <w:spacing w:before="40" w:after="0"/>
      <w:ind w:left="2880" w:hanging="2880"/>
      <w:outlineLvl w:val="8"/>
    </w:pPr>
    <w:rPr>
      <w:rFonts w:asciiTheme="majorHAnsi" w:eastAsiaTheme="majorEastAsia" w:hAnsiTheme="majorHAnsi" w:cstheme="majorBidi"/>
      <w:i/>
      <w:iCs/>
      <w:color w:val="083A42" w:themeColor="text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EC00A2"/>
    <w:rPr>
      <w:rFonts w:asciiTheme="majorHAnsi" w:eastAsiaTheme="majorEastAsia" w:hAnsiTheme="majorHAnsi" w:cstheme="majorBidi"/>
      <w:color w:val="083A42" w:themeColor="text2"/>
      <w:sz w:val="32"/>
      <w:szCs w:val="32"/>
    </w:rPr>
  </w:style>
  <w:style w:type="paragraph" w:styleId="Title">
    <w:name w:val="Title"/>
    <w:basedOn w:val="Normal"/>
    <w:next w:val="Normal"/>
    <w:link w:val="TitleChar"/>
    <w:uiPriority w:val="10"/>
    <w:qFormat/>
    <w:rsid w:val="00EC00A2"/>
    <w:pPr>
      <w:pBdr>
        <w:bottom w:val="single" w:sz="8" w:space="1" w:color="083A42" w:themeColor="text2"/>
      </w:pBdr>
      <w:spacing w:before="360" w:after="120" w:line="240" w:lineRule="auto"/>
      <w:contextualSpacing/>
      <w:outlineLvl w:val="0"/>
    </w:pPr>
    <w:rPr>
      <w:rFonts w:asciiTheme="majorHAnsi" w:eastAsiaTheme="majorEastAsia" w:hAnsiTheme="majorHAnsi" w:cstheme="majorBidi"/>
      <w:color w:val="083A42" w:themeColor="text2"/>
      <w:spacing w:val="-10"/>
      <w:kern w:val="28"/>
      <w:sz w:val="56"/>
      <w:szCs w:val="72"/>
    </w:rPr>
  </w:style>
  <w:style w:type="character" w:customStyle="1" w:styleId="TitleChar">
    <w:name w:val="Title Char"/>
    <w:basedOn w:val="DefaultParagraphFont"/>
    <w:link w:val="Title"/>
    <w:uiPriority w:val="10"/>
    <w:rsid w:val="00EC00A2"/>
    <w:rPr>
      <w:rFonts w:asciiTheme="majorHAnsi" w:eastAsiaTheme="majorEastAsia" w:hAnsiTheme="majorHAnsi" w:cstheme="majorBidi"/>
      <w:color w:val="083A42" w:themeColor="text2"/>
      <w:spacing w:val="-10"/>
      <w:kern w:val="28"/>
      <w:sz w:val="56"/>
      <w:szCs w:val="72"/>
    </w:rPr>
  </w:style>
  <w:style w:type="paragraph" w:styleId="Subtitle">
    <w:name w:val="Subtitle"/>
    <w:basedOn w:val="Normal"/>
    <w:next w:val="Normal"/>
    <w:link w:val="SubtitleChar"/>
    <w:uiPriority w:val="11"/>
    <w:qFormat/>
    <w:rsid w:val="00141A40"/>
    <w:pPr>
      <w:numPr>
        <w:ilvl w:val="1"/>
      </w:numPr>
    </w:pPr>
    <w:rPr>
      <w:rFonts w:eastAsiaTheme="minorEastAsia"/>
      <w:color w:val="0C5B68" w:themeColor="text2" w:themeTint="E6"/>
      <w:sz w:val="32"/>
    </w:rPr>
  </w:style>
  <w:style w:type="character" w:customStyle="1" w:styleId="SubtitleChar">
    <w:name w:val="Subtitle Char"/>
    <w:basedOn w:val="DefaultParagraphFont"/>
    <w:link w:val="Subtitle"/>
    <w:uiPriority w:val="11"/>
    <w:rsid w:val="00141A40"/>
    <w:rPr>
      <w:rFonts w:eastAsiaTheme="minorEastAsia"/>
      <w:color w:val="0C5B68" w:themeColor="text2" w:themeTint="E6"/>
      <w:sz w:val="32"/>
    </w:rPr>
  </w:style>
  <w:style w:type="character" w:customStyle="1" w:styleId="Heading2Char">
    <w:name w:val="Heading 2 Char"/>
    <w:basedOn w:val="DefaultParagraphFont"/>
    <w:link w:val="Heading2"/>
    <w:uiPriority w:val="9"/>
    <w:rsid w:val="00284DF7"/>
    <w:rPr>
      <w:rFonts w:asciiTheme="majorHAnsi" w:eastAsiaTheme="majorEastAsia" w:hAnsiTheme="majorHAnsi" w:cstheme="majorBidi"/>
      <w:color w:val="7D3404" w:themeColor="accent3" w:themeTint="E6"/>
      <w:sz w:val="32"/>
      <w:szCs w:val="48"/>
    </w:rPr>
  </w:style>
  <w:style w:type="character" w:customStyle="1" w:styleId="Heading3Char">
    <w:name w:val="Heading 3 Char"/>
    <w:basedOn w:val="DefaultParagraphFont"/>
    <w:link w:val="Heading3"/>
    <w:uiPriority w:val="9"/>
    <w:rsid w:val="006E4001"/>
    <w:rPr>
      <w:rFonts w:asciiTheme="majorHAnsi" w:eastAsiaTheme="majorEastAsia" w:hAnsiTheme="majorHAnsi" w:cstheme="majorBidi"/>
      <w:color w:val="083A42" w:themeColor="text2"/>
      <w:sz w:val="32"/>
      <w:szCs w:val="40"/>
    </w:rPr>
  </w:style>
  <w:style w:type="character" w:customStyle="1" w:styleId="Heading4Char">
    <w:name w:val="Heading 4 Char"/>
    <w:basedOn w:val="DefaultParagraphFont"/>
    <w:link w:val="Heading4"/>
    <w:uiPriority w:val="9"/>
    <w:rsid w:val="00141A40"/>
    <w:rPr>
      <w:rFonts w:asciiTheme="majorHAnsi" w:eastAsiaTheme="majorEastAsia" w:hAnsiTheme="majorHAnsi" w:cstheme="majorBidi"/>
      <w:iCs/>
      <w:color w:val="408479" w:themeColor="accent2" w:themeTint="BF"/>
      <w:sz w:val="28"/>
      <w:szCs w:val="28"/>
    </w:rPr>
  </w:style>
  <w:style w:type="character" w:customStyle="1" w:styleId="Heading5Char">
    <w:name w:val="Heading 5 Char"/>
    <w:basedOn w:val="DefaultParagraphFont"/>
    <w:link w:val="Heading5"/>
    <w:uiPriority w:val="9"/>
    <w:rsid w:val="004632E9"/>
    <w:rPr>
      <w:rFonts w:asciiTheme="majorHAnsi" w:eastAsiaTheme="majorEastAsia" w:hAnsiTheme="majorHAnsi" w:cstheme="majorBidi"/>
      <w:color w:val="083A42" w:themeColor="text2"/>
      <w:sz w:val="26"/>
      <w:szCs w:val="26"/>
    </w:rPr>
  </w:style>
  <w:style w:type="paragraph" w:styleId="Quote">
    <w:name w:val="Quote"/>
    <w:basedOn w:val="Normal"/>
    <w:next w:val="Normal"/>
    <w:link w:val="QuoteChar"/>
    <w:uiPriority w:val="29"/>
    <w:qFormat/>
    <w:rsid w:val="00BE6EEA"/>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BE6EEA"/>
    <w:rPr>
      <w:i/>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aliases w:val="Bulleted Para,CV text,Dot pt,F5 List Paragraph,FooterText,L,List Paragraph1,List Paragraph11,List Paragraph111,List Paragraph2,Medium Grid 1 - Accent 21,NFP GP Bulleted List,Numbered Paragraph,Rec para,Recommendation,numbered,列出段落,列出段落1"/>
    <w:basedOn w:val="Normal"/>
    <w:link w:val="ListParagraphChar"/>
    <w:uiPriority w:val="34"/>
    <w:qFormat/>
    <w:rsid w:val="004632E9"/>
    <w:pPr>
      <w:ind w:left="720" w:hanging="360"/>
      <w:contextualSpacing/>
    </w:pPr>
  </w:style>
  <w:style w:type="character" w:styleId="Hyperlink">
    <w:name w:val="Hyperlink"/>
    <w:basedOn w:val="DefaultParagraphFont"/>
    <w:uiPriority w:val="99"/>
    <w:unhideWhenUsed/>
    <w:rsid w:val="00711349"/>
    <w:rPr>
      <w:color w:val="0563C1" w:themeColor="hyperlink"/>
      <w:u w:val="single"/>
    </w:rPr>
  </w:style>
  <w:style w:type="table" w:styleId="TableGrid">
    <w:name w:val="Table Grid"/>
    <w:basedOn w:val="TableNormal"/>
    <w:uiPriority w:val="39"/>
    <w:rsid w:val="0071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41A40"/>
    <w:pPr>
      <w:spacing w:after="120" w:line="240" w:lineRule="auto"/>
    </w:pPr>
    <w:rPr>
      <w:i/>
      <w:iCs/>
      <w:color w:val="408479" w:themeColor="accent2" w:themeTint="BF"/>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1"/>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693ED0"/>
    <w:pPr>
      <w:tabs>
        <w:tab w:val="left" w:pos="440"/>
        <w:tab w:val="right" w:leader="dot" w:pos="9746"/>
      </w:tabs>
      <w:spacing w:after="100"/>
    </w:pPr>
    <w:rPr>
      <w:b/>
      <w:noProof/>
    </w:rPr>
  </w:style>
  <w:style w:type="paragraph" w:styleId="TOC2">
    <w:name w:val="toc 2"/>
    <w:basedOn w:val="Normal"/>
    <w:next w:val="Normal"/>
    <w:autoRedefine/>
    <w:uiPriority w:val="39"/>
    <w:unhideWhenUsed/>
    <w:rsid w:val="00DC666C"/>
    <w:pPr>
      <w:tabs>
        <w:tab w:val="right" w:leader="dot" w:pos="9736"/>
      </w:tabs>
      <w:spacing w:after="100"/>
      <w:ind w:left="220"/>
    </w:pPr>
    <w:rPr>
      <w:noProof/>
    </w:rPr>
  </w:style>
  <w:style w:type="paragraph" w:styleId="TOC3">
    <w:name w:val="toc 3"/>
    <w:basedOn w:val="Normal"/>
    <w:next w:val="Normal"/>
    <w:autoRedefine/>
    <w:uiPriority w:val="39"/>
    <w:unhideWhenUsed/>
    <w:rsid w:val="005E0176"/>
    <w:pPr>
      <w:tabs>
        <w:tab w:val="left" w:pos="1320"/>
        <w:tab w:val="right" w:leader="dot" w:pos="9736"/>
      </w:tabs>
      <w:spacing w:after="100"/>
      <w:ind w:left="440"/>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1E3E39" w:themeColor="accent2"/>
        <w:left w:val="single" w:sz="4" w:space="0" w:color="1E3E39" w:themeColor="accent2"/>
        <w:bottom w:val="single" w:sz="4" w:space="0" w:color="1E3E39" w:themeColor="accent2"/>
        <w:right w:val="single" w:sz="4" w:space="0" w:color="1E3E39" w:themeColor="accent2"/>
      </w:tblBorders>
    </w:tblPr>
    <w:tblStylePr w:type="firstRow">
      <w:rPr>
        <w:b/>
        <w:bCs/>
        <w:color w:val="FFFFFF" w:themeColor="background1"/>
      </w:rPr>
      <w:tblPr/>
      <w:tcPr>
        <w:shd w:val="clear" w:color="auto" w:fill="1E3E39" w:themeFill="accent2"/>
      </w:tcPr>
    </w:tblStylePr>
    <w:tblStylePr w:type="lastRow">
      <w:rPr>
        <w:b/>
        <w:bCs/>
      </w:rPr>
      <w:tblPr/>
      <w:tcPr>
        <w:tcBorders>
          <w:top w:val="double" w:sz="4" w:space="0" w:color="1E3E3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3E39" w:themeColor="accent2"/>
          <w:right w:val="single" w:sz="4" w:space="0" w:color="1E3E39" w:themeColor="accent2"/>
        </w:tcBorders>
      </w:tcPr>
    </w:tblStylePr>
    <w:tblStylePr w:type="band1Horz">
      <w:tblPr/>
      <w:tcPr>
        <w:tcBorders>
          <w:top w:val="single" w:sz="4" w:space="0" w:color="1E3E39" w:themeColor="accent2"/>
          <w:bottom w:val="single" w:sz="4" w:space="0" w:color="1E3E3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3E39" w:themeColor="accent2"/>
          <w:left w:val="nil"/>
        </w:tcBorders>
      </w:tcPr>
    </w:tblStylePr>
    <w:tblStylePr w:type="swCell">
      <w:tblPr/>
      <w:tcPr>
        <w:tcBorders>
          <w:top w:val="double" w:sz="4" w:space="0" w:color="1E3E39" w:themeColor="accent2"/>
          <w:right w:val="nil"/>
        </w:tcBorders>
      </w:tcPr>
    </w:tblStylePr>
  </w:style>
  <w:style w:type="table" w:styleId="ListTable3-Accent3">
    <w:name w:val="List Table 3 Accent 3"/>
    <w:basedOn w:val="TableNormal"/>
    <w:uiPriority w:val="48"/>
    <w:rsid w:val="00141A40"/>
    <w:pPr>
      <w:spacing w:after="0" w:line="240" w:lineRule="auto"/>
    </w:pPr>
    <w:tblPr>
      <w:tblStyleRowBandSize w:val="1"/>
      <w:tblStyleColBandSize w:val="1"/>
      <w:tblBorders>
        <w:top w:val="single" w:sz="4" w:space="0" w:color="562403" w:themeColor="accent3"/>
        <w:left w:val="single" w:sz="4" w:space="0" w:color="562403" w:themeColor="accent3"/>
        <w:bottom w:val="single" w:sz="4" w:space="0" w:color="562403" w:themeColor="accent3"/>
        <w:right w:val="single" w:sz="4" w:space="0" w:color="562403" w:themeColor="accent3"/>
      </w:tblBorders>
    </w:tblPr>
    <w:tblStylePr w:type="firstRow">
      <w:rPr>
        <w:b/>
        <w:bCs/>
        <w:color w:val="FFFFFF" w:themeColor="background1"/>
      </w:rPr>
      <w:tblPr/>
      <w:tcPr>
        <w:shd w:val="clear" w:color="auto" w:fill="BB4E06" w:themeFill="accent3" w:themeFillTint="BF"/>
      </w:tcPr>
    </w:tblStylePr>
    <w:tblStylePr w:type="lastRow">
      <w:rPr>
        <w:b/>
        <w:bCs/>
      </w:rPr>
      <w:tblPr/>
      <w:tcPr>
        <w:tcBorders>
          <w:top w:val="double" w:sz="4" w:space="0" w:color="56240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62403" w:themeColor="accent3"/>
          <w:right w:val="single" w:sz="4" w:space="0" w:color="562403" w:themeColor="accent3"/>
        </w:tcBorders>
      </w:tcPr>
    </w:tblStylePr>
    <w:tblStylePr w:type="band1Horz">
      <w:tblPr/>
      <w:tcPr>
        <w:tcBorders>
          <w:top w:val="single" w:sz="4" w:space="0" w:color="562403" w:themeColor="accent3"/>
          <w:bottom w:val="single" w:sz="4" w:space="0" w:color="56240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62403" w:themeColor="accent3"/>
          <w:left w:val="nil"/>
        </w:tcBorders>
      </w:tcPr>
    </w:tblStylePr>
    <w:tblStylePr w:type="swCell">
      <w:tblPr/>
      <w:tcPr>
        <w:tcBorders>
          <w:top w:val="double" w:sz="4" w:space="0" w:color="562403" w:themeColor="accent3"/>
          <w:right w:val="nil"/>
        </w:tcBorders>
      </w:tcPr>
    </w:tblStylePr>
  </w:style>
  <w:style w:type="paragraph" w:styleId="IntenseQuote">
    <w:name w:val="Intense Quote"/>
    <w:basedOn w:val="Normal"/>
    <w:next w:val="Normal"/>
    <w:link w:val="IntenseQuoteChar"/>
    <w:uiPriority w:val="30"/>
    <w:qFormat/>
    <w:rsid w:val="00BE6EEA"/>
    <w:pPr>
      <w:pBdr>
        <w:top w:val="single" w:sz="4" w:space="6" w:color="D6D3D3" w:themeColor="accent4" w:themeTint="33"/>
        <w:left w:val="single" w:sz="4" w:space="4" w:color="D6D3D3" w:themeColor="accent4" w:themeTint="33"/>
        <w:bottom w:val="single" w:sz="4" w:space="6" w:color="D6D3D3" w:themeColor="accent4" w:themeTint="33"/>
        <w:right w:val="single" w:sz="4" w:space="4" w:color="D6D3D3" w:themeColor="accent4" w:themeTint="33"/>
      </w:pBdr>
      <w:shd w:val="clear" w:color="auto" w:fill="D6D3D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BE6EEA"/>
    <w:rPr>
      <w:i/>
      <w:iCs/>
      <w:shd w:val="clear" w:color="auto" w:fill="D6D3D3" w:themeFill="accent4" w:themeFillTint="33"/>
    </w:rPr>
  </w:style>
  <w:style w:type="paragraph" w:customStyle="1" w:styleId="Calloutbox">
    <w:name w:val="Call out box"/>
    <w:basedOn w:val="Normal"/>
    <w:qFormat/>
    <w:rsid w:val="00141A40"/>
    <w:pPr>
      <w:pBdr>
        <w:top w:val="single" w:sz="4" w:space="6" w:color="B8DCD7" w:themeColor="accent2" w:themeTint="40"/>
        <w:left w:val="single" w:sz="4" w:space="4" w:color="B8DCD7" w:themeColor="accent2" w:themeTint="40"/>
        <w:bottom w:val="single" w:sz="4" w:space="6" w:color="B8DCD7" w:themeColor="accent2" w:themeTint="40"/>
        <w:right w:val="single" w:sz="4" w:space="4" w:color="B8DCD7" w:themeColor="accent2" w:themeTint="40"/>
      </w:pBdr>
      <w:shd w:val="clear" w:color="auto" w:fill="B8DCD7" w:themeFill="accent2" w:themeFillTint="40"/>
      <w:contextualSpacing/>
    </w:pPr>
  </w:style>
  <w:style w:type="character" w:customStyle="1" w:styleId="Heading6Char">
    <w:name w:val="Heading 6 Char"/>
    <w:basedOn w:val="DefaultParagraphFont"/>
    <w:link w:val="Heading6"/>
    <w:uiPriority w:val="9"/>
    <w:rsid w:val="00CA4FAE"/>
    <w:rPr>
      <w:rFonts w:asciiTheme="majorHAnsi" w:eastAsiaTheme="majorEastAsia" w:hAnsiTheme="majorHAnsi" w:cstheme="majorBidi"/>
      <w:color w:val="562403" w:themeColor="accent3"/>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55AD9F" w:themeColor="accent2" w:themeTint="99"/>
        <w:left w:val="single" w:sz="4" w:space="0" w:color="55AD9F" w:themeColor="accent2" w:themeTint="99"/>
        <w:bottom w:val="single" w:sz="4" w:space="0" w:color="55AD9F" w:themeColor="accent2" w:themeTint="99"/>
        <w:right w:val="single" w:sz="4" w:space="0" w:color="55AD9F" w:themeColor="accent2" w:themeTint="99"/>
        <w:insideH w:val="single" w:sz="4" w:space="0" w:color="55AD9F" w:themeColor="accent2" w:themeTint="99"/>
        <w:insideV w:val="single" w:sz="4" w:space="0" w:color="55AD9F" w:themeColor="accent2" w:themeTint="99"/>
      </w:tblBorders>
    </w:tblPr>
    <w:tblStylePr w:type="firstRow">
      <w:rPr>
        <w:b/>
        <w:bCs/>
        <w:color w:val="FFFFFF" w:themeColor="background1"/>
      </w:rPr>
      <w:tblPr/>
      <w:tcPr>
        <w:tcBorders>
          <w:top w:val="single" w:sz="4" w:space="0" w:color="1E3E39" w:themeColor="accent2"/>
          <w:left w:val="single" w:sz="4" w:space="0" w:color="1E3E39" w:themeColor="accent2"/>
          <w:bottom w:val="single" w:sz="4" w:space="0" w:color="1E3E39" w:themeColor="accent2"/>
          <w:right w:val="single" w:sz="4" w:space="0" w:color="1E3E39" w:themeColor="accent2"/>
          <w:insideH w:val="nil"/>
          <w:insideV w:val="nil"/>
        </w:tcBorders>
        <w:shd w:val="clear" w:color="auto" w:fill="1E3E39" w:themeFill="accent2"/>
      </w:tcPr>
    </w:tblStylePr>
    <w:tblStylePr w:type="lastRow">
      <w:rPr>
        <w:b/>
        <w:bCs/>
      </w:rPr>
      <w:tblPr/>
      <w:tcPr>
        <w:tcBorders>
          <w:top w:val="double" w:sz="4" w:space="0" w:color="1E3E39" w:themeColor="accent2"/>
        </w:tcBorders>
      </w:tcPr>
    </w:tblStylePr>
    <w:tblStylePr w:type="firstCol">
      <w:rPr>
        <w:b/>
        <w:bCs/>
      </w:rPr>
    </w:tblStylePr>
    <w:tblStylePr w:type="lastCol">
      <w:rPr>
        <w:b/>
        <w:bCs/>
      </w:rPr>
    </w:tblStylePr>
    <w:tblStylePr w:type="band1Vert">
      <w:tblPr/>
      <w:tcPr>
        <w:shd w:val="clear" w:color="auto" w:fill="C6E3DF" w:themeFill="accent2" w:themeFillTint="33"/>
      </w:tcPr>
    </w:tblStylePr>
    <w:tblStylePr w:type="band1Horz">
      <w:tblPr/>
      <w:tcPr>
        <w:shd w:val="clear" w:color="auto" w:fill="C6E3DF"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8EC8BF" w:themeColor="accent2" w:themeTint="66"/>
        <w:left w:val="single" w:sz="4" w:space="0" w:color="8EC8BF" w:themeColor="accent2" w:themeTint="66"/>
        <w:bottom w:val="single" w:sz="4" w:space="0" w:color="8EC8BF" w:themeColor="accent2" w:themeTint="66"/>
        <w:right w:val="single" w:sz="4" w:space="0" w:color="8EC8BF" w:themeColor="accent2" w:themeTint="66"/>
        <w:insideH w:val="single" w:sz="4" w:space="0" w:color="8EC8BF" w:themeColor="accent2" w:themeTint="66"/>
        <w:insideV w:val="single" w:sz="4" w:space="0" w:color="8EC8BF" w:themeColor="accent2" w:themeTint="66"/>
      </w:tblBorders>
    </w:tblPr>
    <w:tblStylePr w:type="firstRow">
      <w:rPr>
        <w:b/>
        <w:bCs/>
      </w:rPr>
      <w:tblPr/>
      <w:tcPr>
        <w:tcBorders>
          <w:bottom w:val="single" w:sz="12" w:space="0" w:color="55AD9F" w:themeColor="accent2" w:themeTint="99"/>
        </w:tcBorders>
      </w:tcPr>
    </w:tblStylePr>
    <w:tblStylePr w:type="lastRow">
      <w:rPr>
        <w:b/>
        <w:bCs/>
      </w:rPr>
      <w:tblPr/>
      <w:tcPr>
        <w:tcBorders>
          <w:top w:val="double" w:sz="2" w:space="0" w:color="55AD9F"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D3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2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2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2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2F49" w:themeFill="accent1"/>
      </w:tcPr>
    </w:tblStylePr>
    <w:tblStylePr w:type="band1Vert">
      <w:tblPr/>
      <w:tcPr>
        <w:shd w:val="clear" w:color="auto" w:fill="84A8D5" w:themeFill="accent1" w:themeFillTint="66"/>
      </w:tcPr>
    </w:tblStylePr>
    <w:tblStylePr w:type="band1Horz">
      <w:tblPr/>
      <w:tcPr>
        <w:shd w:val="clear" w:color="auto" w:fill="84A8D5" w:themeFill="accent1" w:themeFillTint="66"/>
      </w:tcPr>
    </w:tblStylePr>
  </w:style>
  <w:style w:type="table" w:styleId="GridTable4-Accent1">
    <w:name w:val="Grid Table 4 Accent 1"/>
    <w:basedOn w:val="TableNormal"/>
    <w:uiPriority w:val="49"/>
    <w:rsid w:val="004D3B0F"/>
    <w:pPr>
      <w:spacing w:after="0" w:line="240" w:lineRule="auto"/>
    </w:pPr>
    <w:tblPr>
      <w:tblStyleRowBandSize w:val="1"/>
      <w:tblStyleColBandSize w:val="1"/>
      <w:tblBorders>
        <w:top w:val="single" w:sz="4" w:space="0" w:color="467DC0" w:themeColor="accent1" w:themeTint="99"/>
        <w:left w:val="single" w:sz="4" w:space="0" w:color="467DC0" w:themeColor="accent1" w:themeTint="99"/>
        <w:bottom w:val="single" w:sz="4" w:space="0" w:color="467DC0" w:themeColor="accent1" w:themeTint="99"/>
        <w:right w:val="single" w:sz="4" w:space="0" w:color="467DC0" w:themeColor="accent1" w:themeTint="99"/>
        <w:insideH w:val="single" w:sz="4" w:space="0" w:color="467DC0" w:themeColor="accent1" w:themeTint="99"/>
        <w:insideV w:val="single" w:sz="4" w:space="0" w:color="467DC0" w:themeColor="accent1" w:themeTint="99"/>
      </w:tblBorders>
    </w:tblPr>
    <w:tblStylePr w:type="firstRow">
      <w:rPr>
        <w:b/>
        <w:bCs/>
        <w:color w:val="FFFFFF" w:themeColor="background1"/>
      </w:rPr>
      <w:tblPr/>
      <w:tcPr>
        <w:tcBorders>
          <w:top w:val="single" w:sz="4" w:space="0" w:color="192F49" w:themeColor="accent1"/>
          <w:left w:val="single" w:sz="4" w:space="0" w:color="192F49" w:themeColor="accent1"/>
          <w:bottom w:val="single" w:sz="4" w:space="0" w:color="192F49" w:themeColor="accent1"/>
          <w:right w:val="single" w:sz="4" w:space="0" w:color="192F49" w:themeColor="accent1"/>
          <w:insideH w:val="nil"/>
          <w:insideV w:val="nil"/>
        </w:tcBorders>
        <w:shd w:val="clear" w:color="auto" w:fill="192F49" w:themeFill="accent1"/>
      </w:tcPr>
    </w:tblStylePr>
    <w:tblStylePr w:type="lastRow">
      <w:rPr>
        <w:b/>
        <w:bCs/>
      </w:rPr>
      <w:tblPr/>
      <w:tcPr>
        <w:tcBorders>
          <w:top w:val="double" w:sz="4" w:space="0" w:color="192F49" w:themeColor="accent1"/>
        </w:tcBorders>
      </w:tcPr>
    </w:tblStylePr>
    <w:tblStylePr w:type="firstCol">
      <w:rPr>
        <w:b/>
        <w:bCs/>
      </w:rPr>
    </w:tblStylePr>
    <w:tblStylePr w:type="lastCol">
      <w:rPr>
        <w:b/>
        <w:bCs/>
      </w:rPr>
    </w:tblStylePr>
    <w:tblStylePr w:type="band1Vert">
      <w:tblPr/>
      <w:tcPr>
        <w:shd w:val="clear" w:color="auto" w:fill="C1D3EA" w:themeFill="accent1" w:themeFillTint="33"/>
      </w:tcPr>
    </w:tblStylePr>
    <w:tblStylePr w:type="band1Horz">
      <w:tblPr/>
      <w:tcPr>
        <w:shd w:val="clear" w:color="auto" w:fill="C1D3EA"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color w:val="FFFFFF" w:themeColor="background1"/>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nil"/>
          <w:insideV w:val="nil"/>
        </w:tcBorders>
        <w:shd w:val="clear" w:color="auto" w:fill="000000" w:themeFill="accent5"/>
      </w:tcPr>
    </w:tblStylePr>
    <w:tblStylePr w:type="lastRow">
      <w:rPr>
        <w:b/>
        <w:bCs/>
      </w:rPr>
      <w:tblPr/>
      <w:tcPr>
        <w:tcBorders>
          <w:top w:val="double" w:sz="4" w:space="0" w:color="000000" w:themeColor="accent5"/>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GridTable4-Accent4">
    <w:name w:val="Grid Table 4 Accent 4"/>
    <w:basedOn w:val="TableNormal"/>
    <w:uiPriority w:val="49"/>
    <w:rsid w:val="004D3B0F"/>
    <w:pPr>
      <w:spacing w:after="0" w:line="240" w:lineRule="auto"/>
    </w:pPr>
    <w:tblPr>
      <w:tblStyleRowBandSize w:val="1"/>
      <w:tblStyleColBandSize w:val="1"/>
      <w:tblBorders>
        <w:top w:val="single" w:sz="4" w:space="0" w:color="857C7C" w:themeColor="accent4" w:themeTint="99"/>
        <w:left w:val="single" w:sz="4" w:space="0" w:color="857C7C" w:themeColor="accent4" w:themeTint="99"/>
        <w:bottom w:val="single" w:sz="4" w:space="0" w:color="857C7C" w:themeColor="accent4" w:themeTint="99"/>
        <w:right w:val="single" w:sz="4" w:space="0" w:color="857C7C" w:themeColor="accent4" w:themeTint="99"/>
        <w:insideH w:val="single" w:sz="4" w:space="0" w:color="857C7C" w:themeColor="accent4" w:themeTint="99"/>
        <w:insideV w:val="single" w:sz="4" w:space="0" w:color="857C7C" w:themeColor="accent4" w:themeTint="99"/>
      </w:tblBorders>
    </w:tblPr>
    <w:tblStylePr w:type="firstRow">
      <w:rPr>
        <w:b/>
        <w:bCs/>
        <w:color w:val="FFFFFF" w:themeColor="background1"/>
      </w:rPr>
      <w:tblPr/>
      <w:tcPr>
        <w:tcBorders>
          <w:top w:val="single" w:sz="4" w:space="0" w:color="2E2B2B" w:themeColor="accent4"/>
          <w:left w:val="single" w:sz="4" w:space="0" w:color="2E2B2B" w:themeColor="accent4"/>
          <w:bottom w:val="single" w:sz="4" w:space="0" w:color="2E2B2B" w:themeColor="accent4"/>
          <w:right w:val="single" w:sz="4" w:space="0" w:color="2E2B2B" w:themeColor="accent4"/>
          <w:insideH w:val="nil"/>
          <w:insideV w:val="nil"/>
        </w:tcBorders>
        <w:shd w:val="clear" w:color="auto" w:fill="2E2B2B" w:themeFill="accent4"/>
      </w:tcPr>
    </w:tblStylePr>
    <w:tblStylePr w:type="lastRow">
      <w:rPr>
        <w:b/>
        <w:bCs/>
      </w:rPr>
      <w:tblPr/>
      <w:tcPr>
        <w:tcBorders>
          <w:top w:val="double" w:sz="4" w:space="0" w:color="2E2B2B" w:themeColor="accent4"/>
        </w:tcBorders>
      </w:tcPr>
    </w:tblStylePr>
    <w:tblStylePr w:type="firstCol">
      <w:rPr>
        <w:b/>
        <w:bCs/>
      </w:rPr>
    </w:tblStylePr>
    <w:tblStylePr w:type="lastCol">
      <w:rPr>
        <w:b/>
        <w:bCs/>
      </w:rPr>
    </w:tblStylePr>
    <w:tblStylePr w:type="band1Vert">
      <w:tblPr/>
      <w:tcPr>
        <w:shd w:val="clear" w:color="auto" w:fill="D6D3D3" w:themeFill="accent4" w:themeFillTint="33"/>
      </w:tcPr>
    </w:tblStylePr>
    <w:tblStylePr w:type="band1Horz">
      <w:tblPr/>
      <w:tcPr>
        <w:shd w:val="clear" w:color="auto" w:fill="D6D3D3"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F6680A" w:themeColor="accent3" w:themeTint="99"/>
        <w:left w:val="single" w:sz="4" w:space="0" w:color="F6680A" w:themeColor="accent3" w:themeTint="99"/>
        <w:bottom w:val="single" w:sz="4" w:space="0" w:color="F6680A" w:themeColor="accent3" w:themeTint="99"/>
        <w:right w:val="single" w:sz="4" w:space="0" w:color="F6680A" w:themeColor="accent3" w:themeTint="99"/>
        <w:insideH w:val="single" w:sz="4" w:space="0" w:color="F6680A" w:themeColor="accent3" w:themeTint="99"/>
        <w:insideV w:val="single" w:sz="4" w:space="0" w:color="F6680A" w:themeColor="accent3" w:themeTint="99"/>
      </w:tblBorders>
    </w:tblPr>
    <w:tblStylePr w:type="firstRow">
      <w:rPr>
        <w:b/>
        <w:bCs/>
        <w:color w:val="FFFFFF" w:themeColor="background1"/>
      </w:rPr>
      <w:tblPr/>
      <w:tcPr>
        <w:tcBorders>
          <w:top w:val="single" w:sz="4" w:space="0" w:color="562403" w:themeColor="accent3"/>
          <w:left w:val="single" w:sz="4" w:space="0" w:color="562403" w:themeColor="accent3"/>
          <w:bottom w:val="single" w:sz="4" w:space="0" w:color="562403" w:themeColor="accent3"/>
          <w:right w:val="single" w:sz="4" w:space="0" w:color="562403" w:themeColor="accent3"/>
          <w:insideH w:val="nil"/>
          <w:insideV w:val="nil"/>
        </w:tcBorders>
        <w:shd w:val="clear" w:color="auto" w:fill="562403" w:themeFill="accent3"/>
      </w:tcPr>
    </w:tblStylePr>
    <w:tblStylePr w:type="lastRow">
      <w:rPr>
        <w:b/>
        <w:bCs/>
      </w:rPr>
      <w:tblPr/>
      <w:tcPr>
        <w:tcBorders>
          <w:top w:val="double" w:sz="4" w:space="0" w:color="562403" w:themeColor="accent3"/>
        </w:tcBorders>
      </w:tcPr>
    </w:tblStylePr>
    <w:tblStylePr w:type="firstCol">
      <w:rPr>
        <w:b/>
        <w:bCs/>
      </w:rPr>
    </w:tblStylePr>
    <w:tblStylePr w:type="lastCol">
      <w:rPr>
        <w:b/>
        <w:bCs/>
      </w:rPr>
    </w:tblStylePr>
    <w:tblStylePr w:type="band1Vert">
      <w:tblPr/>
      <w:tcPr>
        <w:shd w:val="clear" w:color="auto" w:fill="FCCCAD" w:themeFill="accent3" w:themeFillTint="33"/>
      </w:tcPr>
    </w:tblStylePr>
    <w:tblStylePr w:type="band1Horz">
      <w:tblPr/>
      <w:tcPr>
        <w:shd w:val="clear" w:color="auto" w:fill="FCCCAD" w:themeFill="accent3" w:themeFillTint="33"/>
      </w:tcPr>
    </w:tblStylePr>
  </w:style>
  <w:style w:type="character" w:customStyle="1" w:styleId="Heading7Char">
    <w:name w:val="Heading 7 Char"/>
    <w:basedOn w:val="DefaultParagraphFont"/>
    <w:link w:val="Heading7"/>
    <w:uiPriority w:val="9"/>
    <w:rsid w:val="00CA4FAE"/>
    <w:rPr>
      <w:rFonts w:asciiTheme="majorHAnsi" w:eastAsiaTheme="majorEastAsia" w:hAnsiTheme="majorHAnsi" w:cstheme="majorBidi"/>
      <w:i/>
      <w:iCs/>
      <w:color w:val="083A42" w:themeColor="text2"/>
    </w:rPr>
  </w:style>
  <w:style w:type="character" w:customStyle="1" w:styleId="Heading8Char">
    <w:name w:val="Heading 8 Char"/>
    <w:basedOn w:val="DefaultParagraphFont"/>
    <w:link w:val="Heading8"/>
    <w:uiPriority w:val="9"/>
    <w:rsid w:val="00CA4FAE"/>
    <w:rPr>
      <w:rFonts w:asciiTheme="majorHAnsi" w:eastAsiaTheme="majorEastAsia" w:hAnsiTheme="majorHAnsi" w:cstheme="majorBidi"/>
      <w:color w:val="562403" w:themeColor="accent3"/>
      <w:sz w:val="21"/>
      <w:szCs w:val="21"/>
    </w:rPr>
  </w:style>
  <w:style w:type="character" w:customStyle="1" w:styleId="Heading9Char">
    <w:name w:val="Heading 9 Char"/>
    <w:basedOn w:val="DefaultParagraphFont"/>
    <w:link w:val="Heading9"/>
    <w:uiPriority w:val="9"/>
    <w:rsid w:val="00CA4FAE"/>
    <w:rPr>
      <w:rFonts w:asciiTheme="majorHAnsi" w:eastAsiaTheme="majorEastAsia" w:hAnsiTheme="majorHAnsi" w:cstheme="majorBidi"/>
      <w:i/>
      <w:iCs/>
      <w:color w:val="083A42" w:themeColor="text2"/>
      <w:sz w:val="21"/>
      <w:szCs w:val="21"/>
    </w:rPr>
  </w:style>
  <w:style w:type="character" w:styleId="CommentReference">
    <w:name w:val="annotation reference"/>
    <w:basedOn w:val="DefaultParagraphFont"/>
    <w:uiPriority w:val="99"/>
    <w:semiHidden/>
    <w:unhideWhenUsed/>
    <w:rsid w:val="007862C8"/>
    <w:rPr>
      <w:sz w:val="16"/>
      <w:szCs w:val="16"/>
    </w:rPr>
  </w:style>
  <w:style w:type="paragraph" w:styleId="CommentText">
    <w:name w:val="annotation text"/>
    <w:basedOn w:val="Normal"/>
    <w:link w:val="CommentTextChar"/>
    <w:uiPriority w:val="99"/>
    <w:unhideWhenUsed/>
    <w:rsid w:val="007862C8"/>
    <w:pPr>
      <w:spacing w:line="240" w:lineRule="auto"/>
    </w:pPr>
    <w:rPr>
      <w:sz w:val="20"/>
      <w:szCs w:val="20"/>
    </w:rPr>
  </w:style>
  <w:style w:type="character" w:customStyle="1" w:styleId="CommentTextChar">
    <w:name w:val="Comment Text Char"/>
    <w:basedOn w:val="DefaultParagraphFont"/>
    <w:link w:val="CommentText"/>
    <w:uiPriority w:val="99"/>
    <w:rsid w:val="007862C8"/>
    <w:rPr>
      <w:sz w:val="20"/>
      <w:szCs w:val="20"/>
    </w:rPr>
  </w:style>
  <w:style w:type="paragraph" w:styleId="CommentSubject">
    <w:name w:val="annotation subject"/>
    <w:basedOn w:val="CommentText"/>
    <w:next w:val="CommentText"/>
    <w:link w:val="CommentSubjectChar"/>
    <w:uiPriority w:val="99"/>
    <w:semiHidden/>
    <w:unhideWhenUsed/>
    <w:rsid w:val="00BD2876"/>
    <w:rPr>
      <w:b/>
      <w:bCs/>
    </w:rPr>
  </w:style>
  <w:style w:type="character" w:customStyle="1" w:styleId="CommentSubjectChar">
    <w:name w:val="Comment Subject Char"/>
    <w:basedOn w:val="CommentTextChar"/>
    <w:link w:val="CommentSubject"/>
    <w:uiPriority w:val="99"/>
    <w:semiHidden/>
    <w:rsid w:val="00BD2876"/>
    <w:rPr>
      <w:b/>
      <w:bCs/>
      <w:sz w:val="20"/>
      <w:szCs w:val="20"/>
    </w:rPr>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FP GP Bulleted List Char"/>
    <w:basedOn w:val="DefaultParagraphFont"/>
    <w:link w:val="ListParagraph"/>
    <w:uiPriority w:val="34"/>
    <w:qFormat/>
    <w:locked/>
    <w:rsid w:val="009257DC"/>
  </w:style>
  <w:style w:type="paragraph" w:styleId="Revision">
    <w:name w:val="Revision"/>
    <w:hidden/>
    <w:uiPriority w:val="99"/>
    <w:semiHidden/>
    <w:rsid w:val="007450E7"/>
    <w:pPr>
      <w:spacing w:after="0" w:line="240" w:lineRule="auto"/>
    </w:pPr>
  </w:style>
  <w:style w:type="paragraph" w:styleId="BodyText">
    <w:name w:val="Body Text"/>
    <w:basedOn w:val="Normal"/>
    <w:link w:val="BodyTextChar"/>
    <w:uiPriority w:val="99"/>
    <w:semiHidden/>
    <w:unhideWhenUsed/>
    <w:rsid w:val="00EA511B"/>
    <w:pPr>
      <w:spacing w:after="120"/>
    </w:pPr>
  </w:style>
  <w:style w:type="character" w:customStyle="1" w:styleId="BodyTextChar">
    <w:name w:val="Body Text Char"/>
    <w:basedOn w:val="DefaultParagraphFont"/>
    <w:link w:val="BodyText"/>
    <w:uiPriority w:val="99"/>
    <w:semiHidden/>
    <w:rsid w:val="00EA511B"/>
  </w:style>
  <w:style w:type="paragraph" w:styleId="NormalWeb">
    <w:name w:val="Normal (Web)"/>
    <w:basedOn w:val="Normal"/>
    <w:uiPriority w:val="99"/>
    <w:unhideWhenUsed/>
    <w:rsid w:val="007277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33EED"/>
    <w:rPr>
      <w:color w:val="954F72" w:themeColor="followedHyperlink"/>
      <w:u w:val="single"/>
    </w:rPr>
  </w:style>
  <w:style w:type="paragraph" w:styleId="FootnoteText">
    <w:name w:val="footnote text"/>
    <w:basedOn w:val="Normal"/>
    <w:link w:val="FootnoteTextChar"/>
    <w:uiPriority w:val="99"/>
    <w:semiHidden/>
    <w:unhideWhenUsed/>
    <w:rsid w:val="000458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5893"/>
    <w:rPr>
      <w:sz w:val="20"/>
      <w:szCs w:val="20"/>
    </w:rPr>
  </w:style>
  <w:style w:type="character" w:styleId="FootnoteReference">
    <w:name w:val="footnote reference"/>
    <w:basedOn w:val="DefaultParagraphFont"/>
    <w:uiPriority w:val="99"/>
    <w:semiHidden/>
    <w:unhideWhenUsed/>
    <w:rsid w:val="00045893"/>
    <w:rPr>
      <w:vertAlign w:val="superscript"/>
    </w:rPr>
  </w:style>
  <w:style w:type="paragraph" w:customStyle="1" w:styleId="paragraph">
    <w:name w:val="paragraph"/>
    <w:basedOn w:val="Normal"/>
    <w:rsid w:val="00CA48A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CA48A6"/>
  </w:style>
  <w:style w:type="character" w:customStyle="1" w:styleId="eop">
    <w:name w:val="eop"/>
    <w:basedOn w:val="DefaultParagraphFont"/>
    <w:rsid w:val="00CA48A6"/>
  </w:style>
  <w:style w:type="paragraph" w:customStyle="1" w:styleId="1Heading1">
    <w:name w:val="1. Heading 1"/>
    <w:basedOn w:val="Heading1"/>
    <w:link w:val="1Heading1Char"/>
    <w:rsid w:val="003A5C69"/>
    <w:pPr>
      <w:numPr>
        <w:numId w:val="3"/>
      </w:numPr>
      <w:spacing w:before="360" w:after="80"/>
    </w:pPr>
    <w:rPr>
      <w:sz w:val="36"/>
    </w:rPr>
  </w:style>
  <w:style w:type="character" w:styleId="SubtleEmphasis">
    <w:name w:val="Subtle Emphasis"/>
    <w:basedOn w:val="DefaultParagraphFont"/>
    <w:uiPriority w:val="19"/>
    <w:qFormat/>
    <w:rsid w:val="003A5C69"/>
    <w:rPr>
      <w:i/>
      <w:iCs/>
      <w:color w:val="404040" w:themeColor="text1" w:themeTint="BF"/>
    </w:rPr>
  </w:style>
  <w:style w:type="character" w:customStyle="1" w:styleId="1Heading1Char">
    <w:name w:val="1. Heading 1 Char"/>
    <w:basedOn w:val="Heading1Char"/>
    <w:link w:val="1Heading1"/>
    <w:rsid w:val="003A5C69"/>
    <w:rPr>
      <w:rFonts w:asciiTheme="majorHAnsi" w:eastAsiaTheme="majorEastAsia" w:hAnsiTheme="majorHAnsi" w:cstheme="majorBidi"/>
      <w:color w:val="083A42" w:themeColor="text2"/>
      <w:sz w:val="36"/>
      <w:szCs w:val="32"/>
    </w:rPr>
  </w:style>
  <w:style w:type="character" w:styleId="IntenseEmphasis">
    <w:name w:val="Intense Emphasis"/>
    <w:basedOn w:val="DefaultParagraphFont"/>
    <w:uiPriority w:val="21"/>
    <w:qFormat/>
    <w:rsid w:val="003A5C69"/>
    <w:rPr>
      <w:i/>
      <w:iCs/>
      <w:color w:val="192F49" w:themeColor="accent1"/>
    </w:rPr>
  </w:style>
  <w:style w:type="character" w:styleId="SubtleReference">
    <w:name w:val="Subtle Reference"/>
    <w:basedOn w:val="DefaultParagraphFont"/>
    <w:uiPriority w:val="31"/>
    <w:qFormat/>
    <w:rsid w:val="003A5C69"/>
    <w:rPr>
      <w:smallCaps/>
      <w:color w:val="5A5A5A" w:themeColor="text1" w:themeTint="A5"/>
    </w:rPr>
  </w:style>
  <w:style w:type="character" w:styleId="IntenseReference">
    <w:name w:val="Intense Reference"/>
    <w:basedOn w:val="DefaultParagraphFont"/>
    <w:uiPriority w:val="32"/>
    <w:qFormat/>
    <w:rsid w:val="003A5C69"/>
    <w:rPr>
      <w:b/>
      <w:bCs/>
      <w:smallCaps/>
      <w:color w:val="192F49" w:themeColor="accent1"/>
      <w:spacing w:val="5"/>
    </w:rPr>
  </w:style>
  <w:style w:type="character" w:styleId="BookTitle">
    <w:name w:val="Book Title"/>
    <w:basedOn w:val="DefaultParagraphFont"/>
    <w:uiPriority w:val="33"/>
    <w:qFormat/>
    <w:rsid w:val="003A5C69"/>
    <w:rPr>
      <w:b/>
      <w:bCs/>
      <w:i/>
      <w:iCs/>
      <w:spacing w:val="5"/>
    </w:rPr>
  </w:style>
  <w:style w:type="paragraph" w:customStyle="1" w:styleId="1Heading">
    <w:name w:val="1. Heading"/>
    <w:basedOn w:val="Heading1"/>
    <w:link w:val="1HeadingChar"/>
    <w:rsid w:val="003A5C69"/>
    <w:pPr>
      <w:numPr>
        <w:numId w:val="1"/>
      </w:numPr>
      <w:spacing w:before="0" w:after="80"/>
    </w:pPr>
    <w:rPr>
      <w:sz w:val="36"/>
    </w:rPr>
  </w:style>
  <w:style w:type="character" w:customStyle="1" w:styleId="1HeadingChar">
    <w:name w:val="1. Heading Char"/>
    <w:basedOn w:val="Heading1Char"/>
    <w:link w:val="1Heading"/>
    <w:rsid w:val="003A5C69"/>
    <w:rPr>
      <w:rFonts w:asciiTheme="majorHAnsi" w:eastAsiaTheme="majorEastAsia" w:hAnsiTheme="majorHAnsi" w:cstheme="majorBidi"/>
      <w:color w:val="083A42" w:themeColor="text2"/>
      <w:sz w:val="36"/>
      <w:szCs w:val="32"/>
    </w:rPr>
  </w:style>
  <w:style w:type="paragraph" w:customStyle="1" w:styleId="11Heading">
    <w:name w:val="1.1 Heading"/>
    <w:basedOn w:val="Heading2"/>
    <w:link w:val="11HeadingChar"/>
    <w:rsid w:val="003A5C69"/>
    <w:pPr>
      <w:numPr>
        <w:ilvl w:val="1"/>
        <w:numId w:val="1"/>
      </w:numPr>
      <w:spacing w:before="200"/>
    </w:pPr>
    <w:rPr>
      <w:sz w:val="28"/>
      <w:szCs w:val="28"/>
    </w:rPr>
  </w:style>
  <w:style w:type="character" w:customStyle="1" w:styleId="11HeadingChar">
    <w:name w:val="1.1 Heading Char"/>
    <w:basedOn w:val="Heading2Char"/>
    <w:link w:val="11Heading"/>
    <w:rsid w:val="003A5C69"/>
    <w:rPr>
      <w:rFonts w:asciiTheme="majorHAnsi" w:eastAsiaTheme="majorEastAsia" w:hAnsiTheme="majorHAnsi" w:cstheme="majorBidi"/>
      <w:color w:val="7D3404" w:themeColor="accent3" w:themeTint="E6"/>
      <w:sz w:val="28"/>
      <w:szCs w:val="28"/>
    </w:rPr>
  </w:style>
  <w:style w:type="paragraph" w:customStyle="1" w:styleId="111Heading">
    <w:name w:val="1.1.1 Heading"/>
    <w:basedOn w:val="Heading3"/>
    <w:link w:val="111HeadingChar"/>
    <w:rsid w:val="003A5C69"/>
    <w:pPr>
      <w:numPr>
        <w:ilvl w:val="2"/>
        <w:numId w:val="1"/>
      </w:numPr>
      <w:spacing w:before="120" w:after="60"/>
    </w:pPr>
    <w:rPr>
      <w:sz w:val="24"/>
      <w:szCs w:val="24"/>
    </w:rPr>
  </w:style>
  <w:style w:type="character" w:customStyle="1" w:styleId="111HeadingChar">
    <w:name w:val="1.1.1 Heading Char"/>
    <w:basedOn w:val="Heading3Char"/>
    <w:link w:val="111Heading"/>
    <w:rsid w:val="003A5C69"/>
    <w:rPr>
      <w:rFonts w:asciiTheme="majorHAnsi" w:eastAsiaTheme="majorEastAsia" w:hAnsiTheme="majorHAnsi" w:cstheme="majorBidi"/>
      <w:color w:val="083A42" w:themeColor="text2"/>
      <w:sz w:val="24"/>
      <w:szCs w:val="24"/>
    </w:rPr>
  </w:style>
  <w:style w:type="character" w:styleId="Mention">
    <w:name w:val="Mention"/>
    <w:basedOn w:val="DefaultParagraphFont"/>
    <w:uiPriority w:val="99"/>
    <w:unhideWhenUsed/>
    <w:rsid w:val="00935943"/>
    <w:rPr>
      <w:color w:val="2B579A"/>
      <w:shd w:val="clear" w:color="auto" w:fill="E1DFDD"/>
    </w:rPr>
  </w:style>
  <w:style w:type="character" w:styleId="UnresolvedMention">
    <w:name w:val="Unresolved Mention"/>
    <w:basedOn w:val="DefaultParagraphFont"/>
    <w:uiPriority w:val="99"/>
    <w:semiHidden/>
    <w:unhideWhenUsed/>
    <w:rsid w:val="00AB2211"/>
    <w:rPr>
      <w:color w:val="605E5C"/>
      <w:shd w:val="clear" w:color="auto" w:fill="E1DFDD"/>
    </w:rPr>
  </w:style>
  <w:style w:type="character" w:customStyle="1" w:styleId="ui-provider">
    <w:name w:val="ui-provider"/>
    <w:basedOn w:val="DefaultParagraphFont"/>
    <w:rsid w:val="00FC7F32"/>
  </w:style>
  <w:style w:type="character" w:customStyle="1" w:styleId="cf01">
    <w:name w:val="cf01"/>
    <w:basedOn w:val="DefaultParagraphFont"/>
    <w:rsid w:val="00FA4B3F"/>
    <w:rPr>
      <w:rFonts w:ascii="Segoe UI" w:hAnsi="Segoe UI" w:cs="Segoe UI" w:hint="default"/>
      <w:sz w:val="18"/>
      <w:szCs w:val="18"/>
      <w:shd w:val="clear" w:color="auto" w:fill="FFFF00"/>
    </w:rPr>
  </w:style>
  <w:style w:type="character" w:customStyle="1" w:styleId="cf11">
    <w:name w:val="cf11"/>
    <w:basedOn w:val="DefaultParagraphFont"/>
    <w:rsid w:val="00FA4B3F"/>
    <w:rPr>
      <w:rFonts w:ascii="Segoe UI" w:hAnsi="Segoe UI" w:cs="Segoe UI" w:hint="default"/>
      <w:sz w:val="18"/>
      <w:szCs w:val="18"/>
    </w:rPr>
  </w:style>
  <w:style w:type="paragraph" w:styleId="TableofFigures">
    <w:name w:val="table of figures"/>
    <w:basedOn w:val="Normal"/>
    <w:next w:val="Normal"/>
    <w:uiPriority w:val="99"/>
    <w:unhideWhenUsed/>
    <w:rsid w:val="00AD126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6747">
      <w:bodyDiv w:val="1"/>
      <w:marLeft w:val="0"/>
      <w:marRight w:val="0"/>
      <w:marTop w:val="0"/>
      <w:marBottom w:val="0"/>
      <w:divBdr>
        <w:top w:val="none" w:sz="0" w:space="0" w:color="auto"/>
        <w:left w:val="none" w:sz="0" w:space="0" w:color="auto"/>
        <w:bottom w:val="none" w:sz="0" w:space="0" w:color="auto"/>
        <w:right w:val="none" w:sz="0" w:space="0" w:color="auto"/>
      </w:divBdr>
    </w:div>
    <w:div w:id="4019998">
      <w:bodyDiv w:val="1"/>
      <w:marLeft w:val="0"/>
      <w:marRight w:val="0"/>
      <w:marTop w:val="0"/>
      <w:marBottom w:val="0"/>
      <w:divBdr>
        <w:top w:val="none" w:sz="0" w:space="0" w:color="auto"/>
        <w:left w:val="none" w:sz="0" w:space="0" w:color="auto"/>
        <w:bottom w:val="none" w:sz="0" w:space="0" w:color="auto"/>
        <w:right w:val="none" w:sz="0" w:space="0" w:color="auto"/>
      </w:divBdr>
    </w:div>
    <w:div w:id="25761003">
      <w:bodyDiv w:val="1"/>
      <w:marLeft w:val="0"/>
      <w:marRight w:val="0"/>
      <w:marTop w:val="0"/>
      <w:marBottom w:val="0"/>
      <w:divBdr>
        <w:top w:val="none" w:sz="0" w:space="0" w:color="auto"/>
        <w:left w:val="none" w:sz="0" w:space="0" w:color="auto"/>
        <w:bottom w:val="none" w:sz="0" w:space="0" w:color="auto"/>
        <w:right w:val="none" w:sz="0" w:space="0" w:color="auto"/>
      </w:divBdr>
    </w:div>
    <w:div w:id="46690980">
      <w:bodyDiv w:val="1"/>
      <w:marLeft w:val="0"/>
      <w:marRight w:val="0"/>
      <w:marTop w:val="0"/>
      <w:marBottom w:val="0"/>
      <w:divBdr>
        <w:top w:val="none" w:sz="0" w:space="0" w:color="auto"/>
        <w:left w:val="none" w:sz="0" w:space="0" w:color="auto"/>
        <w:bottom w:val="none" w:sz="0" w:space="0" w:color="auto"/>
        <w:right w:val="none" w:sz="0" w:space="0" w:color="auto"/>
      </w:divBdr>
    </w:div>
    <w:div w:id="65685606">
      <w:bodyDiv w:val="1"/>
      <w:marLeft w:val="0"/>
      <w:marRight w:val="0"/>
      <w:marTop w:val="0"/>
      <w:marBottom w:val="0"/>
      <w:divBdr>
        <w:top w:val="none" w:sz="0" w:space="0" w:color="auto"/>
        <w:left w:val="none" w:sz="0" w:space="0" w:color="auto"/>
        <w:bottom w:val="none" w:sz="0" w:space="0" w:color="auto"/>
        <w:right w:val="none" w:sz="0" w:space="0" w:color="auto"/>
      </w:divBdr>
    </w:div>
    <w:div w:id="80033878">
      <w:bodyDiv w:val="1"/>
      <w:marLeft w:val="0"/>
      <w:marRight w:val="0"/>
      <w:marTop w:val="0"/>
      <w:marBottom w:val="0"/>
      <w:divBdr>
        <w:top w:val="none" w:sz="0" w:space="0" w:color="auto"/>
        <w:left w:val="none" w:sz="0" w:space="0" w:color="auto"/>
        <w:bottom w:val="none" w:sz="0" w:space="0" w:color="auto"/>
        <w:right w:val="none" w:sz="0" w:space="0" w:color="auto"/>
      </w:divBdr>
    </w:div>
    <w:div w:id="83503195">
      <w:bodyDiv w:val="1"/>
      <w:marLeft w:val="0"/>
      <w:marRight w:val="0"/>
      <w:marTop w:val="0"/>
      <w:marBottom w:val="0"/>
      <w:divBdr>
        <w:top w:val="none" w:sz="0" w:space="0" w:color="auto"/>
        <w:left w:val="none" w:sz="0" w:space="0" w:color="auto"/>
        <w:bottom w:val="none" w:sz="0" w:space="0" w:color="auto"/>
        <w:right w:val="none" w:sz="0" w:space="0" w:color="auto"/>
      </w:divBdr>
    </w:div>
    <w:div w:id="91827109">
      <w:bodyDiv w:val="1"/>
      <w:marLeft w:val="0"/>
      <w:marRight w:val="0"/>
      <w:marTop w:val="0"/>
      <w:marBottom w:val="0"/>
      <w:divBdr>
        <w:top w:val="none" w:sz="0" w:space="0" w:color="auto"/>
        <w:left w:val="none" w:sz="0" w:space="0" w:color="auto"/>
        <w:bottom w:val="none" w:sz="0" w:space="0" w:color="auto"/>
        <w:right w:val="none" w:sz="0" w:space="0" w:color="auto"/>
      </w:divBdr>
    </w:div>
    <w:div w:id="95902485">
      <w:bodyDiv w:val="1"/>
      <w:marLeft w:val="0"/>
      <w:marRight w:val="0"/>
      <w:marTop w:val="0"/>
      <w:marBottom w:val="0"/>
      <w:divBdr>
        <w:top w:val="none" w:sz="0" w:space="0" w:color="auto"/>
        <w:left w:val="none" w:sz="0" w:space="0" w:color="auto"/>
        <w:bottom w:val="none" w:sz="0" w:space="0" w:color="auto"/>
        <w:right w:val="none" w:sz="0" w:space="0" w:color="auto"/>
      </w:divBdr>
    </w:div>
    <w:div w:id="152068059">
      <w:bodyDiv w:val="1"/>
      <w:marLeft w:val="0"/>
      <w:marRight w:val="0"/>
      <w:marTop w:val="0"/>
      <w:marBottom w:val="0"/>
      <w:divBdr>
        <w:top w:val="none" w:sz="0" w:space="0" w:color="auto"/>
        <w:left w:val="none" w:sz="0" w:space="0" w:color="auto"/>
        <w:bottom w:val="none" w:sz="0" w:space="0" w:color="auto"/>
        <w:right w:val="none" w:sz="0" w:space="0" w:color="auto"/>
      </w:divBdr>
    </w:div>
    <w:div w:id="166988757">
      <w:bodyDiv w:val="1"/>
      <w:marLeft w:val="0"/>
      <w:marRight w:val="0"/>
      <w:marTop w:val="0"/>
      <w:marBottom w:val="0"/>
      <w:divBdr>
        <w:top w:val="none" w:sz="0" w:space="0" w:color="auto"/>
        <w:left w:val="none" w:sz="0" w:space="0" w:color="auto"/>
        <w:bottom w:val="none" w:sz="0" w:space="0" w:color="auto"/>
        <w:right w:val="none" w:sz="0" w:space="0" w:color="auto"/>
      </w:divBdr>
    </w:div>
    <w:div w:id="168259123">
      <w:bodyDiv w:val="1"/>
      <w:marLeft w:val="0"/>
      <w:marRight w:val="0"/>
      <w:marTop w:val="0"/>
      <w:marBottom w:val="0"/>
      <w:divBdr>
        <w:top w:val="none" w:sz="0" w:space="0" w:color="auto"/>
        <w:left w:val="none" w:sz="0" w:space="0" w:color="auto"/>
        <w:bottom w:val="none" w:sz="0" w:space="0" w:color="auto"/>
        <w:right w:val="none" w:sz="0" w:space="0" w:color="auto"/>
      </w:divBdr>
    </w:div>
    <w:div w:id="171801606">
      <w:bodyDiv w:val="1"/>
      <w:marLeft w:val="0"/>
      <w:marRight w:val="0"/>
      <w:marTop w:val="0"/>
      <w:marBottom w:val="0"/>
      <w:divBdr>
        <w:top w:val="none" w:sz="0" w:space="0" w:color="auto"/>
        <w:left w:val="none" w:sz="0" w:space="0" w:color="auto"/>
        <w:bottom w:val="none" w:sz="0" w:space="0" w:color="auto"/>
        <w:right w:val="none" w:sz="0" w:space="0" w:color="auto"/>
      </w:divBdr>
    </w:div>
    <w:div w:id="175459605">
      <w:bodyDiv w:val="1"/>
      <w:marLeft w:val="0"/>
      <w:marRight w:val="0"/>
      <w:marTop w:val="0"/>
      <w:marBottom w:val="0"/>
      <w:divBdr>
        <w:top w:val="none" w:sz="0" w:space="0" w:color="auto"/>
        <w:left w:val="none" w:sz="0" w:space="0" w:color="auto"/>
        <w:bottom w:val="none" w:sz="0" w:space="0" w:color="auto"/>
        <w:right w:val="none" w:sz="0" w:space="0" w:color="auto"/>
      </w:divBdr>
    </w:div>
    <w:div w:id="191843674">
      <w:bodyDiv w:val="1"/>
      <w:marLeft w:val="0"/>
      <w:marRight w:val="0"/>
      <w:marTop w:val="0"/>
      <w:marBottom w:val="0"/>
      <w:divBdr>
        <w:top w:val="none" w:sz="0" w:space="0" w:color="auto"/>
        <w:left w:val="none" w:sz="0" w:space="0" w:color="auto"/>
        <w:bottom w:val="none" w:sz="0" w:space="0" w:color="auto"/>
        <w:right w:val="none" w:sz="0" w:space="0" w:color="auto"/>
      </w:divBdr>
    </w:div>
    <w:div w:id="196548697">
      <w:bodyDiv w:val="1"/>
      <w:marLeft w:val="0"/>
      <w:marRight w:val="0"/>
      <w:marTop w:val="0"/>
      <w:marBottom w:val="0"/>
      <w:divBdr>
        <w:top w:val="none" w:sz="0" w:space="0" w:color="auto"/>
        <w:left w:val="none" w:sz="0" w:space="0" w:color="auto"/>
        <w:bottom w:val="none" w:sz="0" w:space="0" w:color="auto"/>
        <w:right w:val="none" w:sz="0" w:space="0" w:color="auto"/>
      </w:divBdr>
    </w:div>
    <w:div w:id="203180328">
      <w:bodyDiv w:val="1"/>
      <w:marLeft w:val="0"/>
      <w:marRight w:val="0"/>
      <w:marTop w:val="0"/>
      <w:marBottom w:val="0"/>
      <w:divBdr>
        <w:top w:val="none" w:sz="0" w:space="0" w:color="auto"/>
        <w:left w:val="none" w:sz="0" w:space="0" w:color="auto"/>
        <w:bottom w:val="none" w:sz="0" w:space="0" w:color="auto"/>
        <w:right w:val="none" w:sz="0" w:space="0" w:color="auto"/>
      </w:divBdr>
    </w:div>
    <w:div w:id="205064862">
      <w:bodyDiv w:val="1"/>
      <w:marLeft w:val="0"/>
      <w:marRight w:val="0"/>
      <w:marTop w:val="0"/>
      <w:marBottom w:val="0"/>
      <w:divBdr>
        <w:top w:val="none" w:sz="0" w:space="0" w:color="auto"/>
        <w:left w:val="none" w:sz="0" w:space="0" w:color="auto"/>
        <w:bottom w:val="none" w:sz="0" w:space="0" w:color="auto"/>
        <w:right w:val="none" w:sz="0" w:space="0" w:color="auto"/>
      </w:divBdr>
    </w:div>
    <w:div w:id="217668120">
      <w:bodyDiv w:val="1"/>
      <w:marLeft w:val="0"/>
      <w:marRight w:val="0"/>
      <w:marTop w:val="0"/>
      <w:marBottom w:val="0"/>
      <w:divBdr>
        <w:top w:val="none" w:sz="0" w:space="0" w:color="auto"/>
        <w:left w:val="none" w:sz="0" w:space="0" w:color="auto"/>
        <w:bottom w:val="none" w:sz="0" w:space="0" w:color="auto"/>
        <w:right w:val="none" w:sz="0" w:space="0" w:color="auto"/>
      </w:divBdr>
    </w:div>
    <w:div w:id="300110649">
      <w:bodyDiv w:val="1"/>
      <w:marLeft w:val="0"/>
      <w:marRight w:val="0"/>
      <w:marTop w:val="0"/>
      <w:marBottom w:val="0"/>
      <w:divBdr>
        <w:top w:val="none" w:sz="0" w:space="0" w:color="auto"/>
        <w:left w:val="none" w:sz="0" w:space="0" w:color="auto"/>
        <w:bottom w:val="none" w:sz="0" w:space="0" w:color="auto"/>
        <w:right w:val="none" w:sz="0" w:space="0" w:color="auto"/>
      </w:divBdr>
    </w:div>
    <w:div w:id="309484613">
      <w:bodyDiv w:val="1"/>
      <w:marLeft w:val="0"/>
      <w:marRight w:val="0"/>
      <w:marTop w:val="0"/>
      <w:marBottom w:val="0"/>
      <w:divBdr>
        <w:top w:val="none" w:sz="0" w:space="0" w:color="auto"/>
        <w:left w:val="none" w:sz="0" w:space="0" w:color="auto"/>
        <w:bottom w:val="none" w:sz="0" w:space="0" w:color="auto"/>
        <w:right w:val="none" w:sz="0" w:space="0" w:color="auto"/>
      </w:divBdr>
    </w:div>
    <w:div w:id="363140592">
      <w:bodyDiv w:val="1"/>
      <w:marLeft w:val="0"/>
      <w:marRight w:val="0"/>
      <w:marTop w:val="0"/>
      <w:marBottom w:val="0"/>
      <w:divBdr>
        <w:top w:val="none" w:sz="0" w:space="0" w:color="auto"/>
        <w:left w:val="none" w:sz="0" w:space="0" w:color="auto"/>
        <w:bottom w:val="none" w:sz="0" w:space="0" w:color="auto"/>
        <w:right w:val="none" w:sz="0" w:space="0" w:color="auto"/>
      </w:divBdr>
    </w:div>
    <w:div w:id="368648209">
      <w:bodyDiv w:val="1"/>
      <w:marLeft w:val="0"/>
      <w:marRight w:val="0"/>
      <w:marTop w:val="0"/>
      <w:marBottom w:val="0"/>
      <w:divBdr>
        <w:top w:val="none" w:sz="0" w:space="0" w:color="auto"/>
        <w:left w:val="none" w:sz="0" w:space="0" w:color="auto"/>
        <w:bottom w:val="none" w:sz="0" w:space="0" w:color="auto"/>
        <w:right w:val="none" w:sz="0" w:space="0" w:color="auto"/>
      </w:divBdr>
    </w:div>
    <w:div w:id="368842157">
      <w:bodyDiv w:val="1"/>
      <w:marLeft w:val="0"/>
      <w:marRight w:val="0"/>
      <w:marTop w:val="0"/>
      <w:marBottom w:val="0"/>
      <w:divBdr>
        <w:top w:val="none" w:sz="0" w:space="0" w:color="auto"/>
        <w:left w:val="none" w:sz="0" w:space="0" w:color="auto"/>
        <w:bottom w:val="none" w:sz="0" w:space="0" w:color="auto"/>
        <w:right w:val="none" w:sz="0" w:space="0" w:color="auto"/>
      </w:divBdr>
    </w:div>
    <w:div w:id="369766505">
      <w:bodyDiv w:val="1"/>
      <w:marLeft w:val="0"/>
      <w:marRight w:val="0"/>
      <w:marTop w:val="0"/>
      <w:marBottom w:val="0"/>
      <w:divBdr>
        <w:top w:val="none" w:sz="0" w:space="0" w:color="auto"/>
        <w:left w:val="none" w:sz="0" w:space="0" w:color="auto"/>
        <w:bottom w:val="none" w:sz="0" w:space="0" w:color="auto"/>
        <w:right w:val="none" w:sz="0" w:space="0" w:color="auto"/>
      </w:divBdr>
    </w:div>
    <w:div w:id="390353453">
      <w:bodyDiv w:val="1"/>
      <w:marLeft w:val="0"/>
      <w:marRight w:val="0"/>
      <w:marTop w:val="0"/>
      <w:marBottom w:val="0"/>
      <w:divBdr>
        <w:top w:val="none" w:sz="0" w:space="0" w:color="auto"/>
        <w:left w:val="none" w:sz="0" w:space="0" w:color="auto"/>
        <w:bottom w:val="none" w:sz="0" w:space="0" w:color="auto"/>
        <w:right w:val="none" w:sz="0" w:space="0" w:color="auto"/>
      </w:divBdr>
    </w:div>
    <w:div w:id="416832727">
      <w:bodyDiv w:val="1"/>
      <w:marLeft w:val="0"/>
      <w:marRight w:val="0"/>
      <w:marTop w:val="0"/>
      <w:marBottom w:val="0"/>
      <w:divBdr>
        <w:top w:val="none" w:sz="0" w:space="0" w:color="auto"/>
        <w:left w:val="none" w:sz="0" w:space="0" w:color="auto"/>
        <w:bottom w:val="none" w:sz="0" w:space="0" w:color="auto"/>
        <w:right w:val="none" w:sz="0" w:space="0" w:color="auto"/>
      </w:divBdr>
    </w:div>
    <w:div w:id="418601495">
      <w:bodyDiv w:val="1"/>
      <w:marLeft w:val="0"/>
      <w:marRight w:val="0"/>
      <w:marTop w:val="0"/>
      <w:marBottom w:val="0"/>
      <w:divBdr>
        <w:top w:val="none" w:sz="0" w:space="0" w:color="auto"/>
        <w:left w:val="none" w:sz="0" w:space="0" w:color="auto"/>
        <w:bottom w:val="none" w:sz="0" w:space="0" w:color="auto"/>
        <w:right w:val="none" w:sz="0" w:space="0" w:color="auto"/>
      </w:divBdr>
    </w:div>
    <w:div w:id="453793547">
      <w:bodyDiv w:val="1"/>
      <w:marLeft w:val="0"/>
      <w:marRight w:val="0"/>
      <w:marTop w:val="0"/>
      <w:marBottom w:val="0"/>
      <w:divBdr>
        <w:top w:val="none" w:sz="0" w:space="0" w:color="auto"/>
        <w:left w:val="none" w:sz="0" w:space="0" w:color="auto"/>
        <w:bottom w:val="none" w:sz="0" w:space="0" w:color="auto"/>
        <w:right w:val="none" w:sz="0" w:space="0" w:color="auto"/>
      </w:divBdr>
    </w:div>
    <w:div w:id="456683654">
      <w:bodyDiv w:val="1"/>
      <w:marLeft w:val="0"/>
      <w:marRight w:val="0"/>
      <w:marTop w:val="0"/>
      <w:marBottom w:val="0"/>
      <w:divBdr>
        <w:top w:val="none" w:sz="0" w:space="0" w:color="auto"/>
        <w:left w:val="none" w:sz="0" w:space="0" w:color="auto"/>
        <w:bottom w:val="none" w:sz="0" w:space="0" w:color="auto"/>
        <w:right w:val="none" w:sz="0" w:space="0" w:color="auto"/>
      </w:divBdr>
    </w:div>
    <w:div w:id="456879071">
      <w:bodyDiv w:val="1"/>
      <w:marLeft w:val="0"/>
      <w:marRight w:val="0"/>
      <w:marTop w:val="0"/>
      <w:marBottom w:val="0"/>
      <w:divBdr>
        <w:top w:val="none" w:sz="0" w:space="0" w:color="auto"/>
        <w:left w:val="none" w:sz="0" w:space="0" w:color="auto"/>
        <w:bottom w:val="none" w:sz="0" w:space="0" w:color="auto"/>
        <w:right w:val="none" w:sz="0" w:space="0" w:color="auto"/>
      </w:divBdr>
    </w:div>
    <w:div w:id="465395650">
      <w:bodyDiv w:val="1"/>
      <w:marLeft w:val="0"/>
      <w:marRight w:val="0"/>
      <w:marTop w:val="0"/>
      <w:marBottom w:val="0"/>
      <w:divBdr>
        <w:top w:val="none" w:sz="0" w:space="0" w:color="auto"/>
        <w:left w:val="none" w:sz="0" w:space="0" w:color="auto"/>
        <w:bottom w:val="none" w:sz="0" w:space="0" w:color="auto"/>
        <w:right w:val="none" w:sz="0" w:space="0" w:color="auto"/>
      </w:divBdr>
    </w:div>
    <w:div w:id="476917972">
      <w:bodyDiv w:val="1"/>
      <w:marLeft w:val="0"/>
      <w:marRight w:val="0"/>
      <w:marTop w:val="0"/>
      <w:marBottom w:val="0"/>
      <w:divBdr>
        <w:top w:val="none" w:sz="0" w:space="0" w:color="auto"/>
        <w:left w:val="none" w:sz="0" w:space="0" w:color="auto"/>
        <w:bottom w:val="none" w:sz="0" w:space="0" w:color="auto"/>
        <w:right w:val="none" w:sz="0" w:space="0" w:color="auto"/>
      </w:divBdr>
    </w:div>
    <w:div w:id="497426483">
      <w:bodyDiv w:val="1"/>
      <w:marLeft w:val="0"/>
      <w:marRight w:val="0"/>
      <w:marTop w:val="0"/>
      <w:marBottom w:val="0"/>
      <w:divBdr>
        <w:top w:val="none" w:sz="0" w:space="0" w:color="auto"/>
        <w:left w:val="none" w:sz="0" w:space="0" w:color="auto"/>
        <w:bottom w:val="none" w:sz="0" w:space="0" w:color="auto"/>
        <w:right w:val="none" w:sz="0" w:space="0" w:color="auto"/>
      </w:divBdr>
    </w:div>
    <w:div w:id="497499756">
      <w:bodyDiv w:val="1"/>
      <w:marLeft w:val="0"/>
      <w:marRight w:val="0"/>
      <w:marTop w:val="0"/>
      <w:marBottom w:val="0"/>
      <w:divBdr>
        <w:top w:val="none" w:sz="0" w:space="0" w:color="auto"/>
        <w:left w:val="none" w:sz="0" w:space="0" w:color="auto"/>
        <w:bottom w:val="none" w:sz="0" w:space="0" w:color="auto"/>
        <w:right w:val="none" w:sz="0" w:space="0" w:color="auto"/>
      </w:divBdr>
    </w:div>
    <w:div w:id="518354166">
      <w:bodyDiv w:val="1"/>
      <w:marLeft w:val="0"/>
      <w:marRight w:val="0"/>
      <w:marTop w:val="0"/>
      <w:marBottom w:val="0"/>
      <w:divBdr>
        <w:top w:val="none" w:sz="0" w:space="0" w:color="auto"/>
        <w:left w:val="none" w:sz="0" w:space="0" w:color="auto"/>
        <w:bottom w:val="none" w:sz="0" w:space="0" w:color="auto"/>
        <w:right w:val="none" w:sz="0" w:space="0" w:color="auto"/>
      </w:divBdr>
    </w:div>
    <w:div w:id="524516036">
      <w:bodyDiv w:val="1"/>
      <w:marLeft w:val="0"/>
      <w:marRight w:val="0"/>
      <w:marTop w:val="0"/>
      <w:marBottom w:val="0"/>
      <w:divBdr>
        <w:top w:val="none" w:sz="0" w:space="0" w:color="auto"/>
        <w:left w:val="none" w:sz="0" w:space="0" w:color="auto"/>
        <w:bottom w:val="none" w:sz="0" w:space="0" w:color="auto"/>
        <w:right w:val="none" w:sz="0" w:space="0" w:color="auto"/>
      </w:divBdr>
    </w:div>
    <w:div w:id="537011795">
      <w:bodyDiv w:val="1"/>
      <w:marLeft w:val="0"/>
      <w:marRight w:val="0"/>
      <w:marTop w:val="0"/>
      <w:marBottom w:val="0"/>
      <w:divBdr>
        <w:top w:val="none" w:sz="0" w:space="0" w:color="auto"/>
        <w:left w:val="none" w:sz="0" w:space="0" w:color="auto"/>
        <w:bottom w:val="none" w:sz="0" w:space="0" w:color="auto"/>
        <w:right w:val="none" w:sz="0" w:space="0" w:color="auto"/>
      </w:divBdr>
    </w:div>
    <w:div w:id="551431185">
      <w:bodyDiv w:val="1"/>
      <w:marLeft w:val="0"/>
      <w:marRight w:val="0"/>
      <w:marTop w:val="0"/>
      <w:marBottom w:val="0"/>
      <w:divBdr>
        <w:top w:val="none" w:sz="0" w:space="0" w:color="auto"/>
        <w:left w:val="none" w:sz="0" w:space="0" w:color="auto"/>
        <w:bottom w:val="none" w:sz="0" w:space="0" w:color="auto"/>
        <w:right w:val="none" w:sz="0" w:space="0" w:color="auto"/>
      </w:divBdr>
    </w:div>
    <w:div w:id="560559398">
      <w:bodyDiv w:val="1"/>
      <w:marLeft w:val="0"/>
      <w:marRight w:val="0"/>
      <w:marTop w:val="0"/>
      <w:marBottom w:val="0"/>
      <w:divBdr>
        <w:top w:val="none" w:sz="0" w:space="0" w:color="auto"/>
        <w:left w:val="none" w:sz="0" w:space="0" w:color="auto"/>
        <w:bottom w:val="none" w:sz="0" w:space="0" w:color="auto"/>
        <w:right w:val="none" w:sz="0" w:space="0" w:color="auto"/>
      </w:divBdr>
    </w:div>
    <w:div w:id="591938197">
      <w:bodyDiv w:val="1"/>
      <w:marLeft w:val="0"/>
      <w:marRight w:val="0"/>
      <w:marTop w:val="0"/>
      <w:marBottom w:val="0"/>
      <w:divBdr>
        <w:top w:val="none" w:sz="0" w:space="0" w:color="auto"/>
        <w:left w:val="none" w:sz="0" w:space="0" w:color="auto"/>
        <w:bottom w:val="none" w:sz="0" w:space="0" w:color="auto"/>
        <w:right w:val="none" w:sz="0" w:space="0" w:color="auto"/>
      </w:divBdr>
    </w:div>
    <w:div w:id="605625280">
      <w:bodyDiv w:val="1"/>
      <w:marLeft w:val="0"/>
      <w:marRight w:val="0"/>
      <w:marTop w:val="0"/>
      <w:marBottom w:val="0"/>
      <w:divBdr>
        <w:top w:val="none" w:sz="0" w:space="0" w:color="auto"/>
        <w:left w:val="none" w:sz="0" w:space="0" w:color="auto"/>
        <w:bottom w:val="none" w:sz="0" w:space="0" w:color="auto"/>
        <w:right w:val="none" w:sz="0" w:space="0" w:color="auto"/>
      </w:divBdr>
    </w:div>
    <w:div w:id="624703171">
      <w:bodyDiv w:val="1"/>
      <w:marLeft w:val="0"/>
      <w:marRight w:val="0"/>
      <w:marTop w:val="0"/>
      <w:marBottom w:val="0"/>
      <w:divBdr>
        <w:top w:val="none" w:sz="0" w:space="0" w:color="auto"/>
        <w:left w:val="none" w:sz="0" w:space="0" w:color="auto"/>
        <w:bottom w:val="none" w:sz="0" w:space="0" w:color="auto"/>
        <w:right w:val="none" w:sz="0" w:space="0" w:color="auto"/>
      </w:divBdr>
    </w:div>
    <w:div w:id="632096690">
      <w:bodyDiv w:val="1"/>
      <w:marLeft w:val="0"/>
      <w:marRight w:val="0"/>
      <w:marTop w:val="0"/>
      <w:marBottom w:val="0"/>
      <w:divBdr>
        <w:top w:val="none" w:sz="0" w:space="0" w:color="auto"/>
        <w:left w:val="none" w:sz="0" w:space="0" w:color="auto"/>
        <w:bottom w:val="none" w:sz="0" w:space="0" w:color="auto"/>
        <w:right w:val="none" w:sz="0" w:space="0" w:color="auto"/>
      </w:divBdr>
    </w:div>
    <w:div w:id="634679994">
      <w:bodyDiv w:val="1"/>
      <w:marLeft w:val="0"/>
      <w:marRight w:val="0"/>
      <w:marTop w:val="0"/>
      <w:marBottom w:val="0"/>
      <w:divBdr>
        <w:top w:val="none" w:sz="0" w:space="0" w:color="auto"/>
        <w:left w:val="none" w:sz="0" w:space="0" w:color="auto"/>
        <w:bottom w:val="none" w:sz="0" w:space="0" w:color="auto"/>
        <w:right w:val="none" w:sz="0" w:space="0" w:color="auto"/>
      </w:divBdr>
    </w:div>
    <w:div w:id="686174831">
      <w:bodyDiv w:val="1"/>
      <w:marLeft w:val="0"/>
      <w:marRight w:val="0"/>
      <w:marTop w:val="0"/>
      <w:marBottom w:val="0"/>
      <w:divBdr>
        <w:top w:val="none" w:sz="0" w:space="0" w:color="auto"/>
        <w:left w:val="none" w:sz="0" w:space="0" w:color="auto"/>
        <w:bottom w:val="none" w:sz="0" w:space="0" w:color="auto"/>
        <w:right w:val="none" w:sz="0" w:space="0" w:color="auto"/>
      </w:divBdr>
    </w:div>
    <w:div w:id="694966454">
      <w:bodyDiv w:val="1"/>
      <w:marLeft w:val="0"/>
      <w:marRight w:val="0"/>
      <w:marTop w:val="0"/>
      <w:marBottom w:val="0"/>
      <w:divBdr>
        <w:top w:val="none" w:sz="0" w:space="0" w:color="auto"/>
        <w:left w:val="none" w:sz="0" w:space="0" w:color="auto"/>
        <w:bottom w:val="none" w:sz="0" w:space="0" w:color="auto"/>
        <w:right w:val="none" w:sz="0" w:space="0" w:color="auto"/>
      </w:divBdr>
    </w:div>
    <w:div w:id="712582532">
      <w:bodyDiv w:val="1"/>
      <w:marLeft w:val="0"/>
      <w:marRight w:val="0"/>
      <w:marTop w:val="0"/>
      <w:marBottom w:val="0"/>
      <w:divBdr>
        <w:top w:val="none" w:sz="0" w:space="0" w:color="auto"/>
        <w:left w:val="none" w:sz="0" w:space="0" w:color="auto"/>
        <w:bottom w:val="none" w:sz="0" w:space="0" w:color="auto"/>
        <w:right w:val="none" w:sz="0" w:space="0" w:color="auto"/>
      </w:divBdr>
    </w:div>
    <w:div w:id="721561062">
      <w:bodyDiv w:val="1"/>
      <w:marLeft w:val="0"/>
      <w:marRight w:val="0"/>
      <w:marTop w:val="0"/>
      <w:marBottom w:val="0"/>
      <w:divBdr>
        <w:top w:val="none" w:sz="0" w:space="0" w:color="auto"/>
        <w:left w:val="none" w:sz="0" w:space="0" w:color="auto"/>
        <w:bottom w:val="none" w:sz="0" w:space="0" w:color="auto"/>
        <w:right w:val="none" w:sz="0" w:space="0" w:color="auto"/>
      </w:divBdr>
    </w:div>
    <w:div w:id="731928997">
      <w:bodyDiv w:val="1"/>
      <w:marLeft w:val="0"/>
      <w:marRight w:val="0"/>
      <w:marTop w:val="0"/>
      <w:marBottom w:val="0"/>
      <w:divBdr>
        <w:top w:val="none" w:sz="0" w:space="0" w:color="auto"/>
        <w:left w:val="none" w:sz="0" w:space="0" w:color="auto"/>
        <w:bottom w:val="none" w:sz="0" w:space="0" w:color="auto"/>
        <w:right w:val="none" w:sz="0" w:space="0" w:color="auto"/>
      </w:divBdr>
    </w:div>
    <w:div w:id="737553175">
      <w:bodyDiv w:val="1"/>
      <w:marLeft w:val="0"/>
      <w:marRight w:val="0"/>
      <w:marTop w:val="0"/>
      <w:marBottom w:val="0"/>
      <w:divBdr>
        <w:top w:val="none" w:sz="0" w:space="0" w:color="auto"/>
        <w:left w:val="none" w:sz="0" w:space="0" w:color="auto"/>
        <w:bottom w:val="none" w:sz="0" w:space="0" w:color="auto"/>
        <w:right w:val="none" w:sz="0" w:space="0" w:color="auto"/>
      </w:divBdr>
    </w:div>
    <w:div w:id="750464364">
      <w:bodyDiv w:val="1"/>
      <w:marLeft w:val="0"/>
      <w:marRight w:val="0"/>
      <w:marTop w:val="0"/>
      <w:marBottom w:val="0"/>
      <w:divBdr>
        <w:top w:val="none" w:sz="0" w:space="0" w:color="auto"/>
        <w:left w:val="none" w:sz="0" w:space="0" w:color="auto"/>
        <w:bottom w:val="none" w:sz="0" w:space="0" w:color="auto"/>
        <w:right w:val="none" w:sz="0" w:space="0" w:color="auto"/>
      </w:divBdr>
    </w:div>
    <w:div w:id="785779969">
      <w:bodyDiv w:val="1"/>
      <w:marLeft w:val="0"/>
      <w:marRight w:val="0"/>
      <w:marTop w:val="0"/>
      <w:marBottom w:val="0"/>
      <w:divBdr>
        <w:top w:val="none" w:sz="0" w:space="0" w:color="auto"/>
        <w:left w:val="none" w:sz="0" w:space="0" w:color="auto"/>
        <w:bottom w:val="none" w:sz="0" w:space="0" w:color="auto"/>
        <w:right w:val="none" w:sz="0" w:space="0" w:color="auto"/>
      </w:divBdr>
    </w:div>
    <w:div w:id="802384218">
      <w:bodyDiv w:val="1"/>
      <w:marLeft w:val="0"/>
      <w:marRight w:val="0"/>
      <w:marTop w:val="0"/>
      <w:marBottom w:val="0"/>
      <w:divBdr>
        <w:top w:val="none" w:sz="0" w:space="0" w:color="auto"/>
        <w:left w:val="none" w:sz="0" w:space="0" w:color="auto"/>
        <w:bottom w:val="none" w:sz="0" w:space="0" w:color="auto"/>
        <w:right w:val="none" w:sz="0" w:space="0" w:color="auto"/>
      </w:divBdr>
    </w:div>
    <w:div w:id="828718311">
      <w:bodyDiv w:val="1"/>
      <w:marLeft w:val="0"/>
      <w:marRight w:val="0"/>
      <w:marTop w:val="0"/>
      <w:marBottom w:val="0"/>
      <w:divBdr>
        <w:top w:val="none" w:sz="0" w:space="0" w:color="auto"/>
        <w:left w:val="none" w:sz="0" w:space="0" w:color="auto"/>
        <w:bottom w:val="none" w:sz="0" w:space="0" w:color="auto"/>
        <w:right w:val="none" w:sz="0" w:space="0" w:color="auto"/>
      </w:divBdr>
    </w:div>
    <w:div w:id="845100613">
      <w:bodyDiv w:val="1"/>
      <w:marLeft w:val="0"/>
      <w:marRight w:val="0"/>
      <w:marTop w:val="0"/>
      <w:marBottom w:val="0"/>
      <w:divBdr>
        <w:top w:val="none" w:sz="0" w:space="0" w:color="auto"/>
        <w:left w:val="none" w:sz="0" w:space="0" w:color="auto"/>
        <w:bottom w:val="none" w:sz="0" w:space="0" w:color="auto"/>
        <w:right w:val="none" w:sz="0" w:space="0" w:color="auto"/>
      </w:divBdr>
    </w:div>
    <w:div w:id="852305556">
      <w:bodyDiv w:val="1"/>
      <w:marLeft w:val="0"/>
      <w:marRight w:val="0"/>
      <w:marTop w:val="0"/>
      <w:marBottom w:val="0"/>
      <w:divBdr>
        <w:top w:val="none" w:sz="0" w:space="0" w:color="auto"/>
        <w:left w:val="none" w:sz="0" w:space="0" w:color="auto"/>
        <w:bottom w:val="none" w:sz="0" w:space="0" w:color="auto"/>
        <w:right w:val="none" w:sz="0" w:space="0" w:color="auto"/>
      </w:divBdr>
    </w:div>
    <w:div w:id="856850216">
      <w:bodyDiv w:val="1"/>
      <w:marLeft w:val="0"/>
      <w:marRight w:val="0"/>
      <w:marTop w:val="0"/>
      <w:marBottom w:val="0"/>
      <w:divBdr>
        <w:top w:val="none" w:sz="0" w:space="0" w:color="auto"/>
        <w:left w:val="none" w:sz="0" w:space="0" w:color="auto"/>
        <w:bottom w:val="none" w:sz="0" w:space="0" w:color="auto"/>
        <w:right w:val="none" w:sz="0" w:space="0" w:color="auto"/>
      </w:divBdr>
      <w:divsChild>
        <w:div w:id="933783767">
          <w:marLeft w:val="0"/>
          <w:marRight w:val="0"/>
          <w:marTop w:val="0"/>
          <w:marBottom w:val="0"/>
          <w:divBdr>
            <w:top w:val="none" w:sz="0" w:space="0" w:color="auto"/>
            <w:left w:val="none" w:sz="0" w:space="0" w:color="auto"/>
            <w:bottom w:val="none" w:sz="0" w:space="0" w:color="auto"/>
            <w:right w:val="none" w:sz="0" w:space="0" w:color="auto"/>
          </w:divBdr>
          <w:divsChild>
            <w:div w:id="1480422266">
              <w:marLeft w:val="0"/>
              <w:marRight w:val="0"/>
              <w:marTop w:val="0"/>
              <w:marBottom w:val="0"/>
              <w:divBdr>
                <w:top w:val="none" w:sz="0" w:space="0" w:color="auto"/>
                <w:left w:val="none" w:sz="0" w:space="0" w:color="auto"/>
                <w:bottom w:val="none" w:sz="0" w:space="0" w:color="auto"/>
                <w:right w:val="none" w:sz="0" w:space="0" w:color="auto"/>
              </w:divBdr>
            </w:div>
          </w:divsChild>
        </w:div>
        <w:div w:id="1279794856">
          <w:marLeft w:val="0"/>
          <w:marRight w:val="0"/>
          <w:marTop w:val="0"/>
          <w:marBottom w:val="0"/>
          <w:divBdr>
            <w:top w:val="none" w:sz="0" w:space="0" w:color="auto"/>
            <w:left w:val="none" w:sz="0" w:space="0" w:color="auto"/>
            <w:bottom w:val="none" w:sz="0" w:space="0" w:color="auto"/>
            <w:right w:val="none" w:sz="0" w:space="0" w:color="auto"/>
          </w:divBdr>
          <w:divsChild>
            <w:div w:id="254091004">
              <w:marLeft w:val="0"/>
              <w:marRight w:val="0"/>
              <w:marTop w:val="0"/>
              <w:marBottom w:val="0"/>
              <w:divBdr>
                <w:top w:val="none" w:sz="0" w:space="0" w:color="auto"/>
                <w:left w:val="none" w:sz="0" w:space="0" w:color="auto"/>
                <w:bottom w:val="none" w:sz="0" w:space="0" w:color="auto"/>
                <w:right w:val="none" w:sz="0" w:space="0" w:color="auto"/>
              </w:divBdr>
            </w:div>
          </w:divsChild>
        </w:div>
        <w:div w:id="1927498299">
          <w:marLeft w:val="0"/>
          <w:marRight w:val="0"/>
          <w:marTop w:val="0"/>
          <w:marBottom w:val="0"/>
          <w:divBdr>
            <w:top w:val="none" w:sz="0" w:space="0" w:color="auto"/>
            <w:left w:val="none" w:sz="0" w:space="0" w:color="auto"/>
            <w:bottom w:val="none" w:sz="0" w:space="0" w:color="auto"/>
            <w:right w:val="none" w:sz="0" w:space="0" w:color="auto"/>
          </w:divBdr>
        </w:div>
      </w:divsChild>
    </w:div>
    <w:div w:id="862210518">
      <w:bodyDiv w:val="1"/>
      <w:marLeft w:val="0"/>
      <w:marRight w:val="0"/>
      <w:marTop w:val="0"/>
      <w:marBottom w:val="0"/>
      <w:divBdr>
        <w:top w:val="none" w:sz="0" w:space="0" w:color="auto"/>
        <w:left w:val="none" w:sz="0" w:space="0" w:color="auto"/>
        <w:bottom w:val="none" w:sz="0" w:space="0" w:color="auto"/>
        <w:right w:val="none" w:sz="0" w:space="0" w:color="auto"/>
      </w:divBdr>
    </w:div>
    <w:div w:id="900285894">
      <w:bodyDiv w:val="1"/>
      <w:marLeft w:val="0"/>
      <w:marRight w:val="0"/>
      <w:marTop w:val="0"/>
      <w:marBottom w:val="0"/>
      <w:divBdr>
        <w:top w:val="none" w:sz="0" w:space="0" w:color="auto"/>
        <w:left w:val="none" w:sz="0" w:space="0" w:color="auto"/>
        <w:bottom w:val="none" w:sz="0" w:space="0" w:color="auto"/>
        <w:right w:val="none" w:sz="0" w:space="0" w:color="auto"/>
      </w:divBdr>
    </w:div>
    <w:div w:id="911433311">
      <w:bodyDiv w:val="1"/>
      <w:marLeft w:val="0"/>
      <w:marRight w:val="0"/>
      <w:marTop w:val="0"/>
      <w:marBottom w:val="0"/>
      <w:divBdr>
        <w:top w:val="none" w:sz="0" w:space="0" w:color="auto"/>
        <w:left w:val="none" w:sz="0" w:space="0" w:color="auto"/>
        <w:bottom w:val="none" w:sz="0" w:space="0" w:color="auto"/>
        <w:right w:val="none" w:sz="0" w:space="0" w:color="auto"/>
      </w:divBdr>
    </w:div>
    <w:div w:id="941648323">
      <w:bodyDiv w:val="1"/>
      <w:marLeft w:val="0"/>
      <w:marRight w:val="0"/>
      <w:marTop w:val="0"/>
      <w:marBottom w:val="0"/>
      <w:divBdr>
        <w:top w:val="none" w:sz="0" w:space="0" w:color="auto"/>
        <w:left w:val="none" w:sz="0" w:space="0" w:color="auto"/>
        <w:bottom w:val="none" w:sz="0" w:space="0" w:color="auto"/>
        <w:right w:val="none" w:sz="0" w:space="0" w:color="auto"/>
      </w:divBdr>
    </w:div>
    <w:div w:id="943422800">
      <w:bodyDiv w:val="1"/>
      <w:marLeft w:val="0"/>
      <w:marRight w:val="0"/>
      <w:marTop w:val="0"/>
      <w:marBottom w:val="0"/>
      <w:divBdr>
        <w:top w:val="none" w:sz="0" w:space="0" w:color="auto"/>
        <w:left w:val="none" w:sz="0" w:space="0" w:color="auto"/>
        <w:bottom w:val="none" w:sz="0" w:space="0" w:color="auto"/>
        <w:right w:val="none" w:sz="0" w:space="0" w:color="auto"/>
      </w:divBdr>
    </w:div>
    <w:div w:id="972948973">
      <w:bodyDiv w:val="1"/>
      <w:marLeft w:val="0"/>
      <w:marRight w:val="0"/>
      <w:marTop w:val="0"/>
      <w:marBottom w:val="0"/>
      <w:divBdr>
        <w:top w:val="none" w:sz="0" w:space="0" w:color="auto"/>
        <w:left w:val="none" w:sz="0" w:space="0" w:color="auto"/>
        <w:bottom w:val="none" w:sz="0" w:space="0" w:color="auto"/>
        <w:right w:val="none" w:sz="0" w:space="0" w:color="auto"/>
      </w:divBdr>
    </w:div>
    <w:div w:id="982122551">
      <w:bodyDiv w:val="1"/>
      <w:marLeft w:val="0"/>
      <w:marRight w:val="0"/>
      <w:marTop w:val="0"/>
      <w:marBottom w:val="0"/>
      <w:divBdr>
        <w:top w:val="none" w:sz="0" w:space="0" w:color="auto"/>
        <w:left w:val="none" w:sz="0" w:space="0" w:color="auto"/>
        <w:bottom w:val="none" w:sz="0" w:space="0" w:color="auto"/>
        <w:right w:val="none" w:sz="0" w:space="0" w:color="auto"/>
      </w:divBdr>
    </w:div>
    <w:div w:id="997729767">
      <w:bodyDiv w:val="1"/>
      <w:marLeft w:val="0"/>
      <w:marRight w:val="0"/>
      <w:marTop w:val="0"/>
      <w:marBottom w:val="0"/>
      <w:divBdr>
        <w:top w:val="none" w:sz="0" w:space="0" w:color="auto"/>
        <w:left w:val="none" w:sz="0" w:space="0" w:color="auto"/>
        <w:bottom w:val="none" w:sz="0" w:space="0" w:color="auto"/>
        <w:right w:val="none" w:sz="0" w:space="0" w:color="auto"/>
      </w:divBdr>
    </w:div>
    <w:div w:id="1014380383">
      <w:bodyDiv w:val="1"/>
      <w:marLeft w:val="0"/>
      <w:marRight w:val="0"/>
      <w:marTop w:val="0"/>
      <w:marBottom w:val="0"/>
      <w:divBdr>
        <w:top w:val="none" w:sz="0" w:space="0" w:color="auto"/>
        <w:left w:val="none" w:sz="0" w:space="0" w:color="auto"/>
        <w:bottom w:val="none" w:sz="0" w:space="0" w:color="auto"/>
        <w:right w:val="none" w:sz="0" w:space="0" w:color="auto"/>
      </w:divBdr>
    </w:div>
    <w:div w:id="1037969574">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051348524">
      <w:bodyDiv w:val="1"/>
      <w:marLeft w:val="0"/>
      <w:marRight w:val="0"/>
      <w:marTop w:val="0"/>
      <w:marBottom w:val="0"/>
      <w:divBdr>
        <w:top w:val="none" w:sz="0" w:space="0" w:color="auto"/>
        <w:left w:val="none" w:sz="0" w:space="0" w:color="auto"/>
        <w:bottom w:val="none" w:sz="0" w:space="0" w:color="auto"/>
        <w:right w:val="none" w:sz="0" w:space="0" w:color="auto"/>
      </w:divBdr>
    </w:div>
    <w:div w:id="1052537299">
      <w:bodyDiv w:val="1"/>
      <w:marLeft w:val="0"/>
      <w:marRight w:val="0"/>
      <w:marTop w:val="0"/>
      <w:marBottom w:val="0"/>
      <w:divBdr>
        <w:top w:val="none" w:sz="0" w:space="0" w:color="auto"/>
        <w:left w:val="none" w:sz="0" w:space="0" w:color="auto"/>
        <w:bottom w:val="none" w:sz="0" w:space="0" w:color="auto"/>
        <w:right w:val="none" w:sz="0" w:space="0" w:color="auto"/>
      </w:divBdr>
    </w:div>
    <w:div w:id="1053194991">
      <w:bodyDiv w:val="1"/>
      <w:marLeft w:val="0"/>
      <w:marRight w:val="0"/>
      <w:marTop w:val="0"/>
      <w:marBottom w:val="0"/>
      <w:divBdr>
        <w:top w:val="none" w:sz="0" w:space="0" w:color="auto"/>
        <w:left w:val="none" w:sz="0" w:space="0" w:color="auto"/>
        <w:bottom w:val="none" w:sz="0" w:space="0" w:color="auto"/>
        <w:right w:val="none" w:sz="0" w:space="0" w:color="auto"/>
      </w:divBdr>
    </w:div>
    <w:div w:id="1118797349">
      <w:bodyDiv w:val="1"/>
      <w:marLeft w:val="0"/>
      <w:marRight w:val="0"/>
      <w:marTop w:val="0"/>
      <w:marBottom w:val="0"/>
      <w:divBdr>
        <w:top w:val="none" w:sz="0" w:space="0" w:color="auto"/>
        <w:left w:val="none" w:sz="0" w:space="0" w:color="auto"/>
        <w:bottom w:val="none" w:sz="0" w:space="0" w:color="auto"/>
        <w:right w:val="none" w:sz="0" w:space="0" w:color="auto"/>
      </w:divBdr>
    </w:div>
    <w:div w:id="1121801955">
      <w:bodyDiv w:val="1"/>
      <w:marLeft w:val="0"/>
      <w:marRight w:val="0"/>
      <w:marTop w:val="0"/>
      <w:marBottom w:val="0"/>
      <w:divBdr>
        <w:top w:val="none" w:sz="0" w:space="0" w:color="auto"/>
        <w:left w:val="none" w:sz="0" w:space="0" w:color="auto"/>
        <w:bottom w:val="none" w:sz="0" w:space="0" w:color="auto"/>
        <w:right w:val="none" w:sz="0" w:space="0" w:color="auto"/>
      </w:divBdr>
    </w:div>
    <w:div w:id="1189755251">
      <w:bodyDiv w:val="1"/>
      <w:marLeft w:val="0"/>
      <w:marRight w:val="0"/>
      <w:marTop w:val="0"/>
      <w:marBottom w:val="0"/>
      <w:divBdr>
        <w:top w:val="none" w:sz="0" w:space="0" w:color="auto"/>
        <w:left w:val="none" w:sz="0" w:space="0" w:color="auto"/>
        <w:bottom w:val="none" w:sz="0" w:space="0" w:color="auto"/>
        <w:right w:val="none" w:sz="0" w:space="0" w:color="auto"/>
      </w:divBdr>
    </w:div>
    <w:div w:id="1207647652">
      <w:bodyDiv w:val="1"/>
      <w:marLeft w:val="0"/>
      <w:marRight w:val="0"/>
      <w:marTop w:val="0"/>
      <w:marBottom w:val="0"/>
      <w:divBdr>
        <w:top w:val="none" w:sz="0" w:space="0" w:color="auto"/>
        <w:left w:val="none" w:sz="0" w:space="0" w:color="auto"/>
        <w:bottom w:val="none" w:sz="0" w:space="0" w:color="auto"/>
        <w:right w:val="none" w:sz="0" w:space="0" w:color="auto"/>
      </w:divBdr>
    </w:div>
    <w:div w:id="1209563931">
      <w:bodyDiv w:val="1"/>
      <w:marLeft w:val="0"/>
      <w:marRight w:val="0"/>
      <w:marTop w:val="0"/>
      <w:marBottom w:val="0"/>
      <w:divBdr>
        <w:top w:val="none" w:sz="0" w:space="0" w:color="auto"/>
        <w:left w:val="none" w:sz="0" w:space="0" w:color="auto"/>
        <w:bottom w:val="none" w:sz="0" w:space="0" w:color="auto"/>
        <w:right w:val="none" w:sz="0" w:space="0" w:color="auto"/>
      </w:divBdr>
    </w:div>
    <w:div w:id="1213468555">
      <w:bodyDiv w:val="1"/>
      <w:marLeft w:val="0"/>
      <w:marRight w:val="0"/>
      <w:marTop w:val="0"/>
      <w:marBottom w:val="0"/>
      <w:divBdr>
        <w:top w:val="none" w:sz="0" w:space="0" w:color="auto"/>
        <w:left w:val="none" w:sz="0" w:space="0" w:color="auto"/>
        <w:bottom w:val="none" w:sz="0" w:space="0" w:color="auto"/>
        <w:right w:val="none" w:sz="0" w:space="0" w:color="auto"/>
      </w:divBdr>
    </w:div>
    <w:div w:id="1226066682">
      <w:bodyDiv w:val="1"/>
      <w:marLeft w:val="0"/>
      <w:marRight w:val="0"/>
      <w:marTop w:val="0"/>
      <w:marBottom w:val="0"/>
      <w:divBdr>
        <w:top w:val="none" w:sz="0" w:space="0" w:color="auto"/>
        <w:left w:val="none" w:sz="0" w:space="0" w:color="auto"/>
        <w:bottom w:val="none" w:sz="0" w:space="0" w:color="auto"/>
        <w:right w:val="none" w:sz="0" w:space="0" w:color="auto"/>
      </w:divBdr>
    </w:div>
    <w:div w:id="1226256509">
      <w:bodyDiv w:val="1"/>
      <w:marLeft w:val="0"/>
      <w:marRight w:val="0"/>
      <w:marTop w:val="0"/>
      <w:marBottom w:val="0"/>
      <w:divBdr>
        <w:top w:val="none" w:sz="0" w:space="0" w:color="auto"/>
        <w:left w:val="none" w:sz="0" w:space="0" w:color="auto"/>
        <w:bottom w:val="none" w:sz="0" w:space="0" w:color="auto"/>
        <w:right w:val="none" w:sz="0" w:space="0" w:color="auto"/>
      </w:divBdr>
    </w:div>
    <w:div w:id="1248228332">
      <w:bodyDiv w:val="1"/>
      <w:marLeft w:val="0"/>
      <w:marRight w:val="0"/>
      <w:marTop w:val="0"/>
      <w:marBottom w:val="0"/>
      <w:divBdr>
        <w:top w:val="none" w:sz="0" w:space="0" w:color="auto"/>
        <w:left w:val="none" w:sz="0" w:space="0" w:color="auto"/>
        <w:bottom w:val="none" w:sz="0" w:space="0" w:color="auto"/>
        <w:right w:val="none" w:sz="0" w:space="0" w:color="auto"/>
      </w:divBdr>
    </w:div>
    <w:div w:id="1273631615">
      <w:bodyDiv w:val="1"/>
      <w:marLeft w:val="0"/>
      <w:marRight w:val="0"/>
      <w:marTop w:val="0"/>
      <w:marBottom w:val="0"/>
      <w:divBdr>
        <w:top w:val="none" w:sz="0" w:space="0" w:color="auto"/>
        <w:left w:val="none" w:sz="0" w:space="0" w:color="auto"/>
        <w:bottom w:val="none" w:sz="0" w:space="0" w:color="auto"/>
        <w:right w:val="none" w:sz="0" w:space="0" w:color="auto"/>
      </w:divBdr>
    </w:div>
    <w:div w:id="1281230004">
      <w:bodyDiv w:val="1"/>
      <w:marLeft w:val="0"/>
      <w:marRight w:val="0"/>
      <w:marTop w:val="0"/>
      <w:marBottom w:val="0"/>
      <w:divBdr>
        <w:top w:val="none" w:sz="0" w:space="0" w:color="auto"/>
        <w:left w:val="none" w:sz="0" w:space="0" w:color="auto"/>
        <w:bottom w:val="none" w:sz="0" w:space="0" w:color="auto"/>
        <w:right w:val="none" w:sz="0" w:space="0" w:color="auto"/>
      </w:divBdr>
    </w:div>
    <w:div w:id="1297175730">
      <w:bodyDiv w:val="1"/>
      <w:marLeft w:val="0"/>
      <w:marRight w:val="0"/>
      <w:marTop w:val="0"/>
      <w:marBottom w:val="0"/>
      <w:divBdr>
        <w:top w:val="none" w:sz="0" w:space="0" w:color="auto"/>
        <w:left w:val="none" w:sz="0" w:space="0" w:color="auto"/>
        <w:bottom w:val="none" w:sz="0" w:space="0" w:color="auto"/>
        <w:right w:val="none" w:sz="0" w:space="0" w:color="auto"/>
      </w:divBdr>
    </w:div>
    <w:div w:id="1325548998">
      <w:bodyDiv w:val="1"/>
      <w:marLeft w:val="0"/>
      <w:marRight w:val="0"/>
      <w:marTop w:val="0"/>
      <w:marBottom w:val="0"/>
      <w:divBdr>
        <w:top w:val="none" w:sz="0" w:space="0" w:color="auto"/>
        <w:left w:val="none" w:sz="0" w:space="0" w:color="auto"/>
        <w:bottom w:val="none" w:sz="0" w:space="0" w:color="auto"/>
        <w:right w:val="none" w:sz="0" w:space="0" w:color="auto"/>
      </w:divBdr>
    </w:div>
    <w:div w:id="1343044029">
      <w:bodyDiv w:val="1"/>
      <w:marLeft w:val="0"/>
      <w:marRight w:val="0"/>
      <w:marTop w:val="0"/>
      <w:marBottom w:val="0"/>
      <w:divBdr>
        <w:top w:val="none" w:sz="0" w:space="0" w:color="auto"/>
        <w:left w:val="none" w:sz="0" w:space="0" w:color="auto"/>
        <w:bottom w:val="none" w:sz="0" w:space="0" w:color="auto"/>
        <w:right w:val="none" w:sz="0" w:space="0" w:color="auto"/>
      </w:divBdr>
    </w:div>
    <w:div w:id="1388650818">
      <w:bodyDiv w:val="1"/>
      <w:marLeft w:val="0"/>
      <w:marRight w:val="0"/>
      <w:marTop w:val="0"/>
      <w:marBottom w:val="0"/>
      <w:divBdr>
        <w:top w:val="none" w:sz="0" w:space="0" w:color="auto"/>
        <w:left w:val="none" w:sz="0" w:space="0" w:color="auto"/>
        <w:bottom w:val="none" w:sz="0" w:space="0" w:color="auto"/>
        <w:right w:val="none" w:sz="0" w:space="0" w:color="auto"/>
      </w:divBdr>
    </w:div>
    <w:div w:id="1393503923">
      <w:bodyDiv w:val="1"/>
      <w:marLeft w:val="0"/>
      <w:marRight w:val="0"/>
      <w:marTop w:val="0"/>
      <w:marBottom w:val="0"/>
      <w:divBdr>
        <w:top w:val="none" w:sz="0" w:space="0" w:color="auto"/>
        <w:left w:val="none" w:sz="0" w:space="0" w:color="auto"/>
        <w:bottom w:val="none" w:sz="0" w:space="0" w:color="auto"/>
        <w:right w:val="none" w:sz="0" w:space="0" w:color="auto"/>
      </w:divBdr>
    </w:div>
    <w:div w:id="1402365648">
      <w:bodyDiv w:val="1"/>
      <w:marLeft w:val="0"/>
      <w:marRight w:val="0"/>
      <w:marTop w:val="0"/>
      <w:marBottom w:val="0"/>
      <w:divBdr>
        <w:top w:val="none" w:sz="0" w:space="0" w:color="auto"/>
        <w:left w:val="none" w:sz="0" w:space="0" w:color="auto"/>
        <w:bottom w:val="none" w:sz="0" w:space="0" w:color="auto"/>
        <w:right w:val="none" w:sz="0" w:space="0" w:color="auto"/>
      </w:divBdr>
    </w:div>
    <w:div w:id="1403483010">
      <w:bodyDiv w:val="1"/>
      <w:marLeft w:val="0"/>
      <w:marRight w:val="0"/>
      <w:marTop w:val="0"/>
      <w:marBottom w:val="0"/>
      <w:divBdr>
        <w:top w:val="none" w:sz="0" w:space="0" w:color="auto"/>
        <w:left w:val="none" w:sz="0" w:space="0" w:color="auto"/>
        <w:bottom w:val="none" w:sz="0" w:space="0" w:color="auto"/>
        <w:right w:val="none" w:sz="0" w:space="0" w:color="auto"/>
      </w:divBdr>
    </w:div>
    <w:div w:id="1437948138">
      <w:bodyDiv w:val="1"/>
      <w:marLeft w:val="0"/>
      <w:marRight w:val="0"/>
      <w:marTop w:val="0"/>
      <w:marBottom w:val="0"/>
      <w:divBdr>
        <w:top w:val="none" w:sz="0" w:space="0" w:color="auto"/>
        <w:left w:val="none" w:sz="0" w:space="0" w:color="auto"/>
        <w:bottom w:val="none" w:sz="0" w:space="0" w:color="auto"/>
        <w:right w:val="none" w:sz="0" w:space="0" w:color="auto"/>
      </w:divBdr>
    </w:div>
    <w:div w:id="1440680034">
      <w:bodyDiv w:val="1"/>
      <w:marLeft w:val="0"/>
      <w:marRight w:val="0"/>
      <w:marTop w:val="0"/>
      <w:marBottom w:val="0"/>
      <w:divBdr>
        <w:top w:val="none" w:sz="0" w:space="0" w:color="auto"/>
        <w:left w:val="none" w:sz="0" w:space="0" w:color="auto"/>
        <w:bottom w:val="none" w:sz="0" w:space="0" w:color="auto"/>
        <w:right w:val="none" w:sz="0" w:space="0" w:color="auto"/>
      </w:divBdr>
    </w:div>
    <w:div w:id="1457872234">
      <w:bodyDiv w:val="1"/>
      <w:marLeft w:val="0"/>
      <w:marRight w:val="0"/>
      <w:marTop w:val="0"/>
      <w:marBottom w:val="0"/>
      <w:divBdr>
        <w:top w:val="none" w:sz="0" w:space="0" w:color="auto"/>
        <w:left w:val="none" w:sz="0" w:space="0" w:color="auto"/>
        <w:bottom w:val="none" w:sz="0" w:space="0" w:color="auto"/>
        <w:right w:val="none" w:sz="0" w:space="0" w:color="auto"/>
      </w:divBdr>
    </w:div>
    <w:div w:id="1459638947">
      <w:bodyDiv w:val="1"/>
      <w:marLeft w:val="0"/>
      <w:marRight w:val="0"/>
      <w:marTop w:val="0"/>
      <w:marBottom w:val="0"/>
      <w:divBdr>
        <w:top w:val="none" w:sz="0" w:space="0" w:color="auto"/>
        <w:left w:val="none" w:sz="0" w:space="0" w:color="auto"/>
        <w:bottom w:val="none" w:sz="0" w:space="0" w:color="auto"/>
        <w:right w:val="none" w:sz="0" w:space="0" w:color="auto"/>
      </w:divBdr>
    </w:div>
    <w:div w:id="1460764319">
      <w:bodyDiv w:val="1"/>
      <w:marLeft w:val="0"/>
      <w:marRight w:val="0"/>
      <w:marTop w:val="0"/>
      <w:marBottom w:val="0"/>
      <w:divBdr>
        <w:top w:val="none" w:sz="0" w:space="0" w:color="auto"/>
        <w:left w:val="none" w:sz="0" w:space="0" w:color="auto"/>
        <w:bottom w:val="none" w:sz="0" w:space="0" w:color="auto"/>
        <w:right w:val="none" w:sz="0" w:space="0" w:color="auto"/>
      </w:divBdr>
    </w:div>
    <w:div w:id="1462115271">
      <w:bodyDiv w:val="1"/>
      <w:marLeft w:val="0"/>
      <w:marRight w:val="0"/>
      <w:marTop w:val="0"/>
      <w:marBottom w:val="0"/>
      <w:divBdr>
        <w:top w:val="none" w:sz="0" w:space="0" w:color="auto"/>
        <w:left w:val="none" w:sz="0" w:space="0" w:color="auto"/>
        <w:bottom w:val="none" w:sz="0" w:space="0" w:color="auto"/>
        <w:right w:val="none" w:sz="0" w:space="0" w:color="auto"/>
      </w:divBdr>
    </w:div>
    <w:div w:id="1473523106">
      <w:bodyDiv w:val="1"/>
      <w:marLeft w:val="0"/>
      <w:marRight w:val="0"/>
      <w:marTop w:val="0"/>
      <w:marBottom w:val="0"/>
      <w:divBdr>
        <w:top w:val="none" w:sz="0" w:space="0" w:color="auto"/>
        <w:left w:val="none" w:sz="0" w:space="0" w:color="auto"/>
        <w:bottom w:val="none" w:sz="0" w:space="0" w:color="auto"/>
        <w:right w:val="none" w:sz="0" w:space="0" w:color="auto"/>
      </w:divBdr>
    </w:div>
    <w:div w:id="1473792860">
      <w:bodyDiv w:val="1"/>
      <w:marLeft w:val="0"/>
      <w:marRight w:val="0"/>
      <w:marTop w:val="0"/>
      <w:marBottom w:val="0"/>
      <w:divBdr>
        <w:top w:val="none" w:sz="0" w:space="0" w:color="auto"/>
        <w:left w:val="none" w:sz="0" w:space="0" w:color="auto"/>
        <w:bottom w:val="none" w:sz="0" w:space="0" w:color="auto"/>
        <w:right w:val="none" w:sz="0" w:space="0" w:color="auto"/>
      </w:divBdr>
    </w:div>
    <w:div w:id="1481579846">
      <w:bodyDiv w:val="1"/>
      <w:marLeft w:val="0"/>
      <w:marRight w:val="0"/>
      <w:marTop w:val="0"/>
      <w:marBottom w:val="0"/>
      <w:divBdr>
        <w:top w:val="none" w:sz="0" w:space="0" w:color="auto"/>
        <w:left w:val="none" w:sz="0" w:space="0" w:color="auto"/>
        <w:bottom w:val="none" w:sz="0" w:space="0" w:color="auto"/>
        <w:right w:val="none" w:sz="0" w:space="0" w:color="auto"/>
      </w:divBdr>
    </w:div>
    <w:div w:id="1486778154">
      <w:bodyDiv w:val="1"/>
      <w:marLeft w:val="0"/>
      <w:marRight w:val="0"/>
      <w:marTop w:val="0"/>
      <w:marBottom w:val="0"/>
      <w:divBdr>
        <w:top w:val="none" w:sz="0" w:space="0" w:color="auto"/>
        <w:left w:val="none" w:sz="0" w:space="0" w:color="auto"/>
        <w:bottom w:val="none" w:sz="0" w:space="0" w:color="auto"/>
        <w:right w:val="none" w:sz="0" w:space="0" w:color="auto"/>
      </w:divBdr>
    </w:div>
    <w:div w:id="1492019500">
      <w:bodyDiv w:val="1"/>
      <w:marLeft w:val="0"/>
      <w:marRight w:val="0"/>
      <w:marTop w:val="0"/>
      <w:marBottom w:val="0"/>
      <w:divBdr>
        <w:top w:val="none" w:sz="0" w:space="0" w:color="auto"/>
        <w:left w:val="none" w:sz="0" w:space="0" w:color="auto"/>
        <w:bottom w:val="none" w:sz="0" w:space="0" w:color="auto"/>
        <w:right w:val="none" w:sz="0" w:space="0" w:color="auto"/>
      </w:divBdr>
    </w:div>
    <w:div w:id="1544948299">
      <w:bodyDiv w:val="1"/>
      <w:marLeft w:val="0"/>
      <w:marRight w:val="0"/>
      <w:marTop w:val="0"/>
      <w:marBottom w:val="0"/>
      <w:divBdr>
        <w:top w:val="none" w:sz="0" w:space="0" w:color="auto"/>
        <w:left w:val="none" w:sz="0" w:space="0" w:color="auto"/>
        <w:bottom w:val="none" w:sz="0" w:space="0" w:color="auto"/>
        <w:right w:val="none" w:sz="0" w:space="0" w:color="auto"/>
      </w:divBdr>
    </w:div>
    <w:div w:id="1580670571">
      <w:bodyDiv w:val="1"/>
      <w:marLeft w:val="0"/>
      <w:marRight w:val="0"/>
      <w:marTop w:val="0"/>
      <w:marBottom w:val="0"/>
      <w:divBdr>
        <w:top w:val="none" w:sz="0" w:space="0" w:color="auto"/>
        <w:left w:val="none" w:sz="0" w:space="0" w:color="auto"/>
        <w:bottom w:val="none" w:sz="0" w:space="0" w:color="auto"/>
        <w:right w:val="none" w:sz="0" w:space="0" w:color="auto"/>
      </w:divBdr>
    </w:div>
    <w:div w:id="1581983010">
      <w:bodyDiv w:val="1"/>
      <w:marLeft w:val="0"/>
      <w:marRight w:val="0"/>
      <w:marTop w:val="0"/>
      <w:marBottom w:val="0"/>
      <w:divBdr>
        <w:top w:val="none" w:sz="0" w:space="0" w:color="auto"/>
        <w:left w:val="none" w:sz="0" w:space="0" w:color="auto"/>
        <w:bottom w:val="none" w:sz="0" w:space="0" w:color="auto"/>
        <w:right w:val="none" w:sz="0" w:space="0" w:color="auto"/>
      </w:divBdr>
    </w:div>
    <w:div w:id="1584484138">
      <w:bodyDiv w:val="1"/>
      <w:marLeft w:val="0"/>
      <w:marRight w:val="0"/>
      <w:marTop w:val="0"/>
      <w:marBottom w:val="0"/>
      <w:divBdr>
        <w:top w:val="none" w:sz="0" w:space="0" w:color="auto"/>
        <w:left w:val="none" w:sz="0" w:space="0" w:color="auto"/>
        <w:bottom w:val="none" w:sz="0" w:space="0" w:color="auto"/>
        <w:right w:val="none" w:sz="0" w:space="0" w:color="auto"/>
      </w:divBdr>
    </w:div>
    <w:div w:id="1627664742">
      <w:bodyDiv w:val="1"/>
      <w:marLeft w:val="0"/>
      <w:marRight w:val="0"/>
      <w:marTop w:val="0"/>
      <w:marBottom w:val="0"/>
      <w:divBdr>
        <w:top w:val="none" w:sz="0" w:space="0" w:color="auto"/>
        <w:left w:val="none" w:sz="0" w:space="0" w:color="auto"/>
        <w:bottom w:val="none" w:sz="0" w:space="0" w:color="auto"/>
        <w:right w:val="none" w:sz="0" w:space="0" w:color="auto"/>
      </w:divBdr>
    </w:div>
    <w:div w:id="1628925582">
      <w:bodyDiv w:val="1"/>
      <w:marLeft w:val="0"/>
      <w:marRight w:val="0"/>
      <w:marTop w:val="0"/>
      <w:marBottom w:val="0"/>
      <w:divBdr>
        <w:top w:val="none" w:sz="0" w:space="0" w:color="auto"/>
        <w:left w:val="none" w:sz="0" w:space="0" w:color="auto"/>
        <w:bottom w:val="none" w:sz="0" w:space="0" w:color="auto"/>
        <w:right w:val="none" w:sz="0" w:space="0" w:color="auto"/>
      </w:divBdr>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41764721">
      <w:bodyDiv w:val="1"/>
      <w:marLeft w:val="0"/>
      <w:marRight w:val="0"/>
      <w:marTop w:val="0"/>
      <w:marBottom w:val="0"/>
      <w:divBdr>
        <w:top w:val="none" w:sz="0" w:space="0" w:color="auto"/>
        <w:left w:val="none" w:sz="0" w:space="0" w:color="auto"/>
        <w:bottom w:val="none" w:sz="0" w:space="0" w:color="auto"/>
        <w:right w:val="none" w:sz="0" w:space="0" w:color="auto"/>
      </w:divBdr>
    </w:div>
    <w:div w:id="1641956430">
      <w:bodyDiv w:val="1"/>
      <w:marLeft w:val="0"/>
      <w:marRight w:val="0"/>
      <w:marTop w:val="0"/>
      <w:marBottom w:val="0"/>
      <w:divBdr>
        <w:top w:val="none" w:sz="0" w:space="0" w:color="auto"/>
        <w:left w:val="none" w:sz="0" w:space="0" w:color="auto"/>
        <w:bottom w:val="none" w:sz="0" w:space="0" w:color="auto"/>
        <w:right w:val="none" w:sz="0" w:space="0" w:color="auto"/>
      </w:divBdr>
    </w:div>
    <w:div w:id="1651667910">
      <w:bodyDiv w:val="1"/>
      <w:marLeft w:val="0"/>
      <w:marRight w:val="0"/>
      <w:marTop w:val="0"/>
      <w:marBottom w:val="0"/>
      <w:divBdr>
        <w:top w:val="none" w:sz="0" w:space="0" w:color="auto"/>
        <w:left w:val="none" w:sz="0" w:space="0" w:color="auto"/>
        <w:bottom w:val="none" w:sz="0" w:space="0" w:color="auto"/>
        <w:right w:val="none" w:sz="0" w:space="0" w:color="auto"/>
      </w:divBdr>
    </w:div>
    <w:div w:id="1663972818">
      <w:bodyDiv w:val="1"/>
      <w:marLeft w:val="0"/>
      <w:marRight w:val="0"/>
      <w:marTop w:val="0"/>
      <w:marBottom w:val="0"/>
      <w:divBdr>
        <w:top w:val="none" w:sz="0" w:space="0" w:color="auto"/>
        <w:left w:val="none" w:sz="0" w:space="0" w:color="auto"/>
        <w:bottom w:val="none" w:sz="0" w:space="0" w:color="auto"/>
        <w:right w:val="none" w:sz="0" w:space="0" w:color="auto"/>
      </w:divBdr>
    </w:div>
    <w:div w:id="1669015747">
      <w:bodyDiv w:val="1"/>
      <w:marLeft w:val="0"/>
      <w:marRight w:val="0"/>
      <w:marTop w:val="0"/>
      <w:marBottom w:val="0"/>
      <w:divBdr>
        <w:top w:val="none" w:sz="0" w:space="0" w:color="auto"/>
        <w:left w:val="none" w:sz="0" w:space="0" w:color="auto"/>
        <w:bottom w:val="none" w:sz="0" w:space="0" w:color="auto"/>
        <w:right w:val="none" w:sz="0" w:space="0" w:color="auto"/>
      </w:divBdr>
    </w:div>
    <w:div w:id="1670252516">
      <w:bodyDiv w:val="1"/>
      <w:marLeft w:val="0"/>
      <w:marRight w:val="0"/>
      <w:marTop w:val="0"/>
      <w:marBottom w:val="0"/>
      <w:divBdr>
        <w:top w:val="none" w:sz="0" w:space="0" w:color="auto"/>
        <w:left w:val="none" w:sz="0" w:space="0" w:color="auto"/>
        <w:bottom w:val="none" w:sz="0" w:space="0" w:color="auto"/>
        <w:right w:val="none" w:sz="0" w:space="0" w:color="auto"/>
      </w:divBdr>
    </w:div>
    <w:div w:id="1687318716">
      <w:bodyDiv w:val="1"/>
      <w:marLeft w:val="0"/>
      <w:marRight w:val="0"/>
      <w:marTop w:val="0"/>
      <w:marBottom w:val="0"/>
      <w:divBdr>
        <w:top w:val="none" w:sz="0" w:space="0" w:color="auto"/>
        <w:left w:val="none" w:sz="0" w:space="0" w:color="auto"/>
        <w:bottom w:val="none" w:sz="0" w:space="0" w:color="auto"/>
        <w:right w:val="none" w:sz="0" w:space="0" w:color="auto"/>
      </w:divBdr>
    </w:div>
    <w:div w:id="1720980514">
      <w:bodyDiv w:val="1"/>
      <w:marLeft w:val="0"/>
      <w:marRight w:val="0"/>
      <w:marTop w:val="0"/>
      <w:marBottom w:val="0"/>
      <w:divBdr>
        <w:top w:val="none" w:sz="0" w:space="0" w:color="auto"/>
        <w:left w:val="none" w:sz="0" w:space="0" w:color="auto"/>
        <w:bottom w:val="none" w:sz="0" w:space="0" w:color="auto"/>
        <w:right w:val="none" w:sz="0" w:space="0" w:color="auto"/>
      </w:divBdr>
    </w:div>
    <w:div w:id="1722510819">
      <w:bodyDiv w:val="1"/>
      <w:marLeft w:val="0"/>
      <w:marRight w:val="0"/>
      <w:marTop w:val="0"/>
      <w:marBottom w:val="0"/>
      <w:divBdr>
        <w:top w:val="none" w:sz="0" w:space="0" w:color="auto"/>
        <w:left w:val="none" w:sz="0" w:space="0" w:color="auto"/>
        <w:bottom w:val="none" w:sz="0" w:space="0" w:color="auto"/>
        <w:right w:val="none" w:sz="0" w:space="0" w:color="auto"/>
      </w:divBdr>
    </w:div>
    <w:div w:id="1736734398">
      <w:bodyDiv w:val="1"/>
      <w:marLeft w:val="0"/>
      <w:marRight w:val="0"/>
      <w:marTop w:val="0"/>
      <w:marBottom w:val="0"/>
      <w:divBdr>
        <w:top w:val="none" w:sz="0" w:space="0" w:color="auto"/>
        <w:left w:val="none" w:sz="0" w:space="0" w:color="auto"/>
        <w:bottom w:val="none" w:sz="0" w:space="0" w:color="auto"/>
        <w:right w:val="none" w:sz="0" w:space="0" w:color="auto"/>
      </w:divBdr>
    </w:div>
    <w:div w:id="1741556127">
      <w:bodyDiv w:val="1"/>
      <w:marLeft w:val="0"/>
      <w:marRight w:val="0"/>
      <w:marTop w:val="0"/>
      <w:marBottom w:val="0"/>
      <w:divBdr>
        <w:top w:val="none" w:sz="0" w:space="0" w:color="auto"/>
        <w:left w:val="none" w:sz="0" w:space="0" w:color="auto"/>
        <w:bottom w:val="none" w:sz="0" w:space="0" w:color="auto"/>
        <w:right w:val="none" w:sz="0" w:space="0" w:color="auto"/>
      </w:divBdr>
    </w:div>
    <w:div w:id="1744326694">
      <w:bodyDiv w:val="1"/>
      <w:marLeft w:val="0"/>
      <w:marRight w:val="0"/>
      <w:marTop w:val="0"/>
      <w:marBottom w:val="0"/>
      <w:divBdr>
        <w:top w:val="none" w:sz="0" w:space="0" w:color="auto"/>
        <w:left w:val="none" w:sz="0" w:space="0" w:color="auto"/>
        <w:bottom w:val="none" w:sz="0" w:space="0" w:color="auto"/>
        <w:right w:val="none" w:sz="0" w:space="0" w:color="auto"/>
      </w:divBdr>
    </w:div>
    <w:div w:id="1753238090">
      <w:bodyDiv w:val="1"/>
      <w:marLeft w:val="0"/>
      <w:marRight w:val="0"/>
      <w:marTop w:val="0"/>
      <w:marBottom w:val="0"/>
      <w:divBdr>
        <w:top w:val="none" w:sz="0" w:space="0" w:color="auto"/>
        <w:left w:val="none" w:sz="0" w:space="0" w:color="auto"/>
        <w:bottom w:val="none" w:sz="0" w:space="0" w:color="auto"/>
        <w:right w:val="none" w:sz="0" w:space="0" w:color="auto"/>
      </w:divBdr>
    </w:div>
    <w:div w:id="1794595697">
      <w:bodyDiv w:val="1"/>
      <w:marLeft w:val="0"/>
      <w:marRight w:val="0"/>
      <w:marTop w:val="0"/>
      <w:marBottom w:val="0"/>
      <w:divBdr>
        <w:top w:val="none" w:sz="0" w:space="0" w:color="auto"/>
        <w:left w:val="none" w:sz="0" w:space="0" w:color="auto"/>
        <w:bottom w:val="none" w:sz="0" w:space="0" w:color="auto"/>
        <w:right w:val="none" w:sz="0" w:space="0" w:color="auto"/>
      </w:divBdr>
    </w:div>
    <w:div w:id="1798599992">
      <w:bodyDiv w:val="1"/>
      <w:marLeft w:val="0"/>
      <w:marRight w:val="0"/>
      <w:marTop w:val="0"/>
      <w:marBottom w:val="0"/>
      <w:divBdr>
        <w:top w:val="none" w:sz="0" w:space="0" w:color="auto"/>
        <w:left w:val="none" w:sz="0" w:space="0" w:color="auto"/>
        <w:bottom w:val="none" w:sz="0" w:space="0" w:color="auto"/>
        <w:right w:val="none" w:sz="0" w:space="0" w:color="auto"/>
      </w:divBdr>
    </w:div>
    <w:div w:id="1809542637">
      <w:bodyDiv w:val="1"/>
      <w:marLeft w:val="0"/>
      <w:marRight w:val="0"/>
      <w:marTop w:val="0"/>
      <w:marBottom w:val="0"/>
      <w:divBdr>
        <w:top w:val="none" w:sz="0" w:space="0" w:color="auto"/>
        <w:left w:val="none" w:sz="0" w:space="0" w:color="auto"/>
        <w:bottom w:val="none" w:sz="0" w:space="0" w:color="auto"/>
        <w:right w:val="none" w:sz="0" w:space="0" w:color="auto"/>
      </w:divBdr>
    </w:div>
    <w:div w:id="1813861061">
      <w:bodyDiv w:val="1"/>
      <w:marLeft w:val="0"/>
      <w:marRight w:val="0"/>
      <w:marTop w:val="0"/>
      <w:marBottom w:val="0"/>
      <w:divBdr>
        <w:top w:val="none" w:sz="0" w:space="0" w:color="auto"/>
        <w:left w:val="none" w:sz="0" w:space="0" w:color="auto"/>
        <w:bottom w:val="none" w:sz="0" w:space="0" w:color="auto"/>
        <w:right w:val="none" w:sz="0" w:space="0" w:color="auto"/>
      </w:divBdr>
    </w:div>
    <w:div w:id="1817184149">
      <w:bodyDiv w:val="1"/>
      <w:marLeft w:val="0"/>
      <w:marRight w:val="0"/>
      <w:marTop w:val="0"/>
      <w:marBottom w:val="0"/>
      <w:divBdr>
        <w:top w:val="none" w:sz="0" w:space="0" w:color="auto"/>
        <w:left w:val="none" w:sz="0" w:space="0" w:color="auto"/>
        <w:bottom w:val="none" w:sz="0" w:space="0" w:color="auto"/>
        <w:right w:val="none" w:sz="0" w:space="0" w:color="auto"/>
      </w:divBdr>
    </w:div>
    <w:div w:id="1835488620">
      <w:bodyDiv w:val="1"/>
      <w:marLeft w:val="0"/>
      <w:marRight w:val="0"/>
      <w:marTop w:val="0"/>
      <w:marBottom w:val="0"/>
      <w:divBdr>
        <w:top w:val="none" w:sz="0" w:space="0" w:color="auto"/>
        <w:left w:val="none" w:sz="0" w:space="0" w:color="auto"/>
        <w:bottom w:val="none" w:sz="0" w:space="0" w:color="auto"/>
        <w:right w:val="none" w:sz="0" w:space="0" w:color="auto"/>
      </w:divBdr>
    </w:div>
    <w:div w:id="1840652791">
      <w:bodyDiv w:val="1"/>
      <w:marLeft w:val="0"/>
      <w:marRight w:val="0"/>
      <w:marTop w:val="0"/>
      <w:marBottom w:val="0"/>
      <w:divBdr>
        <w:top w:val="none" w:sz="0" w:space="0" w:color="auto"/>
        <w:left w:val="none" w:sz="0" w:space="0" w:color="auto"/>
        <w:bottom w:val="none" w:sz="0" w:space="0" w:color="auto"/>
        <w:right w:val="none" w:sz="0" w:space="0" w:color="auto"/>
      </w:divBdr>
    </w:div>
    <w:div w:id="1850170965">
      <w:bodyDiv w:val="1"/>
      <w:marLeft w:val="0"/>
      <w:marRight w:val="0"/>
      <w:marTop w:val="0"/>
      <w:marBottom w:val="0"/>
      <w:divBdr>
        <w:top w:val="none" w:sz="0" w:space="0" w:color="auto"/>
        <w:left w:val="none" w:sz="0" w:space="0" w:color="auto"/>
        <w:bottom w:val="none" w:sz="0" w:space="0" w:color="auto"/>
        <w:right w:val="none" w:sz="0" w:space="0" w:color="auto"/>
      </w:divBdr>
    </w:div>
    <w:div w:id="1867324598">
      <w:bodyDiv w:val="1"/>
      <w:marLeft w:val="0"/>
      <w:marRight w:val="0"/>
      <w:marTop w:val="0"/>
      <w:marBottom w:val="0"/>
      <w:divBdr>
        <w:top w:val="none" w:sz="0" w:space="0" w:color="auto"/>
        <w:left w:val="none" w:sz="0" w:space="0" w:color="auto"/>
        <w:bottom w:val="none" w:sz="0" w:space="0" w:color="auto"/>
        <w:right w:val="none" w:sz="0" w:space="0" w:color="auto"/>
      </w:divBdr>
    </w:div>
    <w:div w:id="1869836217">
      <w:bodyDiv w:val="1"/>
      <w:marLeft w:val="0"/>
      <w:marRight w:val="0"/>
      <w:marTop w:val="0"/>
      <w:marBottom w:val="0"/>
      <w:divBdr>
        <w:top w:val="none" w:sz="0" w:space="0" w:color="auto"/>
        <w:left w:val="none" w:sz="0" w:space="0" w:color="auto"/>
        <w:bottom w:val="none" w:sz="0" w:space="0" w:color="auto"/>
        <w:right w:val="none" w:sz="0" w:space="0" w:color="auto"/>
      </w:divBdr>
    </w:div>
    <w:div w:id="1917589930">
      <w:bodyDiv w:val="1"/>
      <w:marLeft w:val="0"/>
      <w:marRight w:val="0"/>
      <w:marTop w:val="0"/>
      <w:marBottom w:val="0"/>
      <w:divBdr>
        <w:top w:val="none" w:sz="0" w:space="0" w:color="auto"/>
        <w:left w:val="none" w:sz="0" w:space="0" w:color="auto"/>
        <w:bottom w:val="none" w:sz="0" w:space="0" w:color="auto"/>
        <w:right w:val="none" w:sz="0" w:space="0" w:color="auto"/>
      </w:divBdr>
    </w:div>
    <w:div w:id="1925451367">
      <w:bodyDiv w:val="1"/>
      <w:marLeft w:val="0"/>
      <w:marRight w:val="0"/>
      <w:marTop w:val="0"/>
      <w:marBottom w:val="0"/>
      <w:divBdr>
        <w:top w:val="none" w:sz="0" w:space="0" w:color="auto"/>
        <w:left w:val="none" w:sz="0" w:space="0" w:color="auto"/>
        <w:bottom w:val="none" w:sz="0" w:space="0" w:color="auto"/>
        <w:right w:val="none" w:sz="0" w:space="0" w:color="auto"/>
      </w:divBdr>
    </w:div>
    <w:div w:id="1927109214">
      <w:bodyDiv w:val="1"/>
      <w:marLeft w:val="0"/>
      <w:marRight w:val="0"/>
      <w:marTop w:val="0"/>
      <w:marBottom w:val="0"/>
      <w:divBdr>
        <w:top w:val="none" w:sz="0" w:space="0" w:color="auto"/>
        <w:left w:val="none" w:sz="0" w:space="0" w:color="auto"/>
        <w:bottom w:val="none" w:sz="0" w:space="0" w:color="auto"/>
        <w:right w:val="none" w:sz="0" w:space="0" w:color="auto"/>
      </w:divBdr>
    </w:div>
    <w:div w:id="1929533368">
      <w:bodyDiv w:val="1"/>
      <w:marLeft w:val="0"/>
      <w:marRight w:val="0"/>
      <w:marTop w:val="0"/>
      <w:marBottom w:val="0"/>
      <w:divBdr>
        <w:top w:val="none" w:sz="0" w:space="0" w:color="auto"/>
        <w:left w:val="none" w:sz="0" w:space="0" w:color="auto"/>
        <w:bottom w:val="none" w:sz="0" w:space="0" w:color="auto"/>
        <w:right w:val="none" w:sz="0" w:space="0" w:color="auto"/>
      </w:divBdr>
    </w:div>
    <w:div w:id="1948347887">
      <w:bodyDiv w:val="1"/>
      <w:marLeft w:val="0"/>
      <w:marRight w:val="0"/>
      <w:marTop w:val="0"/>
      <w:marBottom w:val="0"/>
      <w:divBdr>
        <w:top w:val="none" w:sz="0" w:space="0" w:color="auto"/>
        <w:left w:val="none" w:sz="0" w:space="0" w:color="auto"/>
        <w:bottom w:val="none" w:sz="0" w:space="0" w:color="auto"/>
        <w:right w:val="none" w:sz="0" w:space="0" w:color="auto"/>
      </w:divBdr>
      <w:divsChild>
        <w:div w:id="206138912">
          <w:marLeft w:val="0"/>
          <w:marRight w:val="0"/>
          <w:marTop w:val="0"/>
          <w:marBottom w:val="0"/>
          <w:divBdr>
            <w:top w:val="none" w:sz="0" w:space="0" w:color="auto"/>
            <w:left w:val="none" w:sz="0" w:space="0" w:color="auto"/>
            <w:bottom w:val="none" w:sz="0" w:space="0" w:color="auto"/>
            <w:right w:val="none" w:sz="0" w:space="0" w:color="auto"/>
          </w:divBdr>
        </w:div>
        <w:div w:id="1044525703">
          <w:marLeft w:val="0"/>
          <w:marRight w:val="0"/>
          <w:marTop w:val="0"/>
          <w:marBottom w:val="0"/>
          <w:divBdr>
            <w:top w:val="none" w:sz="0" w:space="0" w:color="auto"/>
            <w:left w:val="none" w:sz="0" w:space="0" w:color="auto"/>
            <w:bottom w:val="none" w:sz="0" w:space="0" w:color="auto"/>
            <w:right w:val="none" w:sz="0" w:space="0" w:color="auto"/>
          </w:divBdr>
        </w:div>
      </w:divsChild>
    </w:div>
    <w:div w:id="1950426824">
      <w:bodyDiv w:val="1"/>
      <w:marLeft w:val="0"/>
      <w:marRight w:val="0"/>
      <w:marTop w:val="0"/>
      <w:marBottom w:val="0"/>
      <w:divBdr>
        <w:top w:val="none" w:sz="0" w:space="0" w:color="auto"/>
        <w:left w:val="none" w:sz="0" w:space="0" w:color="auto"/>
        <w:bottom w:val="none" w:sz="0" w:space="0" w:color="auto"/>
        <w:right w:val="none" w:sz="0" w:space="0" w:color="auto"/>
      </w:divBdr>
    </w:div>
    <w:div w:id="1959604307">
      <w:bodyDiv w:val="1"/>
      <w:marLeft w:val="0"/>
      <w:marRight w:val="0"/>
      <w:marTop w:val="0"/>
      <w:marBottom w:val="0"/>
      <w:divBdr>
        <w:top w:val="none" w:sz="0" w:space="0" w:color="auto"/>
        <w:left w:val="none" w:sz="0" w:space="0" w:color="auto"/>
        <w:bottom w:val="none" w:sz="0" w:space="0" w:color="auto"/>
        <w:right w:val="none" w:sz="0" w:space="0" w:color="auto"/>
      </w:divBdr>
    </w:div>
    <w:div w:id="1973905610">
      <w:bodyDiv w:val="1"/>
      <w:marLeft w:val="0"/>
      <w:marRight w:val="0"/>
      <w:marTop w:val="0"/>
      <w:marBottom w:val="0"/>
      <w:divBdr>
        <w:top w:val="none" w:sz="0" w:space="0" w:color="auto"/>
        <w:left w:val="none" w:sz="0" w:space="0" w:color="auto"/>
        <w:bottom w:val="none" w:sz="0" w:space="0" w:color="auto"/>
        <w:right w:val="none" w:sz="0" w:space="0" w:color="auto"/>
      </w:divBdr>
    </w:div>
    <w:div w:id="1975983821">
      <w:bodyDiv w:val="1"/>
      <w:marLeft w:val="0"/>
      <w:marRight w:val="0"/>
      <w:marTop w:val="0"/>
      <w:marBottom w:val="0"/>
      <w:divBdr>
        <w:top w:val="none" w:sz="0" w:space="0" w:color="auto"/>
        <w:left w:val="none" w:sz="0" w:space="0" w:color="auto"/>
        <w:bottom w:val="none" w:sz="0" w:space="0" w:color="auto"/>
        <w:right w:val="none" w:sz="0" w:space="0" w:color="auto"/>
      </w:divBdr>
    </w:div>
    <w:div w:id="1990867233">
      <w:bodyDiv w:val="1"/>
      <w:marLeft w:val="0"/>
      <w:marRight w:val="0"/>
      <w:marTop w:val="0"/>
      <w:marBottom w:val="0"/>
      <w:divBdr>
        <w:top w:val="none" w:sz="0" w:space="0" w:color="auto"/>
        <w:left w:val="none" w:sz="0" w:space="0" w:color="auto"/>
        <w:bottom w:val="none" w:sz="0" w:space="0" w:color="auto"/>
        <w:right w:val="none" w:sz="0" w:space="0" w:color="auto"/>
      </w:divBdr>
    </w:div>
    <w:div w:id="2003584099">
      <w:bodyDiv w:val="1"/>
      <w:marLeft w:val="0"/>
      <w:marRight w:val="0"/>
      <w:marTop w:val="0"/>
      <w:marBottom w:val="0"/>
      <w:divBdr>
        <w:top w:val="none" w:sz="0" w:space="0" w:color="auto"/>
        <w:left w:val="none" w:sz="0" w:space="0" w:color="auto"/>
        <w:bottom w:val="none" w:sz="0" w:space="0" w:color="auto"/>
        <w:right w:val="none" w:sz="0" w:space="0" w:color="auto"/>
      </w:divBdr>
    </w:div>
    <w:div w:id="2008167166">
      <w:bodyDiv w:val="1"/>
      <w:marLeft w:val="0"/>
      <w:marRight w:val="0"/>
      <w:marTop w:val="0"/>
      <w:marBottom w:val="0"/>
      <w:divBdr>
        <w:top w:val="none" w:sz="0" w:space="0" w:color="auto"/>
        <w:left w:val="none" w:sz="0" w:space="0" w:color="auto"/>
        <w:bottom w:val="none" w:sz="0" w:space="0" w:color="auto"/>
        <w:right w:val="none" w:sz="0" w:space="0" w:color="auto"/>
      </w:divBdr>
    </w:div>
    <w:div w:id="2011983956">
      <w:bodyDiv w:val="1"/>
      <w:marLeft w:val="0"/>
      <w:marRight w:val="0"/>
      <w:marTop w:val="0"/>
      <w:marBottom w:val="0"/>
      <w:divBdr>
        <w:top w:val="none" w:sz="0" w:space="0" w:color="auto"/>
        <w:left w:val="none" w:sz="0" w:space="0" w:color="auto"/>
        <w:bottom w:val="none" w:sz="0" w:space="0" w:color="auto"/>
        <w:right w:val="none" w:sz="0" w:space="0" w:color="auto"/>
      </w:divBdr>
    </w:div>
    <w:div w:id="2020695960">
      <w:bodyDiv w:val="1"/>
      <w:marLeft w:val="0"/>
      <w:marRight w:val="0"/>
      <w:marTop w:val="0"/>
      <w:marBottom w:val="0"/>
      <w:divBdr>
        <w:top w:val="none" w:sz="0" w:space="0" w:color="auto"/>
        <w:left w:val="none" w:sz="0" w:space="0" w:color="auto"/>
        <w:bottom w:val="none" w:sz="0" w:space="0" w:color="auto"/>
        <w:right w:val="none" w:sz="0" w:space="0" w:color="auto"/>
      </w:divBdr>
    </w:div>
    <w:div w:id="2032294958">
      <w:bodyDiv w:val="1"/>
      <w:marLeft w:val="0"/>
      <w:marRight w:val="0"/>
      <w:marTop w:val="0"/>
      <w:marBottom w:val="0"/>
      <w:divBdr>
        <w:top w:val="none" w:sz="0" w:space="0" w:color="auto"/>
        <w:left w:val="none" w:sz="0" w:space="0" w:color="auto"/>
        <w:bottom w:val="none" w:sz="0" w:space="0" w:color="auto"/>
        <w:right w:val="none" w:sz="0" w:space="0" w:color="auto"/>
      </w:divBdr>
    </w:div>
    <w:div w:id="2033876825">
      <w:bodyDiv w:val="1"/>
      <w:marLeft w:val="0"/>
      <w:marRight w:val="0"/>
      <w:marTop w:val="0"/>
      <w:marBottom w:val="0"/>
      <w:divBdr>
        <w:top w:val="none" w:sz="0" w:space="0" w:color="auto"/>
        <w:left w:val="none" w:sz="0" w:space="0" w:color="auto"/>
        <w:bottom w:val="none" w:sz="0" w:space="0" w:color="auto"/>
        <w:right w:val="none" w:sz="0" w:space="0" w:color="auto"/>
      </w:divBdr>
    </w:div>
    <w:div w:id="2037077591">
      <w:bodyDiv w:val="1"/>
      <w:marLeft w:val="0"/>
      <w:marRight w:val="0"/>
      <w:marTop w:val="0"/>
      <w:marBottom w:val="0"/>
      <w:divBdr>
        <w:top w:val="none" w:sz="0" w:space="0" w:color="auto"/>
        <w:left w:val="none" w:sz="0" w:space="0" w:color="auto"/>
        <w:bottom w:val="none" w:sz="0" w:space="0" w:color="auto"/>
        <w:right w:val="none" w:sz="0" w:space="0" w:color="auto"/>
      </w:divBdr>
    </w:div>
    <w:div w:id="2044212511">
      <w:bodyDiv w:val="1"/>
      <w:marLeft w:val="0"/>
      <w:marRight w:val="0"/>
      <w:marTop w:val="0"/>
      <w:marBottom w:val="0"/>
      <w:divBdr>
        <w:top w:val="none" w:sz="0" w:space="0" w:color="auto"/>
        <w:left w:val="none" w:sz="0" w:space="0" w:color="auto"/>
        <w:bottom w:val="none" w:sz="0" w:space="0" w:color="auto"/>
        <w:right w:val="none" w:sz="0" w:space="0" w:color="auto"/>
      </w:divBdr>
    </w:div>
    <w:div w:id="2050447121">
      <w:bodyDiv w:val="1"/>
      <w:marLeft w:val="0"/>
      <w:marRight w:val="0"/>
      <w:marTop w:val="0"/>
      <w:marBottom w:val="0"/>
      <w:divBdr>
        <w:top w:val="none" w:sz="0" w:space="0" w:color="auto"/>
        <w:left w:val="none" w:sz="0" w:space="0" w:color="auto"/>
        <w:bottom w:val="none" w:sz="0" w:space="0" w:color="auto"/>
        <w:right w:val="none" w:sz="0" w:space="0" w:color="auto"/>
      </w:divBdr>
    </w:div>
    <w:div w:id="2080319834">
      <w:bodyDiv w:val="1"/>
      <w:marLeft w:val="0"/>
      <w:marRight w:val="0"/>
      <w:marTop w:val="0"/>
      <w:marBottom w:val="0"/>
      <w:divBdr>
        <w:top w:val="none" w:sz="0" w:space="0" w:color="auto"/>
        <w:left w:val="none" w:sz="0" w:space="0" w:color="auto"/>
        <w:bottom w:val="none" w:sz="0" w:space="0" w:color="auto"/>
        <w:right w:val="none" w:sz="0" w:space="0" w:color="auto"/>
      </w:divBdr>
    </w:div>
    <w:div w:id="2101245342">
      <w:bodyDiv w:val="1"/>
      <w:marLeft w:val="0"/>
      <w:marRight w:val="0"/>
      <w:marTop w:val="0"/>
      <w:marBottom w:val="0"/>
      <w:divBdr>
        <w:top w:val="none" w:sz="0" w:space="0" w:color="auto"/>
        <w:left w:val="none" w:sz="0" w:space="0" w:color="auto"/>
        <w:bottom w:val="none" w:sz="0" w:space="0" w:color="auto"/>
        <w:right w:val="none" w:sz="0" w:space="0" w:color="auto"/>
      </w:divBdr>
    </w:div>
    <w:div w:id="2116828992">
      <w:bodyDiv w:val="1"/>
      <w:marLeft w:val="0"/>
      <w:marRight w:val="0"/>
      <w:marTop w:val="0"/>
      <w:marBottom w:val="0"/>
      <w:divBdr>
        <w:top w:val="none" w:sz="0" w:space="0" w:color="auto"/>
        <w:left w:val="none" w:sz="0" w:space="0" w:color="auto"/>
        <w:bottom w:val="none" w:sz="0" w:space="0" w:color="auto"/>
        <w:right w:val="none" w:sz="0" w:space="0" w:color="auto"/>
      </w:divBdr>
    </w:div>
    <w:div w:id="2122650825">
      <w:bodyDiv w:val="1"/>
      <w:marLeft w:val="0"/>
      <w:marRight w:val="0"/>
      <w:marTop w:val="0"/>
      <w:marBottom w:val="0"/>
      <w:divBdr>
        <w:top w:val="none" w:sz="0" w:space="0" w:color="auto"/>
        <w:left w:val="none" w:sz="0" w:space="0" w:color="auto"/>
        <w:bottom w:val="none" w:sz="0" w:space="0" w:color="auto"/>
        <w:right w:val="none" w:sz="0" w:space="0" w:color="auto"/>
      </w:divBdr>
    </w:div>
    <w:div w:id="2125273108">
      <w:bodyDiv w:val="1"/>
      <w:marLeft w:val="0"/>
      <w:marRight w:val="0"/>
      <w:marTop w:val="0"/>
      <w:marBottom w:val="0"/>
      <w:divBdr>
        <w:top w:val="none" w:sz="0" w:space="0" w:color="auto"/>
        <w:left w:val="none" w:sz="0" w:space="0" w:color="auto"/>
        <w:bottom w:val="none" w:sz="0" w:space="0" w:color="auto"/>
        <w:right w:val="none" w:sz="0" w:space="0" w:color="auto"/>
      </w:divBdr>
    </w:div>
    <w:div w:id="212830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FE972D747DA46E2B6EE660925D97883"/>
        <w:category>
          <w:name w:val="General"/>
          <w:gallery w:val="placeholder"/>
        </w:category>
        <w:types>
          <w:type w:val="bbPlcHdr"/>
        </w:types>
        <w:behaviors>
          <w:behavior w:val="content"/>
        </w:behaviors>
        <w:guid w:val="{7529F24B-0A57-48B4-82A4-7A8B569F74C8}"/>
      </w:docPartPr>
      <w:docPartBody>
        <w:p w:rsidR="00402B7D" w:rsidRDefault="00402B7D" w:rsidP="00402B7D">
          <w:pPr>
            <w:pStyle w:val="7FE972D747DA46E2B6EE660925D97883"/>
          </w:pPr>
          <w:r w:rsidRPr="000172F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iryo">
    <w:altName w:val="メイリオ"/>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B7D"/>
    <w:rsid w:val="00002367"/>
    <w:rsid w:val="000369BA"/>
    <w:rsid w:val="00045B24"/>
    <w:rsid w:val="00052AA0"/>
    <w:rsid w:val="000575EC"/>
    <w:rsid w:val="00093651"/>
    <w:rsid w:val="000947FA"/>
    <w:rsid w:val="000C0731"/>
    <w:rsid w:val="000D0DD8"/>
    <w:rsid w:val="000D2F8F"/>
    <w:rsid w:val="000E4C8B"/>
    <w:rsid w:val="000F6D9C"/>
    <w:rsid w:val="00112CCC"/>
    <w:rsid w:val="00120D68"/>
    <w:rsid w:val="001305A1"/>
    <w:rsid w:val="00131DF7"/>
    <w:rsid w:val="00176DCD"/>
    <w:rsid w:val="00180A42"/>
    <w:rsid w:val="001819F0"/>
    <w:rsid w:val="001912CB"/>
    <w:rsid w:val="00192DF6"/>
    <w:rsid w:val="00193A41"/>
    <w:rsid w:val="001A1479"/>
    <w:rsid w:val="001A369E"/>
    <w:rsid w:val="001C4121"/>
    <w:rsid w:val="001D33D9"/>
    <w:rsid w:val="001D5E30"/>
    <w:rsid w:val="001F4743"/>
    <w:rsid w:val="00210817"/>
    <w:rsid w:val="00226368"/>
    <w:rsid w:val="00243F8B"/>
    <w:rsid w:val="00247852"/>
    <w:rsid w:val="0027478E"/>
    <w:rsid w:val="00281906"/>
    <w:rsid w:val="00285E21"/>
    <w:rsid w:val="002C13AD"/>
    <w:rsid w:val="00302DB6"/>
    <w:rsid w:val="003116C3"/>
    <w:rsid w:val="003166E7"/>
    <w:rsid w:val="00320DE0"/>
    <w:rsid w:val="00330943"/>
    <w:rsid w:val="00331585"/>
    <w:rsid w:val="00331F8E"/>
    <w:rsid w:val="00335CC5"/>
    <w:rsid w:val="0035380B"/>
    <w:rsid w:val="003713E6"/>
    <w:rsid w:val="00397530"/>
    <w:rsid w:val="003A1DE5"/>
    <w:rsid w:val="003B0E10"/>
    <w:rsid w:val="003B13AB"/>
    <w:rsid w:val="003E3DEE"/>
    <w:rsid w:val="003F09EA"/>
    <w:rsid w:val="004029C8"/>
    <w:rsid w:val="00402B7D"/>
    <w:rsid w:val="00445FFE"/>
    <w:rsid w:val="00480EEC"/>
    <w:rsid w:val="00493B20"/>
    <w:rsid w:val="00496B9D"/>
    <w:rsid w:val="004971C0"/>
    <w:rsid w:val="004A0AF7"/>
    <w:rsid w:val="004E7047"/>
    <w:rsid w:val="004F6A36"/>
    <w:rsid w:val="0051772C"/>
    <w:rsid w:val="00524816"/>
    <w:rsid w:val="005550C0"/>
    <w:rsid w:val="005812D1"/>
    <w:rsid w:val="005837B6"/>
    <w:rsid w:val="005913DC"/>
    <w:rsid w:val="005A0DF9"/>
    <w:rsid w:val="005A454A"/>
    <w:rsid w:val="005B40A5"/>
    <w:rsid w:val="005B5849"/>
    <w:rsid w:val="005B5ABE"/>
    <w:rsid w:val="005B68BA"/>
    <w:rsid w:val="005C4052"/>
    <w:rsid w:val="005C5407"/>
    <w:rsid w:val="005C6485"/>
    <w:rsid w:val="005D65CA"/>
    <w:rsid w:val="005F0B98"/>
    <w:rsid w:val="006156AF"/>
    <w:rsid w:val="00663EFF"/>
    <w:rsid w:val="006848B4"/>
    <w:rsid w:val="006900A4"/>
    <w:rsid w:val="006A26B0"/>
    <w:rsid w:val="006D0C58"/>
    <w:rsid w:val="0072746E"/>
    <w:rsid w:val="0073121E"/>
    <w:rsid w:val="0075647C"/>
    <w:rsid w:val="00767186"/>
    <w:rsid w:val="00792C4A"/>
    <w:rsid w:val="007A17C5"/>
    <w:rsid w:val="007A656A"/>
    <w:rsid w:val="007E4B9C"/>
    <w:rsid w:val="00800A56"/>
    <w:rsid w:val="008020B7"/>
    <w:rsid w:val="00822E62"/>
    <w:rsid w:val="0082441E"/>
    <w:rsid w:val="008263E6"/>
    <w:rsid w:val="00837C8D"/>
    <w:rsid w:val="008678E1"/>
    <w:rsid w:val="00882D6B"/>
    <w:rsid w:val="00892988"/>
    <w:rsid w:val="008A2B23"/>
    <w:rsid w:val="008A73BD"/>
    <w:rsid w:val="008B14DF"/>
    <w:rsid w:val="008B4EF0"/>
    <w:rsid w:val="008E12AB"/>
    <w:rsid w:val="008E4EBE"/>
    <w:rsid w:val="008E6042"/>
    <w:rsid w:val="00901544"/>
    <w:rsid w:val="009153A0"/>
    <w:rsid w:val="00922932"/>
    <w:rsid w:val="0092366A"/>
    <w:rsid w:val="00925197"/>
    <w:rsid w:val="00935C19"/>
    <w:rsid w:val="0093670B"/>
    <w:rsid w:val="00940405"/>
    <w:rsid w:val="00950A27"/>
    <w:rsid w:val="0096579F"/>
    <w:rsid w:val="00976F5D"/>
    <w:rsid w:val="009A1DFE"/>
    <w:rsid w:val="009A6144"/>
    <w:rsid w:val="009F7E0A"/>
    <w:rsid w:val="00A03620"/>
    <w:rsid w:val="00A17956"/>
    <w:rsid w:val="00A452F3"/>
    <w:rsid w:val="00A8387D"/>
    <w:rsid w:val="00AA0DC3"/>
    <w:rsid w:val="00AA5181"/>
    <w:rsid w:val="00AB63C5"/>
    <w:rsid w:val="00AC5171"/>
    <w:rsid w:val="00AD102C"/>
    <w:rsid w:val="00AF5E3C"/>
    <w:rsid w:val="00B17F7D"/>
    <w:rsid w:val="00B2445D"/>
    <w:rsid w:val="00B435DA"/>
    <w:rsid w:val="00B46AC0"/>
    <w:rsid w:val="00B56D5E"/>
    <w:rsid w:val="00B818D7"/>
    <w:rsid w:val="00B82904"/>
    <w:rsid w:val="00B91A3D"/>
    <w:rsid w:val="00BA07AC"/>
    <w:rsid w:val="00BE52CE"/>
    <w:rsid w:val="00C01047"/>
    <w:rsid w:val="00C04283"/>
    <w:rsid w:val="00C052E0"/>
    <w:rsid w:val="00C075BC"/>
    <w:rsid w:val="00C1026F"/>
    <w:rsid w:val="00C159C2"/>
    <w:rsid w:val="00C60009"/>
    <w:rsid w:val="00C6259B"/>
    <w:rsid w:val="00C63410"/>
    <w:rsid w:val="00C74075"/>
    <w:rsid w:val="00C803E5"/>
    <w:rsid w:val="00CC448A"/>
    <w:rsid w:val="00CE1C3E"/>
    <w:rsid w:val="00CF1763"/>
    <w:rsid w:val="00D271AB"/>
    <w:rsid w:val="00D45EB8"/>
    <w:rsid w:val="00D57EC2"/>
    <w:rsid w:val="00D60549"/>
    <w:rsid w:val="00D676AD"/>
    <w:rsid w:val="00D771D2"/>
    <w:rsid w:val="00D8038E"/>
    <w:rsid w:val="00D84649"/>
    <w:rsid w:val="00D91170"/>
    <w:rsid w:val="00DA296D"/>
    <w:rsid w:val="00DB6230"/>
    <w:rsid w:val="00DD72E0"/>
    <w:rsid w:val="00E01A57"/>
    <w:rsid w:val="00E065DB"/>
    <w:rsid w:val="00E13338"/>
    <w:rsid w:val="00E14DC6"/>
    <w:rsid w:val="00E20059"/>
    <w:rsid w:val="00E32B83"/>
    <w:rsid w:val="00E40EF5"/>
    <w:rsid w:val="00E513EE"/>
    <w:rsid w:val="00E667E7"/>
    <w:rsid w:val="00E72928"/>
    <w:rsid w:val="00E816AA"/>
    <w:rsid w:val="00EB03D7"/>
    <w:rsid w:val="00EE5536"/>
    <w:rsid w:val="00F30830"/>
    <w:rsid w:val="00F36F5F"/>
    <w:rsid w:val="00F51492"/>
    <w:rsid w:val="00F632B3"/>
    <w:rsid w:val="00F645E3"/>
    <w:rsid w:val="00F77CBA"/>
    <w:rsid w:val="00F91408"/>
    <w:rsid w:val="00F9330C"/>
    <w:rsid w:val="00FA18C0"/>
    <w:rsid w:val="00FB5D78"/>
    <w:rsid w:val="00FD17D9"/>
    <w:rsid w:val="00FD2771"/>
    <w:rsid w:val="00FE2219"/>
    <w:rsid w:val="00FF5D1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2B7D"/>
    <w:rPr>
      <w:color w:val="808080"/>
    </w:rPr>
  </w:style>
  <w:style w:type="paragraph" w:customStyle="1" w:styleId="7FE972D747DA46E2B6EE660925D97883">
    <w:name w:val="7FE972D747DA46E2B6EE660925D97883"/>
    <w:rsid w:val="00402B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DCCEEW">
      <a:dk1>
        <a:sysClr val="windowText" lastClr="000000"/>
      </a:dk1>
      <a:lt1>
        <a:sysClr val="window" lastClr="FFFFFF"/>
      </a:lt1>
      <a:dk2>
        <a:srgbClr val="083A42"/>
      </a:dk2>
      <a:lt2>
        <a:srgbClr val="E7E6E6"/>
      </a:lt2>
      <a:accent1>
        <a:srgbClr val="192F49"/>
      </a:accent1>
      <a:accent2>
        <a:srgbClr val="1E3E39"/>
      </a:accent2>
      <a:accent3>
        <a:srgbClr val="562403"/>
      </a:accent3>
      <a:accent4>
        <a:srgbClr val="2E2B2B"/>
      </a:accent4>
      <a:accent5>
        <a:srgbClr val="000000"/>
      </a:accent5>
      <a:accent6>
        <a:srgbClr val="FFFFFF"/>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Authorship xmlns="263e80a3-83eb-403e-a237-b3125a65bc88" xsi:nil="true"/>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3770f9aa7b78ba43944b22ba44182462">
  <xsd:schema xmlns:xsd="http://www.w3.org/2001/XMLSchema" xmlns:xs="http://www.w3.org/2001/XMLSchema" xmlns:p="http://schemas.microsoft.com/office/2006/metadata/properties" xmlns:ns1="http://schemas.microsoft.com/sharepoint/v3" xmlns:ns2="a6e86820-684a-4c77-a2e2-d773523b5b34" xmlns:ns3="263e80a3-83eb-403e-a237-b3125a65bc88" xmlns:ns4="d81c2681-db7b-4a56-9abd-a3238a78f6b2" xmlns:ns5="a95247a4-6a6b-40fb-87b6-0fb2f012c536" targetNamespace="http://schemas.microsoft.com/office/2006/metadata/properties" ma:root="true" ma:fieldsID="e8b6b2ff0b3e31f18ddd644eca7e16ef" ns1:_="" ns2:_="" ns3:_="" ns4:_="" ns5:_="">
    <xsd:import namespace="http://schemas.microsoft.com/sharepoint/v3"/>
    <xsd:import namespace="a6e86820-684a-4c77-a2e2-d773523b5b34"/>
    <xsd:import namespace="263e80a3-83eb-403e-a237-b3125a65bc88"/>
    <xsd:import namespace="d81c2681-db7b-4a56-9abd-a3238a78f6b2"/>
    <xsd:import namespace="a95247a4-6a6b-40fb-87b6-0fb2f012c53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Authorship" minOccurs="0"/>
                <xsd:element ref="ns3:MediaServiceObjectDetectorVersions" minOccurs="0"/>
                <xsd:element ref="ns3:MediaLengthInSeconds" minOccurs="0"/>
                <xsd:element ref="ns3: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e86820-684a-4c77-a2e2-d773523b5b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3e80a3-83eb-403e-a237-b3125a65bc8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Authorship" ma:index="17" nillable="true" ma:displayName="Authorship" ma:format="Dropdown" ma:internalName="Authorship">
      <xsd:simpleType>
        <xsd:restriction base="dms:Choice">
          <xsd:enumeration value="Government"/>
          <xsd:enumeration value="Industry"/>
          <xsd:enumeration value="Academic"/>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d377e666-b4a3-4192-96f6-33d15ca309d3}"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0E667F-8156-4665-B991-B8A151A30D5F}">
  <ds:schemaRefs>
    <ds:schemaRef ds:uri="http://schemas.openxmlformats.org/officeDocument/2006/bibliography"/>
  </ds:schemaRefs>
</ds:datastoreItem>
</file>

<file path=customXml/itemProps2.xml><?xml version="1.0" encoding="utf-8"?>
<ds:datastoreItem xmlns:ds="http://schemas.openxmlformats.org/officeDocument/2006/customXml" ds:itemID="{59879002-4718-4C05-B310-272071C80B4A}">
  <ds:schemaRefs>
    <ds:schemaRef ds:uri="http://schemas.microsoft.com/sharepoint/v3/contenttype/forms"/>
  </ds:schemaRefs>
</ds:datastoreItem>
</file>

<file path=customXml/itemProps3.xml><?xml version="1.0" encoding="utf-8"?>
<ds:datastoreItem xmlns:ds="http://schemas.openxmlformats.org/officeDocument/2006/customXml" ds:itemID="{5FABE431-A876-4312-84FC-1775603F8E91}">
  <ds:schemaRefs>
    <ds:schemaRef ds:uri="263e80a3-83eb-403e-a237-b3125a65bc88"/>
    <ds:schemaRef ds:uri="http://schemas.openxmlformats.org/package/2006/metadata/core-properties"/>
    <ds:schemaRef ds:uri="http://schemas.microsoft.com/sharepoint/v3"/>
    <ds:schemaRef ds:uri="http://purl.org/dc/elements/1.1/"/>
    <ds:schemaRef ds:uri="http://schemas.microsoft.com/office/2006/documentManagement/types"/>
    <ds:schemaRef ds:uri="a95247a4-6a6b-40fb-87b6-0fb2f012c536"/>
    <ds:schemaRef ds:uri="http://schemas.microsoft.com/office/infopath/2007/PartnerControls"/>
    <ds:schemaRef ds:uri="http://purl.org/dc/terms/"/>
    <ds:schemaRef ds:uri="a6e86820-684a-4c77-a2e2-d773523b5b34"/>
    <ds:schemaRef ds:uri="http://purl.org/dc/dcmitype/"/>
    <ds:schemaRef ds:uri="d81c2681-db7b-4a56-9abd-a3238a78f6b2"/>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B25C546-90E6-43E6-A462-321D4F3E2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6e86820-684a-4c77-a2e2-d773523b5b34"/>
    <ds:schemaRef ds:uri="263e80a3-83eb-403e-a237-b3125a65bc88"/>
    <ds:schemaRef ds:uri="d81c2681-db7b-4a56-9abd-a3238a78f6b2"/>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27</Pages>
  <Words>11825</Words>
  <Characters>67406</Characters>
  <Application>Microsoft Office Word</Application>
  <DocSecurity>0</DocSecurity>
  <Lines>561</Lines>
  <Paragraphs>158</Paragraphs>
  <ScaleCrop>false</ScaleCrop>
  <Manager/>
  <Company/>
  <LinksUpToDate>false</LinksUpToDate>
  <CharactersWithSpaces>79073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Offshore Renewable Energy Declaration</dc:title>
  <dc:subject/>
  <dc:creator>van Leeuwen, Ben</dc:creator>
  <cp:keywords/>
  <dc:description/>
  <cp:lastModifiedBy>Ben VAN LEEUWEN</cp:lastModifiedBy>
  <cp:revision>7</cp:revision>
  <cp:lastPrinted>2024-09-02T02:32:00Z</cp:lastPrinted>
  <dcterms:created xsi:type="dcterms:W3CDTF">2024-09-02T00:23:00Z</dcterms:created>
  <dcterms:modified xsi:type="dcterms:W3CDTF">2024-09-02T02:32:00Z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50445521414d498a9b9338b45e20b1">
    <vt:lpwstr/>
  </property>
  <property fmtid="{D5CDD505-2E9C-101B-9397-08002B2CF9AE}" pid="3" name="Topic">
    <vt:lpwstr/>
  </property>
  <property fmtid="{D5CDD505-2E9C-101B-9397-08002B2CF9AE}" pid="4" name="Document purpose">
    <vt:lpwstr>12;#Template|f86f6234-3071-4791-935f-8e58e6c783c5</vt:lpwstr>
  </property>
  <property fmtid="{D5CDD505-2E9C-101B-9397-08002B2CF9AE}" pid="5" name="TaxCatchAll">
    <vt:lpwstr>12;#Template|f86f6234-3071-4791-935f-8e58e6c783c5</vt:lpwstr>
  </property>
  <property fmtid="{D5CDD505-2E9C-101B-9397-08002B2CF9AE}" pid="6" name="f053d4d5642f4f398c12deee90f78c85">
    <vt:lpwstr>Template|f86f6234-3071-4791-935f-8e58e6c783c5</vt:lpwstr>
  </property>
  <property fmtid="{D5CDD505-2E9C-101B-9397-08002B2CF9AE}" pid="7" name="Maintained_x0020_by">
    <vt:lpwstr/>
  </property>
  <property fmtid="{D5CDD505-2E9C-101B-9397-08002B2CF9AE}" pid="8" name="ec8963811f66454d90035b41c545792f">
    <vt:lpwstr/>
  </property>
  <property fmtid="{D5CDD505-2E9C-101B-9397-08002B2CF9AE}" pid="9" name="Maintained by">
    <vt:lpwstr/>
  </property>
  <property fmtid="{D5CDD505-2E9C-101B-9397-08002B2CF9AE}" pid="10" name="DocHub_Year">
    <vt:lpwstr>1380;#2022|4a777a70-2aa9-481e-a746-cca47d761c8e</vt:lpwstr>
  </property>
  <property fmtid="{D5CDD505-2E9C-101B-9397-08002B2CF9AE}" pid="11" name="DocHub_WorkActivity">
    <vt:lpwstr/>
  </property>
  <property fmtid="{D5CDD505-2E9C-101B-9397-08002B2CF9AE}" pid="12" name="DocHub_Keywords">
    <vt:lpwstr/>
  </property>
  <property fmtid="{D5CDD505-2E9C-101B-9397-08002B2CF9AE}" pid="13" name="DocHub_DocumentType">
    <vt:lpwstr>37;#Brief|b7e64b99-5aaf-414e-afb1-f6ec93007836</vt:lpwstr>
  </property>
  <property fmtid="{D5CDD505-2E9C-101B-9397-08002B2CF9AE}" pid="14" name="DocHub_SecurityClassification">
    <vt:lpwstr>1;#OFFICIAL|6106d03b-a1a0-4e30-9d91-d5e9fb4314f9</vt:lpwstr>
  </property>
  <property fmtid="{D5CDD505-2E9C-101B-9397-08002B2CF9AE}" pid="15" name="MediaServiceImageTags">
    <vt:lpwstr/>
  </property>
  <property fmtid="{D5CDD505-2E9C-101B-9397-08002B2CF9AE}" pid="16" name="ClassificationContentMarkingHeaderShapeIds">
    <vt:lpwstr>206a63a6,5b358813,65806842</vt:lpwstr>
  </property>
  <property fmtid="{D5CDD505-2E9C-101B-9397-08002B2CF9AE}" pid="17" name="ClassificationContentMarkingHeaderFontProps">
    <vt:lpwstr>#ff0000,12,Calibri</vt:lpwstr>
  </property>
  <property fmtid="{D5CDD505-2E9C-101B-9397-08002B2CF9AE}" pid="18" name="ClassificationContentMarkingHeaderText">
    <vt:lpwstr>OFFICIAL</vt:lpwstr>
  </property>
  <property fmtid="{D5CDD505-2E9C-101B-9397-08002B2CF9AE}" pid="19" name="ClassificationContentMarkingFooterShapeIds">
    <vt:lpwstr>354bc172,11ed8451,ec95893</vt:lpwstr>
  </property>
  <property fmtid="{D5CDD505-2E9C-101B-9397-08002B2CF9AE}" pid="20" name="ClassificationContentMarkingFooterFontProps">
    <vt:lpwstr>#ff0000,12,Calibri</vt:lpwstr>
  </property>
  <property fmtid="{D5CDD505-2E9C-101B-9397-08002B2CF9AE}" pid="21" name="ClassificationContentMarkingFooterText">
    <vt:lpwstr>OFFICIAL</vt:lpwstr>
  </property>
  <property fmtid="{D5CDD505-2E9C-101B-9397-08002B2CF9AE}" pid="22" name="ContentTypeId">
    <vt:lpwstr>0x010100D001B2BE74D025469E1D0E28F10DD2C8</vt:lpwstr>
  </property>
</Properties>
</file>