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5933C" w14:textId="77777777" w:rsidR="00493576" w:rsidRDefault="00146867" w:rsidP="00D82820">
      <w:pPr>
        <w:pStyle w:val="Heading1"/>
        <w:spacing w:after="240"/>
        <w:rPr>
          <w:sz w:val="48"/>
          <w:szCs w:val="48"/>
        </w:rPr>
      </w:pPr>
      <w:r w:rsidRPr="00D82820">
        <w:rPr>
          <w:sz w:val="48"/>
          <w:szCs w:val="48"/>
        </w:rPr>
        <w:t xml:space="preserve">Guidance for public consultation on draft national OECM framework </w:t>
      </w:r>
    </w:p>
    <w:p w14:paraId="34BDAD2E" w14:textId="5360384D" w:rsidR="00E3421C" w:rsidRDefault="00E3421C" w:rsidP="00E3421C">
      <w:pPr>
        <w:spacing w:after="0" w:line="240" w:lineRule="auto"/>
        <w:rPr>
          <w:sz w:val="21"/>
          <w:lang w:eastAsia="ja-JP"/>
        </w:rPr>
      </w:pPr>
      <w:r>
        <w:rPr>
          <w:lang w:eastAsia="ja-JP"/>
        </w:rPr>
        <w:t xml:space="preserve">Thank you for taking the time to provide your views on the draft </w:t>
      </w:r>
      <w:r>
        <w:t>National Other Effective area-based Conservation Measures (OECMs) Framework</w:t>
      </w:r>
      <w:r>
        <w:rPr>
          <w:lang w:eastAsia="ja-JP"/>
        </w:rPr>
        <w:t xml:space="preserve">. </w:t>
      </w:r>
    </w:p>
    <w:p w14:paraId="6BA992AD" w14:textId="6EF60B52" w:rsidR="00E3421C" w:rsidRDefault="00E3421C" w:rsidP="00E3421C">
      <w:pPr>
        <w:pStyle w:val="ListBullet"/>
        <w:tabs>
          <w:tab w:val="left" w:pos="720"/>
        </w:tabs>
        <w:rPr>
          <w:lang w:eastAsia="ja-JP"/>
        </w:rPr>
      </w:pPr>
      <w:r>
        <w:rPr>
          <w:lang w:eastAsia="ja-JP"/>
        </w:rPr>
        <w:t xml:space="preserve">OECMs, also referred to as Conserved Areas throughout the Framework, recognise biodiversity conservation outside of formal Protected Areas. They will </w:t>
      </w:r>
      <w:r w:rsidR="00C9160D">
        <w:rPr>
          <w:lang w:eastAsia="ja-JP"/>
        </w:rPr>
        <w:t xml:space="preserve">contribute to </w:t>
      </w:r>
      <w:r>
        <w:rPr>
          <w:lang w:eastAsia="ja-JP"/>
        </w:rPr>
        <w:t>Australia</w:t>
      </w:r>
      <w:r w:rsidR="00C9160D">
        <w:rPr>
          <w:lang w:eastAsia="ja-JP"/>
        </w:rPr>
        <w:t>’s</w:t>
      </w:r>
      <w:r>
        <w:rPr>
          <w:lang w:eastAsia="ja-JP"/>
        </w:rPr>
        <w:t xml:space="preserve"> national target to protect and conserve 30% of Australia's landmass (the ‘30 by 30 target') and to international protection and conservation goals. </w:t>
      </w:r>
    </w:p>
    <w:p w14:paraId="70431DEE" w14:textId="4ED5C9DD" w:rsidR="00710E4A" w:rsidRDefault="00E3421C" w:rsidP="00E3421C">
      <w:pPr>
        <w:pStyle w:val="ListBullet"/>
        <w:tabs>
          <w:tab w:val="left" w:pos="720"/>
        </w:tabs>
        <w:rPr>
          <w:lang w:eastAsia="ja-JP"/>
        </w:rPr>
      </w:pPr>
      <w:r>
        <w:rPr>
          <w:lang w:eastAsia="ja-JP"/>
        </w:rPr>
        <w:t xml:space="preserve">The draft National OECMs Framework identifies principles to guide OECM recognition, </w:t>
      </w:r>
      <w:r w:rsidR="00003C18">
        <w:rPr>
          <w:lang w:eastAsia="ja-JP"/>
        </w:rPr>
        <w:t xml:space="preserve">provides information on </w:t>
      </w:r>
      <w:r>
        <w:rPr>
          <w:lang w:eastAsia="ja-JP"/>
        </w:rPr>
        <w:t xml:space="preserve">implementation </w:t>
      </w:r>
      <w:r w:rsidR="007B7172">
        <w:rPr>
          <w:lang w:eastAsia="ja-JP"/>
        </w:rPr>
        <w:t>of the</w:t>
      </w:r>
      <w:r w:rsidR="00793F9B">
        <w:rPr>
          <w:lang w:eastAsia="ja-JP"/>
        </w:rPr>
        <w:t>se</w:t>
      </w:r>
      <w:r w:rsidR="007B7172">
        <w:rPr>
          <w:lang w:eastAsia="ja-JP"/>
        </w:rPr>
        <w:t xml:space="preserve"> principles</w:t>
      </w:r>
      <w:r w:rsidR="00003C18">
        <w:rPr>
          <w:lang w:eastAsia="ja-JP"/>
        </w:rPr>
        <w:t xml:space="preserve"> </w:t>
      </w:r>
      <w:r>
        <w:rPr>
          <w:lang w:eastAsia="ja-JP"/>
        </w:rPr>
        <w:t>and</w:t>
      </w:r>
      <w:r w:rsidR="00003C18">
        <w:rPr>
          <w:lang w:eastAsia="ja-JP"/>
        </w:rPr>
        <w:t xml:space="preserve"> includes</w:t>
      </w:r>
      <w:r>
        <w:rPr>
          <w:lang w:eastAsia="ja-JP"/>
        </w:rPr>
        <w:t xml:space="preserve"> a site assessment tool.</w:t>
      </w:r>
      <w:r w:rsidR="002556AC">
        <w:rPr>
          <w:lang w:eastAsia="ja-JP"/>
        </w:rPr>
        <w:t xml:space="preserve"> </w:t>
      </w:r>
      <w:r w:rsidR="00793F9B">
        <w:rPr>
          <w:lang w:eastAsia="ja-JP"/>
        </w:rPr>
        <w:t>I</w:t>
      </w:r>
      <w:r w:rsidR="002556AC">
        <w:rPr>
          <w:lang w:eastAsia="ja-JP"/>
        </w:rPr>
        <w:t>mplementation and delivery arrangements will be developed following agreement to the Framework.</w:t>
      </w:r>
    </w:p>
    <w:p w14:paraId="636CF64D" w14:textId="7AAE10FA" w:rsidR="00E3421C" w:rsidRDefault="00E3421C" w:rsidP="00E3421C">
      <w:pPr>
        <w:pStyle w:val="ListBullet"/>
        <w:tabs>
          <w:tab w:val="left" w:pos="720"/>
        </w:tabs>
        <w:rPr>
          <w:lang w:eastAsia="ja-JP"/>
        </w:rPr>
      </w:pPr>
      <w:r>
        <w:rPr>
          <w:lang w:eastAsia="ja-JP"/>
        </w:rPr>
        <w:t xml:space="preserve">The Framework will guide </w:t>
      </w:r>
      <w:r w:rsidR="00710E4A">
        <w:rPr>
          <w:lang w:eastAsia="ja-JP"/>
        </w:rPr>
        <w:t>the recognition of</w:t>
      </w:r>
      <w:r>
        <w:rPr>
          <w:lang w:eastAsia="ja-JP"/>
        </w:rPr>
        <w:t xml:space="preserve"> high-quality Conserved Areas in Australia. It has been developed by Australian, state and territory governments </w:t>
      </w:r>
      <w:r w:rsidR="00003C18">
        <w:rPr>
          <w:lang w:eastAsia="ja-JP"/>
        </w:rPr>
        <w:t>and is informed by</w:t>
      </w:r>
      <w:r>
        <w:rPr>
          <w:lang w:eastAsia="ja-JP"/>
        </w:rPr>
        <w:t xml:space="preserve">: </w:t>
      </w:r>
    </w:p>
    <w:p w14:paraId="2C781EBC" w14:textId="77777777" w:rsidR="00E3421C" w:rsidRDefault="00E3421C" w:rsidP="00E3421C">
      <w:pPr>
        <w:pStyle w:val="ListBullet"/>
        <w:numPr>
          <w:ilvl w:val="0"/>
          <w:numId w:val="11"/>
        </w:numPr>
        <w:spacing w:after="240"/>
        <w:rPr>
          <w:rFonts w:eastAsia="Calibri" w:cstheme="minorHAnsi"/>
        </w:rPr>
      </w:pPr>
      <w:r w:rsidRPr="00AE6BD5">
        <w:rPr>
          <w:rFonts w:eastAsia="Calibri" w:cstheme="minorHAnsi"/>
        </w:rPr>
        <w:t>the C</w:t>
      </w:r>
      <w:r>
        <w:rPr>
          <w:rFonts w:eastAsia="Calibri" w:cstheme="minorHAnsi"/>
        </w:rPr>
        <w:t xml:space="preserve">onvention of </w:t>
      </w:r>
      <w:r w:rsidRPr="00AE6BD5">
        <w:rPr>
          <w:rFonts w:eastAsia="Calibri" w:cstheme="minorHAnsi"/>
        </w:rPr>
        <w:t>B</w:t>
      </w:r>
      <w:r>
        <w:rPr>
          <w:rFonts w:eastAsia="Calibri" w:cstheme="minorHAnsi"/>
        </w:rPr>
        <w:t xml:space="preserve">iological </w:t>
      </w:r>
      <w:r w:rsidRPr="00AE6BD5">
        <w:rPr>
          <w:rFonts w:eastAsia="Calibri" w:cstheme="minorHAnsi"/>
        </w:rPr>
        <w:t>D</w:t>
      </w:r>
      <w:r>
        <w:rPr>
          <w:rFonts w:eastAsia="Calibri" w:cstheme="minorHAnsi"/>
        </w:rPr>
        <w:t xml:space="preserve">iversity </w:t>
      </w:r>
      <w:r w:rsidRPr="00AE6BD5">
        <w:rPr>
          <w:rFonts w:eastAsia="Calibri" w:cstheme="minorHAnsi"/>
        </w:rPr>
        <w:t xml:space="preserve">definition </w:t>
      </w:r>
      <w:r>
        <w:rPr>
          <w:rFonts w:eastAsia="Calibri" w:cstheme="minorHAnsi"/>
        </w:rPr>
        <w:t>of Other Effective area-based Conservation Measures (OECMs)</w:t>
      </w:r>
    </w:p>
    <w:p w14:paraId="173FEFF6" w14:textId="77777777" w:rsidR="00E3421C" w:rsidRDefault="00E3421C" w:rsidP="00E3421C">
      <w:pPr>
        <w:pStyle w:val="ListBullet"/>
        <w:numPr>
          <w:ilvl w:val="0"/>
          <w:numId w:val="11"/>
        </w:numPr>
        <w:spacing w:after="240"/>
        <w:rPr>
          <w:rFonts w:eastAsia="Calibri" w:cstheme="minorHAnsi"/>
        </w:rPr>
      </w:pPr>
      <w:r w:rsidRPr="00AE6BD5">
        <w:rPr>
          <w:rFonts w:eastAsia="Calibri" w:cstheme="minorHAnsi"/>
        </w:rPr>
        <w:t>International Union for Conservation of Nature (IUCN) guidance to assist countries to recognise OECMs according to their national circumstances (IUCN-WCPA Task Force on OECMs 2019)</w:t>
      </w:r>
    </w:p>
    <w:p w14:paraId="0AE565CB" w14:textId="77777777" w:rsidR="00E3421C" w:rsidRDefault="00E3421C" w:rsidP="00E3421C">
      <w:pPr>
        <w:pStyle w:val="ListBullet"/>
        <w:numPr>
          <w:ilvl w:val="0"/>
          <w:numId w:val="11"/>
        </w:numPr>
        <w:spacing w:after="240"/>
        <w:rPr>
          <w:rFonts w:eastAsia="Calibri" w:cstheme="minorHAnsi"/>
        </w:rPr>
      </w:pPr>
      <w:r>
        <w:rPr>
          <w:rFonts w:eastAsia="Calibri" w:cstheme="minorHAnsi"/>
        </w:rPr>
        <w:t xml:space="preserve">the </w:t>
      </w:r>
      <w:r w:rsidRPr="00AE6BD5">
        <w:rPr>
          <w:rFonts w:eastAsia="Calibri" w:cstheme="minorHAnsi"/>
        </w:rPr>
        <w:t>experience</w:t>
      </w:r>
      <w:r>
        <w:rPr>
          <w:rFonts w:eastAsia="Calibri" w:cstheme="minorHAnsi"/>
        </w:rPr>
        <w:t>s</w:t>
      </w:r>
      <w:r w:rsidRPr="00AE6BD5">
        <w:rPr>
          <w:rFonts w:eastAsia="Calibri" w:cstheme="minorHAnsi"/>
        </w:rPr>
        <w:t xml:space="preserve"> of other countries</w:t>
      </w:r>
      <w:r>
        <w:rPr>
          <w:rFonts w:eastAsia="Calibri" w:cstheme="minorHAnsi"/>
        </w:rPr>
        <w:t xml:space="preserve"> in recognising OECMs</w:t>
      </w:r>
      <w:r w:rsidRPr="00AE6BD5">
        <w:rPr>
          <w:rFonts w:eastAsia="Calibri" w:cstheme="minorHAnsi"/>
        </w:rPr>
        <w:t xml:space="preserve"> </w:t>
      </w:r>
    </w:p>
    <w:p w14:paraId="1D7EE3C8" w14:textId="77777777" w:rsidR="00E3421C" w:rsidRPr="00C57442" w:rsidRDefault="003C5E39" w:rsidP="00E3421C">
      <w:pPr>
        <w:pStyle w:val="ListBullet"/>
        <w:numPr>
          <w:ilvl w:val="0"/>
          <w:numId w:val="11"/>
        </w:numPr>
        <w:spacing w:after="240"/>
        <w:rPr>
          <w:rFonts w:eastAsia="Calibri" w:cstheme="minorHAnsi"/>
        </w:rPr>
      </w:pPr>
      <w:hyperlink r:id="rId13" w:history="1">
        <w:r w:rsidR="00E3421C" w:rsidRPr="007167D4">
          <w:rPr>
            <w:rStyle w:val="Hyperlink"/>
            <w:rFonts w:eastAsia="Calibri" w:cstheme="minorHAnsi"/>
            <w:i/>
            <w:iCs/>
          </w:rPr>
          <w:t>Australia’s</w:t>
        </w:r>
        <w:r w:rsidR="00E3421C" w:rsidRPr="007167D4">
          <w:rPr>
            <w:rStyle w:val="Hyperlink"/>
            <w:rFonts w:eastAsia="Calibri" w:cstheme="minorHAnsi"/>
          </w:rPr>
          <w:t xml:space="preserve"> </w:t>
        </w:r>
        <w:r w:rsidR="00E3421C" w:rsidRPr="007167D4">
          <w:rPr>
            <w:rStyle w:val="Hyperlink"/>
            <w:i/>
            <w:iCs/>
          </w:rPr>
          <w:t>Strategy for the National Reserve System 2009 – 2030</w:t>
        </w:r>
      </w:hyperlink>
      <w:r w:rsidR="00E3421C">
        <w:rPr>
          <w:rFonts w:eastAsia="Calibri" w:cstheme="minorHAnsi"/>
        </w:rPr>
        <w:t xml:space="preserve"> which includes </w:t>
      </w:r>
      <w:r w:rsidR="00E3421C" w:rsidRPr="00C57442">
        <w:rPr>
          <w:rFonts w:eastAsia="Calibri" w:cstheme="minorHAnsi"/>
        </w:rPr>
        <w:t>Protected Area requirements in Australia. Where appropriate, requirements for OECMs align with requirements for Protected Areas, and</w:t>
      </w:r>
    </w:p>
    <w:p w14:paraId="27F52AA0" w14:textId="02CE4408" w:rsidR="00E3421C" w:rsidRPr="00AE6BD5" w:rsidRDefault="00E3421C" w:rsidP="00E3421C">
      <w:pPr>
        <w:pStyle w:val="ListBullet"/>
        <w:numPr>
          <w:ilvl w:val="0"/>
          <w:numId w:val="11"/>
        </w:numPr>
        <w:spacing w:after="240"/>
        <w:rPr>
          <w:rFonts w:eastAsia="Calibri" w:cstheme="minorHAnsi"/>
        </w:rPr>
      </w:pPr>
      <w:r>
        <w:rPr>
          <w:rFonts w:eastAsia="Calibri" w:cstheme="minorHAnsi"/>
        </w:rPr>
        <w:t xml:space="preserve">submissions received in April 2023 in response to the Department of Climate Change, Energy, the </w:t>
      </w:r>
      <w:r w:rsidR="00003C18">
        <w:rPr>
          <w:rFonts w:eastAsia="Calibri" w:cstheme="minorHAnsi"/>
        </w:rPr>
        <w:t>Environment</w:t>
      </w:r>
      <w:r>
        <w:rPr>
          <w:rFonts w:eastAsia="Calibri" w:cstheme="minorHAnsi"/>
        </w:rPr>
        <w:t xml:space="preserve"> and Water </w:t>
      </w:r>
      <w:hyperlink r:id="rId14" w:history="1">
        <w:r w:rsidRPr="004B2DE1">
          <w:rPr>
            <w:rStyle w:val="Hyperlink"/>
            <w:rFonts w:eastAsia="Calibri" w:cstheme="minorHAnsi"/>
          </w:rPr>
          <w:t>consultation paper</w:t>
        </w:r>
      </w:hyperlink>
      <w:r>
        <w:rPr>
          <w:rFonts w:eastAsia="Calibri" w:cstheme="minorHAnsi"/>
        </w:rPr>
        <w:t xml:space="preserve"> on draft principles to underpin a national OECM framework in Australia.</w:t>
      </w:r>
    </w:p>
    <w:p w14:paraId="40614920" w14:textId="3B86958C" w:rsidR="004C4CFC" w:rsidRPr="00C9160D" w:rsidRDefault="00E3421C" w:rsidP="004C4CFC">
      <w:pPr>
        <w:rPr>
          <w:rFonts w:cstheme="minorHAnsi"/>
          <w:b/>
          <w:bCs/>
          <w:sz w:val="28"/>
          <w:szCs w:val="28"/>
        </w:rPr>
      </w:pPr>
      <w:r w:rsidRPr="00C9160D">
        <w:rPr>
          <w:rFonts w:cstheme="minorHAnsi"/>
          <w:b/>
          <w:bCs/>
          <w:sz w:val="28"/>
          <w:szCs w:val="28"/>
        </w:rPr>
        <w:t xml:space="preserve">The </w:t>
      </w:r>
      <w:r w:rsidR="004C4CFC" w:rsidRPr="00C9160D">
        <w:rPr>
          <w:rFonts w:cstheme="minorHAnsi"/>
          <w:b/>
          <w:bCs/>
          <w:sz w:val="28"/>
          <w:szCs w:val="28"/>
        </w:rPr>
        <w:t xml:space="preserve">Framework is one of a suite of </w:t>
      </w:r>
      <w:r w:rsidR="00C9160D">
        <w:rPr>
          <w:rFonts w:cstheme="minorHAnsi"/>
          <w:b/>
          <w:bCs/>
          <w:sz w:val="28"/>
          <w:szCs w:val="28"/>
        </w:rPr>
        <w:t>policies</w:t>
      </w:r>
      <w:r w:rsidR="004C4CFC" w:rsidRPr="00C9160D">
        <w:rPr>
          <w:rFonts w:cstheme="minorHAnsi"/>
          <w:b/>
          <w:bCs/>
          <w:sz w:val="28"/>
          <w:szCs w:val="28"/>
        </w:rPr>
        <w:t xml:space="preserve"> relating to 30 by 30</w:t>
      </w:r>
    </w:p>
    <w:p w14:paraId="0345062E" w14:textId="3E14881A" w:rsidR="00EC70BE" w:rsidRDefault="004C4CFC" w:rsidP="004C4CFC">
      <w:pPr>
        <w:rPr>
          <w:rFonts w:cstheme="minorHAnsi"/>
        </w:rPr>
      </w:pPr>
      <w:r>
        <w:rPr>
          <w:rFonts w:cstheme="minorHAnsi"/>
        </w:rPr>
        <w:t xml:space="preserve">Australia has committed to protecting and conserving 30% of its land and 30% of its marine areas by 2030 (the 30 by 30 target). </w:t>
      </w:r>
      <w:r w:rsidR="00EC70BE">
        <w:rPr>
          <w:rFonts w:cstheme="minorHAnsi"/>
        </w:rPr>
        <w:t>This national target aligns with the Target 3 of the Global Biodiversity Framework</w:t>
      </w:r>
      <w:r w:rsidR="00EC70BE" w:rsidRPr="00EC70BE">
        <w:t xml:space="preserve"> </w:t>
      </w:r>
      <w:r w:rsidR="00EC70BE">
        <w:t>under the Convention on Biological Diversity to protect and conserve 30% of the world’s land and 30% of</w:t>
      </w:r>
      <w:r w:rsidR="0058513E">
        <w:t xml:space="preserve"> the</w:t>
      </w:r>
      <w:r w:rsidR="00EC70BE">
        <w:t xml:space="preserve"> </w:t>
      </w:r>
      <w:r w:rsidR="00003C18">
        <w:t>world’s oceans</w:t>
      </w:r>
      <w:r w:rsidR="00EC70BE">
        <w:t xml:space="preserve"> by 2030.</w:t>
      </w:r>
    </w:p>
    <w:p w14:paraId="6F3F28BD" w14:textId="33F0EF19" w:rsidR="004C4CFC" w:rsidRDefault="004C4CFC" w:rsidP="004C4CFC">
      <w:pPr>
        <w:rPr>
          <w:rFonts w:ascii="Calibri" w:hAnsi="Calibri" w:cs="Calibri"/>
        </w:rPr>
      </w:pPr>
      <w:r>
        <w:t xml:space="preserve">This draft National Other Effective area-based Conservation Measures (OECMs) Framework, and </w:t>
      </w:r>
      <w:hyperlink r:id="rId15" w:history="1">
        <w:r w:rsidRPr="00EB55CE">
          <w:rPr>
            <w:rStyle w:val="Hyperlink"/>
          </w:rPr>
          <w:t>Australia’s Strategy for the National Reserve System</w:t>
        </w:r>
      </w:hyperlink>
      <w:r>
        <w:t xml:space="preserve">, </w:t>
      </w:r>
      <w:r w:rsidR="00EC70BE">
        <w:t xml:space="preserve">will </w:t>
      </w:r>
      <w:r>
        <w:t>underpin Australia’s national Roadmap for protecting and conserving 30% of Australia’s land by 2030</w:t>
      </w:r>
      <w:r w:rsidR="00003C18">
        <w:t xml:space="preserve"> (Figure A)</w:t>
      </w:r>
      <w:r>
        <w:t>.</w:t>
      </w:r>
      <w:r w:rsidR="00EC70BE">
        <w:t xml:space="preserve"> The national Roadmap is under development.</w:t>
      </w:r>
    </w:p>
    <w:p w14:paraId="74EE18F3" w14:textId="77777777" w:rsidR="00003C18" w:rsidRPr="00DC480F" w:rsidRDefault="00003C18" w:rsidP="00003C18">
      <w:pPr>
        <w:keepNext/>
        <w:keepLines/>
        <w:spacing w:after="0" w:line="240" w:lineRule="auto"/>
        <w:rPr>
          <w:rFonts w:cstheme="minorHAnsi"/>
          <w:sz w:val="24"/>
          <w:szCs w:val="24"/>
        </w:rPr>
      </w:pPr>
      <w:r w:rsidRPr="00DC480F">
        <w:rPr>
          <w:rFonts w:cstheme="minorHAnsi"/>
          <w:b/>
          <w:bCs/>
          <w:sz w:val="24"/>
          <w:szCs w:val="24"/>
        </w:rPr>
        <w:lastRenderedPageBreak/>
        <w:t>Figure A: Relationship between the roadmap and other national Protected and Conserved Area policies</w:t>
      </w:r>
      <w:r w:rsidRPr="00DC480F">
        <w:rPr>
          <w:rFonts w:cstheme="minorHAnsi"/>
          <w:sz w:val="24"/>
          <w:szCs w:val="24"/>
        </w:rPr>
        <w:t xml:space="preserve"> </w:t>
      </w:r>
    </w:p>
    <w:p w14:paraId="63B2C175" w14:textId="52930ABC" w:rsidR="00003C18" w:rsidRDefault="00003C18" w:rsidP="00621834">
      <w:pPr>
        <w:jc w:val="center"/>
        <w:rPr>
          <w:rFonts w:ascii="Calibri" w:hAnsi="Calibri" w:cs="Calibri"/>
        </w:rPr>
      </w:pPr>
      <w:r w:rsidRPr="00FD1933">
        <w:rPr>
          <w:rFonts w:cstheme="minorHAnsi"/>
          <w:b/>
          <w:bCs/>
          <w:noProof/>
        </w:rPr>
        <w:drawing>
          <wp:inline distT="0" distB="0" distL="0" distR="0" wp14:anchorId="6E0FA762" wp14:editId="699559AD">
            <wp:extent cx="5038725" cy="3339614"/>
            <wp:effectExtent l="0" t="0" r="0" b="0"/>
            <wp:docPr id="1165082323" name="Picture 1" descr="A diagram showing the relationship between Australia's National Roadmap for the 30by30 land target, Australia's Strategy for the National Reserve and Australia's National OECM framework.&#10;The Roadmap is the overarching document that Australia's Strategy for the National Reserve and Australia's National OECM framework si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5841" name="Picture 1" descr="A diagram showing the relationship between Australia's National Roadmap for the 30by30 land target, Australia's Strategy for the National Reserve and Australia's National OECM framework.&#10;The Roadmap is the overarching document that Australia's Strategy for the National Reserve and Australia's National OECM framework sit below. "/>
                    <pic:cNvPicPr/>
                  </pic:nvPicPr>
                  <pic:blipFill>
                    <a:blip r:embed="rId16"/>
                    <a:stretch>
                      <a:fillRect/>
                    </a:stretch>
                  </pic:blipFill>
                  <pic:spPr>
                    <a:xfrm>
                      <a:off x="0" y="0"/>
                      <a:ext cx="5049957" cy="3347058"/>
                    </a:xfrm>
                    <a:prstGeom prst="rect">
                      <a:avLst/>
                    </a:prstGeom>
                  </pic:spPr>
                </pic:pic>
              </a:graphicData>
            </a:graphic>
          </wp:inline>
        </w:drawing>
      </w:r>
    </w:p>
    <w:p w14:paraId="650ACBE0" w14:textId="7E69B99C" w:rsidR="004C4CFC" w:rsidRDefault="004C4CFC" w:rsidP="004C4CFC">
      <w:r>
        <w:rPr>
          <w:rFonts w:ascii="Calibri" w:hAnsi="Calibri" w:cs="Calibri"/>
        </w:rPr>
        <w:t xml:space="preserve">Protecting and conserving 30% of Australia’s land will not single-handedly </w:t>
      </w:r>
      <w:r>
        <w:t xml:space="preserve">prevent further biodiversity loss. Protected </w:t>
      </w:r>
      <w:r w:rsidR="00EC70BE">
        <w:t xml:space="preserve">Areas </w:t>
      </w:r>
      <w:r>
        <w:t>and Conserved Areas</w:t>
      </w:r>
      <w:r w:rsidR="00EC70BE">
        <w:t xml:space="preserve"> </w:t>
      </w:r>
      <w:r>
        <w:t>are part of a suite of broader actions that together aim to</w:t>
      </w:r>
      <w:r>
        <w:rPr>
          <w:rFonts w:ascii="Calibri" w:hAnsi="Calibri" w:cs="Calibri"/>
        </w:rPr>
        <w:t xml:space="preserve"> alleviate the drivers of environmental decline and create conditions in which nature thrives</w:t>
      </w:r>
      <w:r>
        <w:t xml:space="preserve">. </w:t>
      </w:r>
    </w:p>
    <w:p w14:paraId="6A3C3BE5" w14:textId="0173D2E7" w:rsidR="004C4CFC" w:rsidRPr="009C784F" w:rsidRDefault="004C4CFC" w:rsidP="009C784F">
      <w:pPr>
        <w:rPr>
          <w:rFonts w:ascii="Calibri" w:hAnsi="Calibri" w:cs="Calibri"/>
        </w:rPr>
      </w:pPr>
      <w:r>
        <w:t>All levels of government, including local, state, territory and national, implement a broad range of policies and programs to tackle major threats to biodiversity. At the national level, the Australian Government uses leadership</w:t>
      </w:r>
      <w:r>
        <w:rPr>
          <w:rFonts w:ascii="Segoe UI" w:hAnsi="Segoe UI" w:cs="Segoe UI"/>
          <w:sz w:val="18"/>
          <w:szCs w:val="18"/>
        </w:rPr>
        <w:t xml:space="preserve">, </w:t>
      </w:r>
      <w:r>
        <w:t xml:space="preserve">regulation, direct investment, and data and information to support the achievement of its objectives. For example, national environmental legislation, targeted investments through the Natural Heritage Trust, and the Threatened Species Action Plan. These are </w:t>
      </w:r>
      <w:r w:rsidRPr="009C784F">
        <w:rPr>
          <w:rFonts w:ascii="Calibri" w:hAnsi="Calibri" w:cs="Calibri"/>
        </w:rPr>
        <w:t>complemented by the Nature Repair Market</w:t>
      </w:r>
      <w:r w:rsidR="00003C18">
        <w:rPr>
          <w:rFonts w:ascii="Calibri" w:hAnsi="Calibri" w:cs="Calibri"/>
        </w:rPr>
        <w:t xml:space="preserve"> which is in development</w:t>
      </w:r>
      <w:r w:rsidRPr="009C784F">
        <w:rPr>
          <w:rFonts w:ascii="Calibri" w:hAnsi="Calibri" w:cs="Calibri"/>
        </w:rPr>
        <w:t xml:space="preserve">, the Restoring Our Rivers Act to support full delivery of the Murray–Darling Basin Plan, and regional planning efforts. </w:t>
      </w:r>
    </w:p>
    <w:p w14:paraId="23D2B322" w14:textId="75F016FA" w:rsidR="004C4CFC" w:rsidRDefault="004C4CFC" w:rsidP="004C4CFC">
      <w:r w:rsidRPr="009C784F">
        <w:rPr>
          <w:rFonts w:ascii="Calibri" w:hAnsi="Calibri" w:cs="Calibri"/>
        </w:rPr>
        <w:t>All state and territory governments are implementing policies and programs that support positive outcomes for nature. On ground management of biodiversity is undertaken by landholders across</w:t>
      </w:r>
      <w:r>
        <w:t xml:space="preserve"> Australia, First Nations people and organisations, non-government organisations, industry and volunteers. These actions together aim to put nature on a path to recovery for the benefit of people and the planet.</w:t>
      </w:r>
    </w:p>
    <w:p w14:paraId="652EEB41" w14:textId="77777777" w:rsidR="004C4CFC" w:rsidRDefault="004C4CFC" w:rsidP="004C4CFC">
      <w:pPr>
        <w:rPr>
          <w:rFonts w:ascii="Calibri" w:hAnsi="Calibri" w:cs="Calibri"/>
        </w:rPr>
      </w:pPr>
      <w:r>
        <w:rPr>
          <w:rFonts w:ascii="Calibri" w:hAnsi="Calibri" w:cs="Calibri"/>
        </w:rPr>
        <w:t>Responsibility for halting and reversing biodiversity loss sits across multiple sectors and groups, including government, non-government organisations (NGOs), the private sector, landholders, academia, First Nations people and each of us as consumers and members of the public.</w:t>
      </w:r>
    </w:p>
    <w:p w14:paraId="38C580C3" w14:textId="1D0A0275" w:rsidR="00FD1933" w:rsidRDefault="00FD1933" w:rsidP="00FD1933">
      <w:pPr>
        <w:keepLines/>
        <w:spacing w:after="0" w:line="240" w:lineRule="auto"/>
        <w:rPr>
          <w:rFonts w:cstheme="minorHAnsi"/>
          <w:b/>
          <w:bCs/>
        </w:rPr>
      </w:pPr>
    </w:p>
    <w:p w14:paraId="17F26E50" w14:textId="77777777" w:rsidR="00FD1933" w:rsidRPr="00E642F2" w:rsidRDefault="00FD1933" w:rsidP="00FD1933">
      <w:pPr>
        <w:keepLines/>
        <w:spacing w:after="0" w:line="240" w:lineRule="auto"/>
        <w:rPr>
          <w:rFonts w:cstheme="minorHAnsi"/>
          <w:b/>
          <w:bCs/>
        </w:rPr>
      </w:pPr>
    </w:p>
    <w:p w14:paraId="371571AF" w14:textId="21D16423" w:rsidR="004C4CFC" w:rsidRPr="00C9160D" w:rsidRDefault="004C4CFC" w:rsidP="004C4CFC">
      <w:pPr>
        <w:rPr>
          <w:rFonts w:cstheme="minorHAnsi"/>
          <w:b/>
          <w:bCs/>
          <w:sz w:val="28"/>
          <w:szCs w:val="28"/>
        </w:rPr>
      </w:pPr>
      <w:r w:rsidRPr="00C9160D">
        <w:rPr>
          <w:rFonts w:cstheme="minorHAnsi"/>
          <w:b/>
          <w:bCs/>
          <w:sz w:val="28"/>
          <w:szCs w:val="28"/>
        </w:rPr>
        <w:lastRenderedPageBreak/>
        <w:t>Implementation and delivery arrangements will be developed following agreement of the Framework</w:t>
      </w:r>
    </w:p>
    <w:p w14:paraId="4CB71BD8" w14:textId="7061EE10" w:rsidR="004C4CFC" w:rsidRDefault="004C4CFC" w:rsidP="004C4CFC">
      <w:r>
        <w:t xml:space="preserve">This draft National OECMs Framework </w:t>
      </w:r>
      <w:r w:rsidR="00EC70BE">
        <w:t>provides guidance on how Conserved Areas can be recognised and implemented in Australia</w:t>
      </w:r>
      <w:r>
        <w:t xml:space="preserve">. How implementation and delivery arrangements will operate in practice will be developed following agreement to the Framework. </w:t>
      </w:r>
      <w:r w:rsidR="00655AAE">
        <w:t>Wherever possible, implementation will seek to leverage existing jurisdictional mechanisms.</w:t>
      </w:r>
    </w:p>
    <w:p w14:paraId="3EDA06C5" w14:textId="6530D34B" w:rsidR="004C4CFC" w:rsidRPr="00C9160D" w:rsidRDefault="004C4CFC" w:rsidP="004C4CFC">
      <w:pPr>
        <w:rPr>
          <w:rFonts w:cstheme="minorHAnsi"/>
          <w:b/>
          <w:bCs/>
          <w:sz w:val="28"/>
          <w:szCs w:val="28"/>
        </w:rPr>
      </w:pPr>
      <w:r w:rsidRPr="00C9160D">
        <w:rPr>
          <w:rFonts w:cstheme="minorHAnsi"/>
          <w:b/>
          <w:bCs/>
          <w:sz w:val="28"/>
          <w:szCs w:val="28"/>
        </w:rPr>
        <w:t>Interaction with the global restoration target</w:t>
      </w:r>
    </w:p>
    <w:p w14:paraId="4D42914D" w14:textId="78FF6EBB" w:rsidR="004C4CFC" w:rsidRDefault="004C4CFC" w:rsidP="004C4CFC">
      <w:r>
        <w:t xml:space="preserve">Target 2 of the Global Biodiversity Framework </w:t>
      </w:r>
      <w:r w:rsidR="006C0D44">
        <w:t xml:space="preserve">(GBF) </w:t>
      </w:r>
      <w:r>
        <w:t xml:space="preserve">under the Convention on Biological Diversity aims to ensure 30% of degraded areas are under effective restoration. </w:t>
      </w:r>
    </w:p>
    <w:p w14:paraId="0DCD19BB" w14:textId="77777777" w:rsidR="004C4CFC" w:rsidRDefault="004C4CFC" w:rsidP="004C4CFC">
      <w:r>
        <w:t xml:space="preserve">Targets 2 and 3 are interrelated. Their interaction in Australia is being explored through the update of Australia’s Strategy for Nature to align with the GBF and development of a national restoration target. Once the national biodiversity restoration target is agreed, consideration of whether Conserved Areas can contribute to both Targets 2 and 3 will occur. </w:t>
      </w:r>
    </w:p>
    <w:p w14:paraId="6F2B892C" w14:textId="789CE69F" w:rsidR="004C4CFC" w:rsidRPr="00C9160D" w:rsidRDefault="004C4CFC" w:rsidP="004C4CFC">
      <w:pPr>
        <w:rPr>
          <w:rFonts w:cstheme="minorHAnsi"/>
          <w:b/>
          <w:bCs/>
          <w:sz w:val="28"/>
          <w:szCs w:val="28"/>
        </w:rPr>
      </w:pPr>
      <w:r w:rsidRPr="00C9160D">
        <w:rPr>
          <w:rFonts w:cstheme="minorHAnsi"/>
          <w:b/>
          <w:bCs/>
          <w:sz w:val="28"/>
          <w:szCs w:val="28"/>
        </w:rPr>
        <w:t xml:space="preserve">Intersection with the Nature </w:t>
      </w:r>
      <w:r w:rsidR="00003C18">
        <w:rPr>
          <w:rFonts w:cstheme="minorHAnsi"/>
          <w:b/>
          <w:bCs/>
          <w:sz w:val="28"/>
          <w:szCs w:val="28"/>
        </w:rPr>
        <w:t>R</w:t>
      </w:r>
      <w:r w:rsidRPr="00C9160D">
        <w:rPr>
          <w:rFonts w:cstheme="minorHAnsi"/>
          <w:b/>
          <w:bCs/>
          <w:sz w:val="28"/>
          <w:szCs w:val="28"/>
        </w:rPr>
        <w:t xml:space="preserve">epair </w:t>
      </w:r>
      <w:r w:rsidR="00003C18">
        <w:rPr>
          <w:rFonts w:cstheme="minorHAnsi"/>
          <w:b/>
          <w:bCs/>
          <w:sz w:val="28"/>
          <w:szCs w:val="28"/>
        </w:rPr>
        <w:t>M</w:t>
      </w:r>
      <w:r w:rsidRPr="00C9160D">
        <w:rPr>
          <w:rFonts w:cstheme="minorHAnsi"/>
          <w:b/>
          <w:bCs/>
          <w:sz w:val="28"/>
          <w:szCs w:val="28"/>
        </w:rPr>
        <w:t>arket</w:t>
      </w:r>
    </w:p>
    <w:p w14:paraId="743A57CA" w14:textId="77777777" w:rsidR="004C4CFC" w:rsidRDefault="004C4CFC" w:rsidP="004C4CFC">
      <w:r>
        <w:t>The Nature Repair Market is still in development. The intersection between Conserved Areas and the Nature Repair Market will continue to be considered.</w:t>
      </w:r>
    </w:p>
    <w:p w14:paraId="7A912307" w14:textId="3419E929" w:rsidR="00C467AF" w:rsidRPr="00C9160D" w:rsidRDefault="00C467AF" w:rsidP="008C5987">
      <w:pPr>
        <w:keepNext/>
        <w:rPr>
          <w:rFonts w:cstheme="minorHAnsi"/>
          <w:b/>
          <w:bCs/>
          <w:sz w:val="28"/>
          <w:szCs w:val="28"/>
        </w:rPr>
      </w:pPr>
      <w:r w:rsidRPr="00C9160D">
        <w:rPr>
          <w:rFonts w:cstheme="minorHAnsi"/>
          <w:b/>
          <w:bCs/>
          <w:sz w:val="28"/>
          <w:szCs w:val="28"/>
        </w:rPr>
        <w:t>Framework will be reviewed</w:t>
      </w:r>
    </w:p>
    <w:p w14:paraId="00013429" w14:textId="4635C88A" w:rsidR="0075062F" w:rsidRPr="0075062F" w:rsidRDefault="0075062F" w:rsidP="0075062F">
      <w:r>
        <w:t xml:space="preserve">As recognition of Conserved Areas </w:t>
      </w:r>
      <w:r w:rsidR="00EC70BE">
        <w:t xml:space="preserve">in Australia </w:t>
      </w:r>
      <w:r>
        <w:t>is new, o</w:t>
      </w:r>
      <w:r w:rsidR="00C467AF">
        <w:t xml:space="preserve">nce agreed, the Framework will be trialled, reviewed and adjusted as necessary. </w:t>
      </w:r>
    </w:p>
    <w:p w14:paraId="21793F62" w14:textId="74AC2202" w:rsidR="004C4CFC" w:rsidRPr="00C9160D" w:rsidRDefault="004C4CFC" w:rsidP="004C4CFC">
      <w:pPr>
        <w:rPr>
          <w:rFonts w:cstheme="minorHAnsi"/>
          <w:b/>
          <w:bCs/>
          <w:sz w:val="28"/>
          <w:szCs w:val="28"/>
        </w:rPr>
      </w:pPr>
      <w:r w:rsidRPr="00C9160D">
        <w:rPr>
          <w:rFonts w:cstheme="minorHAnsi"/>
          <w:b/>
          <w:bCs/>
          <w:sz w:val="28"/>
          <w:szCs w:val="28"/>
        </w:rPr>
        <w:t xml:space="preserve">Guidance for those reviewing the draft Framework, e.g. questions and any specific issues we’d like feedback on </w:t>
      </w:r>
    </w:p>
    <w:p w14:paraId="438148C6" w14:textId="77777777" w:rsidR="004C4CFC" w:rsidRDefault="004C4CFC" w:rsidP="004C4CFC">
      <w:r>
        <w:t>When reviewing this draft Framework, please consider the following questions:</w:t>
      </w:r>
    </w:p>
    <w:p w14:paraId="51D1BA48" w14:textId="77777777" w:rsidR="004C4CFC" w:rsidRDefault="004C4CFC" w:rsidP="00F661EC">
      <w:pPr>
        <w:pStyle w:val="ListParagraph"/>
        <w:numPr>
          <w:ilvl w:val="0"/>
          <w:numId w:val="50"/>
        </w:numPr>
        <w:spacing w:after="120" w:line="256" w:lineRule="auto"/>
        <w:ind w:left="357" w:hanging="357"/>
      </w:pPr>
      <w:bookmarkStart w:id="0" w:name="_Hlk151126897"/>
      <w:r>
        <w:t>Is the Framework, including figures and diagrams, clear?</w:t>
      </w:r>
    </w:p>
    <w:p w14:paraId="4FAA814A" w14:textId="77777777" w:rsidR="004C4CFC" w:rsidRDefault="004C4CFC" w:rsidP="00F661EC">
      <w:pPr>
        <w:pStyle w:val="ListParagraph"/>
        <w:numPr>
          <w:ilvl w:val="0"/>
          <w:numId w:val="50"/>
        </w:numPr>
        <w:spacing w:after="120" w:line="256" w:lineRule="auto"/>
        <w:ind w:left="357" w:hanging="357"/>
      </w:pPr>
      <w:r>
        <w:t xml:space="preserve">Are there any gaps in the Framework? </w:t>
      </w:r>
    </w:p>
    <w:p w14:paraId="145F6A48" w14:textId="234EB9B2" w:rsidR="004C4CFC" w:rsidRDefault="004C4CFC" w:rsidP="00F661EC">
      <w:pPr>
        <w:pStyle w:val="ListParagraph"/>
        <w:numPr>
          <w:ilvl w:val="0"/>
          <w:numId w:val="50"/>
        </w:numPr>
        <w:spacing w:after="120" w:line="256" w:lineRule="auto"/>
        <w:ind w:left="357" w:hanging="357"/>
      </w:pPr>
      <w:r>
        <w:t>Do you think the Framework will contribute to high quality</w:t>
      </w:r>
      <w:r w:rsidR="00F16E74">
        <w:t xml:space="preserve"> </w:t>
      </w:r>
      <w:r>
        <w:t xml:space="preserve">Conserved Area additions to </w:t>
      </w:r>
      <w:r w:rsidR="004E4458">
        <w:t>the</w:t>
      </w:r>
      <w:r w:rsidR="0042458F">
        <w:t xml:space="preserve"> </w:t>
      </w:r>
      <w:r>
        <w:t>Conserved Area Network</w:t>
      </w:r>
      <w:r w:rsidR="0042458F">
        <w:t xml:space="preserve"> in Australia</w:t>
      </w:r>
      <w:r>
        <w:t xml:space="preserve">? </w:t>
      </w:r>
    </w:p>
    <w:p w14:paraId="22D264CE" w14:textId="599D9DBC" w:rsidR="00CE1AC1" w:rsidRDefault="004C4CFC" w:rsidP="00F661EC">
      <w:pPr>
        <w:pStyle w:val="ListParagraph"/>
        <w:numPr>
          <w:ilvl w:val="0"/>
          <w:numId w:val="50"/>
        </w:numPr>
        <w:spacing w:after="120" w:line="256" w:lineRule="auto"/>
        <w:ind w:left="357" w:hanging="357"/>
      </w:pPr>
      <w:r>
        <w:t xml:space="preserve">Is the proposed site assessment tool for Conserved Areas recognition </w:t>
      </w:r>
      <w:r w:rsidR="0089487A">
        <w:t>fit for purpose</w:t>
      </w:r>
      <w:r>
        <w:t xml:space="preserve"> to identify sites eligible for Conserved Area recognition? </w:t>
      </w:r>
    </w:p>
    <w:p w14:paraId="2D468943" w14:textId="0CF4B50D" w:rsidR="004C4CFC" w:rsidRDefault="004C4CFC" w:rsidP="00F661EC">
      <w:pPr>
        <w:pStyle w:val="ListParagraph"/>
        <w:numPr>
          <w:ilvl w:val="0"/>
          <w:numId w:val="50"/>
        </w:numPr>
        <w:spacing w:after="120"/>
        <w:ind w:left="357" w:hanging="357"/>
      </w:pPr>
      <w:r>
        <w:t>If you are a landholder with a potential Conserved Area site, please consider testing the site assessment tool. Your feedback on the practical application of the tool will assist us in refining the tool if required.</w:t>
      </w:r>
    </w:p>
    <w:p w14:paraId="7C8CA1BB" w14:textId="364864BD" w:rsidR="00C467AF" w:rsidRDefault="008E4E4F" w:rsidP="00F661EC">
      <w:pPr>
        <w:pStyle w:val="ListParagraph"/>
        <w:numPr>
          <w:ilvl w:val="0"/>
          <w:numId w:val="50"/>
        </w:numPr>
        <w:spacing w:after="120"/>
        <w:ind w:left="357" w:hanging="357"/>
      </w:pPr>
      <w:r w:rsidRPr="008E4E4F">
        <w:t>If you have tested the tool on a specific site, was it easy to use, and do you think it is fit for purpose?</w:t>
      </w:r>
      <w:r w:rsidR="004C4CFC">
        <w:t xml:space="preserve">   </w:t>
      </w:r>
      <w:bookmarkEnd w:id="0"/>
    </w:p>
    <w:p w14:paraId="0AD3C912" w14:textId="77777777" w:rsidR="00CE1AC1" w:rsidRDefault="00CE1AC1" w:rsidP="00CE1AC1">
      <w:pPr>
        <w:contextualSpacing/>
      </w:pPr>
    </w:p>
    <w:p w14:paraId="2B909F29" w14:textId="77777777" w:rsidR="008E4E4F" w:rsidRDefault="008E4E4F">
      <w:pPr>
        <w:spacing w:after="0" w:line="240" w:lineRule="auto"/>
        <w:sectPr w:rsidR="008E4E4F" w:rsidSect="00231332">
          <w:headerReference w:type="even" r:id="rId17"/>
          <w:headerReference w:type="default" r:id="rId18"/>
          <w:footerReference w:type="even" r:id="rId19"/>
          <w:footerReference w:type="default" r:id="rId20"/>
          <w:headerReference w:type="first" r:id="rId21"/>
          <w:footerReference w:type="first" r:id="rId22"/>
          <w:pgSz w:w="11907" w:h="16840" w:code="9"/>
          <w:pgMar w:top="1440" w:right="1440" w:bottom="1440" w:left="1440" w:header="709" w:footer="709" w:gutter="0"/>
          <w:cols w:space="708"/>
          <w:docGrid w:linePitch="360"/>
        </w:sectPr>
      </w:pPr>
    </w:p>
    <w:p w14:paraId="35CB9A95" w14:textId="77777777" w:rsidR="00E327B3" w:rsidRPr="00FD1FB7" w:rsidRDefault="00E327B3" w:rsidP="00E327B3">
      <w:pPr>
        <w:pStyle w:val="Heading1"/>
        <w:spacing w:before="7600" w:after="60" w:line="360" w:lineRule="exact"/>
        <w:ind w:right="851"/>
        <w:jc w:val="right"/>
        <w:rPr>
          <w:color w:val="FFFFFF" w:themeColor="background1"/>
          <w:sz w:val="32"/>
          <w:szCs w:val="32"/>
        </w:rPr>
      </w:pPr>
      <w:r w:rsidRPr="00FD1FB7">
        <w:rPr>
          <w:color w:val="FFFFFF" w:themeColor="background1"/>
          <w:sz w:val="32"/>
          <w:szCs w:val="32"/>
        </w:rPr>
        <w:lastRenderedPageBreak/>
        <w:t xml:space="preserve">National Other Effective area-based </w:t>
      </w:r>
      <w:r w:rsidRPr="00FD1FB7">
        <w:rPr>
          <w:color w:val="FFFFFF" w:themeColor="background1"/>
          <w:sz w:val="32"/>
          <w:szCs w:val="32"/>
        </w:rPr>
        <w:br/>
        <w:t>Conservation Measures Framework</w:t>
      </w:r>
    </w:p>
    <w:p w14:paraId="5EF61720" w14:textId="77777777" w:rsidR="00E327B3" w:rsidRDefault="00E327B3" w:rsidP="00E327B3">
      <w:pPr>
        <w:pStyle w:val="Subtitle"/>
        <w:spacing w:before="0"/>
        <w:ind w:right="851"/>
        <w:jc w:val="right"/>
        <w:rPr>
          <w:color w:val="FFFFFF" w:themeColor="background1"/>
          <w:sz w:val="24"/>
          <w:szCs w:val="24"/>
        </w:rPr>
      </w:pPr>
      <w:r w:rsidRPr="00FD1FB7">
        <w:rPr>
          <w:color w:val="FFFFFF" w:themeColor="background1"/>
          <w:sz w:val="24"/>
          <w:szCs w:val="24"/>
        </w:rPr>
        <w:t>Supporting Australia to achieve 30 by 30 on land</w:t>
      </w:r>
    </w:p>
    <w:p w14:paraId="21E20E07" w14:textId="77777777" w:rsidR="00E327B3" w:rsidRPr="00FD1FB7" w:rsidRDefault="00E327B3" w:rsidP="00E327B3"/>
    <w:p w14:paraId="5DA79B7C" w14:textId="77777777" w:rsidR="008E4E4F" w:rsidRDefault="008E4E4F">
      <w:pPr>
        <w:spacing w:after="0" w:line="240" w:lineRule="auto"/>
      </w:pPr>
    </w:p>
    <w:p w14:paraId="0D5CA377" w14:textId="77777777" w:rsidR="008E4E4F" w:rsidRDefault="008E4E4F">
      <w:pPr>
        <w:spacing w:after="0" w:line="240" w:lineRule="auto"/>
      </w:pPr>
    </w:p>
    <w:p w14:paraId="7C826B6D" w14:textId="77777777" w:rsidR="008E4E4F" w:rsidRDefault="008E4E4F">
      <w:pPr>
        <w:spacing w:after="0" w:line="240" w:lineRule="auto"/>
      </w:pPr>
    </w:p>
    <w:p w14:paraId="2E695E92" w14:textId="77777777" w:rsidR="008E4E4F" w:rsidRDefault="008E4E4F">
      <w:pPr>
        <w:spacing w:after="0" w:line="240" w:lineRule="auto"/>
      </w:pPr>
    </w:p>
    <w:p w14:paraId="7969A1D9" w14:textId="77777777" w:rsidR="008E4E4F" w:rsidRDefault="008E4E4F">
      <w:pPr>
        <w:spacing w:after="0" w:line="240" w:lineRule="auto"/>
      </w:pPr>
    </w:p>
    <w:p w14:paraId="7D546CA5" w14:textId="77777777" w:rsidR="008E4E4F" w:rsidRDefault="008E4E4F">
      <w:pPr>
        <w:spacing w:after="0" w:line="240" w:lineRule="auto"/>
        <w:sectPr w:rsidR="008E4E4F" w:rsidSect="00231332">
          <w:headerReference w:type="default" r:id="rId23"/>
          <w:footerReference w:type="default" r:id="rId24"/>
          <w:pgSz w:w="11907" w:h="16840" w:code="9"/>
          <w:pgMar w:top="1440" w:right="1440" w:bottom="1440" w:left="1440" w:header="709" w:footer="709" w:gutter="0"/>
          <w:cols w:space="708"/>
          <w:docGrid w:linePitch="360"/>
        </w:sectPr>
      </w:pPr>
    </w:p>
    <w:p w14:paraId="51A05381" w14:textId="78226F6C" w:rsidR="00764D6A" w:rsidRDefault="00E91D72" w:rsidP="007B2502">
      <w:pPr>
        <w:pStyle w:val="Normalsmall"/>
        <w:spacing w:after="240"/>
      </w:pPr>
      <w:r>
        <w:lastRenderedPageBreak/>
        <w:t xml:space="preserve">© Commonwealth of Australia </w:t>
      </w:r>
      <w:r w:rsidR="00B97E61">
        <w:t>202</w:t>
      </w:r>
      <w:r w:rsidR="003B6CE6">
        <w:t>4</w:t>
      </w:r>
    </w:p>
    <w:p w14:paraId="0EB059D4" w14:textId="77777777" w:rsidR="00764D6A" w:rsidRDefault="00E91D72" w:rsidP="007B2502">
      <w:pPr>
        <w:pStyle w:val="Normalsmall"/>
        <w:spacing w:after="240"/>
        <w:rPr>
          <w:rStyle w:val="Strong"/>
        </w:rPr>
      </w:pPr>
      <w:r>
        <w:rPr>
          <w:rStyle w:val="Strong"/>
        </w:rPr>
        <w:t>Ownership of intellectual property rights</w:t>
      </w:r>
    </w:p>
    <w:p w14:paraId="1E72C4F4" w14:textId="77777777" w:rsidR="00764D6A" w:rsidRDefault="00E91D72" w:rsidP="007B2502">
      <w:pPr>
        <w:pStyle w:val="Normalsmall"/>
        <w:spacing w:after="240"/>
      </w:pPr>
      <w:r>
        <w:t>Unless otherwise noted, copyright (and any other intellectual property rights) in this publication is owned by the Commonwealth of Australia (referred to as the Commonwealth).</w:t>
      </w:r>
    </w:p>
    <w:p w14:paraId="1756EFCF" w14:textId="655B98FC" w:rsidR="00A66E8E" w:rsidRPr="00A66E8E" w:rsidRDefault="00A66E8E" w:rsidP="00A66E8E">
      <w:pPr>
        <w:rPr>
          <w:sz w:val="18"/>
          <w:szCs w:val="18"/>
        </w:rPr>
      </w:pPr>
      <w:r w:rsidRPr="00A66E8E">
        <w:rPr>
          <w:sz w:val="18"/>
          <w:szCs w:val="18"/>
        </w:rPr>
        <w:t xml:space="preserve">The National Other Effective area-based Conservation Measures Framework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25" w:history="1">
        <w:r w:rsidRPr="00A66E8E">
          <w:rPr>
            <w:sz w:val="18"/>
            <w:szCs w:val="18"/>
          </w:rPr>
          <w:t>http://creativecommons.org/licenses/by/4.0/au/</w:t>
        </w:r>
      </w:hyperlink>
      <w:r>
        <w:rPr>
          <w:sz w:val="18"/>
          <w:szCs w:val="18"/>
        </w:rPr>
        <w:t xml:space="preserve">. </w:t>
      </w:r>
      <w:r w:rsidRPr="00A66E8E">
        <w:rPr>
          <w:sz w:val="18"/>
          <w:szCs w:val="18"/>
        </w:rPr>
        <w:t xml:space="preserve"> </w:t>
      </w:r>
    </w:p>
    <w:p w14:paraId="4A973750" w14:textId="7CE34BF3" w:rsidR="00A66E8E" w:rsidRPr="00A66E8E" w:rsidRDefault="00A66E8E" w:rsidP="00A66E8E">
      <w:pPr>
        <w:rPr>
          <w:sz w:val="18"/>
          <w:szCs w:val="18"/>
        </w:rPr>
      </w:pPr>
      <w:r w:rsidRPr="00A66E8E">
        <w:rPr>
          <w:sz w:val="18"/>
          <w:szCs w:val="18"/>
        </w:rPr>
        <w:t xml:space="preserve">This report framework should be attributed as the </w:t>
      </w:r>
      <w:r>
        <w:rPr>
          <w:sz w:val="18"/>
          <w:szCs w:val="18"/>
        </w:rPr>
        <w:t>‘</w:t>
      </w:r>
      <w:r w:rsidRPr="00A66E8E">
        <w:rPr>
          <w:sz w:val="18"/>
          <w:szCs w:val="18"/>
        </w:rPr>
        <w:t>National Other Effective area-based Conservation Measures Framework Commonwealth of Australia 2024</w:t>
      </w:r>
      <w:r>
        <w:rPr>
          <w:sz w:val="18"/>
          <w:szCs w:val="18"/>
        </w:rPr>
        <w:t>’</w:t>
      </w:r>
      <w:r w:rsidRPr="00A66E8E">
        <w:rPr>
          <w:sz w:val="18"/>
          <w:szCs w:val="18"/>
        </w:rPr>
        <w:t xml:space="preserve">. This publication was prepared by </w:t>
      </w:r>
      <w:r w:rsidR="00A76EFA">
        <w:rPr>
          <w:sz w:val="18"/>
          <w:szCs w:val="18"/>
        </w:rPr>
        <w:t>an</w:t>
      </w:r>
      <w:r w:rsidRPr="00A66E8E">
        <w:rPr>
          <w:sz w:val="18"/>
          <w:szCs w:val="18"/>
        </w:rPr>
        <w:t xml:space="preserve"> interjurisdictional Working Group, consisting of representatives of the Australian, state and territory governments. The Commonwealth of Australia has made all reasonable efforts to identify content supplied by third parties using the following format ‘© Copyright, [name of third party]’. </w:t>
      </w:r>
    </w:p>
    <w:p w14:paraId="35133345" w14:textId="77777777" w:rsidR="00764D6A" w:rsidRDefault="00E91D72" w:rsidP="007B2502">
      <w:pPr>
        <w:pStyle w:val="Normalsmall"/>
        <w:spacing w:after="240"/>
      </w:pPr>
      <w:r w:rsidRPr="007167D4">
        <w:t xml:space="preserve">This publication is available at </w:t>
      </w:r>
      <w:hyperlink r:id="rId26" w:history="1">
        <w:r w:rsidR="00D86640" w:rsidRPr="007167D4">
          <w:rPr>
            <w:rStyle w:val="Hyperlink"/>
          </w:rPr>
          <w:t>dcceew.gov.au/publications</w:t>
        </w:r>
      </w:hyperlink>
      <w:r w:rsidRPr="007167D4">
        <w:t>.</w:t>
      </w:r>
    </w:p>
    <w:p w14:paraId="3CA2B5CF" w14:textId="77777777" w:rsidR="00DE0AAE" w:rsidRDefault="00D86640" w:rsidP="007167D4">
      <w:pPr>
        <w:pStyle w:val="Normalsmall"/>
      </w:pPr>
      <w:r w:rsidRPr="00D86640">
        <w:t>Department of Climate Change, Energy, the Environment and Water</w:t>
      </w:r>
    </w:p>
    <w:p w14:paraId="49259493" w14:textId="77777777" w:rsidR="00764D6A" w:rsidRPr="00364A4A" w:rsidRDefault="00E91D72" w:rsidP="007167D4">
      <w:pPr>
        <w:pStyle w:val="Normalsmall"/>
      </w:pPr>
      <w:r w:rsidRPr="00364A4A">
        <w:t xml:space="preserve">GPO Box </w:t>
      </w:r>
      <w:r w:rsidR="008E2377">
        <w:t>3090</w:t>
      </w:r>
      <w:r w:rsidRPr="00364A4A">
        <w:t xml:space="preserve"> Canberra ACT 2601</w:t>
      </w:r>
    </w:p>
    <w:p w14:paraId="41C1A517" w14:textId="77777777" w:rsidR="00764D6A" w:rsidRPr="00364A4A" w:rsidRDefault="00E91D72" w:rsidP="007167D4">
      <w:pPr>
        <w:pStyle w:val="Normalsmall"/>
      </w:pPr>
      <w:r w:rsidRPr="00364A4A">
        <w:t>Telephone 1800 900 090</w:t>
      </w:r>
    </w:p>
    <w:p w14:paraId="3CE74D74" w14:textId="77777777" w:rsidR="00764D6A" w:rsidRPr="00364A4A" w:rsidRDefault="00E91D72" w:rsidP="007167D4">
      <w:pPr>
        <w:pStyle w:val="Normalsmall"/>
      </w:pPr>
      <w:bookmarkStart w:id="1" w:name="_Hlk108621036"/>
      <w:r w:rsidRPr="00364A4A">
        <w:t xml:space="preserve">Web </w:t>
      </w:r>
      <w:hyperlink r:id="rId27" w:history="1">
        <w:r w:rsidR="00D86640">
          <w:rPr>
            <w:rStyle w:val="Hyperlink"/>
          </w:rPr>
          <w:t>dcceew.gov.au</w:t>
        </w:r>
      </w:hyperlink>
    </w:p>
    <w:bookmarkEnd w:id="1"/>
    <w:p w14:paraId="10933CC7" w14:textId="77777777" w:rsidR="007C358A" w:rsidRDefault="007C358A" w:rsidP="007B2502">
      <w:pPr>
        <w:pStyle w:val="Normalsmall"/>
        <w:spacing w:after="240"/>
      </w:pPr>
      <w:r w:rsidRPr="00364A4A">
        <w:rPr>
          <w:rStyle w:val="Strong"/>
        </w:rPr>
        <w:t>Disclaimer</w:t>
      </w:r>
    </w:p>
    <w:p w14:paraId="7B8F4567" w14:textId="77777777" w:rsidR="00764D6A" w:rsidRDefault="00E91D72" w:rsidP="007B2502">
      <w:pPr>
        <w:pStyle w:val="Normalsmall"/>
        <w:spacing w:after="240"/>
      </w:pPr>
      <w:r w:rsidRPr="00424B64">
        <w:t xml:space="preserve">The Australian Government acting through the </w:t>
      </w:r>
      <w:r w:rsidR="00D86640" w:rsidRPr="00424B64">
        <w:t>Department of Climate Change, Energy, the Environment and Water</w:t>
      </w:r>
      <w:r w:rsidRPr="00424B64">
        <w:t xml:space="preserve"> has exercised due care and skill in preparing and compiling the information and data in this publication. Notwithstanding, the </w:t>
      </w:r>
      <w:r w:rsidR="00D86640" w:rsidRPr="00424B64">
        <w:t>Department of Climate Change, Energy, the Environment and Water</w:t>
      </w:r>
      <w:r w:rsidRPr="00424B64">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2667994" w14:textId="77777777" w:rsidR="00764D6A" w:rsidRPr="00D5409C" w:rsidRDefault="00E91D72" w:rsidP="007B2502">
      <w:pPr>
        <w:pStyle w:val="Normalsmall"/>
        <w:spacing w:after="240"/>
        <w:rPr>
          <w:rStyle w:val="Strong"/>
        </w:rPr>
      </w:pPr>
      <w:r w:rsidRPr="00D5409C">
        <w:rPr>
          <w:rStyle w:val="Strong"/>
        </w:rPr>
        <w:t>Acknowledgements</w:t>
      </w:r>
    </w:p>
    <w:p w14:paraId="7052F1AA" w14:textId="75C9D3CE" w:rsidR="00D5409C" w:rsidRDefault="00D5409C" w:rsidP="00D5409C">
      <w:pPr>
        <w:pStyle w:val="Normalsmall"/>
      </w:pPr>
      <w:r>
        <w:t>The authors thank all who inputted in the development of the National Other Effective area-based Conservation Measures Framework, including Australian Government agencies, state and territory agencies, and the public. This has been vital in developing a robust framework for recognition</w:t>
      </w:r>
      <w:r w:rsidR="00424B64">
        <w:t xml:space="preserve"> of Conserved Areas in Australia</w:t>
      </w:r>
      <w:r>
        <w:t xml:space="preserve">. </w:t>
      </w:r>
    </w:p>
    <w:p w14:paraId="390DEADD" w14:textId="77777777" w:rsidR="00B02B9B" w:rsidRDefault="00B02B9B" w:rsidP="007B2502">
      <w:pPr>
        <w:pStyle w:val="Normalsmall"/>
        <w:spacing w:after="240"/>
      </w:pPr>
      <w:r>
        <w:rPr>
          <w:rStyle w:val="Strong"/>
        </w:rPr>
        <w:t>Acknowledgement of Country</w:t>
      </w:r>
    </w:p>
    <w:p w14:paraId="65F7ED89" w14:textId="77777777" w:rsidR="003B6CE6" w:rsidRPr="003B6CE6" w:rsidRDefault="003B6CE6" w:rsidP="003B6CE6">
      <w:pPr>
        <w:rPr>
          <w:sz w:val="18"/>
          <w:szCs w:val="18"/>
        </w:rPr>
      </w:pPr>
      <w:bookmarkStart w:id="2" w:name="_Toc430782148"/>
      <w:r w:rsidRPr="003B6CE6">
        <w:rPr>
          <w:sz w:val="18"/>
          <w:szCs w:val="18"/>
        </w:rPr>
        <w:t>We acknowledge the Traditional Owners of Country throughout Australia and their continuing connection to land, sea and community. We pay our respects to them and their cultures and to their elders both past and present. We are committed to working respectfully with Aboriginal and Torres Strait Islander peoples and give particular acknowledgement to their use, knowledge and custodianship of Australia’s native plants and animals over countless generations. We support Aboriginal and Torres Strait Islander peoples and their aspirations to maintain, protect and manage their culture, language, land and sea Country and heritage.</w:t>
      </w:r>
    </w:p>
    <w:bookmarkEnd w:id="2"/>
    <w:p w14:paraId="73608505" w14:textId="77777777" w:rsidR="00764D6A" w:rsidRDefault="00E91D72" w:rsidP="007B2502">
      <w:pPr>
        <w:spacing w:after="24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58DC125E" w14:textId="77777777" w:rsidR="00764D6A" w:rsidRDefault="00E91D72" w:rsidP="007B2502">
          <w:pPr>
            <w:pStyle w:val="TOCHeading"/>
            <w:spacing w:after="240"/>
          </w:pPr>
          <w:r>
            <w:t xml:space="preserve">Contents </w:t>
          </w:r>
        </w:p>
        <w:p w14:paraId="6B46BCD8" w14:textId="2C865D4F" w:rsidR="005D08FC"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2274946" w:history="1">
            <w:r w:rsidR="005D08FC" w:rsidRPr="008A1F04">
              <w:rPr>
                <w:rStyle w:val="Hyperlink"/>
              </w:rPr>
              <w:t>1</w:t>
            </w:r>
            <w:r w:rsidR="005D08FC">
              <w:rPr>
                <w:rFonts w:eastAsiaTheme="minorEastAsia"/>
                <w:b w:val="0"/>
                <w:kern w:val="2"/>
                <w:lang w:eastAsia="en-AU"/>
                <w14:ligatures w14:val="standardContextual"/>
              </w:rPr>
              <w:tab/>
            </w:r>
            <w:r w:rsidR="005D08FC" w:rsidRPr="008A1F04">
              <w:rPr>
                <w:rStyle w:val="Hyperlink"/>
              </w:rPr>
              <w:t>Introduction</w:t>
            </w:r>
            <w:r w:rsidR="005D08FC">
              <w:rPr>
                <w:webHidden/>
              </w:rPr>
              <w:tab/>
            </w:r>
            <w:r w:rsidR="005D08FC">
              <w:rPr>
                <w:webHidden/>
              </w:rPr>
              <w:fldChar w:fldCharType="begin"/>
            </w:r>
            <w:r w:rsidR="005D08FC">
              <w:rPr>
                <w:webHidden/>
              </w:rPr>
              <w:instrText xml:space="preserve"> PAGEREF _Toc162274946 \h </w:instrText>
            </w:r>
            <w:r w:rsidR="005D08FC">
              <w:rPr>
                <w:webHidden/>
              </w:rPr>
            </w:r>
            <w:r w:rsidR="005D08FC">
              <w:rPr>
                <w:webHidden/>
              </w:rPr>
              <w:fldChar w:fldCharType="separate"/>
            </w:r>
            <w:r w:rsidR="000D1A5A">
              <w:rPr>
                <w:webHidden/>
              </w:rPr>
              <w:t>4</w:t>
            </w:r>
            <w:r w:rsidR="005D08FC">
              <w:rPr>
                <w:webHidden/>
              </w:rPr>
              <w:fldChar w:fldCharType="end"/>
            </w:r>
          </w:hyperlink>
        </w:p>
        <w:p w14:paraId="13C7A6DA" w14:textId="790C2632" w:rsidR="005D08FC" w:rsidRDefault="003C5E39">
          <w:pPr>
            <w:pStyle w:val="TOC1"/>
            <w:rPr>
              <w:rFonts w:eastAsiaTheme="minorEastAsia"/>
              <w:b w:val="0"/>
              <w:kern w:val="2"/>
              <w:lang w:eastAsia="en-AU"/>
              <w14:ligatures w14:val="standardContextual"/>
            </w:rPr>
          </w:pPr>
          <w:hyperlink w:anchor="_Toc162274947" w:history="1">
            <w:r w:rsidR="005D08FC" w:rsidRPr="008A1F04">
              <w:rPr>
                <w:rStyle w:val="Hyperlink"/>
              </w:rPr>
              <w:t>2</w:t>
            </w:r>
            <w:r w:rsidR="005D08FC">
              <w:rPr>
                <w:rFonts w:eastAsiaTheme="minorEastAsia"/>
                <w:b w:val="0"/>
                <w:kern w:val="2"/>
                <w:lang w:eastAsia="en-AU"/>
                <w14:ligatures w14:val="standardContextual"/>
              </w:rPr>
              <w:tab/>
            </w:r>
            <w:r w:rsidR="005D08FC" w:rsidRPr="008A1F04">
              <w:rPr>
                <w:rStyle w:val="Hyperlink"/>
              </w:rPr>
              <w:t>Context</w:t>
            </w:r>
            <w:r w:rsidR="005D08FC">
              <w:rPr>
                <w:webHidden/>
              </w:rPr>
              <w:tab/>
            </w:r>
            <w:r w:rsidR="005D08FC">
              <w:rPr>
                <w:webHidden/>
              </w:rPr>
              <w:fldChar w:fldCharType="begin"/>
            </w:r>
            <w:r w:rsidR="005D08FC">
              <w:rPr>
                <w:webHidden/>
              </w:rPr>
              <w:instrText xml:space="preserve"> PAGEREF _Toc162274947 \h </w:instrText>
            </w:r>
            <w:r w:rsidR="005D08FC">
              <w:rPr>
                <w:webHidden/>
              </w:rPr>
            </w:r>
            <w:r w:rsidR="005D08FC">
              <w:rPr>
                <w:webHidden/>
              </w:rPr>
              <w:fldChar w:fldCharType="separate"/>
            </w:r>
            <w:r w:rsidR="000D1A5A">
              <w:rPr>
                <w:webHidden/>
              </w:rPr>
              <w:t>6</w:t>
            </w:r>
            <w:r w:rsidR="005D08FC">
              <w:rPr>
                <w:webHidden/>
              </w:rPr>
              <w:fldChar w:fldCharType="end"/>
            </w:r>
          </w:hyperlink>
        </w:p>
        <w:p w14:paraId="6D58C0C0" w14:textId="577CB39E" w:rsidR="005D08FC" w:rsidRDefault="003C5E39">
          <w:pPr>
            <w:pStyle w:val="TOC2"/>
            <w:tabs>
              <w:tab w:val="left" w:pos="1100"/>
            </w:tabs>
            <w:rPr>
              <w:rFonts w:eastAsiaTheme="minorEastAsia"/>
              <w:kern w:val="2"/>
              <w:lang w:eastAsia="en-AU"/>
              <w14:ligatures w14:val="standardContextual"/>
            </w:rPr>
          </w:pPr>
          <w:hyperlink w:anchor="_Toc162274948" w:history="1">
            <w:r w:rsidR="005D08FC" w:rsidRPr="008A1F04">
              <w:rPr>
                <w:rStyle w:val="Hyperlink"/>
              </w:rPr>
              <w:t>2.1</w:t>
            </w:r>
            <w:r w:rsidR="005D08FC">
              <w:rPr>
                <w:rFonts w:eastAsiaTheme="minorEastAsia"/>
                <w:kern w:val="2"/>
                <w:lang w:eastAsia="en-AU"/>
                <w14:ligatures w14:val="standardContextual"/>
              </w:rPr>
              <w:tab/>
            </w:r>
            <w:r w:rsidR="005D08FC" w:rsidRPr="008A1F04">
              <w:rPr>
                <w:rStyle w:val="Hyperlink"/>
              </w:rPr>
              <w:t>The Kunming-Montreal Global Biodiversity Framework</w:t>
            </w:r>
            <w:r w:rsidR="005D08FC">
              <w:rPr>
                <w:webHidden/>
              </w:rPr>
              <w:tab/>
            </w:r>
            <w:r w:rsidR="005D08FC">
              <w:rPr>
                <w:webHidden/>
              </w:rPr>
              <w:fldChar w:fldCharType="begin"/>
            </w:r>
            <w:r w:rsidR="005D08FC">
              <w:rPr>
                <w:webHidden/>
              </w:rPr>
              <w:instrText xml:space="preserve"> PAGEREF _Toc162274948 \h </w:instrText>
            </w:r>
            <w:r w:rsidR="005D08FC">
              <w:rPr>
                <w:webHidden/>
              </w:rPr>
            </w:r>
            <w:r w:rsidR="005D08FC">
              <w:rPr>
                <w:webHidden/>
              </w:rPr>
              <w:fldChar w:fldCharType="separate"/>
            </w:r>
            <w:r w:rsidR="000D1A5A">
              <w:rPr>
                <w:webHidden/>
              </w:rPr>
              <w:t>6</w:t>
            </w:r>
            <w:r w:rsidR="005D08FC">
              <w:rPr>
                <w:webHidden/>
              </w:rPr>
              <w:fldChar w:fldCharType="end"/>
            </w:r>
          </w:hyperlink>
        </w:p>
        <w:p w14:paraId="00E77180" w14:textId="337714AF" w:rsidR="005D08FC" w:rsidRDefault="003C5E39">
          <w:pPr>
            <w:pStyle w:val="TOC1"/>
            <w:rPr>
              <w:rFonts w:eastAsiaTheme="minorEastAsia"/>
              <w:b w:val="0"/>
              <w:kern w:val="2"/>
              <w:lang w:eastAsia="en-AU"/>
              <w14:ligatures w14:val="standardContextual"/>
            </w:rPr>
          </w:pPr>
          <w:hyperlink w:anchor="_Toc162274949" w:history="1">
            <w:r w:rsidR="005D08FC" w:rsidRPr="008A1F04">
              <w:rPr>
                <w:rStyle w:val="Hyperlink"/>
              </w:rPr>
              <w:t>3</w:t>
            </w:r>
            <w:r w:rsidR="005D08FC">
              <w:rPr>
                <w:rFonts w:eastAsiaTheme="minorEastAsia"/>
                <w:b w:val="0"/>
                <w:kern w:val="2"/>
                <w:lang w:eastAsia="en-AU"/>
                <w14:ligatures w14:val="standardContextual"/>
              </w:rPr>
              <w:tab/>
            </w:r>
            <w:r w:rsidR="005D08FC" w:rsidRPr="008A1F04">
              <w:rPr>
                <w:rStyle w:val="Hyperlink"/>
              </w:rPr>
              <w:t>What is a Conserved Area?</w:t>
            </w:r>
            <w:r w:rsidR="005D08FC">
              <w:rPr>
                <w:webHidden/>
              </w:rPr>
              <w:tab/>
            </w:r>
            <w:r w:rsidR="005D08FC">
              <w:rPr>
                <w:webHidden/>
              </w:rPr>
              <w:fldChar w:fldCharType="begin"/>
            </w:r>
            <w:r w:rsidR="005D08FC">
              <w:rPr>
                <w:webHidden/>
              </w:rPr>
              <w:instrText xml:space="preserve"> PAGEREF _Toc162274949 \h </w:instrText>
            </w:r>
            <w:r w:rsidR="005D08FC">
              <w:rPr>
                <w:webHidden/>
              </w:rPr>
            </w:r>
            <w:r w:rsidR="005D08FC">
              <w:rPr>
                <w:webHidden/>
              </w:rPr>
              <w:fldChar w:fldCharType="separate"/>
            </w:r>
            <w:r w:rsidR="000D1A5A">
              <w:rPr>
                <w:webHidden/>
              </w:rPr>
              <w:t>7</w:t>
            </w:r>
            <w:r w:rsidR="005D08FC">
              <w:rPr>
                <w:webHidden/>
              </w:rPr>
              <w:fldChar w:fldCharType="end"/>
            </w:r>
          </w:hyperlink>
        </w:p>
        <w:p w14:paraId="49F9F6C5" w14:textId="0201BF17" w:rsidR="005D08FC" w:rsidRDefault="003C5E39">
          <w:pPr>
            <w:pStyle w:val="TOC2"/>
            <w:tabs>
              <w:tab w:val="left" w:pos="1100"/>
            </w:tabs>
            <w:rPr>
              <w:rFonts w:eastAsiaTheme="minorEastAsia"/>
              <w:kern w:val="2"/>
              <w:lang w:eastAsia="en-AU"/>
              <w14:ligatures w14:val="standardContextual"/>
            </w:rPr>
          </w:pPr>
          <w:hyperlink w:anchor="_Toc162274950" w:history="1">
            <w:r w:rsidR="005D08FC" w:rsidRPr="008A1F04">
              <w:rPr>
                <w:rStyle w:val="Hyperlink"/>
                <w:rFonts w:eastAsia="Calibri"/>
              </w:rPr>
              <w:t>3.1</w:t>
            </w:r>
            <w:r w:rsidR="005D08FC">
              <w:rPr>
                <w:rFonts w:eastAsiaTheme="minorEastAsia"/>
                <w:kern w:val="2"/>
                <w:lang w:eastAsia="en-AU"/>
                <w14:ligatures w14:val="standardContextual"/>
              </w:rPr>
              <w:tab/>
            </w:r>
            <w:r w:rsidR="005D08FC" w:rsidRPr="008A1F04">
              <w:rPr>
                <w:rStyle w:val="Hyperlink"/>
                <w:rFonts w:eastAsia="Calibri"/>
              </w:rPr>
              <w:t>What is not a Conserved Area?</w:t>
            </w:r>
            <w:r w:rsidR="005D08FC">
              <w:rPr>
                <w:webHidden/>
              </w:rPr>
              <w:tab/>
            </w:r>
            <w:r w:rsidR="005D08FC">
              <w:rPr>
                <w:webHidden/>
              </w:rPr>
              <w:fldChar w:fldCharType="begin"/>
            </w:r>
            <w:r w:rsidR="005D08FC">
              <w:rPr>
                <w:webHidden/>
              </w:rPr>
              <w:instrText xml:space="preserve"> PAGEREF _Toc162274950 \h </w:instrText>
            </w:r>
            <w:r w:rsidR="005D08FC">
              <w:rPr>
                <w:webHidden/>
              </w:rPr>
            </w:r>
            <w:r w:rsidR="005D08FC">
              <w:rPr>
                <w:webHidden/>
              </w:rPr>
              <w:fldChar w:fldCharType="separate"/>
            </w:r>
            <w:r w:rsidR="000D1A5A">
              <w:rPr>
                <w:webHidden/>
              </w:rPr>
              <w:t>10</w:t>
            </w:r>
            <w:r w:rsidR="005D08FC">
              <w:rPr>
                <w:webHidden/>
              </w:rPr>
              <w:fldChar w:fldCharType="end"/>
            </w:r>
          </w:hyperlink>
        </w:p>
        <w:p w14:paraId="157CB10C" w14:textId="3515179B" w:rsidR="005D08FC" w:rsidRDefault="003C5E39">
          <w:pPr>
            <w:pStyle w:val="TOC2"/>
            <w:tabs>
              <w:tab w:val="left" w:pos="1100"/>
            </w:tabs>
            <w:rPr>
              <w:rFonts w:eastAsiaTheme="minorEastAsia"/>
              <w:kern w:val="2"/>
              <w:lang w:eastAsia="en-AU"/>
              <w14:ligatures w14:val="standardContextual"/>
            </w:rPr>
          </w:pPr>
          <w:hyperlink w:anchor="_Toc162274951" w:history="1">
            <w:r w:rsidR="005D08FC" w:rsidRPr="008A1F04">
              <w:rPr>
                <w:rStyle w:val="Hyperlink"/>
                <w:rFonts w:eastAsia="Calibri"/>
              </w:rPr>
              <w:t>3.2</w:t>
            </w:r>
            <w:r w:rsidR="005D08FC">
              <w:rPr>
                <w:rFonts w:eastAsiaTheme="minorEastAsia"/>
                <w:kern w:val="2"/>
                <w:lang w:eastAsia="en-AU"/>
                <w14:ligatures w14:val="standardContextual"/>
              </w:rPr>
              <w:tab/>
            </w:r>
            <w:r w:rsidR="005D08FC" w:rsidRPr="008A1F04">
              <w:rPr>
                <w:rStyle w:val="Hyperlink"/>
                <w:rFonts w:eastAsia="Calibri"/>
              </w:rPr>
              <w:t>Why seek Conserved Area recognition?</w:t>
            </w:r>
            <w:r w:rsidR="005D08FC">
              <w:rPr>
                <w:webHidden/>
              </w:rPr>
              <w:tab/>
            </w:r>
            <w:r w:rsidR="005D08FC">
              <w:rPr>
                <w:webHidden/>
              </w:rPr>
              <w:fldChar w:fldCharType="begin"/>
            </w:r>
            <w:r w:rsidR="005D08FC">
              <w:rPr>
                <w:webHidden/>
              </w:rPr>
              <w:instrText xml:space="preserve"> PAGEREF _Toc162274951 \h </w:instrText>
            </w:r>
            <w:r w:rsidR="005D08FC">
              <w:rPr>
                <w:webHidden/>
              </w:rPr>
            </w:r>
            <w:r w:rsidR="005D08FC">
              <w:rPr>
                <w:webHidden/>
              </w:rPr>
              <w:fldChar w:fldCharType="separate"/>
            </w:r>
            <w:r w:rsidR="000D1A5A">
              <w:rPr>
                <w:webHidden/>
              </w:rPr>
              <w:t>11</w:t>
            </w:r>
            <w:r w:rsidR="005D08FC">
              <w:rPr>
                <w:webHidden/>
              </w:rPr>
              <w:fldChar w:fldCharType="end"/>
            </w:r>
          </w:hyperlink>
        </w:p>
        <w:p w14:paraId="6BA0D141" w14:textId="37545D25" w:rsidR="005D08FC" w:rsidRDefault="003C5E39">
          <w:pPr>
            <w:pStyle w:val="TOC1"/>
            <w:rPr>
              <w:rFonts w:eastAsiaTheme="minorEastAsia"/>
              <w:b w:val="0"/>
              <w:kern w:val="2"/>
              <w:lang w:eastAsia="en-AU"/>
              <w14:ligatures w14:val="standardContextual"/>
            </w:rPr>
          </w:pPr>
          <w:hyperlink w:anchor="_Toc162274952" w:history="1">
            <w:r w:rsidR="005D08FC" w:rsidRPr="008A1F04">
              <w:rPr>
                <w:rStyle w:val="Hyperlink"/>
              </w:rPr>
              <w:t>4</w:t>
            </w:r>
            <w:r w:rsidR="005D08FC">
              <w:rPr>
                <w:rFonts w:eastAsiaTheme="minorEastAsia"/>
                <w:b w:val="0"/>
                <w:kern w:val="2"/>
                <w:lang w:eastAsia="en-AU"/>
                <w14:ligatures w14:val="standardContextual"/>
              </w:rPr>
              <w:tab/>
            </w:r>
            <w:r w:rsidR="005D08FC" w:rsidRPr="008A1F04">
              <w:rPr>
                <w:rStyle w:val="Hyperlink"/>
              </w:rPr>
              <w:t>Principles to guide recognition of Conserved Areas in Australia</w:t>
            </w:r>
            <w:r w:rsidR="005D08FC">
              <w:rPr>
                <w:webHidden/>
              </w:rPr>
              <w:tab/>
            </w:r>
            <w:r w:rsidR="005D08FC">
              <w:rPr>
                <w:webHidden/>
              </w:rPr>
              <w:fldChar w:fldCharType="begin"/>
            </w:r>
            <w:r w:rsidR="005D08FC">
              <w:rPr>
                <w:webHidden/>
              </w:rPr>
              <w:instrText xml:space="preserve"> PAGEREF _Toc162274952 \h </w:instrText>
            </w:r>
            <w:r w:rsidR="005D08FC">
              <w:rPr>
                <w:webHidden/>
              </w:rPr>
            </w:r>
            <w:r w:rsidR="005D08FC">
              <w:rPr>
                <w:webHidden/>
              </w:rPr>
              <w:fldChar w:fldCharType="separate"/>
            </w:r>
            <w:r w:rsidR="000D1A5A">
              <w:rPr>
                <w:webHidden/>
              </w:rPr>
              <w:t>13</w:t>
            </w:r>
            <w:r w:rsidR="005D08FC">
              <w:rPr>
                <w:webHidden/>
              </w:rPr>
              <w:fldChar w:fldCharType="end"/>
            </w:r>
          </w:hyperlink>
        </w:p>
        <w:p w14:paraId="138897C9" w14:textId="49486AB7" w:rsidR="005D08FC" w:rsidRDefault="003C5E39">
          <w:pPr>
            <w:pStyle w:val="TOC1"/>
            <w:rPr>
              <w:rFonts w:eastAsiaTheme="minorEastAsia"/>
              <w:b w:val="0"/>
              <w:kern w:val="2"/>
              <w:lang w:eastAsia="en-AU"/>
              <w14:ligatures w14:val="standardContextual"/>
            </w:rPr>
          </w:pPr>
          <w:hyperlink w:anchor="_Toc162274953" w:history="1">
            <w:r w:rsidR="005D08FC" w:rsidRPr="008A1F04">
              <w:rPr>
                <w:rStyle w:val="Hyperlink"/>
              </w:rPr>
              <w:t>5</w:t>
            </w:r>
            <w:r w:rsidR="005D08FC">
              <w:rPr>
                <w:rFonts w:eastAsiaTheme="minorEastAsia"/>
                <w:b w:val="0"/>
                <w:kern w:val="2"/>
                <w:lang w:eastAsia="en-AU"/>
                <w14:ligatures w14:val="standardContextual"/>
              </w:rPr>
              <w:tab/>
            </w:r>
            <w:r w:rsidR="005D08FC" w:rsidRPr="008A1F04">
              <w:rPr>
                <w:rStyle w:val="Hyperlink"/>
              </w:rPr>
              <w:t>How it works in practice</w:t>
            </w:r>
            <w:r w:rsidR="005D08FC">
              <w:rPr>
                <w:webHidden/>
              </w:rPr>
              <w:tab/>
            </w:r>
            <w:r w:rsidR="005D08FC">
              <w:rPr>
                <w:webHidden/>
              </w:rPr>
              <w:fldChar w:fldCharType="begin"/>
            </w:r>
            <w:r w:rsidR="005D08FC">
              <w:rPr>
                <w:webHidden/>
              </w:rPr>
              <w:instrText xml:space="preserve"> PAGEREF _Toc162274953 \h </w:instrText>
            </w:r>
            <w:r w:rsidR="005D08FC">
              <w:rPr>
                <w:webHidden/>
              </w:rPr>
            </w:r>
            <w:r w:rsidR="005D08FC">
              <w:rPr>
                <w:webHidden/>
              </w:rPr>
              <w:fldChar w:fldCharType="separate"/>
            </w:r>
            <w:r w:rsidR="000D1A5A">
              <w:rPr>
                <w:webHidden/>
              </w:rPr>
              <w:t>15</w:t>
            </w:r>
            <w:r w:rsidR="005D08FC">
              <w:rPr>
                <w:webHidden/>
              </w:rPr>
              <w:fldChar w:fldCharType="end"/>
            </w:r>
          </w:hyperlink>
        </w:p>
        <w:p w14:paraId="7A33C685" w14:textId="09B19E2A" w:rsidR="005D08FC" w:rsidRDefault="003C5E39">
          <w:pPr>
            <w:pStyle w:val="TOC2"/>
            <w:tabs>
              <w:tab w:val="left" w:pos="1100"/>
            </w:tabs>
            <w:rPr>
              <w:rFonts w:eastAsiaTheme="minorEastAsia"/>
              <w:kern w:val="2"/>
              <w:lang w:eastAsia="en-AU"/>
              <w14:ligatures w14:val="standardContextual"/>
            </w:rPr>
          </w:pPr>
          <w:hyperlink w:anchor="_Toc162274954" w:history="1">
            <w:r w:rsidR="005D08FC" w:rsidRPr="008A1F04">
              <w:rPr>
                <w:rStyle w:val="Hyperlink"/>
                <w:rFonts w:eastAsia="Calibri"/>
              </w:rPr>
              <w:t>5.1</w:t>
            </w:r>
            <w:r w:rsidR="005D08FC">
              <w:rPr>
                <w:rFonts w:eastAsiaTheme="minorEastAsia"/>
                <w:kern w:val="2"/>
                <w:lang w:eastAsia="en-AU"/>
                <w14:ligatures w14:val="standardContextual"/>
              </w:rPr>
              <w:tab/>
            </w:r>
            <w:r w:rsidR="005D08FC" w:rsidRPr="008A1F04">
              <w:rPr>
                <w:rStyle w:val="Hyperlink"/>
                <w:rFonts w:eastAsia="Calibri"/>
              </w:rPr>
              <w:t>Assessing a site</w:t>
            </w:r>
            <w:r w:rsidR="005D08FC">
              <w:rPr>
                <w:webHidden/>
              </w:rPr>
              <w:tab/>
            </w:r>
            <w:r w:rsidR="005D08FC">
              <w:rPr>
                <w:webHidden/>
              </w:rPr>
              <w:fldChar w:fldCharType="begin"/>
            </w:r>
            <w:r w:rsidR="005D08FC">
              <w:rPr>
                <w:webHidden/>
              </w:rPr>
              <w:instrText xml:space="preserve"> PAGEREF _Toc162274954 \h </w:instrText>
            </w:r>
            <w:r w:rsidR="005D08FC">
              <w:rPr>
                <w:webHidden/>
              </w:rPr>
            </w:r>
            <w:r w:rsidR="005D08FC">
              <w:rPr>
                <w:webHidden/>
              </w:rPr>
              <w:fldChar w:fldCharType="separate"/>
            </w:r>
            <w:r w:rsidR="000D1A5A">
              <w:rPr>
                <w:webHidden/>
              </w:rPr>
              <w:t>15</w:t>
            </w:r>
            <w:r w:rsidR="005D08FC">
              <w:rPr>
                <w:webHidden/>
              </w:rPr>
              <w:fldChar w:fldCharType="end"/>
            </w:r>
          </w:hyperlink>
        </w:p>
        <w:p w14:paraId="2F53C79D" w14:textId="607CED62" w:rsidR="005D08FC" w:rsidRDefault="003C5E39">
          <w:pPr>
            <w:pStyle w:val="TOC2"/>
            <w:tabs>
              <w:tab w:val="left" w:pos="1100"/>
            </w:tabs>
            <w:rPr>
              <w:rFonts w:eastAsiaTheme="minorEastAsia"/>
              <w:kern w:val="2"/>
              <w:lang w:eastAsia="en-AU"/>
              <w14:ligatures w14:val="standardContextual"/>
            </w:rPr>
          </w:pPr>
          <w:hyperlink w:anchor="_Toc162274955" w:history="1">
            <w:r w:rsidR="005D08FC" w:rsidRPr="008A1F04">
              <w:rPr>
                <w:rStyle w:val="Hyperlink"/>
                <w:rFonts w:eastAsia="Calibri"/>
              </w:rPr>
              <w:t>5.2</w:t>
            </w:r>
            <w:r w:rsidR="005D08FC">
              <w:rPr>
                <w:rFonts w:eastAsiaTheme="minorEastAsia"/>
                <w:kern w:val="2"/>
                <w:lang w:eastAsia="en-AU"/>
                <w14:ligatures w14:val="standardContextual"/>
              </w:rPr>
              <w:tab/>
            </w:r>
            <w:r w:rsidR="005D08FC" w:rsidRPr="008A1F04">
              <w:rPr>
                <w:rStyle w:val="Hyperlink"/>
                <w:rFonts w:eastAsia="Calibri"/>
              </w:rPr>
              <w:t>Reporting of sites nationally, and internationally</w:t>
            </w:r>
            <w:r w:rsidR="005D08FC">
              <w:rPr>
                <w:webHidden/>
              </w:rPr>
              <w:tab/>
            </w:r>
            <w:r w:rsidR="005D08FC">
              <w:rPr>
                <w:webHidden/>
              </w:rPr>
              <w:fldChar w:fldCharType="begin"/>
            </w:r>
            <w:r w:rsidR="005D08FC">
              <w:rPr>
                <w:webHidden/>
              </w:rPr>
              <w:instrText xml:space="preserve"> PAGEREF _Toc162274955 \h </w:instrText>
            </w:r>
            <w:r w:rsidR="005D08FC">
              <w:rPr>
                <w:webHidden/>
              </w:rPr>
            </w:r>
            <w:r w:rsidR="005D08FC">
              <w:rPr>
                <w:webHidden/>
              </w:rPr>
              <w:fldChar w:fldCharType="separate"/>
            </w:r>
            <w:r w:rsidR="000D1A5A">
              <w:rPr>
                <w:webHidden/>
              </w:rPr>
              <w:t>16</w:t>
            </w:r>
            <w:r w:rsidR="005D08FC">
              <w:rPr>
                <w:webHidden/>
              </w:rPr>
              <w:fldChar w:fldCharType="end"/>
            </w:r>
          </w:hyperlink>
        </w:p>
        <w:p w14:paraId="3C1DB012" w14:textId="5EEA6806" w:rsidR="005D08FC" w:rsidRDefault="003C5E39">
          <w:pPr>
            <w:pStyle w:val="TOC2"/>
            <w:tabs>
              <w:tab w:val="left" w:pos="1100"/>
            </w:tabs>
            <w:rPr>
              <w:rFonts w:eastAsiaTheme="minorEastAsia"/>
              <w:kern w:val="2"/>
              <w:lang w:eastAsia="en-AU"/>
              <w14:ligatures w14:val="standardContextual"/>
            </w:rPr>
          </w:pPr>
          <w:hyperlink w:anchor="_Toc162274956" w:history="1">
            <w:r w:rsidR="005D08FC" w:rsidRPr="008A1F04">
              <w:rPr>
                <w:rStyle w:val="Hyperlink"/>
                <w:rFonts w:eastAsia="Calibri"/>
              </w:rPr>
              <w:t>5.3</w:t>
            </w:r>
            <w:r w:rsidR="005D08FC">
              <w:rPr>
                <w:rFonts w:eastAsiaTheme="minorEastAsia"/>
                <w:kern w:val="2"/>
                <w:lang w:eastAsia="en-AU"/>
                <w14:ligatures w14:val="standardContextual"/>
              </w:rPr>
              <w:tab/>
            </w:r>
            <w:r w:rsidR="005D08FC" w:rsidRPr="008A1F04">
              <w:rPr>
                <w:rStyle w:val="Hyperlink"/>
                <w:rFonts w:eastAsia="Calibri"/>
              </w:rPr>
              <w:t>Managing a site</w:t>
            </w:r>
            <w:r w:rsidR="005D08FC">
              <w:rPr>
                <w:webHidden/>
              </w:rPr>
              <w:tab/>
            </w:r>
            <w:r w:rsidR="005D08FC">
              <w:rPr>
                <w:webHidden/>
              </w:rPr>
              <w:fldChar w:fldCharType="begin"/>
            </w:r>
            <w:r w:rsidR="005D08FC">
              <w:rPr>
                <w:webHidden/>
              </w:rPr>
              <w:instrText xml:space="preserve"> PAGEREF _Toc162274956 \h </w:instrText>
            </w:r>
            <w:r w:rsidR="005D08FC">
              <w:rPr>
                <w:webHidden/>
              </w:rPr>
            </w:r>
            <w:r w:rsidR="005D08FC">
              <w:rPr>
                <w:webHidden/>
              </w:rPr>
              <w:fldChar w:fldCharType="separate"/>
            </w:r>
            <w:r w:rsidR="000D1A5A">
              <w:rPr>
                <w:webHidden/>
              </w:rPr>
              <w:t>18</w:t>
            </w:r>
            <w:r w:rsidR="005D08FC">
              <w:rPr>
                <w:webHidden/>
              </w:rPr>
              <w:fldChar w:fldCharType="end"/>
            </w:r>
          </w:hyperlink>
        </w:p>
        <w:p w14:paraId="59F87ACE" w14:textId="2B6D7F4B" w:rsidR="005D08FC" w:rsidRDefault="003C5E39">
          <w:pPr>
            <w:pStyle w:val="TOC2"/>
            <w:tabs>
              <w:tab w:val="left" w:pos="1100"/>
            </w:tabs>
            <w:rPr>
              <w:rFonts w:eastAsiaTheme="minorEastAsia"/>
              <w:kern w:val="2"/>
              <w:lang w:eastAsia="en-AU"/>
              <w14:ligatures w14:val="standardContextual"/>
            </w:rPr>
          </w:pPr>
          <w:hyperlink w:anchor="_Toc162274957" w:history="1">
            <w:r w:rsidR="005D08FC" w:rsidRPr="008A1F04">
              <w:rPr>
                <w:rStyle w:val="Hyperlink"/>
                <w:rFonts w:eastAsia="Calibri"/>
              </w:rPr>
              <w:t>5.4</w:t>
            </w:r>
            <w:r w:rsidR="005D08FC">
              <w:rPr>
                <w:rFonts w:eastAsiaTheme="minorEastAsia"/>
                <w:kern w:val="2"/>
                <w:lang w:eastAsia="en-AU"/>
                <w14:ligatures w14:val="standardContextual"/>
              </w:rPr>
              <w:tab/>
            </w:r>
            <w:r w:rsidR="005D08FC" w:rsidRPr="008A1F04">
              <w:rPr>
                <w:rStyle w:val="Hyperlink"/>
                <w:rFonts w:eastAsia="Calibri"/>
              </w:rPr>
              <w:t>Sites that are being restored</w:t>
            </w:r>
            <w:r w:rsidR="005D08FC">
              <w:rPr>
                <w:webHidden/>
              </w:rPr>
              <w:tab/>
            </w:r>
            <w:r w:rsidR="005D08FC">
              <w:rPr>
                <w:webHidden/>
              </w:rPr>
              <w:fldChar w:fldCharType="begin"/>
            </w:r>
            <w:r w:rsidR="005D08FC">
              <w:rPr>
                <w:webHidden/>
              </w:rPr>
              <w:instrText xml:space="preserve"> PAGEREF _Toc162274957 \h </w:instrText>
            </w:r>
            <w:r w:rsidR="005D08FC">
              <w:rPr>
                <w:webHidden/>
              </w:rPr>
            </w:r>
            <w:r w:rsidR="005D08FC">
              <w:rPr>
                <w:webHidden/>
              </w:rPr>
              <w:fldChar w:fldCharType="separate"/>
            </w:r>
            <w:r w:rsidR="000D1A5A">
              <w:rPr>
                <w:webHidden/>
              </w:rPr>
              <w:t>21</w:t>
            </w:r>
            <w:r w:rsidR="005D08FC">
              <w:rPr>
                <w:webHidden/>
              </w:rPr>
              <w:fldChar w:fldCharType="end"/>
            </w:r>
          </w:hyperlink>
        </w:p>
        <w:p w14:paraId="2C8C09A1" w14:textId="34F0C6F2" w:rsidR="005D08FC" w:rsidRDefault="003C5E39">
          <w:pPr>
            <w:pStyle w:val="TOC2"/>
            <w:tabs>
              <w:tab w:val="left" w:pos="1100"/>
            </w:tabs>
            <w:rPr>
              <w:rFonts w:eastAsiaTheme="minorEastAsia"/>
              <w:kern w:val="2"/>
              <w:lang w:eastAsia="en-AU"/>
              <w14:ligatures w14:val="standardContextual"/>
            </w:rPr>
          </w:pPr>
          <w:hyperlink w:anchor="_Toc162274958" w:history="1">
            <w:r w:rsidR="005D08FC" w:rsidRPr="008A1F04">
              <w:rPr>
                <w:rStyle w:val="Hyperlink"/>
                <w:rFonts w:eastAsia="Calibri"/>
              </w:rPr>
              <w:t>5.5</w:t>
            </w:r>
            <w:r w:rsidR="005D08FC">
              <w:rPr>
                <w:rFonts w:eastAsiaTheme="minorEastAsia"/>
                <w:kern w:val="2"/>
                <w:lang w:eastAsia="en-AU"/>
                <w14:ligatures w14:val="standardContextual"/>
              </w:rPr>
              <w:tab/>
            </w:r>
            <w:r w:rsidR="005D08FC" w:rsidRPr="008A1F04">
              <w:rPr>
                <w:rStyle w:val="Hyperlink"/>
                <w:rFonts w:eastAsia="Calibri"/>
              </w:rPr>
              <w:t>Requiring a long-term commitment</w:t>
            </w:r>
            <w:r w:rsidR="005D08FC">
              <w:rPr>
                <w:webHidden/>
              </w:rPr>
              <w:tab/>
            </w:r>
            <w:r w:rsidR="005D08FC">
              <w:rPr>
                <w:webHidden/>
              </w:rPr>
              <w:fldChar w:fldCharType="begin"/>
            </w:r>
            <w:r w:rsidR="005D08FC">
              <w:rPr>
                <w:webHidden/>
              </w:rPr>
              <w:instrText xml:space="preserve"> PAGEREF _Toc162274958 \h </w:instrText>
            </w:r>
            <w:r w:rsidR="005D08FC">
              <w:rPr>
                <w:webHidden/>
              </w:rPr>
            </w:r>
            <w:r w:rsidR="005D08FC">
              <w:rPr>
                <w:webHidden/>
              </w:rPr>
              <w:fldChar w:fldCharType="separate"/>
            </w:r>
            <w:r w:rsidR="000D1A5A">
              <w:rPr>
                <w:webHidden/>
              </w:rPr>
              <w:t>21</w:t>
            </w:r>
            <w:r w:rsidR="005D08FC">
              <w:rPr>
                <w:webHidden/>
              </w:rPr>
              <w:fldChar w:fldCharType="end"/>
            </w:r>
          </w:hyperlink>
        </w:p>
        <w:p w14:paraId="135A2255" w14:textId="4FA62988" w:rsidR="005D08FC" w:rsidRDefault="003C5E39">
          <w:pPr>
            <w:pStyle w:val="TOC2"/>
            <w:tabs>
              <w:tab w:val="left" w:pos="1100"/>
            </w:tabs>
            <w:rPr>
              <w:rFonts w:eastAsiaTheme="minorEastAsia"/>
              <w:kern w:val="2"/>
              <w:lang w:eastAsia="en-AU"/>
              <w14:ligatures w14:val="standardContextual"/>
            </w:rPr>
          </w:pPr>
          <w:hyperlink w:anchor="_Toc162274959" w:history="1">
            <w:r w:rsidR="005D08FC" w:rsidRPr="008A1F04">
              <w:rPr>
                <w:rStyle w:val="Hyperlink"/>
                <w:rFonts w:eastAsia="Calibri"/>
              </w:rPr>
              <w:t>5.6</w:t>
            </w:r>
            <w:r w:rsidR="005D08FC">
              <w:rPr>
                <w:rFonts w:eastAsiaTheme="minorEastAsia"/>
                <w:kern w:val="2"/>
                <w:lang w:eastAsia="en-AU"/>
                <w14:ligatures w14:val="standardContextual"/>
              </w:rPr>
              <w:tab/>
            </w:r>
            <w:r w:rsidR="005D08FC" w:rsidRPr="008A1F04">
              <w:rPr>
                <w:rStyle w:val="Hyperlink"/>
                <w:rFonts w:eastAsia="Calibri"/>
              </w:rPr>
              <w:t>Assurance</w:t>
            </w:r>
            <w:r w:rsidR="005D08FC">
              <w:rPr>
                <w:webHidden/>
              </w:rPr>
              <w:tab/>
            </w:r>
            <w:r w:rsidR="005D08FC">
              <w:rPr>
                <w:webHidden/>
              </w:rPr>
              <w:fldChar w:fldCharType="begin"/>
            </w:r>
            <w:r w:rsidR="005D08FC">
              <w:rPr>
                <w:webHidden/>
              </w:rPr>
              <w:instrText xml:space="preserve"> PAGEREF _Toc162274959 \h </w:instrText>
            </w:r>
            <w:r w:rsidR="005D08FC">
              <w:rPr>
                <w:webHidden/>
              </w:rPr>
            </w:r>
            <w:r w:rsidR="005D08FC">
              <w:rPr>
                <w:webHidden/>
              </w:rPr>
              <w:fldChar w:fldCharType="separate"/>
            </w:r>
            <w:r w:rsidR="000D1A5A">
              <w:rPr>
                <w:webHidden/>
              </w:rPr>
              <w:t>23</w:t>
            </w:r>
            <w:r w:rsidR="005D08FC">
              <w:rPr>
                <w:webHidden/>
              </w:rPr>
              <w:fldChar w:fldCharType="end"/>
            </w:r>
          </w:hyperlink>
        </w:p>
        <w:p w14:paraId="03E3DD3E" w14:textId="328BD837" w:rsidR="005D08FC" w:rsidRDefault="003C5E39">
          <w:pPr>
            <w:pStyle w:val="TOC2"/>
            <w:tabs>
              <w:tab w:val="left" w:pos="1100"/>
            </w:tabs>
            <w:rPr>
              <w:rFonts w:eastAsiaTheme="minorEastAsia"/>
              <w:kern w:val="2"/>
              <w:lang w:eastAsia="en-AU"/>
              <w14:ligatures w14:val="standardContextual"/>
            </w:rPr>
          </w:pPr>
          <w:hyperlink w:anchor="_Toc162274960" w:history="1">
            <w:r w:rsidR="005D08FC" w:rsidRPr="008A1F04">
              <w:rPr>
                <w:rStyle w:val="Hyperlink"/>
                <w:rFonts w:eastAsia="Calibri"/>
              </w:rPr>
              <w:t>5.7</w:t>
            </w:r>
            <w:r w:rsidR="005D08FC">
              <w:rPr>
                <w:rFonts w:eastAsiaTheme="minorEastAsia"/>
                <w:kern w:val="2"/>
                <w:lang w:eastAsia="en-AU"/>
                <w14:ligatures w14:val="standardContextual"/>
              </w:rPr>
              <w:tab/>
            </w:r>
            <w:r w:rsidR="005D08FC" w:rsidRPr="008A1F04">
              <w:rPr>
                <w:rStyle w:val="Hyperlink"/>
                <w:rFonts w:eastAsia="Calibri"/>
              </w:rPr>
              <w:t>Review and continuous improvement</w:t>
            </w:r>
            <w:r w:rsidR="005D08FC">
              <w:rPr>
                <w:webHidden/>
              </w:rPr>
              <w:tab/>
            </w:r>
            <w:r w:rsidR="005D08FC">
              <w:rPr>
                <w:webHidden/>
              </w:rPr>
              <w:fldChar w:fldCharType="begin"/>
            </w:r>
            <w:r w:rsidR="005D08FC">
              <w:rPr>
                <w:webHidden/>
              </w:rPr>
              <w:instrText xml:space="preserve"> PAGEREF _Toc162274960 \h </w:instrText>
            </w:r>
            <w:r w:rsidR="005D08FC">
              <w:rPr>
                <w:webHidden/>
              </w:rPr>
            </w:r>
            <w:r w:rsidR="005D08FC">
              <w:rPr>
                <w:webHidden/>
              </w:rPr>
              <w:fldChar w:fldCharType="separate"/>
            </w:r>
            <w:r w:rsidR="000D1A5A">
              <w:rPr>
                <w:webHidden/>
              </w:rPr>
              <w:t>23</w:t>
            </w:r>
            <w:r w:rsidR="005D08FC">
              <w:rPr>
                <w:webHidden/>
              </w:rPr>
              <w:fldChar w:fldCharType="end"/>
            </w:r>
          </w:hyperlink>
        </w:p>
        <w:p w14:paraId="57AB3624" w14:textId="2609250E" w:rsidR="005D08FC" w:rsidRDefault="003C5E39">
          <w:pPr>
            <w:pStyle w:val="TOC1"/>
            <w:rPr>
              <w:rFonts w:eastAsiaTheme="minorEastAsia"/>
              <w:b w:val="0"/>
              <w:kern w:val="2"/>
              <w:lang w:eastAsia="en-AU"/>
              <w14:ligatures w14:val="standardContextual"/>
            </w:rPr>
          </w:pPr>
          <w:hyperlink w:anchor="_Toc162274961" w:history="1">
            <w:r w:rsidR="005D08FC" w:rsidRPr="008A1F04">
              <w:rPr>
                <w:rStyle w:val="Hyperlink"/>
              </w:rPr>
              <w:t>6</w:t>
            </w:r>
            <w:r w:rsidR="005D08FC">
              <w:rPr>
                <w:rFonts w:eastAsiaTheme="minorEastAsia"/>
                <w:b w:val="0"/>
                <w:kern w:val="2"/>
                <w:lang w:eastAsia="en-AU"/>
                <w14:ligatures w14:val="standardContextual"/>
              </w:rPr>
              <w:tab/>
            </w:r>
            <w:r w:rsidR="005D08FC" w:rsidRPr="008A1F04">
              <w:rPr>
                <w:rStyle w:val="Hyperlink"/>
              </w:rPr>
              <w:t>Further information</w:t>
            </w:r>
            <w:r w:rsidR="005D08FC">
              <w:rPr>
                <w:webHidden/>
              </w:rPr>
              <w:tab/>
            </w:r>
            <w:r w:rsidR="005D08FC">
              <w:rPr>
                <w:webHidden/>
              </w:rPr>
              <w:fldChar w:fldCharType="begin"/>
            </w:r>
            <w:r w:rsidR="005D08FC">
              <w:rPr>
                <w:webHidden/>
              </w:rPr>
              <w:instrText xml:space="preserve"> PAGEREF _Toc162274961 \h </w:instrText>
            </w:r>
            <w:r w:rsidR="005D08FC">
              <w:rPr>
                <w:webHidden/>
              </w:rPr>
            </w:r>
            <w:r w:rsidR="005D08FC">
              <w:rPr>
                <w:webHidden/>
              </w:rPr>
              <w:fldChar w:fldCharType="separate"/>
            </w:r>
            <w:r w:rsidR="000D1A5A">
              <w:rPr>
                <w:webHidden/>
              </w:rPr>
              <w:t>24</w:t>
            </w:r>
            <w:r w:rsidR="005D08FC">
              <w:rPr>
                <w:webHidden/>
              </w:rPr>
              <w:fldChar w:fldCharType="end"/>
            </w:r>
          </w:hyperlink>
        </w:p>
        <w:p w14:paraId="5E48D9C5" w14:textId="5BF2FBD8" w:rsidR="005D08FC" w:rsidRDefault="003C5E39">
          <w:pPr>
            <w:pStyle w:val="TOC1"/>
            <w:rPr>
              <w:rFonts w:eastAsiaTheme="minorEastAsia"/>
              <w:b w:val="0"/>
              <w:kern w:val="2"/>
              <w:lang w:eastAsia="en-AU"/>
              <w14:ligatures w14:val="standardContextual"/>
            </w:rPr>
          </w:pPr>
          <w:hyperlink w:anchor="_Toc162274962" w:history="1">
            <w:r w:rsidR="005D08FC" w:rsidRPr="008A1F04">
              <w:rPr>
                <w:rStyle w:val="Hyperlink"/>
              </w:rPr>
              <w:t>Glossary</w:t>
            </w:r>
            <w:r w:rsidR="005D08FC">
              <w:rPr>
                <w:webHidden/>
              </w:rPr>
              <w:tab/>
            </w:r>
            <w:r w:rsidR="005D08FC">
              <w:rPr>
                <w:webHidden/>
              </w:rPr>
              <w:fldChar w:fldCharType="begin"/>
            </w:r>
            <w:r w:rsidR="005D08FC">
              <w:rPr>
                <w:webHidden/>
              </w:rPr>
              <w:instrText xml:space="preserve"> PAGEREF _Toc162274962 \h </w:instrText>
            </w:r>
            <w:r w:rsidR="005D08FC">
              <w:rPr>
                <w:webHidden/>
              </w:rPr>
            </w:r>
            <w:r w:rsidR="005D08FC">
              <w:rPr>
                <w:webHidden/>
              </w:rPr>
              <w:fldChar w:fldCharType="separate"/>
            </w:r>
            <w:r w:rsidR="000D1A5A">
              <w:rPr>
                <w:webHidden/>
              </w:rPr>
              <w:t>25</w:t>
            </w:r>
            <w:r w:rsidR="005D08FC">
              <w:rPr>
                <w:webHidden/>
              </w:rPr>
              <w:fldChar w:fldCharType="end"/>
            </w:r>
          </w:hyperlink>
        </w:p>
        <w:p w14:paraId="2BD73A7A" w14:textId="0B704D6D" w:rsidR="005D08FC" w:rsidRDefault="003C5E39">
          <w:pPr>
            <w:pStyle w:val="TOC1"/>
            <w:rPr>
              <w:rFonts w:eastAsiaTheme="minorEastAsia"/>
              <w:b w:val="0"/>
              <w:kern w:val="2"/>
              <w:lang w:eastAsia="en-AU"/>
              <w14:ligatures w14:val="standardContextual"/>
            </w:rPr>
          </w:pPr>
          <w:hyperlink w:anchor="_Toc162274963" w:history="1">
            <w:r w:rsidR="005D08FC" w:rsidRPr="008A1F04">
              <w:rPr>
                <w:rStyle w:val="Hyperlink"/>
              </w:rPr>
              <w:t>References</w:t>
            </w:r>
            <w:r w:rsidR="005D08FC">
              <w:rPr>
                <w:webHidden/>
              </w:rPr>
              <w:tab/>
            </w:r>
            <w:r w:rsidR="005D08FC">
              <w:rPr>
                <w:webHidden/>
              </w:rPr>
              <w:fldChar w:fldCharType="begin"/>
            </w:r>
            <w:r w:rsidR="005D08FC">
              <w:rPr>
                <w:webHidden/>
              </w:rPr>
              <w:instrText xml:space="preserve"> PAGEREF _Toc162274963 \h </w:instrText>
            </w:r>
            <w:r w:rsidR="005D08FC">
              <w:rPr>
                <w:webHidden/>
              </w:rPr>
            </w:r>
            <w:r w:rsidR="005D08FC">
              <w:rPr>
                <w:webHidden/>
              </w:rPr>
              <w:fldChar w:fldCharType="separate"/>
            </w:r>
            <w:r w:rsidR="000D1A5A">
              <w:rPr>
                <w:webHidden/>
              </w:rPr>
              <w:t>29</w:t>
            </w:r>
            <w:r w:rsidR="005D08FC">
              <w:rPr>
                <w:webHidden/>
              </w:rPr>
              <w:fldChar w:fldCharType="end"/>
            </w:r>
          </w:hyperlink>
        </w:p>
        <w:p w14:paraId="7AEB20F9" w14:textId="1B3C6179" w:rsidR="005D08FC" w:rsidRDefault="003C5E39">
          <w:pPr>
            <w:pStyle w:val="TOC1"/>
            <w:rPr>
              <w:rFonts w:eastAsiaTheme="minorEastAsia"/>
              <w:b w:val="0"/>
              <w:kern w:val="2"/>
              <w:lang w:eastAsia="en-AU"/>
              <w14:ligatures w14:val="standardContextual"/>
            </w:rPr>
          </w:pPr>
          <w:hyperlink w:anchor="_Toc162274964" w:history="1">
            <w:r w:rsidR="005D08FC" w:rsidRPr="008A1F04">
              <w:rPr>
                <w:rStyle w:val="Hyperlink"/>
              </w:rPr>
              <w:t>Appendix 1 – Detailed principles</w:t>
            </w:r>
            <w:r w:rsidR="005D08FC">
              <w:rPr>
                <w:webHidden/>
              </w:rPr>
              <w:tab/>
            </w:r>
            <w:r w:rsidR="005D08FC">
              <w:rPr>
                <w:webHidden/>
              </w:rPr>
              <w:fldChar w:fldCharType="begin"/>
            </w:r>
            <w:r w:rsidR="005D08FC">
              <w:rPr>
                <w:webHidden/>
              </w:rPr>
              <w:instrText xml:space="preserve"> PAGEREF _Toc162274964 \h </w:instrText>
            </w:r>
            <w:r w:rsidR="005D08FC">
              <w:rPr>
                <w:webHidden/>
              </w:rPr>
            </w:r>
            <w:r w:rsidR="005D08FC">
              <w:rPr>
                <w:webHidden/>
              </w:rPr>
              <w:fldChar w:fldCharType="separate"/>
            </w:r>
            <w:r w:rsidR="000D1A5A">
              <w:rPr>
                <w:webHidden/>
              </w:rPr>
              <w:t>30</w:t>
            </w:r>
            <w:r w:rsidR="005D08FC">
              <w:rPr>
                <w:webHidden/>
              </w:rPr>
              <w:fldChar w:fldCharType="end"/>
            </w:r>
          </w:hyperlink>
        </w:p>
        <w:p w14:paraId="295CFBAD" w14:textId="60556294" w:rsidR="005D08FC" w:rsidRDefault="003C5E39">
          <w:pPr>
            <w:pStyle w:val="TOC1"/>
            <w:rPr>
              <w:rFonts w:eastAsiaTheme="minorEastAsia"/>
              <w:b w:val="0"/>
              <w:kern w:val="2"/>
              <w:lang w:eastAsia="en-AU"/>
              <w14:ligatures w14:val="standardContextual"/>
            </w:rPr>
          </w:pPr>
          <w:hyperlink w:anchor="_Toc162274965" w:history="1">
            <w:r w:rsidR="005D08FC" w:rsidRPr="008A1F04">
              <w:rPr>
                <w:rStyle w:val="Hyperlink"/>
              </w:rPr>
              <w:t>Appendix 2 – Minimum requirements</w:t>
            </w:r>
            <w:r w:rsidR="005D08FC">
              <w:rPr>
                <w:webHidden/>
              </w:rPr>
              <w:tab/>
            </w:r>
            <w:r w:rsidR="005D08FC">
              <w:rPr>
                <w:webHidden/>
              </w:rPr>
              <w:fldChar w:fldCharType="begin"/>
            </w:r>
            <w:r w:rsidR="005D08FC">
              <w:rPr>
                <w:webHidden/>
              </w:rPr>
              <w:instrText xml:space="preserve"> PAGEREF _Toc162274965 \h </w:instrText>
            </w:r>
            <w:r w:rsidR="005D08FC">
              <w:rPr>
                <w:webHidden/>
              </w:rPr>
            </w:r>
            <w:r w:rsidR="005D08FC">
              <w:rPr>
                <w:webHidden/>
              </w:rPr>
              <w:fldChar w:fldCharType="separate"/>
            </w:r>
            <w:r w:rsidR="000D1A5A">
              <w:rPr>
                <w:webHidden/>
              </w:rPr>
              <w:t>37</w:t>
            </w:r>
            <w:r w:rsidR="005D08FC">
              <w:rPr>
                <w:webHidden/>
              </w:rPr>
              <w:fldChar w:fldCharType="end"/>
            </w:r>
          </w:hyperlink>
        </w:p>
        <w:p w14:paraId="6F2FE234" w14:textId="758D7A7E" w:rsidR="005D08FC" w:rsidRDefault="003C5E39">
          <w:pPr>
            <w:pStyle w:val="TOC1"/>
            <w:rPr>
              <w:rFonts w:eastAsiaTheme="minorEastAsia"/>
              <w:b w:val="0"/>
              <w:kern w:val="2"/>
              <w:lang w:eastAsia="en-AU"/>
              <w14:ligatures w14:val="standardContextual"/>
            </w:rPr>
          </w:pPr>
          <w:hyperlink w:anchor="_Toc162274966" w:history="1">
            <w:r w:rsidR="005D08FC" w:rsidRPr="008A1F04">
              <w:rPr>
                <w:rStyle w:val="Hyperlink"/>
              </w:rPr>
              <w:t>Appendix 3 – Requirements for site management arrangements</w:t>
            </w:r>
            <w:r w:rsidR="005D08FC">
              <w:rPr>
                <w:webHidden/>
              </w:rPr>
              <w:tab/>
            </w:r>
            <w:r w:rsidR="005D08FC">
              <w:rPr>
                <w:webHidden/>
              </w:rPr>
              <w:fldChar w:fldCharType="begin"/>
            </w:r>
            <w:r w:rsidR="005D08FC">
              <w:rPr>
                <w:webHidden/>
              </w:rPr>
              <w:instrText xml:space="preserve"> PAGEREF _Toc162274966 \h </w:instrText>
            </w:r>
            <w:r w:rsidR="005D08FC">
              <w:rPr>
                <w:webHidden/>
              </w:rPr>
            </w:r>
            <w:r w:rsidR="005D08FC">
              <w:rPr>
                <w:webHidden/>
              </w:rPr>
              <w:fldChar w:fldCharType="separate"/>
            </w:r>
            <w:r w:rsidR="000D1A5A">
              <w:rPr>
                <w:webHidden/>
              </w:rPr>
              <w:t>39</w:t>
            </w:r>
            <w:r w:rsidR="005D08FC">
              <w:rPr>
                <w:webHidden/>
              </w:rPr>
              <w:fldChar w:fldCharType="end"/>
            </w:r>
          </w:hyperlink>
        </w:p>
        <w:p w14:paraId="1B05D43D" w14:textId="3910526F" w:rsidR="005D08FC" w:rsidRDefault="003C5E39">
          <w:pPr>
            <w:pStyle w:val="TOC1"/>
            <w:rPr>
              <w:rFonts w:eastAsiaTheme="minorEastAsia"/>
              <w:b w:val="0"/>
              <w:kern w:val="2"/>
              <w:lang w:eastAsia="en-AU"/>
              <w14:ligatures w14:val="standardContextual"/>
            </w:rPr>
          </w:pPr>
          <w:hyperlink w:anchor="_Toc162274967" w:history="1">
            <w:r w:rsidR="005D08FC" w:rsidRPr="008A1F04">
              <w:rPr>
                <w:rStyle w:val="Hyperlink"/>
              </w:rPr>
              <w:t>Appendix 4 – Conserved Areas site assessment tool</w:t>
            </w:r>
            <w:r w:rsidR="005D08FC">
              <w:rPr>
                <w:webHidden/>
              </w:rPr>
              <w:tab/>
            </w:r>
            <w:r w:rsidR="005D08FC">
              <w:rPr>
                <w:webHidden/>
              </w:rPr>
              <w:fldChar w:fldCharType="begin"/>
            </w:r>
            <w:r w:rsidR="005D08FC">
              <w:rPr>
                <w:webHidden/>
              </w:rPr>
              <w:instrText xml:space="preserve"> PAGEREF _Toc162274967 \h </w:instrText>
            </w:r>
            <w:r w:rsidR="005D08FC">
              <w:rPr>
                <w:webHidden/>
              </w:rPr>
            </w:r>
            <w:r w:rsidR="005D08FC">
              <w:rPr>
                <w:webHidden/>
              </w:rPr>
              <w:fldChar w:fldCharType="separate"/>
            </w:r>
            <w:r w:rsidR="000D1A5A">
              <w:rPr>
                <w:webHidden/>
              </w:rPr>
              <w:t>40</w:t>
            </w:r>
            <w:r w:rsidR="005D08FC">
              <w:rPr>
                <w:webHidden/>
              </w:rPr>
              <w:fldChar w:fldCharType="end"/>
            </w:r>
          </w:hyperlink>
        </w:p>
        <w:p w14:paraId="2D7DACE7" w14:textId="49ABD8A3" w:rsidR="00A8617C" w:rsidRDefault="00E91D72" w:rsidP="007B2502">
          <w:pPr>
            <w:spacing w:after="240"/>
            <w:rPr>
              <w:b/>
              <w:noProof/>
            </w:rPr>
          </w:pPr>
          <w:r>
            <w:rPr>
              <w:b/>
              <w:noProof/>
            </w:rPr>
            <w:fldChar w:fldCharType="end"/>
          </w:r>
        </w:p>
        <w:p w14:paraId="495EEB11" w14:textId="77777777" w:rsidR="00A8617C" w:rsidRDefault="00A8617C" w:rsidP="00A8617C">
          <w:pPr>
            <w:pStyle w:val="TOCHeading2"/>
            <w:rPr>
              <w:rStyle w:val="Strong"/>
            </w:rPr>
          </w:pPr>
          <w:r>
            <w:rPr>
              <w:rStyle w:val="Strong"/>
            </w:rPr>
            <w:t>Figures</w:t>
          </w:r>
        </w:p>
        <w:p w14:paraId="7E9A477A" w14:textId="5A4BFB2B" w:rsidR="00C60402" w:rsidRDefault="00B24AA0">
          <w:pPr>
            <w:pStyle w:val="TableofFigures"/>
            <w:tabs>
              <w:tab w:val="right" w:leader="dot" w:pos="9017"/>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1827082" w:history="1">
            <w:r w:rsidR="00C60402" w:rsidRPr="00D954C8">
              <w:rPr>
                <w:rStyle w:val="Hyperlink"/>
                <w:noProof/>
              </w:rPr>
              <w:t>Figure 1: Protected and Conserved Area contributions</w:t>
            </w:r>
            <w:r w:rsidR="00C60402">
              <w:rPr>
                <w:noProof/>
                <w:webHidden/>
              </w:rPr>
              <w:tab/>
            </w:r>
            <w:r w:rsidR="00C60402">
              <w:rPr>
                <w:noProof/>
                <w:webHidden/>
              </w:rPr>
              <w:fldChar w:fldCharType="begin"/>
            </w:r>
            <w:r w:rsidR="00C60402">
              <w:rPr>
                <w:noProof/>
                <w:webHidden/>
              </w:rPr>
              <w:instrText xml:space="preserve"> PAGEREF _Toc161827082 \h </w:instrText>
            </w:r>
            <w:r w:rsidR="00C60402">
              <w:rPr>
                <w:noProof/>
                <w:webHidden/>
              </w:rPr>
            </w:r>
            <w:r w:rsidR="00C60402">
              <w:rPr>
                <w:noProof/>
                <w:webHidden/>
              </w:rPr>
              <w:fldChar w:fldCharType="separate"/>
            </w:r>
            <w:r w:rsidR="000D1A5A">
              <w:rPr>
                <w:noProof/>
                <w:webHidden/>
              </w:rPr>
              <w:t>5</w:t>
            </w:r>
            <w:r w:rsidR="00C60402">
              <w:rPr>
                <w:noProof/>
                <w:webHidden/>
              </w:rPr>
              <w:fldChar w:fldCharType="end"/>
            </w:r>
          </w:hyperlink>
        </w:p>
        <w:p w14:paraId="7FB51E29" w14:textId="11455206" w:rsidR="00C60402" w:rsidRDefault="003C5E39">
          <w:pPr>
            <w:pStyle w:val="TableofFigures"/>
            <w:tabs>
              <w:tab w:val="right" w:leader="dot" w:pos="9017"/>
            </w:tabs>
            <w:rPr>
              <w:rFonts w:eastAsiaTheme="minorEastAsia"/>
              <w:noProof/>
              <w:kern w:val="2"/>
              <w:lang w:eastAsia="en-AU"/>
              <w14:ligatures w14:val="standardContextual"/>
            </w:rPr>
          </w:pPr>
          <w:hyperlink w:anchor="_Toc161827083" w:history="1">
            <w:r w:rsidR="00C60402" w:rsidRPr="00D954C8">
              <w:rPr>
                <w:rStyle w:val="Hyperlink"/>
                <w:noProof/>
              </w:rPr>
              <w:t>Figure 2: Important biodiversity values for Conserved Areas</w:t>
            </w:r>
            <w:r w:rsidR="00C60402">
              <w:rPr>
                <w:noProof/>
                <w:webHidden/>
              </w:rPr>
              <w:tab/>
            </w:r>
            <w:r w:rsidR="00C60402">
              <w:rPr>
                <w:noProof/>
                <w:webHidden/>
              </w:rPr>
              <w:fldChar w:fldCharType="begin"/>
            </w:r>
            <w:r w:rsidR="00C60402">
              <w:rPr>
                <w:noProof/>
                <w:webHidden/>
              </w:rPr>
              <w:instrText xml:space="preserve"> PAGEREF _Toc161827083 \h </w:instrText>
            </w:r>
            <w:r w:rsidR="00C60402">
              <w:rPr>
                <w:noProof/>
                <w:webHidden/>
              </w:rPr>
            </w:r>
            <w:r w:rsidR="00C60402">
              <w:rPr>
                <w:noProof/>
                <w:webHidden/>
              </w:rPr>
              <w:fldChar w:fldCharType="separate"/>
            </w:r>
            <w:r w:rsidR="000D1A5A">
              <w:rPr>
                <w:noProof/>
                <w:webHidden/>
              </w:rPr>
              <w:t>8</w:t>
            </w:r>
            <w:r w:rsidR="00C60402">
              <w:rPr>
                <w:noProof/>
                <w:webHidden/>
              </w:rPr>
              <w:fldChar w:fldCharType="end"/>
            </w:r>
          </w:hyperlink>
        </w:p>
        <w:p w14:paraId="6252FB0F" w14:textId="61FA10B7" w:rsidR="00C60402" w:rsidRDefault="003C5E39">
          <w:pPr>
            <w:pStyle w:val="TableofFigures"/>
            <w:tabs>
              <w:tab w:val="right" w:leader="dot" w:pos="9017"/>
            </w:tabs>
            <w:rPr>
              <w:rFonts w:eastAsiaTheme="minorEastAsia"/>
              <w:noProof/>
              <w:kern w:val="2"/>
              <w:lang w:eastAsia="en-AU"/>
              <w14:ligatures w14:val="standardContextual"/>
            </w:rPr>
          </w:pPr>
          <w:hyperlink w:anchor="_Toc161827084" w:history="1">
            <w:r w:rsidR="00C60402" w:rsidRPr="00D954C8">
              <w:rPr>
                <w:rStyle w:val="Hyperlink"/>
                <w:noProof/>
              </w:rPr>
              <w:t>Figure 3: Protected and Conserved Area characteristics</w:t>
            </w:r>
            <w:r w:rsidR="00C60402">
              <w:rPr>
                <w:noProof/>
                <w:webHidden/>
              </w:rPr>
              <w:tab/>
            </w:r>
            <w:r w:rsidR="00C60402">
              <w:rPr>
                <w:noProof/>
                <w:webHidden/>
              </w:rPr>
              <w:fldChar w:fldCharType="begin"/>
            </w:r>
            <w:r w:rsidR="00C60402">
              <w:rPr>
                <w:noProof/>
                <w:webHidden/>
              </w:rPr>
              <w:instrText xml:space="preserve"> PAGEREF _Toc161827084 \h </w:instrText>
            </w:r>
            <w:r w:rsidR="00C60402">
              <w:rPr>
                <w:noProof/>
                <w:webHidden/>
              </w:rPr>
            </w:r>
            <w:r w:rsidR="00C60402">
              <w:rPr>
                <w:noProof/>
                <w:webHidden/>
              </w:rPr>
              <w:fldChar w:fldCharType="separate"/>
            </w:r>
            <w:r w:rsidR="000D1A5A">
              <w:rPr>
                <w:noProof/>
                <w:webHidden/>
              </w:rPr>
              <w:t>9</w:t>
            </w:r>
            <w:r w:rsidR="00C60402">
              <w:rPr>
                <w:noProof/>
                <w:webHidden/>
              </w:rPr>
              <w:fldChar w:fldCharType="end"/>
            </w:r>
          </w:hyperlink>
        </w:p>
        <w:p w14:paraId="24766B82" w14:textId="6FCC07DF" w:rsidR="00C60402" w:rsidRDefault="003C5E39">
          <w:pPr>
            <w:pStyle w:val="TableofFigures"/>
            <w:tabs>
              <w:tab w:val="right" w:leader="dot" w:pos="9017"/>
            </w:tabs>
            <w:rPr>
              <w:rFonts w:eastAsiaTheme="minorEastAsia"/>
              <w:noProof/>
              <w:kern w:val="2"/>
              <w:lang w:eastAsia="en-AU"/>
              <w14:ligatures w14:val="standardContextual"/>
            </w:rPr>
          </w:pPr>
          <w:hyperlink w:anchor="_Toc161827085" w:history="1">
            <w:r w:rsidR="00C60402" w:rsidRPr="00D954C8">
              <w:rPr>
                <w:rStyle w:val="Hyperlink"/>
                <w:noProof/>
              </w:rPr>
              <w:t>Figure 4: Site assessment process</w:t>
            </w:r>
            <w:r w:rsidR="00C60402">
              <w:rPr>
                <w:noProof/>
                <w:webHidden/>
              </w:rPr>
              <w:tab/>
            </w:r>
            <w:r w:rsidR="00C60402">
              <w:rPr>
                <w:noProof/>
                <w:webHidden/>
              </w:rPr>
              <w:fldChar w:fldCharType="begin"/>
            </w:r>
            <w:r w:rsidR="00C60402">
              <w:rPr>
                <w:noProof/>
                <w:webHidden/>
              </w:rPr>
              <w:instrText xml:space="preserve"> PAGEREF _Toc161827085 \h </w:instrText>
            </w:r>
            <w:r w:rsidR="00C60402">
              <w:rPr>
                <w:noProof/>
                <w:webHidden/>
              </w:rPr>
            </w:r>
            <w:r w:rsidR="00C60402">
              <w:rPr>
                <w:noProof/>
                <w:webHidden/>
              </w:rPr>
              <w:fldChar w:fldCharType="separate"/>
            </w:r>
            <w:r w:rsidR="000D1A5A">
              <w:rPr>
                <w:noProof/>
                <w:webHidden/>
              </w:rPr>
              <w:t>15</w:t>
            </w:r>
            <w:r w:rsidR="00C60402">
              <w:rPr>
                <w:noProof/>
                <w:webHidden/>
              </w:rPr>
              <w:fldChar w:fldCharType="end"/>
            </w:r>
          </w:hyperlink>
        </w:p>
        <w:p w14:paraId="6E0713C5" w14:textId="7C9E56D9" w:rsidR="00C60402" w:rsidRDefault="003C5E39">
          <w:pPr>
            <w:pStyle w:val="TableofFigures"/>
            <w:tabs>
              <w:tab w:val="right" w:leader="dot" w:pos="9017"/>
            </w:tabs>
            <w:rPr>
              <w:rFonts w:eastAsiaTheme="minorEastAsia"/>
              <w:noProof/>
              <w:kern w:val="2"/>
              <w:lang w:eastAsia="en-AU"/>
              <w14:ligatures w14:val="standardContextual"/>
            </w:rPr>
          </w:pPr>
          <w:hyperlink w:anchor="_Toc161827086" w:history="1">
            <w:r w:rsidR="00C60402" w:rsidRPr="00D954C8">
              <w:rPr>
                <w:rStyle w:val="Hyperlink"/>
                <w:noProof/>
              </w:rPr>
              <w:t>Figure 5: Site reporting process</w:t>
            </w:r>
            <w:r w:rsidR="00C60402">
              <w:rPr>
                <w:noProof/>
                <w:webHidden/>
              </w:rPr>
              <w:tab/>
            </w:r>
            <w:r w:rsidR="00C60402">
              <w:rPr>
                <w:noProof/>
                <w:webHidden/>
              </w:rPr>
              <w:fldChar w:fldCharType="begin"/>
            </w:r>
            <w:r w:rsidR="00C60402">
              <w:rPr>
                <w:noProof/>
                <w:webHidden/>
              </w:rPr>
              <w:instrText xml:space="preserve"> PAGEREF _Toc161827086 \h </w:instrText>
            </w:r>
            <w:r w:rsidR="00C60402">
              <w:rPr>
                <w:noProof/>
                <w:webHidden/>
              </w:rPr>
            </w:r>
            <w:r w:rsidR="00C60402">
              <w:rPr>
                <w:noProof/>
                <w:webHidden/>
              </w:rPr>
              <w:fldChar w:fldCharType="separate"/>
            </w:r>
            <w:r w:rsidR="000D1A5A">
              <w:rPr>
                <w:noProof/>
                <w:webHidden/>
              </w:rPr>
              <w:t>16</w:t>
            </w:r>
            <w:r w:rsidR="00C60402">
              <w:rPr>
                <w:noProof/>
                <w:webHidden/>
              </w:rPr>
              <w:fldChar w:fldCharType="end"/>
            </w:r>
          </w:hyperlink>
        </w:p>
        <w:p w14:paraId="208E5997" w14:textId="260AD7A0" w:rsidR="00C60402" w:rsidRDefault="003C5E39">
          <w:pPr>
            <w:pStyle w:val="TableofFigures"/>
            <w:tabs>
              <w:tab w:val="right" w:leader="dot" w:pos="9017"/>
            </w:tabs>
            <w:rPr>
              <w:rFonts w:eastAsiaTheme="minorEastAsia"/>
              <w:noProof/>
              <w:kern w:val="2"/>
              <w:lang w:eastAsia="en-AU"/>
              <w14:ligatures w14:val="standardContextual"/>
            </w:rPr>
          </w:pPr>
          <w:hyperlink w:anchor="_Toc161827087" w:history="1">
            <w:r w:rsidR="00C60402" w:rsidRPr="00D954C8">
              <w:rPr>
                <w:rStyle w:val="Hyperlink"/>
                <w:noProof/>
              </w:rPr>
              <w:t>Figure 6: Site management</w:t>
            </w:r>
            <w:r w:rsidR="00C60402">
              <w:rPr>
                <w:noProof/>
                <w:webHidden/>
              </w:rPr>
              <w:tab/>
            </w:r>
            <w:r w:rsidR="00C60402">
              <w:rPr>
                <w:noProof/>
                <w:webHidden/>
              </w:rPr>
              <w:fldChar w:fldCharType="begin"/>
            </w:r>
            <w:r w:rsidR="00C60402">
              <w:rPr>
                <w:noProof/>
                <w:webHidden/>
              </w:rPr>
              <w:instrText xml:space="preserve"> PAGEREF _Toc161827087 \h </w:instrText>
            </w:r>
            <w:r w:rsidR="00C60402">
              <w:rPr>
                <w:noProof/>
                <w:webHidden/>
              </w:rPr>
            </w:r>
            <w:r w:rsidR="00C60402">
              <w:rPr>
                <w:noProof/>
                <w:webHidden/>
              </w:rPr>
              <w:fldChar w:fldCharType="separate"/>
            </w:r>
            <w:r w:rsidR="000D1A5A">
              <w:rPr>
                <w:noProof/>
                <w:webHidden/>
              </w:rPr>
              <w:t>18</w:t>
            </w:r>
            <w:r w:rsidR="00C60402">
              <w:rPr>
                <w:noProof/>
                <w:webHidden/>
              </w:rPr>
              <w:fldChar w:fldCharType="end"/>
            </w:r>
          </w:hyperlink>
        </w:p>
        <w:p w14:paraId="6613F129" w14:textId="100FB46D" w:rsidR="00175694" w:rsidRDefault="00B24AA0" w:rsidP="00175694">
          <w:pPr>
            <w:spacing w:after="240"/>
          </w:pPr>
          <w:r>
            <w:fldChar w:fldCharType="end"/>
          </w:r>
        </w:p>
        <w:p w14:paraId="26179A7F" w14:textId="77777777" w:rsidR="001676FE" w:rsidRDefault="001676FE" w:rsidP="001676FE">
          <w:pPr>
            <w:pStyle w:val="TOCHeading2"/>
            <w:rPr>
              <w:rStyle w:val="Strong"/>
            </w:rPr>
          </w:pPr>
          <w:r>
            <w:rPr>
              <w:rStyle w:val="Strong"/>
            </w:rPr>
            <w:lastRenderedPageBreak/>
            <w:t>Boxes</w:t>
          </w:r>
        </w:p>
        <w:p w14:paraId="7B4C9C65" w14:textId="3605B835" w:rsidR="005557B0" w:rsidRDefault="001676FE">
          <w:pPr>
            <w:pStyle w:val="TableofFigures"/>
            <w:tabs>
              <w:tab w:val="right" w:leader="dot" w:pos="9017"/>
            </w:tabs>
            <w:rPr>
              <w:rFonts w:eastAsiaTheme="minorEastAsia"/>
              <w:noProof/>
              <w:kern w:val="2"/>
              <w:lang w:eastAsia="en-AU"/>
              <w14:ligatures w14:val="standardContextual"/>
            </w:rPr>
          </w:pPr>
          <w:r>
            <w:fldChar w:fldCharType="begin"/>
          </w:r>
          <w:r>
            <w:instrText xml:space="preserve"> TOC \c "Box" </w:instrText>
          </w:r>
          <w:r>
            <w:fldChar w:fldCharType="separate"/>
          </w:r>
          <w:r w:rsidR="005557B0">
            <w:rPr>
              <w:noProof/>
            </w:rPr>
            <w:t>Box 1: Case study – what does a Conserved Area look like?</w:t>
          </w:r>
          <w:r w:rsidR="005557B0">
            <w:rPr>
              <w:noProof/>
            </w:rPr>
            <w:tab/>
          </w:r>
          <w:r w:rsidR="005557B0">
            <w:rPr>
              <w:noProof/>
            </w:rPr>
            <w:fldChar w:fldCharType="begin"/>
          </w:r>
          <w:r w:rsidR="005557B0">
            <w:rPr>
              <w:noProof/>
            </w:rPr>
            <w:instrText xml:space="preserve"> PAGEREF _Toc161827113 \h </w:instrText>
          </w:r>
          <w:r w:rsidR="005557B0">
            <w:rPr>
              <w:noProof/>
            </w:rPr>
          </w:r>
          <w:r w:rsidR="005557B0">
            <w:rPr>
              <w:noProof/>
            </w:rPr>
            <w:fldChar w:fldCharType="separate"/>
          </w:r>
          <w:r w:rsidR="000D1A5A">
            <w:rPr>
              <w:noProof/>
            </w:rPr>
            <w:t>9</w:t>
          </w:r>
          <w:r w:rsidR="005557B0">
            <w:rPr>
              <w:noProof/>
            </w:rPr>
            <w:fldChar w:fldCharType="end"/>
          </w:r>
        </w:p>
        <w:p w14:paraId="4518B5F1" w14:textId="70EADA59" w:rsidR="005557B0" w:rsidRDefault="005557B0">
          <w:pPr>
            <w:pStyle w:val="TableofFigures"/>
            <w:tabs>
              <w:tab w:val="right" w:leader="dot" w:pos="9017"/>
            </w:tabs>
            <w:rPr>
              <w:rFonts w:eastAsiaTheme="minorEastAsia"/>
              <w:noProof/>
              <w:kern w:val="2"/>
              <w:lang w:eastAsia="en-AU"/>
              <w14:ligatures w14:val="standardContextual"/>
            </w:rPr>
          </w:pPr>
          <w:r>
            <w:rPr>
              <w:noProof/>
            </w:rPr>
            <w:t>Box 2: Case study – what is a Protected Area, and not a Conserved Area?</w:t>
          </w:r>
          <w:r>
            <w:rPr>
              <w:noProof/>
            </w:rPr>
            <w:tab/>
          </w:r>
          <w:r>
            <w:rPr>
              <w:noProof/>
            </w:rPr>
            <w:fldChar w:fldCharType="begin"/>
          </w:r>
          <w:r>
            <w:rPr>
              <w:noProof/>
            </w:rPr>
            <w:instrText xml:space="preserve"> PAGEREF _Toc161827114 \h </w:instrText>
          </w:r>
          <w:r>
            <w:rPr>
              <w:noProof/>
            </w:rPr>
          </w:r>
          <w:r>
            <w:rPr>
              <w:noProof/>
            </w:rPr>
            <w:fldChar w:fldCharType="separate"/>
          </w:r>
          <w:r w:rsidR="000D1A5A">
            <w:rPr>
              <w:noProof/>
            </w:rPr>
            <w:t>11</w:t>
          </w:r>
          <w:r>
            <w:rPr>
              <w:noProof/>
            </w:rPr>
            <w:fldChar w:fldCharType="end"/>
          </w:r>
        </w:p>
        <w:p w14:paraId="6008C414" w14:textId="0C32B3F0" w:rsidR="005557B0" w:rsidRDefault="005557B0">
          <w:pPr>
            <w:pStyle w:val="TableofFigures"/>
            <w:tabs>
              <w:tab w:val="right" w:leader="dot" w:pos="9017"/>
            </w:tabs>
            <w:rPr>
              <w:rFonts w:eastAsiaTheme="minorEastAsia"/>
              <w:noProof/>
              <w:kern w:val="2"/>
              <w:lang w:eastAsia="en-AU"/>
              <w14:ligatures w14:val="standardContextual"/>
            </w:rPr>
          </w:pPr>
          <w:r>
            <w:rPr>
              <w:noProof/>
            </w:rPr>
            <w:t>Box 3: Case study – what wouldn’t meet the requirements of a Conserved Area?</w:t>
          </w:r>
          <w:r>
            <w:rPr>
              <w:noProof/>
            </w:rPr>
            <w:tab/>
          </w:r>
          <w:r>
            <w:rPr>
              <w:noProof/>
            </w:rPr>
            <w:fldChar w:fldCharType="begin"/>
          </w:r>
          <w:r>
            <w:rPr>
              <w:noProof/>
            </w:rPr>
            <w:instrText xml:space="preserve"> PAGEREF _Toc161827115 \h </w:instrText>
          </w:r>
          <w:r>
            <w:rPr>
              <w:noProof/>
            </w:rPr>
          </w:r>
          <w:r>
            <w:rPr>
              <w:noProof/>
            </w:rPr>
            <w:fldChar w:fldCharType="separate"/>
          </w:r>
          <w:r w:rsidR="000D1A5A">
            <w:rPr>
              <w:noProof/>
            </w:rPr>
            <w:t>11</w:t>
          </w:r>
          <w:r>
            <w:rPr>
              <w:noProof/>
            </w:rPr>
            <w:fldChar w:fldCharType="end"/>
          </w:r>
        </w:p>
        <w:p w14:paraId="4B5711D3" w14:textId="460B0127" w:rsidR="005557B0" w:rsidRDefault="005557B0">
          <w:pPr>
            <w:pStyle w:val="TableofFigures"/>
            <w:tabs>
              <w:tab w:val="right" w:leader="dot" w:pos="9017"/>
            </w:tabs>
            <w:rPr>
              <w:rFonts w:eastAsiaTheme="minorEastAsia"/>
              <w:noProof/>
              <w:kern w:val="2"/>
              <w:lang w:eastAsia="en-AU"/>
              <w14:ligatures w14:val="standardContextual"/>
            </w:rPr>
          </w:pPr>
          <w:r>
            <w:rPr>
              <w:noProof/>
            </w:rPr>
            <w:t>Box 4:</w:t>
          </w:r>
          <w:r w:rsidRPr="00E4399A">
            <w:rPr>
              <w:noProof/>
              <w:kern w:val="2"/>
              <w14:ligatures w14:val="standardContextual"/>
            </w:rPr>
            <w:t xml:space="preserve"> </w:t>
          </w:r>
          <w:r>
            <w:rPr>
              <w:noProof/>
            </w:rPr>
            <w:t>Case study – why seek Conserved Area recognition?</w:t>
          </w:r>
          <w:r>
            <w:rPr>
              <w:noProof/>
            </w:rPr>
            <w:tab/>
          </w:r>
          <w:r>
            <w:rPr>
              <w:noProof/>
            </w:rPr>
            <w:fldChar w:fldCharType="begin"/>
          </w:r>
          <w:r>
            <w:rPr>
              <w:noProof/>
            </w:rPr>
            <w:instrText xml:space="preserve"> PAGEREF _Toc161827116 \h </w:instrText>
          </w:r>
          <w:r>
            <w:rPr>
              <w:noProof/>
            </w:rPr>
          </w:r>
          <w:r>
            <w:rPr>
              <w:noProof/>
            </w:rPr>
            <w:fldChar w:fldCharType="separate"/>
          </w:r>
          <w:r w:rsidR="000D1A5A">
            <w:rPr>
              <w:noProof/>
            </w:rPr>
            <w:t>12</w:t>
          </w:r>
          <w:r>
            <w:rPr>
              <w:noProof/>
            </w:rPr>
            <w:fldChar w:fldCharType="end"/>
          </w:r>
        </w:p>
        <w:p w14:paraId="6653AE55" w14:textId="12A4E86C" w:rsidR="005557B0" w:rsidRDefault="005557B0">
          <w:pPr>
            <w:pStyle w:val="TableofFigures"/>
            <w:tabs>
              <w:tab w:val="right" w:leader="dot" w:pos="9017"/>
            </w:tabs>
            <w:rPr>
              <w:rFonts w:eastAsiaTheme="minorEastAsia"/>
              <w:noProof/>
              <w:kern w:val="2"/>
              <w:lang w:eastAsia="en-AU"/>
              <w14:ligatures w14:val="standardContextual"/>
            </w:rPr>
          </w:pPr>
          <w:r>
            <w:rPr>
              <w:noProof/>
            </w:rPr>
            <w:t>Box 5: Case study – monitoring requirements for a Conserved Area with biodiversity conservation as a secondary management objective</w:t>
          </w:r>
          <w:r>
            <w:rPr>
              <w:noProof/>
            </w:rPr>
            <w:tab/>
          </w:r>
          <w:r>
            <w:rPr>
              <w:noProof/>
            </w:rPr>
            <w:fldChar w:fldCharType="begin"/>
          </w:r>
          <w:r>
            <w:rPr>
              <w:noProof/>
            </w:rPr>
            <w:instrText xml:space="preserve"> PAGEREF _Toc161827117 \h </w:instrText>
          </w:r>
          <w:r>
            <w:rPr>
              <w:noProof/>
            </w:rPr>
          </w:r>
          <w:r>
            <w:rPr>
              <w:noProof/>
            </w:rPr>
            <w:fldChar w:fldCharType="separate"/>
          </w:r>
          <w:r w:rsidR="000D1A5A">
            <w:rPr>
              <w:noProof/>
            </w:rPr>
            <w:t>20</w:t>
          </w:r>
          <w:r>
            <w:rPr>
              <w:noProof/>
            </w:rPr>
            <w:fldChar w:fldCharType="end"/>
          </w:r>
        </w:p>
        <w:p w14:paraId="3353D530" w14:textId="3995528C" w:rsidR="005557B0" w:rsidRDefault="005557B0">
          <w:pPr>
            <w:pStyle w:val="TableofFigures"/>
            <w:tabs>
              <w:tab w:val="right" w:leader="dot" w:pos="9017"/>
            </w:tabs>
            <w:rPr>
              <w:rFonts w:eastAsiaTheme="minorEastAsia"/>
              <w:noProof/>
              <w:kern w:val="2"/>
              <w:lang w:eastAsia="en-AU"/>
              <w14:ligatures w14:val="standardContextual"/>
            </w:rPr>
          </w:pPr>
          <w:r>
            <w:rPr>
              <w:noProof/>
            </w:rPr>
            <w:t>Box 6: Case study – what is long-term conservation?</w:t>
          </w:r>
          <w:r>
            <w:rPr>
              <w:noProof/>
            </w:rPr>
            <w:tab/>
          </w:r>
          <w:r>
            <w:rPr>
              <w:noProof/>
            </w:rPr>
            <w:fldChar w:fldCharType="begin"/>
          </w:r>
          <w:r>
            <w:rPr>
              <w:noProof/>
            </w:rPr>
            <w:instrText xml:space="preserve"> PAGEREF _Toc161827118 \h </w:instrText>
          </w:r>
          <w:r>
            <w:rPr>
              <w:noProof/>
            </w:rPr>
          </w:r>
          <w:r>
            <w:rPr>
              <w:noProof/>
            </w:rPr>
            <w:fldChar w:fldCharType="separate"/>
          </w:r>
          <w:r w:rsidR="000D1A5A">
            <w:rPr>
              <w:noProof/>
            </w:rPr>
            <w:t>22</w:t>
          </w:r>
          <w:r>
            <w:rPr>
              <w:noProof/>
            </w:rPr>
            <w:fldChar w:fldCharType="end"/>
          </w:r>
        </w:p>
        <w:p w14:paraId="434A1B67" w14:textId="322651E7" w:rsidR="00B24AA0" w:rsidRDefault="001676FE" w:rsidP="00F22FF1">
          <w:r>
            <w:fldChar w:fldCharType="end"/>
          </w:r>
        </w:p>
        <w:p w14:paraId="28452765" w14:textId="77777777" w:rsidR="00B24AA0" w:rsidRDefault="00B24AA0" w:rsidP="00F22FF1"/>
        <w:p w14:paraId="64DC3C32" w14:textId="5C3CEC61" w:rsidR="00764D6A" w:rsidRPr="00175694" w:rsidRDefault="003C5E39" w:rsidP="00F22FF1"/>
      </w:sdtContent>
    </w:sdt>
    <w:p w14:paraId="6FFE420C" w14:textId="77777777" w:rsidR="00764D6A" w:rsidRDefault="00E91D72" w:rsidP="00F61010">
      <w:pPr>
        <w:pStyle w:val="Heading2"/>
        <w:spacing w:before="120"/>
      </w:pPr>
      <w:bookmarkStart w:id="3" w:name="_Toc430782150"/>
      <w:bookmarkStart w:id="4" w:name="_Toc162274946"/>
      <w:r>
        <w:lastRenderedPageBreak/>
        <w:t>Introduction</w:t>
      </w:r>
      <w:bookmarkEnd w:id="3"/>
      <w:bookmarkEnd w:id="4"/>
    </w:p>
    <w:p w14:paraId="0838B82E" w14:textId="7C14D9E5" w:rsidR="001269E1" w:rsidRDefault="00770A01" w:rsidP="007B2502">
      <w:pPr>
        <w:spacing w:after="240"/>
      </w:pPr>
      <w:r>
        <w:rPr>
          <w:lang w:eastAsia="ja-JP"/>
        </w:rPr>
        <w:t>Th</w:t>
      </w:r>
      <w:r w:rsidR="006F40A8">
        <w:rPr>
          <w:lang w:eastAsia="ja-JP"/>
        </w:rPr>
        <w:t>e</w:t>
      </w:r>
      <w:r>
        <w:rPr>
          <w:lang w:eastAsia="ja-JP"/>
        </w:rPr>
        <w:t xml:space="preserve"> </w:t>
      </w:r>
      <w:r w:rsidR="009748E6">
        <w:rPr>
          <w:lang w:eastAsia="ja-JP"/>
        </w:rPr>
        <w:t>National Other Effective area-based Conservation Measures</w:t>
      </w:r>
      <w:r w:rsidR="00C3015E">
        <w:rPr>
          <w:lang w:eastAsia="ja-JP"/>
        </w:rPr>
        <w:t xml:space="preserve"> (OECMs)</w:t>
      </w:r>
      <w:r w:rsidR="009748E6">
        <w:rPr>
          <w:lang w:eastAsia="ja-JP"/>
        </w:rPr>
        <w:t xml:space="preserve"> Framework </w:t>
      </w:r>
      <w:r>
        <w:rPr>
          <w:lang w:eastAsia="ja-JP"/>
        </w:rPr>
        <w:t xml:space="preserve">provides guidance on </w:t>
      </w:r>
      <w:r w:rsidR="00C3015E">
        <w:rPr>
          <w:lang w:eastAsia="ja-JP"/>
        </w:rPr>
        <w:t xml:space="preserve">recognition of </w:t>
      </w:r>
      <w:r w:rsidR="006F40A8">
        <w:rPr>
          <w:lang w:eastAsia="ja-JP"/>
        </w:rPr>
        <w:t>land based</w:t>
      </w:r>
      <w:r>
        <w:rPr>
          <w:lang w:eastAsia="ja-JP"/>
        </w:rPr>
        <w:t xml:space="preserve"> </w:t>
      </w:r>
      <w:r w:rsidR="00C3015E">
        <w:rPr>
          <w:lang w:eastAsia="ja-JP"/>
        </w:rPr>
        <w:t>OECMs in Australia</w:t>
      </w:r>
      <w:r w:rsidR="00D10BA6">
        <w:rPr>
          <w:lang w:eastAsia="ja-JP"/>
        </w:rPr>
        <w:t>. The framework identifies</w:t>
      </w:r>
      <w:r>
        <w:rPr>
          <w:lang w:eastAsia="ja-JP"/>
        </w:rPr>
        <w:t xml:space="preserve"> principles to guide </w:t>
      </w:r>
      <w:r w:rsidR="00D10BA6">
        <w:rPr>
          <w:lang w:eastAsia="ja-JP"/>
        </w:rPr>
        <w:t>OECM</w:t>
      </w:r>
      <w:r>
        <w:rPr>
          <w:lang w:eastAsia="ja-JP"/>
        </w:rPr>
        <w:t xml:space="preserve"> recognition, </w:t>
      </w:r>
      <w:r w:rsidR="00003C18">
        <w:rPr>
          <w:lang w:eastAsia="ja-JP"/>
        </w:rPr>
        <w:t xml:space="preserve">provides information on </w:t>
      </w:r>
      <w:r w:rsidR="007B7172">
        <w:rPr>
          <w:lang w:eastAsia="ja-JP"/>
        </w:rPr>
        <w:t>implementation of th</w:t>
      </w:r>
      <w:r w:rsidR="00AA05DC">
        <w:rPr>
          <w:lang w:eastAsia="ja-JP"/>
        </w:rPr>
        <w:t>e</w:t>
      </w:r>
      <w:r w:rsidR="007B7172">
        <w:rPr>
          <w:lang w:eastAsia="ja-JP"/>
        </w:rPr>
        <w:t>se principles</w:t>
      </w:r>
      <w:r>
        <w:rPr>
          <w:lang w:eastAsia="ja-JP"/>
        </w:rPr>
        <w:t xml:space="preserve">, and </w:t>
      </w:r>
      <w:r w:rsidR="00003C18">
        <w:rPr>
          <w:lang w:eastAsia="ja-JP"/>
        </w:rPr>
        <w:t xml:space="preserve">includes </w:t>
      </w:r>
      <w:r>
        <w:rPr>
          <w:lang w:eastAsia="ja-JP"/>
        </w:rPr>
        <w:t>a site assessment tool.</w:t>
      </w:r>
      <w:r w:rsidR="006F40A8" w:rsidRPr="006F40A8">
        <w:t xml:space="preserve"> </w:t>
      </w:r>
    </w:p>
    <w:p w14:paraId="02FE6CE5" w14:textId="52DC2D8B" w:rsidR="001269E1" w:rsidRDefault="004A7D8B" w:rsidP="001269E1">
      <w:pPr>
        <w:spacing w:after="240"/>
        <w:rPr>
          <w:lang w:eastAsia="ja-JP"/>
        </w:rPr>
      </w:pPr>
      <w:r>
        <w:t>OECMs</w:t>
      </w:r>
      <w:r w:rsidR="001269E1">
        <w:t xml:space="preserve"> deliver </w:t>
      </w:r>
      <w:r w:rsidR="001269E1" w:rsidRPr="00616D7E">
        <w:t xml:space="preserve">effective </w:t>
      </w:r>
      <w:hyperlink w:anchor="in_situ" w:history="1">
        <w:r w:rsidR="001269E1" w:rsidRPr="00616D7E">
          <w:rPr>
            <w:rStyle w:val="Hyperlink"/>
          </w:rPr>
          <w:t>in-situ conservation of biodiversity</w:t>
        </w:r>
      </w:hyperlink>
      <w:r w:rsidR="001269E1" w:rsidRPr="00616D7E">
        <w:t>,</w:t>
      </w:r>
      <w:r w:rsidR="001269E1">
        <w:t xml:space="preserve"> regardless of primary management objectives. Australia does not currently recognise or record OECMs, which are an important component of</w:t>
      </w:r>
      <w:r w:rsidR="00F61010">
        <w:t xml:space="preserve"> Target 3 of the Global Biodiversity Framework under the Convention on Biological Diversity (see </w:t>
      </w:r>
      <w:hyperlink w:anchor="_Context" w:history="1">
        <w:r w:rsidR="00F61010" w:rsidRPr="007A0C6E">
          <w:rPr>
            <w:rStyle w:val="Hyperlink"/>
          </w:rPr>
          <w:t>section 2</w:t>
        </w:r>
      </w:hyperlink>
      <w:r w:rsidR="00F61010">
        <w:t>)</w:t>
      </w:r>
      <w:r w:rsidR="001269E1">
        <w:t xml:space="preserve">. </w:t>
      </w:r>
      <w:r w:rsidR="003D2F5F">
        <w:t xml:space="preserve">Both Protected Areas and </w:t>
      </w:r>
      <w:r>
        <w:t>OECMs</w:t>
      </w:r>
      <w:r w:rsidR="00F61010">
        <w:t xml:space="preserve"> can</w:t>
      </w:r>
      <w:r w:rsidR="003D2F5F">
        <w:t xml:space="preserve"> contribute to </w:t>
      </w:r>
      <w:r w:rsidR="00F61010">
        <w:t>Australia’s 30 by 30 target, and the global 30 by 30 target.</w:t>
      </w:r>
    </w:p>
    <w:p w14:paraId="75A438CC" w14:textId="77777777" w:rsidR="001822E5" w:rsidRDefault="001822E5" w:rsidP="001822E5">
      <w:pPr>
        <w:spacing w:after="240"/>
        <w:rPr>
          <w:lang w:eastAsia="ja-JP"/>
        </w:rPr>
      </w:pPr>
      <w:r>
        <w:rPr>
          <w:lang w:eastAsia="ja-JP"/>
        </w:rPr>
        <w:t xml:space="preserve">Throughout this framework, OECMs are referred to as </w:t>
      </w:r>
      <w:r w:rsidRPr="004B2DE1">
        <w:rPr>
          <w:i/>
          <w:iCs/>
          <w:lang w:eastAsia="ja-JP"/>
        </w:rPr>
        <w:t>Conserved Areas</w:t>
      </w:r>
      <w:r>
        <w:rPr>
          <w:lang w:eastAsia="ja-JP"/>
        </w:rPr>
        <w:t>, references to ‘jurisdictions’ include Australian, state and territory governments</w:t>
      </w:r>
      <w:r>
        <w:t>, and references to ‘land based’ includes inland waters.</w:t>
      </w:r>
    </w:p>
    <w:p w14:paraId="3823DF60" w14:textId="7987C504" w:rsidR="004F1B0B" w:rsidRDefault="00F91A85" w:rsidP="004F1B0B">
      <w:pPr>
        <w:spacing w:after="240"/>
        <w:rPr>
          <w:lang w:eastAsia="ja-JP"/>
        </w:rPr>
      </w:pPr>
      <w:r>
        <w:rPr>
          <w:lang w:eastAsia="ja-JP"/>
        </w:rPr>
        <w:t xml:space="preserve">This framework is </w:t>
      </w:r>
      <w:r w:rsidR="00A23667">
        <w:rPr>
          <w:lang w:eastAsia="ja-JP"/>
        </w:rPr>
        <w:t xml:space="preserve">being developed </w:t>
      </w:r>
      <w:r w:rsidR="00D10BA6">
        <w:rPr>
          <w:lang w:eastAsia="ja-JP"/>
        </w:rPr>
        <w:t xml:space="preserve">by </w:t>
      </w:r>
      <w:r w:rsidR="0027401E">
        <w:rPr>
          <w:lang w:eastAsia="ja-JP"/>
        </w:rPr>
        <w:t>the</w:t>
      </w:r>
      <w:r w:rsidR="00D10BA6">
        <w:rPr>
          <w:lang w:eastAsia="ja-JP"/>
        </w:rPr>
        <w:t xml:space="preserve"> Australian</w:t>
      </w:r>
      <w:r w:rsidR="0027401E">
        <w:rPr>
          <w:lang w:eastAsia="ja-JP"/>
        </w:rPr>
        <w:t>, state and territory governments</w:t>
      </w:r>
      <w:r>
        <w:rPr>
          <w:lang w:eastAsia="ja-JP"/>
        </w:rPr>
        <w:t xml:space="preserve">. </w:t>
      </w:r>
      <w:r w:rsidR="00A23667">
        <w:rPr>
          <w:lang w:eastAsia="ja-JP"/>
        </w:rPr>
        <w:t>It</w:t>
      </w:r>
      <w:r w:rsidR="00C61946">
        <w:rPr>
          <w:lang w:eastAsia="ja-JP"/>
        </w:rPr>
        <w:t xml:space="preserve"> will support collective efforts and strategic investment in the protection and conservation of</w:t>
      </w:r>
      <w:r w:rsidR="00003C18">
        <w:rPr>
          <w:lang w:eastAsia="ja-JP"/>
        </w:rPr>
        <w:t xml:space="preserve"> areas of land with important</w:t>
      </w:r>
      <w:r w:rsidR="00C61946">
        <w:rPr>
          <w:lang w:eastAsia="ja-JP"/>
        </w:rPr>
        <w:t xml:space="preserve"> biodiversity values. </w:t>
      </w:r>
    </w:p>
    <w:p w14:paraId="533D3A9E" w14:textId="61ACAB12" w:rsidR="001269E1" w:rsidRDefault="001269E1" w:rsidP="001269E1">
      <w:pPr>
        <w:spacing w:before="120" w:after="240"/>
      </w:pPr>
      <w:bookmarkStart w:id="5" w:name="_Toc153455756"/>
      <w:bookmarkStart w:id="6" w:name="_Toc153455818"/>
      <w:bookmarkStart w:id="7" w:name="_Toc153455880"/>
      <w:bookmarkStart w:id="8" w:name="_Toc153455942"/>
      <w:bookmarkStart w:id="9" w:name="_Toc153538851"/>
      <w:bookmarkEnd w:id="5"/>
      <w:bookmarkEnd w:id="6"/>
      <w:bookmarkEnd w:id="7"/>
      <w:bookmarkEnd w:id="8"/>
      <w:bookmarkEnd w:id="9"/>
      <w:r w:rsidRPr="00523531">
        <w:t xml:space="preserve">The goal </w:t>
      </w:r>
      <w:r>
        <w:t xml:space="preserve">of </w:t>
      </w:r>
      <w:r w:rsidR="00F61010">
        <w:t xml:space="preserve">the </w:t>
      </w:r>
      <w:r>
        <w:t xml:space="preserve">framework is to provide </w:t>
      </w:r>
      <w:r w:rsidR="00623BBF">
        <w:t>guiding principles</w:t>
      </w:r>
      <w:r w:rsidR="00A914A8">
        <w:t xml:space="preserve"> (see section </w:t>
      </w:r>
      <w:r w:rsidR="00451484">
        <w:t>4</w:t>
      </w:r>
      <w:r w:rsidR="00A914A8">
        <w:t>)</w:t>
      </w:r>
      <w:r w:rsidR="00623BBF">
        <w:t xml:space="preserve"> and </w:t>
      </w:r>
      <w:r>
        <w:t xml:space="preserve">minimum </w:t>
      </w:r>
      <w:r w:rsidR="00AD4F35">
        <w:t>requirements</w:t>
      </w:r>
      <w:r w:rsidR="00A914A8">
        <w:t xml:space="preserve"> (see section 5)</w:t>
      </w:r>
      <w:r>
        <w:t xml:space="preserve"> </w:t>
      </w:r>
      <w:r w:rsidR="0027401E">
        <w:t>to underpin</w:t>
      </w:r>
      <w:r>
        <w:t xml:space="preserve"> a </w:t>
      </w:r>
      <w:r w:rsidR="00E542A6">
        <w:t xml:space="preserve">nationally </w:t>
      </w:r>
      <w:r>
        <w:t xml:space="preserve">consistent approach across jurisdictions </w:t>
      </w:r>
      <w:r w:rsidR="0027401E">
        <w:t>to</w:t>
      </w:r>
      <w:r>
        <w:t xml:space="preserve"> the recognition of land based Conserved Areas in Australia.</w:t>
      </w:r>
      <w:r w:rsidR="00E542A6">
        <w:t xml:space="preserve"> </w:t>
      </w:r>
    </w:p>
    <w:p w14:paraId="6EFEA9F2" w14:textId="77777777" w:rsidR="001269E1" w:rsidRDefault="001269E1" w:rsidP="001269E1">
      <w:pPr>
        <w:keepNext/>
        <w:keepLines/>
        <w:spacing w:after="240"/>
      </w:pPr>
      <w:r>
        <w:t>Recognition of Conserved Areas in Australia is an opportunity to:</w:t>
      </w:r>
    </w:p>
    <w:p w14:paraId="3ACA8DFE" w14:textId="09C6FAFA" w:rsidR="001269E1" w:rsidRDefault="004537EB" w:rsidP="001269E1">
      <w:pPr>
        <w:pStyle w:val="ListBullet"/>
        <w:keepNext/>
        <w:keepLines/>
        <w:numPr>
          <w:ilvl w:val="0"/>
          <w:numId w:val="3"/>
        </w:numPr>
        <w:spacing w:after="240"/>
      </w:pPr>
      <w:r>
        <w:t>G</w:t>
      </w:r>
      <w:r w:rsidR="001269E1">
        <w:t xml:space="preserve">ive greater recognition to areas important for biodiversity, including </w:t>
      </w:r>
      <w:r w:rsidR="00B86E35">
        <w:t>First Nations people</w:t>
      </w:r>
      <w:r w:rsidR="00003C18">
        <w:t>s’</w:t>
      </w:r>
      <w:r w:rsidR="001269E1">
        <w:t xml:space="preserve"> land management (</w:t>
      </w:r>
      <w:r w:rsidR="00F22FF1">
        <w:t>c</w:t>
      </w:r>
      <w:r w:rsidR="001269E1">
        <w:t xml:space="preserve">aring for Country), where formal </w:t>
      </w:r>
      <w:r w:rsidR="00A602DD">
        <w:t>P</w:t>
      </w:r>
      <w:r w:rsidR="001269E1">
        <w:t xml:space="preserve">rotected </w:t>
      </w:r>
      <w:r w:rsidR="00A602DD">
        <w:t>A</w:t>
      </w:r>
      <w:r w:rsidR="001269E1">
        <w:t xml:space="preserve">rea </w:t>
      </w:r>
      <w:r w:rsidR="001269E1" w:rsidRPr="00463ADA">
        <w:t>designation is not possible, appropriate, or desirable</w:t>
      </w:r>
      <w:r>
        <w:t>.</w:t>
      </w:r>
    </w:p>
    <w:p w14:paraId="07B62477" w14:textId="77777777" w:rsidR="001269E1" w:rsidRDefault="004537EB" w:rsidP="001269E1">
      <w:pPr>
        <w:pStyle w:val="ListBullet"/>
        <w:numPr>
          <w:ilvl w:val="0"/>
          <w:numId w:val="3"/>
        </w:numPr>
        <w:spacing w:after="240"/>
      </w:pPr>
      <w:r>
        <w:t>R</w:t>
      </w:r>
      <w:r w:rsidR="001269E1">
        <w:t xml:space="preserve">ecognise biodiversity conservation action that is occurring outside formally designated </w:t>
      </w:r>
      <w:hyperlink w:anchor="Protected_Areas" w:history="1">
        <w:r w:rsidR="001269E1" w:rsidRPr="00EC7CBE">
          <w:rPr>
            <w:rStyle w:val="Hyperlink"/>
          </w:rPr>
          <w:t>Protected Areas</w:t>
        </w:r>
      </w:hyperlink>
      <w:r>
        <w:t>.</w:t>
      </w:r>
    </w:p>
    <w:p w14:paraId="71A19EE0" w14:textId="77777777" w:rsidR="001269E1" w:rsidRDefault="004537EB" w:rsidP="001269E1">
      <w:pPr>
        <w:pStyle w:val="ListBullet"/>
        <w:numPr>
          <w:ilvl w:val="0"/>
          <w:numId w:val="3"/>
        </w:numPr>
        <w:spacing w:after="240"/>
      </w:pPr>
      <w:r>
        <w:t>B</w:t>
      </w:r>
      <w:r w:rsidR="001269E1">
        <w:t xml:space="preserve">uild ecologically representative and well-connected </w:t>
      </w:r>
      <w:r w:rsidR="00FB0DC6">
        <w:t>P</w:t>
      </w:r>
      <w:r w:rsidR="001269E1">
        <w:t xml:space="preserve">rotected and </w:t>
      </w:r>
      <w:r w:rsidR="00FB0DC6">
        <w:t>C</w:t>
      </w:r>
      <w:r w:rsidR="001269E1">
        <w:t xml:space="preserve">onserved </w:t>
      </w:r>
      <w:r w:rsidR="00FB0DC6">
        <w:t>A</w:t>
      </w:r>
      <w:r w:rsidR="001269E1">
        <w:t>rea networks</w:t>
      </w:r>
      <w:r>
        <w:t>.</w:t>
      </w:r>
    </w:p>
    <w:p w14:paraId="6058F9AC" w14:textId="0F33245D" w:rsidR="0057177C" w:rsidRDefault="004537EB" w:rsidP="0057177C">
      <w:pPr>
        <w:pStyle w:val="ListBullet"/>
        <w:numPr>
          <w:ilvl w:val="0"/>
          <w:numId w:val="3"/>
        </w:numPr>
        <w:spacing w:after="240"/>
      </w:pPr>
      <w:r>
        <w:t>R</w:t>
      </w:r>
      <w:r w:rsidR="001269E1">
        <w:t>ecognise</w:t>
      </w:r>
      <w:r w:rsidR="00EB73C2">
        <w:t xml:space="preserve"> voluntary</w:t>
      </w:r>
      <w:r w:rsidR="001269E1">
        <w:t xml:space="preserve"> conservation efforts in areas where land is</w:t>
      </w:r>
      <w:r w:rsidR="00BE69DD">
        <w:t xml:space="preserve"> </w:t>
      </w:r>
      <w:r w:rsidR="001269E1">
        <w:t>managed for other purposes, such as productive landscapes.</w:t>
      </w:r>
    </w:p>
    <w:p w14:paraId="506F36E4" w14:textId="6FDFA6B8" w:rsidR="008B7F0A" w:rsidRDefault="00D135DF" w:rsidP="0057177C">
      <w:pPr>
        <w:pStyle w:val="ListBullet"/>
        <w:numPr>
          <w:ilvl w:val="0"/>
          <w:numId w:val="3"/>
        </w:numPr>
        <w:spacing w:after="240"/>
      </w:pPr>
      <w:r>
        <w:t xml:space="preserve">Enhance </w:t>
      </w:r>
      <w:r w:rsidR="00056082">
        <w:t xml:space="preserve">the ability of </w:t>
      </w:r>
      <w:r>
        <w:t xml:space="preserve">private landholders </w:t>
      </w:r>
      <w:r w:rsidR="00587825">
        <w:t>to</w:t>
      </w:r>
      <w:r>
        <w:t xml:space="preserve"> protect biodiversity on their land</w:t>
      </w:r>
      <w:r w:rsidR="00056082">
        <w:t>,</w:t>
      </w:r>
      <w:r w:rsidR="001C3C2D">
        <w:t xml:space="preserve"> including</w:t>
      </w:r>
      <w:r w:rsidR="00056082">
        <w:t xml:space="preserve"> through mechanisms such as the Nature Repair Market</w:t>
      </w:r>
      <w:r w:rsidR="001F0FD2">
        <w:t xml:space="preserve"> or</w:t>
      </w:r>
      <w:r w:rsidR="00056082">
        <w:t xml:space="preserve"> </w:t>
      </w:r>
      <w:r w:rsidR="008B7F0A">
        <w:t>as a restoration</w:t>
      </w:r>
      <w:r w:rsidR="007F2F93">
        <w:t xml:space="preserve"> action under the </w:t>
      </w:r>
      <w:r w:rsidR="00AA7356">
        <w:t>proposed new</w:t>
      </w:r>
      <w:r w:rsidR="007F2F93">
        <w:t xml:space="preserve"> national environmental law</w:t>
      </w:r>
      <w:r>
        <w:t xml:space="preserve">. </w:t>
      </w:r>
    </w:p>
    <w:p w14:paraId="5599A8E3" w14:textId="77777777" w:rsidR="002D1DB9" w:rsidRDefault="0057177C" w:rsidP="002D1DB9">
      <w:pPr>
        <w:pStyle w:val="ListBullet"/>
        <w:spacing w:after="240"/>
      </w:pPr>
      <w:r>
        <w:t>Recognition of Conserved Areas is part of a comprehensive approach to halt</w:t>
      </w:r>
      <w:r w:rsidR="00274F81">
        <w:t>ing</w:t>
      </w:r>
      <w:r>
        <w:t xml:space="preserve"> and revers</w:t>
      </w:r>
      <w:r w:rsidR="00274F81">
        <w:t>ing</w:t>
      </w:r>
      <w:r>
        <w:t xml:space="preserve"> biodiversity loss. All Australian, state and territory governments have legislation, policies and </w:t>
      </w:r>
      <w:r>
        <w:lastRenderedPageBreak/>
        <w:t>programs that focus on the conservation of Australia’s unique biodiversity</w:t>
      </w:r>
      <w:r w:rsidR="00756128">
        <w:t>.</w:t>
      </w:r>
      <w:r w:rsidR="00B53CEF">
        <w:t xml:space="preserve"> </w:t>
      </w:r>
      <w:r w:rsidR="00756128">
        <w:t>R</w:t>
      </w:r>
      <w:r>
        <w:t>ecognition of Conserved Areas</w:t>
      </w:r>
      <w:r w:rsidR="00756128" w:rsidRPr="00756128">
        <w:t xml:space="preserve"> </w:t>
      </w:r>
      <w:r w:rsidR="00756128">
        <w:t>complements these other initiatives</w:t>
      </w:r>
      <w:r>
        <w:t>.</w:t>
      </w:r>
      <w:r w:rsidR="002D1DB9">
        <w:t xml:space="preserve"> </w:t>
      </w:r>
    </w:p>
    <w:p w14:paraId="02F0E110" w14:textId="77777777" w:rsidR="00EC7E0A" w:rsidRDefault="0057177C" w:rsidP="00274F81">
      <w:pPr>
        <w:pStyle w:val="ListBullet"/>
        <w:spacing w:after="240"/>
      </w:pPr>
      <w:r>
        <w:t>National</w:t>
      </w:r>
      <w:r w:rsidR="00274F81">
        <w:t>ly</w:t>
      </w:r>
      <w:r>
        <w:t xml:space="preserve"> </w:t>
      </w:r>
      <w:r w:rsidR="002D1DB9">
        <w:t xml:space="preserve">agreed </w:t>
      </w:r>
      <w:r>
        <w:t xml:space="preserve">initiatives </w:t>
      </w:r>
      <w:r w:rsidR="00274F81">
        <w:t xml:space="preserve">with a focus on biodiversity conservation </w:t>
      </w:r>
      <w:r>
        <w:t>include</w:t>
      </w:r>
      <w:r w:rsidR="0066078A">
        <w:t xml:space="preserve"> </w:t>
      </w:r>
      <w:r w:rsidR="00EC7E0A" w:rsidRPr="00A01DB2">
        <w:t>Australia’s Strategy for Nature</w:t>
      </w:r>
      <w:r w:rsidR="002D1DB9" w:rsidRPr="00A01DB2">
        <w:t xml:space="preserve"> </w:t>
      </w:r>
      <w:r w:rsidR="002D1DB9" w:rsidRPr="00146867">
        <w:t>and</w:t>
      </w:r>
      <w:r w:rsidR="002D1DB9" w:rsidRPr="00A01DB2">
        <w:t xml:space="preserve"> </w:t>
      </w:r>
      <w:r w:rsidR="00EB2425" w:rsidRPr="00A01DB2">
        <w:t>Australia’s Strategy for the National Reserve System</w:t>
      </w:r>
      <w:r w:rsidR="00EB2425">
        <w:t xml:space="preserve">. </w:t>
      </w:r>
      <w:r w:rsidR="00274F81">
        <w:t xml:space="preserve">Relevant </w:t>
      </w:r>
      <w:r>
        <w:t>Australian Government initiatives include</w:t>
      </w:r>
      <w:r w:rsidR="002D1DB9">
        <w:t xml:space="preserve"> </w:t>
      </w:r>
      <w:r>
        <w:t xml:space="preserve">the </w:t>
      </w:r>
      <w:r w:rsidR="00FA1F72">
        <w:t xml:space="preserve">Nature Repair Market </w:t>
      </w:r>
      <w:r w:rsidR="002D1DB9">
        <w:t xml:space="preserve">and the </w:t>
      </w:r>
      <w:hyperlink r:id="rId28" w:history="1">
        <w:r w:rsidR="00EB2425" w:rsidRPr="00A01DB2">
          <w:rPr>
            <w:rStyle w:val="Hyperlink"/>
          </w:rPr>
          <w:t>Nature Positive Plan: better for the environment, better for business</w:t>
        </w:r>
      </w:hyperlink>
      <w:r w:rsidR="00EB2425" w:rsidRPr="002D1DB9">
        <w:rPr>
          <w:rStyle w:val="Hyperlink"/>
          <w:i/>
          <w:iCs/>
          <w:u w:val="none"/>
        </w:rPr>
        <w:t xml:space="preserve"> </w:t>
      </w:r>
      <w:r w:rsidR="00EB2425">
        <w:t>which</w:t>
      </w:r>
      <w:r w:rsidR="00EB2425" w:rsidRPr="00F72630">
        <w:t xml:space="preserve"> </w:t>
      </w:r>
      <w:r w:rsidR="00EB2425">
        <w:t>is</w:t>
      </w:r>
      <w:r w:rsidR="00EB2425" w:rsidRPr="00F72630">
        <w:t xml:space="preserve"> the most comprehensive reform of Australia’s national environmental law since it commenced in 2000. </w:t>
      </w:r>
    </w:p>
    <w:p w14:paraId="62579804" w14:textId="77777777" w:rsidR="00310828" w:rsidRDefault="00310828" w:rsidP="00310828">
      <w:pPr>
        <w:pStyle w:val="ListBullet"/>
        <w:pBdr>
          <w:top w:val="single" w:sz="4" w:space="1" w:color="auto"/>
          <w:left w:val="single" w:sz="4" w:space="4" w:color="auto"/>
          <w:bottom w:val="single" w:sz="4" w:space="1" w:color="auto"/>
          <w:right w:val="single" w:sz="4" w:space="4" w:color="auto"/>
        </w:pBdr>
        <w:spacing w:after="240"/>
        <w:rPr>
          <w:rFonts w:ascii="Calibri" w:hAnsi="Calibri" w:cs="Calibri"/>
        </w:rPr>
      </w:pPr>
      <w:r>
        <w:rPr>
          <w:b/>
          <w:bCs/>
        </w:rPr>
        <w:t xml:space="preserve">Conserved Areas could be projects under the Nature Repair Market </w:t>
      </w:r>
    </w:p>
    <w:p w14:paraId="556FBE9F" w14:textId="77777777" w:rsidR="00310828" w:rsidRDefault="00310828" w:rsidP="00310828">
      <w:pPr>
        <w:pStyle w:val="ListBullet"/>
        <w:pBdr>
          <w:top w:val="single" w:sz="4" w:space="1" w:color="auto"/>
          <w:left w:val="single" w:sz="4" w:space="4" w:color="auto"/>
          <w:bottom w:val="single" w:sz="4" w:space="1" w:color="auto"/>
          <w:right w:val="single" w:sz="4" w:space="4" w:color="auto"/>
        </w:pBdr>
        <w:spacing w:after="240"/>
      </w:pPr>
      <w:r>
        <w:t>The Nature Repair Market will mobilise private finance to repair and protect our unique natural environment.</w:t>
      </w:r>
    </w:p>
    <w:p w14:paraId="3AF0CC8D" w14:textId="77777777" w:rsidR="00310828" w:rsidRDefault="00310828" w:rsidP="00310828">
      <w:pPr>
        <w:pStyle w:val="ListBullet"/>
        <w:pBdr>
          <w:top w:val="single" w:sz="4" w:space="1" w:color="auto"/>
          <w:left w:val="single" w:sz="4" w:space="4" w:color="auto"/>
          <w:bottom w:val="single" w:sz="4" w:space="1" w:color="auto"/>
          <w:right w:val="single" w:sz="4" w:space="4" w:color="auto"/>
        </w:pBdr>
        <w:spacing w:after="240"/>
      </w:pPr>
      <w:r>
        <w:t xml:space="preserve">It will create opportunities for landholders to repair, protect and restore nature on their land. It will make it easier for businesses, philanthropists, and other Australians to invest in these outcomes.  </w:t>
      </w:r>
    </w:p>
    <w:p w14:paraId="42E4218D" w14:textId="77777777" w:rsidR="00310828" w:rsidRDefault="00310828" w:rsidP="00310828">
      <w:pPr>
        <w:pStyle w:val="ListBullet"/>
        <w:pBdr>
          <w:top w:val="single" w:sz="4" w:space="1" w:color="auto"/>
          <w:left w:val="single" w:sz="4" w:space="4" w:color="auto"/>
          <w:bottom w:val="single" w:sz="4" w:space="1" w:color="auto"/>
          <w:right w:val="single" w:sz="4" w:space="4" w:color="auto"/>
        </w:pBdr>
        <w:spacing w:after="240"/>
      </w:pPr>
      <w:r>
        <w:t xml:space="preserve">The Australian Government is establishing the Nature Repair Market under the </w:t>
      </w:r>
      <w:r>
        <w:rPr>
          <w:i/>
          <w:iCs/>
        </w:rPr>
        <w:t xml:space="preserve">Nature Repair Act 2023 </w:t>
      </w:r>
      <w:r>
        <w:t>(the Act).  Many aspects of the scheme are being developed, including the legislative rules, methods and guidance material.</w:t>
      </w:r>
    </w:p>
    <w:p w14:paraId="44E80061" w14:textId="77777777" w:rsidR="00310828" w:rsidRDefault="00310828" w:rsidP="00310828">
      <w:pPr>
        <w:pStyle w:val="ListBullet"/>
        <w:pBdr>
          <w:top w:val="single" w:sz="4" w:space="1" w:color="auto"/>
          <w:left w:val="single" w:sz="4" w:space="4" w:color="auto"/>
          <w:bottom w:val="single" w:sz="4" w:space="1" w:color="auto"/>
          <w:right w:val="single" w:sz="4" w:space="4" w:color="auto"/>
        </w:pBdr>
        <w:spacing w:after="240"/>
      </w:pPr>
      <w:r>
        <w:t>An expert committee – the Nature Repair Committee – will advise on methods that set the rules for types of Nature Repair Market projects, including their integrity requirements.</w:t>
      </w:r>
    </w:p>
    <w:p w14:paraId="13636122" w14:textId="77777777" w:rsidR="00310828" w:rsidRDefault="00310828" w:rsidP="00310828">
      <w:pPr>
        <w:pStyle w:val="ListBullet"/>
        <w:pBdr>
          <w:top w:val="single" w:sz="4" w:space="1" w:color="auto"/>
          <w:left w:val="single" w:sz="4" w:space="4" w:color="auto"/>
          <w:bottom w:val="single" w:sz="4" w:space="1" w:color="auto"/>
          <w:right w:val="single" w:sz="4" w:space="4" w:color="auto"/>
        </w:pBdr>
        <w:spacing w:after="240"/>
      </w:pPr>
      <w:r>
        <w:t>Subject to the views of the Nature Repair Committee, a method could be developed to deliver a Conserved Area. A Conserved Area method would reflect the national OECM framework requirements, and as such, could be considered and developed once the framework is agreed. Methods would set out requirements to demonstrate the project was unlikely to have occurred otherwise (often referred to as ‘additionality’), and how biodiversity gain would be measured and monitored.</w:t>
      </w:r>
    </w:p>
    <w:p w14:paraId="66920B4C" w14:textId="77777777" w:rsidR="00310828" w:rsidRDefault="00310828" w:rsidP="00310828">
      <w:pPr>
        <w:pStyle w:val="ListBullet"/>
        <w:pBdr>
          <w:top w:val="single" w:sz="4" w:space="1" w:color="auto"/>
          <w:left w:val="single" w:sz="4" w:space="4" w:color="auto"/>
          <w:bottom w:val="single" w:sz="4" w:space="1" w:color="auto"/>
          <w:right w:val="single" w:sz="4" w:space="4" w:color="auto"/>
        </w:pBdr>
        <w:spacing w:after="240"/>
      </w:pPr>
      <w:r>
        <w:t>Nature repair projects will be administered by the Clean Energy Regulator (CER), within its existing mandate and resourcing.</w:t>
      </w:r>
    </w:p>
    <w:p w14:paraId="701F9EE6" w14:textId="77777777" w:rsidR="00E912C8" w:rsidRDefault="00E912C8" w:rsidP="000D2C81">
      <w:pPr>
        <w:pStyle w:val="Caption"/>
      </w:pPr>
      <w:bookmarkStart w:id="10" w:name="_Toc155253971"/>
      <w:bookmarkStart w:id="11" w:name="_Toc155257043"/>
    </w:p>
    <w:p w14:paraId="081FE22E" w14:textId="43A36948" w:rsidR="0057177C" w:rsidRDefault="008820BD" w:rsidP="000D2C81">
      <w:pPr>
        <w:pStyle w:val="Caption"/>
      </w:pPr>
      <w:bookmarkStart w:id="12" w:name="_Toc161827082"/>
      <w:r>
        <w:t xml:space="preserve">Figure </w:t>
      </w:r>
      <w:r w:rsidR="005557B0">
        <w:fldChar w:fldCharType="begin"/>
      </w:r>
      <w:r w:rsidR="005557B0">
        <w:instrText xml:space="preserve"> SEQ Figure \* ARABIC </w:instrText>
      </w:r>
      <w:r w:rsidR="005557B0">
        <w:fldChar w:fldCharType="separate"/>
      </w:r>
      <w:r w:rsidR="000D1A5A">
        <w:rPr>
          <w:noProof/>
        </w:rPr>
        <w:t>1</w:t>
      </w:r>
      <w:r w:rsidR="005557B0">
        <w:rPr>
          <w:noProof/>
        </w:rPr>
        <w:fldChar w:fldCharType="end"/>
      </w:r>
      <w:r w:rsidR="00B90D8E">
        <w:t xml:space="preserve">: </w:t>
      </w:r>
      <w:r w:rsidR="008056F7">
        <w:t xml:space="preserve">Protected and </w:t>
      </w:r>
      <w:r w:rsidR="00B90D8E">
        <w:t>Conserved Area contributions</w:t>
      </w:r>
      <w:bookmarkEnd w:id="10"/>
      <w:bookmarkEnd w:id="11"/>
      <w:bookmarkEnd w:id="12"/>
      <w:r>
        <w:t xml:space="preserve"> </w:t>
      </w:r>
      <w:r w:rsidR="000B666B" w:rsidRPr="000B666B" w:rsidDel="000B666B">
        <w:rPr>
          <w:noProof/>
        </w:rPr>
        <w:t xml:space="preserve"> </w:t>
      </w:r>
    </w:p>
    <w:p w14:paraId="4A34C5AB" w14:textId="77777777" w:rsidR="0057177C" w:rsidRDefault="00205830" w:rsidP="0057177C">
      <w:r w:rsidRPr="00205830">
        <w:rPr>
          <w:noProof/>
        </w:rPr>
        <w:drawing>
          <wp:inline distT="0" distB="0" distL="0" distR="0" wp14:anchorId="12E55D4B" wp14:editId="1936EAA0">
            <wp:extent cx="5732145" cy="1777365"/>
            <wp:effectExtent l="0" t="0" r="1905" b="0"/>
            <wp:docPr id="658578772" name="Picture 1" descr="A diagram that summarise that protected and conserved areas contribute to:&#10;the conservation of biodiversity for which a site is important&#10;the national 30 by 30 target&#10;the global 30 by 30 target&#10;connectivity, climate resilience, improving representativeness and positive outcomes for cultura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78772" name="Picture 1" descr="A diagram that summarise that protected and conserved areas contribute to:&#10;the conservation of biodiversity for which a site is important&#10;the national 30 by 30 target&#10;the global 30 by 30 target&#10;connectivity, climate resilience, improving representativeness and positive outcomes for cultural values."/>
                    <pic:cNvPicPr/>
                  </pic:nvPicPr>
                  <pic:blipFill>
                    <a:blip r:embed="rId29"/>
                    <a:stretch>
                      <a:fillRect/>
                    </a:stretch>
                  </pic:blipFill>
                  <pic:spPr>
                    <a:xfrm>
                      <a:off x="0" y="0"/>
                      <a:ext cx="5732145" cy="1777365"/>
                    </a:xfrm>
                    <a:prstGeom prst="rect">
                      <a:avLst/>
                    </a:prstGeom>
                  </pic:spPr>
                </pic:pic>
              </a:graphicData>
            </a:graphic>
          </wp:inline>
        </w:drawing>
      </w:r>
    </w:p>
    <w:p w14:paraId="62157022" w14:textId="77777777" w:rsidR="00764D6A" w:rsidRDefault="00392480" w:rsidP="007B2502">
      <w:pPr>
        <w:pStyle w:val="Heading2"/>
        <w:spacing w:before="120"/>
      </w:pPr>
      <w:bookmarkStart w:id="13" w:name="_Context"/>
      <w:bookmarkStart w:id="14" w:name="_Toc162274947"/>
      <w:bookmarkEnd w:id="13"/>
      <w:r>
        <w:lastRenderedPageBreak/>
        <w:t>Context</w:t>
      </w:r>
      <w:bookmarkEnd w:id="14"/>
    </w:p>
    <w:p w14:paraId="6B7BAB41" w14:textId="77777777" w:rsidR="0093128E" w:rsidRDefault="0093128E" w:rsidP="00392480">
      <w:pPr>
        <w:pStyle w:val="Heading3"/>
        <w:numPr>
          <w:ilvl w:val="1"/>
          <w:numId w:val="12"/>
        </w:numPr>
        <w:spacing w:before="120" w:after="240"/>
      </w:pPr>
      <w:bookmarkStart w:id="15" w:name="_Toc162274948"/>
      <w:bookmarkStart w:id="16" w:name="_Toc146879656"/>
      <w:r>
        <w:t>The Kunming-Montreal Global Biodiversity Framework</w:t>
      </w:r>
      <w:bookmarkEnd w:id="15"/>
    </w:p>
    <w:p w14:paraId="0265D3D4" w14:textId="77777777" w:rsidR="0093128E" w:rsidRDefault="0093128E" w:rsidP="0093128E">
      <w:pPr>
        <w:keepNext/>
        <w:keepLines/>
        <w:spacing w:before="120" w:after="240"/>
      </w:pPr>
      <w:r>
        <w:t>In December 2022</w:t>
      </w:r>
      <w:r w:rsidR="00116EBB">
        <w:t>,</w:t>
      </w:r>
      <w:r>
        <w:t xml:space="preserve"> Parties to the Convention on Biological Diversity (CBD) negotiated a strategic plan for the period to 2030, referred to as the </w:t>
      </w:r>
      <w:hyperlink r:id="rId30" w:history="1">
        <w:r>
          <w:rPr>
            <w:rStyle w:val="Hyperlink"/>
            <w:i/>
            <w:iCs/>
          </w:rPr>
          <w:t>Kunming-Montreal Global Biodiversity Framework</w:t>
        </w:r>
      </w:hyperlink>
      <w:r>
        <w:t xml:space="preserve"> (GBF). The GBF will guide international and national biodiversity action and investment until at least 2030.</w:t>
      </w:r>
    </w:p>
    <w:p w14:paraId="177C1F32" w14:textId="77777777" w:rsidR="00392480" w:rsidRDefault="0093128E" w:rsidP="002210DA">
      <w:pPr>
        <w:pStyle w:val="Heading4"/>
        <w:spacing w:after="240"/>
      </w:pPr>
      <w:r>
        <w:t>The</w:t>
      </w:r>
      <w:r w:rsidR="00392480" w:rsidRPr="00482CE1">
        <w:t xml:space="preserve"> global ‘30 by 30’ target</w:t>
      </w:r>
    </w:p>
    <w:p w14:paraId="0FC576F8" w14:textId="77777777" w:rsidR="00392480" w:rsidRDefault="00392480" w:rsidP="00392480">
      <w:pPr>
        <w:spacing w:after="240"/>
      </w:pPr>
      <w:r>
        <w:t xml:space="preserve">Target 3 of the GBF, often referred to as the ‘30 by 30’ target, aims to ensure 30% of the world’s land and 30% of the world’s ocean is conserved by 2030 through </w:t>
      </w:r>
      <w:r w:rsidR="00585A3A">
        <w:t>P</w:t>
      </w:r>
      <w:r>
        <w:t xml:space="preserve">rotected </w:t>
      </w:r>
      <w:r w:rsidR="00585A3A">
        <w:t>and Conserved Areas</w:t>
      </w:r>
      <w:r>
        <w:t xml:space="preserve">. </w:t>
      </w:r>
    </w:p>
    <w:p w14:paraId="2571BC3F" w14:textId="77777777" w:rsidR="00392480" w:rsidRDefault="00392480" w:rsidP="00392480">
      <w:pPr>
        <w:spacing w:after="240"/>
        <w:ind w:left="720" w:right="848"/>
        <w:rPr>
          <w:i/>
          <w:iCs/>
        </w:rPr>
      </w:pPr>
      <w:r>
        <w:rPr>
          <w:i/>
          <w:iCs/>
        </w:rPr>
        <w:t>Target 3: Ensure and enable that by 2030 at least 30% of terrestrial and inland water areas, and of marine and coastal areas, especially areas of particular importance for biodiversity and ecosystem functions and services, are effectively conserved and managed through ecologically representative, well-connected and equitably governed systems of protected areas and other effective area-based conservation measures, recognizing indigenous and traditional territories, where applicable, and integrated into wider landscapes, seascapes and the ocean, while ensuring that any sustainable use, where appropriate in such areas, is fully consistent with conservation outcomes, recognizing and respecting the rights of indigenous peoples and local communities, including over their traditional territories.</w:t>
      </w:r>
    </w:p>
    <w:p w14:paraId="174F808D" w14:textId="77777777" w:rsidR="00FA22A4" w:rsidRDefault="00FA22A4" w:rsidP="00590AC9">
      <w:pPr>
        <w:pStyle w:val="Heading4"/>
        <w:spacing w:after="240"/>
      </w:pPr>
      <w:bookmarkStart w:id="17" w:name="_Toc146879657"/>
      <w:r w:rsidRPr="008E225B">
        <w:t>Australia’s ‘30 by 30’ target</w:t>
      </w:r>
      <w:bookmarkEnd w:id="17"/>
    </w:p>
    <w:p w14:paraId="60035585" w14:textId="77777777" w:rsidR="008365CC" w:rsidRDefault="00C54E53" w:rsidP="007B2502">
      <w:pPr>
        <w:spacing w:after="240"/>
      </w:pPr>
      <w:r>
        <w:t>Reflecting the global 30 by 30 target, t</w:t>
      </w:r>
      <w:r w:rsidR="00FA22A4">
        <w:t>he Australian Government has set a national target to protect and conserve 30% of land and 30% of marine areas by 2030. All state and territory Environment Ministers agreed to work collectively to meet the national target</w:t>
      </w:r>
      <w:r w:rsidR="008365CC">
        <w:t>.</w:t>
      </w:r>
      <w:r w:rsidR="00E75B15">
        <w:t xml:space="preserve"> </w:t>
      </w:r>
    </w:p>
    <w:p w14:paraId="7AF4C746" w14:textId="77777777" w:rsidR="008365CC" w:rsidRDefault="008365CC" w:rsidP="007B2502">
      <w:pPr>
        <w:spacing w:after="240"/>
      </w:pPr>
      <w:r>
        <w:t>Around 22% of Australia’s landmass i</w:t>
      </w:r>
      <w:r w:rsidR="008056F7">
        <w:t>s</w:t>
      </w:r>
      <w:r>
        <w:t xml:space="preserve"> in formal Protected Areas (as of June 2022). Reaching 30% by 2030 requires additions to Australia’s network of Protected Areas (the </w:t>
      </w:r>
      <w:hyperlink w:anchor="NRS" w:history="1">
        <w:r w:rsidRPr="00F371BD">
          <w:rPr>
            <w:rStyle w:val="Hyperlink"/>
          </w:rPr>
          <w:t>National Reserve System</w:t>
        </w:r>
      </w:hyperlink>
      <w:r>
        <w:t>), and recognition of Conserved Areas (which will contribute to the Conserved Areas Network).</w:t>
      </w:r>
      <w:r w:rsidR="00025BF5">
        <w:t xml:space="preserve"> An additional 60 million hectares needs to be protected or conserved to meet the 30% target. </w:t>
      </w:r>
    </w:p>
    <w:p w14:paraId="1B8DC137" w14:textId="77777777" w:rsidR="002F2E74" w:rsidRDefault="008365CC" w:rsidP="002F2E74">
      <w:pPr>
        <w:spacing w:after="240"/>
      </w:pPr>
      <w:r>
        <w:rPr>
          <w:rStyle w:val="ui-provider"/>
        </w:rPr>
        <w:t xml:space="preserve">To support efforts towards the 30 by 30 target, Environment Ministers agreed to </w:t>
      </w:r>
      <w:r w:rsidR="008056F7">
        <w:rPr>
          <w:rStyle w:val="ui-provider"/>
        </w:rPr>
        <w:t xml:space="preserve">develop </w:t>
      </w:r>
      <w:r>
        <w:rPr>
          <w:rStyle w:val="ui-provider"/>
        </w:rPr>
        <w:t xml:space="preserve">a </w:t>
      </w:r>
      <w:r w:rsidR="0027401E">
        <w:rPr>
          <w:rStyle w:val="ui-provider"/>
        </w:rPr>
        <w:t xml:space="preserve">national </w:t>
      </w:r>
      <w:r w:rsidR="002F2E74">
        <w:rPr>
          <w:rStyle w:val="ui-provider"/>
        </w:rPr>
        <w:t>30 by 30 roadmap</w:t>
      </w:r>
      <w:r w:rsidR="00E75B15">
        <w:rPr>
          <w:rStyle w:val="ui-provider"/>
        </w:rPr>
        <w:t xml:space="preserve"> </w:t>
      </w:r>
      <w:r w:rsidR="00E75B15" w:rsidDel="008056F7">
        <w:t>and to develop this national framework for the recognition of land based Conserved Areas to complement growth in Protected Areas</w:t>
      </w:r>
      <w:r w:rsidR="002F2E74">
        <w:rPr>
          <w:rStyle w:val="ui-provider"/>
        </w:rPr>
        <w:t xml:space="preserve">. </w:t>
      </w:r>
      <w:r>
        <w:rPr>
          <w:rStyle w:val="ui-provider"/>
        </w:rPr>
        <w:t>The roadmap is</w:t>
      </w:r>
      <w:r w:rsidR="002F2E74">
        <w:rPr>
          <w:rStyle w:val="ui-provider"/>
        </w:rPr>
        <w:t xml:space="preserve"> underpinned by </w:t>
      </w:r>
      <w:hyperlink r:id="rId31" w:history="1">
        <w:r w:rsidR="002F2E74" w:rsidRPr="00F16871">
          <w:rPr>
            <w:rStyle w:val="Hyperlink"/>
          </w:rPr>
          <w:t>Australia’s Strategy for the National Reserve System 2009–2030</w:t>
        </w:r>
      </w:hyperlink>
      <w:r w:rsidR="002F2E74" w:rsidRPr="008D12A1">
        <w:rPr>
          <w:rStyle w:val="ui-provider"/>
        </w:rPr>
        <w:t>,</w:t>
      </w:r>
      <w:r w:rsidR="002F2E74">
        <w:rPr>
          <w:rStyle w:val="ui-provider"/>
        </w:rPr>
        <w:t xml:space="preserve"> and this framework</w:t>
      </w:r>
      <w:r w:rsidR="002F2E74" w:rsidRPr="008D12A1">
        <w:rPr>
          <w:rStyle w:val="ui-provider"/>
        </w:rPr>
        <w:t>.</w:t>
      </w:r>
    </w:p>
    <w:p w14:paraId="196BC176" w14:textId="77777777" w:rsidR="008C0DFB" w:rsidRDefault="002B7FA1" w:rsidP="007B2502">
      <w:pPr>
        <w:pStyle w:val="Heading2"/>
        <w:spacing w:before="120"/>
      </w:pPr>
      <w:bookmarkStart w:id="18" w:name="_Toc155703665"/>
      <w:bookmarkStart w:id="19" w:name="_Toc155703707"/>
      <w:bookmarkStart w:id="20" w:name="_Toc155703666"/>
      <w:bookmarkStart w:id="21" w:name="_Toc155703708"/>
      <w:bookmarkStart w:id="22" w:name="_Toc155703667"/>
      <w:bookmarkStart w:id="23" w:name="_Toc155703709"/>
      <w:bookmarkStart w:id="24" w:name="_Toc155703668"/>
      <w:bookmarkStart w:id="25" w:name="_Toc155703710"/>
      <w:bookmarkStart w:id="26" w:name="_Toc155703669"/>
      <w:bookmarkStart w:id="27" w:name="_Toc155703711"/>
      <w:bookmarkStart w:id="28" w:name="_Toc155703670"/>
      <w:bookmarkStart w:id="29" w:name="_Toc155703712"/>
      <w:bookmarkStart w:id="30" w:name="_Toc155703671"/>
      <w:bookmarkStart w:id="31" w:name="_Toc155703713"/>
      <w:bookmarkStart w:id="32" w:name="_Toc155703672"/>
      <w:bookmarkStart w:id="33" w:name="_Toc155703714"/>
      <w:bookmarkStart w:id="34" w:name="_Toc155703673"/>
      <w:bookmarkStart w:id="35" w:name="_Toc155703715"/>
      <w:bookmarkStart w:id="36" w:name="_Toc155703674"/>
      <w:bookmarkStart w:id="37" w:name="_Toc155703716"/>
      <w:bookmarkStart w:id="38" w:name="_Toc155703676"/>
      <w:bookmarkStart w:id="39" w:name="_Toc155703718"/>
      <w:bookmarkStart w:id="40" w:name="_Toc153455770"/>
      <w:bookmarkStart w:id="41" w:name="_Toc153455832"/>
      <w:bookmarkStart w:id="42" w:name="_Toc153455894"/>
      <w:bookmarkStart w:id="43" w:name="_Toc153455954"/>
      <w:bookmarkStart w:id="44" w:name="_Toc153538863"/>
      <w:bookmarkStart w:id="45" w:name="_Toc153455771"/>
      <w:bookmarkStart w:id="46" w:name="_Toc153455833"/>
      <w:bookmarkStart w:id="47" w:name="_Toc153455895"/>
      <w:bookmarkStart w:id="48" w:name="_Toc153455955"/>
      <w:bookmarkStart w:id="49" w:name="_Toc153538864"/>
      <w:bookmarkStart w:id="50" w:name="_Toc153455772"/>
      <w:bookmarkStart w:id="51" w:name="_Toc153455834"/>
      <w:bookmarkStart w:id="52" w:name="_Toc153455896"/>
      <w:bookmarkStart w:id="53" w:name="_Toc153455956"/>
      <w:bookmarkStart w:id="54" w:name="_Toc153538865"/>
      <w:bookmarkStart w:id="55" w:name="_Toc153455773"/>
      <w:bookmarkStart w:id="56" w:name="_Toc153455835"/>
      <w:bookmarkStart w:id="57" w:name="_Toc153455897"/>
      <w:bookmarkStart w:id="58" w:name="_Toc153455957"/>
      <w:bookmarkStart w:id="59" w:name="_Toc153538866"/>
      <w:bookmarkStart w:id="60" w:name="_Toc153455774"/>
      <w:bookmarkStart w:id="61" w:name="_Toc153455836"/>
      <w:bookmarkStart w:id="62" w:name="_Toc153455898"/>
      <w:bookmarkStart w:id="63" w:name="_Toc153455958"/>
      <w:bookmarkStart w:id="64" w:name="_Toc153538867"/>
      <w:bookmarkStart w:id="65" w:name="_Toc153455775"/>
      <w:bookmarkStart w:id="66" w:name="_Toc153455837"/>
      <w:bookmarkStart w:id="67" w:name="_Toc153455899"/>
      <w:bookmarkStart w:id="68" w:name="_Toc153455959"/>
      <w:bookmarkStart w:id="69" w:name="_Toc153538868"/>
      <w:bookmarkStart w:id="70" w:name="_Toc153455776"/>
      <w:bookmarkStart w:id="71" w:name="_Toc153455838"/>
      <w:bookmarkStart w:id="72" w:name="_Toc153455900"/>
      <w:bookmarkStart w:id="73" w:name="_Toc153455960"/>
      <w:bookmarkStart w:id="74" w:name="_Toc153538869"/>
      <w:bookmarkStart w:id="75" w:name="_Toc153455777"/>
      <w:bookmarkStart w:id="76" w:name="_Toc153455839"/>
      <w:bookmarkStart w:id="77" w:name="_Toc153455901"/>
      <w:bookmarkStart w:id="78" w:name="_Toc153455961"/>
      <w:bookmarkStart w:id="79" w:name="_Toc153538870"/>
      <w:bookmarkStart w:id="80" w:name="_What_is_a"/>
      <w:bookmarkStart w:id="81" w:name="_Toc162274949"/>
      <w:bookmarkEnd w:id="1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lastRenderedPageBreak/>
        <w:t>What is a</w:t>
      </w:r>
      <w:r w:rsidR="008C0DFB">
        <w:t xml:space="preserve"> Conserved Area?</w:t>
      </w:r>
      <w:bookmarkEnd w:id="81"/>
    </w:p>
    <w:p w14:paraId="55E98410" w14:textId="77777777" w:rsidR="007E1A7B" w:rsidRPr="00A2191A" w:rsidRDefault="00032445" w:rsidP="007B2502">
      <w:pPr>
        <w:spacing w:after="240"/>
      </w:pPr>
      <w:r>
        <w:t>OECMs (</w:t>
      </w:r>
      <w:r w:rsidR="001F7645">
        <w:t>Conserved Areas</w:t>
      </w:r>
      <w:r>
        <w:t>)</w:t>
      </w:r>
      <w:r w:rsidR="001F7645">
        <w:t xml:space="preserve"> </w:t>
      </w:r>
      <w:r w:rsidR="007E1A7B" w:rsidRPr="00A2191A">
        <w:t>are defined by the</w:t>
      </w:r>
      <w:r w:rsidR="003A5D4A">
        <w:t xml:space="preserve"> Conference of the Parties to the</w:t>
      </w:r>
      <w:r w:rsidR="007E1A7B" w:rsidRPr="00A2191A">
        <w:t xml:space="preserve"> CBD as: </w:t>
      </w:r>
    </w:p>
    <w:p w14:paraId="7A7C3C7D" w14:textId="77777777" w:rsidR="007E1A7B" w:rsidRDefault="007E1A7B" w:rsidP="007B2502">
      <w:pPr>
        <w:spacing w:after="240"/>
        <w:ind w:left="720" w:right="848"/>
        <w:rPr>
          <w:i/>
          <w:iCs/>
        </w:rPr>
      </w:pPr>
      <w:r w:rsidRPr="00A2191A">
        <w:rPr>
          <w:i/>
          <w:iCs/>
        </w:rPr>
        <w:t>A</w:t>
      </w:r>
      <w:r>
        <w:rPr>
          <w:i/>
          <w:iCs/>
        </w:rPr>
        <w:t xml:space="preserve"> geographically defined area other than a Protected Area, which is governed and managed in ways that achieve positive and sustained long-term outcomes for the in-situ conservation of biodiversity, with associated ecosystem functions and services and where applicable, cultural, spiritual, socio-economic, and other locally relevant values.  </w:t>
      </w:r>
    </w:p>
    <w:p w14:paraId="1B910364" w14:textId="3F32CA42" w:rsidR="00003C18" w:rsidRDefault="00565F86" w:rsidP="007B2502">
      <w:pPr>
        <w:spacing w:after="240"/>
      </w:pPr>
      <w:r w:rsidRPr="00A2191A">
        <w:t xml:space="preserve">Conserved Areas deliver effective in-situ conservation of biodiversity, </w:t>
      </w:r>
      <w:r>
        <w:t xml:space="preserve">even if management for conservation is not the </w:t>
      </w:r>
      <w:r w:rsidRPr="00A2191A">
        <w:t xml:space="preserve">primary </w:t>
      </w:r>
      <w:r w:rsidR="00CA78FC">
        <w:t xml:space="preserve">management </w:t>
      </w:r>
      <w:r w:rsidRPr="00A2191A">
        <w:t>objective</w:t>
      </w:r>
      <w:r>
        <w:t xml:space="preserve">. This is distinct from </w:t>
      </w:r>
      <w:r w:rsidRPr="00A2191A">
        <w:t xml:space="preserve">Protected </w:t>
      </w:r>
      <w:r>
        <w:t>A</w:t>
      </w:r>
      <w:r w:rsidRPr="00A2191A">
        <w:t>reas</w:t>
      </w:r>
      <w:r>
        <w:t xml:space="preserve">, which must have </w:t>
      </w:r>
      <w:r w:rsidRPr="00A2191A">
        <w:t xml:space="preserve">a primary conservation objective. </w:t>
      </w:r>
      <w:r w:rsidR="00EB43C9">
        <w:t xml:space="preserve">A </w:t>
      </w:r>
      <w:r w:rsidR="007E7280">
        <w:t xml:space="preserve">primary management objective is </w:t>
      </w:r>
      <w:r w:rsidR="00EB43C9">
        <w:t xml:space="preserve">one </w:t>
      </w:r>
      <w:r w:rsidR="007E7280">
        <w:t xml:space="preserve">that applies to at least 75% of the site. This is </w:t>
      </w:r>
      <w:r w:rsidR="00D03FCB">
        <w:t xml:space="preserve">consistent with </w:t>
      </w:r>
      <w:r w:rsidR="007E7280">
        <w:t xml:space="preserve">the </w:t>
      </w:r>
      <w:r w:rsidR="00003C18">
        <w:t>‘</w:t>
      </w:r>
      <w:r w:rsidR="007E7280">
        <w:t>75 per cent rule</w:t>
      </w:r>
      <w:r w:rsidR="00003C18">
        <w:t>’</w:t>
      </w:r>
      <w:r w:rsidR="00DD24C1">
        <w:t xml:space="preserve"> </w:t>
      </w:r>
      <w:r w:rsidR="00003C18">
        <w:t xml:space="preserve">described in IUCN guidance on Protected Area management categories </w:t>
      </w:r>
      <w:r w:rsidR="00DD24C1">
        <w:t>(Dudley, N., 2008)</w:t>
      </w:r>
      <w:r w:rsidR="007E7280">
        <w:t xml:space="preserve">. </w:t>
      </w:r>
    </w:p>
    <w:p w14:paraId="54893518" w14:textId="07B3E626" w:rsidR="00775A78" w:rsidRDefault="00565F86" w:rsidP="007B2502">
      <w:pPr>
        <w:spacing w:after="240"/>
      </w:pPr>
      <w:r>
        <w:t xml:space="preserve">Conserved Areas may be managed with </w:t>
      </w:r>
      <w:r w:rsidR="00CD3C84">
        <w:t xml:space="preserve">biodiversity </w:t>
      </w:r>
      <w:r>
        <w:t>conservation as</w:t>
      </w:r>
      <w:r w:rsidR="00175285">
        <w:t>:</w:t>
      </w:r>
    </w:p>
    <w:p w14:paraId="2EC6ADCA" w14:textId="7600764E" w:rsidR="00775A78" w:rsidRPr="00080C5E" w:rsidRDefault="0000215D" w:rsidP="007B2502">
      <w:pPr>
        <w:pStyle w:val="ListBullet"/>
        <w:numPr>
          <w:ilvl w:val="0"/>
          <w:numId w:val="13"/>
        </w:numPr>
        <w:spacing w:after="240"/>
      </w:pPr>
      <w:r>
        <w:t>a</w:t>
      </w:r>
      <w:r w:rsidR="00565F86" w:rsidRPr="00080C5E">
        <w:t xml:space="preserve"> primary</w:t>
      </w:r>
      <w:r w:rsidR="00775A78" w:rsidRPr="00080C5E">
        <w:t xml:space="preserve"> management objective</w:t>
      </w:r>
      <w:r w:rsidR="00175285" w:rsidRPr="00080C5E">
        <w:t xml:space="preserve"> (referred to in this framework as a ‘</w:t>
      </w:r>
      <w:r w:rsidR="00014FF3" w:rsidRPr="00080C5E">
        <w:t xml:space="preserve">primary </w:t>
      </w:r>
      <w:r w:rsidR="00175285" w:rsidRPr="00080C5E">
        <w:t>Conserved Area’</w:t>
      </w:r>
      <w:r w:rsidR="00032445">
        <w:t>)</w:t>
      </w:r>
      <w:r w:rsidR="00831AEF">
        <w:t>, e.g. if</w:t>
      </w:r>
      <w:r w:rsidR="00321ED0">
        <w:t xml:space="preserve"> the landholder</w:t>
      </w:r>
      <w:r w:rsidR="00831AEF">
        <w:t xml:space="preserve"> does not wish to enter a formal conservation covenant,</w:t>
      </w:r>
      <w:r w:rsidR="00321ED0">
        <w:t xml:space="preserve"> or</w:t>
      </w:r>
      <w:r w:rsidR="003B57D5">
        <w:t xml:space="preserve"> there are impediments to applying formal </w:t>
      </w:r>
      <w:r w:rsidR="00A602DD">
        <w:t>P</w:t>
      </w:r>
      <w:r w:rsidR="003B57D5">
        <w:t xml:space="preserve">rotected </w:t>
      </w:r>
      <w:r w:rsidR="00A602DD">
        <w:t>A</w:t>
      </w:r>
      <w:r w:rsidR="003B57D5">
        <w:t xml:space="preserve">rea designation, </w:t>
      </w:r>
      <w:r w:rsidR="00831AEF">
        <w:t>(such as</w:t>
      </w:r>
      <w:r w:rsidR="003B57D5">
        <w:t xml:space="preserve"> pastoral leasehold lands where lease requirements do not allow for a protective mechanism such as a covenant, but do allow for conservation</w:t>
      </w:r>
      <w:r w:rsidR="006C588C">
        <w:t xml:space="preserve"> activities</w:t>
      </w:r>
      <w:r w:rsidR="00831AEF">
        <w:t>)</w:t>
      </w:r>
      <w:r w:rsidR="00CD3C84" w:rsidRPr="00080C5E">
        <w:t>; o</w:t>
      </w:r>
      <w:r w:rsidR="00565F86" w:rsidRPr="00080C5E">
        <w:t xml:space="preserve">r </w:t>
      </w:r>
    </w:p>
    <w:p w14:paraId="1705F095" w14:textId="77777777" w:rsidR="00775A78" w:rsidRPr="00080C5E" w:rsidRDefault="00775A78" w:rsidP="007B2502">
      <w:pPr>
        <w:pStyle w:val="ListBullet"/>
        <w:numPr>
          <w:ilvl w:val="0"/>
          <w:numId w:val="13"/>
        </w:numPr>
        <w:spacing w:after="240"/>
      </w:pPr>
      <w:r w:rsidRPr="00080C5E">
        <w:t xml:space="preserve">a </w:t>
      </w:r>
      <w:r w:rsidR="00565F86" w:rsidRPr="00080C5E">
        <w:t xml:space="preserve">secondary </w:t>
      </w:r>
      <w:r w:rsidR="00CA78FC" w:rsidRPr="00080C5E">
        <w:t xml:space="preserve">management </w:t>
      </w:r>
      <w:r w:rsidR="00565F86" w:rsidRPr="00080C5E">
        <w:t>objective</w:t>
      </w:r>
      <w:r w:rsidR="00175285" w:rsidRPr="00080C5E">
        <w:t xml:space="preserve"> (referred to in </w:t>
      </w:r>
      <w:r w:rsidR="006C588C" w:rsidRPr="00080C5E">
        <w:t xml:space="preserve">this </w:t>
      </w:r>
      <w:r w:rsidR="00175285" w:rsidRPr="00080C5E">
        <w:t>framework as a ‘</w:t>
      </w:r>
      <w:r w:rsidR="00014FF3" w:rsidRPr="00080C5E">
        <w:t xml:space="preserve">secondary </w:t>
      </w:r>
      <w:r w:rsidR="00175285" w:rsidRPr="00080C5E">
        <w:t>Conserved Area’</w:t>
      </w:r>
      <w:r w:rsidR="00032445">
        <w:t>)</w:t>
      </w:r>
      <w:r w:rsidR="000F2D8B">
        <w:t xml:space="preserve">, e.g. a Defence area that has a primary management objective </w:t>
      </w:r>
      <w:r w:rsidR="006C588C">
        <w:t xml:space="preserve">related to </w:t>
      </w:r>
      <w:r w:rsidR="000F2D8B">
        <w:t xml:space="preserve">Defence activities, but </w:t>
      </w:r>
      <w:r w:rsidR="006C588C">
        <w:t>where</w:t>
      </w:r>
      <w:r w:rsidR="000F2D8B">
        <w:t xml:space="preserve"> biodiversity conservation </w:t>
      </w:r>
      <w:r w:rsidR="006C588C">
        <w:t>is</w:t>
      </w:r>
      <w:r w:rsidR="000F2D8B">
        <w:t xml:space="preserve"> a secondary management objective</w:t>
      </w:r>
      <w:r w:rsidR="00CD3C84" w:rsidRPr="00080C5E">
        <w:t>;</w:t>
      </w:r>
      <w:r w:rsidR="00565F86" w:rsidRPr="00080C5E">
        <w:t xml:space="preserve"> or </w:t>
      </w:r>
    </w:p>
    <w:p w14:paraId="59EB4192" w14:textId="77777777" w:rsidR="00565F86" w:rsidRDefault="00565F86" w:rsidP="007B2502">
      <w:pPr>
        <w:pStyle w:val="ListBullet"/>
        <w:numPr>
          <w:ilvl w:val="0"/>
          <w:numId w:val="13"/>
        </w:numPr>
        <w:spacing w:after="240"/>
      </w:pPr>
      <w:r w:rsidRPr="00080C5E">
        <w:t xml:space="preserve">an </w:t>
      </w:r>
      <w:r w:rsidR="00E73259" w:rsidRPr="00080C5E">
        <w:t>‘</w:t>
      </w:r>
      <w:r w:rsidRPr="00080C5E">
        <w:t>ancillary</w:t>
      </w:r>
      <w:r w:rsidR="00E73259" w:rsidRPr="00080C5E">
        <w:t>’</w:t>
      </w:r>
      <w:r w:rsidRPr="00080C5E">
        <w:t xml:space="preserve"> result of long-term management activities</w:t>
      </w:r>
      <w:r w:rsidR="00775A78" w:rsidRPr="00080C5E">
        <w:t>, i.e. there is no explicit intent to conserve biodiversity</w:t>
      </w:r>
      <w:r w:rsidR="00D03FCB">
        <w:t>,</w:t>
      </w:r>
      <w:r w:rsidR="00775A78" w:rsidRPr="00080C5E">
        <w:t xml:space="preserve"> however</w:t>
      </w:r>
      <w:r w:rsidR="00D03FCB">
        <w:t>,</w:t>
      </w:r>
      <w:r w:rsidR="00775A78" w:rsidRPr="00080C5E">
        <w:t xml:space="preserve"> it is being conserved as a result of the primary management activity</w:t>
      </w:r>
      <w:r w:rsidR="00175285" w:rsidRPr="00080C5E">
        <w:t xml:space="preserve"> (referred to in this framework as a</w:t>
      </w:r>
      <w:r w:rsidR="00080C5E" w:rsidRPr="00080C5E">
        <w:t>n</w:t>
      </w:r>
      <w:r w:rsidR="00175285" w:rsidRPr="00080C5E">
        <w:t xml:space="preserve"> ‘</w:t>
      </w:r>
      <w:r w:rsidR="00014FF3" w:rsidRPr="00080C5E">
        <w:t xml:space="preserve">ancillary </w:t>
      </w:r>
      <w:r w:rsidR="00175285" w:rsidRPr="00080C5E">
        <w:t>Conserved Area’</w:t>
      </w:r>
      <w:r w:rsidR="00175285">
        <w:t>)</w:t>
      </w:r>
      <w:r>
        <w:t xml:space="preserve">. </w:t>
      </w:r>
    </w:p>
    <w:p w14:paraId="313F55C8" w14:textId="1A860FDC" w:rsidR="00543FAB" w:rsidRDefault="00424456" w:rsidP="007B2502">
      <w:pPr>
        <w:spacing w:after="240"/>
      </w:pPr>
      <w:r>
        <w:t xml:space="preserve">The management of biodiversity values in a way that achieves their long-term maintenance </w:t>
      </w:r>
      <w:r w:rsidR="00543FAB">
        <w:t>(</w:t>
      </w:r>
      <w:r w:rsidR="000F7F84">
        <w:t>or improvement</w:t>
      </w:r>
      <w:r w:rsidR="00543FAB">
        <w:t>)</w:t>
      </w:r>
      <w:r w:rsidR="000F7F84">
        <w:t xml:space="preserve"> </w:t>
      </w:r>
      <w:r>
        <w:t xml:space="preserve">is the fundamental basis for Conserved Areas. </w:t>
      </w:r>
      <w:r w:rsidR="00E73259">
        <w:t xml:space="preserve">Conserved Areas are expected to </w:t>
      </w:r>
      <w:r w:rsidR="00E73259" w:rsidRPr="00C407EB">
        <w:t xml:space="preserve">achieve the conservation of </w:t>
      </w:r>
      <w:r w:rsidR="00C066BA">
        <w:t>biodiversity values</w:t>
      </w:r>
      <w:r w:rsidR="00543FAB">
        <w:t>, rather than conservation of individual species</w:t>
      </w:r>
      <w:r w:rsidR="00FA3052">
        <w:t>.</w:t>
      </w:r>
      <w:r w:rsidR="00060445" w:rsidRPr="00C407EB">
        <w:t xml:space="preserve"> </w:t>
      </w:r>
      <w:r w:rsidR="00543FAB">
        <w:rPr>
          <w:bCs/>
        </w:rPr>
        <w:t xml:space="preserve">Conserved Areas must have biodiversity values for which a site is important. </w:t>
      </w:r>
      <w:r w:rsidR="00FA3052">
        <w:t>W</w:t>
      </w:r>
      <w:r w:rsidR="00811E7B" w:rsidRPr="00C407EB">
        <w:t>ithout</w:t>
      </w:r>
      <w:r w:rsidR="005D3EAE" w:rsidRPr="00C407EB">
        <w:t xml:space="preserve"> identification of</w:t>
      </w:r>
      <w:r w:rsidR="00811E7B" w:rsidRPr="00C407EB">
        <w:t xml:space="preserve"> </w:t>
      </w:r>
      <w:r w:rsidR="00E73259" w:rsidRPr="00C407EB">
        <w:t xml:space="preserve">at least one of </w:t>
      </w:r>
      <w:r w:rsidR="00811E7B" w:rsidRPr="00C407EB">
        <w:t xml:space="preserve">the </w:t>
      </w:r>
      <w:r w:rsidR="002C3585" w:rsidRPr="00C407EB">
        <w:t>v</w:t>
      </w:r>
      <w:r w:rsidR="00811E7B" w:rsidRPr="00C407EB">
        <w:t>alues</w:t>
      </w:r>
      <w:r w:rsidR="000F1CAC" w:rsidRPr="00C407EB">
        <w:t xml:space="preserve"> </w:t>
      </w:r>
      <w:r w:rsidR="000F7F84">
        <w:t>identified in</w:t>
      </w:r>
      <w:r w:rsidR="000F1CAC" w:rsidRPr="00771507">
        <w:t xml:space="preserve"> </w:t>
      </w:r>
      <w:hyperlink w:anchor="Figure_3" w:history="1">
        <w:r w:rsidR="001F0E43" w:rsidRPr="00771507">
          <w:rPr>
            <w:rStyle w:val="Hyperlink"/>
          </w:rPr>
          <w:t>F</w:t>
        </w:r>
        <w:r w:rsidR="000F1CAC" w:rsidRPr="00771507">
          <w:rPr>
            <w:rStyle w:val="Hyperlink"/>
          </w:rPr>
          <w:t xml:space="preserve">igure </w:t>
        </w:r>
        <w:r w:rsidR="00C407EB" w:rsidRPr="00771507">
          <w:rPr>
            <w:rStyle w:val="Hyperlink"/>
          </w:rPr>
          <w:t>3</w:t>
        </w:r>
      </w:hyperlink>
      <w:r w:rsidR="00811E7B" w:rsidRPr="00C407EB">
        <w:t>,</w:t>
      </w:r>
      <w:r w:rsidR="00811E7B">
        <w:t xml:space="preserve"> a site cannot be recognised</w:t>
      </w:r>
      <w:r w:rsidR="00060445">
        <w:t xml:space="preserve"> as a Conserved Area</w:t>
      </w:r>
      <w:r w:rsidR="00811E7B">
        <w:t xml:space="preserve">. </w:t>
      </w:r>
    </w:p>
    <w:p w14:paraId="65CAA807" w14:textId="0F6F5837" w:rsidR="006136D2" w:rsidRDefault="008820BD" w:rsidP="00985DF7">
      <w:pPr>
        <w:pStyle w:val="Caption"/>
      </w:pPr>
      <w:bookmarkStart w:id="82" w:name="Figure_3"/>
      <w:bookmarkStart w:id="83" w:name="_Toc155257045"/>
      <w:bookmarkStart w:id="84" w:name="_Toc155253973"/>
      <w:bookmarkStart w:id="85" w:name="_Toc161827083"/>
      <w:r>
        <w:lastRenderedPageBreak/>
        <w:t xml:space="preserve">Figure </w:t>
      </w:r>
      <w:r w:rsidR="005557B0">
        <w:fldChar w:fldCharType="begin"/>
      </w:r>
      <w:r w:rsidR="005557B0">
        <w:instrText xml:space="preserve"> SEQ Figure \* ARABIC </w:instrText>
      </w:r>
      <w:r w:rsidR="005557B0">
        <w:fldChar w:fldCharType="separate"/>
      </w:r>
      <w:r w:rsidR="000D1A5A">
        <w:rPr>
          <w:noProof/>
        </w:rPr>
        <w:t>2</w:t>
      </w:r>
      <w:r w:rsidR="005557B0">
        <w:rPr>
          <w:noProof/>
        </w:rPr>
        <w:fldChar w:fldCharType="end"/>
      </w:r>
      <w:r w:rsidR="00B90D8E">
        <w:t xml:space="preserve">: </w:t>
      </w:r>
      <w:bookmarkEnd w:id="82"/>
      <w:r w:rsidR="00B610DE">
        <w:t>I</w:t>
      </w:r>
      <w:r w:rsidR="00C407EB">
        <w:t xml:space="preserve">mportant </w:t>
      </w:r>
      <w:r w:rsidR="00455079">
        <w:t>b</w:t>
      </w:r>
      <w:r w:rsidR="00B90D8E">
        <w:t>iodiversity values</w:t>
      </w:r>
      <w:bookmarkEnd w:id="83"/>
      <w:r w:rsidR="00B90D8E">
        <w:t xml:space="preserve"> </w:t>
      </w:r>
      <w:bookmarkEnd w:id="84"/>
      <w:r w:rsidR="00B610DE">
        <w:t>for Conserved Areas</w:t>
      </w:r>
      <w:bookmarkEnd w:id="85"/>
    </w:p>
    <w:p w14:paraId="2A9D1499" w14:textId="25E4EEB5" w:rsidR="00985DF7" w:rsidRDefault="00CF6B4C" w:rsidP="007B2502">
      <w:pPr>
        <w:spacing w:after="240"/>
        <w:jc w:val="center"/>
      </w:pPr>
      <w:r w:rsidRPr="00CF6B4C">
        <w:rPr>
          <w:noProof/>
        </w:rPr>
        <w:drawing>
          <wp:inline distT="0" distB="0" distL="0" distR="0" wp14:anchorId="5AA66F84" wp14:editId="54E2CF3D">
            <wp:extent cx="5163271" cy="4839375"/>
            <wp:effectExtent l="0" t="0" r="0" b="0"/>
            <wp:docPr id="445036982" name="Picture 1" descr="A diagram that lists all the values a site must have at least one of. a site must support at least one of the following:&#10;Biodiversity values recognised through existing designations,&#10;threatened species and ecological communities, &#10;natural ecosystems in bioregions that are under-represented in Australia's Protected Area network,&#10;a high level of ecological integrity or intactness, &#10;range restricted species or ecosystems, &#10;important species aggregations, such as spawning, breeding or feeding areas, &#10;ecological connectivity- recognising that ecosystem processes are functionally connected across the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6982" name="Picture 1" descr="A diagram that lists all the values a site must have at least one of. a site must support at least one of the following:&#10;Biodiversity values recognised through existing designations,&#10;threatened species and ecological communities, &#10;natural ecosystems in bioregions that are under-represented in Australia's Protected Area network,&#10;a high level of ecological integrity or intactness, &#10;range restricted species or ecosystems, &#10;important species aggregations, such as spawning, breeding or feeding areas, &#10;ecological connectivity- recognising that ecosystem processes are functionally connected across the landscape. "/>
                    <pic:cNvPicPr/>
                  </pic:nvPicPr>
                  <pic:blipFill>
                    <a:blip r:embed="rId32"/>
                    <a:stretch>
                      <a:fillRect/>
                    </a:stretch>
                  </pic:blipFill>
                  <pic:spPr>
                    <a:xfrm>
                      <a:off x="0" y="0"/>
                      <a:ext cx="5163271" cy="4839375"/>
                    </a:xfrm>
                    <a:prstGeom prst="rect">
                      <a:avLst/>
                    </a:prstGeom>
                  </pic:spPr>
                </pic:pic>
              </a:graphicData>
            </a:graphic>
          </wp:inline>
        </w:drawing>
      </w:r>
    </w:p>
    <w:p w14:paraId="672BF551" w14:textId="77777777" w:rsidR="007F3182" w:rsidRPr="00756128" w:rsidRDefault="007F3182" w:rsidP="002D6308">
      <w:pPr>
        <w:spacing w:after="240"/>
        <w:rPr>
          <w:sz w:val="20"/>
          <w:szCs w:val="20"/>
        </w:rPr>
      </w:pPr>
      <w:r w:rsidRPr="00756128">
        <w:rPr>
          <w:sz w:val="20"/>
          <w:szCs w:val="20"/>
        </w:rPr>
        <w:t>Note: the biodiversity values were adapted from the IUCN guidance to suit Australian circumstances, and are reflected in the Conserved Areas site assessment tool</w:t>
      </w:r>
      <w:r w:rsidRPr="00756128">
        <w:rPr>
          <w:rFonts w:ascii="Segoe UI" w:hAnsi="Segoe UI" w:cs="Segoe UI"/>
          <w:i/>
          <w:iCs/>
          <w:sz w:val="20"/>
          <w:szCs w:val="20"/>
        </w:rPr>
        <w:t xml:space="preserve"> </w:t>
      </w:r>
      <w:hyperlink w:anchor="_Appendix_3_–" w:history="1">
        <w:r w:rsidR="00062CB1">
          <w:rPr>
            <w:rFonts w:cstheme="minorHAnsi"/>
            <w:color w:val="0000FF"/>
            <w:sz w:val="20"/>
            <w:szCs w:val="20"/>
            <w:u w:val="single"/>
          </w:rPr>
          <w:t>(Appendix 4</w:t>
        </w:r>
      </w:hyperlink>
      <w:r w:rsidRPr="00756128">
        <w:rPr>
          <w:rFonts w:cstheme="minorHAnsi"/>
          <w:sz w:val="20"/>
          <w:szCs w:val="20"/>
        </w:rPr>
        <w:t>).</w:t>
      </w:r>
      <w:r w:rsidRPr="00756128">
        <w:rPr>
          <w:sz w:val="20"/>
          <w:szCs w:val="20"/>
        </w:rPr>
        <w:t xml:space="preserve"> (IUCN-WCPA Task Force on OECMs 2019).</w:t>
      </w:r>
    </w:p>
    <w:p w14:paraId="1C6F060F" w14:textId="77777777" w:rsidR="001D04C1" w:rsidRDefault="001D04C1" w:rsidP="002D6308">
      <w:pPr>
        <w:spacing w:after="240"/>
      </w:pPr>
      <w:r>
        <w:t>Protected and Conserved Areas are complementary mechanisms to increase biodiversity conservation in Australia</w:t>
      </w:r>
      <w:r w:rsidR="001F0E43">
        <w:t xml:space="preserve"> (</w:t>
      </w:r>
      <w:r w:rsidR="001F0E43" w:rsidRPr="00C407EB">
        <w:t xml:space="preserve">refer </w:t>
      </w:r>
      <w:hyperlink w:anchor="Figure_4" w:history="1">
        <w:r w:rsidR="001F0E43" w:rsidRPr="00771507">
          <w:rPr>
            <w:rStyle w:val="Hyperlink"/>
          </w:rPr>
          <w:t xml:space="preserve">Figure </w:t>
        </w:r>
        <w:r w:rsidR="00C407EB" w:rsidRPr="00C407EB">
          <w:rPr>
            <w:rStyle w:val="Hyperlink"/>
          </w:rPr>
          <w:t>4</w:t>
        </w:r>
      </w:hyperlink>
      <w:r w:rsidR="001F0E43" w:rsidRPr="00C407EB">
        <w:t>)</w:t>
      </w:r>
      <w:r w:rsidRPr="00C407EB">
        <w:t>.</w:t>
      </w:r>
      <w:r>
        <w:t xml:space="preserve"> While there is </w:t>
      </w:r>
      <w:r w:rsidRPr="00FD5701">
        <w:t>no requirement for legal protection</w:t>
      </w:r>
      <w:r>
        <w:t xml:space="preserve">, Conserved Areas provide opportunities to protect natural areas </w:t>
      </w:r>
      <w:r w:rsidR="001F6DE4">
        <w:t>with important biodiversity values</w:t>
      </w:r>
      <w:r w:rsidR="004B655D">
        <w:t>,</w:t>
      </w:r>
      <w:r w:rsidR="001F6DE4">
        <w:t xml:space="preserve"> </w:t>
      </w:r>
      <w:r>
        <w:t>and mitigate risks</w:t>
      </w:r>
      <w:r w:rsidR="00DD7DCB">
        <w:t xml:space="preserve"> to the biodiversity values</w:t>
      </w:r>
      <w:r>
        <w:t xml:space="preserve"> from human activities. Conserved Area recognition should be considered for areas that do not meet the </w:t>
      </w:r>
      <w:r w:rsidR="00A602DD">
        <w:t>P</w:t>
      </w:r>
      <w:r>
        <w:t xml:space="preserve">rotected </w:t>
      </w:r>
      <w:r w:rsidR="00A602DD">
        <w:t>A</w:t>
      </w:r>
      <w:r>
        <w:t>rea definition</w:t>
      </w:r>
      <w:r w:rsidR="007E1A7B">
        <w:t xml:space="preserve">, for example </w:t>
      </w:r>
      <w:r>
        <w:t xml:space="preserve">where formal </w:t>
      </w:r>
      <w:r w:rsidR="00EF68FB">
        <w:t>P</w:t>
      </w:r>
      <w:r>
        <w:t xml:space="preserve">rotected </w:t>
      </w:r>
      <w:r w:rsidR="00EF68FB">
        <w:t>A</w:t>
      </w:r>
      <w:r>
        <w:t>rea designation is not possible or supported.</w:t>
      </w:r>
    </w:p>
    <w:p w14:paraId="6A483AEC" w14:textId="77777777" w:rsidR="00321ED0" w:rsidRDefault="005E2F49" w:rsidP="00321ED0">
      <w:pPr>
        <w:spacing w:after="240"/>
      </w:pPr>
      <w:r w:rsidRPr="005E2F49">
        <w:t xml:space="preserve">A site can be </w:t>
      </w:r>
      <w:r w:rsidR="00F977EC">
        <w:t xml:space="preserve">either </w:t>
      </w:r>
      <w:r w:rsidRPr="005E2F49">
        <w:t>a formally designated Protected Area or recognised as a Conserved Area – it cannot be both.</w:t>
      </w:r>
      <w:r>
        <w:t xml:space="preserve"> </w:t>
      </w:r>
      <w:r w:rsidR="00321ED0" w:rsidRPr="00321ED0">
        <w:t xml:space="preserve"> </w:t>
      </w:r>
      <w:r w:rsidR="00321ED0">
        <w:t xml:space="preserve">This means areas that are National Parks, Indigenous Protected Areas, or any other type of Protected Area, cannot be considered </w:t>
      </w:r>
      <w:r w:rsidR="00815AB3">
        <w:t xml:space="preserve">for </w:t>
      </w:r>
      <w:r w:rsidR="00321ED0">
        <w:t>Conserved Area</w:t>
      </w:r>
      <w:r w:rsidR="00815AB3">
        <w:t xml:space="preserve"> recognition</w:t>
      </w:r>
      <w:r w:rsidR="00321ED0">
        <w:t xml:space="preserve">. </w:t>
      </w:r>
    </w:p>
    <w:p w14:paraId="700968E4" w14:textId="77777777" w:rsidR="00604033" w:rsidRDefault="00604033" w:rsidP="00875786">
      <w:pPr>
        <w:spacing w:after="120"/>
      </w:pPr>
      <w:r>
        <w:t xml:space="preserve">In some cases, Conserved Areas may help conserve or maintain biodiversity values equivalent to, or of more importance, than some </w:t>
      </w:r>
      <w:r w:rsidR="00A602DD">
        <w:t>P</w:t>
      </w:r>
      <w:r>
        <w:t xml:space="preserve">rotected </w:t>
      </w:r>
      <w:r w:rsidR="00A602DD">
        <w:t>A</w:t>
      </w:r>
      <w:r>
        <w:t>reas.</w:t>
      </w:r>
    </w:p>
    <w:p w14:paraId="3409E804" w14:textId="2C6063F0" w:rsidR="005E2F49" w:rsidRDefault="005E2F49" w:rsidP="007B2502">
      <w:pPr>
        <w:pStyle w:val="ListBullet"/>
        <w:numPr>
          <w:ilvl w:val="0"/>
          <w:numId w:val="13"/>
        </w:numPr>
        <w:spacing w:after="240"/>
      </w:pPr>
      <w:r>
        <w:t xml:space="preserve">Conserved Areas contribute to the Conserved Areas Network. </w:t>
      </w:r>
    </w:p>
    <w:p w14:paraId="7B16BE96" w14:textId="77777777" w:rsidR="005E2F49" w:rsidRDefault="005E2F49" w:rsidP="007B2502">
      <w:pPr>
        <w:pStyle w:val="ListBullet"/>
        <w:numPr>
          <w:ilvl w:val="0"/>
          <w:numId w:val="13"/>
        </w:numPr>
        <w:spacing w:after="240"/>
      </w:pPr>
      <w:r>
        <w:t>Protected Areas contribute to the National Reserve System</w:t>
      </w:r>
      <w:r w:rsidR="007E1A7B">
        <w:t xml:space="preserve"> (NRS)</w:t>
      </w:r>
      <w:r>
        <w:t xml:space="preserve">. </w:t>
      </w:r>
    </w:p>
    <w:p w14:paraId="329A783B" w14:textId="389A824F" w:rsidR="00FD5701" w:rsidRDefault="00096BD4" w:rsidP="007B2502">
      <w:pPr>
        <w:spacing w:after="240"/>
      </w:pPr>
      <w:r>
        <w:lastRenderedPageBreak/>
        <w:t xml:space="preserve">The Conserved Areas Network complements the </w:t>
      </w:r>
      <w:r w:rsidR="007E1A7B">
        <w:t>NRS</w:t>
      </w:r>
      <w:r w:rsidR="00BF328D">
        <w:t>.</w:t>
      </w:r>
      <w:r>
        <w:t xml:space="preserve"> Conserved Areas should be viewed as being of </w:t>
      </w:r>
      <w:r w:rsidR="00E27620">
        <w:t>equal</w:t>
      </w:r>
      <w:r>
        <w:t xml:space="preserve"> value </w:t>
      </w:r>
      <w:r w:rsidR="00E27620">
        <w:t>to</w:t>
      </w:r>
      <w:r>
        <w:t xml:space="preserve"> Protected Areas in</w:t>
      </w:r>
      <w:r w:rsidR="004B655D">
        <w:t xml:space="preserve"> terms of the</w:t>
      </w:r>
      <w:r>
        <w:t xml:space="preserve"> biodiversity outcomes</w:t>
      </w:r>
      <w:r w:rsidR="004B655D" w:rsidRPr="004B655D">
        <w:t xml:space="preserve"> </w:t>
      </w:r>
      <w:r w:rsidR="004B655D">
        <w:t>they achieve</w:t>
      </w:r>
      <w:r>
        <w:t>.</w:t>
      </w:r>
      <w:r w:rsidR="0099386C">
        <w:t xml:space="preserve"> The Conserved Area Network complements, but does not duplicate or replace, the National Reserve System. </w:t>
      </w:r>
    </w:p>
    <w:p w14:paraId="6B032D19" w14:textId="3935D9E1" w:rsidR="000773CC" w:rsidRDefault="008820BD" w:rsidP="00771507">
      <w:pPr>
        <w:pStyle w:val="Caption"/>
      </w:pPr>
      <w:bookmarkStart w:id="86" w:name="_Toc155253974"/>
      <w:bookmarkStart w:id="87" w:name="_Toc155257046"/>
      <w:bookmarkStart w:id="88" w:name="_Toc161827084"/>
      <w:r>
        <w:t xml:space="preserve">Figure </w:t>
      </w:r>
      <w:r w:rsidR="005557B0">
        <w:fldChar w:fldCharType="begin"/>
      </w:r>
      <w:r w:rsidR="005557B0">
        <w:instrText xml:space="preserve"> SEQ Figure \* ARABIC </w:instrText>
      </w:r>
      <w:r w:rsidR="005557B0">
        <w:fldChar w:fldCharType="separate"/>
      </w:r>
      <w:r w:rsidR="000D1A5A">
        <w:rPr>
          <w:noProof/>
        </w:rPr>
        <w:t>3</w:t>
      </w:r>
      <w:r w:rsidR="005557B0">
        <w:rPr>
          <w:noProof/>
        </w:rPr>
        <w:fldChar w:fldCharType="end"/>
      </w:r>
      <w:r w:rsidR="00B90D8E">
        <w:t>: Protected and Conserved Area</w:t>
      </w:r>
      <w:bookmarkEnd w:id="86"/>
      <w:r w:rsidR="00985DF7">
        <w:t xml:space="preserve"> characteristic</w:t>
      </w:r>
      <w:r w:rsidR="00771507">
        <w:t>s</w:t>
      </w:r>
      <w:bookmarkEnd w:id="87"/>
      <w:bookmarkEnd w:id="88"/>
    </w:p>
    <w:p w14:paraId="73E604BA" w14:textId="34F1B734" w:rsidR="000773CC" w:rsidRDefault="00AB2EA5" w:rsidP="007B2502">
      <w:pPr>
        <w:spacing w:after="240"/>
        <w:rPr>
          <w:noProof/>
        </w:rPr>
      </w:pPr>
      <w:r w:rsidRPr="00AB2EA5">
        <w:rPr>
          <w:noProof/>
        </w:rPr>
        <w:drawing>
          <wp:inline distT="0" distB="0" distL="0" distR="0" wp14:anchorId="380E0A3A" wp14:editId="66764973">
            <wp:extent cx="5732145" cy="3281045"/>
            <wp:effectExtent l="0" t="0" r="1905" b="0"/>
            <wp:docPr id="1325754331" name="Picture 1" descr="a figure that summarise the characteristics of protected and conserved areas.&#10;&#10;Protected Areas:&#10;Contribute to the National &#10;Reserve System&#10;Have a primary management &#10;objective to conserve &#10;biodiversity&#10;Are not Conserved Areas&#10;Must be formally protected through legal means (e.g. conservation covenants) or other effective means (e.g. contractual commitments)&#10;Are managed in perpetuity in accordance with an IUCN Protected Area management category&#10;Are ‘designated’&#10;&#10;Conserved Areas:&#10;Contribute to the&#10;Conserved Areas Network&#10;Deliver effective in-situ conservation of biodiversity regardless of the primary management objective&#10;Are not Protected Areas&#10;May be formally protected through legal means or other effective means (e.g. contractual commitments)&#10;Are managed in-perpetuity / a minimum of 25 years&#10;Are not required to be managed in accordance with an IUCN Protected &#10;Area management category&#10;Are ‘recognised’&#10;&#10;Both Protected and Conserved areas:&#10;Contribute to the conservation of biodiversity&#10;Contribute to national and global 30 by 30 targets&#10;Have positive outcomes for cultural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54331" name="Picture 1" descr="a figure that summarise the characteristics of protected and conserved areas.&#10;&#10;Protected Areas:&#10;Contribute to the National &#10;Reserve System&#10;Have a primary management &#10;objective to conserve &#10;biodiversity&#10;Are not Conserved Areas&#10;Must be formally protected through legal means (e.g. conservation covenants) or other effective means (e.g. contractual commitments)&#10;Are managed in perpetuity in accordance with an IUCN Protected Area management category&#10;Are ‘designated’&#10;&#10;Conserved Areas:&#10;Contribute to the&#10;Conserved Areas Network&#10;Deliver effective in-situ conservation of biodiversity regardless of the primary management objective&#10;Are not Protected Areas&#10;May be formally protected through legal means or other effective means (e.g. contractual commitments)&#10;Are managed in-perpetuity / a minimum of 25 years&#10;Are not required to be managed in accordance with an IUCN Protected &#10;Area management category&#10;Are ‘recognised’&#10;&#10;Both Protected and Conserved areas:&#10;Contribute to the conservation of biodiversity&#10;Contribute to national and global 30 by 30 targets&#10;Have positive outcomes for cultural values&#10;"/>
                    <pic:cNvPicPr/>
                  </pic:nvPicPr>
                  <pic:blipFill>
                    <a:blip r:embed="rId33"/>
                    <a:stretch>
                      <a:fillRect/>
                    </a:stretch>
                  </pic:blipFill>
                  <pic:spPr>
                    <a:xfrm>
                      <a:off x="0" y="0"/>
                      <a:ext cx="5732145" cy="3281045"/>
                    </a:xfrm>
                    <a:prstGeom prst="rect">
                      <a:avLst/>
                    </a:prstGeom>
                  </pic:spPr>
                </pic:pic>
              </a:graphicData>
            </a:graphic>
          </wp:inline>
        </w:drawing>
      </w:r>
    </w:p>
    <w:p w14:paraId="5A503C18" w14:textId="77777777" w:rsidR="00BC4317" w:rsidRDefault="00BC4317" w:rsidP="007B2502">
      <w:pPr>
        <w:spacing w:after="240"/>
      </w:pPr>
      <w:r>
        <w:t xml:space="preserve">Examples of </w:t>
      </w:r>
      <w:r w:rsidR="001F0E43">
        <w:t xml:space="preserve">sites </w:t>
      </w:r>
      <w:r>
        <w:t xml:space="preserve">that, dependent on site-specific values, may </w:t>
      </w:r>
      <w:r w:rsidR="006F5D41">
        <w:t xml:space="preserve">be recognised as </w:t>
      </w:r>
      <w:r>
        <w:t>Conserved Area</w:t>
      </w:r>
      <w:r w:rsidR="006F5D41">
        <w:t>s</w:t>
      </w:r>
      <w:r>
        <w:t xml:space="preserve"> are</w:t>
      </w:r>
      <w:r w:rsidR="0007445D">
        <w:t xml:space="preserve"> </w:t>
      </w:r>
      <w:r>
        <w:t xml:space="preserve">some </w:t>
      </w:r>
      <w:r w:rsidR="0007445D">
        <w:t>areas</w:t>
      </w:r>
      <w:r>
        <w:t xml:space="preserve"> of Defence land, travelling stock routes, urban parks managed for recreation that are large enough and sufficiently natural to also achieve in-situ conservation of biodiversity, and natural areas managed by universities for biological research. </w:t>
      </w:r>
    </w:p>
    <w:p w14:paraId="531E4D8B" w14:textId="241B2225" w:rsidR="00F9032F" w:rsidRDefault="008C0DFB" w:rsidP="0090285B">
      <w:pPr>
        <w:spacing w:after="240"/>
      </w:pPr>
      <w:r>
        <w:t>An example of an ancillary</w:t>
      </w:r>
      <w:r w:rsidR="0007445D">
        <w:t xml:space="preserve"> Conserved Area</w:t>
      </w:r>
      <w:r>
        <w:t xml:space="preserve"> is </w:t>
      </w:r>
      <w:r w:rsidR="0007445D">
        <w:t xml:space="preserve">a site where </w:t>
      </w:r>
      <w:r>
        <w:t>the</w:t>
      </w:r>
      <w:r w:rsidR="0007445D">
        <w:t xml:space="preserve">re is </w:t>
      </w:r>
      <w:r>
        <w:t xml:space="preserve">coincidental protection of habitats, such as when water supply catchment areas are </w:t>
      </w:r>
      <w:r w:rsidR="0090285B">
        <w:t xml:space="preserve">legally </w:t>
      </w:r>
      <w:r>
        <w:t>protected for water quality purposes, even though biodiversity conservation is not a management objective.</w:t>
      </w:r>
      <w:r w:rsidR="00775A78" w:rsidRPr="00775A78">
        <w:t xml:space="preserve"> </w:t>
      </w:r>
      <w:r w:rsidR="00775A78">
        <w:t xml:space="preserve">Water supply catchment areas do not meet the </w:t>
      </w:r>
      <w:r w:rsidR="00A602DD">
        <w:t>P</w:t>
      </w:r>
      <w:r w:rsidR="00775A78">
        <w:t xml:space="preserve">rotected </w:t>
      </w:r>
      <w:r w:rsidR="00A602DD">
        <w:t>A</w:t>
      </w:r>
      <w:r w:rsidR="00775A78">
        <w:t xml:space="preserve">rea definition as they do not have a primary </w:t>
      </w:r>
      <w:r w:rsidR="0090285B">
        <w:t xml:space="preserve">biodiversity </w:t>
      </w:r>
      <w:r w:rsidR="00775A78">
        <w:t>conservation objective, however, they are either managed with biodiversity conservation as a secondary objective, or biodiversity conservation outcomes are the ancillary result of the legal protection and management of the area for water supply.</w:t>
      </w:r>
    </w:p>
    <w:p w14:paraId="4C91ABC1" w14:textId="726D24BC" w:rsidR="00352D37" w:rsidRDefault="00352D37" w:rsidP="00F22FF1">
      <w:pPr>
        <w:pStyle w:val="Caption"/>
      </w:pPr>
      <w:bookmarkStart w:id="89" w:name="_Toc161827113"/>
      <w:r>
        <w:t xml:space="preserve">Box </w:t>
      </w:r>
      <w:r w:rsidR="005557B0">
        <w:fldChar w:fldCharType="begin"/>
      </w:r>
      <w:r w:rsidR="005557B0">
        <w:instrText xml:space="preserve"> SEQ Box \* ARABIC </w:instrText>
      </w:r>
      <w:r w:rsidR="005557B0">
        <w:fldChar w:fldCharType="separate"/>
      </w:r>
      <w:r w:rsidR="000D1A5A">
        <w:rPr>
          <w:noProof/>
        </w:rPr>
        <w:t>1</w:t>
      </w:r>
      <w:r w:rsidR="005557B0">
        <w:rPr>
          <w:noProof/>
        </w:rPr>
        <w:fldChar w:fldCharType="end"/>
      </w:r>
      <w:r>
        <w:t>:</w:t>
      </w:r>
      <w:r w:rsidRPr="00352D37">
        <w:t xml:space="preserve"> </w:t>
      </w:r>
      <w:r>
        <w:t>Case study – what does a Conserved Area look like?</w:t>
      </w:r>
      <w:bookmarkEnd w:id="89"/>
    </w:p>
    <w:p w14:paraId="0B76F84A" w14:textId="77777777" w:rsidR="00DA1564" w:rsidRDefault="00CA057B" w:rsidP="007B2502">
      <w:pPr>
        <w:pBdr>
          <w:top w:val="single" w:sz="4" w:space="1" w:color="auto"/>
          <w:left w:val="single" w:sz="4" w:space="4" w:color="auto"/>
          <w:bottom w:val="single" w:sz="4" w:space="1" w:color="auto"/>
          <w:right w:val="single" w:sz="4" w:space="4" w:color="auto"/>
        </w:pBdr>
        <w:spacing w:after="240"/>
      </w:pPr>
      <w:bookmarkStart w:id="90" w:name="_Hlk125906928"/>
      <w:r>
        <w:t xml:space="preserve">A water reservoir </w:t>
      </w:r>
      <w:r w:rsidR="00DA1564">
        <w:t xml:space="preserve">is managed by the local council and has the </w:t>
      </w:r>
      <w:r>
        <w:t xml:space="preserve">primary </w:t>
      </w:r>
      <w:r w:rsidR="00DA1564">
        <w:t>management objective of protecting the</w:t>
      </w:r>
      <w:r>
        <w:t xml:space="preserve"> water supply. </w:t>
      </w:r>
      <w:r w:rsidR="00DA1564">
        <w:t xml:space="preserve">The council also appreciates the biodiversity values at the site, and actively conserves those values. </w:t>
      </w:r>
    </w:p>
    <w:p w14:paraId="6E1FD4F2" w14:textId="77777777" w:rsidR="00CA057B" w:rsidRDefault="00CA057B" w:rsidP="007B2502">
      <w:pPr>
        <w:pBdr>
          <w:top w:val="single" w:sz="4" w:space="1" w:color="auto"/>
          <w:left w:val="single" w:sz="4" w:space="4" w:color="auto"/>
          <w:bottom w:val="single" w:sz="4" w:space="1" w:color="auto"/>
          <w:right w:val="single" w:sz="4" w:space="4" w:color="auto"/>
        </w:pBdr>
        <w:spacing w:after="240"/>
      </w:pPr>
      <w:r>
        <w:t>The site</w:t>
      </w:r>
      <w:r w:rsidR="00634B76">
        <w:t xml:space="preserve"> is in good condition with few invasive species,</w:t>
      </w:r>
      <w:r>
        <w:t xml:space="preserve"> </w:t>
      </w:r>
      <w:r w:rsidR="00634B76">
        <w:t>and provides important breeding and foraging habitat for</w:t>
      </w:r>
      <w:r w:rsidR="00634B76" w:rsidRPr="00634B76">
        <w:t xml:space="preserve"> </w:t>
      </w:r>
      <w:r w:rsidR="00634B76">
        <w:t xml:space="preserve">threatened species, </w:t>
      </w:r>
      <w:r>
        <w:t xml:space="preserve">supports migratory species, </w:t>
      </w:r>
      <w:r w:rsidR="00634B76">
        <w:t xml:space="preserve">and has </w:t>
      </w:r>
      <w:r>
        <w:t xml:space="preserve">critically endangered ecological communities. In addition, it is </w:t>
      </w:r>
      <w:r w:rsidR="00634B76">
        <w:t xml:space="preserve">in </w:t>
      </w:r>
      <w:r>
        <w:t xml:space="preserve">a </w:t>
      </w:r>
      <w:r w:rsidR="00634B76">
        <w:t xml:space="preserve">bioregion that has less than 10% of its area </w:t>
      </w:r>
      <w:r>
        <w:t xml:space="preserve">in </w:t>
      </w:r>
      <w:r w:rsidR="00A602DD">
        <w:t>P</w:t>
      </w:r>
      <w:r>
        <w:t xml:space="preserve">rotected </w:t>
      </w:r>
      <w:r w:rsidR="00A602DD">
        <w:t>A</w:t>
      </w:r>
      <w:r>
        <w:t>rea</w:t>
      </w:r>
      <w:r w:rsidR="00634B76">
        <w:t>s</w:t>
      </w:r>
      <w:r>
        <w:t xml:space="preserve">. </w:t>
      </w:r>
    </w:p>
    <w:p w14:paraId="56392C3E" w14:textId="77777777" w:rsidR="00DA1564" w:rsidRDefault="00DA1564" w:rsidP="00DA1564">
      <w:pPr>
        <w:pBdr>
          <w:top w:val="single" w:sz="4" w:space="1" w:color="auto"/>
          <w:left w:val="single" w:sz="4" w:space="4" w:color="auto"/>
          <w:bottom w:val="single" w:sz="4" w:space="1" w:color="auto"/>
          <w:right w:val="single" w:sz="4" w:space="4" w:color="auto"/>
        </w:pBdr>
        <w:spacing w:after="240"/>
      </w:pPr>
      <w:r>
        <w:lastRenderedPageBreak/>
        <w:t xml:space="preserve">The reservoir is open to the public for hiking, picnics and non-motorised boating activities. Potentially damaging activities are prohibited, for example, no swimming </w:t>
      </w:r>
      <w:r w:rsidR="00CC2D13">
        <w:t xml:space="preserve">or camping </w:t>
      </w:r>
      <w:r>
        <w:t>is allowed</w:t>
      </w:r>
      <w:r w:rsidR="00CC2D13">
        <w:t xml:space="preserve"> and</w:t>
      </w:r>
      <w:r>
        <w:t xml:space="preserve"> dog walking can only occur on a lead</w:t>
      </w:r>
      <w:r w:rsidR="00EC674F">
        <w:t xml:space="preserve"> in certain areas</w:t>
      </w:r>
      <w:r>
        <w:t xml:space="preserve">. </w:t>
      </w:r>
    </w:p>
    <w:p w14:paraId="6A6328C1" w14:textId="77777777" w:rsidR="00545279" w:rsidRDefault="00DA1564" w:rsidP="00590AC9">
      <w:pPr>
        <w:pBdr>
          <w:top w:val="single" w:sz="4" w:space="1" w:color="auto"/>
          <w:left w:val="single" w:sz="4" w:space="4" w:color="auto"/>
          <w:bottom w:val="single" w:sz="4" w:space="1" w:color="auto"/>
          <w:right w:val="single" w:sz="4" w:space="4" w:color="auto"/>
        </w:pBdr>
        <w:spacing w:after="240"/>
      </w:pPr>
      <w:r>
        <w:t xml:space="preserve">The council intends to </w:t>
      </w:r>
      <w:r w:rsidR="00CA057B">
        <w:t>maintain</w:t>
      </w:r>
      <w:r>
        <w:t xml:space="preserve"> the</w:t>
      </w:r>
      <w:r w:rsidR="00CA057B">
        <w:t xml:space="preserve"> reservoir </w:t>
      </w:r>
      <w:r>
        <w:t>in the long term, and to continue to conserve the biodiversity values.</w:t>
      </w:r>
      <w:r w:rsidR="00CA057B">
        <w:t xml:space="preserve"> </w:t>
      </w:r>
      <w:r w:rsidR="00AC56AF">
        <w:t>The site has a plan of management that</w:t>
      </w:r>
      <w:r w:rsidR="00634B76">
        <w:t xml:space="preserve"> describes the site’s important biodiversity values and management actions to</w:t>
      </w:r>
      <w:r w:rsidR="00AC56AF">
        <w:t xml:space="preserve"> address threats to </w:t>
      </w:r>
      <w:r w:rsidR="00634B76">
        <w:t xml:space="preserve">those </w:t>
      </w:r>
      <w:r w:rsidR="00AC56AF">
        <w:t xml:space="preserve">values. The plan </w:t>
      </w:r>
      <w:r w:rsidR="00EC674F">
        <w:t xml:space="preserve">specifies </w:t>
      </w:r>
      <w:r w:rsidR="00AC56AF">
        <w:t xml:space="preserve">monitoring </w:t>
      </w:r>
      <w:r w:rsidR="00EC674F">
        <w:t xml:space="preserve">to track the condition </w:t>
      </w:r>
      <w:r w:rsidR="00AC56AF">
        <w:t xml:space="preserve">of the </w:t>
      </w:r>
      <w:r w:rsidR="00EC674F">
        <w:t xml:space="preserve">site’s </w:t>
      </w:r>
      <w:r w:rsidR="00AC56AF">
        <w:t xml:space="preserve">biodiversity values. </w:t>
      </w:r>
      <w:bookmarkEnd w:id="90"/>
    </w:p>
    <w:p w14:paraId="791F52F8" w14:textId="77777777" w:rsidR="008C0DFB" w:rsidRPr="00565F86" w:rsidRDefault="00A5550B" w:rsidP="007B2502">
      <w:pPr>
        <w:pStyle w:val="Heading3"/>
        <w:keepNext w:val="0"/>
        <w:spacing w:after="240"/>
        <w:rPr>
          <w:rFonts w:eastAsia="Calibri"/>
        </w:rPr>
      </w:pPr>
      <w:bookmarkStart w:id="91" w:name="_Toc153455779"/>
      <w:bookmarkStart w:id="92" w:name="_Toc153455841"/>
      <w:bookmarkStart w:id="93" w:name="_Toc153455903"/>
      <w:bookmarkStart w:id="94" w:name="_Toc153455963"/>
      <w:bookmarkStart w:id="95" w:name="_Toc153538872"/>
      <w:bookmarkStart w:id="96" w:name="_Toc153455780"/>
      <w:bookmarkStart w:id="97" w:name="_Toc153455842"/>
      <w:bookmarkStart w:id="98" w:name="_Toc153455904"/>
      <w:bookmarkStart w:id="99" w:name="_Toc153455964"/>
      <w:bookmarkStart w:id="100" w:name="_Toc153538873"/>
      <w:bookmarkStart w:id="101" w:name="_Toc153455781"/>
      <w:bookmarkStart w:id="102" w:name="_Toc153455843"/>
      <w:bookmarkStart w:id="103" w:name="_Toc153455905"/>
      <w:bookmarkStart w:id="104" w:name="_Toc153455965"/>
      <w:bookmarkStart w:id="105" w:name="_Toc153538874"/>
      <w:bookmarkStart w:id="106" w:name="_Toc153455782"/>
      <w:bookmarkStart w:id="107" w:name="_Toc153455844"/>
      <w:bookmarkStart w:id="108" w:name="_Toc153455906"/>
      <w:bookmarkStart w:id="109" w:name="_Toc153455966"/>
      <w:bookmarkStart w:id="110" w:name="_Toc153538875"/>
      <w:bookmarkStart w:id="111" w:name="_Toc16227495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565F86">
        <w:rPr>
          <w:rFonts w:eastAsia="Calibri"/>
        </w:rPr>
        <w:t>What</w:t>
      </w:r>
      <w:r w:rsidR="00F52BF8" w:rsidRPr="00565F86">
        <w:rPr>
          <w:rFonts w:eastAsia="Calibri"/>
        </w:rPr>
        <w:t xml:space="preserve"> is</w:t>
      </w:r>
      <w:r w:rsidR="00D3510A">
        <w:rPr>
          <w:rFonts w:eastAsia="Calibri"/>
        </w:rPr>
        <w:t xml:space="preserve"> </w:t>
      </w:r>
      <w:r w:rsidR="00F52BF8" w:rsidRPr="00565F86">
        <w:rPr>
          <w:rFonts w:eastAsia="Calibri"/>
        </w:rPr>
        <w:t>n</w:t>
      </w:r>
      <w:r w:rsidR="00D3510A">
        <w:rPr>
          <w:rFonts w:eastAsia="Calibri"/>
        </w:rPr>
        <w:t>o</w:t>
      </w:r>
      <w:r w:rsidR="00F52BF8" w:rsidRPr="00565F86">
        <w:rPr>
          <w:rFonts w:eastAsia="Calibri"/>
        </w:rPr>
        <w:t>t</w:t>
      </w:r>
      <w:r w:rsidRPr="00565F86">
        <w:rPr>
          <w:rFonts w:eastAsia="Calibri"/>
        </w:rPr>
        <w:t xml:space="preserve"> </w:t>
      </w:r>
      <w:r w:rsidR="0089076C" w:rsidRPr="00565F86">
        <w:rPr>
          <w:rFonts w:eastAsia="Calibri"/>
        </w:rPr>
        <w:t>a</w:t>
      </w:r>
      <w:r w:rsidRPr="00565F86">
        <w:rPr>
          <w:rFonts w:eastAsia="Calibri"/>
        </w:rPr>
        <w:t xml:space="preserve"> Conserved Area</w:t>
      </w:r>
      <w:r w:rsidR="00D20A9C">
        <w:rPr>
          <w:rFonts w:eastAsia="Calibri"/>
        </w:rPr>
        <w:t>?</w:t>
      </w:r>
      <w:bookmarkEnd w:id="111"/>
    </w:p>
    <w:p w14:paraId="41BEF2A6" w14:textId="77777777" w:rsidR="003221CA" w:rsidRDefault="003221CA" w:rsidP="004968B0">
      <w:pPr>
        <w:spacing w:after="240"/>
      </w:pPr>
      <w:r>
        <w:t>Conserved areas are</w:t>
      </w:r>
      <w:r w:rsidR="00DD515D">
        <w:t xml:space="preserve"> </w:t>
      </w:r>
      <w:r w:rsidR="00E03D20">
        <w:t xml:space="preserve">distinct from </w:t>
      </w:r>
      <w:r>
        <w:t>Protected Areas. A site can be a Protected Area or a Conserved Area, it can</w:t>
      </w:r>
      <w:r w:rsidR="00E03D20">
        <w:t>not</w:t>
      </w:r>
      <w:r>
        <w:t xml:space="preserve"> be both.</w:t>
      </w:r>
    </w:p>
    <w:p w14:paraId="556F9C33" w14:textId="356E2DBB" w:rsidR="003221CA" w:rsidRDefault="00E03D20" w:rsidP="004968B0">
      <w:pPr>
        <w:pStyle w:val="ListBullet"/>
        <w:spacing w:after="240"/>
      </w:pPr>
      <w:r>
        <w:t>Conserved Areas will contribute to the Conserved Areas Network, but will not</w:t>
      </w:r>
      <w:r w:rsidR="00DD515D">
        <w:t xml:space="preserve"> contribute to the National Reserve System of Protected Areas. </w:t>
      </w:r>
      <w:r w:rsidR="00C2386F">
        <w:t>T</w:t>
      </w:r>
      <w:r>
        <w:t xml:space="preserve">here is no requirement for Conserved Areas to be </w:t>
      </w:r>
      <w:r w:rsidR="00765BEB">
        <w:t>m</w:t>
      </w:r>
      <w:r w:rsidR="003221CA">
        <w:t>anaged in accordance with an IUCN Protected Area management category.</w:t>
      </w:r>
    </w:p>
    <w:p w14:paraId="35C83ED3" w14:textId="77777777" w:rsidR="00785BB8" w:rsidRDefault="00E03D20" w:rsidP="004968B0">
      <w:pPr>
        <w:pStyle w:val="ListBullet"/>
        <w:keepNext/>
        <w:spacing w:after="240"/>
      </w:pPr>
      <w:r>
        <w:t xml:space="preserve">Recognition of a Conserved Area does not alter the </w:t>
      </w:r>
      <w:r w:rsidR="003221CA">
        <w:t>land tenure</w:t>
      </w:r>
      <w:r>
        <w:t xml:space="preserve"> of the site or the existing landholder’s ownership arrangements. For example, </w:t>
      </w:r>
      <w:r w:rsidR="003221CA">
        <w:t xml:space="preserve">recognition as a Conserved Area does </w:t>
      </w:r>
      <w:r w:rsidR="00DD515D">
        <w:t xml:space="preserve">not </w:t>
      </w:r>
      <w:r w:rsidR="00F52BF8">
        <w:t xml:space="preserve">change </w:t>
      </w:r>
      <w:r w:rsidR="003221CA">
        <w:t xml:space="preserve">the </w:t>
      </w:r>
      <w:r w:rsidR="00F52BF8">
        <w:t>tenure</w:t>
      </w:r>
      <w:r w:rsidR="00DD515D">
        <w:t xml:space="preserve"> to Commonwealth land</w:t>
      </w:r>
      <w:r w:rsidR="003221CA">
        <w:t>.</w:t>
      </w:r>
    </w:p>
    <w:p w14:paraId="5E1EE683" w14:textId="500D3DC7" w:rsidR="00785BB8" w:rsidRDefault="00E03D20" w:rsidP="004968B0">
      <w:pPr>
        <w:pStyle w:val="ListBullet"/>
        <w:spacing w:after="240"/>
      </w:pPr>
      <w:bookmarkStart w:id="112" w:name="_Hlk125907077"/>
      <w:r>
        <w:t xml:space="preserve">Suitability </w:t>
      </w:r>
      <w:r w:rsidR="00C579B4">
        <w:t xml:space="preserve">of a site </w:t>
      </w:r>
      <w:r>
        <w:t xml:space="preserve">for recognition </w:t>
      </w:r>
      <w:r w:rsidR="00C579B4">
        <w:t xml:space="preserve">as </w:t>
      </w:r>
      <w:r>
        <w:t xml:space="preserve">a Conserved Area requires assessment of </w:t>
      </w:r>
      <w:r w:rsidR="00C579B4">
        <w:t>its</w:t>
      </w:r>
      <w:r>
        <w:t xml:space="preserve"> biodiversity values and management arrangements. Conserved Are</w:t>
      </w:r>
      <w:r w:rsidR="008F3ABC">
        <w:t>a</w:t>
      </w:r>
      <w:r>
        <w:t xml:space="preserve">s are not </w:t>
      </w:r>
      <w:r w:rsidR="001B1F75">
        <w:t xml:space="preserve">able to be identified based on a broad land use category (e.g. agricultural lands, urban parks). </w:t>
      </w:r>
    </w:p>
    <w:bookmarkEnd w:id="112"/>
    <w:p w14:paraId="627E22D4" w14:textId="77777777" w:rsidR="00785BB8" w:rsidRDefault="008B2894" w:rsidP="004968B0">
      <w:pPr>
        <w:pStyle w:val="ListBullet"/>
        <w:spacing w:after="240"/>
      </w:pPr>
      <w:r>
        <w:t xml:space="preserve">Conserved Areas need to meet all requirements for recognition, for example, a site may have </w:t>
      </w:r>
      <w:r w:rsidR="00785BB8">
        <w:t>biodiversity values</w:t>
      </w:r>
      <w:r w:rsidR="00C452B5">
        <w:t xml:space="preserve"> that make </w:t>
      </w:r>
      <w:r>
        <w:t>it</w:t>
      </w:r>
      <w:r w:rsidR="00C452B5">
        <w:t xml:space="preserve"> important</w:t>
      </w:r>
      <w:r w:rsidR="00785BB8">
        <w:t xml:space="preserve">, but </w:t>
      </w:r>
      <w:r>
        <w:t xml:space="preserve">if there are no management arrangements in place, it would not meet the requirements for recognition as a </w:t>
      </w:r>
      <w:r w:rsidR="00756128">
        <w:t>potential primary or secondary Conserved Area</w:t>
      </w:r>
      <w:r w:rsidR="00785BB8">
        <w:t>.</w:t>
      </w:r>
    </w:p>
    <w:p w14:paraId="1C0B06CB" w14:textId="55BAA29A" w:rsidR="00CD3BC1" w:rsidRPr="00590AC9" w:rsidRDefault="00CD3BC1" w:rsidP="004968B0">
      <w:pPr>
        <w:pStyle w:val="ListBullet"/>
        <w:spacing w:after="240"/>
      </w:pPr>
      <w:r>
        <w:rPr>
          <w:lang w:val="en-US"/>
        </w:rPr>
        <w:t>The CBD term ‘other effective area-based conservation measures’</w:t>
      </w:r>
      <w:r w:rsidRPr="00483572">
        <w:rPr>
          <w:lang w:val="en-US"/>
        </w:rPr>
        <w:t xml:space="preserve"> includes ‘measures</w:t>
      </w:r>
      <w:r>
        <w:rPr>
          <w:lang w:val="en-US"/>
        </w:rPr>
        <w:t>’</w:t>
      </w:r>
      <w:r w:rsidRPr="00483572">
        <w:rPr>
          <w:lang w:val="en-US"/>
        </w:rPr>
        <w:t xml:space="preserve">, </w:t>
      </w:r>
      <w:r>
        <w:rPr>
          <w:lang w:val="en-US"/>
        </w:rPr>
        <w:t>however</w:t>
      </w:r>
      <w:r w:rsidR="00346968">
        <w:rPr>
          <w:lang w:val="en-US"/>
        </w:rPr>
        <w:t>,</w:t>
      </w:r>
      <w:r>
        <w:rPr>
          <w:lang w:val="en-US"/>
        </w:rPr>
        <w:t xml:space="preserve"> </w:t>
      </w:r>
      <w:r w:rsidRPr="00483572">
        <w:rPr>
          <w:lang w:val="en-US"/>
        </w:rPr>
        <w:t xml:space="preserve">it is not the intent that measures are actions, </w:t>
      </w:r>
      <w:r>
        <w:rPr>
          <w:lang w:val="en-US"/>
        </w:rPr>
        <w:t>for example</w:t>
      </w:r>
      <w:r w:rsidRPr="00483572">
        <w:rPr>
          <w:lang w:val="en-US"/>
        </w:rPr>
        <w:t xml:space="preserve"> </w:t>
      </w:r>
      <w:r w:rsidR="00C066BA">
        <w:rPr>
          <w:lang w:val="en-US"/>
        </w:rPr>
        <w:t xml:space="preserve">regulations that prohibit </w:t>
      </w:r>
      <w:r w:rsidR="00EF2161">
        <w:rPr>
          <w:lang w:val="en-US"/>
        </w:rPr>
        <w:t>entry into environmentally sensitive sites</w:t>
      </w:r>
      <w:r w:rsidR="00483945">
        <w:rPr>
          <w:lang w:val="en-US"/>
        </w:rPr>
        <w:t>.</w:t>
      </w:r>
      <w:r w:rsidR="00EF2161">
        <w:rPr>
          <w:lang w:val="en-US"/>
        </w:rPr>
        <w:t xml:space="preserve"> </w:t>
      </w:r>
      <w:r w:rsidRPr="00483572">
        <w:rPr>
          <w:lang w:val="en-US"/>
        </w:rPr>
        <w:t xml:space="preserve">As noted in the </w:t>
      </w:r>
      <w:hyperlink w:anchor="_What_is_a" w:history="1">
        <w:r w:rsidRPr="00C2386F">
          <w:rPr>
            <w:rStyle w:val="Hyperlink"/>
            <w:lang w:val="en-US"/>
          </w:rPr>
          <w:t>definition</w:t>
        </w:r>
      </w:hyperlink>
      <w:r w:rsidRPr="00483572">
        <w:rPr>
          <w:lang w:val="en-US"/>
        </w:rPr>
        <w:t>, Conserved Areas are geographically defined areas.</w:t>
      </w:r>
    </w:p>
    <w:p w14:paraId="6E10632C" w14:textId="77777777" w:rsidR="00C407EB" w:rsidRDefault="00CD3BC1" w:rsidP="004968B0">
      <w:pPr>
        <w:pStyle w:val="ListBullet"/>
      </w:pPr>
      <w:r>
        <w:t xml:space="preserve">Examples of areas unlikely to meet the requirements for Conserved Area recognition are forests managed exclusively for timber supply, agricultural grasslands that are grazed too intensively or where herbicide use does not support native grassland ecosystems, or </w:t>
      </w:r>
      <w:r w:rsidR="001B1F75">
        <w:t>s</w:t>
      </w:r>
      <w:r w:rsidR="00785BB8">
        <w:t>ites that are</w:t>
      </w:r>
      <w:r w:rsidR="00C84890">
        <w:t xml:space="preserve"> degraded to a point where they are not delivering demonstrable biodiversity outcomes. </w:t>
      </w:r>
    </w:p>
    <w:p w14:paraId="05B98F7E" w14:textId="3BF3B56F" w:rsidR="00352D37" w:rsidRDefault="00352D37" w:rsidP="00F22FF1">
      <w:pPr>
        <w:pStyle w:val="Caption"/>
        <w:rPr>
          <w:b w:val="0"/>
          <w:bCs w:val="0"/>
        </w:rPr>
      </w:pPr>
      <w:bookmarkStart w:id="113" w:name="_Toc161827114"/>
      <w:r>
        <w:lastRenderedPageBreak/>
        <w:t xml:space="preserve">Box </w:t>
      </w:r>
      <w:r w:rsidR="005557B0">
        <w:fldChar w:fldCharType="begin"/>
      </w:r>
      <w:r w:rsidR="005557B0">
        <w:instrText xml:space="preserve"> SEQ Box \* ARABIC </w:instrText>
      </w:r>
      <w:r w:rsidR="005557B0">
        <w:fldChar w:fldCharType="separate"/>
      </w:r>
      <w:r w:rsidR="000D1A5A">
        <w:rPr>
          <w:noProof/>
        </w:rPr>
        <w:t>2</w:t>
      </w:r>
      <w:r w:rsidR="005557B0">
        <w:rPr>
          <w:noProof/>
        </w:rPr>
        <w:fldChar w:fldCharType="end"/>
      </w:r>
      <w:r>
        <w:t xml:space="preserve">: Case study – what is </w:t>
      </w:r>
      <w:r w:rsidR="00D20A9C">
        <w:t xml:space="preserve">a Protected Area, and </w:t>
      </w:r>
      <w:r>
        <w:t>not a Conserved Area?</w:t>
      </w:r>
      <w:bookmarkEnd w:id="113"/>
    </w:p>
    <w:p w14:paraId="3AC275AB" w14:textId="77777777" w:rsidR="00AC7B34" w:rsidRDefault="001427A3" w:rsidP="006F098C">
      <w:pPr>
        <w:keepNext/>
        <w:pBdr>
          <w:top w:val="single" w:sz="4" w:space="1" w:color="auto"/>
          <w:left w:val="single" w:sz="4" w:space="4" w:color="auto"/>
          <w:bottom w:val="single" w:sz="4" w:space="1" w:color="auto"/>
          <w:right w:val="single" w:sz="4" w:space="4" w:color="auto"/>
        </w:pBdr>
        <w:spacing w:after="240"/>
      </w:pPr>
      <w:r>
        <w:t xml:space="preserve">Pauline </w:t>
      </w:r>
      <w:r w:rsidR="00AC7B34">
        <w:t>and Alf</w:t>
      </w:r>
      <w:r w:rsidR="008211DE">
        <w:t xml:space="preserve"> have a property that they manage for biodiversity conservation. </w:t>
      </w:r>
      <w:r w:rsidR="00D45B30">
        <w:t xml:space="preserve">There are important biodiversity values on the site, including a threatened ecological community. </w:t>
      </w:r>
    </w:p>
    <w:p w14:paraId="5128F0FE" w14:textId="77777777" w:rsidR="008211DE" w:rsidRDefault="008211DE" w:rsidP="006F098C">
      <w:pPr>
        <w:keepNext/>
        <w:pBdr>
          <w:top w:val="single" w:sz="4" w:space="1" w:color="auto"/>
          <w:left w:val="single" w:sz="4" w:space="4" w:color="auto"/>
          <w:bottom w:val="single" w:sz="4" w:space="1" w:color="auto"/>
          <w:right w:val="single" w:sz="4" w:space="4" w:color="auto"/>
        </w:pBdr>
        <w:spacing w:after="240"/>
      </w:pPr>
      <w:r>
        <w:t xml:space="preserve">The property is managed in accordance with an IUCN </w:t>
      </w:r>
      <w:r w:rsidR="00A602DD">
        <w:t>P</w:t>
      </w:r>
      <w:r>
        <w:t xml:space="preserve">rotected </w:t>
      </w:r>
      <w:r w:rsidR="00A602DD">
        <w:t>A</w:t>
      </w:r>
      <w:r>
        <w:t xml:space="preserve">rea management category. </w:t>
      </w:r>
      <w:r w:rsidR="006236B1">
        <w:t xml:space="preserve"> </w:t>
      </w:r>
    </w:p>
    <w:p w14:paraId="2AB2323E" w14:textId="3801C1CA" w:rsidR="008211DE" w:rsidRDefault="008211DE" w:rsidP="006F098C">
      <w:pPr>
        <w:keepNext/>
        <w:pBdr>
          <w:top w:val="single" w:sz="4" w:space="1" w:color="auto"/>
          <w:left w:val="single" w:sz="4" w:space="4" w:color="auto"/>
          <w:bottom w:val="single" w:sz="4" w:space="1" w:color="auto"/>
          <w:right w:val="single" w:sz="4" w:space="4" w:color="auto"/>
        </w:pBdr>
        <w:spacing w:after="240"/>
      </w:pPr>
      <w:r>
        <w:t xml:space="preserve">The property meets the requirements </w:t>
      </w:r>
      <w:r w:rsidR="00D948C7">
        <w:t>and has been formally designated as a</w:t>
      </w:r>
      <w:r>
        <w:t xml:space="preserve"> Protected Area</w:t>
      </w:r>
      <w:r w:rsidR="00C2386F">
        <w:t xml:space="preserve"> through a conservation covenant being registered on the property’s title</w:t>
      </w:r>
      <w:r w:rsidR="00D948C7">
        <w:t>. As a Protected Area it is</w:t>
      </w:r>
      <w:r>
        <w:t xml:space="preserve"> part of Australia’s network of </w:t>
      </w:r>
      <w:r w:rsidR="00A602DD">
        <w:t>P</w:t>
      </w:r>
      <w:r>
        <w:t xml:space="preserve">rotected </w:t>
      </w:r>
      <w:r w:rsidR="00A602DD">
        <w:t>A</w:t>
      </w:r>
      <w:r>
        <w:t>reas, the National Reserve System.</w:t>
      </w:r>
    </w:p>
    <w:p w14:paraId="113E3291" w14:textId="77777777" w:rsidR="008211DE" w:rsidRDefault="008211DE" w:rsidP="008211DE">
      <w:pPr>
        <w:pBdr>
          <w:top w:val="single" w:sz="4" w:space="1" w:color="auto"/>
          <w:left w:val="single" w:sz="4" w:space="4" w:color="auto"/>
          <w:bottom w:val="single" w:sz="4" w:space="1" w:color="auto"/>
          <w:right w:val="single" w:sz="4" w:space="4" w:color="auto"/>
        </w:pBdr>
        <w:spacing w:after="240"/>
      </w:pPr>
      <w:r>
        <w:t xml:space="preserve">Pauline and Alf’s property is a Protected Area. It is therefore not eligible to be a Conserved Area. </w:t>
      </w:r>
    </w:p>
    <w:p w14:paraId="1A26A771" w14:textId="2F7AEF8C" w:rsidR="00352D37" w:rsidRDefault="00352D37" w:rsidP="00F22FF1">
      <w:pPr>
        <w:pStyle w:val="Caption"/>
        <w:rPr>
          <w:b w:val="0"/>
          <w:bCs w:val="0"/>
        </w:rPr>
      </w:pPr>
      <w:bookmarkStart w:id="114" w:name="_Toc161827115"/>
      <w:r>
        <w:t xml:space="preserve">Box </w:t>
      </w:r>
      <w:r w:rsidR="005557B0">
        <w:fldChar w:fldCharType="begin"/>
      </w:r>
      <w:r w:rsidR="005557B0">
        <w:instrText xml:space="preserve"> SEQ Box \* ARABIC </w:instrText>
      </w:r>
      <w:r w:rsidR="005557B0">
        <w:fldChar w:fldCharType="separate"/>
      </w:r>
      <w:r w:rsidR="000D1A5A">
        <w:rPr>
          <w:noProof/>
        </w:rPr>
        <w:t>3</w:t>
      </w:r>
      <w:r w:rsidR="005557B0">
        <w:rPr>
          <w:noProof/>
        </w:rPr>
        <w:fldChar w:fldCharType="end"/>
      </w:r>
      <w:r>
        <w:t xml:space="preserve">: Case study – what </w:t>
      </w:r>
      <w:r w:rsidR="00D20A9C">
        <w:t xml:space="preserve">wouldn’t meet the requirements of </w:t>
      </w:r>
      <w:r>
        <w:t>a Conserved Area?</w:t>
      </w:r>
      <w:bookmarkEnd w:id="114"/>
    </w:p>
    <w:p w14:paraId="57F24775" w14:textId="77777777" w:rsidR="002E06FD" w:rsidRDefault="00BA671B" w:rsidP="00BA671B">
      <w:pPr>
        <w:pBdr>
          <w:top w:val="single" w:sz="4" w:space="1" w:color="auto"/>
          <w:left w:val="single" w:sz="4" w:space="4" w:color="auto"/>
          <w:bottom w:val="single" w:sz="4" w:space="1" w:color="auto"/>
          <w:right w:val="single" w:sz="4" w:space="4" w:color="auto"/>
        </w:pBdr>
        <w:spacing w:after="240"/>
        <w:rPr>
          <w:strike/>
        </w:rPr>
      </w:pPr>
      <w:r w:rsidRPr="00BA671B">
        <w:t>Lucie is a</w:t>
      </w:r>
      <w:r w:rsidR="00E75B15">
        <w:t>n</w:t>
      </w:r>
      <w:r w:rsidRPr="00BA671B">
        <w:t xml:space="preserve"> </w:t>
      </w:r>
      <w:r w:rsidR="00E75B15" w:rsidRPr="00BA671B">
        <w:t xml:space="preserve">environmental </w:t>
      </w:r>
      <w:r w:rsidR="00E75B15">
        <w:t>officer</w:t>
      </w:r>
      <w:r w:rsidR="00E75B15" w:rsidRPr="00BA671B">
        <w:t xml:space="preserve"> </w:t>
      </w:r>
      <w:r w:rsidR="00E75B15">
        <w:t xml:space="preserve">at a </w:t>
      </w:r>
      <w:r w:rsidRPr="00BA671B">
        <w:t xml:space="preserve">local council. She knows of a </w:t>
      </w:r>
      <w:r w:rsidR="00E75B15">
        <w:t>park</w:t>
      </w:r>
      <w:r w:rsidRPr="00BA671B">
        <w:t xml:space="preserve"> that </w:t>
      </w:r>
      <w:r w:rsidR="00E75B15">
        <w:t>has</w:t>
      </w:r>
      <w:r w:rsidRPr="00BA671B">
        <w:t xml:space="preserve"> trees </w:t>
      </w:r>
      <w:r w:rsidR="00E75B15">
        <w:t xml:space="preserve">used </w:t>
      </w:r>
      <w:r w:rsidR="002E06FD">
        <w:t>by</w:t>
      </w:r>
      <w:r w:rsidR="002E06FD" w:rsidRPr="00BA671B">
        <w:t xml:space="preserve"> black cockatoos</w:t>
      </w:r>
      <w:r w:rsidR="002E06FD">
        <w:t xml:space="preserve"> </w:t>
      </w:r>
      <w:r w:rsidR="00E75B15">
        <w:t>as</w:t>
      </w:r>
      <w:r w:rsidRPr="00BA671B">
        <w:t xml:space="preserve"> a </w:t>
      </w:r>
      <w:r w:rsidR="00E75B15">
        <w:t>‘</w:t>
      </w:r>
      <w:r w:rsidRPr="00BA671B">
        <w:t>mega roosting</w:t>
      </w:r>
      <w:r w:rsidR="00E75B15">
        <w:t>’</w:t>
      </w:r>
      <w:r w:rsidRPr="00BA671B">
        <w:t xml:space="preserve"> site. Lucie knows mega roost</w:t>
      </w:r>
      <w:r w:rsidR="00E75B15">
        <w:t>ing</w:t>
      </w:r>
      <w:r w:rsidRPr="00BA671B">
        <w:t xml:space="preserve"> sites are important habitat and wonders if the site could be </w:t>
      </w:r>
      <w:r w:rsidR="00E75B15">
        <w:t xml:space="preserve">recognised as </w:t>
      </w:r>
      <w:r w:rsidR="00EE4568">
        <w:t xml:space="preserve">a Conserved Area, </w:t>
      </w:r>
      <w:r w:rsidRPr="00BA671B">
        <w:t>as one of the principles</w:t>
      </w:r>
      <w:r w:rsidR="002E06FD">
        <w:t xml:space="preserve"> for recognition of </w:t>
      </w:r>
      <w:r w:rsidR="00FB0DC6">
        <w:t>C</w:t>
      </w:r>
      <w:r w:rsidR="002E06FD">
        <w:t xml:space="preserve">onserved </w:t>
      </w:r>
      <w:r w:rsidR="00FB0DC6">
        <w:t>A</w:t>
      </w:r>
      <w:r w:rsidR="002E06FD">
        <w:t>reas</w:t>
      </w:r>
      <w:r w:rsidRPr="00BA671B">
        <w:t xml:space="preserve"> is</w:t>
      </w:r>
      <w:r w:rsidR="002E06FD">
        <w:t xml:space="preserve"> that they must have</w:t>
      </w:r>
      <w:r w:rsidRPr="00BA671B">
        <w:t xml:space="preserve"> biodiversity values for which a site is important.</w:t>
      </w:r>
      <w:r w:rsidR="002E06FD" w:rsidRPr="002E06FD">
        <w:rPr>
          <w:strike/>
        </w:rPr>
        <w:t xml:space="preserve"> </w:t>
      </w:r>
    </w:p>
    <w:p w14:paraId="04AC3032" w14:textId="77777777" w:rsidR="00BA671B" w:rsidRPr="002E06FD" w:rsidRDefault="002E06FD" w:rsidP="00BA671B">
      <w:pPr>
        <w:pBdr>
          <w:top w:val="single" w:sz="4" w:space="1" w:color="auto"/>
          <w:left w:val="single" w:sz="4" w:space="4" w:color="auto"/>
          <w:bottom w:val="single" w:sz="4" w:space="1" w:color="auto"/>
          <w:right w:val="single" w:sz="4" w:space="4" w:color="auto"/>
        </w:pBdr>
        <w:spacing w:after="240"/>
      </w:pPr>
      <w:r w:rsidRPr="002E06FD">
        <w:t>The trees surround a public oval that is used for organised sport, individual exercise and off-leash dog play. The site also has buildings and other infrastructure to support community events.</w:t>
      </w:r>
    </w:p>
    <w:p w14:paraId="5CC195BA" w14:textId="77777777" w:rsidR="00BA671B" w:rsidRPr="00BA671B" w:rsidRDefault="00BA671B" w:rsidP="00BA671B">
      <w:pPr>
        <w:pBdr>
          <w:top w:val="single" w:sz="4" w:space="1" w:color="auto"/>
          <w:left w:val="single" w:sz="4" w:space="4" w:color="auto"/>
          <w:bottom w:val="single" w:sz="4" w:space="1" w:color="auto"/>
          <w:right w:val="single" w:sz="4" w:space="4" w:color="auto"/>
        </w:pBdr>
        <w:spacing w:after="240"/>
      </w:pPr>
      <w:r w:rsidRPr="00BA671B">
        <w:t xml:space="preserve">The site is managed </w:t>
      </w:r>
      <w:r w:rsidR="006B4EB7">
        <w:t>with</w:t>
      </w:r>
      <w:r w:rsidRPr="00BA671B">
        <w:t xml:space="preserve"> the primary objective of enhancing the local community</w:t>
      </w:r>
      <w:r w:rsidR="006B4EB7">
        <w:t>’s wellbeing</w:t>
      </w:r>
      <w:r w:rsidRPr="00BA671B">
        <w:t>: aiming to be regularly used, aesthetically pleasing, and safe. The turf grass is fertilise</w:t>
      </w:r>
      <w:r w:rsidR="006B4EB7">
        <w:t>d</w:t>
      </w:r>
      <w:r w:rsidRPr="00BA671B">
        <w:t xml:space="preserve"> </w:t>
      </w:r>
      <w:r w:rsidR="0062337C">
        <w:t xml:space="preserve">and </w:t>
      </w:r>
      <w:r w:rsidRPr="00BA671B">
        <w:t>mow</w:t>
      </w:r>
      <w:r w:rsidR="006B4EB7">
        <w:t>n</w:t>
      </w:r>
      <w:r w:rsidR="0062337C">
        <w:t xml:space="preserve">. </w:t>
      </w:r>
      <w:r w:rsidRPr="00BA671B">
        <w:t xml:space="preserve">  </w:t>
      </w:r>
      <w:r w:rsidR="00D73AD3">
        <w:t>T</w:t>
      </w:r>
      <w:r w:rsidRPr="00BA671B">
        <w:t xml:space="preserve">he </w:t>
      </w:r>
      <w:r w:rsidR="002E06FD">
        <w:t xml:space="preserve">trees are </w:t>
      </w:r>
      <w:r w:rsidRPr="00BA671B">
        <w:t>protect</w:t>
      </w:r>
      <w:r w:rsidR="002E06FD">
        <w:t>ed</w:t>
      </w:r>
      <w:r w:rsidRPr="00BA671B">
        <w:t xml:space="preserve"> by keeping buildings and carparks a minimum distance away and not removing any taller trees to install infrastructure.</w:t>
      </w:r>
      <w:r w:rsidR="0062337C" w:rsidRPr="0062337C">
        <w:t xml:space="preserve"> </w:t>
      </w:r>
      <w:r w:rsidR="0062337C">
        <w:t>The oval is lit each night</w:t>
      </w:r>
      <w:r w:rsidR="0062337C" w:rsidRPr="00BA671B">
        <w:t xml:space="preserve"> to extend use opportunities.</w:t>
      </w:r>
    </w:p>
    <w:p w14:paraId="0999D6D1" w14:textId="48438274" w:rsidR="00BA671B" w:rsidRPr="00BA671B" w:rsidRDefault="00BA671B" w:rsidP="00BA671B">
      <w:pPr>
        <w:pBdr>
          <w:top w:val="single" w:sz="4" w:space="1" w:color="auto"/>
          <w:left w:val="single" w:sz="4" w:space="4" w:color="auto"/>
          <w:bottom w:val="single" w:sz="4" w:space="1" w:color="auto"/>
          <w:right w:val="single" w:sz="4" w:space="4" w:color="auto"/>
        </w:pBdr>
        <w:spacing w:after="240"/>
      </w:pPr>
      <w:r w:rsidRPr="00BA671B">
        <w:t>While the site has biodiversity value</w:t>
      </w:r>
      <w:r w:rsidR="006B4EB7">
        <w:t>s</w:t>
      </w:r>
      <w:r w:rsidRPr="00BA671B">
        <w:t xml:space="preserve"> that make </w:t>
      </w:r>
      <w:r w:rsidR="0062337C">
        <w:t>it</w:t>
      </w:r>
      <w:r w:rsidRPr="00BA671B">
        <w:t xml:space="preserve"> important, the </w:t>
      </w:r>
      <w:r w:rsidR="00483945">
        <w:t xml:space="preserve">management of the </w:t>
      </w:r>
      <w:r w:rsidRPr="00BA671B">
        <w:t>site</w:t>
      </w:r>
      <w:r w:rsidR="00483945">
        <w:t xml:space="preserve"> to support organised sport, individual exercise and off-leash dog play </w:t>
      </w:r>
      <w:r w:rsidR="0062337C">
        <w:t xml:space="preserve">is incompatible with </w:t>
      </w:r>
      <w:r w:rsidR="00483945">
        <w:t xml:space="preserve">management for </w:t>
      </w:r>
      <w:r w:rsidR="0062337C">
        <w:t xml:space="preserve">biodiversity conservation. </w:t>
      </w:r>
      <w:r w:rsidRPr="00BA671B">
        <w:t xml:space="preserve">As such, it is </w:t>
      </w:r>
      <w:r w:rsidR="0062337C">
        <w:t>un</w:t>
      </w:r>
      <w:r w:rsidRPr="00BA671B">
        <w:t>likely to be suitable for recognition as a Conserved Area.</w:t>
      </w:r>
    </w:p>
    <w:p w14:paraId="6DD2C606" w14:textId="77777777" w:rsidR="003D4D9E" w:rsidRDefault="003D4D9E" w:rsidP="007B2502">
      <w:pPr>
        <w:pStyle w:val="Heading3"/>
        <w:keepNext w:val="0"/>
        <w:spacing w:after="240"/>
        <w:rPr>
          <w:rFonts w:eastAsia="Calibri"/>
        </w:rPr>
      </w:pPr>
      <w:bookmarkStart w:id="115" w:name="_Toc162274951"/>
      <w:r w:rsidRPr="008E2C09">
        <w:rPr>
          <w:rFonts w:eastAsia="Calibri"/>
        </w:rPr>
        <w:t>Wh</w:t>
      </w:r>
      <w:r w:rsidR="002A4586" w:rsidRPr="008E2C09">
        <w:rPr>
          <w:rFonts w:eastAsia="Calibri"/>
        </w:rPr>
        <w:t xml:space="preserve">y </w:t>
      </w:r>
      <w:r w:rsidR="008E2C09">
        <w:rPr>
          <w:rFonts w:eastAsia="Calibri"/>
        </w:rPr>
        <w:t>seek</w:t>
      </w:r>
      <w:r w:rsidR="002A4586" w:rsidRPr="008E2C09">
        <w:rPr>
          <w:rFonts w:eastAsia="Calibri"/>
        </w:rPr>
        <w:t xml:space="preserve"> Conserved Area recognition</w:t>
      </w:r>
      <w:r w:rsidRPr="008E2C09">
        <w:rPr>
          <w:rFonts w:eastAsia="Calibri"/>
        </w:rPr>
        <w:t>?</w:t>
      </w:r>
      <w:bookmarkEnd w:id="115"/>
    </w:p>
    <w:p w14:paraId="4A03B390" w14:textId="77777777" w:rsidR="00500BFB" w:rsidRDefault="00F9063C" w:rsidP="00B02630">
      <w:r>
        <w:t xml:space="preserve">There are a range of reasons why a </w:t>
      </w:r>
      <w:hyperlink w:anchor="landholder" w:history="1">
        <w:r w:rsidRPr="000A5D30">
          <w:rPr>
            <w:rStyle w:val="Hyperlink"/>
          </w:rPr>
          <w:t>landholder</w:t>
        </w:r>
      </w:hyperlink>
      <w:r>
        <w:t xml:space="preserve"> may seek Conserved Area recognition. </w:t>
      </w:r>
      <w:r w:rsidR="00D86019">
        <w:t>Recognition as a Conserved Area</w:t>
      </w:r>
      <w:r w:rsidR="005D7D43">
        <w:t>:</w:t>
      </w:r>
    </w:p>
    <w:p w14:paraId="0B0C7DFF" w14:textId="77777777" w:rsidR="00DF770D" w:rsidRDefault="00D24EC8" w:rsidP="00F57D20">
      <w:pPr>
        <w:pStyle w:val="ListParagraph"/>
        <w:numPr>
          <w:ilvl w:val="0"/>
          <w:numId w:val="14"/>
        </w:numPr>
        <w:spacing w:before="120" w:after="240"/>
      </w:pPr>
      <w:r>
        <w:t>F</w:t>
      </w:r>
      <w:r w:rsidR="00DF770D">
        <w:t xml:space="preserve">ormally acknowledges </w:t>
      </w:r>
      <w:r w:rsidR="003E5331">
        <w:t xml:space="preserve">a </w:t>
      </w:r>
      <w:r w:rsidR="00DF770D">
        <w:t>landholder</w:t>
      </w:r>
      <w:r w:rsidR="003E5331">
        <w:t>’s</w:t>
      </w:r>
      <w:r w:rsidR="00DF770D">
        <w:t xml:space="preserve"> management of their property’s important biodiversity values.  </w:t>
      </w:r>
    </w:p>
    <w:p w14:paraId="56FA0834" w14:textId="508BAC57" w:rsidR="00D86B6A" w:rsidRDefault="00D86B6A" w:rsidP="00F57D20">
      <w:pPr>
        <w:pStyle w:val="ListParagraph"/>
        <w:numPr>
          <w:ilvl w:val="0"/>
          <w:numId w:val="14"/>
        </w:numPr>
        <w:spacing w:before="120" w:after="240"/>
      </w:pPr>
      <w:r>
        <w:t>Provides international recognition of the area, and its contribution towards global biodiversity targets.</w:t>
      </w:r>
    </w:p>
    <w:p w14:paraId="794A5B94" w14:textId="699D6A0B" w:rsidR="00F57D20" w:rsidRDefault="00D24EC8" w:rsidP="00F57D20">
      <w:pPr>
        <w:pStyle w:val="ListParagraph"/>
        <w:numPr>
          <w:ilvl w:val="0"/>
          <w:numId w:val="14"/>
        </w:numPr>
        <w:spacing w:before="120" w:after="240"/>
      </w:pPr>
      <w:r>
        <w:t>A</w:t>
      </w:r>
      <w:r w:rsidR="00F57D20">
        <w:t xml:space="preserve">llows landholders to continue to manage their land </w:t>
      </w:r>
      <w:r w:rsidR="00454986">
        <w:t xml:space="preserve">consistent with </w:t>
      </w:r>
      <w:r w:rsidR="00F57D20">
        <w:t xml:space="preserve">their primary management </w:t>
      </w:r>
      <w:r w:rsidR="00454986">
        <w:t>objective</w:t>
      </w:r>
      <w:r w:rsidR="00F57D20">
        <w:t xml:space="preserve">, which often </w:t>
      </w:r>
      <w:r w:rsidR="00454986">
        <w:t xml:space="preserve">relates to </w:t>
      </w:r>
      <w:r w:rsidR="00F57D20">
        <w:t>income</w:t>
      </w:r>
      <w:r w:rsidR="00454986">
        <w:t xml:space="preserve"> generation</w:t>
      </w:r>
      <w:r w:rsidR="005D18FF">
        <w:t>, or protection for other means (e.g. water catchment areas)</w:t>
      </w:r>
      <w:r w:rsidR="00F57D20">
        <w:t xml:space="preserve">. </w:t>
      </w:r>
    </w:p>
    <w:p w14:paraId="258834E5" w14:textId="521A1DB1" w:rsidR="00F22870" w:rsidRDefault="00ED0347" w:rsidP="00F22870">
      <w:pPr>
        <w:pStyle w:val="ListBullet"/>
        <w:numPr>
          <w:ilvl w:val="0"/>
          <w:numId w:val="14"/>
        </w:numPr>
        <w:spacing w:after="240"/>
      </w:pPr>
      <w:r>
        <w:lastRenderedPageBreak/>
        <w:t xml:space="preserve">Allows a landholder to promote </w:t>
      </w:r>
      <w:r w:rsidR="00D86019">
        <w:t>that</w:t>
      </w:r>
      <w:r>
        <w:t xml:space="preserve"> the</w:t>
      </w:r>
      <w:r w:rsidR="00D86019">
        <w:t xml:space="preserve"> land is being managed for the long-term conservation of biodiversity values</w:t>
      </w:r>
      <w:r w:rsidR="00C452B5">
        <w:t xml:space="preserve"> that make a site important</w:t>
      </w:r>
      <w:r w:rsidR="00D86019">
        <w:t xml:space="preserve">, </w:t>
      </w:r>
      <w:r w:rsidR="005D7D43">
        <w:t xml:space="preserve">regardless </w:t>
      </w:r>
      <w:r w:rsidR="00D86019">
        <w:t xml:space="preserve">of other land management that is occurring. </w:t>
      </w:r>
    </w:p>
    <w:p w14:paraId="626BC346" w14:textId="5EDD3A6B" w:rsidR="00F22870" w:rsidRPr="00D86019" w:rsidRDefault="00F22870" w:rsidP="000E3DEB">
      <w:pPr>
        <w:pStyle w:val="ListBullet"/>
        <w:keepLines/>
        <w:numPr>
          <w:ilvl w:val="0"/>
          <w:numId w:val="14"/>
        </w:numPr>
        <w:spacing w:after="240"/>
      </w:pPr>
      <w:r>
        <w:t xml:space="preserve">Ensures important biodiversity values are </w:t>
      </w:r>
      <w:r w:rsidR="00C2386F">
        <w:t>conserved</w:t>
      </w:r>
      <w:r>
        <w:t>, which will have flow on benefits for the primary purpose of the land being managed. For example, maintaining natural vegetation in a water catchment area will maintain or improve water quality in the water reservoir (See case study at Box 1).</w:t>
      </w:r>
    </w:p>
    <w:p w14:paraId="3143F55D" w14:textId="4665F4C0" w:rsidR="005A2669" w:rsidRDefault="00D24EC8" w:rsidP="007B2502">
      <w:pPr>
        <w:pStyle w:val="ListBullet"/>
        <w:numPr>
          <w:ilvl w:val="0"/>
          <w:numId w:val="14"/>
        </w:numPr>
        <w:spacing w:after="240"/>
      </w:pPr>
      <w:r>
        <w:t>C</w:t>
      </w:r>
      <w:r w:rsidR="005D7D43">
        <w:t>an be an e</w:t>
      </w:r>
      <w:r w:rsidR="004D68A3" w:rsidRPr="004D68A3">
        <w:t>ntry</w:t>
      </w:r>
      <w:r w:rsidR="004D68A3">
        <w:t xml:space="preserve"> point</w:t>
      </w:r>
      <w:r w:rsidR="004D68A3" w:rsidRPr="004D68A3">
        <w:t xml:space="preserve"> into natural resource </w:t>
      </w:r>
      <w:r w:rsidR="007516C8">
        <w:t>management</w:t>
      </w:r>
      <w:r w:rsidR="005D7D43">
        <w:t>.</w:t>
      </w:r>
      <w:r w:rsidR="005A17BF">
        <w:t xml:space="preserve"> Some landholders may be reluctant to enter into a </w:t>
      </w:r>
      <w:r w:rsidR="00C2386F">
        <w:t xml:space="preserve">conservation </w:t>
      </w:r>
      <w:r w:rsidR="005A17BF">
        <w:t>covenant arrangement</w:t>
      </w:r>
      <w:r w:rsidR="00C0543A">
        <w:t xml:space="preserve"> in perpetuity</w:t>
      </w:r>
      <w:r w:rsidR="00F57D20">
        <w:t>.</w:t>
      </w:r>
      <w:r w:rsidR="005A17BF">
        <w:t xml:space="preserve"> Conserved Area recognition may be a starting point on their conservation journey</w:t>
      </w:r>
      <w:r w:rsidR="00F57D20">
        <w:t>.</w:t>
      </w:r>
    </w:p>
    <w:p w14:paraId="1728C9F4" w14:textId="77777777" w:rsidR="00F57D20" w:rsidRDefault="00D24EC8" w:rsidP="00F57D20">
      <w:pPr>
        <w:pStyle w:val="ListParagraph"/>
        <w:numPr>
          <w:ilvl w:val="0"/>
          <w:numId w:val="14"/>
        </w:numPr>
        <w:spacing w:before="120" w:after="240"/>
      </w:pPr>
      <w:r>
        <w:t>I</w:t>
      </w:r>
      <w:r w:rsidR="007516C8">
        <w:t xml:space="preserve">ncreases </w:t>
      </w:r>
      <w:r w:rsidR="005D7D43">
        <w:t xml:space="preserve">the </w:t>
      </w:r>
      <w:r w:rsidR="007516C8">
        <w:t xml:space="preserve">likelihood </w:t>
      </w:r>
      <w:r w:rsidR="00454986">
        <w:t>that</w:t>
      </w:r>
      <w:r w:rsidR="007516C8">
        <w:t xml:space="preserve"> efforts to conserve biodiversity</w:t>
      </w:r>
      <w:r w:rsidR="005A17BF">
        <w:t xml:space="preserve"> </w:t>
      </w:r>
      <w:r w:rsidR="00454986">
        <w:t xml:space="preserve">will continue </w:t>
      </w:r>
      <w:r w:rsidR="005A17BF">
        <w:t xml:space="preserve">as landholders are making a conscious decision and </w:t>
      </w:r>
      <w:r w:rsidR="00454986">
        <w:t xml:space="preserve">overt </w:t>
      </w:r>
      <w:r w:rsidR="005A17BF">
        <w:t>commitment to conserve biodiversity values</w:t>
      </w:r>
      <w:r w:rsidR="005D7D43">
        <w:t>.</w:t>
      </w:r>
      <w:r w:rsidR="00F57D20" w:rsidRPr="00F57D20">
        <w:t xml:space="preserve"> </w:t>
      </w:r>
    </w:p>
    <w:p w14:paraId="12D84EF7" w14:textId="583767EE" w:rsidR="00F57D20" w:rsidRDefault="00D24EC8" w:rsidP="00F57D20">
      <w:pPr>
        <w:pStyle w:val="ListParagraph"/>
        <w:numPr>
          <w:ilvl w:val="0"/>
          <w:numId w:val="14"/>
        </w:numPr>
        <w:spacing w:before="120" w:after="240"/>
      </w:pPr>
      <w:r>
        <w:t>P</w:t>
      </w:r>
      <w:r w:rsidR="00F57D20">
        <w:t>rimary producers would still be eligible for relevant tax concessions</w:t>
      </w:r>
      <w:r w:rsidR="00E1458E">
        <w:t xml:space="preserve">, compared with </w:t>
      </w:r>
      <w:r w:rsidR="00C2386F">
        <w:t>P</w:t>
      </w:r>
      <w:r w:rsidR="00E1458E">
        <w:t xml:space="preserve">rotected </w:t>
      </w:r>
      <w:r w:rsidR="00C2386F">
        <w:t>A</w:t>
      </w:r>
      <w:r w:rsidR="00E1458E">
        <w:t>reas where they may not be</w:t>
      </w:r>
      <w:r w:rsidR="008053C6">
        <w:t xml:space="preserve"> eligible</w:t>
      </w:r>
      <w:r w:rsidR="00F57D20">
        <w:t xml:space="preserve">. </w:t>
      </w:r>
    </w:p>
    <w:p w14:paraId="0F5A0B7C" w14:textId="54C85526" w:rsidR="003E5331" w:rsidRDefault="00D24EC8" w:rsidP="00F57D20">
      <w:pPr>
        <w:pStyle w:val="ListParagraph"/>
        <w:numPr>
          <w:ilvl w:val="0"/>
          <w:numId w:val="14"/>
        </w:numPr>
        <w:spacing w:before="120" w:after="240"/>
      </w:pPr>
      <w:r>
        <w:t>A</w:t>
      </w:r>
      <w:r w:rsidR="003E5331">
        <w:t xml:space="preserve">llows landholders to </w:t>
      </w:r>
      <w:r w:rsidR="00EB73C2">
        <w:t xml:space="preserve">credibly </w:t>
      </w:r>
      <w:r w:rsidR="003E5331">
        <w:t>market the</w:t>
      </w:r>
      <w:r w:rsidR="001D35CB">
        <w:t>ir environmental credentials.</w:t>
      </w:r>
    </w:p>
    <w:p w14:paraId="0C775EE7" w14:textId="31A10A38" w:rsidR="004447DA" w:rsidRDefault="00D24EC8" w:rsidP="004447DA">
      <w:pPr>
        <w:pStyle w:val="ListBullet"/>
        <w:numPr>
          <w:ilvl w:val="0"/>
          <w:numId w:val="14"/>
        </w:numPr>
        <w:spacing w:after="240"/>
      </w:pPr>
      <w:r>
        <w:t>C</w:t>
      </w:r>
      <w:r w:rsidR="008F73BF">
        <w:t>ould be</w:t>
      </w:r>
      <w:r w:rsidR="008C7F4E">
        <w:t xml:space="preserve"> </w:t>
      </w:r>
      <w:r w:rsidR="0087410A">
        <w:t xml:space="preserve">an aspect of </w:t>
      </w:r>
      <w:r w:rsidR="008F73BF">
        <w:t xml:space="preserve">a project under the Nature Repair Market once the scheme is operational. </w:t>
      </w:r>
    </w:p>
    <w:p w14:paraId="5A808900" w14:textId="69A275B7" w:rsidR="00114481" w:rsidRDefault="00D24EC8" w:rsidP="004447DA">
      <w:pPr>
        <w:pStyle w:val="ListBullet"/>
        <w:numPr>
          <w:ilvl w:val="0"/>
          <w:numId w:val="14"/>
        </w:numPr>
        <w:spacing w:after="240"/>
      </w:pPr>
      <w:r>
        <w:t>C</w:t>
      </w:r>
      <w:r w:rsidR="00114481">
        <w:t xml:space="preserve">ould be considered as </w:t>
      </w:r>
      <w:r w:rsidR="00607D21">
        <w:t xml:space="preserve">a </w:t>
      </w:r>
      <w:r w:rsidR="00114481">
        <w:t>restoration action supported under the reformed national environmenta</w:t>
      </w:r>
      <w:r w:rsidR="00050882">
        <w:t>l</w:t>
      </w:r>
      <w:r w:rsidR="00114481">
        <w:t xml:space="preserve"> law, including regional plans. </w:t>
      </w:r>
    </w:p>
    <w:p w14:paraId="1014B0FA" w14:textId="77777777" w:rsidR="00C407EB" w:rsidRDefault="00323238" w:rsidP="00590AC9">
      <w:pPr>
        <w:pStyle w:val="ListBullet"/>
        <w:spacing w:after="240"/>
      </w:pPr>
      <w:r>
        <w:t xml:space="preserve">In circumstances where the primary management objective of a site is </w:t>
      </w:r>
      <w:r w:rsidR="004447DA">
        <w:t>biodiversity conservation</w:t>
      </w:r>
      <w:r>
        <w:t xml:space="preserve">, but there is an impediment to </w:t>
      </w:r>
      <w:r w:rsidR="004447DA">
        <w:t xml:space="preserve">formal </w:t>
      </w:r>
      <w:r>
        <w:t xml:space="preserve">protection, </w:t>
      </w:r>
      <w:r w:rsidR="00344048">
        <w:t xml:space="preserve">(for example, a conservation covenant cannot be registered on the property title), </w:t>
      </w:r>
      <w:r>
        <w:t xml:space="preserve">Conserved Area recognition may be appropriate until the impediment can be </w:t>
      </w:r>
      <w:r w:rsidR="00344048">
        <w:t>addressed</w:t>
      </w:r>
      <w:r w:rsidR="005D7D43">
        <w:t>.</w:t>
      </w:r>
    </w:p>
    <w:p w14:paraId="04D6107C" w14:textId="73F45734" w:rsidR="00352D37" w:rsidRPr="00352D37" w:rsidRDefault="00352D37" w:rsidP="00352D37">
      <w:pPr>
        <w:pStyle w:val="Caption"/>
      </w:pPr>
      <w:bookmarkStart w:id="116" w:name="_Toc161827116"/>
      <w:r>
        <w:t xml:space="preserve">Box </w:t>
      </w:r>
      <w:r w:rsidR="005557B0">
        <w:fldChar w:fldCharType="begin"/>
      </w:r>
      <w:r w:rsidR="005557B0">
        <w:instrText xml:space="preserve"> SEQ Box \* ARABIC </w:instrText>
      </w:r>
      <w:r w:rsidR="005557B0">
        <w:fldChar w:fldCharType="separate"/>
      </w:r>
      <w:r w:rsidR="000D1A5A">
        <w:rPr>
          <w:noProof/>
        </w:rPr>
        <w:t>4</w:t>
      </w:r>
      <w:r w:rsidR="005557B0">
        <w:rPr>
          <w:noProof/>
        </w:rPr>
        <w:fldChar w:fldCharType="end"/>
      </w:r>
      <w:r>
        <w:t>:</w:t>
      </w:r>
      <w:r w:rsidRPr="00352D37">
        <w:rPr>
          <w:kern w:val="2"/>
          <w14:ligatures w14:val="standardContextual"/>
        </w:rPr>
        <w:t xml:space="preserve"> </w:t>
      </w:r>
      <w:r w:rsidRPr="00352D37">
        <w:t>Case study – why seek Conserved Area recognition?</w:t>
      </w:r>
      <w:bookmarkEnd w:id="116"/>
    </w:p>
    <w:p w14:paraId="2343183A" w14:textId="73447AA2" w:rsidR="00483572" w:rsidRDefault="00483572" w:rsidP="00483572">
      <w:pPr>
        <w:pBdr>
          <w:top w:val="single" w:sz="4" w:space="1" w:color="auto"/>
          <w:left w:val="single" w:sz="4" w:space="4" w:color="auto"/>
          <w:bottom w:val="single" w:sz="4" w:space="1" w:color="auto"/>
          <w:right w:val="single" w:sz="4" w:space="4" w:color="auto"/>
        </w:pBdr>
        <w:spacing w:before="120" w:after="240"/>
      </w:pPr>
      <w:r w:rsidRPr="00483572">
        <w:t xml:space="preserve">Jane </w:t>
      </w:r>
      <w:r>
        <w:t>manages her property for the primary purpose of producing food, in particular, berries. Jane cares about the significant biodiversity values on her property – in particular, birds that nest in the trees on the property</w:t>
      </w:r>
      <w:r w:rsidR="00533D23">
        <w:t xml:space="preserve"> that surround her berry crops</w:t>
      </w:r>
      <w:r>
        <w:t xml:space="preserve">. She has actively managed the bird habitat </w:t>
      </w:r>
      <w:r w:rsidR="008425D8">
        <w:t>to ensure the birds are not impacted by her food production activities. She document</w:t>
      </w:r>
      <w:r w:rsidR="00142D1F">
        <w:t>s</w:t>
      </w:r>
      <w:r w:rsidR="008425D8">
        <w:t xml:space="preserve"> her efforts, including monitoring the birds</w:t>
      </w:r>
      <w:r w:rsidR="00E04684">
        <w:t>’</w:t>
      </w:r>
      <w:r w:rsidR="008425D8">
        <w:t xml:space="preserve"> nesting activities.</w:t>
      </w:r>
    </w:p>
    <w:p w14:paraId="60051EDE" w14:textId="77777777" w:rsidR="00483572" w:rsidRDefault="00483572" w:rsidP="00483572">
      <w:pPr>
        <w:pBdr>
          <w:top w:val="single" w:sz="4" w:space="1" w:color="auto"/>
          <w:left w:val="single" w:sz="4" w:space="4" w:color="auto"/>
          <w:bottom w:val="single" w:sz="4" w:space="1" w:color="auto"/>
          <w:right w:val="single" w:sz="4" w:space="4" w:color="auto"/>
        </w:pBdr>
        <w:spacing w:before="120" w:after="240"/>
      </w:pPr>
      <w:r>
        <w:t xml:space="preserve">Jane </w:t>
      </w:r>
      <w:r w:rsidR="00142D1F">
        <w:t>is</w:t>
      </w:r>
      <w:r>
        <w:t xml:space="preserve"> reluctant to </w:t>
      </w:r>
      <w:r w:rsidR="00142D1F">
        <w:t xml:space="preserve">register </w:t>
      </w:r>
      <w:r>
        <w:t>a</w:t>
      </w:r>
      <w:r w:rsidR="008425D8">
        <w:t xml:space="preserve"> conservation covenant </w:t>
      </w:r>
      <w:r w:rsidR="00142D1F">
        <w:t xml:space="preserve">on her </w:t>
      </w:r>
      <w:r w:rsidR="008425D8">
        <w:t>property</w:t>
      </w:r>
      <w:r w:rsidR="00142D1F">
        <w:t>’s title</w:t>
      </w:r>
      <w:r w:rsidR="0094525B">
        <w:t xml:space="preserve"> due to the restricti</w:t>
      </w:r>
      <w:r w:rsidR="00142D1F">
        <w:t>ons it would place on management</w:t>
      </w:r>
      <w:r w:rsidR="0094525B">
        <w:t xml:space="preserve"> which </w:t>
      </w:r>
      <w:r w:rsidR="00142D1F">
        <w:t xml:space="preserve">may </w:t>
      </w:r>
      <w:r w:rsidR="0094525B">
        <w:t>affect her ability to run her business</w:t>
      </w:r>
      <w:r w:rsidR="008425D8">
        <w:t xml:space="preserve">. </w:t>
      </w:r>
    </w:p>
    <w:p w14:paraId="3F7E1486" w14:textId="77777777" w:rsidR="008425D8" w:rsidRDefault="008425D8" w:rsidP="00483572">
      <w:pPr>
        <w:pBdr>
          <w:top w:val="single" w:sz="4" w:space="1" w:color="auto"/>
          <w:left w:val="single" w:sz="4" w:space="4" w:color="auto"/>
          <w:bottom w:val="single" w:sz="4" w:space="1" w:color="auto"/>
          <w:right w:val="single" w:sz="4" w:space="4" w:color="auto"/>
        </w:pBdr>
        <w:spacing w:before="120" w:after="240"/>
      </w:pPr>
      <w:r>
        <w:t xml:space="preserve">Conserved Area recognition enables Jane to be recognised for her efforts to conserve biodiversity on her property, balanced with her primary management objective for the site. </w:t>
      </w:r>
    </w:p>
    <w:p w14:paraId="62E62568" w14:textId="77777777" w:rsidR="00775A78" w:rsidRDefault="00775A78" w:rsidP="007B2502">
      <w:pPr>
        <w:spacing w:after="240"/>
        <w:rPr>
          <w:highlight w:val="yellow"/>
        </w:rPr>
      </w:pPr>
    </w:p>
    <w:p w14:paraId="3235E09F" w14:textId="77777777" w:rsidR="005469BA" w:rsidRDefault="005469BA" w:rsidP="007B2502">
      <w:pPr>
        <w:pStyle w:val="Heading2"/>
      </w:pPr>
      <w:bookmarkStart w:id="117" w:name="_Toc162274952"/>
      <w:r>
        <w:lastRenderedPageBreak/>
        <w:t xml:space="preserve">Principles to guide recognition of </w:t>
      </w:r>
      <w:r w:rsidR="00A2191A">
        <w:t>Conserved Area</w:t>
      </w:r>
      <w:r>
        <w:t>s in Australia</w:t>
      </w:r>
      <w:bookmarkEnd w:id="117"/>
      <w:r>
        <w:t xml:space="preserve"> </w:t>
      </w:r>
    </w:p>
    <w:p w14:paraId="57F7056F" w14:textId="09BE2FE5" w:rsidR="000F1CAC" w:rsidRDefault="00B53259" w:rsidP="007B2502">
      <w:pPr>
        <w:spacing w:after="240"/>
      </w:pPr>
      <w:r>
        <w:t>The following principles guide</w:t>
      </w:r>
      <w:r w:rsidR="00B62749">
        <w:t xml:space="preserve"> the type of areas that could be recognised as </w:t>
      </w:r>
      <w:r w:rsidR="00A2191A">
        <w:t>Conserved Areas in Australia</w:t>
      </w:r>
      <w:r w:rsidR="003170BC">
        <w:t>, and underpin</w:t>
      </w:r>
      <w:r w:rsidR="00BA1CC0">
        <w:t xml:space="preserve"> the guidance provided throughout the Framework</w:t>
      </w:r>
      <w:r w:rsidR="00B62749">
        <w:t xml:space="preserve">. </w:t>
      </w:r>
      <w:r w:rsidR="00C2386F">
        <w:t xml:space="preserve">Detailed explanatory guidance relating to each principle can be found at </w:t>
      </w:r>
      <w:hyperlink w:anchor="_Appendix_1_–" w:history="1">
        <w:r w:rsidR="00C2386F" w:rsidRPr="00616D7E">
          <w:rPr>
            <w:rStyle w:val="Hyperlink"/>
          </w:rPr>
          <w:t>Appendix 1</w:t>
        </w:r>
      </w:hyperlink>
      <w:r w:rsidR="00C2386F">
        <w:rPr>
          <w:rStyle w:val="Hyperlink"/>
        </w:rPr>
        <w:t xml:space="preserve">. </w:t>
      </w:r>
      <w:r w:rsidR="00B62749">
        <w:t>The</w:t>
      </w:r>
      <w:r w:rsidR="00BA1CC0">
        <w:t xml:space="preserve"> </w:t>
      </w:r>
      <w:r w:rsidR="001B7787">
        <w:t>principles</w:t>
      </w:r>
      <w:r w:rsidR="00B62749">
        <w:t xml:space="preserve"> </w:t>
      </w:r>
      <w:r w:rsidR="00DB3AB6">
        <w:t>are</w:t>
      </w:r>
      <w:r w:rsidR="002A4586">
        <w:t xml:space="preserve"> reflected in the site assessment tool</w:t>
      </w:r>
      <w:r w:rsidR="00D31932">
        <w:t xml:space="preserve"> at </w:t>
      </w:r>
      <w:hyperlink w:anchor="_Appendix_3_–" w:history="1">
        <w:r w:rsidR="00062CB1">
          <w:rPr>
            <w:rStyle w:val="Hyperlink"/>
          </w:rPr>
          <w:t>Appendix 4</w:t>
        </w:r>
      </w:hyperlink>
      <w:r w:rsidR="00C614EF">
        <w:t>.</w:t>
      </w:r>
      <w:r w:rsidR="0039554E">
        <w:t xml:space="preserve"> </w:t>
      </w:r>
    </w:p>
    <w:p w14:paraId="3A984CB7" w14:textId="77777777" w:rsidR="00507585" w:rsidRDefault="00507585" w:rsidP="00875786">
      <w:pPr>
        <w:pStyle w:val="BoxHeading"/>
        <w:shd w:val="clear" w:color="auto" w:fill="C3F2F3" w:themeFill="accent1" w:themeFillTint="33"/>
        <w:spacing w:after="180"/>
      </w:pPr>
      <w:r>
        <w:t>PRINCIPLE 1 – CONSENT</w:t>
      </w:r>
    </w:p>
    <w:p w14:paraId="7FC3D6B4" w14:textId="77777777" w:rsidR="00507585" w:rsidRDefault="00507585" w:rsidP="00875786">
      <w:pPr>
        <w:pStyle w:val="BoxHeading"/>
        <w:numPr>
          <w:ilvl w:val="0"/>
          <w:numId w:val="16"/>
        </w:numPr>
        <w:shd w:val="clear" w:color="auto" w:fill="C3F2F3" w:themeFill="accent1" w:themeFillTint="33"/>
        <w:spacing w:after="180"/>
        <w:rPr>
          <w:b w:val="0"/>
          <w:bCs/>
        </w:rPr>
      </w:pPr>
      <w:r>
        <w:rPr>
          <w:b w:val="0"/>
          <w:bCs/>
        </w:rPr>
        <w:t>Consent of the site’s governance authority/ies must be informed, voluntary, and obtained before an assessment</w:t>
      </w:r>
      <w:r w:rsidR="00B62749">
        <w:rPr>
          <w:b w:val="0"/>
          <w:bCs/>
        </w:rPr>
        <w:t xml:space="preserve"> of a site’s eligibility</w:t>
      </w:r>
      <w:r>
        <w:rPr>
          <w:b w:val="0"/>
          <w:bCs/>
        </w:rPr>
        <w:t xml:space="preserve"> is undertaken, and before recognition of the site as a Conserved Area.</w:t>
      </w:r>
    </w:p>
    <w:p w14:paraId="1710A982" w14:textId="77777777" w:rsidR="00507585" w:rsidRDefault="00507585" w:rsidP="00875786">
      <w:pPr>
        <w:pStyle w:val="BoxHeading"/>
        <w:shd w:val="clear" w:color="auto" w:fill="C3F2F3" w:themeFill="accent1" w:themeFillTint="33"/>
        <w:spacing w:after="180"/>
      </w:pPr>
      <w:r>
        <w:t>PRINCIPLE 2 – FREE, PRIOR AND INFORMED CONSENT</w:t>
      </w:r>
    </w:p>
    <w:p w14:paraId="7543AC47" w14:textId="3B9EEDA3" w:rsidR="00507585" w:rsidRDefault="00507585" w:rsidP="00875786">
      <w:pPr>
        <w:pStyle w:val="BoxHeading"/>
        <w:numPr>
          <w:ilvl w:val="0"/>
          <w:numId w:val="16"/>
        </w:numPr>
        <w:shd w:val="clear" w:color="auto" w:fill="C3F2F3" w:themeFill="accent1" w:themeFillTint="33"/>
        <w:spacing w:after="180"/>
      </w:pPr>
      <w:r>
        <w:rPr>
          <w:b w:val="0"/>
          <w:bCs/>
          <w:lang w:val="en-US"/>
        </w:rPr>
        <w:t xml:space="preserve">Assessment and recognition of potential </w:t>
      </w:r>
      <w:r w:rsidR="008D1049">
        <w:rPr>
          <w:b w:val="0"/>
          <w:bCs/>
          <w:lang w:val="en-US"/>
        </w:rPr>
        <w:t>Conserved Areas</w:t>
      </w:r>
      <w:r>
        <w:rPr>
          <w:b w:val="0"/>
          <w:bCs/>
          <w:lang w:val="en-US"/>
        </w:rPr>
        <w:t xml:space="preserve"> governed by First Nations people requires the free, prior and informed consent of </w:t>
      </w:r>
      <w:r w:rsidR="00D20A9C">
        <w:rPr>
          <w:b w:val="0"/>
          <w:bCs/>
          <w:lang w:val="en-US"/>
        </w:rPr>
        <w:t>the relevant</w:t>
      </w:r>
      <w:r>
        <w:rPr>
          <w:b w:val="0"/>
          <w:bCs/>
          <w:lang w:val="en-US"/>
        </w:rPr>
        <w:t xml:space="preserve"> governance </w:t>
      </w:r>
      <w:r w:rsidR="00F04ACB">
        <w:rPr>
          <w:b w:val="0"/>
          <w:bCs/>
          <w:lang w:val="en-US"/>
        </w:rPr>
        <w:t>authority</w:t>
      </w:r>
      <w:r w:rsidR="00D20A9C">
        <w:rPr>
          <w:b w:val="0"/>
          <w:bCs/>
          <w:lang w:val="en-US"/>
        </w:rPr>
        <w:t xml:space="preserve"> or authorities</w:t>
      </w:r>
      <w:r>
        <w:rPr>
          <w:b w:val="0"/>
          <w:bCs/>
          <w:lang w:val="en-US"/>
        </w:rPr>
        <w:t>.</w:t>
      </w:r>
    </w:p>
    <w:p w14:paraId="403507A5" w14:textId="77777777" w:rsidR="00507585" w:rsidRDefault="00507585" w:rsidP="00875786">
      <w:pPr>
        <w:pStyle w:val="BoxHeading"/>
        <w:shd w:val="clear" w:color="auto" w:fill="C3F2F3" w:themeFill="accent1" w:themeFillTint="33"/>
        <w:spacing w:after="180"/>
      </w:pPr>
      <w:r>
        <w:t>PRINCIPLE 3 - BIODIVERSITY VALUES</w:t>
      </w:r>
    </w:p>
    <w:p w14:paraId="4D73157D" w14:textId="2D877335" w:rsidR="00507585" w:rsidRDefault="00507585" w:rsidP="00875786">
      <w:pPr>
        <w:pStyle w:val="BoxHeading"/>
        <w:numPr>
          <w:ilvl w:val="0"/>
          <w:numId w:val="16"/>
        </w:numPr>
        <w:shd w:val="clear" w:color="auto" w:fill="C3F2F3" w:themeFill="accent1" w:themeFillTint="33"/>
        <w:spacing w:after="180"/>
        <w:rPr>
          <w:b w:val="0"/>
          <w:bCs/>
        </w:rPr>
      </w:pPr>
      <w:r>
        <w:rPr>
          <w:b w:val="0"/>
          <w:bCs/>
        </w:rPr>
        <w:t xml:space="preserve">Conserved Areas must have biodiversity values for which a site is important, documented in detail at the time of the site assessment. </w:t>
      </w:r>
      <w:r w:rsidR="00271A1A">
        <w:rPr>
          <w:b w:val="0"/>
          <w:bCs/>
        </w:rPr>
        <w:t>Maintaining values is a long-term objective</w:t>
      </w:r>
      <w:r>
        <w:rPr>
          <w:b w:val="0"/>
          <w:bCs/>
        </w:rPr>
        <w:t>.</w:t>
      </w:r>
    </w:p>
    <w:p w14:paraId="530C405D" w14:textId="77777777" w:rsidR="00507585" w:rsidRDefault="00507585" w:rsidP="00875786">
      <w:pPr>
        <w:pStyle w:val="BoxHeading"/>
        <w:shd w:val="clear" w:color="auto" w:fill="C3F2F3" w:themeFill="accent1" w:themeFillTint="33"/>
        <w:spacing w:after="180"/>
      </w:pPr>
      <w:r>
        <w:t>PRINCIPLE 4 – PRIORITISATION OF AREAS OF PARTICULAR IMPORTANCE FOR BIODIVERSITY</w:t>
      </w:r>
    </w:p>
    <w:p w14:paraId="180E1577" w14:textId="77777777" w:rsidR="00507585" w:rsidRDefault="00507585" w:rsidP="00875786">
      <w:pPr>
        <w:pStyle w:val="BoxTextBullet"/>
        <w:numPr>
          <w:ilvl w:val="0"/>
          <w:numId w:val="16"/>
        </w:numPr>
        <w:shd w:val="clear" w:color="auto" w:fill="C3F2F3" w:themeFill="accent1" w:themeFillTint="33"/>
        <w:spacing w:after="180"/>
        <w:ind w:left="357" w:hanging="357"/>
      </w:pPr>
      <w:r>
        <w:t xml:space="preserve">Areas of particular importance for biodiversity should be prioritised for assessment. </w:t>
      </w:r>
    </w:p>
    <w:p w14:paraId="6F5A3C5C" w14:textId="77777777" w:rsidR="00507585" w:rsidRDefault="00507585" w:rsidP="00875786">
      <w:pPr>
        <w:pStyle w:val="BoxHeading"/>
        <w:shd w:val="clear" w:color="auto" w:fill="C3F2F3" w:themeFill="accent1" w:themeFillTint="33"/>
        <w:spacing w:after="180"/>
      </w:pPr>
      <w:r>
        <w:t>PRINCIPLE 5 – OTHER RELEVANT VALUES AND PRACTICES</w:t>
      </w:r>
    </w:p>
    <w:p w14:paraId="73CA9639" w14:textId="77777777" w:rsidR="00507585" w:rsidRDefault="00507585" w:rsidP="00875786">
      <w:pPr>
        <w:pStyle w:val="BoxTextBullet"/>
        <w:keepNext/>
        <w:numPr>
          <w:ilvl w:val="0"/>
          <w:numId w:val="16"/>
        </w:numPr>
        <w:shd w:val="clear" w:color="auto" w:fill="C3F2F3" w:themeFill="accent1" w:themeFillTint="33"/>
        <w:spacing w:after="180"/>
      </w:pPr>
      <w:r>
        <w:t xml:space="preserve">Where applicable, cultural, spiritual, socio-economic and other locally relevant values and practices linked to positive biodiversity outcomes may be considered as part of the assessment of a site for Conserved Area recognition. </w:t>
      </w:r>
    </w:p>
    <w:p w14:paraId="3DF1EBD6" w14:textId="77777777" w:rsidR="00507585" w:rsidRDefault="00507585" w:rsidP="00875786">
      <w:pPr>
        <w:pStyle w:val="BoxHeading"/>
        <w:shd w:val="clear" w:color="auto" w:fill="C3F2F3" w:themeFill="accent1" w:themeFillTint="33"/>
        <w:spacing w:after="180"/>
      </w:pPr>
      <w:r>
        <w:t>PRINCIPLE 6 – RESTORATION SITES</w:t>
      </w:r>
    </w:p>
    <w:p w14:paraId="04F15693" w14:textId="77777777" w:rsidR="00507585" w:rsidRDefault="00507585" w:rsidP="00875786">
      <w:pPr>
        <w:pStyle w:val="BoxTextBullet"/>
        <w:numPr>
          <w:ilvl w:val="0"/>
          <w:numId w:val="16"/>
        </w:numPr>
        <w:shd w:val="clear" w:color="auto" w:fill="C3F2F3" w:themeFill="accent1" w:themeFillTint="33"/>
        <w:spacing w:after="180"/>
      </w:pPr>
      <w:r>
        <w:t>A site that is severely degraded, damaged or destroyed</w:t>
      </w:r>
      <w:r w:rsidR="00D20A9C">
        <w:t>,</w:t>
      </w:r>
      <w:r>
        <w:t xml:space="preserve"> and not yet under ecologically effective restoration</w:t>
      </w:r>
      <w:r w:rsidR="00D20A9C">
        <w:t>,</w:t>
      </w:r>
      <w:r>
        <w:t xml:space="preserve"> is not appropriate for Conserved Area recognition.</w:t>
      </w:r>
    </w:p>
    <w:p w14:paraId="3992F31C" w14:textId="77777777" w:rsidR="00507585" w:rsidRDefault="00507585" w:rsidP="00875786">
      <w:pPr>
        <w:pStyle w:val="BoxTextBullet"/>
        <w:numPr>
          <w:ilvl w:val="0"/>
          <w:numId w:val="16"/>
        </w:numPr>
        <w:shd w:val="clear" w:color="auto" w:fill="C3F2F3" w:themeFill="accent1" w:themeFillTint="33"/>
        <w:spacing w:after="180"/>
      </w:pPr>
      <w:r>
        <w:t xml:space="preserve">A site under ecological restoration may be recognised as a Conserved Area, once delivering demonstrable biodiversity outcomes. Restoration actions must include actions that address the cause of the original degradation / biodiversity loss. </w:t>
      </w:r>
    </w:p>
    <w:p w14:paraId="55854B5E" w14:textId="77777777" w:rsidR="00507585" w:rsidRDefault="00507585" w:rsidP="00875786">
      <w:pPr>
        <w:pStyle w:val="BoxHeading"/>
        <w:shd w:val="clear" w:color="auto" w:fill="C3F2F3" w:themeFill="accent1" w:themeFillTint="33"/>
        <w:spacing w:after="180"/>
      </w:pPr>
      <w:r>
        <w:t>PRINCIPLE 7 – PROTECTED AREA CONSIDERATION</w:t>
      </w:r>
    </w:p>
    <w:p w14:paraId="75A938F3" w14:textId="77777777" w:rsidR="00507585" w:rsidRDefault="00507585" w:rsidP="00875786">
      <w:pPr>
        <w:pStyle w:val="BoxTextBullet"/>
        <w:numPr>
          <w:ilvl w:val="0"/>
          <w:numId w:val="16"/>
        </w:numPr>
        <w:shd w:val="clear" w:color="auto" w:fill="C3F2F3" w:themeFill="accent1" w:themeFillTint="33"/>
        <w:spacing w:after="180"/>
      </w:pPr>
      <w:r>
        <w:t xml:space="preserve">A site’s suitability for </w:t>
      </w:r>
      <w:r w:rsidR="00D72085">
        <w:t>P</w:t>
      </w:r>
      <w:r>
        <w:t xml:space="preserve">rotected </w:t>
      </w:r>
      <w:r w:rsidR="00D72085">
        <w:t>A</w:t>
      </w:r>
      <w:r>
        <w:t xml:space="preserve">rea designation should be considered first. Conserved Area recognition should be considered in circumstances where formal </w:t>
      </w:r>
      <w:r w:rsidR="00D72085">
        <w:t>P</w:t>
      </w:r>
      <w:r>
        <w:t xml:space="preserve">rotected </w:t>
      </w:r>
      <w:r w:rsidR="00D72085">
        <w:t>A</w:t>
      </w:r>
      <w:r>
        <w:t xml:space="preserve">rea designation is not appropriate, </w:t>
      </w:r>
      <w:r w:rsidR="000925B8">
        <w:t xml:space="preserve">supported, </w:t>
      </w:r>
      <w:r>
        <w:t>achievable or desirable</w:t>
      </w:r>
      <w:r w:rsidR="00D20A9C">
        <w:t>. However, Conserved Area status may be appropriate while Protected Area designation is being sought.</w:t>
      </w:r>
    </w:p>
    <w:p w14:paraId="77FAC061" w14:textId="60400C0D" w:rsidR="00507585" w:rsidRDefault="00507585" w:rsidP="00875786">
      <w:pPr>
        <w:pStyle w:val="BoxHeading"/>
        <w:keepNext/>
        <w:keepLines/>
        <w:shd w:val="clear" w:color="auto" w:fill="C3F2F3" w:themeFill="accent1" w:themeFillTint="33"/>
        <w:spacing w:after="180"/>
      </w:pPr>
      <w:r>
        <w:lastRenderedPageBreak/>
        <w:t xml:space="preserve">PRINCIPLE 8 </w:t>
      </w:r>
      <w:r w:rsidR="00C2386F">
        <w:t>–</w:t>
      </w:r>
      <w:r>
        <w:t xml:space="preserve"> GEOGRAPHICALLY DEFINED AREA</w:t>
      </w:r>
    </w:p>
    <w:p w14:paraId="69B33E0D" w14:textId="77777777" w:rsidR="00507585" w:rsidRDefault="00507585" w:rsidP="00875786">
      <w:pPr>
        <w:pStyle w:val="BoxHeading"/>
        <w:keepNext/>
        <w:keepLines/>
        <w:numPr>
          <w:ilvl w:val="0"/>
          <w:numId w:val="16"/>
        </w:numPr>
        <w:shd w:val="clear" w:color="auto" w:fill="C3F2F3" w:themeFill="accent1" w:themeFillTint="33"/>
        <w:spacing w:after="180"/>
        <w:rPr>
          <w:b w:val="0"/>
          <w:bCs/>
        </w:rPr>
      </w:pPr>
      <w:r>
        <w:rPr>
          <w:b w:val="0"/>
          <w:bCs/>
        </w:rPr>
        <w:t xml:space="preserve">Conserved Areas must have clear and agreed boundaries that can be accurately identified on maps and on the ground. </w:t>
      </w:r>
    </w:p>
    <w:p w14:paraId="1C605975" w14:textId="141B40D7" w:rsidR="00507585" w:rsidRDefault="00507585" w:rsidP="00875786">
      <w:pPr>
        <w:pStyle w:val="BoxHeading"/>
        <w:shd w:val="clear" w:color="auto" w:fill="C3F2F3" w:themeFill="accent1" w:themeFillTint="33"/>
        <w:spacing w:after="180"/>
      </w:pPr>
      <w:r>
        <w:t xml:space="preserve">PRINCIPLE 9 </w:t>
      </w:r>
      <w:r w:rsidR="00C2386F">
        <w:t>–</w:t>
      </w:r>
      <w:r>
        <w:t xml:space="preserve"> LAND TENURE</w:t>
      </w:r>
    </w:p>
    <w:p w14:paraId="3754A416" w14:textId="6DC0B9B7" w:rsidR="00507585" w:rsidRDefault="00507585" w:rsidP="00875786">
      <w:pPr>
        <w:pStyle w:val="BoxHeading"/>
        <w:numPr>
          <w:ilvl w:val="0"/>
          <w:numId w:val="16"/>
        </w:numPr>
        <w:shd w:val="clear" w:color="auto" w:fill="C3F2F3" w:themeFill="accent1" w:themeFillTint="33"/>
        <w:spacing w:after="180"/>
        <w:rPr>
          <w:b w:val="0"/>
          <w:bCs/>
        </w:rPr>
      </w:pPr>
      <w:r>
        <w:rPr>
          <w:b w:val="0"/>
          <w:bCs/>
        </w:rPr>
        <w:t>Conserved Areas can be recognised on all forms of land tenure in Australia</w:t>
      </w:r>
      <w:r w:rsidR="0084244B">
        <w:rPr>
          <w:b w:val="0"/>
          <w:bCs/>
        </w:rPr>
        <w:t>, with the exception of sites already</w:t>
      </w:r>
      <w:r w:rsidR="00FE0ED6">
        <w:rPr>
          <w:b w:val="0"/>
          <w:bCs/>
        </w:rPr>
        <w:t xml:space="preserve"> designated as a Protected Area.</w:t>
      </w:r>
    </w:p>
    <w:p w14:paraId="4527BDE1" w14:textId="77777777" w:rsidR="00507585" w:rsidRDefault="00507585" w:rsidP="00875786">
      <w:pPr>
        <w:pStyle w:val="BoxHeading"/>
        <w:numPr>
          <w:ilvl w:val="0"/>
          <w:numId w:val="16"/>
        </w:numPr>
        <w:shd w:val="clear" w:color="auto" w:fill="C3F2F3" w:themeFill="accent1" w:themeFillTint="33"/>
        <w:spacing w:after="180"/>
        <w:rPr>
          <w:b w:val="0"/>
          <w:bCs/>
        </w:rPr>
      </w:pPr>
      <w:r>
        <w:rPr>
          <w:b w:val="0"/>
          <w:bCs/>
        </w:rPr>
        <w:t>For Conserved Areas to be recognised on leasehold land, conservation must be compatible with lease conditions and legislation.</w:t>
      </w:r>
    </w:p>
    <w:p w14:paraId="20AC2B12" w14:textId="74934414" w:rsidR="00507585" w:rsidRDefault="00507585" w:rsidP="00875786">
      <w:pPr>
        <w:pStyle w:val="BoxHeading"/>
        <w:shd w:val="clear" w:color="auto" w:fill="C3F2F3" w:themeFill="accent1" w:themeFillTint="33"/>
        <w:spacing w:after="180"/>
      </w:pPr>
      <w:r>
        <w:t xml:space="preserve">PRINCIPLE 10 </w:t>
      </w:r>
      <w:r w:rsidR="00C2386F">
        <w:t>–</w:t>
      </w:r>
      <w:r>
        <w:t xml:space="preserve"> GOVERNANCE</w:t>
      </w:r>
    </w:p>
    <w:p w14:paraId="07FD0C36" w14:textId="77777777" w:rsidR="00507585" w:rsidRDefault="00507585" w:rsidP="00875786">
      <w:pPr>
        <w:pStyle w:val="BoxHeading"/>
        <w:numPr>
          <w:ilvl w:val="0"/>
          <w:numId w:val="16"/>
        </w:numPr>
        <w:shd w:val="clear" w:color="auto" w:fill="C3F2F3" w:themeFill="accent1" w:themeFillTint="33"/>
        <w:spacing w:after="180"/>
        <w:rPr>
          <w:b w:val="0"/>
          <w:bCs/>
        </w:rPr>
      </w:pPr>
      <w:r>
        <w:rPr>
          <w:b w:val="0"/>
          <w:bCs/>
        </w:rPr>
        <w:t>The following governance types will be recognised: governments; organisations or private individuals; First Nations people; and shared or jointly managed areas.</w:t>
      </w:r>
    </w:p>
    <w:p w14:paraId="11CA2FB6" w14:textId="77777777" w:rsidR="00507585" w:rsidRDefault="00507585" w:rsidP="00875786">
      <w:pPr>
        <w:pStyle w:val="BoxHeading"/>
        <w:shd w:val="clear" w:color="auto" w:fill="C3F2F3" w:themeFill="accent1" w:themeFillTint="33"/>
        <w:spacing w:after="180"/>
      </w:pPr>
      <w:r>
        <w:t>PRINCIPLE 11 – SITE MANAGEMENT</w:t>
      </w:r>
    </w:p>
    <w:p w14:paraId="14952685" w14:textId="77777777" w:rsidR="00507585" w:rsidRDefault="00507585" w:rsidP="00875786">
      <w:pPr>
        <w:pStyle w:val="BoxTextBullet"/>
        <w:numPr>
          <w:ilvl w:val="0"/>
          <w:numId w:val="16"/>
        </w:numPr>
        <w:shd w:val="clear" w:color="auto" w:fill="C3F2F3" w:themeFill="accent1" w:themeFillTint="33"/>
        <w:spacing w:after="180"/>
      </w:pPr>
      <w:r>
        <w:t xml:space="preserve">Management objectives and activities must not be incompatible with biodiversity conservation of the site. </w:t>
      </w:r>
    </w:p>
    <w:p w14:paraId="38F38825" w14:textId="77777777" w:rsidR="00507585" w:rsidRDefault="00507585" w:rsidP="00875786">
      <w:pPr>
        <w:pStyle w:val="BoxTextBullet"/>
        <w:numPr>
          <w:ilvl w:val="0"/>
          <w:numId w:val="16"/>
        </w:numPr>
        <w:shd w:val="clear" w:color="auto" w:fill="C3F2F3" w:themeFill="accent1" w:themeFillTint="33"/>
        <w:spacing w:after="180"/>
      </w:pPr>
      <w:r>
        <w:t xml:space="preserve">Sites with a primary or secondary conservation objective should have </w:t>
      </w:r>
      <w:r w:rsidR="002E421B">
        <w:t xml:space="preserve">documented site management </w:t>
      </w:r>
      <w:r>
        <w:t>arrangement</w:t>
      </w:r>
      <w:r w:rsidR="002E421B">
        <w:t>s</w:t>
      </w:r>
      <w:r>
        <w:t xml:space="preserve"> that include (at a minimum), the biodiversity values for which the site is important, the conservation objectives for the site, threats, adaptive management actions, monitoring, and relevant jurisdictional land management requirements.</w:t>
      </w:r>
    </w:p>
    <w:p w14:paraId="71BAC662" w14:textId="77777777" w:rsidR="00507585" w:rsidRDefault="00507585" w:rsidP="00875786">
      <w:pPr>
        <w:pStyle w:val="BoxTextBullet"/>
        <w:numPr>
          <w:ilvl w:val="0"/>
          <w:numId w:val="16"/>
        </w:numPr>
        <w:shd w:val="clear" w:color="auto" w:fill="C3F2F3" w:themeFill="accent1" w:themeFillTint="33"/>
        <w:spacing w:after="180"/>
      </w:pPr>
      <w:r>
        <w:t xml:space="preserve">Sites must meet land management requirements set in </w:t>
      </w:r>
      <w:r w:rsidR="00A92CC1">
        <w:t>legislation</w:t>
      </w:r>
      <w:r>
        <w:t xml:space="preserve">, such as those relating to invasive / feral species management, fire risk management, natural heritage, and </w:t>
      </w:r>
      <w:r w:rsidR="00B86E35">
        <w:t xml:space="preserve">First Nations </w:t>
      </w:r>
      <w:r>
        <w:t>and other cultural heritage protection and management.</w:t>
      </w:r>
    </w:p>
    <w:p w14:paraId="2559A0BA" w14:textId="1DDD18C2" w:rsidR="00507585" w:rsidRDefault="00154DCC" w:rsidP="00875786">
      <w:pPr>
        <w:pStyle w:val="BoxHeading"/>
        <w:numPr>
          <w:ilvl w:val="0"/>
          <w:numId w:val="16"/>
        </w:numPr>
        <w:shd w:val="clear" w:color="auto" w:fill="C3F2F3" w:themeFill="accent1" w:themeFillTint="33"/>
        <w:spacing w:after="180"/>
        <w:rPr>
          <w:b w:val="0"/>
          <w:bCs/>
        </w:rPr>
      </w:pPr>
      <w:r>
        <w:rPr>
          <w:b w:val="0"/>
          <w:bCs/>
        </w:rPr>
        <w:t xml:space="preserve">First Nations Peoples’ </w:t>
      </w:r>
      <w:r w:rsidR="00507585">
        <w:rPr>
          <w:b w:val="0"/>
          <w:bCs/>
        </w:rPr>
        <w:t xml:space="preserve">knowledge in caring for Country should be considered </w:t>
      </w:r>
      <w:r w:rsidR="009935A4">
        <w:rPr>
          <w:b w:val="0"/>
          <w:bCs/>
        </w:rPr>
        <w:t xml:space="preserve">and incorporated where appropriate </w:t>
      </w:r>
      <w:r w:rsidR="00507585">
        <w:rPr>
          <w:b w:val="0"/>
          <w:bCs/>
        </w:rPr>
        <w:t>in Conserved Area management arrangements.</w:t>
      </w:r>
    </w:p>
    <w:p w14:paraId="7A77D49C" w14:textId="77777777" w:rsidR="00507585" w:rsidRDefault="00507585" w:rsidP="00875786">
      <w:pPr>
        <w:pStyle w:val="BoxHeading"/>
        <w:shd w:val="clear" w:color="auto" w:fill="C3F2F3" w:themeFill="accent1" w:themeFillTint="33"/>
        <w:spacing w:after="180"/>
      </w:pPr>
      <w:r>
        <w:t>PRINCIPLE 12 – SUSTAINED LONG-TERM</w:t>
      </w:r>
    </w:p>
    <w:p w14:paraId="62246B17" w14:textId="77777777" w:rsidR="00507585" w:rsidRDefault="00507585" w:rsidP="00875786">
      <w:pPr>
        <w:pStyle w:val="BoxText"/>
        <w:shd w:val="clear" w:color="auto" w:fill="C3F2F3" w:themeFill="accent1" w:themeFillTint="33"/>
        <w:spacing w:after="180"/>
      </w:pPr>
      <w:r>
        <w:t xml:space="preserve">For a site to be recognised as a Conserved Area with a primary or secondary </w:t>
      </w:r>
      <w:r w:rsidR="00454986">
        <w:t xml:space="preserve">management objective of </w:t>
      </w:r>
      <w:r>
        <w:t xml:space="preserve">biodiversity conservation, at a minimum there must be: </w:t>
      </w:r>
    </w:p>
    <w:p w14:paraId="2A2D4C77" w14:textId="77777777" w:rsidR="00507585" w:rsidRDefault="00507585" w:rsidP="00875786">
      <w:pPr>
        <w:pStyle w:val="BoxTextBullet"/>
        <w:numPr>
          <w:ilvl w:val="0"/>
          <w:numId w:val="16"/>
        </w:numPr>
        <w:shd w:val="clear" w:color="auto" w:fill="C3F2F3" w:themeFill="accent1" w:themeFillTint="33"/>
        <w:spacing w:after="180"/>
      </w:pPr>
      <w:r>
        <w:t>a clear long-term intention</w:t>
      </w:r>
      <w:r w:rsidR="00565AEE">
        <w:t xml:space="preserve"> (minimum 25 years)</w:t>
      </w:r>
      <w:r>
        <w:t xml:space="preserve"> for the continuation of management arrangements that deliver in-situ biodiversity conservation outcomes </w:t>
      </w:r>
    </w:p>
    <w:p w14:paraId="26DB356B" w14:textId="77777777" w:rsidR="00507585" w:rsidRDefault="00507585" w:rsidP="00875786">
      <w:pPr>
        <w:pStyle w:val="BoxTextBullet"/>
        <w:numPr>
          <w:ilvl w:val="0"/>
          <w:numId w:val="16"/>
        </w:numPr>
        <w:shd w:val="clear" w:color="auto" w:fill="C3F2F3" w:themeFill="accent1" w:themeFillTint="33"/>
        <w:spacing w:after="180"/>
      </w:pPr>
      <w:r>
        <w:t xml:space="preserve">a commitment to a minimum timeframe for management arrangements that deliver in-situ biodiversity conservation outcomes, determined at the time of site assessment  </w:t>
      </w:r>
    </w:p>
    <w:p w14:paraId="429D0896" w14:textId="77777777" w:rsidR="00507585" w:rsidRDefault="00507585" w:rsidP="00875786">
      <w:pPr>
        <w:pStyle w:val="BoxTextBullet"/>
        <w:numPr>
          <w:ilvl w:val="0"/>
          <w:numId w:val="16"/>
        </w:numPr>
        <w:shd w:val="clear" w:color="auto" w:fill="C3F2F3" w:themeFill="accent1" w:themeFillTint="33"/>
        <w:spacing w:after="180"/>
      </w:pPr>
      <w:r>
        <w:t>no intention to sell or develop the site in a manner incompatible with biodiversity conservation</w:t>
      </w:r>
    </w:p>
    <w:p w14:paraId="1D5F3D9C" w14:textId="67A6821E" w:rsidR="00507585" w:rsidRDefault="00507585" w:rsidP="00875786">
      <w:pPr>
        <w:pStyle w:val="BoxText"/>
        <w:numPr>
          <w:ilvl w:val="0"/>
          <w:numId w:val="16"/>
        </w:numPr>
        <w:shd w:val="clear" w:color="auto" w:fill="C3F2F3" w:themeFill="accent1" w:themeFillTint="33"/>
        <w:spacing w:after="180"/>
      </w:pPr>
      <w:r>
        <w:t>no land use zoning on the site that is incompatible with biodiversity conservation.</w:t>
      </w:r>
    </w:p>
    <w:p w14:paraId="69CB385A" w14:textId="77777777" w:rsidR="00EE3DFE" w:rsidRPr="00CA057B" w:rsidRDefault="00EE3DFE" w:rsidP="00875786">
      <w:pPr>
        <w:pStyle w:val="BoxText"/>
        <w:shd w:val="clear" w:color="auto" w:fill="C3F2F3" w:themeFill="accent1" w:themeFillTint="33"/>
        <w:spacing w:after="180"/>
      </w:pPr>
      <w:r w:rsidRPr="00CA057B">
        <w:t xml:space="preserve">For ancillary </w:t>
      </w:r>
      <w:r w:rsidR="00D31932">
        <w:t>C</w:t>
      </w:r>
      <w:r w:rsidRPr="00CA057B">
        <w:t xml:space="preserve">onserved </w:t>
      </w:r>
      <w:r w:rsidR="00D31932">
        <w:t>A</w:t>
      </w:r>
      <w:r w:rsidRPr="00CA057B">
        <w:t>reas</w:t>
      </w:r>
      <w:r w:rsidR="00CA057B" w:rsidRPr="00CA057B">
        <w:t>, at a minimum there must be:</w:t>
      </w:r>
    </w:p>
    <w:p w14:paraId="343DB4C1" w14:textId="77777777" w:rsidR="00CA057B" w:rsidRDefault="00CA057B" w:rsidP="00875786">
      <w:pPr>
        <w:pStyle w:val="BoxTextBullet"/>
        <w:numPr>
          <w:ilvl w:val="0"/>
          <w:numId w:val="16"/>
        </w:numPr>
        <w:shd w:val="clear" w:color="auto" w:fill="C3F2F3" w:themeFill="accent1" w:themeFillTint="33"/>
        <w:spacing w:after="180"/>
      </w:pPr>
      <w:r>
        <w:t xml:space="preserve">a clear long-term intention </w:t>
      </w:r>
      <w:r w:rsidR="00565AEE">
        <w:t xml:space="preserve">(minimum 25 years) </w:t>
      </w:r>
      <w:r>
        <w:t xml:space="preserve">for the continuation of management </w:t>
      </w:r>
      <w:r w:rsidR="001D35CB">
        <w:t xml:space="preserve">activities </w:t>
      </w:r>
      <w:r>
        <w:t xml:space="preserve">that are delivering in-situ biodiversity conservation outcomes </w:t>
      </w:r>
    </w:p>
    <w:p w14:paraId="3E4C24B5" w14:textId="77777777" w:rsidR="003910DD" w:rsidRDefault="00CA057B" w:rsidP="00875786">
      <w:pPr>
        <w:pStyle w:val="BoxTextBullet"/>
        <w:numPr>
          <w:ilvl w:val="0"/>
          <w:numId w:val="16"/>
        </w:numPr>
        <w:shd w:val="clear" w:color="auto" w:fill="C3F2F3" w:themeFill="accent1" w:themeFillTint="33"/>
        <w:spacing w:after="180"/>
      </w:pPr>
      <w:r>
        <w:t>no intention to sell or develop the site in a manner incompatible with biodiversity conservation</w:t>
      </w:r>
    </w:p>
    <w:p w14:paraId="0A29105E" w14:textId="77777777" w:rsidR="001D35CB" w:rsidRDefault="003910DD" w:rsidP="00875786">
      <w:pPr>
        <w:pStyle w:val="BoxTextBullet"/>
        <w:numPr>
          <w:ilvl w:val="0"/>
          <w:numId w:val="16"/>
        </w:numPr>
        <w:shd w:val="clear" w:color="auto" w:fill="C3F2F3" w:themeFill="accent1" w:themeFillTint="33"/>
        <w:spacing w:after="180"/>
      </w:pPr>
      <w:r w:rsidRPr="003910DD">
        <w:t xml:space="preserve"> </w:t>
      </w:r>
      <w:r>
        <w:t>no land use zoning on the site that is incompatible with biodiversity conservation.</w:t>
      </w:r>
    </w:p>
    <w:p w14:paraId="6465AD1B" w14:textId="77777777" w:rsidR="005469BA" w:rsidRPr="00196FDC" w:rsidRDefault="00196FDC" w:rsidP="007B2502">
      <w:pPr>
        <w:pStyle w:val="Heading2"/>
      </w:pPr>
      <w:bookmarkStart w:id="118" w:name="_Toc162274953"/>
      <w:r w:rsidRPr="00196FDC">
        <w:lastRenderedPageBreak/>
        <w:t>H</w:t>
      </w:r>
      <w:r w:rsidR="001B7C7B" w:rsidRPr="00196FDC">
        <w:t>ow it works in practice</w:t>
      </w:r>
      <w:bookmarkEnd w:id="118"/>
    </w:p>
    <w:p w14:paraId="2BAEBF2C" w14:textId="04049D63" w:rsidR="00FF00CB" w:rsidRPr="00FF00CB" w:rsidRDefault="00FF00CB" w:rsidP="007B2502">
      <w:pPr>
        <w:spacing w:after="240"/>
      </w:pPr>
      <w:r>
        <w:t>T</w:t>
      </w:r>
      <w:r w:rsidRPr="00FF00CB">
        <w:t>his section</w:t>
      </w:r>
      <w:r>
        <w:t xml:space="preserve"> provides information on implementation of the principles listed in the previous section.</w:t>
      </w:r>
      <w:r w:rsidR="00EB7072">
        <w:t xml:space="preserve"> </w:t>
      </w:r>
      <w:r w:rsidR="00A23667">
        <w:t xml:space="preserve">Implementation in accordance with the </w:t>
      </w:r>
      <w:r w:rsidR="007D3EBF">
        <w:t>principles (</w:t>
      </w:r>
      <w:hyperlink w:anchor="_Appendix_1_–" w:history="1">
        <w:r w:rsidR="007D3EBF" w:rsidRPr="00062CB1">
          <w:rPr>
            <w:rStyle w:val="Hyperlink"/>
          </w:rPr>
          <w:t>Appendix 1</w:t>
        </w:r>
      </w:hyperlink>
      <w:r w:rsidR="007D3EBF">
        <w:t xml:space="preserve">) and </w:t>
      </w:r>
      <w:r w:rsidR="001400C6">
        <w:t xml:space="preserve">minimum </w:t>
      </w:r>
      <w:r w:rsidR="00AD4F35">
        <w:t>requirements</w:t>
      </w:r>
      <w:r w:rsidR="009E2A0B">
        <w:t xml:space="preserve"> </w:t>
      </w:r>
      <w:r w:rsidR="00522FF3">
        <w:t xml:space="preserve">(refer </w:t>
      </w:r>
      <w:hyperlink w:anchor="_Appendix_2_–_1" w:history="1">
        <w:r w:rsidR="00522FF3" w:rsidRPr="00062CB1">
          <w:rPr>
            <w:rStyle w:val="Hyperlink"/>
          </w:rPr>
          <w:t>Appendix 2</w:t>
        </w:r>
      </w:hyperlink>
      <w:r w:rsidR="00522FF3">
        <w:t>)</w:t>
      </w:r>
      <w:r w:rsidR="00A23667">
        <w:t xml:space="preserve"> of this framework will ensure a consistent approach to recognition</w:t>
      </w:r>
      <w:r w:rsidR="00D42B71">
        <w:t xml:space="preserve"> of Conserved Areas</w:t>
      </w:r>
      <w:r w:rsidR="007D35CE">
        <w:t>.</w:t>
      </w:r>
      <w:r w:rsidR="001400C6">
        <w:t xml:space="preserve"> </w:t>
      </w:r>
    </w:p>
    <w:p w14:paraId="69E8D712" w14:textId="77777777" w:rsidR="00164957" w:rsidRPr="00590AC9" w:rsidRDefault="004C3A34" w:rsidP="00590AC9">
      <w:pPr>
        <w:pStyle w:val="Heading3"/>
        <w:keepNext w:val="0"/>
        <w:spacing w:after="240"/>
        <w:rPr>
          <w:rFonts w:eastAsia="Calibri"/>
          <w:b w:val="0"/>
          <w:bCs w:val="0"/>
        </w:rPr>
      </w:pPr>
      <w:bookmarkStart w:id="119" w:name="_Toc162274954"/>
      <w:r w:rsidRPr="00590AC9">
        <w:rPr>
          <w:rFonts w:eastAsia="Calibri"/>
        </w:rPr>
        <w:t>Assessing a site</w:t>
      </w:r>
      <w:bookmarkEnd w:id="119"/>
    </w:p>
    <w:p w14:paraId="248FB072" w14:textId="3875CCD7" w:rsidR="00175694" w:rsidRDefault="00175694" w:rsidP="00175694">
      <w:pPr>
        <w:pStyle w:val="Caption"/>
      </w:pPr>
      <w:bookmarkStart w:id="120" w:name="_Toc161827085"/>
      <w:r>
        <w:t xml:space="preserve">Figure </w:t>
      </w:r>
      <w:r w:rsidR="005557B0">
        <w:fldChar w:fldCharType="begin"/>
      </w:r>
      <w:r w:rsidR="005557B0">
        <w:instrText xml:space="preserve"> SEQ Figure \* ARABIC </w:instrText>
      </w:r>
      <w:r w:rsidR="005557B0">
        <w:fldChar w:fldCharType="separate"/>
      </w:r>
      <w:r w:rsidR="000D1A5A">
        <w:rPr>
          <w:noProof/>
        </w:rPr>
        <w:t>4</w:t>
      </w:r>
      <w:r w:rsidR="005557B0">
        <w:rPr>
          <w:noProof/>
        </w:rPr>
        <w:fldChar w:fldCharType="end"/>
      </w:r>
      <w:r>
        <w:t>: Site assessment process</w:t>
      </w:r>
      <w:bookmarkEnd w:id="120"/>
    </w:p>
    <w:p w14:paraId="31EA6A2B" w14:textId="7D00566E" w:rsidR="00000989" w:rsidRDefault="00000989" w:rsidP="007B2502">
      <w:pPr>
        <w:spacing w:after="240"/>
      </w:pPr>
      <w:r w:rsidRPr="00000989">
        <w:rPr>
          <w:noProof/>
        </w:rPr>
        <w:drawing>
          <wp:inline distT="0" distB="0" distL="0" distR="0" wp14:anchorId="2D429E3C" wp14:editId="6774F666">
            <wp:extent cx="5732145" cy="2585085"/>
            <wp:effectExtent l="0" t="0" r="1905" b="5715"/>
            <wp:docPr id="717141976" name="Picture 1" descr="A diagram depicting the first 4 steps to the site assessment process:&#10;STEP 1: Consent - Consent must be given by the site’s governance authority/ies.&#10;For sites governed by First Nations peoples, free, prior and informed consent must be given.&#10;STEP 2: Tool - Assessment undertaken using the site assessment tool.&#10;STEP 3: Review / Approval -Completed assessment reviewed and approved.&#10;STEP 4: Outcome -Governance authority/ies advised of outcome.&#10;&#10;&#10;&#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1976" name="Picture 1" descr="A diagram depicting the first 4 steps to the site assessment process:&#10;STEP 1: Consent - Consent must be given by the site’s governance authority/ies.&#10;For sites governed by First Nations peoples, free, prior and informed consent must be given.&#10;STEP 2: Tool - Assessment undertaken using the site assessment tool.&#10;STEP 3: Review / Approval -Completed assessment reviewed and approved.&#10;STEP 4: Outcome -Governance authority/ies advised of outcome.&#10;&#10;&#10;&#10;&#10; "/>
                    <pic:cNvPicPr/>
                  </pic:nvPicPr>
                  <pic:blipFill>
                    <a:blip r:embed="rId34"/>
                    <a:stretch>
                      <a:fillRect/>
                    </a:stretch>
                  </pic:blipFill>
                  <pic:spPr>
                    <a:xfrm>
                      <a:off x="0" y="0"/>
                      <a:ext cx="5732145" cy="2585085"/>
                    </a:xfrm>
                    <a:prstGeom prst="rect">
                      <a:avLst/>
                    </a:prstGeom>
                  </pic:spPr>
                </pic:pic>
              </a:graphicData>
            </a:graphic>
          </wp:inline>
        </w:drawing>
      </w:r>
    </w:p>
    <w:p w14:paraId="7ED8A1CD" w14:textId="1948B9A6" w:rsidR="00C7227B" w:rsidRDefault="00540D4E" w:rsidP="007B2502">
      <w:pPr>
        <w:spacing w:after="240"/>
        <w:rPr>
          <w:rFonts w:cstheme="minorHAnsi"/>
        </w:rPr>
      </w:pPr>
      <w:r>
        <w:t>Detailed assessment of p</w:t>
      </w:r>
      <w:r w:rsidR="00C7227B">
        <w:t xml:space="preserve">otential </w:t>
      </w:r>
      <w:r w:rsidR="00D466BC">
        <w:t>Conserved Areas</w:t>
      </w:r>
      <w:r w:rsidR="00C7227B">
        <w:t xml:space="preserve"> should be </w:t>
      </w:r>
      <w:r>
        <w:t xml:space="preserve">conducted </w:t>
      </w:r>
      <w:r w:rsidR="00C7227B">
        <w:t>on</w:t>
      </w:r>
      <w:r>
        <w:t xml:space="preserve"> </w:t>
      </w:r>
      <w:r w:rsidR="007A4FA8">
        <w:t xml:space="preserve">a </w:t>
      </w:r>
      <w:r w:rsidR="00C7227B">
        <w:t>site-by-site basis</w:t>
      </w:r>
      <w:r w:rsidR="00C7227B" w:rsidRPr="004324F3">
        <w:t>.</w:t>
      </w:r>
      <w:r w:rsidR="00C7227B">
        <w:t xml:space="preserve"> </w:t>
      </w:r>
      <w:r w:rsidR="00C7227B">
        <w:rPr>
          <w:rFonts w:cstheme="minorHAnsi"/>
        </w:rPr>
        <w:t xml:space="preserve">Assessment of a site will determine if it can be recognised as a Conserved Area. </w:t>
      </w:r>
    </w:p>
    <w:p w14:paraId="57C43107" w14:textId="3565CFB0" w:rsidR="00C70B67" w:rsidRPr="00DB3AB6" w:rsidRDefault="00C7227B" w:rsidP="007B2502">
      <w:pPr>
        <w:spacing w:after="240"/>
      </w:pPr>
      <w:r>
        <w:rPr>
          <w:rFonts w:cstheme="minorHAnsi"/>
        </w:rPr>
        <w:t>The Australian site assessment tool should be used as the basis</w:t>
      </w:r>
      <w:r w:rsidR="0054441E">
        <w:rPr>
          <w:rFonts w:cstheme="minorHAnsi"/>
        </w:rPr>
        <w:t xml:space="preserve"> for assessing potential </w:t>
      </w:r>
      <w:r w:rsidR="00D72085">
        <w:rPr>
          <w:rFonts w:cstheme="minorHAnsi"/>
        </w:rPr>
        <w:t>Conserved Areas</w:t>
      </w:r>
      <w:r w:rsidR="0054441E">
        <w:rPr>
          <w:rFonts w:cstheme="minorHAnsi"/>
        </w:rPr>
        <w:t xml:space="preserve">. </w:t>
      </w:r>
      <w:r w:rsidR="00F9032F">
        <w:t xml:space="preserve">The </w:t>
      </w:r>
      <w:r w:rsidR="00F9032F" w:rsidRPr="00DB3AB6">
        <w:t xml:space="preserve">tool </w:t>
      </w:r>
      <w:r w:rsidR="00F9032F">
        <w:t xml:space="preserve">can be found at </w:t>
      </w:r>
      <w:hyperlink w:anchor="_Appendix_3_–" w:history="1">
        <w:r w:rsidR="00062CB1">
          <w:rPr>
            <w:rStyle w:val="Hyperlink"/>
          </w:rPr>
          <w:t>Appendix 4</w:t>
        </w:r>
      </w:hyperlink>
      <w:r w:rsidR="00F9032F">
        <w:t xml:space="preserve">. </w:t>
      </w:r>
      <w:r w:rsidR="00FF00CB">
        <w:rPr>
          <w:rFonts w:cstheme="minorHAnsi"/>
        </w:rPr>
        <w:t>The tool requires information on the site’s governance authority/ies</w:t>
      </w:r>
      <w:r w:rsidR="00B0382E">
        <w:rPr>
          <w:rFonts w:cstheme="minorHAnsi"/>
        </w:rPr>
        <w:t>,</w:t>
      </w:r>
      <w:r w:rsidR="00FF00CB">
        <w:rPr>
          <w:rFonts w:cstheme="minorHAnsi"/>
        </w:rPr>
        <w:t xml:space="preserve"> biodiversity values, and management arrangements.</w:t>
      </w:r>
      <w:r w:rsidR="00FF00CB" w:rsidRPr="0054441E">
        <w:rPr>
          <w:rFonts w:cstheme="minorHAnsi"/>
        </w:rPr>
        <w:t xml:space="preserve"> </w:t>
      </w:r>
      <w:r w:rsidR="0054441E" w:rsidRPr="00DB3AB6">
        <w:rPr>
          <w:rFonts w:cstheme="minorHAnsi"/>
        </w:rPr>
        <w:t>Sites must meet all essential requirements in the tool to be eligible to be recognised as a Conserved Area.</w:t>
      </w:r>
      <w:r w:rsidR="00FF00CB" w:rsidRPr="00FF00CB">
        <w:rPr>
          <w:rStyle w:val="cf01"/>
          <w:sz w:val="20"/>
          <w:szCs w:val="20"/>
        </w:rPr>
        <w:t xml:space="preserve"> </w:t>
      </w:r>
      <w:r w:rsidR="00C70B67">
        <w:rPr>
          <w:rFonts w:cstheme="minorHAnsi"/>
        </w:rPr>
        <w:t>The tool</w:t>
      </w:r>
      <w:r w:rsidR="00C70B67" w:rsidRPr="00DB3AB6">
        <w:rPr>
          <w:rFonts w:cstheme="minorHAnsi"/>
        </w:rPr>
        <w:t xml:space="preserve"> captures </w:t>
      </w:r>
      <w:r w:rsidR="00C70B67">
        <w:rPr>
          <w:rFonts w:cstheme="minorHAnsi"/>
        </w:rPr>
        <w:t xml:space="preserve">the necessary </w:t>
      </w:r>
      <w:r w:rsidR="00C70B67" w:rsidRPr="00DB3AB6">
        <w:rPr>
          <w:rFonts w:cstheme="minorHAnsi"/>
        </w:rPr>
        <w:t xml:space="preserve">supporting evidence </w:t>
      </w:r>
      <w:r w:rsidR="00C70B67">
        <w:rPr>
          <w:rFonts w:cstheme="minorHAnsi"/>
        </w:rPr>
        <w:t>to allow the</w:t>
      </w:r>
      <w:r w:rsidR="00C70B67" w:rsidRPr="00DB3AB6">
        <w:rPr>
          <w:rFonts w:cstheme="minorHAnsi"/>
        </w:rPr>
        <w:t xml:space="preserve"> site</w:t>
      </w:r>
      <w:r w:rsidR="00C70B67">
        <w:rPr>
          <w:rFonts w:cstheme="minorHAnsi"/>
        </w:rPr>
        <w:t xml:space="preserve"> </w:t>
      </w:r>
      <w:r w:rsidR="00C70B67" w:rsidRPr="00DB3AB6">
        <w:rPr>
          <w:rFonts w:cstheme="minorHAnsi"/>
        </w:rPr>
        <w:t xml:space="preserve">to be </w:t>
      </w:r>
      <w:r w:rsidR="00C2386F">
        <w:rPr>
          <w:rFonts w:cstheme="minorHAnsi"/>
        </w:rPr>
        <w:t>assessed</w:t>
      </w:r>
      <w:r w:rsidR="00C70B67">
        <w:rPr>
          <w:rFonts w:cstheme="minorHAnsi"/>
        </w:rPr>
        <w:t>, and the site to be approved</w:t>
      </w:r>
      <w:r w:rsidR="00C70B67" w:rsidRPr="00DB3AB6">
        <w:rPr>
          <w:rFonts w:cstheme="minorHAnsi"/>
        </w:rPr>
        <w:t>, reported and recorded as a Conserved Area</w:t>
      </w:r>
      <w:r w:rsidR="00C70B67">
        <w:rPr>
          <w:rFonts w:cstheme="minorHAnsi"/>
        </w:rPr>
        <w:t>.</w:t>
      </w:r>
      <w:r w:rsidR="00C70B67" w:rsidRPr="00C70B67">
        <w:t xml:space="preserve"> </w:t>
      </w:r>
    </w:p>
    <w:p w14:paraId="1C99C79D" w14:textId="77777777" w:rsidR="00FF00CB" w:rsidRDefault="00FF00CB" w:rsidP="007B2502">
      <w:pPr>
        <w:spacing w:before="120" w:after="240"/>
        <w:rPr>
          <w:rFonts w:cstheme="minorHAnsi"/>
        </w:rPr>
      </w:pPr>
      <w:r w:rsidRPr="00A10914">
        <w:rPr>
          <w:rFonts w:cstheme="minorHAnsi"/>
        </w:rPr>
        <w:t>Evidence of consent to undertake an assessment, and consent</w:t>
      </w:r>
      <w:r w:rsidR="00EA78F3" w:rsidRPr="00A10914">
        <w:rPr>
          <w:rFonts w:cstheme="minorHAnsi"/>
        </w:rPr>
        <w:t xml:space="preserve"> for a site</w:t>
      </w:r>
      <w:r w:rsidRPr="00A10914">
        <w:rPr>
          <w:rFonts w:cstheme="minorHAnsi"/>
        </w:rPr>
        <w:t xml:space="preserve"> to</w:t>
      </w:r>
      <w:r w:rsidR="00EA78F3" w:rsidRPr="00A10914">
        <w:rPr>
          <w:rFonts w:cstheme="minorHAnsi"/>
        </w:rPr>
        <w:t xml:space="preserve"> be</w:t>
      </w:r>
      <w:r w:rsidRPr="00A10914">
        <w:rPr>
          <w:rFonts w:cstheme="minorHAnsi"/>
        </w:rPr>
        <w:t xml:space="preserve"> recogni</w:t>
      </w:r>
      <w:r w:rsidR="00EA78F3" w:rsidRPr="00A10914">
        <w:rPr>
          <w:rFonts w:cstheme="minorHAnsi"/>
        </w:rPr>
        <w:t>sed</w:t>
      </w:r>
      <w:r w:rsidRPr="00A10914">
        <w:rPr>
          <w:rFonts w:cstheme="minorHAnsi"/>
        </w:rPr>
        <w:t xml:space="preserve"> as a Conserved Area, are required. For</w:t>
      </w:r>
      <w:r w:rsidR="002967D6">
        <w:rPr>
          <w:rFonts w:cstheme="minorHAnsi"/>
        </w:rPr>
        <w:t xml:space="preserve"> sites</w:t>
      </w:r>
      <w:r w:rsidRPr="00A10914">
        <w:rPr>
          <w:rFonts w:cstheme="minorHAnsi"/>
        </w:rPr>
        <w:t xml:space="preserve"> </w:t>
      </w:r>
      <w:hyperlink w:anchor="Governed" w:history="1">
        <w:r w:rsidRPr="008C196E">
          <w:rPr>
            <w:rStyle w:val="Hyperlink"/>
            <w:rFonts w:cstheme="minorHAnsi"/>
          </w:rPr>
          <w:t>governed</w:t>
        </w:r>
      </w:hyperlink>
      <w:r w:rsidRPr="00A10914">
        <w:rPr>
          <w:rFonts w:cstheme="minorHAnsi"/>
        </w:rPr>
        <w:t xml:space="preserve"> by First Nations people, </w:t>
      </w:r>
      <w:hyperlink w:anchor="FPIC" w:history="1">
        <w:r w:rsidRPr="00000035">
          <w:rPr>
            <w:rStyle w:val="Hyperlink"/>
            <w:rFonts w:cstheme="minorHAnsi"/>
          </w:rPr>
          <w:t>free, prior and informed consent</w:t>
        </w:r>
      </w:hyperlink>
      <w:r w:rsidRPr="00A10914">
        <w:rPr>
          <w:rFonts w:cstheme="minorHAnsi"/>
        </w:rPr>
        <w:t xml:space="preserve"> needs to be demonstrated</w:t>
      </w:r>
      <w:r w:rsidR="002967D6">
        <w:rPr>
          <w:rFonts w:cstheme="minorHAnsi"/>
        </w:rPr>
        <w:t xml:space="preserve"> ahead of assessment and recognition</w:t>
      </w:r>
      <w:r w:rsidRPr="00A10914">
        <w:rPr>
          <w:rFonts w:cstheme="minorHAnsi"/>
        </w:rPr>
        <w:t>.</w:t>
      </w:r>
      <w:r>
        <w:rPr>
          <w:rFonts w:cstheme="minorHAnsi"/>
        </w:rPr>
        <w:t xml:space="preserve"> </w:t>
      </w:r>
      <w:r w:rsidR="006B2EED">
        <w:rPr>
          <w:rFonts w:cstheme="minorHAnsi"/>
        </w:rPr>
        <w:t>Consent can be withdrawn at any time, including after a site has been recognised.</w:t>
      </w:r>
      <w:r w:rsidR="00D72085">
        <w:rPr>
          <w:rFonts w:cstheme="minorHAnsi"/>
        </w:rPr>
        <w:t xml:space="preserve"> </w:t>
      </w:r>
      <w:r w:rsidR="008A5260">
        <w:rPr>
          <w:rFonts w:cstheme="minorHAnsi"/>
        </w:rPr>
        <w:t>If consent is withdrawn, a</w:t>
      </w:r>
      <w:r w:rsidR="00D72085">
        <w:rPr>
          <w:rFonts w:cstheme="minorHAnsi"/>
        </w:rPr>
        <w:t xml:space="preserve"> </w:t>
      </w:r>
      <w:r w:rsidR="008A5260">
        <w:rPr>
          <w:rFonts w:cstheme="minorHAnsi"/>
        </w:rPr>
        <w:t>site</w:t>
      </w:r>
      <w:r w:rsidR="00D72085">
        <w:rPr>
          <w:rFonts w:cstheme="minorHAnsi"/>
        </w:rPr>
        <w:t xml:space="preserve"> would no longer be recognised as a Conserved Area.</w:t>
      </w:r>
    </w:p>
    <w:p w14:paraId="528BA55B" w14:textId="012C26E5" w:rsidR="00072ABB" w:rsidRPr="009A4213" w:rsidRDefault="00BA7DAD" w:rsidP="007B2502">
      <w:pPr>
        <w:spacing w:after="240"/>
      </w:pPr>
      <w:r w:rsidRPr="00BA7DAD">
        <w:rPr>
          <w:rFonts w:cstheme="minorHAnsi"/>
        </w:rPr>
        <w:t>E</w:t>
      </w:r>
      <w:r w:rsidR="00986671" w:rsidRPr="00BA7DAD">
        <w:rPr>
          <w:rFonts w:cstheme="minorHAnsi"/>
        </w:rPr>
        <w:t>xisting information</w:t>
      </w:r>
      <w:r w:rsidRPr="00BA7DAD">
        <w:rPr>
          <w:rFonts w:cstheme="minorHAnsi"/>
        </w:rPr>
        <w:t>,</w:t>
      </w:r>
      <w:r w:rsidR="00986671" w:rsidRPr="00BA7DAD">
        <w:rPr>
          <w:rFonts w:cstheme="minorHAnsi"/>
        </w:rPr>
        <w:t xml:space="preserve"> </w:t>
      </w:r>
      <w:r w:rsidRPr="00BA7DAD">
        <w:rPr>
          <w:rFonts w:cstheme="minorHAnsi"/>
        </w:rPr>
        <w:t>such as reports that provide information on biodiversity values, management and monitoring arrangements,</w:t>
      </w:r>
      <w:r w:rsidR="00EA78F3">
        <w:rPr>
          <w:rFonts w:cstheme="minorHAnsi"/>
        </w:rPr>
        <w:t xml:space="preserve"> </w:t>
      </w:r>
      <w:r w:rsidRPr="00BA7DAD">
        <w:rPr>
          <w:rFonts w:cstheme="minorHAnsi"/>
        </w:rPr>
        <w:t>can be used to inform the assessment</w:t>
      </w:r>
      <w:r w:rsidR="00986671" w:rsidRPr="00BA7DAD">
        <w:rPr>
          <w:rFonts w:cstheme="minorHAnsi"/>
        </w:rPr>
        <w:t>.</w:t>
      </w:r>
      <w:r w:rsidRPr="00BA7DAD">
        <w:rPr>
          <w:rFonts w:cstheme="minorHAnsi"/>
        </w:rPr>
        <w:t xml:space="preserve"> </w:t>
      </w:r>
      <w:r w:rsidR="00AB4A8C">
        <w:rPr>
          <w:rFonts w:cstheme="minorHAnsi"/>
        </w:rPr>
        <w:t xml:space="preserve">While an assessment can be based on a desktop analysis alone, </w:t>
      </w:r>
      <w:r w:rsidR="00AB4A8C">
        <w:t>w</w:t>
      </w:r>
      <w:r w:rsidR="00986671" w:rsidRPr="00072ABB">
        <w:t xml:space="preserve">here there is uncertainty about </w:t>
      </w:r>
      <w:r>
        <w:t>the quality or currency of existing</w:t>
      </w:r>
      <w:r w:rsidRPr="00072ABB">
        <w:t xml:space="preserve"> </w:t>
      </w:r>
      <w:r w:rsidR="00986671" w:rsidRPr="00072ABB">
        <w:t xml:space="preserve">information, </w:t>
      </w:r>
      <w:r>
        <w:t>additional</w:t>
      </w:r>
      <w:r w:rsidR="00BD391C">
        <w:t xml:space="preserve"> information </w:t>
      </w:r>
      <w:r w:rsidR="00986671" w:rsidRPr="00072ABB">
        <w:t xml:space="preserve">may </w:t>
      </w:r>
      <w:r>
        <w:t xml:space="preserve">need </w:t>
      </w:r>
      <w:r w:rsidR="00F9032F">
        <w:t>to be</w:t>
      </w:r>
      <w:r>
        <w:t xml:space="preserve"> collected</w:t>
      </w:r>
      <w:r w:rsidR="00F9032F">
        <w:t xml:space="preserve">. This may </w:t>
      </w:r>
      <w:r w:rsidR="006A594D">
        <w:t>involve</w:t>
      </w:r>
      <w:r w:rsidR="00F9032F">
        <w:t xml:space="preserve"> a site visit</w:t>
      </w:r>
      <w:r w:rsidR="007A4FA8">
        <w:t xml:space="preserve"> by the assessor</w:t>
      </w:r>
      <w:r w:rsidR="00F9032F">
        <w:t>, depending on the type of information required.</w:t>
      </w:r>
      <w:r w:rsidR="00072ABB" w:rsidRPr="00BA7DAD">
        <w:rPr>
          <w:color w:val="FF0000"/>
        </w:rPr>
        <w:t xml:space="preserve"> </w:t>
      </w:r>
    </w:p>
    <w:p w14:paraId="52536D4C" w14:textId="77777777" w:rsidR="00355D59" w:rsidRPr="00355D59" w:rsidRDefault="00BD391C" w:rsidP="00AE46CC">
      <w:pPr>
        <w:pStyle w:val="Heading4"/>
        <w:spacing w:after="120"/>
      </w:pPr>
      <w:r>
        <w:lastRenderedPageBreak/>
        <w:t>A</w:t>
      </w:r>
      <w:r w:rsidR="004C3A34">
        <w:t>pprov</w:t>
      </w:r>
      <w:r w:rsidR="006950FB">
        <w:t>al of</w:t>
      </w:r>
      <w:r w:rsidR="004C3A34">
        <w:t xml:space="preserve"> an assessment</w:t>
      </w:r>
    </w:p>
    <w:p w14:paraId="6594E342" w14:textId="41DF22E2" w:rsidR="00104C26" w:rsidRDefault="00E84A93" w:rsidP="007B2502">
      <w:pPr>
        <w:spacing w:after="240"/>
      </w:pPr>
      <w:r w:rsidRPr="006950FB">
        <w:t xml:space="preserve">Completed assessments require </w:t>
      </w:r>
      <w:r w:rsidR="00BD391C" w:rsidRPr="006950FB">
        <w:t>review and approval by a</w:t>
      </w:r>
      <w:r w:rsidR="006755E0">
        <w:t xml:space="preserve"> third party, i.e. a</w:t>
      </w:r>
      <w:r w:rsidR="00BD391C" w:rsidRPr="006950FB">
        <w:t xml:space="preserve"> person</w:t>
      </w:r>
      <w:r w:rsidR="001937EC">
        <w:t xml:space="preserve"> </w:t>
      </w:r>
      <w:r w:rsidR="006755E0">
        <w:t>who did not complete the original assessment</w:t>
      </w:r>
      <w:r w:rsidR="00104C26">
        <w:t xml:space="preserve">. </w:t>
      </w:r>
      <w:r w:rsidR="006755E0">
        <w:t xml:space="preserve">The third party could be from </w:t>
      </w:r>
      <w:r w:rsidR="00104C26">
        <w:t xml:space="preserve">a </w:t>
      </w:r>
      <w:r w:rsidR="00F138A7">
        <w:t>government agency</w:t>
      </w:r>
      <w:r w:rsidR="006755E0">
        <w:t>, or another person / organisation</w:t>
      </w:r>
      <w:r w:rsidR="00F138A7">
        <w:t xml:space="preserve">. </w:t>
      </w:r>
    </w:p>
    <w:p w14:paraId="1BDF5556" w14:textId="1EFC293A" w:rsidR="00E84A93" w:rsidRDefault="00E1320E" w:rsidP="007B2502">
      <w:pPr>
        <w:spacing w:after="240"/>
      </w:pPr>
      <w:r>
        <w:t>Following review and approval,</w:t>
      </w:r>
      <w:r w:rsidR="00BA7DAD">
        <w:t xml:space="preserve"> the </w:t>
      </w:r>
      <w:r w:rsidR="006950FB" w:rsidRPr="006950FB">
        <w:t>landholder</w:t>
      </w:r>
      <w:r w:rsidR="00BA7DAD">
        <w:t xml:space="preserve"> </w:t>
      </w:r>
      <w:r>
        <w:t xml:space="preserve">is </w:t>
      </w:r>
      <w:r w:rsidR="00BA7DAD">
        <w:t xml:space="preserve">advised of </w:t>
      </w:r>
      <w:r w:rsidR="006950FB" w:rsidRPr="006950FB">
        <w:t>the outcome.</w:t>
      </w:r>
      <w:r w:rsidR="006A594D">
        <w:t xml:space="preserve"> If the site meets all the requirements for recognition, c</w:t>
      </w:r>
      <w:r w:rsidR="006950FB">
        <w:t xml:space="preserve">onsent of the landholder </w:t>
      </w:r>
      <w:r w:rsidR="00BA7DAD">
        <w:t xml:space="preserve">to </w:t>
      </w:r>
      <w:r w:rsidR="006950FB">
        <w:t>formal</w:t>
      </w:r>
      <w:r w:rsidR="00BA7DAD">
        <w:t>ly</w:t>
      </w:r>
      <w:r w:rsidR="006950FB">
        <w:t xml:space="preserve"> recogni</w:t>
      </w:r>
      <w:r w:rsidR="00BA7DAD">
        <w:t>se</w:t>
      </w:r>
      <w:r w:rsidR="006950FB">
        <w:t xml:space="preserve"> the site</w:t>
      </w:r>
      <w:r w:rsidR="00BA7DAD">
        <w:t xml:space="preserve"> is required</w:t>
      </w:r>
      <w:r w:rsidR="006950FB">
        <w:t xml:space="preserve">, </w:t>
      </w:r>
      <w:r w:rsidR="00BA7DAD">
        <w:t xml:space="preserve">following which </w:t>
      </w:r>
      <w:r w:rsidR="00B30FB7">
        <w:t xml:space="preserve">the site can be </w:t>
      </w:r>
      <w:r w:rsidR="006950FB">
        <w:t>record</w:t>
      </w:r>
      <w:r w:rsidR="00B30FB7">
        <w:t>ed</w:t>
      </w:r>
      <w:r w:rsidR="006950FB">
        <w:t xml:space="preserve"> as part of the Conserved Areas Network.</w:t>
      </w:r>
    </w:p>
    <w:p w14:paraId="61D98F78" w14:textId="77777777" w:rsidR="00355D59" w:rsidRPr="00032483" w:rsidRDefault="009613FE" w:rsidP="00AE46CC">
      <w:pPr>
        <w:pStyle w:val="Heading4"/>
        <w:spacing w:after="120"/>
      </w:pPr>
      <w:r>
        <w:t>Wh</w:t>
      </w:r>
      <w:r w:rsidR="004700AC">
        <w:t xml:space="preserve">en sites don’t meet </w:t>
      </w:r>
      <w:r>
        <w:t>the requirements for recognition</w:t>
      </w:r>
    </w:p>
    <w:p w14:paraId="7261D684" w14:textId="77777777" w:rsidR="006950FB" w:rsidRDefault="006950FB" w:rsidP="00AE46CC">
      <w:pPr>
        <w:spacing w:after="240"/>
      </w:pPr>
      <w:r w:rsidRPr="00481434">
        <w:t>Landholder</w:t>
      </w:r>
      <w:r w:rsidR="00EC0C49" w:rsidRPr="00481434">
        <w:t xml:space="preserve">s who </w:t>
      </w:r>
      <w:r w:rsidRPr="00481434">
        <w:t xml:space="preserve">don’t meet all the requirements </w:t>
      </w:r>
      <w:r w:rsidR="00EA78F3" w:rsidRPr="00481434">
        <w:t xml:space="preserve">for their property to be </w:t>
      </w:r>
      <w:r w:rsidRPr="00481434">
        <w:t>recogni</w:t>
      </w:r>
      <w:r w:rsidR="00EA78F3" w:rsidRPr="00481434">
        <w:t>sed</w:t>
      </w:r>
      <w:r w:rsidRPr="00481434">
        <w:t xml:space="preserve"> will be notified of the outcome of the assessment, and</w:t>
      </w:r>
      <w:r w:rsidR="00EA78F3" w:rsidRPr="00481434">
        <w:t xml:space="preserve"> provided with information on</w:t>
      </w:r>
      <w:r w:rsidRPr="00481434">
        <w:t xml:space="preserve"> improvements </w:t>
      </w:r>
      <w:r w:rsidR="00EA78F3" w:rsidRPr="00481434">
        <w:t xml:space="preserve">that </w:t>
      </w:r>
      <w:r w:rsidRPr="00481434">
        <w:t>may</w:t>
      </w:r>
      <w:r w:rsidR="00BD299C" w:rsidRPr="00481434">
        <w:t xml:space="preserve"> be </w:t>
      </w:r>
      <w:r w:rsidRPr="00481434">
        <w:t>need</w:t>
      </w:r>
      <w:r w:rsidR="00BD299C" w:rsidRPr="00481434">
        <w:t>ed</w:t>
      </w:r>
      <w:r w:rsidRPr="00481434">
        <w:t xml:space="preserve"> to meet the </w:t>
      </w:r>
      <w:r w:rsidR="00481434" w:rsidRPr="00481434">
        <w:t>threshold for recognition</w:t>
      </w:r>
      <w:r w:rsidRPr="00481434">
        <w:t>.</w:t>
      </w:r>
      <w:r w:rsidRPr="00A10914">
        <w:t xml:space="preserve"> </w:t>
      </w:r>
    </w:p>
    <w:p w14:paraId="2E6F83AF" w14:textId="77777777" w:rsidR="00C9522B" w:rsidRPr="00590AC9" w:rsidRDefault="008D3352" w:rsidP="00590AC9">
      <w:pPr>
        <w:pStyle w:val="Heading3"/>
        <w:keepNext w:val="0"/>
        <w:spacing w:after="240"/>
        <w:rPr>
          <w:rFonts w:eastAsia="Calibri"/>
          <w:b w:val="0"/>
          <w:bCs w:val="0"/>
        </w:rPr>
      </w:pPr>
      <w:bookmarkStart w:id="121" w:name="_Toc155703683"/>
      <w:bookmarkStart w:id="122" w:name="_Toc155703725"/>
      <w:bookmarkStart w:id="123" w:name="_Toc162274955"/>
      <w:bookmarkEnd w:id="121"/>
      <w:bookmarkEnd w:id="122"/>
      <w:r w:rsidRPr="00590AC9">
        <w:rPr>
          <w:rFonts w:eastAsia="Calibri"/>
        </w:rPr>
        <w:t>Reporting of sites</w:t>
      </w:r>
      <w:r w:rsidR="00C9522B" w:rsidRPr="00590AC9">
        <w:rPr>
          <w:rFonts w:eastAsia="Calibri"/>
        </w:rPr>
        <w:t xml:space="preserve"> nationally, and internationally</w:t>
      </w:r>
      <w:bookmarkEnd w:id="123"/>
    </w:p>
    <w:p w14:paraId="071BA2A0" w14:textId="3301449F" w:rsidR="00175694" w:rsidRDefault="00175694" w:rsidP="00175694">
      <w:pPr>
        <w:pStyle w:val="Caption"/>
      </w:pPr>
      <w:bookmarkStart w:id="124" w:name="_Toc161827086"/>
      <w:r>
        <w:t xml:space="preserve">Figure </w:t>
      </w:r>
      <w:r w:rsidR="005557B0">
        <w:fldChar w:fldCharType="begin"/>
      </w:r>
      <w:r w:rsidR="005557B0">
        <w:instrText xml:space="preserve"> SEQ Figure \* ARABIC </w:instrText>
      </w:r>
      <w:r w:rsidR="005557B0">
        <w:fldChar w:fldCharType="separate"/>
      </w:r>
      <w:r w:rsidR="000D1A5A">
        <w:rPr>
          <w:noProof/>
        </w:rPr>
        <w:t>5</w:t>
      </w:r>
      <w:r w:rsidR="005557B0">
        <w:rPr>
          <w:noProof/>
        </w:rPr>
        <w:fldChar w:fldCharType="end"/>
      </w:r>
      <w:r>
        <w:t>:</w:t>
      </w:r>
      <w:r w:rsidRPr="00175694">
        <w:t xml:space="preserve"> </w:t>
      </w:r>
      <w:r>
        <w:t>Site reporting process</w:t>
      </w:r>
      <w:bookmarkEnd w:id="124"/>
    </w:p>
    <w:p w14:paraId="09D569E3" w14:textId="43C4A2A0" w:rsidR="00000989" w:rsidRDefault="00760AC3" w:rsidP="007B2502">
      <w:pPr>
        <w:spacing w:after="240"/>
      </w:pPr>
      <w:r w:rsidRPr="00760AC3">
        <w:rPr>
          <w:noProof/>
        </w:rPr>
        <w:drawing>
          <wp:inline distT="0" distB="0" distL="0" distR="0" wp14:anchorId="699FA69E" wp14:editId="0A54D883">
            <wp:extent cx="5732145" cy="3028950"/>
            <wp:effectExtent l="0" t="0" r="1905" b="0"/>
            <wp:docPr id="982046193" name="Picture 1" descr="A diagram depicting step 5-7 of the site reporting process:&#10;STEP 5: Site reported to Australian Government -Data on Conserved Areas provided to the Australian Government and recorded in the National Conserved Area database. &#10;STEP 6: Site published in national database - Site information published in the National Conserved Areas database. &#10;National Conserved Areas database used to track national 30 by 30 target.&#10;STEP 7: Site reported internationally&#10;- Site reported to the World database on OECMs by the Australian Governmen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6193" name="Picture 1" descr="A diagram depicting step 5-7 of the site reporting process:&#10;STEP 5: Site reported to Australian Government -Data on Conserved Areas provided to the Australian Government and recorded in the National Conserved Area database. &#10;STEP 6: Site published in national database - Site information published in the National Conserved Areas database. &#10;National Conserved Areas database used to track national 30 by 30 target.&#10;STEP 7: Site reported internationally&#10;- Site reported to the World database on OECMs by the Australian Government.&#10;&#10;&#10;"/>
                    <pic:cNvPicPr/>
                  </pic:nvPicPr>
                  <pic:blipFill>
                    <a:blip r:embed="rId35"/>
                    <a:stretch>
                      <a:fillRect/>
                    </a:stretch>
                  </pic:blipFill>
                  <pic:spPr>
                    <a:xfrm>
                      <a:off x="0" y="0"/>
                      <a:ext cx="5732145" cy="3028950"/>
                    </a:xfrm>
                    <a:prstGeom prst="rect">
                      <a:avLst/>
                    </a:prstGeom>
                  </pic:spPr>
                </pic:pic>
              </a:graphicData>
            </a:graphic>
          </wp:inline>
        </w:drawing>
      </w:r>
    </w:p>
    <w:p w14:paraId="41D89779" w14:textId="7A903886" w:rsidR="001B50A3" w:rsidRDefault="00FA52AA" w:rsidP="007B2502">
      <w:pPr>
        <w:spacing w:after="240"/>
      </w:pPr>
      <w:r>
        <w:t xml:space="preserve">Once </w:t>
      </w:r>
      <w:r w:rsidR="001305CB">
        <w:t>recognised as</w:t>
      </w:r>
      <w:r w:rsidR="00C9522B">
        <w:t xml:space="preserve"> a Conserved Area</w:t>
      </w:r>
      <w:r w:rsidR="001305CB">
        <w:t xml:space="preserve">, the site will </w:t>
      </w:r>
      <w:r w:rsidR="00D871FF">
        <w:t xml:space="preserve">contribute </w:t>
      </w:r>
      <w:r w:rsidR="003333BF">
        <w:t>to the national and global 30 by 30 targets.</w:t>
      </w:r>
      <w:r w:rsidR="008D3352">
        <w:t xml:space="preserve"> </w:t>
      </w:r>
    </w:p>
    <w:p w14:paraId="2D37CA96" w14:textId="68CE0A79" w:rsidR="00F54585" w:rsidRDefault="00D46FC0" w:rsidP="007B2502">
      <w:pPr>
        <w:spacing w:after="240"/>
      </w:pPr>
      <w:r>
        <w:t xml:space="preserve">Based on the site assessment, information </w:t>
      </w:r>
      <w:r w:rsidR="00C9522B">
        <w:t>will</w:t>
      </w:r>
      <w:r w:rsidR="005C7DD5">
        <w:t xml:space="preserve"> be recorded</w:t>
      </w:r>
      <w:r w:rsidR="00C9522B">
        <w:t xml:space="preserve"> </w:t>
      </w:r>
      <w:r w:rsidR="00D871FF">
        <w:t xml:space="preserve">in a database </w:t>
      </w:r>
      <w:r w:rsidR="00C9522B">
        <w:t xml:space="preserve">by the relevant </w:t>
      </w:r>
      <w:r w:rsidR="00481434">
        <w:t>government</w:t>
      </w:r>
      <w:r w:rsidR="00C9522B">
        <w:t>.</w:t>
      </w:r>
      <w:r w:rsidR="001B50A3">
        <w:t xml:space="preserve"> </w:t>
      </w:r>
      <w:r w:rsidR="00F54585">
        <w:t>Information to be captured in the database will include:</w:t>
      </w:r>
    </w:p>
    <w:p w14:paraId="506396DC" w14:textId="77777777" w:rsidR="001305CB" w:rsidRDefault="00AD35BE" w:rsidP="00F7557D">
      <w:pPr>
        <w:pStyle w:val="ListBullet"/>
        <w:numPr>
          <w:ilvl w:val="0"/>
          <w:numId w:val="21"/>
        </w:numPr>
        <w:spacing w:after="240"/>
      </w:pPr>
      <w:r>
        <w:t>s</w:t>
      </w:r>
      <w:r w:rsidR="001305CB">
        <w:t>ite name</w:t>
      </w:r>
    </w:p>
    <w:p w14:paraId="179F62DF" w14:textId="77777777" w:rsidR="001305CB" w:rsidRPr="001305CB" w:rsidRDefault="00AD35BE" w:rsidP="00F7557D">
      <w:pPr>
        <w:pStyle w:val="ListBullet"/>
        <w:numPr>
          <w:ilvl w:val="0"/>
          <w:numId w:val="21"/>
        </w:numPr>
        <w:spacing w:after="240"/>
        <w:rPr>
          <w:rFonts w:eastAsia="Calibri" w:cstheme="minorHAnsi"/>
        </w:rPr>
      </w:pPr>
      <w:r>
        <w:t>l</w:t>
      </w:r>
      <w:r w:rsidR="001305CB" w:rsidRPr="001305CB">
        <w:t xml:space="preserve">ocation, longitude and latitude coordinates, area (hectares), bioregion / subregion </w:t>
      </w:r>
    </w:p>
    <w:p w14:paraId="58A0BC88" w14:textId="77777777" w:rsidR="006C46DE" w:rsidRDefault="00AD35BE" w:rsidP="00383EE7">
      <w:pPr>
        <w:pStyle w:val="ListBullet"/>
        <w:numPr>
          <w:ilvl w:val="0"/>
          <w:numId w:val="21"/>
        </w:numPr>
        <w:spacing w:after="240"/>
      </w:pPr>
      <w:r>
        <w:t>r</w:t>
      </w:r>
      <w:r w:rsidR="001305CB">
        <w:t>ecognition date</w:t>
      </w:r>
      <w:r w:rsidR="00386C4A">
        <w:t>, and expiry date for fixed term agreements</w:t>
      </w:r>
    </w:p>
    <w:p w14:paraId="296D9E1A" w14:textId="77777777" w:rsidR="00D60E0D" w:rsidRDefault="00AD35BE" w:rsidP="00F7557D">
      <w:pPr>
        <w:pStyle w:val="ListBullet"/>
        <w:numPr>
          <w:ilvl w:val="0"/>
          <w:numId w:val="21"/>
        </w:numPr>
        <w:spacing w:after="240"/>
      </w:pPr>
      <w:r>
        <w:lastRenderedPageBreak/>
        <w:t>n</w:t>
      </w:r>
      <w:r w:rsidR="002872A6">
        <w:t>ame of the management authority</w:t>
      </w:r>
    </w:p>
    <w:p w14:paraId="6D57061D" w14:textId="77777777" w:rsidR="002872A6" w:rsidRDefault="00AD35BE" w:rsidP="00F7557D">
      <w:pPr>
        <w:pStyle w:val="ListBullet"/>
        <w:numPr>
          <w:ilvl w:val="0"/>
          <w:numId w:val="21"/>
        </w:numPr>
        <w:spacing w:after="240"/>
      </w:pPr>
      <w:r>
        <w:t>s</w:t>
      </w:r>
      <w:r w:rsidR="00D60E0D">
        <w:t>patial boundary information</w:t>
      </w:r>
      <w:r w:rsidR="002872A6">
        <w:t xml:space="preserve">, and source of the </w:t>
      </w:r>
      <w:bookmarkStart w:id="125" w:name="_Hlk155192498"/>
      <w:r w:rsidR="004324F3" w:rsidRPr="00771507">
        <w:fldChar w:fldCharType="begin"/>
      </w:r>
      <w:r w:rsidR="004324F3" w:rsidRPr="00771507">
        <w:instrText>HYPERLINK  \l "spatial_boundary"</w:instrText>
      </w:r>
      <w:r w:rsidR="004324F3" w:rsidRPr="00771507">
        <w:fldChar w:fldCharType="separate"/>
      </w:r>
      <w:r w:rsidR="002872A6" w:rsidRPr="00771507">
        <w:rPr>
          <w:rStyle w:val="Hyperlink"/>
        </w:rPr>
        <w:t>spatial boundary</w:t>
      </w:r>
      <w:r w:rsidR="004324F3" w:rsidRPr="00771507">
        <w:fldChar w:fldCharType="end"/>
      </w:r>
      <w:r w:rsidR="002872A6">
        <w:t xml:space="preserve"> </w:t>
      </w:r>
      <w:bookmarkEnd w:id="125"/>
    </w:p>
    <w:p w14:paraId="3E9268FE" w14:textId="77777777" w:rsidR="002872A6" w:rsidRDefault="00AD35BE" w:rsidP="00F7557D">
      <w:pPr>
        <w:pStyle w:val="ListBullet"/>
        <w:numPr>
          <w:ilvl w:val="0"/>
          <w:numId w:val="21"/>
        </w:numPr>
        <w:spacing w:after="240"/>
      </w:pPr>
      <w:r>
        <w:t>g</w:t>
      </w:r>
      <w:r w:rsidR="002872A6">
        <w:t>overnance type (</w:t>
      </w:r>
      <w:r w:rsidR="002872A6" w:rsidRPr="005D43E5">
        <w:t>governments; organisations or private individuals; First Nations people; and shared or jointly managed areas</w:t>
      </w:r>
      <w:r w:rsidR="002872A6">
        <w:t>)</w:t>
      </w:r>
    </w:p>
    <w:p w14:paraId="11D2A5D4" w14:textId="77777777" w:rsidR="00F54585" w:rsidRDefault="00AD35BE" w:rsidP="00F7557D">
      <w:pPr>
        <w:pStyle w:val="ListBullet"/>
        <w:numPr>
          <w:ilvl w:val="0"/>
          <w:numId w:val="21"/>
        </w:numPr>
        <w:spacing w:after="240"/>
      </w:pPr>
      <w:r>
        <w:t>w</w:t>
      </w:r>
      <w:r w:rsidR="00F54585">
        <w:t>hether biodiversity conservation is a primary, or secondary management objective, or the ancillary result of other activities</w:t>
      </w:r>
    </w:p>
    <w:p w14:paraId="5930696A" w14:textId="77777777" w:rsidR="00F54585" w:rsidRDefault="00AD35BE" w:rsidP="00F7557D">
      <w:pPr>
        <w:pStyle w:val="ListBullet"/>
        <w:numPr>
          <w:ilvl w:val="0"/>
          <w:numId w:val="21"/>
        </w:numPr>
        <w:spacing w:after="240"/>
      </w:pPr>
      <w:r>
        <w:t>d</w:t>
      </w:r>
      <w:r w:rsidR="00F54585">
        <w:t xml:space="preserve">ate of the most recent amendment to the site (for example, date of a management authority or </w:t>
      </w:r>
      <w:r w:rsidR="00A03EFD">
        <w:t xml:space="preserve">spatial </w:t>
      </w:r>
      <w:r w:rsidR="00F54585">
        <w:t>boundary change)</w:t>
      </w:r>
    </w:p>
    <w:p w14:paraId="3148F893" w14:textId="77777777" w:rsidR="00F54585" w:rsidRDefault="00AD35BE" w:rsidP="00F7557D">
      <w:pPr>
        <w:pStyle w:val="ListBullet"/>
        <w:numPr>
          <w:ilvl w:val="0"/>
          <w:numId w:val="21"/>
        </w:numPr>
        <w:spacing w:after="240"/>
      </w:pPr>
      <w:r>
        <w:t>t</w:t>
      </w:r>
      <w:r w:rsidR="001305CB">
        <w:t>hat s</w:t>
      </w:r>
      <w:r w:rsidR="00F54585">
        <w:t>ite management arrangement</w:t>
      </w:r>
      <w:r w:rsidR="00D871FF">
        <w:t>s</w:t>
      </w:r>
      <w:r w:rsidR="00F54585">
        <w:t xml:space="preserve"> </w:t>
      </w:r>
      <w:r w:rsidR="001305CB">
        <w:t>are in place</w:t>
      </w:r>
      <w:r w:rsidR="002872A6">
        <w:t>.</w:t>
      </w:r>
    </w:p>
    <w:p w14:paraId="5774FCE9" w14:textId="44C54115" w:rsidR="003333BF" w:rsidRDefault="00D871FF" w:rsidP="007B2502">
      <w:pPr>
        <w:spacing w:after="240"/>
      </w:pPr>
      <w:r>
        <w:t>D</w:t>
      </w:r>
      <w:r w:rsidR="001B50A3">
        <w:t>ata</w:t>
      </w:r>
      <w:r>
        <w:t xml:space="preserve"> on Conserved Areas</w:t>
      </w:r>
      <w:r w:rsidR="001B50A3">
        <w:t xml:space="preserve"> will be provided to the Australian Government on a regular basis and</w:t>
      </w:r>
      <w:r w:rsidR="001B50A3" w:rsidRPr="001B50A3">
        <w:t xml:space="preserve"> </w:t>
      </w:r>
      <w:r w:rsidR="001B50A3">
        <w:t>recorded in a national database managed by the Australian Government.</w:t>
      </w:r>
      <w:r w:rsidR="00F54585">
        <w:t xml:space="preserve"> </w:t>
      </w:r>
      <w:r w:rsidR="00807A8D">
        <w:t>C</w:t>
      </w:r>
      <w:r w:rsidR="00F54585">
        <w:t xml:space="preserve">ollating information and updating </w:t>
      </w:r>
      <w:r w:rsidR="0001639F">
        <w:t>the database</w:t>
      </w:r>
      <w:r w:rsidR="00F75E86">
        <w:t xml:space="preserve"> will occur as soon as practicable</w:t>
      </w:r>
      <w:r w:rsidR="003333BF">
        <w:t>.</w:t>
      </w:r>
    </w:p>
    <w:p w14:paraId="3E176ADC" w14:textId="77777777" w:rsidR="00EC0C49" w:rsidRDefault="003333BF" w:rsidP="007B2502">
      <w:pPr>
        <w:spacing w:after="240"/>
      </w:pPr>
      <w:r>
        <w:t xml:space="preserve">Internationally, the site will be recorded in </w:t>
      </w:r>
      <w:r w:rsidR="00EC0C49">
        <w:t xml:space="preserve">the </w:t>
      </w:r>
      <w:bookmarkStart w:id="126" w:name="_Hlk155192524"/>
      <w:r w:rsidR="00D70CCA" w:rsidRPr="00771507">
        <w:fldChar w:fldCharType="begin"/>
      </w:r>
      <w:r w:rsidR="00D70CCA" w:rsidRPr="00771507">
        <w:instrText>HYPERLINK "https://www.protectedplanet.net/en/thematic-areas/oecms?tab=OECMs"</w:instrText>
      </w:r>
      <w:r w:rsidR="00D70CCA" w:rsidRPr="00771507">
        <w:fldChar w:fldCharType="separate"/>
      </w:r>
      <w:r w:rsidR="00EC0C49" w:rsidRPr="00771507">
        <w:rPr>
          <w:rStyle w:val="Hyperlink"/>
        </w:rPr>
        <w:t>World Database on OECMs</w:t>
      </w:r>
      <w:bookmarkEnd w:id="126"/>
      <w:r w:rsidR="00D70CCA" w:rsidRPr="00771507">
        <w:fldChar w:fldCharType="end"/>
      </w:r>
      <w:r w:rsidR="00EC0C49" w:rsidRPr="00D70CCA">
        <w:t>.</w:t>
      </w:r>
    </w:p>
    <w:p w14:paraId="236B4933" w14:textId="77777777" w:rsidR="00C247CA" w:rsidRDefault="00C247CA" w:rsidP="00C247CA">
      <w:pPr>
        <w:pStyle w:val="Heading4"/>
        <w:spacing w:after="240"/>
      </w:pPr>
      <w:r>
        <w:t>Environmental offset sites</w:t>
      </w:r>
      <w:r w:rsidR="00576B17">
        <w:t xml:space="preserve"> and restoration actions undertaken for regulatory purposes</w:t>
      </w:r>
    </w:p>
    <w:p w14:paraId="697B0E68" w14:textId="7CA6DB2E" w:rsidR="00472060" w:rsidRDefault="00576B17" w:rsidP="00C247CA">
      <w:pPr>
        <w:spacing w:after="240"/>
        <w:ind w:right="848"/>
      </w:pPr>
      <w:r>
        <w:t>A site where a</w:t>
      </w:r>
      <w:r w:rsidR="00D42B71">
        <w:t xml:space="preserve">n </w:t>
      </w:r>
      <w:r w:rsidR="006104E1">
        <w:t xml:space="preserve">environmental </w:t>
      </w:r>
      <w:r w:rsidR="00D42B71">
        <w:t xml:space="preserve">offset </w:t>
      </w:r>
      <w:r>
        <w:t xml:space="preserve">has been </w:t>
      </w:r>
      <w:r w:rsidR="006104E1">
        <w:t>delivered</w:t>
      </w:r>
      <w:r>
        <w:t xml:space="preserve"> to compensate for the impacts of a development activity under</w:t>
      </w:r>
      <w:r w:rsidR="00D42B71">
        <w:t xml:space="preserve"> the current</w:t>
      </w:r>
      <w:r>
        <w:t xml:space="preserve"> Commonwealth environment law</w:t>
      </w:r>
      <w:r w:rsidR="00D42B71">
        <w:t xml:space="preserve"> (the </w:t>
      </w:r>
      <w:r w:rsidR="00D42B71">
        <w:rPr>
          <w:i/>
          <w:iCs/>
        </w:rPr>
        <w:t>Environment Protection and Biodiversity Conservation Act 19</w:t>
      </w:r>
      <w:r w:rsidR="002D623F">
        <w:rPr>
          <w:i/>
          <w:iCs/>
        </w:rPr>
        <w:t>99)</w:t>
      </w:r>
      <w:r w:rsidR="00D42B71">
        <w:rPr>
          <w:i/>
          <w:iCs/>
        </w:rPr>
        <w:t xml:space="preserve"> </w:t>
      </w:r>
      <w:r>
        <w:t xml:space="preserve">can be considered for recognition as a Conserved Area. The site must meet </w:t>
      </w:r>
      <w:r w:rsidR="006755E0">
        <w:t xml:space="preserve">all </w:t>
      </w:r>
      <w:r>
        <w:t>relevant requirements, including that it delivers demonstrable biodiversity outcomes</w:t>
      </w:r>
      <w:r w:rsidR="00C640D1">
        <w:t>.</w:t>
      </w:r>
      <w:r w:rsidR="002D623F">
        <w:t xml:space="preserve"> </w:t>
      </w:r>
      <w:r>
        <w:t>Recognition of the site would be considered on a case-by-case basis</w:t>
      </w:r>
      <w:r w:rsidR="002D623F">
        <w:t xml:space="preserve">. Similarly, under the </w:t>
      </w:r>
      <w:r w:rsidR="006104E1">
        <w:t xml:space="preserve">Australian Government’s proposed </w:t>
      </w:r>
      <w:r w:rsidR="002D623F">
        <w:t>new environmental law</w:t>
      </w:r>
      <w:r w:rsidR="006104E1">
        <w:t>s</w:t>
      </w:r>
      <w:r w:rsidR="002D623F">
        <w:t xml:space="preserve">, </w:t>
      </w:r>
      <w:r w:rsidR="006104E1">
        <w:t xml:space="preserve">the site where a </w:t>
      </w:r>
      <w:r w:rsidR="002D623F">
        <w:t>restoration action</w:t>
      </w:r>
      <w:r w:rsidR="006104E1">
        <w:t xml:space="preserve"> is undertaken</w:t>
      </w:r>
      <w:r w:rsidR="002D623F">
        <w:t xml:space="preserve"> may be considered for recognition as a Conserved Area. </w:t>
      </w:r>
    </w:p>
    <w:p w14:paraId="72A4F565" w14:textId="0BE74357" w:rsidR="00C247CA" w:rsidRDefault="00C247CA" w:rsidP="00C247CA">
      <w:pPr>
        <w:spacing w:after="240"/>
        <w:ind w:right="848"/>
      </w:pPr>
      <w:r w:rsidRPr="00B71152">
        <w:t xml:space="preserve">States and territories have established processes for determining whether environmental offset sites </w:t>
      </w:r>
      <w:r>
        <w:t xml:space="preserve">can </w:t>
      </w:r>
      <w:r w:rsidRPr="00B71152">
        <w:t xml:space="preserve">contribute to the National Reserve System, or whether Protected Areas </w:t>
      </w:r>
      <w:r>
        <w:t xml:space="preserve">are suitable locations for </w:t>
      </w:r>
      <w:r w:rsidRPr="00B71152">
        <w:t>environmental offset</w:t>
      </w:r>
      <w:r>
        <w:t xml:space="preserve"> activities</w:t>
      </w:r>
      <w:r w:rsidRPr="00B71152">
        <w:t xml:space="preserve">. </w:t>
      </w:r>
      <w:r>
        <w:t>T</w:t>
      </w:r>
      <w:r w:rsidRPr="00B71152">
        <w:t>he role of environmental offsets with Conserved Areas will be at the discretion of the relevant</w:t>
      </w:r>
      <w:r>
        <w:t xml:space="preserve"> Australian,</w:t>
      </w:r>
      <w:r w:rsidRPr="00B71152">
        <w:t xml:space="preserve"> state or territory government</w:t>
      </w:r>
      <w:r>
        <w:t xml:space="preserve"> agency</w:t>
      </w:r>
      <w:r w:rsidRPr="00B71152">
        <w:t>.</w:t>
      </w:r>
      <w:r w:rsidRPr="00F72630">
        <w:t xml:space="preserve"> </w:t>
      </w:r>
      <w:r w:rsidR="00675064">
        <w:t xml:space="preserve">This discretion will also apply in the assessment and inclusion of potential sites under other regulatory settings. </w:t>
      </w:r>
    </w:p>
    <w:p w14:paraId="3D6709D2" w14:textId="77777777" w:rsidR="00C9522B" w:rsidRPr="00032483" w:rsidRDefault="00EC0C49" w:rsidP="00590AC9">
      <w:pPr>
        <w:pStyle w:val="Heading4"/>
        <w:spacing w:after="240"/>
      </w:pPr>
      <w:r>
        <w:t>Sensitive data</w:t>
      </w:r>
    </w:p>
    <w:p w14:paraId="34F086F2" w14:textId="77777777" w:rsidR="00EC0C49" w:rsidRDefault="00EC0C49" w:rsidP="007B2502">
      <w:pPr>
        <w:spacing w:after="240"/>
      </w:pPr>
      <w:r>
        <w:t xml:space="preserve">There may be circumstances where </w:t>
      </w:r>
      <w:r w:rsidR="00D133B0">
        <w:t xml:space="preserve">a </w:t>
      </w:r>
      <w:r>
        <w:t>landholder do</w:t>
      </w:r>
      <w:r w:rsidR="00D133B0">
        <w:t>es</w:t>
      </w:r>
      <w:r>
        <w:t xml:space="preserve"> not wish to have</w:t>
      </w:r>
      <w:r w:rsidR="00F54585">
        <w:t xml:space="preserve"> information about</w:t>
      </w:r>
      <w:r>
        <w:t xml:space="preserve"> the</w:t>
      </w:r>
      <w:r w:rsidR="00F54585">
        <w:t>ir</w:t>
      </w:r>
      <w:r>
        <w:t xml:space="preserve"> Conserved Area </w:t>
      </w:r>
      <w:r w:rsidR="00F54585">
        <w:t>published</w:t>
      </w:r>
      <w:r>
        <w:t>.</w:t>
      </w:r>
      <w:r w:rsidR="001F0564">
        <w:t xml:space="preserve"> Landholders can request information about their property location or other sensitive information not being disclosed in the databases. </w:t>
      </w:r>
      <w:r w:rsidR="00E269FA">
        <w:t xml:space="preserve">In these circumstances, the sensitive data would </w:t>
      </w:r>
      <w:r w:rsidR="00E269FA" w:rsidRPr="00F919DC">
        <w:t xml:space="preserve">not be </w:t>
      </w:r>
      <w:r w:rsidR="00D871FF">
        <w:t>included in</w:t>
      </w:r>
      <w:r w:rsidR="00E269FA" w:rsidRPr="00F919DC">
        <w:t xml:space="preserve"> public </w:t>
      </w:r>
      <w:r w:rsidR="00D871FF">
        <w:t>dataset</w:t>
      </w:r>
      <w:r w:rsidR="001F0564">
        <w:t>s</w:t>
      </w:r>
      <w:r w:rsidR="000D124E">
        <w:t>,</w:t>
      </w:r>
      <w:r w:rsidR="00E269FA" w:rsidRPr="00F919DC">
        <w:t xml:space="preserve"> but would be included in summary statistics</w:t>
      </w:r>
      <w:r w:rsidR="00A03EFD">
        <w:t xml:space="preserve"> </w:t>
      </w:r>
      <w:r w:rsidR="00A03EFD">
        <w:lastRenderedPageBreak/>
        <w:t>without disclosing the location</w:t>
      </w:r>
      <w:r w:rsidR="00E269FA" w:rsidRPr="00F919DC">
        <w:t>.</w:t>
      </w:r>
      <w:r w:rsidR="002926DF">
        <w:t xml:space="preserve"> This is consistent with the approach taken for</w:t>
      </w:r>
      <w:r w:rsidR="00607D21">
        <w:t xml:space="preserve"> sensitive</w:t>
      </w:r>
      <w:r w:rsidR="002926DF">
        <w:t xml:space="preserve"> Protected Area</w:t>
      </w:r>
      <w:r w:rsidR="00607D21">
        <w:t xml:space="preserve"> data</w:t>
      </w:r>
      <w:r w:rsidR="002926DF">
        <w:t xml:space="preserve"> recorded in CAPAD.</w:t>
      </w:r>
    </w:p>
    <w:p w14:paraId="0A75BA99" w14:textId="32EC7875" w:rsidR="006755E0" w:rsidRPr="006755E0" w:rsidRDefault="006755E0" w:rsidP="006755E0">
      <w:r>
        <w:t xml:space="preserve">Note: </w:t>
      </w:r>
      <w:r w:rsidR="00565AEE">
        <w:t xml:space="preserve">Some information may be culturally protected and the storage and management of First Nations knowledge </w:t>
      </w:r>
      <w:r w:rsidR="00A97B9B">
        <w:t xml:space="preserve">must </w:t>
      </w:r>
      <w:r w:rsidR="00565AEE">
        <w:t xml:space="preserve">have consideration to protecting Indigenous Cultural Intellectual Property. </w:t>
      </w:r>
    </w:p>
    <w:p w14:paraId="61843A66" w14:textId="77777777" w:rsidR="002865CB" w:rsidRPr="00590AC9" w:rsidRDefault="002C2DFC" w:rsidP="00590AC9">
      <w:pPr>
        <w:pStyle w:val="Heading3"/>
        <w:keepNext w:val="0"/>
        <w:spacing w:after="240"/>
        <w:rPr>
          <w:rFonts w:eastAsia="Calibri"/>
          <w:b w:val="0"/>
          <w:bCs w:val="0"/>
        </w:rPr>
      </w:pPr>
      <w:bookmarkStart w:id="127" w:name="_Toc155703685"/>
      <w:bookmarkStart w:id="128" w:name="_Toc155703727"/>
      <w:bookmarkStart w:id="129" w:name="_Managing_a_site"/>
      <w:bookmarkStart w:id="130" w:name="_Toc162274956"/>
      <w:bookmarkEnd w:id="127"/>
      <w:bookmarkEnd w:id="128"/>
      <w:bookmarkEnd w:id="129"/>
      <w:r w:rsidRPr="00590AC9">
        <w:rPr>
          <w:rFonts w:eastAsia="Calibri"/>
        </w:rPr>
        <w:t>Managing a site</w:t>
      </w:r>
      <w:bookmarkEnd w:id="130"/>
    </w:p>
    <w:p w14:paraId="28C14B73" w14:textId="74D39468" w:rsidR="00175694" w:rsidRDefault="00175694" w:rsidP="00175694">
      <w:pPr>
        <w:pStyle w:val="Caption"/>
      </w:pPr>
      <w:bookmarkStart w:id="131" w:name="_Toc161827087"/>
      <w:r>
        <w:t xml:space="preserve">Figure </w:t>
      </w:r>
      <w:r w:rsidR="005557B0">
        <w:fldChar w:fldCharType="begin"/>
      </w:r>
      <w:r w:rsidR="005557B0">
        <w:instrText xml:space="preserve"> SEQ Figure \* ARABIC </w:instrText>
      </w:r>
      <w:r w:rsidR="005557B0">
        <w:fldChar w:fldCharType="separate"/>
      </w:r>
      <w:r w:rsidR="000D1A5A">
        <w:rPr>
          <w:noProof/>
        </w:rPr>
        <w:t>6</w:t>
      </w:r>
      <w:r w:rsidR="005557B0">
        <w:rPr>
          <w:noProof/>
        </w:rPr>
        <w:fldChar w:fldCharType="end"/>
      </w:r>
      <w:r>
        <w:t>:</w:t>
      </w:r>
      <w:r w:rsidRPr="00175694">
        <w:t xml:space="preserve"> </w:t>
      </w:r>
      <w:r>
        <w:t>Si</w:t>
      </w:r>
      <w:bookmarkStart w:id="132" w:name="_Toc155253977"/>
      <w:bookmarkStart w:id="133" w:name="_Toc155257048"/>
      <w:r>
        <w:t>te management</w:t>
      </w:r>
      <w:bookmarkEnd w:id="131"/>
      <w:bookmarkEnd w:id="132"/>
      <w:bookmarkEnd w:id="133"/>
    </w:p>
    <w:p w14:paraId="1A783FF0" w14:textId="073E4F15" w:rsidR="00294FA7" w:rsidRDefault="004C4C9B" w:rsidP="00C6187F">
      <w:pPr>
        <w:pStyle w:val="pf0"/>
        <w:spacing w:after="240" w:afterAutospacing="0"/>
        <w:jc w:val="center"/>
        <w:rPr>
          <w:rFonts w:asciiTheme="minorHAnsi" w:hAnsiTheme="minorHAnsi" w:cstheme="minorHAnsi"/>
          <w:bCs/>
          <w:sz w:val="22"/>
          <w:szCs w:val="22"/>
        </w:rPr>
      </w:pPr>
      <w:r w:rsidRPr="004C4C9B">
        <w:rPr>
          <w:rFonts w:asciiTheme="minorHAnsi" w:hAnsiTheme="minorHAnsi" w:cstheme="minorHAnsi"/>
          <w:bCs/>
          <w:noProof/>
          <w:sz w:val="22"/>
          <w:szCs w:val="22"/>
        </w:rPr>
        <w:drawing>
          <wp:inline distT="0" distB="0" distL="0" distR="0" wp14:anchorId="7C6C8090" wp14:editId="42C67E3B">
            <wp:extent cx="3971925" cy="2463772"/>
            <wp:effectExtent l="0" t="0" r="0" b="0"/>
            <wp:docPr id="938163815" name="Picture 1" descr="A diagram summarising management arrangements that should be in place for a Conserved Area:&#10;Site management and monitoring&#10;Site management and regular monitoring carried out by landholder or suitable third party acting on behalf of, and with the consent of, the landholder. Adaptive management approaches are required given the long-term nature of Conserved Areas.&#10;Data storage&#10;Provision of monitoring data for storage in a central repository is at the discretion of the relevant Commonwealth, state or territory agency, and the landhol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3815" name="Picture 1" descr="A diagram summarising management arrangements that should be in place for a Conserved Area:&#10;Site management and monitoring&#10;Site management and regular monitoring carried out by landholder or suitable third party acting on behalf of, and with the consent of, the landholder. Adaptive management approaches are required given the long-term nature of Conserved Areas.&#10;Data storage&#10;Provision of monitoring data for storage in a central repository is at the discretion of the relevant Commonwealth, state or territory agency, and the landholder. &#10;"/>
                    <pic:cNvPicPr/>
                  </pic:nvPicPr>
                  <pic:blipFill>
                    <a:blip r:embed="rId36"/>
                    <a:stretch>
                      <a:fillRect/>
                    </a:stretch>
                  </pic:blipFill>
                  <pic:spPr>
                    <a:xfrm>
                      <a:off x="0" y="0"/>
                      <a:ext cx="3991491" cy="2475909"/>
                    </a:xfrm>
                    <a:prstGeom prst="rect">
                      <a:avLst/>
                    </a:prstGeom>
                  </pic:spPr>
                </pic:pic>
              </a:graphicData>
            </a:graphic>
          </wp:inline>
        </w:drawing>
      </w:r>
    </w:p>
    <w:p w14:paraId="1239A6C4" w14:textId="77777777" w:rsidR="00742C1E" w:rsidRPr="00A10914" w:rsidRDefault="00554CFD" w:rsidP="007B2502">
      <w:pPr>
        <w:pStyle w:val="pf0"/>
        <w:spacing w:after="240" w:afterAutospacing="0"/>
        <w:rPr>
          <w:rFonts w:asciiTheme="minorHAnsi" w:hAnsiTheme="minorHAnsi" w:cstheme="minorHAnsi"/>
          <w:sz w:val="22"/>
          <w:szCs w:val="22"/>
        </w:rPr>
      </w:pPr>
      <w:r w:rsidRPr="00A10914">
        <w:rPr>
          <w:rFonts w:asciiTheme="minorHAnsi" w:hAnsiTheme="minorHAnsi" w:cstheme="minorHAnsi"/>
          <w:bCs/>
          <w:sz w:val="22"/>
          <w:szCs w:val="22"/>
        </w:rPr>
        <w:t xml:space="preserve">To be recognised as a Conserved Area with biodiversity conservation as either a primary or secondary management objective, management arrangements </w:t>
      </w:r>
      <w:r w:rsidR="00D133B0">
        <w:rPr>
          <w:rFonts w:asciiTheme="minorHAnsi" w:hAnsiTheme="minorHAnsi" w:cstheme="minorHAnsi"/>
          <w:bCs/>
          <w:sz w:val="22"/>
          <w:szCs w:val="22"/>
        </w:rPr>
        <w:t>should</w:t>
      </w:r>
      <w:r w:rsidRPr="00A10914">
        <w:rPr>
          <w:rFonts w:asciiTheme="minorHAnsi" w:hAnsiTheme="minorHAnsi" w:cstheme="minorHAnsi"/>
          <w:bCs/>
          <w:sz w:val="22"/>
          <w:szCs w:val="22"/>
        </w:rPr>
        <w:t xml:space="preserve"> be in place. </w:t>
      </w:r>
      <w:r w:rsidR="00742C1E" w:rsidRPr="00A10914">
        <w:rPr>
          <w:rStyle w:val="cf21"/>
          <w:rFonts w:asciiTheme="minorHAnsi" w:hAnsiTheme="minorHAnsi" w:cstheme="minorHAnsi"/>
          <w:sz w:val="22"/>
          <w:szCs w:val="22"/>
        </w:rPr>
        <w:t>Management arrangements</w:t>
      </w:r>
      <w:r w:rsidR="00742C1E" w:rsidRPr="00A10914">
        <w:rPr>
          <w:rStyle w:val="cf01"/>
          <w:rFonts w:asciiTheme="minorHAnsi" w:hAnsiTheme="minorHAnsi" w:cstheme="minorHAnsi"/>
          <w:sz w:val="22"/>
          <w:szCs w:val="22"/>
        </w:rPr>
        <w:t xml:space="preserve"> </w:t>
      </w:r>
      <w:r w:rsidR="00742C1E" w:rsidRPr="00A10914">
        <w:rPr>
          <w:rStyle w:val="cf21"/>
          <w:rFonts w:asciiTheme="minorHAnsi" w:hAnsiTheme="minorHAnsi" w:cstheme="minorHAnsi"/>
          <w:sz w:val="22"/>
          <w:szCs w:val="22"/>
        </w:rPr>
        <w:t>include</w:t>
      </w:r>
      <w:r w:rsidR="009C3BB1" w:rsidRPr="00A10914">
        <w:rPr>
          <w:rStyle w:val="cf21"/>
          <w:rFonts w:asciiTheme="minorHAnsi" w:hAnsiTheme="minorHAnsi" w:cstheme="minorHAnsi"/>
          <w:sz w:val="22"/>
          <w:szCs w:val="22"/>
        </w:rPr>
        <w:t xml:space="preserve"> one or a combination of the following</w:t>
      </w:r>
      <w:r w:rsidR="00742C1E" w:rsidRPr="00A10914">
        <w:rPr>
          <w:rStyle w:val="cf21"/>
          <w:rFonts w:asciiTheme="minorHAnsi" w:hAnsiTheme="minorHAnsi" w:cstheme="minorHAnsi"/>
          <w:sz w:val="22"/>
          <w:szCs w:val="22"/>
        </w:rPr>
        <w:t xml:space="preserve">: </w:t>
      </w:r>
    </w:p>
    <w:p w14:paraId="48BF791B" w14:textId="77777777" w:rsidR="000D124E" w:rsidRPr="00A10914" w:rsidRDefault="00D05C8D" w:rsidP="00F7557D">
      <w:pPr>
        <w:pStyle w:val="ListBullet"/>
        <w:numPr>
          <w:ilvl w:val="0"/>
          <w:numId w:val="22"/>
        </w:numPr>
        <w:spacing w:after="240"/>
      </w:pPr>
      <w:bookmarkStart w:id="134" w:name="_Hlk158113247"/>
      <w:r>
        <w:t>a</w:t>
      </w:r>
      <w:r w:rsidR="00742C1E" w:rsidRPr="00A10914">
        <w:t xml:space="preserve"> plan of management </w:t>
      </w:r>
    </w:p>
    <w:p w14:paraId="7495DAB8" w14:textId="77777777" w:rsidR="00554CFD" w:rsidRPr="00A10914" w:rsidRDefault="00D05C8D" w:rsidP="00F7557D">
      <w:pPr>
        <w:pStyle w:val="ListBullet"/>
        <w:numPr>
          <w:ilvl w:val="0"/>
          <w:numId w:val="22"/>
        </w:numPr>
        <w:spacing w:after="240"/>
      </w:pPr>
      <w:r>
        <w:t>a</w:t>
      </w:r>
      <w:r w:rsidR="000D124E" w:rsidRPr="00A10914">
        <w:t xml:space="preserve"> </w:t>
      </w:r>
      <w:r w:rsidR="00742C1E" w:rsidRPr="00A10914">
        <w:t xml:space="preserve">management statement or equivalent </w:t>
      </w:r>
      <w:r w:rsidR="00554CFD" w:rsidRPr="00A10914">
        <w:t>(including those that have a broader focus but that include a section on biodiversity conservation</w:t>
      </w:r>
      <w:r w:rsidR="00400CDF" w:rsidRPr="00A10914">
        <w:t>)</w:t>
      </w:r>
    </w:p>
    <w:p w14:paraId="33F4C3D9" w14:textId="77777777" w:rsidR="00742C1E" w:rsidRPr="00A10914" w:rsidRDefault="00D05C8D" w:rsidP="00F7557D">
      <w:pPr>
        <w:pStyle w:val="ListBullet"/>
        <w:numPr>
          <w:ilvl w:val="0"/>
          <w:numId w:val="22"/>
        </w:numPr>
        <w:spacing w:after="240"/>
      </w:pPr>
      <w:r>
        <w:t>s</w:t>
      </w:r>
      <w:r w:rsidR="00742C1E" w:rsidRPr="00A10914">
        <w:t>upplementary document</w:t>
      </w:r>
      <w:r w:rsidR="00400CDF" w:rsidRPr="00A10914">
        <w:t>s</w:t>
      </w:r>
      <w:r w:rsidR="00742C1E" w:rsidRPr="00A10914">
        <w:t xml:space="preserve"> </w:t>
      </w:r>
      <w:r w:rsidR="00400CDF" w:rsidRPr="00A10914">
        <w:t xml:space="preserve">that </w:t>
      </w:r>
      <w:r w:rsidR="00742C1E" w:rsidRPr="00A10914">
        <w:t>define conservation objectives and complement existing plans (e.g.</w:t>
      </w:r>
      <w:r w:rsidR="00400CDF" w:rsidRPr="00A10914">
        <w:t xml:space="preserve"> </w:t>
      </w:r>
      <w:r w:rsidR="00742C1E" w:rsidRPr="00A10914">
        <w:t>restoration plans, monitoring plan</w:t>
      </w:r>
      <w:r w:rsidR="00400CDF" w:rsidRPr="00A10914">
        <w:t>s</w:t>
      </w:r>
      <w:r w:rsidR="00742C1E" w:rsidRPr="00A10914">
        <w:t xml:space="preserve">, etc.) </w:t>
      </w:r>
    </w:p>
    <w:p w14:paraId="500A312D" w14:textId="77777777" w:rsidR="00554CFD" w:rsidRPr="00A10914" w:rsidRDefault="00D05C8D" w:rsidP="00F7557D">
      <w:pPr>
        <w:pStyle w:val="ListBullet"/>
        <w:numPr>
          <w:ilvl w:val="0"/>
          <w:numId w:val="22"/>
        </w:numPr>
        <w:spacing w:after="240"/>
      </w:pPr>
      <w:r>
        <w:t>i</w:t>
      </w:r>
      <w:r w:rsidR="00742C1E" w:rsidRPr="00A10914">
        <w:t xml:space="preserve">nformation in a strategy or plan that </w:t>
      </w:r>
      <w:r w:rsidR="009A7058">
        <w:t>covers multiple</w:t>
      </w:r>
      <w:r w:rsidR="00742C1E" w:rsidRPr="00A10914">
        <w:t xml:space="preserve"> sites</w:t>
      </w:r>
      <w:r w:rsidR="00554CFD" w:rsidRPr="00A10914">
        <w:t xml:space="preserve"> </w:t>
      </w:r>
    </w:p>
    <w:p w14:paraId="320D60EB" w14:textId="5E5E9340" w:rsidR="00742C1E" w:rsidRPr="00A10914" w:rsidRDefault="00D05C8D" w:rsidP="00F7557D">
      <w:pPr>
        <w:pStyle w:val="ListBullet"/>
        <w:numPr>
          <w:ilvl w:val="0"/>
          <w:numId w:val="22"/>
        </w:numPr>
        <w:spacing w:after="240"/>
      </w:pPr>
      <w:r>
        <w:t>i</w:t>
      </w:r>
      <w:r w:rsidR="00742C1E" w:rsidRPr="00A10914">
        <w:t xml:space="preserve">nformation provided in the </w:t>
      </w:r>
      <w:r w:rsidR="00C2386F">
        <w:t>site assessment t</w:t>
      </w:r>
      <w:r w:rsidR="00742C1E" w:rsidRPr="00A10914">
        <w:t>ool as part of the assessment process.</w:t>
      </w:r>
    </w:p>
    <w:bookmarkEnd w:id="134"/>
    <w:p w14:paraId="464BDB7B" w14:textId="77777777" w:rsidR="00FF7454" w:rsidRPr="00A10914" w:rsidRDefault="00FF7454" w:rsidP="007B2502">
      <w:pPr>
        <w:spacing w:after="240"/>
      </w:pPr>
      <w:r w:rsidRPr="00A10914">
        <w:t>As Conserved Areas may have a primary management objective that is not biodiversity conservation, management arrangements may also focus on other operational aspects of the site.</w:t>
      </w:r>
      <w:r w:rsidRPr="00B860EE">
        <w:t xml:space="preserve"> </w:t>
      </w:r>
    </w:p>
    <w:p w14:paraId="672FDBCB" w14:textId="77777777" w:rsidR="00B860EE" w:rsidRDefault="00FF7454" w:rsidP="007B2502">
      <w:pPr>
        <w:spacing w:after="240"/>
      </w:pPr>
      <w:r>
        <w:t>At a</w:t>
      </w:r>
      <w:r w:rsidR="00E911FA">
        <w:t xml:space="preserve"> m</w:t>
      </w:r>
      <w:r w:rsidR="009C3BB1">
        <w:t>inimum</w:t>
      </w:r>
      <w:r w:rsidR="007B2502">
        <w:t>,</w:t>
      </w:r>
      <w:r w:rsidR="009C3BB1">
        <w:t xml:space="preserve"> </w:t>
      </w:r>
      <w:r w:rsidR="008248ED">
        <w:t>m</w:t>
      </w:r>
      <w:r w:rsidR="002865CB" w:rsidRPr="004D1A12">
        <w:t>anagement arrangements</w:t>
      </w:r>
      <w:r w:rsidR="009C3BB1">
        <w:t xml:space="preserve"> </w:t>
      </w:r>
      <w:r w:rsidR="00E911FA">
        <w:t xml:space="preserve">should </w:t>
      </w:r>
      <w:r>
        <w:t>document</w:t>
      </w:r>
      <w:r w:rsidR="00D871FF">
        <w:t>:</w:t>
      </w:r>
      <w:r w:rsidR="002865CB" w:rsidRPr="004D1A12">
        <w:t xml:space="preserve"> </w:t>
      </w:r>
    </w:p>
    <w:p w14:paraId="320FD9FB" w14:textId="77777777" w:rsidR="00B860EE" w:rsidRPr="007B2502" w:rsidRDefault="00D871FF" w:rsidP="00F7557D">
      <w:pPr>
        <w:pStyle w:val="ListBullet"/>
        <w:numPr>
          <w:ilvl w:val="0"/>
          <w:numId w:val="23"/>
        </w:numPr>
        <w:spacing w:after="240"/>
        <w:rPr>
          <w:rFonts w:ascii="Calibri" w:hAnsi="Calibri" w:cs="Calibri"/>
        </w:rPr>
      </w:pPr>
      <w:r w:rsidRPr="007B2502">
        <w:t xml:space="preserve">conservation objectives for the site </w:t>
      </w:r>
    </w:p>
    <w:p w14:paraId="252A46DB" w14:textId="77777777" w:rsidR="00B860EE" w:rsidRPr="007B2502" w:rsidRDefault="002865CB" w:rsidP="00F7557D">
      <w:pPr>
        <w:pStyle w:val="ListBullet"/>
        <w:numPr>
          <w:ilvl w:val="0"/>
          <w:numId w:val="23"/>
        </w:numPr>
        <w:spacing w:after="240"/>
        <w:rPr>
          <w:rFonts w:ascii="Calibri" w:hAnsi="Calibri" w:cs="Calibri"/>
        </w:rPr>
      </w:pPr>
      <w:r w:rsidRPr="007B2502">
        <w:t>the biodiversity values</w:t>
      </w:r>
      <w:r w:rsidR="009C3BB1" w:rsidRPr="007B2502">
        <w:t xml:space="preserve"> for which the site is important</w:t>
      </w:r>
      <w:r w:rsidRPr="007B2502">
        <w:t xml:space="preserve"> </w:t>
      </w:r>
    </w:p>
    <w:p w14:paraId="61ECFCC6" w14:textId="77777777" w:rsidR="00B860EE" w:rsidRPr="007B2502" w:rsidRDefault="002865CB" w:rsidP="00F7557D">
      <w:pPr>
        <w:pStyle w:val="ListBullet"/>
        <w:numPr>
          <w:ilvl w:val="0"/>
          <w:numId w:val="23"/>
        </w:numPr>
        <w:spacing w:after="240"/>
        <w:rPr>
          <w:rFonts w:ascii="Calibri" w:hAnsi="Calibri" w:cs="Calibri"/>
        </w:rPr>
      </w:pPr>
      <w:r w:rsidRPr="007B2502">
        <w:lastRenderedPageBreak/>
        <w:t>threats</w:t>
      </w:r>
      <w:r w:rsidR="00D871FF" w:rsidRPr="007B2502">
        <w:t xml:space="preserve"> to those values</w:t>
      </w:r>
      <w:r w:rsidRPr="007B2502">
        <w:t xml:space="preserve"> </w:t>
      </w:r>
    </w:p>
    <w:p w14:paraId="5BAA2121" w14:textId="77777777" w:rsidR="00B860EE" w:rsidRPr="007B2502" w:rsidRDefault="002865CB" w:rsidP="00F7557D">
      <w:pPr>
        <w:pStyle w:val="ListBullet"/>
        <w:numPr>
          <w:ilvl w:val="0"/>
          <w:numId w:val="23"/>
        </w:numPr>
        <w:spacing w:after="240"/>
        <w:rPr>
          <w:rFonts w:ascii="Calibri" w:hAnsi="Calibri" w:cs="Calibri"/>
        </w:rPr>
      </w:pPr>
      <w:r w:rsidRPr="007B2502">
        <w:t>management actions</w:t>
      </w:r>
      <w:r w:rsidR="00E52DC7" w:rsidRPr="007B2502">
        <w:t xml:space="preserve"> and </w:t>
      </w:r>
    </w:p>
    <w:p w14:paraId="28C5C9BA" w14:textId="77777777" w:rsidR="00B860EE" w:rsidRPr="007B2502" w:rsidRDefault="00E52DC7" w:rsidP="00F7557D">
      <w:pPr>
        <w:pStyle w:val="ListBullet"/>
        <w:numPr>
          <w:ilvl w:val="0"/>
          <w:numId w:val="23"/>
        </w:numPr>
        <w:spacing w:after="240"/>
        <w:rPr>
          <w:rFonts w:ascii="Calibri" w:hAnsi="Calibri" w:cs="Calibri"/>
        </w:rPr>
      </w:pPr>
      <w:r w:rsidRPr="007B2502">
        <w:t>monitoring</w:t>
      </w:r>
      <w:r w:rsidR="002865CB" w:rsidRPr="007B2502">
        <w:t xml:space="preserve">. </w:t>
      </w:r>
    </w:p>
    <w:p w14:paraId="46D8BD23" w14:textId="77777777" w:rsidR="00E525CC" w:rsidRDefault="003960FF" w:rsidP="00E525CC">
      <w:pPr>
        <w:pStyle w:val="ListBullet"/>
        <w:spacing w:after="240"/>
        <w:rPr>
          <w:rStyle w:val="cf21"/>
          <w:rFonts w:ascii="Calibri" w:hAnsi="Calibri" w:cs="Calibri"/>
          <w:sz w:val="22"/>
          <w:szCs w:val="22"/>
        </w:rPr>
      </w:pPr>
      <w:r>
        <w:t>Management arrangements</w:t>
      </w:r>
      <w:r w:rsidRPr="004D1A12">
        <w:t xml:space="preserve"> </w:t>
      </w:r>
      <w:r w:rsidRPr="00E911FA">
        <w:t>must</w:t>
      </w:r>
      <w:r w:rsidRPr="004D1A12">
        <w:t xml:space="preserve"> also indicate that the site meets land management requirements set in </w:t>
      </w:r>
      <w:r w:rsidR="00704781">
        <w:t>l</w:t>
      </w:r>
      <w:r w:rsidR="00A92CC1">
        <w:t>egislation</w:t>
      </w:r>
      <w:r w:rsidRPr="004D1A12">
        <w:t xml:space="preserve">, such as those relating to invasive / feral species management, fire risk management, natural heritage, and </w:t>
      </w:r>
      <w:r w:rsidR="00F032FA">
        <w:t>First Nations</w:t>
      </w:r>
      <w:r w:rsidRPr="004D1A12">
        <w:t xml:space="preserve"> or other cultural heritage protection and management.</w:t>
      </w:r>
      <w:r w:rsidRPr="00B860EE">
        <w:rPr>
          <w:rStyle w:val="cf21"/>
          <w:rFonts w:ascii="Calibri" w:hAnsi="Calibri" w:cs="Calibri"/>
          <w:color w:val="FF0000"/>
          <w:sz w:val="22"/>
          <w:szCs w:val="22"/>
        </w:rPr>
        <w:t xml:space="preserve"> </w:t>
      </w:r>
      <w:r w:rsidR="00E525CC" w:rsidRPr="00B860EE">
        <w:rPr>
          <w:rStyle w:val="Hyperlink"/>
          <w:color w:val="auto"/>
          <w:u w:val="none"/>
        </w:rPr>
        <w:t xml:space="preserve">Where appropriate, </w:t>
      </w:r>
      <w:r w:rsidR="00E525CC" w:rsidRPr="004D1A12">
        <w:t>First Nations peoples’ knowledge in caring for Country should be considered.</w:t>
      </w:r>
      <w:r w:rsidR="00E525CC">
        <w:t xml:space="preserve"> </w:t>
      </w:r>
      <w:r w:rsidR="00E525CC" w:rsidRPr="003960FF">
        <w:rPr>
          <w:rStyle w:val="cf21"/>
          <w:rFonts w:ascii="Calibri" w:hAnsi="Calibri" w:cs="Calibri"/>
          <w:sz w:val="22"/>
          <w:szCs w:val="22"/>
        </w:rPr>
        <w:t xml:space="preserve">Further detail on requirements for management arrangements </w:t>
      </w:r>
      <w:r w:rsidR="00E525CC">
        <w:rPr>
          <w:rStyle w:val="cf21"/>
          <w:rFonts w:ascii="Calibri" w:hAnsi="Calibri" w:cs="Calibri"/>
          <w:sz w:val="22"/>
          <w:szCs w:val="22"/>
        </w:rPr>
        <w:t>is</w:t>
      </w:r>
      <w:r w:rsidR="00E525CC" w:rsidRPr="003960FF">
        <w:rPr>
          <w:rStyle w:val="cf21"/>
          <w:rFonts w:ascii="Calibri" w:hAnsi="Calibri" w:cs="Calibri"/>
          <w:sz w:val="22"/>
          <w:szCs w:val="22"/>
        </w:rPr>
        <w:t xml:space="preserve"> at </w:t>
      </w:r>
      <w:hyperlink w:anchor="_Appendix_3_" w:history="1">
        <w:r w:rsidR="00062CB1">
          <w:rPr>
            <w:rStyle w:val="Hyperlink"/>
            <w:rFonts w:ascii="Calibri" w:hAnsi="Calibri" w:cs="Calibri"/>
          </w:rPr>
          <w:t>Appendix 3</w:t>
        </w:r>
      </w:hyperlink>
      <w:r w:rsidR="00E525CC" w:rsidRPr="003960FF">
        <w:rPr>
          <w:rStyle w:val="cf21"/>
          <w:rFonts w:ascii="Calibri" w:hAnsi="Calibri" w:cs="Calibri"/>
          <w:sz w:val="22"/>
          <w:szCs w:val="22"/>
        </w:rPr>
        <w:t>.</w:t>
      </w:r>
      <w:r w:rsidR="00E525CC">
        <w:rPr>
          <w:rStyle w:val="cf21"/>
          <w:rFonts w:ascii="Calibri" w:hAnsi="Calibri" w:cs="Calibri"/>
          <w:sz w:val="22"/>
          <w:szCs w:val="22"/>
        </w:rPr>
        <w:t xml:space="preserve"> </w:t>
      </w:r>
    </w:p>
    <w:p w14:paraId="03DCB605" w14:textId="77777777" w:rsidR="00B86B26" w:rsidRDefault="00E525CC" w:rsidP="00B86B26">
      <w:pPr>
        <w:spacing w:after="240"/>
      </w:pPr>
      <w:r w:rsidRPr="004D1A12">
        <w:t xml:space="preserve">Given the long-term nature of </w:t>
      </w:r>
      <w:r>
        <w:t>Conserved Areas</w:t>
      </w:r>
      <w:r w:rsidRPr="004D1A12">
        <w:t>, adaptive management approaches are required</w:t>
      </w:r>
      <w:r w:rsidR="00B86B26">
        <w:t>, including in response to the changing climate</w:t>
      </w:r>
      <w:r w:rsidRPr="004D1A12">
        <w:t>.</w:t>
      </w:r>
      <w:r>
        <w:t xml:space="preserve"> </w:t>
      </w:r>
      <w:r w:rsidR="00B86B26">
        <w:t>The widespread impacts of climate change on Australia’s biodiversity, make it difficult for some biodiversity values to be maintained in the long-term, even with adaptive management.</w:t>
      </w:r>
    </w:p>
    <w:p w14:paraId="453F8A2D" w14:textId="2EB604FF" w:rsidR="00FF7454" w:rsidRPr="003960FF" w:rsidRDefault="00FF7454" w:rsidP="007B2502">
      <w:pPr>
        <w:pStyle w:val="ListBullet"/>
        <w:spacing w:after="240"/>
        <w:rPr>
          <w:rStyle w:val="cf21"/>
          <w:rFonts w:ascii="Calibri" w:hAnsi="Calibri" w:cs="Calibri"/>
          <w:sz w:val="22"/>
          <w:szCs w:val="22"/>
        </w:rPr>
      </w:pPr>
      <w:r w:rsidRPr="006D6E86">
        <w:t>Management arrangements should be reviewed periodically</w:t>
      </w:r>
      <w:r w:rsidR="0025306C">
        <w:t xml:space="preserve"> (e</w:t>
      </w:r>
      <w:r w:rsidR="00C15D1A">
        <w:t>.</w:t>
      </w:r>
      <w:r w:rsidR="0025306C">
        <w:t>g. every 5 years)</w:t>
      </w:r>
      <w:r w:rsidRPr="006D6E86">
        <w:t>. They are intended to be living documents that assist land managers to make decisions about the site</w:t>
      </w:r>
      <w:r>
        <w:t>,</w:t>
      </w:r>
      <w:r w:rsidRPr="006D6E86">
        <w:t xml:space="preserve"> ensure appropriate management actions are occurring</w:t>
      </w:r>
      <w:r>
        <w:t>, and inform adaptive management of the site</w:t>
      </w:r>
      <w:r w:rsidRPr="006D6E86">
        <w:t>.</w:t>
      </w:r>
    </w:p>
    <w:p w14:paraId="31A4A835" w14:textId="77777777" w:rsidR="002865CB" w:rsidRPr="00032483" w:rsidRDefault="002865CB" w:rsidP="00590AC9">
      <w:pPr>
        <w:pStyle w:val="Heading4"/>
        <w:spacing w:after="240"/>
      </w:pPr>
      <w:r w:rsidRPr="004D1A12">
        <w:t xml:space="preserve">When </w:t>
      </w:r>
      <w:r w:rsidR="004D1A12" w:rsidRPr="004D1A12">
        <w:t>document</w:t>
      </w:r>
      <w:r w:rsidR="002C2DFC">
        <w:t>ing</w:t>
      </w:r>
      <w:r w:rsidR="004D1A12" w:rsidRPr="004D1A12">
        <w:t xml:space="preserve"> </w:t>
      </w:r>
      <w:r w:rsidRPr="004D1A12">
        <w:t xml:space="preserve">management arrangements </w:t>
      </w:r>
      <w:r w:rsidR="004D1A12" w:rsidRPr="004D1A12">
        <w:t>is</w:t>
      </w:r>
      <w:r w:rsidRPr="004D1A12">
        <w:t xml:space="preserve"> optional</w:t>
      </w:r>
    </w:p>
    <w:p w14:paraId="14D5B427" w14:textId="77777777" w:rsidR="008C713B" w:rsidRPr="004D1A12" w:rsidRDefault="009E541D" w:rsidP="007B2502">
      <w:pPr>
        <w:spacing w:after="240"/>
      </w:pPr>
      <w:r>
        <w:t>C</w:t>
      </w:r>
      <w:r w:rsidR="004D1A12" w:rsidRPr="004D1A12">
        <w:t>onserved Areas</w:t>
      </w:r>
      <w:r>
        <w:t xml:space="preserve"> that are recognised as having coincidental benefits for biodiversity conservation (i.e. ancillary Conserved Areas)</w:t>
      </w:r>
      <w:r w:rsidR="008C713B" w:rsidRPr="004D1A12">
        <w:t xml:space="preserve"> do not require </w:t>
      </w:r>
      <w:r w:rsidR="004D1A12" w:rsidRPr="004D1A12">
        <w:t>documented biodiversity conservation management arrangements</w:t>
      </w:r>
      <w:r w:rsidR="008C713B" w:rsidRPr="004D1A12">
        <w:t xml:space="preserve">. Ancillary </w:t>
      </w:r>
      <w:r w:rsidR="004D1A12" w:rsidRPr="004D1A12">
        <w:t>Conserved Areas</w:t>
      </w:r>
      <w:r w:rsidR="008C713B" w:rsidRPr="004D1A12">
        <w:t xml:space="preserve"> benefit from protection</w:t>
      </w:r>
      <w:r w:rsidR="004D1A12" w:rsidRPr="004D1A12">
        <w:t xml:space="preserve"> of a site</w:t>
      </w:r>
      <w:r w:rsidR="008C713B" w:rsidRPr="004D1A12">
        <w:t xml:space="preserve"> for another reason (for example, water catchment areas). </w:t>
      </w:r>
      <w:r w:rsidR="00DE6DBF">
        <w:t>If</w:t>
      </w:r>
      <w:r w:rsidR="004D1A12" w:rsidRPr="004D1A12">
        <w:t xml:space="preserve"> biodiversity conservation</w:t>
      </w:r>
      <w:r w:rsidR="008D2C55">
        <w:t xml:space="preserve"> is explicitly recognised as a</w:t>
      </w:r>
      <w:r w:rsidR="004D1A12" w:rsidRPr="004D1A12">
        <w:t xml:space="preserve"> management </w:t>
      </w:r>
      <w:r w:rsidR="008D2C55">
        <w:t>objective</w:t>
      </w:r>
      <w:r w:rsidR="00DE6DBF">
        <w:t xml:space="preserve">, </w:t>
      </w:r>
      <w:r w:rsidR="0027763B">
        <w:t xml:space="preserve">the site would be </w:t>
      </w:r>
      <w:r w:rsidR="00DE6DBF">
        <w:t>eligib</w:t>
      </w:r>
      <w:r w:rsidR="0027763B">
        <w:t xml:space="preserve">le to be assessed as a </w:t>
      </w:r>
      <w:r w:rsidR="008D2C55">
        <w:t xml:space="preserve">primary or </w:t>
      </w:r>
      <w:r w:rsidR="0027763B">
        <w:t>secondary</w:t>
      </w:r>
      <w:r w:rsidR="004D1A12" w:rsidRPr="004D1A12">
        <w:t xml:space="preserve"> Conserved Area</w:t>
      </w:r>
      <w:r w:rsidR="00030C96">
        <w:t>, rather than an ancillary Conserved Area</w:t>
      </w:r>
      <w:r w:rsidR="004D1A12" w:rsidRPr="004D1A12">
        <w:t>.</w:t>
      </w:r>
    </w:p>
    <w:p w14:paraId="656CE6CD" w14:textId="77777777" w:rsidR="008C713B" w:rsidRPr="00032483" w:rsidRDefault="008C713B" w:rsidP="00590AC9">
      <w:pPr>
        <w:pStyle w:val="Heading4"/>
        <w:spacing w:after="240"/>
      </w:pPr>
      <w:bookmarkStart w:id="135" w:name="_Toc146879688"/>
      <w:r w:rsidRPr="0040316E">
        <w:t>Publi</w:t>
      </w:r>
      <w:r w:rsidR="002C2DFC">
        <w:t>shing</w:t>
      </w:r>
      <w:r w:rsidRPr="0040316E">
        <w:t xml:space="preserve"> </w:t>
      </w:r>
      <w:bookmarkEnd w:id="135"/>
      <w:r w:rsidR="00C64195" w:rsidRPr="0040316E">
        <w:t>management arrangements</w:t>
      </w:r>
    </w:p>
    <w:p w14:paraId="1DDF2DE0" w14:textId="102A1D60" w:rsidR="008C713B" w:rsidRDefault="008C713B" w:rsidP="007B2502">
      <w:pPr>
        <w:spacing w:after="240"/>
      </w:pPr>
      <w:r w:rsidRPr="0040316E">
        <w:t xml:space="preserve">Publication of </w:t>
      </w:r>
      <w:r w:rsidR="00C64195" w:rsidRPr="0040316E">
        <w:t>management arrangements</w:t>
      </w:r>
      <w:r w:rsidRPr="0040316E">
        <w:t xml:space="preserve"> allows for shared learnings</w:t>
      </w:r>
      <w:r w:rsidR="00C2386F">
        <w:t>.</w:t>
      </w:r>
      <w:r w:rsidR="007C4062">
        <w:t xml:space="preserve"> </w:t>
      </w:r>
      <w:r w:rsidR="00C2386F">
        <w:t xml:space="preserve">It </w:t>
      </w:r>
      <w:r w:rsidR="007378D2" w:rsidRPr="0040316E">
        <w:t>is</w:t>
      </w:r>
      <w:r w:rsidRPr="0040316E">
        <w:t xml:space="preserve"> at the discretion of the landholder.</w:t>
      </w:r>
    </w:p>
    <w:p w14:paraId="15EFB754" w14:textId="77777777" w:rsidR="00032483" w:rsidRPr="00590AC9" w:rsidRDefault="00032483" w:rsidP="00590AC9">
      <w:pPr>
        <w:pStyle w:val="Heading4"/>
        <w:spacing w:after="240"/>
      </w:pPr>
      <w:r>
        <w:t>Monitoring</w:t>
      </w:r>
    </w:p>
    <w:p w14:paraId="2858D9E6" w14:textId="3AB5A472" w:rsidR="00032483" w:rsidRDefault="00032483" w:rsidP="00032483">
      <w:pPr>
        <w:spacing w:after="240"/>
        <w:rPr>
          <w:lang w:val="en-US"/>
        </w:rPr>
      </w:pPr>
      <w:r>
        <w:rPr>
          <w:lang w:val="en-US"/>
        </w:rPr>
        <w:t xml:space="preserve">Well-managed Conserved Areas provide long-term </w:t>
      </w:r>
      <w:r w:rsidR="00C2386F">
        <w:rPr>
          <w:lang w:val="en-US"/>
        </w:rPr>
        <w:t xml:space="preserve">conservation </w:t>
      </w:r>
      <w:r>
        <w:rPr>
          <w:lang w:val="en-US"/>
        </w:rPr>
        <w:t xml:space="preserve">of biodiversity values. </w:t>
      </w:r>
      <w:r>
        <w:t xml:space="preserve">Monitoring will assist in tracking whether </w:t>
      </w:r>
      <w:r w:rsidR="00FB0DC6">
        <w:t>C</w:t>
      </w:r>
      <w:r>
        <w:t xml:space="preserve">onserved </w:t>
      </w:r>
      <w:r w:rsidR="00FB0DC6">
        <w:t>A</w:t>
      </w:r>
      <w:r>
        <w:t xml:space="preserve">reas are achieving the long-term conservation of biodiversity values for which the site is recognised. </w:t>
      </w:r>
      <w:r>
        <w:rPr>
          <w:lang w:val="en-US"/>
        </w:rPr>
        <w:t xml:space="preserve">Monitoring supports adaptive management, demonstrates the effectiveness of management actions, and allows achievements to be celebrated. </w:t>
      </w:r>
    </w:p>
    <w:p w14:paraId="73AC11DC" w14:textId="223BF817" w:rsidR="00032483" w:rsidRPr="004A6AA7" w:rsidRDefault="00C82DE4" w:rsidP="00032483">
      <w:pPr>
        <w:spacing w:after="240"/>
      </w:pPr>
      <w:r>
        <w:t xml:space="preserve">Conserved Areas </w:t>
      </w:r>
      <w:r w:rsidR="00AB5F9C">
        <w:t>should be</w:t>
      </w:r>
      <w:r>
        <w:t xml:space="preserve"> monitored</w:t>
      </w:r>
      <w:r w:rsidR="00032483" w:rsidRPr="004A6AA7">
        <w:t xml:space="preserve"> at a frequency required to detect meaningful change in the</w:t>
      </w:r>
      <w:r w:rsidR="007F65E9">
        <w:t xml:space="preserve"> site’s</w:t>
      </w:r>
      <w:r w:rsidR="00032483" w:rsidRPr="004A6AA7">
        <w:t xml:space="preserve"> biodiversity values. This will be </w:t>
      </w:r>
      <w:r w:rsidR="00032483" w:rsidRPr="002A33F9">
        <w:t>dependent</w:t>
      </w:r>
      <w:r w:rsidR="00032483" w:rsidRPr="004A6AA7">
        <w:t xml:space="preserve"> on the biodiversity values at the site. </w:t>
      </w:r>
      <w:r>
        <w:t>This monitoring may be undertaken by the landholder, or someone on the landholder’s behalf.</w:t>
      </w:r>
      <w:r w:rsidR="00FE5863">
        <w:t xml:space="preserve"> </w:t>
      </w:r>
      <w:r w:rsidR="00032483">
        <w:t>M</w:t>
      </w:r>
      <w:r w:rsidR="00032483" w:rsidRPr="004A6AA7">
        <w:t xml:space="preserve">onitoring </w:t>
      </w:r>
      <w:r w:rsidR="00032483">
        <w:t xml:space="preserve">is not required more than yearly and </w:t>
      </w:r>
      <w:r w:rsidR="00A46FC9">
        <w:t xml:space="preserve">should </w:t>
      </w:r>
      <w:r w:rsidR="00032483">
        <w:t>occur</w:t>
      </w:r>
      <w:r w:rsidR="00032483" w:rsidRPr="004A6AA7">
        <w:t xml:space="preserve"> no less than every </w:t>
      </w:r>
      <w:r w:rsidR="00032483">
        <w:t>5</w:t>
      </w:r>
      <w:r w:rsidR="00032483" w:rsidRPr="004A6AA7">
        <w:t xml:space="preserve"> years.</w:t>
      </w:r>
      <w:r w:rsidR="00D72085">
        <w:t xml:space="preserve"> Provision </w:t>
      </w:r>
      <w:r w:rsidR="00D72085">
        <w:lastRenderedPageBreak/>
        <w:t xml:space="preserve">of monitoring data </w:t>
      </w:r>
      <w:r w:rsidR="00DA4452">
        <w:t xml:space="preserve">for storage in a central repository, such as the </w:t>
      </w:r>
      <w:hyperlink r:id="rId37" w:history="1">
        <w:r w:rsidR="00DA4452" w:rsidRPr="008C196E">
          <w:rPr>
            <w:rStyle w:val="Hyperlink"/>
            <w:lang w:val="en-US"/>
          </w:rPr>
          <w:t>biodiversity data repository</w:t>
        </w:r>
      </w:hyperlink>
      <w:r w:rsidR="00DA4452">
        <w:t>,</w:t>
      </w:r>
      <w:r w:rsidR="00DA4452">
        <w:rPr>
          <w:lang w:val="en-US"/>
        </w:rPr>
        <w:t xml:space="preserve"> </w:t>
      </w:r>
      <w:r w:rsidR="00D72085">
        <w:t xml:space="preserve">is at the discretion of the relevant </w:t>
      </w:r>
      <w:r w:rsidR="00B7011F">
        <w:t xml:space="preserve">government </w:t>
      </w:r>
      <w:r w:rsidR="00D72085">
        <w:t>agency, and the landholder.</w:t>
      </w:r>
      <w:r w:rsidR="00032483" w:rsidRPr="004A6AA7">
        <w:t xml:space="preserve"> </w:t>
      </w:r>
    </w:p>
    <w:p w14:paraId="2B3625CD" w14:textId="77777777" w:rsidR="00032483" w:rsidRPr="00253486" w:rsidRDefault="00032483" w:rsidP="00032483">
      <w:pPr>
        <w:pStyle w:val="BoxTextBullet"/>
        <w:keepNext/>
        <w:keepLines/>
        <w:numPr>
          <w:ilvl w:val="0"/>
          <w:numId w:val="0"/>
        </w:numPr>
        <w:pBdr>
          <w:top w:val="none" w:sz="0" w:space="0" w:color="auto"/>
          <w:left w:val="none" w:sz="0" w:space="0" w:color="auto"/>
          <w:bottom w:val="none" w:sz="0" w:space="0" w:color="auto"/>
          <w:right w:val="none" w:sz="0" w:space="0" w:color="auto"/>
        </w:pBdr>
        <w:spacing w:after="240"/>
        <w:rPr>
          <w:sz w:val="22"/>
          <w:lang w:val="en-US"/>
        </w:rPr>
      </w:pPr>
      <w:r w:rsidRPr="00253486">
        <w:rPr>
          <w:sz w:val="22"/>
          <w:lang w:val="en-US"/>
        </w:rPr>
        <w:t>Minimum</w:t>
      </w:r>
      <w:r>
        <w:rPr>
          <w:sz w:val="22"/>
          <w:lang w:val="en-US"/>
        </w:rPr>
        <w:t xml:space="preserve"> requirements for monitoring include</w:t>
      </w:r>
      <w:r w:rsidRPr="00253486">
        <w:rPr>
          <w:sz w:val="22"/>
          <w:lang w:val="en-US"/>
        </w:rPr>
        <w:t xml:space="preserve">: </w:t>
      </w:r>
    </w:p>
    <w:p w14:paraId="5754ED22" w14:textId="77777777" w:rsidR="007F65E9" w:rsidRDefault="00032483" w:rsidP="00032483">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sidRPr="00253486">
        <w:rPr>
          <w:sz w:val="22"/>
          <w:lang w:val="en-US"/>
        </w:rPr>
        <w:t xml:space="preserve">baseline documentation </w:t>
      </w:r>
    </w:p>
    <w:p w14:paraId="324BC70D" w14:textId="3A85AE06" w:rsidR="00032483" w:rsidRPr="00A40AE7" w:rsidRDefault="00032483" w:rsidP="00A40AE7">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sidRPr="00253486">
        <w:rPr>
          <w:sz w:val="22"/>
          <w:lang w:val="en-US"/>
        </w:rPr>
        <w:t>ongoing monitoring of the biodiversity values</w:t>
      </w:r>
      <w:r>
        <w:rPr>
          <w:sz w:val="22"/>
          <w:lang w:val="en-US"/>
        </w:rPr>
        <w:t xml:space="preserve"> for which the site is recognised, and the threats to those values</w:t>
      </w:r>
    </w:p>
    <w:p w14:paraId="20201039" w14:textId="77777777" w:rsidR="00032483" w:rsidRPr="00253486" w:rsidRDefault="00032483" w:rsidP="00032483">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sidRPr="00253486">
        <w:rPr>
          <w:sz w:val="22"/>
          <w:lang w:val="en-US"/>
        </w:rPr>
        <w:t>monitoring of governance, management systems and</w:t>
      </w:r>
      <w:r w:rsidR="007F65E9">
        <w:rPr>
          <w:sz w:val="22"/>
          <w:lang w:val="en-US"/>
        </w:rPr>
        <w:t>,</w:t>
      </w:r>
      <w:r w:rsidRPr="00253486">
        <w:rPr>
          <w:sz w:val="22"/>
          <w:lang w:val="en-US"/>
        </w:rPr>
        <w:t xml:space="preserve"> where appropriate stakeholder involvement, that contribute to the biodiversity outcomes</w:t>
      </w:r>
    </w:p>
    <w:p w14:paraId="091B0DA9" w14:textId="77777777" w:rsidR="00032483" w:rsidRPr="004A6AA7" w:rsidRDefault="00032483" w:rsidP="00032483">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sidRPr="00D55C7F">
        <w:rPr>
          <w:sz w:val="22"/>
          <w:lang w:val="en-US"/>
        </w:rPr>
        <w:t>where appropriate, ongoing community-based monitoring, participatory mapping and incorporation of First Nation peoples’ knowledge</w:t>
      </w:r>
      <w:r w:rsidR="0066496C" w:rsidRPr="0066496C">
        <w:rPr>
          <w:sz w:val="22"/>
          <w:lang w:val="en-US"/>
        </w:rPr>
        <w:t xml:space="preserve">, including any </w:t>
      </w:r>
      <w:r w:rsidR="00C367B9">
        <w:rPr>
          <w:sz w:val="22"/>
          <w:lang w:val="en-US"/>
        </w:rPr>
        <w:t>activities that could contribute</w:t>
      </w:r>
      <w:r w:rsidR="0066496C" w:rsidRPr="0066496C">
        <w:rPr>
          <w:sz w:val="22"/>
          <w:lang w:val="en-US"/>
        </w:rPr>
        <w:t xml:space="preserve"> towards meeting Closing the Gap targets</w:t>
      </w:r>
      <w:r>
        <w:rPr>
          <w:sz w:val="22"/>
          <w:lang w:val="en-US"/>
        </w:rPr>
        <w:t>.</w:t>
      </w:r>
    </w:p>
    <w:p w14:paraId="6DE7D3A6" w14:textId="4954FD11" w:rsidR="00032483" w:rsidRDefault="00032483" w:rsidP="00032483">
      <w:pPr>
        <w:spacing w:after="240"/>
        <w:rPr>
          <w:lang w:val="en-US"/>
        </w:rPr>
      </w:pPr>
      <w:r>
        <w:t>Where there are existing monitoring systems, th</w:t>
      </w:r>
      <w:r w:rsidR="007F65E9">
        <w:t>e</w:t>
      </w:r>
      <w:r>
        <w:t>se can be used. These could include site specific monitoring, jurisdiction monitoring systems, or a system based on national monitoring protocols (such as the</w:t>
      </w:r>
      <w:r w:rsidRPr="00C64CA3">
        <w:t xml:space="preserve"> </w:t>
      </w:r>
      <w:hyperlink r:id="rId38" w:history="1">
        <w:r w:rsidRPr="00D55C7F">
          <w:rPr>
            <w:rStyle w:val="Hyperlink"/>
          </w:rPr>
          <w:t>Ecological Monitoring System Australia</w:t>
        </w:r>
      </w:hyperlink>
      <w:r w:rsidRPr="004A6AA7">
        <w:t xml:space="preserve"> (EMSA), developed by </w:t>
      </w:r>
      <w:r w:rsidR="00AA50B4">
        <w:t>Australia’s Terrestrial Ecosystem Research Network (</w:t>
      </w:r>
      <w:r w:rsidRPr="004A6AA7">
        <w:t>TERN</w:t>
      </w:r>
      <w:r w:rsidR="00AA50B4">
        <w:t>)</w:t>
      </w:r>
      <w:r w:rsidR="00C2386F">
        <w:t>,</w:t>
      </w:r>
      <w:r w:rsidR="00082C68">
        <w:t xml:space="preserve"> and Accounting for Nature</w:t>
      </w:r>
      <w:r>
        <w:t xml:space="preserve">). Where possible, </w:t>
      </w:r>
      <w:r w:rsidRPr="00E0324D">
        <w:rPr>
          <w:lang w:val="en-US"/>
        </w:rPr>
        <w:t xml:space="preserve">monitoring </w:t>
      </w:r>
      <w:r>
        <w:rPr>
          <w:lang w:val="en-US"/>
        </w:rPr>
        <w:t xml:space="preserve">should be </w:t>
      </w:r>
      <w:r w:rsidRPr="00E0324D">
        <w:rPr>
          <w:lang w:val="en-US"/>
        </w:rPr>
        <w:t xml:space="preserve">based on </w:t>
      </w:r>
      <w:r>
        <w:rPr>
          <w:lang w:val="en-US"/>
        </w:rPr>
        <w:t xml:space="preserve">a </w:t>
      </w:r>
      <w:r w:rsidRPr="00E0324D">
        <w:rPr>
          <w:lang w:val="en-US"/>
        </w:rPr>
        <w:t>scientifical</w:t>
      </w:r>
      <w:r>
        <w:rPr>
          <w:lang w:val="en-US"/>
        </w:rPr>
        <w:t>ly</w:t>
      </w:r>
      <w:r w:rsidRPr="00E0324D">
        <w:rPr>
          <w:lang w:val="en-US"/>
        </w:rPr>
        <w:t xml:space="preserve"> designed and implemented monitoring and reporting pr</w:t>
      </w:r>
      <w:r>
        <w:rPr>
          <w:lang w:val="en-US"/>
        </w:rPr>
        <w:t>o</w:t>
      </w:r>
      <w:r w:rsidRPr="00E0324D">
        <w:rPr>
          <w:lang w:val="en-US"/>
        </w:rPr>
        <w:t>gram</w:t>
      </w:r>
      <w:r w:rsidR="009344E9">
        <w:rPr>
          <w:lang w:val="en-US"/>
        </w:rPr>
        <w:t xml:space="preserve"> and use </w:t>
      </w:r>
      <w:r w:rsidR="009344E9" w:rsidRPr="00253486">
        <w:rPr>
          <w:lang w:val="en-US"/>
        </w:rPr>
        <w:t xml:space="preserve">monitoring specifications for listed species and </w:t>
      </w:r>
      <w:r w:rsidR="009344E9">
        <w:rPr>
          <w:lang w:val="en-US"/>
        </w:rPr>
        <w:t>ecological communities</w:t>
      </w:r>
      <w:r>
        <w:rPr>
          <w:lang w:val="en-US"/>
        </w:rPr>
        <w:t>.</w:t>
      </w:r>
      <w:r w:rsidR="00887F98">
        <w:rPr>
          <w:lang w:val="en-US"/>
        </w:rPr>
        <w:t xml:space="preserve"> Monitoring will assist landholders in the adaptive management of sites.</w:t>
      </w:r>
    </w:p>
    <w:p w14:paraId="71AF7D8A" w14:textId="4166D540" w:rsidR="00352D37" w:rsidRDefault="00352D37" w:rsidP="00F22FF1">
      <w:pPr>
        <w:pStyle w:val="Caption"/>
        <w:rPr>
          <w:lang w:val="en-US"/>
        </w:rPr>
      </w:pPr>
      <w:bookmarkStart w:id="136" w:name="_Toc161827117"/>
      <w:r>
        <w:t xml:space="preserve">Box </w:t>
      </w:r>
      <w:r w:rsidR="005557B0">
        <w:fldChar w:fldCharType="begin"/>
      </w:r>
      <w:r w:rsidR="005557B0">
        <w:instrText xml:space="preserve"> SEQ Box \* ARABIC </w:instrText>
      </w:r>
      <w:r w:rsidR="005557B0">
        <w:fldChar w:fldCharType="separate"/>
      </w:r>
      <w:r w:rsidR="000D1A5A">
        <w:rPr>
          <w:noProof/>
        </w:rPr>
        <w:t>5</w:t>
      </w:r>
      <w:r w:rsidR="005557B0">
        <w:rPr>
          <w:noProof/>
        </w:rPr>
        <w:fldChar w:fldCharType="end"/>
      </w:r>
      <w:r>
        <w:t xml:space="preserve">: Case study – </w:t>
      </w:r>
      <w:r w:rsidR="001676FE">
        <w:t>m</w:t>
      </w:r>
      <w:r>
        <w:t>onitoring requirements for a Conserved Area with biodiversity conservation as a secondary management objective</w:t>
      </w:r>
      <w:bookmarkEnd w:id="136"/>
    </w:p>
    <w:p w14:paraId="091FA84E" w14:textId="166B43F7" w:rsidR="00D446AA" w:rsidRDefault="000B3802" w:rsidP="00C05F12">
      <w:pPr>
        <w:pBdr>
          <w:top w:val="single" w:sz="4" w:space="1" w:color="auto"/>
          <w:left w:val="single" w:sz="4" w:space="4" w:color="auto"/>
          <w:bottom w:val="single" w:sz="4" w:space="1" w:color="auto"/>
          <w:right w:val="single" w:sz="4" w:space="4" w:color="auto"/>
        </w:pBdr>
        <w:spacing w:after="240"/>
        <w:rPr>
          <w:rFonts w:cstheme="minorHAnsi"/>
        </w:rPr>
      </w:pPr>
      <w:r w:rsidRPr="004E2F5D">
        <w:rPr>
          <w:rFonts w:cstheme="minorHAnsi"/>
        </w:rPr>
        <w:t xml:space="preserve">Jess </w:t>
      </w:r>
      <w:r w:rsidR="00A5461E">
        <w:rPr>
          <w:rFonts w:cstheme="minorHAnsi"/>
        </w:rPr>
        <w:t>runs</w:t>
      </w:r>
      <w:r w:rsidR="00A5461E" w:rsidRPr="004E2F5D">
        <w:rPr>
          <w:rFonts w:cstheme="minorHAnsi"/>
        </w:rPr>
        <w:t xml:space="preserve"> </w:t>
      </w:r>
      <w:r w:rsidRPr="004E2F5D">
        <w:rPr>
          <w:rFonts w:cstheme="minorHAnsi"/>
        </w:rPr>
        <w:t xml:space="preserve">a </w:t>
      </w:r>
      <w:r w:rsidR="00A5461E">
        <w:rPr>
          <w:rFonts w:cstheme="minorHAnsi"/>
        </w:rPr>
        <w:t>wellbeing</w:t>
      </w:r>
      <w:r w:rsidR="00A5461E" w:rsidRPr="004E2F5D">
        <w:rPr>
          <w:rFonts w:cstheme="minorHAnsi"/>
        </w:rPr>
        <w:t xml:space="preserve"> </w:t>
      </w:r>
      <w:r w:rsidRPr="004E2F5D">
        <w:rPr>
          <w:rFonts w:cstheme="minorHAnsi"/>
        </w:rPr>
        <w:t>retreat</w:t>
      </w:r>
      <w:r w:rsidR="00C05F12">
        <w:rPr>
          <w:rFonts w:cstheme="minorHAnsi"/>
        </w:rPr>
        <w:t>.</w:t>
      </w:r>
      <w:r w:rsidR="008F1F88">
        <w:rPr>
          <w:rFonts w:cstheme="minorHAnsi"/>
        </w:rPr>
        <w:t xml:space="preserve"> </w:t>
      </w:r>
      <w:r w:rsidR="00B85AA6">
        <w:rPr>
          <w:rFonts w:cstheme="minorHAnsi"/>
        </w:rPr>
        <w:t>Her</w:t>
      </w:r>
      <w:r w:rsidR="008F1F88">
        <w:rPr>
          <w:rFonts w:cstheme="minorHAnsi"/>
        </w:rPr>
        <w:t xml:space="preserve"> </w:t>
      </w:r>
      <w:r w:rsidR="00C05F12">
        <w:rPr>
          <w:rFonts w:cstheme="minorHAnsi"/>
        </w:rPr>
        <w:t xml:space="preserve">property </w:t>
      </w:r>
      <w:r w:rsidR="00B85AA6">
        <w:rPr>
          <w:rFonts w:cstheme="minorHAnsi"/>
        </w:rPr>
        <w:t xml:space="preserve">has </w:t>
      </w:r>
      <w:r w:rsidR="008F1F88">
        <w:rPr>
          <w:rFonts w:cstheme="minorHAnsi"/>
        </w:rPr>
        <w:t xml:space="preserve">native bushland </w:t>
      </w:r>
      <w:r w:rsidR="00C05F12">
        <w:rPr>
          <w:rFonts w:cstheme="minorHAnsi"/>
        </w:rPr>
        <w:t>includ</w:t>
      </w:r>
      <w:r w:rsidR="008F1F88">
        <w:rPr>
          <w:rFonts w:cstheme="minorHAnsi"/>
        </w:rPr>
        <w:t>ing</w:t>
      </w:r>
      <w:r w:rsidR="00C05F12">
        <w:rPr>
          <w:rFonts w:cstheme="minorHAnsi"/>
        </w:rPr>
        <w:t xml:space="preserve"> areas of </w:t>
      </w:r>
      <w:r>
        <w:rPr>
          <w:rFonts w:cstheme="minorHAnsi"/>
        </w:rPr>
        <w:t xml:space="preserve">a Threatened Ecological Community </w:t>
      </w:r>
      <w:r w:rsidR="00D446AA">
        <w:rPr>
          <w:rFonts w:cstheme="minorHAnsi"/>
        </w:rPr>
        <w:t>(TEC)</w:t>
      </w:r>
      <w:r w:rsidRPr="004E2F5D">
        <w:rPr>
          <w:rFonts w:cstheme="minorHAnsi"/>
        </w:rPr>
        <w:t xml:space="preserve">. </w:t>
      </w:r>
      <w:r w:rsidR="00D446AA">
        <w:rPr>
          <w:rFonts w:cstheme="minorHAnsi"/>
        </w:rPr>
        <w:t xml:space="preserve">The TEC is </w:t>
      </w:r>
      <w:r w:rsidR="007F65E9">
        <w:rPr>
          <w:rFonts w:cstheme="minorHAnsi"/>
        </w:rPr>
        <w:t>not impacted</w:t>
      </w:r>
      <w:r w:rsidR="00D446AA">
        <w:rPr>
          <w:rFonts w:cstheme="minorHAnsi"/>
        </w:rPr>
        <w:t xml:space="preserve"> by </w:t>
      </w:r>
      <w:r w:rsidR="00B85AA6">
        <w:rPr>
          <w:rFonts w:cstheme="minorHAnsi"/>
        </w:rPr>
        <w:t xml:space="preserve">her </w:t>
      </w:r>
      <w:r w:rsidR="00D446AA">
        <w:rPr>
          <w:rFonts w:cstheme="minorHAnsi"/>
        </w:rPr>
        <w:t xml:space="preserve">business </w:t>
      </w:r>
      <w:r w:rsidR="00A421D7">
        <w:rPr>
          <w:rFonts w:cstheme="minorHAnsi"/>
        </w:rPr>
        <w:t>activities</w:t>
      </w:r>
      <w:r w:rsidR="00D446AA">
        <w:rPr>
          <w:rFonts w:cstheme="minorHAnsi"/>
        </w:rPr>
        <w:t xml:space="preserve">. </w:t>
      </w:r>
    </w:p>
    <w:p w14:paraId="1E8879E7" w14:textId="54C0F567" w:rsidR="000B3802" w:rsidRDefault="00C93514" w:rsidP="00C93514">
      <w:pPr>
        <w:pBdr>
          <w:top w:val="single" w:sz="4" w:space="1" w:color="auto"/>
          <w:left w:val="single" w:sz="4" w:space="4" w:color="auto"/>
          <w:bottom w:val="single" w:sz="4" w:space="1" w:color="auto"/>
          <w:right w:val="single" w:sz="4" w:space="4" w:color="auto"/>
        </w:pBdr>
        <w:spacing w:after="240"/>
        <w:rPr>
          <w:rFonts w:cstheme="minorHAnsi"/>
        </w:rPr>
      </w:pPr>
      <w:r>
        <w:rPr>
          <w:rFonts w:cstheme="minorHAnsi"/>
        </w:rPr>
        <w:t xml:space="preserve">Jess is motivated to maintain the biodiversity values on her property as they </w:t>
      </w:r>
      <w:r w:rsidR="00E14346">
        <w:rPr>
          <w:rFonts w:cstheme="minorHAnsi"/>
        </w:rPr>
        <w:t>add to her business reputation</w:t>
      </w:r>
      <w:r>
        <w:rPr>
          <w:rFonts w:cstheme="minorHAnsi"/>
        </w:rPr>
        <w:t xml:space="preserve">. </w:t>
      </w:r>
      <w:r w:rsidR="00D446AA">
        <w:rPr>
          <w:rFonts w:cstheme="minorHAnsi"/>
        </w:rPr>
        <w:t>Jess</w:t>
      </w:r>
      <w:r w:rsidR="00CC2D13">
        <w:rPr>
          <w:rFonts w:cstheme="minorHAnsi"/>
        </w:rPr>
        <w:t xml:space="preserve"> </w:t>
      </w:r>
      <w:r w:rsidR="00D446AA">
        <w:rPr>
          <w:rFonts w:cstheme="minorHAnsi"/>
        </w:rPr>
        <w:t>uses</w:t>
      </w:r>
      <w:r w:rsidR="00CC2D13">
        <w:rPr>
          <w:rFonts w:cstheme="minorHAnsi"/>
        </w:rPr>
        <w:t xml:space="preserve"> simple</w:t>
      </w:r>
      <w:r w:rsidR="00684431">
        <w:rPr>
          <w:rFonts w:cstheme="minorHAnsi"/>
        </w:rPr>
        <w:t xml:space="preserve"> and </w:t>
      </w:r>
      <w:r w:rsidR="00CC2D13">
        <w:rPr>
          <w:rFonts w:cstheme="minorHAnsi"/>
        </w:rPr>
        <w:t>effective</w:t>
      </w:r>
      <w:r w:rsidR="000B3802">
        <w:rPr>
          <w:rFonts w:cstheme="minorHAnsi"/>
        </w:rPr>
        <w:t xml:space="preserve"> management activities to </w:t>
      </w:r>
      <w:r w:rsidR="00422F87">
        <w:rPr>
          <w:rFonts w:cstheme="minorHAnsi"/>
        </w:rPr>
        <w:t>maintain</w:t>
      </w:r>
      <w:r w:rsidR="00FE1BF8" w:rsidRPr="00FE1BF8">
        <w:rPr>
          <w:rFonts w:cstheme="minorHAnsi"/>
        </w:rPr>
        <w:t xml:space="preserve"> </w:t>
      </w:r>
      <w:r w:rsidR="00FE1BF8">
        <w:rPr>
          <w:rFonts w:cstheme="minorHAnsi"/>
        </w:rPr>
        <w:t>biodiversity values</w:t>
      </w:r>
      <w:r w:rsidR="00D446AA">
        <w:rPr>
          <w:rFonts w:cstheme="minorHAnsi"/>
        </w:rPr>
        <w:t xml:space="preserve"> </w:t>
      </w:r>
      <w:r w:rsidR="00CC2D13">
        <w:rPr>
          <w:rFonts w:cstheme="minorHAnsi"/>
        </w:rPr>
        <w:t>such as</w:t>
      </w:r>
      <w:r w:rsidR="00FE1BF8">
        <w:rPr>
          <w:rFonts w:cstheme="minorHAnsi"/>
        </w:rPr>
        <w:t>:</w:t>
      </w:r>
      <w:r w:rsidR="00CC2D13">
        <w:rPr>
          <w:rFonts w:cstheme="minorHAnsi"/>
        </w:rPr>
        <w:t xml:space="preserve"> removing </w:t>
      </w:r>
      <w:r w:rsidR="00422F87">
        <w:rPr>
          <w:rFonts w:cstheme="minorHAnsi"/>
        </w:rPr>
        <w:t>weeds</w:t>
      </w:r>
      <w:r w:rsidR="00E14346">
        <w:rPr>
          <w:rFonts w:cstheme="minorHAnsi"/>
        </w:rPr>
        <w:t>;</w:t>
      </w:r>
      <w:r w:rsidR="000F7EF1">
        <w:rPr>
          <w:rFonts w:cstheme="minorHAnsi"/>
        </w:rPr>
        <w:t xml:space="preserve"> limiting access to areas of high biodiversity value;</w:t>
      </w:r>
      <w:r w:rsidR="00E14346">
        <w:rPr>
          <w:rFonts w:cstheme="minorHAnsi"/>
        </w:rPr>
        <w:t xml:space="preserve"> </w:t>
      </w:r>
      <w:r w:rsidR="00CC2D13">
        <w:rPr>
          <w:rFonts w:cstheme="minorHAnsi"/>
        </w:rPr>
        <w:t xml:space="preserve">monitoring </w:t>
      </w:r>
      <w:r w:rsidR="00845B73">
        <w:rPr>
          <w:rFonts w:cstheme="minorHAnsi"/>
        </w:rPr>
        <w:t xml:space="preserve">biodiversity values and </w:t>
      </w:r>
      <w:r w:rsidR="00D446AA">
        <w:rPr>
          <w:rFonts w:cstheme="minorHAnsi"/>
        </w:rPr>
        <w:t>new threats (</w:t>
      </w:r>
      <w:r w:rsidR="00422F87">
        <w:rPr>
          <w:rFonts w:cstheme="minorHAnsi"/>
        </w:rPr>
        <w:t>such as new</w:t>
      </w:r>
      <w:r w:rsidR="00CC2D13">
        <w:rPr>
          <w:rFonts w:cstheme="minorHAnsi"/>
        </w:rPr>
        <w:t xml:space="preserve"> invasive </w:t>
      </w:r>
      <w:r w:rsidR="007F65E9">
        <w:rPr>
          <w:rFonts w:cstheme="minorHAnsi"/>
        </w:rPr>
        <w:t>species</w:t>
      </w:r>
      <w:r w:rsidR="00E14346">
        <w:rPr>
          <w:rFonts w:cstheme="minorHAnsi"/>
        </w:rPr>
        <w:t xml:space="preserve">); </w:t>
      </w:r>
      <w:r w:rsidR="00D446AA">
        <w:rPr>
          <w:rFonts w:cstheme="minorHAnsi"/>
        </w:rPr>
        <w:t xml:space="preserve">and </w:t>
      </w:r>
      <w:r w:rsidR="009344E9">
        <w:rPr>
          <w:rFonts w:cstheme="minorHAnsi"/>
        </w:rPr>
        <w:t>adapting her</w:t>
      </w:r>
      <w:r w:rsidR="00D446AA">
        <w:rPr>
          <w:rFonts w:cstheme="minorHAnsi"/>
        </w:rPr>
        <w:t xml:space="preserve"> management</w:t>
      </w:r>
      <w:r w:rsidR="00CC2D13">
        <w:rPr>
          <w:rFonts w:cstheme="minorHAnsi"/>
        </w:rPr>
        <w:t xml:space="preserve"> if </w:t>
      </w:r>
      <w:r w:rsidR="00422F87">
        <w:rPr>
          <w:rFonts w:cstheme="minorHAnsi"/>
        </w:rPr>
        <w:t xml:space="preserve">actions are not effective or </w:t>
      </w:r>
      <w:r w:rsidR="00D446AA">
        <w:rPr>
          <w:rFonts w:cstheme="minorHAnsi"/>
        </w:rPr>
        <w:t>new threats</w:t>
      </w:r>
      <w:r w:rsidR="00CC2D13">
        <w:rPr>
          <w:rFonts w:cstheme="minorHAnsi"/>
        </w:rPr>
        <w:t xml:space="preserve"> are identified</w:t>
      </w:r>
      <w:r w:rsidR="000B3802">
        <w:rPr>
          <w:rFonts w:cstheme="minorHAnsi"/>
        </w:rPr>
        <w:t xml:space="preserve">. </w:t>
      </w:r>
    </w:p>
    <w:p w14:paraId="74B943EB" w14:textId="5EAB5E9F" w:rsidR="00F86E17" w:rsidDel="00A5461E" w:rsidRDefault="00684431" w:rsidP="00F86E17">
      <w:pPr>
        <w:pBdr>
          <w:top w:val="single" w:sz="4" w:space="1" w:color="auto"/>
          <w:left w:val="single" w:sz="4" w:space="4" w:color="auto"/>
          <w:bottom w:val="single" w:sz="4" w:space="1" w:color="auto"/>
          <w:right w:val="single" w:sz="4" w:space="4" w:color="auto"/>
        </w:pBdr>
        <w:spacing w:after="240"/>
        <w:rPr>
          <w:rFonts w:cstheme="minorHAnsi"/>
        </w:rPr>
      </w:pPr>
      <w:r>
        <w:rPr>
          <w:rFonts w:cstheme="minorHAnsi"/>
        </w:rPr>
        <w:t>Jess</w:t>
      </w:r>
      <w:r w:rsidR="000B3802" w:rsidRPr="004E2F5D">
        <w:rPr>
          <w:rFonts w:cstheme="minorHAnsi"/>
        </w:rPr>
        <w:t xml:space="preserve"> is </w:t>
      </w:r>
      <w:r w:rsidR="00512EC6">
        <w:rPr>
          <w:rFonts w:cstheme="minorHAnsi"/>
        </w:rPr>
        <w:t>keen</w:t>
      </w:r>
      <w:r w:rsidR="00512EC6" w:rsidRPr="004E2F5D">
        <w:rPr>
          <w:rFonts w:cstheme="minorHAnsi"/>
        </w:rPr>
        <w:t xml:space="preserve"> </w:t>
      </w:r>
      <w:r w:rsidR="00512EC6">
        <w:rPr>
          <w:rFonts w:cstheme="minorHAnsi"/>
        </w:rPr>
        <w:t xml:space="preserve">to recognise </w:t>
      </w:r>
      <w:r w:rsidR="000B3802" w:rsidRPr="004E2F5D">
        <w:rPr>
          <w:rFonts w:cstheme="minorHAnsi"/>
        </w:rPr>
        <w:t xml:space="preserve">her </w:t>
      </w:r>
      <w:r w:rsidR="000B3802">
        <w:rPr>
          <w:rFonts w:cstheme="minorHAnsi"/>
        </w:rPr>
        <w:t>property</w:t>
      </w:r>
      <w:r w:rsidR="000B3802" w:rsidRPr="004E2F5D">
        <w:rPr>
          <w:rFonts w:cstheme="minorHAnsi"/>
        </w:rPr>
        <w:t xml:space="preserve"> </w:t>
      </w:r>
      <w:r w:rsidR="000B3802">
        <w:rPr>
          <w:rFonts w:cstheme="minorHAnsi"/>
        </w:rPr>
        <w:t>as</w:t>
      </w:r>
      <w:r w:rsidR="000B3802" w:rsidRPr="004E2F5D">
        <w:rPr>
          <w:rFonts w:cstheme="minorHAnsi"/>
        </w:rPr>
        <w:t xml:space="preserve"> a Conserved Area </w:t>
      </w:r>
      <w:r w:rsidR="007B2A8B">
        <w:rPr>
          <w:rFonts w:cstheme="minorHAnsi"/>
        </w:rPr>
        <w:t>to</w:t>
      </w:r>
      <w:r w:rsidR="000B3802" w:rsidRPr="004E2F5D">
        <w:rPr>
          <w:rFonts w:cstheme="minorHAnsi"/>
        </w:rPr>
        <w:t xml:space="preserve"> </w:t>
      </w:r>
      <w:r w:rsidR="000F7EF1">
        <w:rPr>
          <w:rFonts w:cstheme="minorHAnsi"/>
        </w:rPr>
        <w:t>further</w:t>
      </w:r>
      <w:r w:rsidR="000F7EF1" w:rsidRPr="004E2F5D" w:rsidDel="00845B73">
        <w:rPr>
          <w:rFonts w:cstheme="minorHAnsi"/>
        </w:rPr>
        <w:t xml:space="preserve"> </w:t>
      </w:r>
      <w:r w:rsidR="000B3802">
        <w:rPr>
          <w:rFonts w:cstheme="minorHAnsi"/>
        </w:rPr>
        <w:t>build her business</w:t>
      </w:r>
      <w:r w:rsidR="000F7EF1">
        <w:rPr>
          <w:rFonts w:cstheme="minorHAnsi"/>
        </w:rPr>
        <w:t>’</w:t>
      </w:r>
      <w:r w:rsidR="000B3802">
        <w:rPr>
          <w:rFonts w:cstheme="minorHAnsi"/>
        </w:rPr>
        <w:t xml:space="preserve"> reputation</w:t>
      </w:r>
      <w:r w:rsidR="000B3802" w:rsidRPr="004E2F5D">
        <w:rPr>
          <w:rFonts w:cstheme="minorHAnsi"/>
        </w:rPr>
        <w:t xml:space="preserve">. </w:t>
      </w:r>
    </w:p>
    <w:p w14:paraId="026F86A3" w14:textId="6F59D732" w:rsidR="000B3802" w:rsidRDefault="00E410C3" w:rsidP="000B3802">
      <w:pPr>
        <w:pBdr>
          <w:top w:val="single" w:sz="4" w:space="1" w:color="auto"/>
          <w:left w:val="single" w:sz="4" w:space="4" w:color="auto"/>
          <w:bottom w:val="single" w:sz="4" w:space="1" w:color="auto"/>
          <w:right w:val="single" w:sz="4" w:space="4" w:color="auto"/>
        </w:pBdr>
        <w:spacing w:after="240"/>
        <w:rPr>
          <w:rFonts w:cstheme="minorHAnsi"/>
        </w:rPr>
      </w:pPr>
      <w:r>
        <w:rPr>
          <w:rFonts w:cstheme="minorHAnsi"/>
        </w:rPr>
        <w:t>Operating h</w:t>
      </w:r>
      <w:r w:rsidR="007B2A8B">
        <w:rPr>
          <w:rFonts w:cstheme="minorHAnsi"/>
        </w:rPr>
        <w:t xml:space="preserve">er business is </w:t>
      </w:r>
      <w:r w:rsidR="000F7EF1">
        <w:rPr>
          <w:rFonts w:cstheme="minorHAnsi"/>
        </w:rPr>
        <w:t>Jess’</w:t>
      </w:r>
      <w:r w:rsidR="007B2A8B">
        <w:rPr>
          <w:rFonts w:cstheme="minorHAnsi"/>
        </w:rPr>
        <w:t xml:space="preserve"> primary management objective</w:t>
      </w:r>
      <w:r w:rsidR="000F7EF1">
        <w:rPr>
          <w:rFonts w:cstheme="minorHAnsi"/>
        </w:rPr>
        <w:t>;</w:t>
      </w:r>
      <w:r w:rsidR="007B2A8B">
        <w:rPr>
          <w:rFonts w:cstheme="minorHAnsi"/>
        </w:rPr>
        <w:t xml:space="preserve"> </w:t>
      </w:r>
      <w:r w:rsidR="00422F87">
        <w:rPr>
          <w:rFonts w:cstheme="minorHAnsi"/>
        </w:rPr>
        <w:t>biodiversity conservation is a secondary management objective</w:t>
      </w:r>
      <w:r w:rsidR="000F7EF1">
        <w:rPr>
          <w:rFonts w:cstheme="minorHAnsi"/>
        </w:rPr>
        <w:t>. T</w:t>
      </w:r>
      <w:r w:rsidR="00422F87">
        <w:rPr>
          <w:rFonts w:cstheme="minorHAnsi"/>
        </w:rPr>
        <w:t xml:space="preserve">he site could be recognised as a secondary Conserved Area. </w:t>
      </w:r>
      <w:r w:rsidR="009300F5" w:rsidDel="00A5461E">
        <w:rPr>
          <w:rFonts w:cstheme="minorHAnsi"/>
        </w:rPr>
        <w:t>S</w:t>
      </w:r>
      <w:r w:rsidR="009300F5" w:rsidRPr="004E2F5D" w:rsidDel="00A5461E">
        <w:rPr>
          <w:rFonts w:cstheme="minorHAnsi"/>
        </w:rPr>
        <w:t xml:space="preserve">ites </w:t>
      </w:r>
      <w:r w:rsidR="009300F5" w:rsidDel="00A5461E">
        <w:rPr>
          <w:rFonts w:cstheme="minorHAnsi"/>
        </w:rPr>
        <w:t>that are either</w:t>
      </w:r>
      <w:r w:rsidR="009300F5" w:rsidRPr="004E2F5D" w:rsidDel="00A5461E">
        <w:rPr>
          <w:rFonts w:cstheme="minorHAnsi"/>
        </w:rPr>
        <w:t xml:space="preserve"> primary or secondary Conserved Areas </w:t>
      </w:r>
      <w:r w:rsidR="009300F5" w:rsidDel="00A5461E">
        <w:rPr>
          <w:rFonts w:cstheme="minorHAnsi"/>
        </w:rPr>
        <w:t>need to</w:t>
      </w:r>
      <w:r w:rsidR="009300F5" w:rsidRPr="004E2F5D" w:rsidDel="00A5461E">
        <w:rPr>
          <w:rFonts w:cstheme="minorHAnsi"/>
        </w:rPr>
        <w:t xml:space="preserve"> have</w:t>
      </w:r>
      <w:r w:rsidR="009300F5" w:rsidDel="00A5461E">
        <w:rPr>
          <w:rFonts w:cstheme="minorHAnsi"/>
        </w:rPr>
        <w:t xml:space="preserve"> management </w:t>
      </w:r>
      <w:r w:rsidR="009300F5">
        <w:rPr>
          <w:rFonts w:cstheme="minorHAnsi"/>
        </w:rPr>
        <w:t>a</w:t>
      </w:r>
      <w:r w:rsidR="009300F5" w:rsidDel="00A5461E">
        <w:rPr>
          <w:rFonts w:cstheme="minorHAnsi"/>
        </w:rPr>
        <w:t>rrangements and</w:t>
      </w:r>
      <w:r w:rsidR="009300F5" w:rsidRPr="004E2F5D" w:rsidDel="00A5461E">
        <w:rPr>
          <w:rFonts w:cstheme="minorHAnsi"/>
        </w:rPr>
        <w:t xml:space="preserve"> monitoring.</w:t>
      </w:r>
    </w:p>
    <w:p w14:paraId="0B8CBCDC" w14:textId="53FD661F" w:rsidR="00684431" w:rsidRDefault="00D446AA" w:rsidP="000B3802">
      <w:pPr>
        <w:pBdr>
          <w:top w:val="single" w:sz="4" w:space="1" w:color="auto"/>
          <w:left w:val="single" w:sz="4" w:space="4" w:color="auto"/>
          <w:bottom w:val="single" w:sz="4" w:space="1" w:color="auto"/>
          <w:right w:val="single" w:sz="4" w:space="4" w:color="auto"/>
        </w:pBdr>
        <w:spacing w:after="240"/>
        <w:rPr>
          <w:rFonts w:cstheme="minorHAnsi"/>
        </w:rPr>
      </w:pPr>
      <w:r>
        <w:rPr>
          <w:rFonts w:cstheme="minorHAnsi"/>
        </w:rPr>
        <w:t xml:space="preserve">Jess already undertakes effective management </w:t>
      </w:r>
      <w:r w:rsidR="00684431">
        <w:rPr>
          <w:rFonts w:cstheme="minorHAnsi"/>
        </w:rPr>
        <w:t>(including</w:t>
      </w:r>
      <w:r>
        <w:rPr>
          <w:rFonts w:cstheme="minorHAnsi"/>
        </w:rPr>
        <w:t xml:space="preserve"> monitoring</w:t>
      </w:r>
      <w:r w:rsidR="00684431">
        <w:rPr>
          <w:rFonts w:cstheme="minorHAnsi"/>
        </w:rPr>
        <w:t>)</w:t>
      </w:r>
      <w:r>
        <w:rPr>
          <w:rFonts w:cstheme="minorHAnsi"/>
        </w:rPr>
        <w:t xml:space="preserve"> on her </w:t>
      </w:r>
      <w:r w:rsidR="000F7EF1">
        <w:rPr>
          <w:rFonts w:cstheme="minorHAnsi"/>
        </w:rPr>
        <w:t>property</w:t>
      </w:r>
      <w:r>
        <w:rPr>
          <w:rFonts w:cstheme="minorHAnsi"/>
        </w:rPr>
        <w:t xml:space="preserve">, which is required </w:t>
      </w:r>
      <w:r w:rsidR="00FE5863">
        <w:rPr>
          <w:rFonts w:cstheme="minorHAnsi"/>
        </w:rPr>
        <w:t xml:space="preserve">for it </w:t>
      </w:r>
      <w:r>
        <w:rPr>
          <w:rFonts w:cstheme="minorHAnsi"/>
        </w:rPr>
        <w:t>to become a</w:t>
      </w:r>
      <w:r w:rsidR="008B6BF9">
        <w:rPr>
          <w:rFonts w:cstheme="minorHAnsi"/>
        </w:rPr>
        <w:t xml:space="preserve"> Conserved Area</w:t>
      </w:r>
      <w:r>
        <w:rPr>
          <w:rFonts w:cstheme="minorHAnsi"/>
        </w:rPr>
        <w:t xml:space="preserve">, </w:t>
      </w:r>
      <w:r w:rsidR="00512EC6">
        <w:rPr>
          <w:rFonts w:cstheme="minorHAnsi"/>
        </w:rPr>
        <w:t xml:space="preserve">so </w:t>
      </w:r>
      <w:r>
        <w:rPr>
          <w:rFonts w:cstheme="minorHAnsi"/>
        </w:rPr>
        <w:t xml:space="preserve">she </w:t>
      </w:r>
      <w:r w:rsidR="00845B73">
        <w:rPr>
          <w:rFonts w:cstheme="minorHAnsi"/>
        </w:rPr>
        <w:t xml:space="preserve">does </w:t>
      </w:r>
      <w:r>
        <w:rPr>
          <w:rFonts w:cstheme="minorHAnsi"/>
        </w:rPr>
        <w:t>not need to undertake any additional</w:t>
      </w:r>
      <w:r w:rsidR="000F7EF1">
        <w:rPr>
          <w:rFonts w:cstheme="minorHAnsi"/>
        </w:rPr>
        <w:t>,</w:t>
      </w:r>
      <w:r>
        <w:rPr>
          <w:rFonts w:cstheme="minorHAnsi"/>
        </w:rPr>
        <w:t xml:space="preserve"> </w:t>
      </w:r>
      <w:r w:rsidR="000F7EF1">
        <w:rPr>
          <w:rFonts w:cstheme="minorHAnsi"/>
        </w:rPr>
        <w:t xml:space="preserve">regular </w:t>
      </w:r>
      <w:r>
        <w:rPr>
          <w:rFonts w:cstheme="minorHAnsi"/>
        </w:rPr>
        <w:t xml:space="preserve">monitoring </w:t>
      </w:r>
      <w:r w:rsidR="00684431">
        <w:rPr>
          <w:rFonts w:cstheme="minorHAnsi"/>
        </w:rPr>
        <w:t>for biodiversity values.</w:t>
      </w:r>
    </w:p>
    <w:p w14:paraId="2BCA191F" w14:textId="4B9C96C9" w:rsidR="00A5461E" w:rsidRDefault="00684431" w:rsidP="000B3802">
      <w:pPr>
        <w:pBdr>
          <w:top w:val="single" w:sz="4" w:space="1" w:color="auto"/>
          <w:left w:val="single" w:sz="4" w:space="4" w:color="auto"/>
          <w:bottom w:val="single" w:sz="4" w:space="1" w:color="auto"/>
          <w:right w:val="single" w:sz="4" w:space="4" w:color="auto"/>
        </w:pBdr>
        <w:spacing w:after="240"/>
        <w:rPr>
          <w:rFonts w:cstheme="minorHAnsi"/>
        </w:rPr>
      </w:pPr>
      <w:r w:rsidRPr="00684431">
        <w:rPr>
          <w:rFonts w:cstheme="minorHAnsi"/>
        </w:rPr>
        <w:lastRenderedPageBreak/>
        <w:t xml:space="preserve">If </w:t>
      </w:r>
      <w:r>
        <w:rPr>
          <w:rFonts w:cstheme="minorHAnsi"/>
        </w:rPr>
        <w:t>Jess voluntarily decided to change her monitoring or start monitoring additional aspects,</w:t>
      </w:r>
      <w:r w:rsidRPr="00684431">
        <w:rPr>
          <w:rFonts w:cstheme="minorHAnsi"/>
        </w:rPr>
        <w:t xml:space="preserve"> the monitoring </w:t>
      </w:r>
      <w:r>
        <w:rPr>
          <w:rFonts w:cstheme="minorHAnsi"/>
        </w:rPr>
        <w:t>should</w:t>
      </w:r>
      <w:r w:rsidRPr="00684431">
        <w:rPr>
          <w:rFonts w:cstheme="minorHAnsi"/>
        </w:rPr>
        <w:t xml:space="preserve"> be frequent enough to identify substantial change. </w:t>
      </w:r>
      <w:r>
        <w:rPr>
          <w:rFonts w:cstheme="minorHAnsi"/>
        </w:rPr>
        <w:t>For example, m</w:t>
      </w:r>
      <w:r w:rsidRPr="00684431">
        <w:rPr>
          <w:rFonts w:cstheme="minorHAnsi"/>
        </w:rPr>
        <w:t xml:space="preserve">onitoring established </w:t>
      </w:r>
      <w:r w:rsidR="00845B73">
        <w:rPr>
          <w:rFonts w:cstheme="minorHAnsi"/>
        </w:rPr>
        <w:t>vegetation</w:t>
      </w:r>
      <w:r w:rsidR="00845B73" w:rsidRPr="00684431">
        <w:rPr>
          <w:rFonts w:cstheme="minorHAnsi"/>
        </w:rPr>
        <w:t xml:space="preserve"> </w:t>
      </w:r>
      <w:r w:rsidRPr="00684431">
        <w:rPr>
          <w:rFonts w:cstheme="minorHAnsi"/>
        </w:rPr>
        <w:t xml:space="preserve">would be less frequent and more flexible than monitoring a migratory species. </w:t>
      </w:r>
    </w:p>
    <w:p w14:paraId="03329591" w14:textId="77777777" w:rsidR="00032483" w:rsidRPr="00032483" w:rsidRDefault="00032483" w:rsidP="00590AC9">
      <w:pPr>
        <w:pStyle w:val="Heading4"/>
        <w:spacing w:after="240"/>
      </w:pPr>
      <w:r w:rsidRPr="00253486">
        <w:t>Monitoring cultural, spiritual, socio-economic and other locally relevant values and practices</w:t>
      </w:r>
    </w:p>
    <w:p w14:paraId="46A09419" w14:textId="77777777" w:rsidR="00032483" w:rsidRDefault="00032483" w:rsidP="00032483">
      <w:pPr>
        <w:spacing w:after="240"/>
      </w:pPr>
      <w:r>
        <w:t xml:space="preserve">Monitoring of cultural, spiritual, socio-economic and other locally relevant values and practices is voluntary. Monitoring of these values </w:t>
      </w:r>
      <w:r w:rsidR="0069628D">
        <w:t xml:space="preserve">is at the discretion of </w:t>
      </w:r>
      <w:r>
        <w:t>landholders</w:t>
      </w:r>
      <w:r w:rsidR="0069628D">
        <w:t xml:space="preserve"> </w:t>
      </w:r>
      <w:r>
        <w:t xml:space="preserve">and </w:t>
      </w:r>
      <w:r w:rsidR="0069628D">
        <w:t xml:space="preserve">should </w:t>
      </w:r>
      <w:r>
        <w:t>include consultation with the relevant people</w:t>
      </w:r>
      <w:r w:rsidR="0069628D">
        <w:t>, such as First Nations peoples</w:t>
      </w:r>
      <w:r>
        <w:t>.</w:t>
      </w:r>
    </w:p>
    <w:p w14:paraId="195E544F" w14:textId="77777777" w:rsidR="00032483" w:rsidRPr="00590AC9" w:rsidRDefault="00032483" w:rsidP="00590AC9">
      <w:pPr>
        <w:pStyle w:val="Heading3"/>
        <w:keepNext w:val="0"/>
        <w:spacing w:after="240"/>
        <w:rPr>
          <w:rFonts w:eastAsia="Calibri"/>
          <w:b w:val="0"/>
          <w:bCs w:val="0"/>
        </w:rPr>
      </w:pPr>
      <w:bookmarkStart w:id="137" w:name="_Sites_that_are"/>
      <w:bookmarkStart w:id="138" w:name="_Toc162274957"/>
      <w:bookmarkEnd w:id="137"/>
      <w:r w:rsidRPr="00590AC9">
        <w:rPr>
          <w:rFonts w:eastAsia="Calibri"/>
        </w:rPr>
        <w:t>Sites that are being restored</w:t>
      </w:r>
      <w:bookmarkEnd w:id="138"/>
      <w:r w:rsidRPr="00590AC9">
        <w:rPr>
          <w:rFonts w:eastAsia="Calibri"/>
        </w:rPr>
        <w:t xml:space="preserve"> </w:t>
      </w:r>
    </w:p>
    <w:p w14:paraId="52D52148" w14:textId="75EE3D1A" w:rsidR="00032483" w:rsidRPr="00A10914" w:rsidRDefault="00C2386F" w:rsidP="00032483">
      <w:pPr>
        <w:spacing w:after="240"/>
      </w:pPr>
      <w:r>
        <w:t>S</w:t>
      </w:r>
      <w:r w:rsidRPr="00A10914">
        <w:t>ites being restored, that are delivering the effective in-situ conservation of biodiversity may be recognised as Conserved Areas.</w:t>
      </w:r>
      <w:r>
        <w:t xml:space="preserve"> However, s</w:t>
      </w:r>
      <w:r w:rsidR="00032483" w:rsidRPr="00A10914">
        <w:t xml:space="preserve">ites requiring restoration that are not being actively restored, are severely degraded, damaged, or destroyed are not appropriate for Conserved Area recognition. </w:t>
      </w:r>
    </w:p>
    <w:p w14:paraId="556AA50A" w14:textId="1109EE40" w:rsidR="00032483" w:rsidRPr="00A10914" w:rsidRDefault="00C2386F" w:rsidP="00032483">
      <w:pPr>
        <w:spacing w:after="240"/>
      </w:pPr>
      <w:r>
        <w:t>Conserved areas</w:t>
      </w:r>
      <w:r w:rsidRPr="00A10914">
        <w:t xml:space="preserve"> </w:t>
      </w:r>
      <w:r w:rsidR="00483028">
        <w:t>with 75%</w:t>
      </w:r>
      <w:r w:rsidR="00AA05DC">
        <w:t xml:space="preserve"> or more</w:t>
      </w:r>
      <w:r w:rsidR="00483028">
        <w:t xml:space="preserve"> </w:t>
      </w:r>
      <w:r w:rsidR="00BE69DD">
        <w:t xml:space="preserve">of their area </w:t>
      </w:r>
      <w:r w:rsidR="00032483" w:rsidRPr="00A10914">
        <w:t xml:space="preserve">under restoration </w:t>
      </w:r>
      <w:r w:rsidR="00A215C1">
        <w:t xml:space="preserve">should </w:t>
      </w:r>
      <w:r>
        <w:t xml:space="preserve">identify </w:t>
      </w:r>
      <w:r w:rsidR="002E4FC0">
        <w:t>additional management and monitoring requirements.</w:t>
      </w:r>
      <w:r w:rsidR="00032483" w:rsidRPr="00A10914">
        <w:t xml:space="preserve"> </w:t>
      </w:r>
      <w:r w:rsidR="0012617D">
        <w:t>Th</w:t>
      </w:r>
      <w:r w:rsidR="008D2C55">
        <w:t>is</w:t>
      </w:r>
      <w:r w:rsidR="00483028">
        <w:t xml:space="preserve"> </w:t>
      </w:r>
      <w:r w:rsidR="00FC14D8">
        <w:t xml:space="preserve">approach </w:t>
      </w:r>
      <w:r w:rsidR="0012617D">
        <w:t xml:space="preserve">is </w:t>
      </w:r>
      <w:r w:rsidR="00FC14D8">
        <w:t xml:space="preserve">informed by the ‘75% rule’ described in </w:t>
      </w:r>
      <w:r w:rsidR="00033208">
        <w:t xml:space="preserve">IUCN guidance on </w:t>
      </w:r>
      <w:r w:rsidR="00A602DD">
        <w:t>P</w:t>
      </w:r>
      <w:r w:rsidR="00033208">
        <w:t xml:space="preserve">rotected </w:t>
      </w:r>
      <w:r w:rsidR="00A602DD">
        <w:t>A</w:t>
      </w:r>
      <w:r w:rsidR="00033208">
        <w:t xml:space="preserve">rea management categories </w:t>
      </w:r>
      <w:r w:rsidR="00FC14D8">
        <w:t>which states that</w:t>
      </w:r>
      <w:r w:rsidR="00C11B34" w:rsidRPr="00C11B34">
        <w:t xml:space="preserve"> </w:t>
      </w:r>
      <w:r w:rsidR="00C11B34">
        <w:t xml:space="preserve">the primary management objective </w:t>
      </w:r>
      <w:r w:rsidR="00FC14D8">
        <w:t>should</w:t>
      </w:r>
      <w:r w:rsidR="00C11B34">
        <w:t xml:space="preserve"> appl</w:t>
      </w:r>
      <w:r w:rsidR="00FC14D8">
        <w:t>y</w:t>
      </w:r>
      <w:r w:rsidR="00C11B34">
        <w:t xml:space="preserve"> to at least 75% of the site</w:t>
      </w:r>
      <w:r w:rsidR="0012617D">
        <w:t xml:space="preserve"> (Dudley, N.</w:t>
      </w:r>
      <w:r w:rsidR="00FC14D8">
        <w:t xml:space="preserve"> (Ed)</w:t>
      </w:r>
      <w:r w:rsidR="0012617D">
        <w:t xml:space="preserve">, 2008). </w:t>
      </w:r>
      <w:r w:rsidR="00032483" w:rsidRPr="00A10914">
        <w:t xml:space="preserve">Sites with </w:t>
      </w:r>
      <w:r w:rsidR="00033208">
        <w:t>25% or less of their area</w:t>
      </w:r>
      <w:r w:rsidR="00032483" w:rsidRPr="00A10914">
        <w:t xml:space="preserve"> under restoration </w:t>
      </w:r>
      <w:r w:rsidR="007A21F5">
        <w:t>are</w:t>
      </w:r>
      <w:r w:rsidR="00293AB5">
        <w:t xml:space="preserve"> not </w:t>
      </w:r>
      <w:r w:rsidR="00032483" w:rsidRPr="00A10914">
        <w:t xml:space="preserve">subject to additional requirements. </w:t>
      </w:r>
    </w:p>
    <w:p w14:paraId="774A6152" w14:textId="77777777" w:rsidR="00032483" w:rsidRPr="00A10914" w:rsidRDefault="00032483" w:rsidP="00032483">
      <w:pPr>
        <w:spacing w:after="240"/>
        <w:rPr>
          <w:lang w:val="en-US"/>
        </w:rPr>
      </w:pPr>
      <w:r w:rsidRPr="00A10914">
        <w:rPr>
          <w:lang w:val="en-US"/>
        </w:rPr>
        <w:t xml:space="preserve">If a site is under restoration, in addition to meeting the management arrangement requirements outlined at </w:t>
      </w:r>
      <w:hyperlink w:anchor="_Appendix_2_–" w:history="1">
        <w:r w:rsidR="00062CB1">
          <w:rPr>
            <w:rStyle w:val="Hyperlink"/>
            <w:lang w:val="en-US"/>
          </w:rPr>
          <w:t>Appendix 3</w:t>
        </w:r>
      </w:hyperlink>
      <w:r w:rsidRPr="00A10914">
        <w:rPr>
          <w:lang w:val="en-US"/>
        </w:rPr>
        <w:t xml:space="preserve">, further detail will be required on management actions and monitoring that will be undertaken to reach and monitor identified restoration outcomes. </w:t>
      </w:r>
    </w:p>
    <w:p w14:paraId="7B848E2E" w14:textId="29C69F7D" w:rsidR="00032483" w:rsidRPr="002E4FC0" w:rsidRDefault="00032483" w:rsidP="00C43DEB">
      <w:pPr>
        <w:spacing w:after="240"/>
        <w:rPr>
          <w:lang w:val="en-US"/>
        </w:rPr>
      </w:pPr>
      <w:r w:rsidRPr="00A10914">
        <w:rPr>
          <w:lang w:val="en-US"/>
        </w:rPr>
        <w:t xml:space="preserve">The </w:t>
      </w:r>
      <w:hyperlink r:id="rId39" w:history="1">
        <w:r w:rsidRPr="00A10914">
          <w:rPr>
            <w:rStyle w:val="Hyperlink"/>
            <w:color w:val="auto"/>
            <w:lang w:val="en-US"/>
          </w:rPr>
          <w:t>National standards</w:t>
        </w:r>
      </w:hyperlink>
      <w:r w:rsidRPr="00A10914">
        <w:rPr>
          <w:rStyle w:val="Hyperlink"/>
          <w:color w:val="auto"/>
          <w:lang w:val="en-US"/>
        </w:rPr>
        <w:t xml:space="preserve"> for the practice of ecological restoration in Australia</w:t>
      </w:r>
      <w:r w:rsidRPr="00A10914">
        <w:rPr>
          <w:lang w:val="en-US"/>
        </w:rPr>
        <w:t xml:space="preserve"> cover planning, implementing, monitoring and evaluating activities including having a clear understanding of the current ecosystem condition, the reference ecosystem to aim for, targets and goals, a description of actions and activities to reach the goals, measurable outcomes and timelines and monitoring requirements. </w:t>
      </w:r>
      <w:r w:rsidRPr="00A10914">
        <w:t xml:space="preserve">Management arrangements for sites under restoration should, where possible, align with the </w:t>
      </w:r>
      <w:r w:rsidR="00793F9B">
        <w:rPr>
          <w:lang w:val="en-US"/>
        </w:rPr>
        <w:t>n</w:t>
      </w:r>
      <w:r w:rsidRPr="00A10914">
        <w:rPr>
          <w:lang w:val="en-US"/>
        </w:rPr>
        <w:t xml:space="preserve">ational </w:t>
      </w:r>
      <w:r w:rsidR="00793F9B">
        <w:rPr>
          <w:lang w:val="en-US"/>
        </w:rPr>
        <w:t>s</w:t>
      </w:r>
      <w:r w:rsidRPr="00A10914">
        <w:rPr>
          <w:lang w:val="en-US"/>
        </w:rPr>
        <w:t>tandards</w:t>
      </w:r>
      <w:r w:rsidR="00793F9B">
        <w:rPr>
          <w:lang w:val="en-US"/>
        </w:rPr>
        <w:t xml:space="preserve"> for</w:t>
      </w:r>
      <w:r w:rsidR="00793F9B" w:rsidRPr="00793F9B">
        <w:rPr>
          <w:lang w:val="en-US"/>
        </w:rPr>
        <w:t xml:space="preserve"> </w:t>
      </w:r>
      <w:r w:rsidR="00793F9B">
        <w:rPr>
          <w:lang w:val="en-US"/>
        </w:rPr>
        <w:t>r</w:t>
      </w:r>
      <w:r w:rsidR="00793F9B" w:rsidRPr="00A10914">
        <w:rPr>
          <w:lang w:val="en-US"/>
        </w:rPr>
        <w:t>estoration</w:t>
      </w:r>
      <w:r w:rsidRPr="00A10914">
        <w:rPr>
          <w:lang w:val="en-US"/>
        </w:rPr>
        <w:t xml:space="preserve">, or other relevant state and territory </w:t>
      </w:r>
      <w:r w:rsidR="00AD4F35">
        <w:rPr>
          <w:lang w:val="en-US"/>
        </w:rPr>
        <w:t xml:space="preserve">requirements or </w:t>
      </w:r>
      <w:r w:rsidRPr="00A10914">
        <w:rPr>
          <w:lang w:val="en-US"/>
        </w:rPr>
        <w:t>standards that may be in place.</w:t>
      </w:r>
      <w:bookmarkStart w:id="139" w:name="_Toc153455791"/>
      <w:bookmarkStart w:id="140" w:name="_Toc153455853"/>
      <w:bookmarkStart w:id="141" w:name="_Toc153455915"/>
      <w:bookmarkStart w:id="142" w:name="_Toc153455975"/>
      <w:bookmarkStart w:id="143" w:name="_Toc153538884"/>
      <w:bookmarkStart w:id="144" w:name="_Toc153455792"/>
      <w:bookmarkStart w:id="145" w:name="_Toc153455854"/>
      <w:bookmarkStart w:id="146" w:name="_Toc153455916"/>
      <w:bookmarkStart w:id="147" w:name="_Toc153455976"/>
      <w:bookmarkStart w:id="148" w:name="_Toc153538885"/>
      <w:bookmarkEnd w:id="139"/>
      <w:bookmarkEnd w:id="140"/>
      <w:bookmarkEnd w:id="141"/>
      <w:bookmarkEnd w:id="142"/>
      <w:bookmarkEnd w:id="143"/>
      <w:bookmarkEnd w:id="144"/>
      <w:bookmarkEnd w:id="145"/>
      <w:bookmarkEnd w:id="146"/>
      <w:bookmarkEnd w:id="147"/>
      <w:bookmarkEnd w:id="148"/>
    </w:p>
    <w:p w14:paraId="274F839B" w14:textId="77777777" w:rsidR="00D3510A" w:rsidRPr="00590AC9" w:rsidRDefault="00D3510A" w:rsidP="00590AC9">
      <w:pPr>
        <w:pStyle w:val="Heading3"/>
        <w:keepNext w:val="0"/>
        <w:spacing w:after="240"/>
        <w:rPr>
          <w:rFonts w:eastAsia="Calibri"/>
          <w:b w:val="0"/>
          <w:bCs w:val="0"/>
        </w:rPr>
      </w:pPr>
      <w:bookmarkStart w:id="149" w:name="_Toc162274958"/>
      <w:r w:rsidRPr="00590AC9">
        <w:rPr>
          <w:rFonts w:eastAsia="Calibri"/>
        </w:rPr>
        <w:t>Requiring a long-term commitment</w:t>
      </w:r>
      <w:bookmarkEnd w:id="149"/>
    </w:p>
    <w:p w14:paraId="3078A5C1" w14:textId="77777777" w:rsidR="00D3510A" w:rsidRPr="008710A6" w:rsidRDefault="00D3510A" w:rsidP="007B2502">
      <w:pPr>
        <w:spacing w:after="240"/>
      </w:pPr>
      <w:r>
        <w:t>L</w:t>
      </w:r>
      <w:r w:rsidRPr="008710A6">
        <w:t>andholder</w:t>
      </w:r>
      <w:r>
        <w:t>s</w:t>
      </w:r>
      <w:r w:rsidRPr="008710A6">
        <w:t xml:space="preserve"> should</w:t>
      </w:r>
      <w:r>
        <w:t xml:space="preserve"> have </w:t>
      </w:r>
      <w:r w:rsidRPr="00193295">
        <w:rPr>
          <w:lang w:val="en-US"/>
        </w:rPr>
        <w:t>a clear long-term intention for the continuation of management arrangements that deliver in-situ biodiversity conservation outcomes</w:t>
      </w:r>
      <w:r w:rsidRPr="008710A6">
        <w:t>. In addition</w:t>
      </w:r>
      <w:r>
        <w:t xml:space="preserve"> there should be</w:t>
      </w:r>
      <w:r w:rsidRPr="008710A6">
        <w:t>:</w:t>
      </w:r>
    </w:p>
    <w:p w14:paraId="1F7BABCA" w14:textId="77777777" w:rsidR="00D3510A" w:rsidRPr="008710A6" w:rsidRDefault="00CA557B" w:rsidP="007B2502">
      <w:pPr>
        <w:pStyle w:val="ListParagraph"/>
        <w:numPr>
          <w:ilvl w:val="0"/>
          <w:numId w:val="20"/>
        </w:numPr>
        <w:spacing w:after="240" w:line="276" w:lineRule="auto"/>
        <w:rPr>
          <w:lang w:val="en-US"/>
        </w:rPr>
      </w:pPr>
      <w:r>
        <w:rPr>
          <w:lang w:val="en-US"/>
        </w:rPr>
        <w:t>A</w:t>
      </w:r>
      <w:r w:rsidR="00D3510A" w:rsidRPr="008710A6">
        <w:rPr>
          <w:lang w:val="en-US"/>
        </w:rPr>
        <w:t xml:space="preserve"> commitment to a minimum timeframe </w:t>
      </w:r>
      <w:r w:rsidR="00D3510A">
        <w:rPr>
          <w:lang w:val="en-US"/>
        </w:rPr>
        <w:t>specified</w:t>
      </w:r>
      <w:r w:rsidR="00D3510A" w:rsidRPr="008710A6">
        <w:rPr>
          <w:lang w:val="en-US"/>
        </w:rPr>
        <w:t xml:space="preserve"> at the time of site assessment</w:t>
      </w:r>
      <w:r>
        <w:rPr>
          <w:lang w:val="en-US"/>
        </w:rPr>
        <w:t>.</w:t>
      </w:r>
    </w:p>
    <w:p w14:paraId="667A3394" w14:textId="77777777" w:rsidR="00D3510A" w:rsidRPr="008710A6" w:rsidRDefault="00CA557B" w:rsidP="007B2502">
      <w:pPr>
        <w:pStyle w:val="ListParagraph"/>
        <w:numPr>
          <w:ilvl w:val="0"/>
          <w:numId w:val="20"/>
        </w:numPr>
        <w:spacing w:after="240" w:line="276" w:lineRule="auto"/>
        <w:rPr>
          <w:lang w:val="en-US"/>
        </w:rPr>
      </w:pPr>
      <w:r>
        <w:rPr>
          <w:lang w:val="en-US"/>
        </w:rPr>
        <w:t>N</w:t>
      </w:r>
      <w:r w:rsidR="00D3510A" w:rsidRPr="008710A6">
        <w:rPr>
          <w:lang w:val="en-US"/>
        </w:rPr>
        <w:t xml:space="preserve">o intention to sell or develop </w:t>
      </w:r>
      <w:r w:rsidR="00D3510A">
        <w:rPr>
          <w:lang w:val="en-US"/>
        </w:rPr>
        <w:t>a</w:t>
      </w:r>
      <w:r w:rsidR="00D3510A" w:rsidRPr="008710A6">
        <w:rPr>
          <w:lang w:val="en-US"/>
        </w:rPr>
        <w:t xml:space="preserve"> site in a manner incompatible with biodiversity conservation</w:t>
      </w:r>
      <w:r w:rsidR="00E17B1A">
        <w:rPr>
          <w:lang w:val="en-US"/>
        </w:rPr>
        <w:t>.</w:t>
      </w:r>
    </w:p>
    <w:p w14:paraId="7919B4BD" w14:textId="77777777" w:rsidR="00D3510A" w:rsidRPr="002F4F7C" w:rsidRDefault="002F4F7C" w:rsidP="007B2502">
      <w:pPr>
        <w:spacing w:after="240"/>
        <w:rPr>
          <w:lang w:val="en-US"/>
        </w:rPr>
      </w:pPr>
      <w:r>
        <w:rPr>
          <w:lang w:val="en-US"/>
        </w:rPr>
        <w:lastRenderedPageBreak/>
        <w:t xml:space="preserve">The site should not have </w:t>
      </w:r>
      <w:r w:rsidR="00D3510A" w:rsidRPr="002F4F7C">
        <w:rPr>
          <w:lang w:val="en-US"/>
        </w:rPr>
        <w:t>land use zoning that is incompatible with biodiversity conservation.</w:t>
      </w:r>
    </w:p>
    <w:p w14:paraId="6A37C027" w14:textId="77777777" w:rsidR="00D3510A" w:rsidRDefault="00D3510A" w:rsidP="007B2502">
      <w:pPr>
        <w:spacing w:after="240"/>
      </w:pPr>
      <w:r>
        <w:t>Where a landholder is not able to commit to in-perpetuity conservation, a</w:t>
      </w:r>
      <w:r w:rsidRPr="0083231B">
        <w:t xml:space="preserve"> minimum period for Conserved Area</w:t>
      </w:r>
      <w:r w:rsidR="007D58F7">
        <w:t xml:space="preserve">s </w:t>
      </w:r>
      <w:r w:rsidRPr="0083231B">
        <w:t>is 25 years</w:t>
      </w:r>
      <w:r>
        <w:t>.</w:t>
      </w:r>
      <w:r w:rsidR="00362FEB">
        <w:t xml:space="preserve"> This </w:t>
      </w:r>
      <w:r w:rsidR="004E322A">
        <w:t xml:space="preserve">is consistent with </w:t>
      </w:r>
      <w:r w:rsidR="00362FEB">
        <w:t xml:space="preserve">the minimum requirement for privately </w:t>
      </w:r>
      <w:r w:rsidR="00A602DD">
        <w:t>P</w:t>
      </w:r>
      <w:r w:rsidR="00362FEB">
        <w:t xml:space="preserve">rotected </w:t>
      </w:r>
      <w:r w:rsidR="00A602DD">
        <w:t>A</w:t>
      </w:r>
      <w:r w:rsidR="00362FEB">
        <w:t>reas</w:t>
      </w:r>
      <w:r w:rsidR="004E322A">
        <w:t xml:space="preserve"> to be considered</w:t>
      </w:r>
      <w:r w:rsidR="004E322A" w:rsidRPr="004E322A">
        <w:t xml:space="preserve"> </w:t>
      </w:r>
      <w:r w:rsidR="004E322A">
        <w:t>protected in the long-term</w:t>
      </w:r>
      <w:r w:rsidR="007D58F7">
        <w:t>,</w:t>
      </w:r>
      <w:r w:rsidR="004E322A" w:rsidRPr="004E322A">
        <w:t xml:space="preserve"> </w:t>
      </w:r>
      <w:r w:rsidR="004E322A">
        <w:t xml:space="preserve">set out in the IUCN </w:t>
      </w:r>
      <w:r w:rsidR="00206975">
        <w:t xml:space="preserve">Guidelines for </w:t>
      </w:r>
      <w:r w:rsidR="004E322A">
        <w:t>Private</w:t>
      </w:r>
      <w:r w:rsidR="00206975">
        <w:t>ly</w:t>
      </w:r>
      <w:r w:rsidR="004E322A">
        <w:t xml:space="preserve"> Protected Areas</w:t>
      </w:r>
      <w:r w:rsidR="00A75EC1">
        <w:t xml:space="preserve"> (</w:t>
      </w:r>
      <w:r w:rsidR="00A75EC1" w:rsidRPr="00A75EC1">
        <w:t>Mitchell, B.A. et. al.,</w:t>
      </w:r>
      <w:r w:rsidR="00A75EC1">
        <w:t xml:space="preserve"> </w:t>
      </w:r>
      <w:r w:rsidR="00A75EC1" w:rsidRPr="00A75EC1">
        <w:t>2018)</w:t>
      </w:r>
      <w:r w:rsidR="00362FEB">
        <w:t>.</w:t>
      </w:r>
    </w:p>
    <w:p w14:paraId="77D37DFE" w14:textId="16500607" w:rsidR="00352D37" w:rsidRDefault="001676FE" w:rsidP="00F22FF1">
      <w:pPr>
        <w:pStyle w:val="Caption"/>
      </w:pPr>
      <w:bookmarkStart w:id="150" w:name="_Toc161827118"/>
      <w:r>
        <w:t xml:space="preserve">Box </w:t>
      </w:r>
      <w:r w:rsidR="005557B0">
        <w:fldChar w:fldCharType="begin"/>
      </w:r>
      <w:r w:rsidR="005557B0">
        <w:instrText xml:space="preserve"> SEQ Box \* ARABIC </w:instrText>
      </w:r>
      <w:r w:rsidR="005557B0">
        <w:fldChar w:fldCharType="separate"/>
      </w:r>
      <w:r w:rsidR="000D1A5A">
        <w:rPr>
          <w:noProof/>
        </w:rPr>
        <w:t>6</w:t>
      </w:r>
      <w:r w:rsidR="005557B0">
        <w:rPr>
          <w:noProof/>
        </w:rPr>
        <w:fldChar w:fldCharType="end"/>
      </w:r>
      <w:r>
        <w:t>: Case study – what is long-term conservation?</w:t>
      </w:r>
      <w:bookmarkEnd w:id="150"/>
    </w:p>
    <w:p w14:paraId="079573B6" w14:textId="77777777" w:rsidR="00EE11BA" w:rsidRDefault="00EE11BA" w:rsidP="007B2502">
      <w:pPr>
        <w:pBdr>
          <w:top w:val="single" w:sz="4" w:space="1" w:color="auto"/>
          <w:left w:val="single" w:sz="4" w:space="4" w:color="auto"/>
          <w:bottom w:val="single" w:sz="4" w:space="1" w:color="auto"/>
          <w:right w:val="single" w:sz="4" w:space="4" w:color="auto"/>
        </w:pBdr>
        <w:spacing w:before="240" w:after="240"/>
      </w:pPr>
      <w:r>
        <w:t xml:space="preserve">Jim’s </w:t>
      </w:r>
      <w:r w:rsidR="008C5FE3">
        <w:t>company</w:t>
      </w:r>
      <w:r w:rsidR="002D1D22">
        <w:t xml:space="preserve"> has a </w:t>
      </w:r>
      <w:r>
        <w:t xml:space="preserve">property </w:t>
      </w:r>
      <w:r w:rsidR="002D1D22">
        <w:t xml:space="preserve">that </w:t>
      </w:r>
      <w:r w:rsidR="00AA4AE8">
        <w:t>meets the requirements for Conserved Area recognition, but he is unclear how long he would need to commit to meet the long-term requirement.</w:t>
      </w:r>
      <w:r w:rsidR="002D1D22">
        <w:t xml:space="preserve"> He intends for the property to be a biodiversity conservation site for the foreseeable future, however</w:t>
      </w:r>
      <w:r w:rsidR="00885671">
        <w:t>,</w:t>
      </w:r>
      <w:r w:rsidR="002D1D22">
        <w:t xml:space="preserve"> </w:t>
      </w:r>
      <w:r w:rsidR="008C5FE3">
        <w:t>fellow</w:t>
      </w:r>
      <w:r w:rsidR="002D1D22">
        <w:t xml:space="preserve"> </w:t>
      </w:r>
      <w:r w:rsidR="008C5FE3">
        <w:t>board members</w:t>
      </w:r>
      <w:r w:rsidR="002D1D22">
        <w:t xml:space="preserve"> have raised concerns about lack of flexibility</w:t>
      </w:r>
      <w:r w:rsidR="008C5FE3">
        <w:t xml:space="preserve"> in commitments greater than 30 years</w:t>
      </w:r>
      <w:r w:rsidR="002D1D22">
        <w:t>.</w:t>
      </w:r>
    </w:p>
    <w:p w14:paraId="0B84B91B" w14:textId="5A60D8C9" w:rsidR="00AA4AE8" w:rsidRDefault="00AA4AE8" w:rsidP="007B2502">
      <w:pPr>
        <w:pBdr>
          <w:top w:val="single" w:sz="4" w:space="1" w:color="auto"/>
          <w:left w:val="single" w:sz="4" w:space="4" w:color="auto"/>
          <w:bottom w:val="single" w:sz="4" w:space="1" w:color="auto"/>
          <w:right w:val="single" w:sz="4" w:space="4" w:color="auto"/>
        </w:pBdr>
        <w:spacing w:before="240" w:after="240"/>
      </w:pPr>
      <w:r>
        <w:t xml:space="preserve">Biodiversity conservation is most successful when it is long-term and sustained. </w:t>
      </w:r>
      <w:r w:rsidR="008C5FE3">
        <w:t xml:space="preserve">The </w:t>
      </w:r>
      <w:r w:rsidR="00885671">
        <w:t xml:space="preserve">board members </w:t>
      </w:r>
      <w:r w:rsidR="008C5FE3">
        <w:t xml:space="preserve">could </w:t>
      </w:r>
      <w:r w:rsidR="00885671">
        <w:t xml:space="preserve">agree </w:t>
      </w:r>
      <w:r w:rsidR="008C5FE3">
        <w:t xml:space="preserve">to </w:t>
      </w:r>
      <w:r w:rsidR="00885671">
        <w:t xml:space="preserve">conservation for a period of </w:t>
      </w:r>
      <w:r w:rsidR="008C5FE3">
        <w:t>30 years</w:t>
      </w:r>
      <w:r w:rsidR="00885671">
        <w:t>. A</w:t>
      </w:r>
      <w:r w:rsidR="008C5FE3">
        <w:t xml:space="preserve">s </w:t>
      </w:r>
      <w:r w:rsidR="00885671">
        <w:t xml:space="preserve">this </w:t>
      </w:r>
      <w:r w:rsidR="008C5FE3">
        <w:t>is greater than the</w:t>
      </w:r>
      <w:r>
        <w:t xml:space="preserve"> minimum 25 year</w:t>
      </w:r>
      <w:r w:rsidR="008C5FE3">
        <w:t xml:space="preserve"> term</w:t>
      </w:r>
      <w:r w:rsidR="00885671">
        <w:t>, the property could be assessed</w:t>
      </w:r>
      <w:r>
        <w:t xml:space="preserve"> for Conserved Area recognition. </w:t>
      </w:r>
    </w:p>
    <w:p w14:paraId="7DBDE5D2" w14:textId="43E147EA" w:rsidR="00AA4AE8" w:rsidRDefault="00AA4AE8" w:rsidP="007B2502">
      <w:pPr>
        <w:pBdr>
          <w:top w:val="single" w:sz="4" w:space="1" w:color="auto"/>
          <w:left w:val="single" w:sz="4" w:space="4" w:color="auto"/>
          <w:bottom w:val="single" w:sz="4" w:space="1" w:color="auto"/>
          <w:right w:val="single" w:sz="4" w:space="4" w:color="auto"/>
        </w:pBdr>
        <w:spacing w:before="240" w:after="240"/>
      </w:pPr>
      <w:r>
        <w:t xml:space="preserve">Conserved Area recognition is voluntary. If </w:t>
      </w:r>
      <w:r w:rsidR="008C5FE3">
        <w:t>the company</w:t>
      </w:r>
      <w:r>
        <w:t xml:space="preserve"> withdraws consent </w:t>
      </w:r>
      <w:r w:rsidR="004E322A">
        <w:t xml:space="preserve">for </w:t>
      </w:r>
      <w:r>
        <w:t xml:space="preserve">recognition at any time, the site would no longer be recognised. </w:t>
      </w:r>
      <w:r w:rsidR="00793F9B">
        <w:t>If consent is withdrawn, a</w:t>
      </w:r>
      <w:r w:rsidR="008C5FE3">
        <w:t>n authorised company</w:t>
      </w:r>
      <w:r>
        <w:t xml:space="preserve"> </w:t>
      </w:r>
      <w:r w:rsidR="008C5FE3">
        <w:t xml:space="preserve">representative </w:t>
      </w:r>
      <w:r w:rsidR="00885671">
        <w:t xml:space="preserve">should </w:t>
      </w:r>
      <w:r>
        <w:t xml:space="preserve">speak with the relevant government agency that approves Conserved Areas in </w:t>
      </w:r>
      <w:r w:rsidR="008C5FE3">
        <w:t xml:space="preserve">the company’s </w:t>
      </w:r>
      <w:r w:rsidR="002D1D22">
        <w:t>jurisdiction</w:t>
      </w:r>
      <w:r>
        <w:t xml:space="preserve">. </w:t>
      </w:r>
    </w:p>
    <w:p w14:paraId="79269F26" w14:textId="2FB3EAF6" w:rsidR="00D3510A" w:rsidRDefault="00D3510A" w:rsidP="007B2502">
      <w:pPr>
        <w:spacing w:after="240"/>
      </w:pPr>
      <w:r w:rsidRPr="00A10914">
        <w:t>There is no requirement for a Conserved Area to be secured by legal means. There may, however, be circumstances in which a legal mechanism (or other effective long-term measure, e.g. a contract</w:t>
      </w:r>
      <w:r w:rsidR="00B25DE3">
        <w:t xml:space="preserve"> or </w:t>
      </w:r>
      <w:r w:rsidR="00630F7D">
        <w:t xml:space="preserve">project under </w:t>
      </w:r>
      <w:r w:rsidR="00B25DE3">
        <w:t xml:space="preserve">the Nature Repair Market once </w:t>
      </w:r>
      <w:r w:rsidR="009E2163">
        <w:t>operational</w:t>
      </w:r>
      <w:r w:rsidRPr="00A10914">
        <w:t xml:space="preserve">) </w:t>
      </w:r>
      <w:r>
        <w:t>is</w:t>
      </w:r>
      <w:r w:rsidRPr="00A10914">
        <w:t xml:space="preserve"> appropriate. For example, there may be circumstances where a covenant </w:t>
      </w:r>
      <w:r w:rsidR="00EE0BA1">
        <w:rPr>
          <w:rFonts w:cstheme="minorHAnsi"/>
        </w:rPr>
        <w:t>(</w:t>
      </w:r>
      <w:r w:rsidR="00EE0BA1" w:rsidRPr="00F6501C">
        <w:rPr>
          <w:rStyle w:val="cf01"/>
          <w:rFonts w:asciiTheme="minorHAnsi" w:hAnsiTheme="minorHAnsi" w:cstheme="minorHAnsi"/>
          <w:sz w:val="22"/>
          <w:szCs w:val="22"/>
        </w:rPr>
        <w:t xml:space="preserve">that is not </w:t>
      </w:r>
      <w:r w:rsidR="00EE0BA1">
        <w:rPr>
          <w:rStyle w:val="cf01"/>
          <w:rFonts w:asciiTheme="minorHAnsi" w:hAnsiTheme="minorHAnsi" w:cstheme="minorHAnsi"/>
          <w:sz w:val="22"/>
          <w:szCs w:val="22"/>
        </w:rPr>
        <w:t>a</w:t>
      </w:r>
      <w:r w:rsidR="00EE0BA1" w:rsidRPr="00F6501C">
        <w:rPr>
          <w:rStyle w:val="cf01"/>
          <w:rFonts w:asciiTheme="minorHAnsi" w:hAnsiTheme="minorHAnsi" w:cstheme="minorHAnsi"/>
          <w:sz w:val="22"/>
          <w:szCs w:val="22"/>
        </w:rPr>
        <w:t xml:space="preserve"> private protected area</w:t>
      </w:r>
      <w:r w:rsidR="00EE0BA1">
        <w:rPr>
          <w:rStyle w:val="cf01"/>
          <w:rFonts w:asciiTheme="minorHAnsi" w:hAnsiTheme="minorHAnsi" w:cstheme="minorHAnsi"/>
          <w:sz w:val="22"/>
          <w:szCs w:val="22"/>
        </w:rPr>
        <w:t xml:space="preserve">), </w:t>
      </w:r>
      <w:r w:rsidR="00D94E54">
        <w:t>that allows for</w:t>
      </w:r>
      <w:r w:rsidR="00082C68">
        <w:t xml:space="preserve"> biodiversity conservation as</w:t>
      </w:r>
      <w:r w:rsidR="00D94E54">
        <w:t xml:space="preserve"> a primary management objective</w:t>
      </w:r>
      <w:r w:rsidR="00D94E54" w:rsidDel="00D94E54">
        <w:t xml:space="preserve"> </w:t>
      </w:r>
      <w:r w:rsidR="00D94E54">
        <w:t xml:space="preserve">and </w:t>
      </w:r>
      <w:r w:rsidR="001112D3">
        <w:t>is 25 years or more</w:t>
      </w:r>
      <w:r w:rsidR="00D94E54">
        <w:t>, could</w:t>
      </w:r>
      <w:r w:rsidRPr="00A10914">
        <w:t xml:space="preserve"> be registered on the land title. Over time, </w:t>
      </w:r>
      <w:r w:rsidR="00630F7D">
        <w:t xml:space="preserve">the Commonwealth, </w:t>
      </w:r>
      <w:r w:rsidRPr="00A10914">
        <w:t xml:space="preserve">states and territories may amend </w:t>
      </w:r>
      <w:r>
        <w:t xml:space="preserve">existing </w:t>
      </w:r>
      <w:r w:rsidRPr="00A10914">
        <w:t>or develop</w:t>
      </w:r>
      <w:r>
        <w:t xml:space="preserve"> new</w:t>
      </w:r>
      <w:r w:rsidRPr="00A10914">
        <w:t xml:space="preserve"> mechanisms </w:t>
      </w:r>
      <w:r w:rsidR="00793F9B">
        <w:t>to</w:t>
      </w:r>
      <w:r>
        <w:t xml:space="preserve"> secur</w:t>
      </w:r>
      <w:r w:rsidR="00793F9B">
        <w:t>e</w:t>
      </w:r>
      <w:r w:rsidRPr="00A10914">
        <w:t xml:space="preserve"> long-term Conserved Area recognition. </w:t>
      </w:r>
    </w:p>
    <w:p w14:paraId="59B46A5E" w14:textId="6E1D04D2" w:rsidR="00EE0BA1" w:rsidRPr="00A10914" w:rsidRDefault="00EE0BA1" w:rsidP="00EE0BA1">
      <w:pPr>
        <w:spacing w:after="240"/>
      </w:pPr>
      <w:r>
        <w:t xml:space="preserve">Some areas of land may already be secured under other legislation that is not </w:t>
      </w:r>
      <w:r w:rsidR="00200D08">
        <w:t>P</w:t>
      </w:r>
      <w:r>
        <w:t xml:space="preserve">rotected </w:t>
      </w:r>
      <w:r w:rsidR="00200D08">
        <w:t>A</w:t>
      </w:r>
      <w:r>
        <w:t xml:space="preserve">rea focused. Including for example, forestry, water, cultural heritage, defence, or local government legislation. This security may provide long-term </w:t>
      </w:r>
      <w:r w:rsidR="00793F9B">
        <w:t xml:space="preserve">conservation of </w:t>
      </w:r>
      <w:r>
        <w:t xml:space="preserve">the biodiversity values of a </w:t>
      </w:r>
      <w:r w:rsidR="00082C68">
        <w:t>site</w:t>
      </w:r>
      <w:r>
        <w:t xml:space="preserve"> that may be suitable for recognition as a</w:t>
      </w:r>
      <w:r w:rsidR="00200D08">
        <w:t xml:space="preserve"> secondary or ancillary</w:t>
      </w:r>
      <w:r>
        <w:t xml:space="preserve"> Conserved </w:t>
      </w:r>
      <w:r w:rsidR="00200D08">
        <w:t>A</w:t>
      </w:r>
      <w:r>
        <w:t xml:space="preserve">rea. </w:t>
      </w:r>
    </w:p>
    <w:p w14:paraId="2A5908D8" w14:textId="77777777" w:rsidR="00D3510A" w:rsidRPr="00590AC9" w:rsidRDefault="00D3510A" w:rsidP="00590AC9">
      <w:pPr>
        <w:pStyle w:val="Heading4"/>
        <w:spacing w:after="240"/>
        <w:rPr>
          <w:b w:val="0"/>
          <w:bCs w:val="0"/>
        </w:rPr>
      </w:pPr>
      <w:r w:rsidRPr="00590AC9">
        <w:t>Changing ownership</w:t>
      </w:r>
    </w:p>
    <w:p w14:paraId="34B501BD" w14:textId="705D94E5" w:rsidR="00D3510A" w:rsidRPr="00A10914" w:rsidRDefault="00D3510A" w:rsidP="007B2502">
      <w:pPr>
        <w:spacing w:after="240"/>
        <w:rPr>
          <w:lang w:val="en-US"/>
        </w:rPr>
      </w:pPr>
      <w:r>
        <w:rPr>
          <w:lang w:val="en-US"/>
        </w:rPr>
        <w:t>T</w:t>
      </w:r>
      <w:r w:rsidRPr="00A10914">
        <w:rPr>
          <w:lang w:val="en-US"/>
        </w:rPr>
        <w:t xml:space="preserve">he existing owner </w:t>
      </w:r>
      <w:r>
        <w:rPr>
          <w:lang w:val="en-US"/>
        </w:rPr>
        <w:t xml:space="preserve">should </w:t>
      </w:r>
      <w:r w:rsidRPr="00A10914">
        <w:rPr>
          <w:lang w:val="en-US"/>
        </w:rPr>
        <w:t>inform the relevant</w:t>
      </w:r>
      <w:r w:rsidR="00675064">
        <w:rPr>
          <w:lang w:val="en-US"/>
        </w:rPr>
        <w:t xml:space="preserve"> government</w:t>
      </w:r>
      <w:r w:rsidRPr="00A10914">
        <w:rPr>
          <w:lang w:val="en-US"/>
        </w:rPr>
        <w:t xml:space="preserve"> </w:t>
      </w:r>
      <w:r w:rsidR="00793F9B">
        <w:rPr>
          <w:lang w:val="en-US"/>
        </w:rPr>
        <w:t xml:space="preserve">agency </w:t>
      </w:r>
      <w:r w:rsidRPr="00A10914">
        <w:rPr>
          <w:lang w:val="en-US"/>
        </w:rPr>
        <w:t xml:space="preserve">that </w:t>
      </w:r>
      <w:r>
        <w:rPr>
          <w:lang w:val="en-US"/>
        </w:rPr>
        <w:t xml:space="preserve">a </w:t>
      </w:r>
      <w:r w:rsidRPr="00A10914">
        <w:rPr>
          <w:lang w:val="en-US"/>
        </w:rPr>
        <w:t xml:space="preserve">property is changing hands. This provides an opportunity for the relevant agency to engage with a new landholder and seek their consent </w:t>
      </w:r>
      <w:r>
        <w:rPr>
          <w:lang w:val="en-US"/>
        </w:rPr>
        <w:t xml:space="preserve">for a property </w:t>
      </w:r>
      <w:r w:rsidRPr="00A10914">
        <w:rPr>
          <w:lang w:val="en-US"/>
        </w:rPr>
        <w:t>to continue to be recognised as a</w:t>
      </w:r>
      <w:r>
        <w:rPr>
          <w:lang w:val="en-US"/>
        </w:rPr>
        <w:t xml:space="preserve"> Conserved Area. This requires the new landholder’s agreement </w:t>
      </w:r>
      <w:r w:rsidRPr="00A10914">
        <w:rPr>
          <w:lang w:val="en-US"/>
        </w:rPr>
        <w:t>to undertake management, monitoring and reporting for the site.</w:t>
      </w:r>
      <w:r w:rsidR="0012617D">
        <w:rPr>
          <w:lang w:val="en-US"/>
        </w:rPr>
        <w:t xml:space="preserve"> If the landholder does not consent, the site would be removed from the Conserved Area Network.</w:t>
      </w:r>
    </w:p>
    <w:p w14:paraId="1F107D23" w14:textId="77777777" w:rsidR="00D3510A" w:rsidRPr="00A10914" w:rsidRDefault="00D3510A" w:rsidP="007B2502">
      <w:pPr>
        <w:spacing w:after="240"/>
        <w:rPr>
          <w:lang w:val="en-US"/>
        </w:rPr>
      </w:pPr>
      <w:r>
        <w:rPr>
          <w:lang w:val="en-US"/>
        </w:rPr>
        <w:t xml:space="preserve">The absence of regular monitoring and reporting, if it was occurring, could </w:t>
      </w:r>
      <w:r w:rsidRPr="00A10914">
        <w:rPr>
          <w:lang w:val="en-US"/>
        </w:rPr>
        <w:t>indicate a change in landholder circumstances</w:t>
      </w:r>
      <w:r>
        <w:rPr>
          <w:lang w:val="en-US"/>
        </w:rPr>
        <w:t xml:space="preserve"> or property ownership</w:t>
      </w:r>
      <w:r w:rsidRPr="00A10914">
        <w:rPr>
          <w:lang w:val="en-US"/>
        </w:rPr>
        <w:t xml:space="preserve">. </w:t>
      </w:r>
    </w:p>
    <w:p w14:paraId="569D7A82" w14:textId="77777777" w:rsidR="00814F8C" w:rsidRPr="00590AC9" w:rsidRDefault="00814F8C" w:rsidP="00590AC9">
      <w:pPr>
        <w:pStyle w:val="Heading3"/>
        <w:keepNext w:val="0"/>
        <w:spacing w:after="240"/>
        <w:rPr>
          <w:rFonts w:eastAsia="Calibri"/>
          <w:b w:val="0"/>
          <w:bCs w:val="0"/>
        </w:rPr>
      </w:pPr>
      <w:bookmarkStart w:id="151" w:name="_Toc153455805"/>
      <w:bookmarkStart w:id="152" w:name="_Toc153455867"/>
      <w:bookmarkStart w:id="153" w:name="_Toc153455929"/>
      <w:bookmarkStart w:id="154" w:name="_Toc153455989"/>
      <w:bookmarkStart w:id="155" w:name="_Toc153538898"/>
      <w:bookmarkStart w:id="156" w:name="_Toc153455806"/>
      <w:bookmarkStart w:id="157" w:name="_Toc153455868"/>
      <w:bookmarkStart w:id="158" w:name="_Toc153455930"/>
      <w:bookmarkStart w:id="159" w:name="_Toc153455990"/>
      <w:bookmarkStart w:id="160" w:name="_Toc153538899"/>
      <w:bookmarkStart w:id="161" w:name="_Toc153455807"/>
      <w:bookmarkStart w:id="162" w:name="_Toc153455869"/>
      <w:bookmarkStart w:id="163" w:name="_Toc153455931"/>
      <w:bookmarkStart w:id="164" w:name="_Toc153455991"/>
      <w:bookmarkStart w:id="165" w:name="_Toc153538900"/>
      <w:bookmarkStart w:id="166" w:name="_Toc153455808"/>
      <w:bookmarkStart w:id="167" w:name="_Toc153455870"/>
      <w:bookmarkStart w:id="168" w:name="_Toc153455932"/>
      <w:bookmarkStart w:id="169" w:name="_Toc153455992"/>
      <w:bookmarkStart w:id="170" w:name="_Toc153538901"/>
      <w:bookmarkStart w:id="171" w:name="_Toc153455809"/>
      <w:bookmarkStart w:id="172" w:name="_Toc153455871"/>
      <w:bookmarkStart w:id="173" w:name="_Toc153455933"/>
      <w:bookmarkStart w:id="174" w:name="_Toc153455993"/>
      <w:bookmarkStart w:id="175" w:name="_Toc153538902"/>
      <w:bookmarkStart w:id="176" w:name="_Toc16227495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590AC9">
        <w:rPr>
          <w:rFonts w:eastAsia="Calibri"/>
        </w:rPr>
        <w:lastRenderedPageBreak/>
        <w:t>Assurance</w:t>
      </w:r>
      <w:bookmarkEnd w:id="176"/>
    </w:p>
    <w:p w14:paraId="7271C269" w14:textId="77777777" w:rsidR="004E6B22" w:rsidRDefault="004E6B22" w:rsidP="007B2502">
      <w:pPr>
        <w:spacing w:before="240" w:after="240"/>
        <w:rPr>
          <w:rFonts w:eastAsia="Calibri" w:cstheme="minorHAnsi"/>
        </w:rPr>
      </w:pPr>
      <w:r>
        <w:t>Systems and processes that provide assurance that</w:t>
      </w:r>
      <w:r w:rsidR="00174C9A">
        <w:t xml:space="preserve"> </w:t>
      </w:r>
      <w:r w:rsidR="00750F3D">
        <w:t>C</w:t>
      </w:r>
      <w:r w:rsidR="00174C9A">
        <w:t xml:space="preserve">onserved </w:t>
      </w:r>
      <w:r w:rsidR="00750F3D">
        <w:t>A</w:t>
      </w:r>
      <w:r w:rsidR="00174C9A">
        <w:t>reas are</w:t>
      </w:r>
      <w:r w:rsidR="00174C9A" w:rsidRPr="00174C9A">
        <w:t xml:space="preserve"> </w:t>
      </w:r>
      <w:r w:rsidR="00174C9A">
        <w:t xml:space="preserve">accurately reported and that </w:t>
      </w:r>
      <w:r>
        <w:t xml:space="preserve">biodiversity values are </w:t>
      </w:r>
      <w:r w:rsidR="00814F8C">
        <w:t>conserv</w:t>
      </w:r>
      <w:r>
        <w:t xml:space="preserve">ed will build trust in the effectiveness and integrity of the </w:t>
      </w:r>
      <w:r w:rsidR="00814F8C">
        <w:t>Conserved Area framework</w:t>
      </w:r>
      <w:r>
        <w:t xml:space="preserve">. </w:t>
      </w:r>
    </w:p>
    <w:p w14:paraId="113C39A6" w14:textId="77777777" w:rsidR="005711CA" w:rsidRDefault="00174C9A" w:rsidP="007B2502">
      <w:pPr>
        <w:spacing w:after="240"/>
        <w:rPr>
          <w:rFonts w:eastAsia="Calibri"/>
          <w:lang w:val="en-US"/>
        </w:rPr>
      </w:pPr>
      <w:r>
        <w:t>Over time</w:t>
      </w:r>
      <w:r w:rsidR="004E6B22">
        <w:t xml:space="preserve"> </w:t>
      </w:r>
      <w:r>
        <w:t>Conserved Areas may change, for example, due to changes in management objectives or changes in the</w:t>
      </w:r>
      <w:r w:rsidR="004E6B22">
        <w:t xml:space="preserve"> condition </w:t>
      </w:r>
      <w:r>
        <w:t>of</w:t>
      </w:r>
      <w:r w:rsidR="004E6B22">
        <w:t xml:space="preserve"> the surrounding landscape. Further, the primary management objectives for a site may change, and consequently it may no longer deliver biodiversity outcomes. </w:t>
      </w:r>
    </w:p>
    <w:p w14:paraId="4E7C4063" w14:textId="77777777" w:rsidR="004E6B22" w:rsidRDefault="00ED3830" w:rsidP="007B2502">
      <w:pPr>
        <w:spacing w:after="240"/>
        <w:rPr>
          <w:lang w:val="en-US"/>
        </w:rPr>
      </w:pPr>
      <w:r w:rsidRPr="00814F8C">
        <w:rPr>
          <w:lang w:val="en-US"/>
        </w:rPr>
        <w:t>Conserved Area recognition</w:t>
      </w:r>
      <w:r w:rsidR="00174C9A">
        <w:rPr>
          <w:lang w:val="en-US"/>
        </w:rPr>
        <w:t xml:space="preserve"> </w:t>
      </w:r>
      <w:r w:rsidR="0029656F">
        <w:rPr>
          <w:lang w:val="en-US"/>
        </w:rPr>
        <w:t xml:space="preserve">may </w:t>
      </w:r>
      <w:r w:rsidR="00174C9A">
        <w:rPr>
          <w:lang w:val="en-US"/>
        </w:rPr>
        <w:t xml:space="preserve">be </w:t>
      </w:r>
      <w:r w:rsidR="005711CA">
        <w:rPr>
          <w:lang w:val="en-US"/>
        </w:rPr>
        <w:t>reviewed</w:t>
      </w:r>
      <w:r w:rsidR="0084143A">
        <w:rPr>
          <w:lang w:val="en-US"/>
        </w:rPr>
        <w:t xml:space="preserve"> when there is</w:t>
      </w:r>
      <w:r w:rsidR="004E6B22" w:rsidRPr="00814F8C">
        <w:rPr>
          <w:lang w:val="en-US"/>
        </w:rPr>
        <w:t>:</w:t>
      </w:r>
      <w:r w:rsidR="00545279">
        <w:rPr>
          <w:lang w:val="en-US"/>
        </w:rPr>
        <w:t xml:space="preserve"> </w:t>
      </w:r>
    </w:p>
    <w:p w14:paraId="0FBF00D1" w14:textId="77777777" w:rsidR="004E6B22" w:rsidRPr="007B2502" w:rsidRDefault="0084143A" w:rsidP="007B2502">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Pr>
          <w:sz w:val="22"/>
          <w:lang w:val="en-US"/>
        </w:rPr>
        <w:t>a c</w:t>
      </w:r>
      <w:r w:rsidR="004E6B22" w:rsidRPr="007B2502">
        <w:rPr>
          <w:sz w:val="22"/>
          <w:lang w:val="en-US"/>
        </w:rPr>
        <w:t>hange of site boundary</w:t>
      </w:r>
    </w:p>
    <w:p w14:paraId="2D8F0627" w14:textId="77777777" w:rsidR="004E6B22" w:rsidRPr="007B2502" w:rsidRDefault="0084143A" w:rsidP="007B2502">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Pr>
          <w:sz w:val="22"/>
          <w:lang w:val="en-US"/>
        </w:rPr>
        <w:t>a c</w:t>
      </w:r>
      <w:r w:rsidR="004E6B22" w:rsidRPr="007B2502">
        <w:rPr>
          <w:sz w:val="22"/>
          <w:lang w:val="en-US"/>
        </w:rPr>
        <w:t xml:space="preserve">hange of management objective </w:t>
      </w:r>
    </w:p>
    <w:p w14:paraId="62EBD0CB" w14:textId="77777777" w:rsidR="004E6B22" w:rsidRPr="007B2502" w:rsidRDefault="0084143A" w:rsidP="007B2502">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Pr>
          <w:sz w:val="22"/>
          <w:lang w:val="en-US"/>
        </w:rPr>
        <w:t>a l</w:t>
      </w:r>
      <w:r w:rsidR="004E6B22" w:rsidRPr="007B2502">
        <w:rPr>
          <w:sz w:val="22"/>
          <w:lang w:val="en-US"/>
        </w:rPr>
        <w:t xml:space="preserve">arge-scale </w:t>
      </w:r>
      <w:r w:rsidR="00174C9A" w:rsidRPr="007B2502">
        <w:rPr>
          <w:sz w:val="22"/>
          <w:lang w:val="en-US"/>
        </w:rPr>
        <w:t>natural disaster</w:t>
      </w:r>
      <w:r w:rsidR="004E6B22" w:rsidRPr="007B2502">
        <w:rPr>
          <w:sz w:val="22"/>
          <w:lang w:val="en-US"/>
        </w:rPr>
        <w:t xml:space="preserve"> (for example, flooding</w:t>
      </w:r>
      <w:r w:rsidR="0012617D">
        <w:rPr>
          <w:sz w:val="22"/>
          <w:lang w:val="en-US"/>
        </w:rPr>
        <w:t>, fire</w:t>
      </w:r>
      <w:r w:rsidR="004E6B22" w:rsidRPr="007B2502">
        <w:rPr>
          <w:sz w:val="22"/>
          <w:lang w:val="en-US"/>
        </w:rPr>
        <w:t>)</w:t>
      </w:r>
      <w:r w:rsidR="0012617D">
        <w:rPr>
          <w:sz w:val="22"/>
          <w:lang w:val="en-US"/>
        </w:rPr>
        <w:t>.</w:t>
      </w:r>
    </w:p>
    <w:p w14:paraId="0BB5F8A8" w14:textId="77777777" w:rsidR="004E6B22" w:rsidRDefault="004E6B22" w:rsidP="007B2502">
      <w:pPr>
        <w:spacing w:after="240"/>
        <w:rPr>
          <w:lang w:val="en-US"/>
        </w:rPr>
      </w:pPr>
      <w:r w:rsidRPr="00814F8C">
        <w:rPr>
          <w:lang w:val="en-US"/>
        </w:rPr>
        <w:t xml:space="preserve">The scope of </w:t>
      </w:r>
      <w:r w:rsidR="005711CA">
        <w:rPr>
          <w:lang w:val="en-US"/>
        </w:rPr>
        <w:t>a</w:t>
      </w:r>
      <w:r w:rsidRPr="00814F8C">
        <w:rPr>
          <w:lang w:val="en-US"/>
        </w:rPr>
        <w:t xml:space="preserve"> review would be on a </w:t>
      </w:r>
      <w:r w:rsidR="007914C4" w:rsidRPr="00814F8C">
        <w:rPr>
          <w:lang w:val="en-US"/>
        </w:rPr>
        <w:t>case-by-case</w:t>
      </w:r>
      <w:r w:rsidRPr="00814F8C">
        <w:rPr>
          <w:lang w:val="en-US"/>
        </w:rPr>
        <w:t xml:space="preserve"> basis, dependent on the reason triggering the review. For example, if a boundary change leads to a large reduction in area, a full re-assessment of the </w:t>
      </w:r>
      <w:r w:rsidR="00814F8C">
        <w:rPr>
          <w:lang w:val="en-US"/>
        </w:rPr>
        <w:t xml:space="preserve">Conserved Area </w:t>
      </w:r>
      <w:r w:rsidRPr="00814F8C">
        <w:rPr>
          <w:lang w:val="en-US"/>
        </w:rPr>
        <w:t xml:space="preserve">site could be required. </w:t>
      </w:r>
    </w:p>
    <w:p w14:paraId="5F10F0A3" w14:textId="77777777" w:rsidR="0084143A" w:rsidRPr="00590AC9" w:rsidRDefault="0084143A" w:rsidP="00590AC9">
      <w:pPr>
        <w:pStyle w:val="Heading4"/>
        <w:spacing w:after="240"/>
      </w:pPr>
      <w:r w:rsidRPr="00590AC9">
        <w:t>Removal of Conserved Area recognition</w:t>
      </w:r>
    </w:p>
    <w:p w14:paraId="27EC927B" w14:textId="77777777" w:rsidR="0084143A" w:rsidRPr="00814F8C" w:rsidRDefault="0084143A" w:rsidP="007B2502">
      <w:pPr>
        <w:spacing w:after="240"/>
      </w:pPr>
      <w:r>
        <w:rPr>
          <w:lang w:val="en-US"/>
        </w:rPr>
        <w:t xml:space="preserve">Sites </w:t>
      </w:r>
      <w:r w:rsidR="006777AE">
        <w:rPr>
          <w:lang w:val="en-US"/>
        </w:rPr>
        <w:t xml:space="preserve">should </w:t>
      </w:r>
      <w:r>
        <w:rPr>
          <w:lang w:val="en-US"/>
        </w:rPr>
        <w:t xml:space="preserve">have their Conserved Area </w:t>
      </w:r>
      <w:r w:rsidR="006777AE">
        <w:rPr>
          <w:lang w:val="en-US"/>
        </w:rPr>
        <w:t xml:space="preserve">recognition </w:t>
      </w:r>
      <w:r>
        <w:rPr>
          <w:lang w:val="en-US"/>
        </w:rPr>
        <w:t xml:space="preserve">withdrawn, or removed in the following </w:t>
      </w:r>
      <w:r w:rsidRPr="00814F8C">
        <w:rPr>
          <w:lang w:val="en-US"/>
        </w:rPr>
        <w:t>circumstances</w:t>
      </w:r>
      <w:r>
        <w:rPr>
          <w:lang w:val="en-US"/>
        </w:rPr>
        <w:t>:</w:t>
      </w:r>
    </w:p>
    <w:p w14:paraId="39BC366D" w14:textId="77777777" w:rsidR="0051054E" w:rsidRPr="007B2502" w:rsidRDefault="0051054E" w:rsidP="0051054E">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Pr>
          <w:sz w:val="22"/>
          <w:lang w:val="en-US"/>
        </w:rPr>
        <w:t>Where a site is designated as a Protected Area</w:t>
      </w:r>
      <w:r w:rsidR="0075543F">
        <w:rPr>
          <w:sz w:val="22"/>
          <w:lang w:val="en-US"/>
        </w:rPr>
        <w:t>.</w:t>
      </w:r>
    </w:p>
    <w:p w14:paraId="0480C0DA" w14:textId="77777777" w:rsidR="0084143A" w:rsidRDefault="0084143A" w:rsidP="0084143A">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sidRPr="007B2502">
        <w:rPr>
          <w:sz w:val="22"/>
          <w:lang w:val="en-US"/>
        </w:rPr>
        <w:t>Where a landholder requests that recognition be removed</w:t>
      </w:r>
      <w:r w:rsidR="0075543F">
        <w:rPr>
          <w:sz w:val="22"/>
          <w:lang w:val="en-US"/>
        </w:rPr>
        <w:t>.</w:t>
      </w:r>
    </w:p>
    <w:p w14:paraId="13040AE4" w14:textId="0EAA325A" w:rsidR="00FE5863" w:rsidRPr="007B2502" w:rsidRDefault="00FE5863" w:rsidP="0084143A">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Pr>
          <w:sz w:val="22"/>
          <w:lang w:val="en-US"/>
        </w:rPr>
        <w:t>Where a new landholder does not consent to the continuation of Conserved Area recognition.</w:t>
      </w:r>
    </w:p>
    <w:p w14:paraId="5A732916" w14:textId="77777777" w:rsidR="0084143A" w:rsidRDefault="0084143A" w:rsidP="0084143A">
      <w:pPr>
        <w:pStyle w:val="BoxTextBullet"/>
        <w:keepNext/>
        <w:keepLines/>
        <w:numPr>
          <w:ilvl w:val="0"/>
          <w:numId w:val="19"/>
        </w:numPr>
        <w:pBdr>
          <w:top w:val="none" w:sz="0" w:space="0" w:color="auto"/>
          <w:left w:val="none" w:sz="0" w:space="0" w:color="auto"/>
          <w:bottom w:val="none" w:sz="0" w:space="0" w:color="auto"/>
          <w:right w:val="none" w:sz="0" w:space="0" w:color="auto"/>
        </w:pBdr>
        <w:spacing w:after="240"/>
        <w:rPr>
          <w:sz w:val="22"/>
          <w:lang w:val="en-US"/>
        </w:rPr>
      </w:pPr>
      <w:r w:rsidRPr="007B2502">
        <w:rPr>
          <w:sz w:val="22"/>
          <w:lang w:val="en-US"/>
        </w:rPr>
        <w:t>If any of the essential requirements outlined in the site assessment tool are no longer met. For example, the biodiversity values at the site are irreparably damaged</w:t>
      </w:r>
      <w:r w:rsidR="0051054E">
        <w:rPr>
          <w:sz w:val="22"/>
          <w:lang w:val="en-US"/>
        </w:rPr>
        <w:t>.</w:t>
      </w:r>
    </w:p>
    <w:p w14:paraId="0EFC0C2F" w14:textId="77777777" w:rsidR="0084143A" w:rsidRDefault="0084143A" w:rsidP="007B2502">
      <w:pPr>
        <w:spacing w:after="240"/>
        <w:rPr>
          <w:lang w:val="en-US"/>
        </w:rPr>
      </w:pPr>
      <w:r>
        <w:rPr>
          <w:lang w:val="en-US"/>
        </w:rPr>
        <w:t>Conserved Areas are recognised for their biodiversity values. Reasonable steps should be taken to rectify issues</w:t>
      </w:r>
      <w:r w:rsidR="00454BDC">
        <w:rPr>
          <w:lang w:val="en-US"/>
        </w:rPr>
        <w:t xml:space="preserve"> </w:t>
      </w:r>
      <w:r w:rsidR="00942250">
        <w:rPr>
          <w:lang w:val="en-US"/>
        </w:rPr>
        <w:t xml:space="preserve">to reverse or prevent the long-term </w:t>
      </w:r>
      <w:bookmarkStart w:id="177" w:name="_Hlk157163355"/>
      <w:r w:rsidR="00942250">
        <w:rPr>
          <w:lang w:val="en-US"/>
        </w:rPr>
        <w:t>decline in a site’s values</w:t>
      </w:r>
      <w:bookmarkEnd w:id="177"/>
      <w:r>
        <w:rPr>
          <w:lang w:val="en-US"/>
        </w:rPr>
        <w:t xml:space="preserve">. </w:t>
      </w:r>
    </w:p>
    <w:p w14:paraId="766C1CB8" w14:textId="77777777" w:rsidR="004E6B22" w:rsidRDefault="004E6B22" w:rsidP="007B2502">
      <w:pPr>
        <w:spacing w:after="240"/>
        <w:rPr>
          <w:bCs/>
          <w:lang w:val="en-US"/>
        </w:rPr>
      </w:pPr>
      <w:r>
        <w:rPr>
          <w:lang w:val="en-US"/>
        </w:rPr>
        <w:t xml:space="preserve">If a site loses its </w:t>
      </w:r>
      <w:r w:rsidR="00AE0AA9">
        <w:rPr>
          <w:lang w:val="en-US"/>
        </w:rPr>
        <w:t>Conserved Area</w:t>
      </w:r>
      <w:r>
        <w:rPr>
          <w:lang w:val="en-US"/>
        </w:rPr>
        <w:t xml:space="preserve"> </w:t>
      </w:r>
      <w:r w:rsidR="00D3193D">
        <w:rPr>
          <w:lang w:val="en-US"/>
        </w:rPr>
        <w:t>recognition</w:t>
      </w:r>
      <w:r>
        <w:rPr>
          <w:lang w:val="en-US"/>
        </w:rPr>
        <w:t xml:space="preserve">, the site would be removed in the next update of the </w:t>
      </w:r>
      <w:r w:rsidR="00AE0AA9">
        <w:rPr>
          <w:lang w:val="en-US"/>
        </w:rPr>
        <w:t>Conserved Area</w:t>
      </w:r>
      <w:r>
        <w:rPr>
          <w:lang w:val="en-US"/>
        </w:rPr>
        <w:t xml:space="preserve"> database. Details of why a site lost its recognition could be retained for consideration, future learning and potential </w:t>
      </w:r>
      <w:r w:rsidR="00AE0AA9">
        <w:rPr>
          <w:lang w:val="en-US"/>
        </w:rPr>
        <w:t>Conserved Area</w:t>
      </w:r>
      <w:r>
        <w:rPr>
          <w:lang w:val="en-US"/>
        </w:rPr>
        <w:t xml:space="preserve"> improvements.</w:t>
      </w:r>
      <w:r>
        <w:rPr>
          <w:bCs/>
          <w:lang w:val="en-US"/>
        </w:rPr>
        <w:t xml:space="preserve"> </w:t>
      </w:r>
    </w:p>
    <w:p w14:paraId="2C96C125" w14:textId="77777777" w:rsidR="00BC471D" w:rsidRPr="001E6282" w:rsidRDefault="00BC471D" w:rsidP="001E6282">
      <w:pPr>
        <w:pStyle w:val="Heading3"/>
        <w:keepNext w:val="0"/>
        <w:spacing w:after="240"/>
        <w:rPr>
          <w:rFonts w:eastAsia="Calibri"/>
        </w:rPr>
      </w:pPr>
      <w:bookmarkStart w:id="178" w:name="_Toc162274960"/>
      <w:r w:rsidRPr="001E6282">
        <w:rPr>
          <w:rFonts w:eastAsia="Calibri"/>
        </w:rPr>
        <w:t>Review and continuous improvement</w:t>
      </w:r>
      <w:bookmarkEnd w:id="178"/>
    </w:p>
    <w:p w14:paraId="2E7C7D7D" w14:textId="51260C07" w:rsidR="0054441E" w:rsidRDefault="001E6282" w:rsidP="00B86B26">
      <w:pPr>
        <w:spacing w:after="240"/>
      </w:pPr>
      <w:r w:rsidRPr="00B86B26">
        <w:rPr>
          <w:lang w:val="en-US"/>
        </w:rPr>
        <w:t xml:space="preserve">This framework, and its practical implementation, will be reviewed </w:t>
      </w:r>
      <w:r w:rsidR="00B86B26">
        <w:rPr>
          <w:lang w:val="en-US"/>
        </w:rPr>
        <w:t>2</w:t>
      </w:r>
      <w:r w:rsidRPr="00B86B26">
        <w:rPr>
          <w:lang w:val="en-US"/>
        </w:rPr>
        <w:t xml:space="preserve"> years from the date of agreement to ensure that the policy settings are fit for purpose.</w:t>
      </w:r>
      <w:r>
        <w:t xml:space="preserve"> </w:t>
      </w:r>
    </w:p>
    <w:p w14:paraId="78E6DE1A" w14:textId="77777777" w:rsidR="0054441E" w:rsidRDefault="0054441E" w:rsidP="007B2502">
      <w:pPr>
        <w:pStyle w:val="Heading2"/>
      </w:pPr>
      <w:bookmarkStart w:id="179" w:name="_Further_information"/>
      <w:bookmarkStart w:id="180" w:name="_Toc162274961"/>
      <w:bookmarkEnd w:id="179"/>
      <w:r>
        <w:lastRenderedPageBreak/>
        <w:t>Further information</w:t>
      </w:r>
      <w:bookmarkEnd w:id="180"/>
    </w:p>
    <w:p w14:paraId="4BE38667" w14:textId="52EF62A6" w:rsidR="004C22BC" w:rsidRDefault="0054441E" w:rsidP="007B2502">
      <w:pPr>
        <w:spacing w:after="240" w:line="240" w:lineRule="auto"/>
      </w:pPr>
      <w:r>
        <w:t xml:space="preserve">For further information on the recognition of </w:t>
      </w:r>
      <w:r w:rsidR="0012617D">
        <w:t>C</w:t>
      </w:r>
      <w:r>
        <w:t xml:space="preserve">onserved </w:t>
      </w:r>
      <w:r w:rsidR="0012617D">
        <w:t>A</w:t>
      </w:r>
      <w:r>
        <w:t>reas</w:t>
      </w:r>
      <w:r w:rsidR="009C331B">
        <w:t>, please contact NRS.environment@dcceew.gov.au</w:t>
      </w:r>
      <w:r w:rsidR="00FF00CB">
        <w:t xml:space="preserve">. </w:t>
      </w:r>
    </w:p>
    <w:p w14:paraId="7B000207" w14:textId="77777777" w:rsidR="00893DAB" w:rsidRDefault="00893DAB" w:rsidP="007B2502">
      <w:pPr>
        <w:spacing w:after="240" w:line="240" w:lineRule="auto"/>
      </w:pPr>
    </w:p>
    <w:p w14:paraId="4A5AC76B" w14:textId="77777777" w:rsidR="00F5082C" w:rsidRDefault="00F5082C" w:rsidP="007B2502">
      <w:pPr>
        <w:spacing w:after="240" w:line="240" w:lineRule="auto"/>
      </w:pPr>
    </w:p>
    <w:p w14:paraId="17A13DE6" w14:textId="77777777" w:rsidR="004C6F9D" w:rsidRDefault="004C6F9D" w:rsidP="007B2502">
      <w:pPr>
        <w:spacing w:after="240" w:line="240" w:lineRule="auto"/>
      </w:pPr>
    </w:p>
    <w:p w14:paraId="1FD054DB" w14:textId="77777777" w:rsidR="0078233E" w:rsidRPr="0078233E" w:rsidRDefault="00E91D72" w:rsidP="0078233E">
      <w:pPr>
        <w:pStyle w:val="Heading2"/>
        <w:numPr>
          <w:ilvl w:val="0"/>
          <w:numId w:val="0"/>
        </w:numPr>
        <w:ind w:left="720" w:hanging="720"/>
      </w:pPr>
      <w:bookmarkStart w:id="181" w:name="_Glossary"/>
      <w:bookmarkStart w:id="182" w:name="_Toc430782161"/>
      <w:bookmarkStart w:id="183" w:name="_Toc162274962"/>
      <w:bookmarkEnd w:id="181"/>
      <w:r>
        <w:lastRenderedPageBreak/>
        <w:t>Glossary</w:t>
      </w:r>
      <w:bookmarkStart w:id="184" w:name="Title_Glossary"/>
      <w:bookmarkStart w:id="185" w:name="_Hlk158113972"/>
      <w:bookmarkEnd w:id="182"/>
      <w:bookmarkEnd w:id="184"/>
      <w:bookmarkEnd w:id="183"/>
    </w:p>
    <w:tbl>
      <w:tblPr>
        <w:tblW w:w="5001" w:type="pct"/>
        <w:tblInd w:w="-1"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50"/>
        <w:gridCol w:w="107"/>
        <w:gridCol w:w="6665"/>
        <w:gridCol w:w="107"/>
      </w:tblGrid>
      <w:tr w:rsidR="00FE64BC" w14:paraId="7DC491FC" w14:textId="77777777" w:rsidTr="00195541">
        <w:trPr>
          <w:cantSplit/>
          <w:tblHeader/>
        </w:trPr>
        <w:tc>
          <w:tcPr>
            <w:tcW w:w="1250" w:type="pct"/>
            <w:gridSpan w:val="2"/>
            <w:tcMar>
              <w:left w:w="108" w:type="dxa"/>
              <w:right w:w="108" w:type="dxa"/>
            </w:tcMar>
          </w:tcPr>
          <w:p w14:paraId="16542729" w14:textId="77777777" w:rsidR="00FE64BC" w:rsidRPr="00FE64BC" w:rsidRDefault="00FE64BC" w:rsidP="007B2502">
            <w:pPr>
              <w:pStyle w:val="TableHeading"/>
              <w:spacing w:after="240"/>
            </w:pPr>
            <w:r w:rsidRPr="00FE64BC">
              <w:t>Term</w:t>
            </w:r>
          </w:p>
        </w:tc>
        <w:tc>
          <w:tcPr>
            <w:tcW w:w="3750" w:type="pct"/>
            <w:gridSpan w:val="2"/>
            <w:tcMar>
              <w:left w:w="108" w:type="dxa"/>
              <w:right w:w="108" w:type="dxa"/>
            </w:tcMar>
          </w:tcPr>
          <w:p w14:paraId="356EFBF4" w14:textId="77777777" w:rsidR="00FE64BC" w:rsidRPr="00FE64BC" w:rsidRDefault="00FE64BC" w:rsidP="007B2502">
            <w:pPr>
              <w:pStyle w:val="TableHeading"/>
              <w:spacing w:after="240"/>
            </w:pPr>
            <w:r w:rsidRPr="00FE64BC">
              <w:t>Definition</w:t>
            </w:r>
          </w:p>
        </w:tc>
      </w:tr>
      <w:tr w:rsidR="00716A7D" w:rsidRPr="00716A7D" w14:paraId="5D83BE8A"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79216249" w14:textId="77777777" w:rsidR="00716A7D" w:rsidRDefault="00716A7D" w:rsidP="007B2502">
            <w:pPr>
              <w:pStyle w:val="TableText"/>
              <w:spacing w:after="240"/>
              <w:rPr>
                <w:bCs/>
              </w:rPr>
            </w:pPr>
            <w:r w:rsidRPr="00716A7D">
              <w:rPr>
                <w:bCs/>
              </w:rPr>
              <w:t>An</w:t>
            </w:r>
            <w:bookmarkStart w:id="186" w:name="ancillary_CA"/>
            <w:bookmarkEnd w:id="186"/>
            <w:r w:rsidRPr="00716A7D">
              <w:rPr>
                <w:bCs/>
              </w:rPr>
              <w:t>cillary Conserved Areas</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10C48089" w14:textId="77777777" w:rsidR="00716A7D" w:rsidRPr="00716A7D" w:rsidRDefault="009D07DF" w:rsidP="00716A7D">
            <w:pPr>
              <w:pStyle w:val="TableText"/>
              <w:spacing w:after="240"/>
              <w:rPr>
                <w:bCs/>
              </w:rPr>
            </w:pPr>
            <w:r>
              <w:rPr>
                <w:bCs/>
              </w:rPr>
              <w:t>A</w:t>
            </w:r>
            <w:r w:rsidR="00716A7D" w:rsidRPr="00716A7D">
              <w:rPr>
                <w:bCs/>
              </w:rPr>
              <w:t xml:space="preserve">reas where there is no explicit intent to conserve biodiversity, however the site is being conserved as a result of the primary management activity. </w:t>
            </w:r>
          </w:p>
        </w:tc>
      </w:tr>
      <w:tr w:rsidR="002A4586" w14:paraId="0C3B8A5F"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2231ABDF" w14:textId="77777777" w:rsidR="002A4586" w:rsidRDefault="002A4586" w:rsidP="007B2502">
            <w:pPr>
              <w:pStyle w:val="TableText"/>
              <w:spacing w:after="240"/>
            </w:pPr>
            <w:bookmarkStart w:id="187" w:name="areas_of_importance"/>
            <w:r>
              <w:rPr>
                <w:bCs/>
              </w:rPr>
              <w:t>Areas of particular importance for biodiversity</w:t>
            </w:r>
            <w:bookmarkEnd w:id="187"/>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669B4787" w14:textId="77777777" w:rsidR="002A4586" w:rsidRDefault="002A4586" w:rsidP="007B2502">
            <w:pPr>
              <w:pStyle w:val="TableText"/>
              <w:spacing w:after="240"/>
              <w:rPr>
                <w:rFonts w:cstheme="minorHAnsi"/>
              </w:rPr>
            </w:pPr>
            <w:r>
              <w:t xml:space="preserve">Kunming-Montreal Global Biodiversity Framework </w:t>
            </w:r>
            <w:hyperlink r:id="rId40" w:history="1">
              <w:r>
                <w:rPr>
                  <w:rStyle w:val="Hyperlink"/>
                </w:rPr>
                <w:t>Target 3 guidance</w:t>
              </w:r>
            </w:hyperlink>
            <w:r>
              <w:t>:</w:t>
            </w:r>
          </w:p>
          <w:p w14:paraId="6E13E4C0" w14:textId="77777777" w:rsidR="002A4586" w:rsidRDefault="002A4586" w:rsidP="007B2502">
            <w:pPr>
              <w:pStyle w:val="TableText"/>
              <w:spacing w:after="240"/>
              <w:rPr>
                <w:rFonts w:cstheme="minorHAnsi"/>
              </w:rPr>
            </w:pPr>
            <w:r>
              <w:rPr>
                <w:rFonts w:cstheme="minorHAnsi"/>
              </w:rPr>
              <w:t>Areas particularly important for biodiversity include areas high in species richness or threatened species, threatened biomes and habitats, areas with particularly important habitats and areas that are important for the continued provision of ecosystem functions and services. The protection of such areas should be prioritised in reaching target 3.</w:t>
            </w:r>
          </w:p>
        </w:tc>
      </w:tr>
      <w:tr w:rsidR="002A4586" w14:paraId="37FF1D15"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63381249" w14:textId="77777777" w:rsidR="002A4586" w:rsidRDefault="003C5E39" w:rsidP="007B2502">
            <w:pPr>
              <w:pStyle w:val="TableText"/>
              <w:spacing w:after="240"/>
            </w:pPr>
            <w:hyperlink r:id="rId41" w:history="1">
              <w:r w:rsidR="002A4586">
                <w:rPr>
                  <w:rStyle w:val="Hyperlink"/>
                  <w:rFonts w:cstheme="minorHAnsi"/>
                  <w:lang w:val="en-US"/>
                </w:rPr>
                <w:t>Australia's Strategy for the National Reserve System 2009-2030</w:t>
              </w:r>
            </w:hyperlink>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79226810" w14:textId="77777777" w:rsidR="002A4586" w:rsidRDefault="002A4586" w:rsidP="007B2502">
            <w:pPr>
              <w:pStyle w:val="TableText"/>
              <w:spacing w:after="240"/>
            </w:pPr>
            <w:r>
              <w:rPr>
                <w:rFonts w:cstheme="minorHAnsi"/>
              </w:rPr>
              <w:t>Agreed by all Australian governments in 2009, sets priority actions and targets for a nationally coordinated approach to establishing and managing the National Reserve System.</w:t>
            </w:r>
          </w:p>
        </w:tc>
      </w:tr>
      <w:tr w:rsidR="002A4586" w14:paraId="6C4FDDBE"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510B7E6D" w14:textId="77777777" w:rsidR="002A4586" w:rsidRDefault="003C5E39" w:rsidP="007B2502">
            <w:pPr>
              <w:pStyle w:val="TableText"/>
              <w:spacing w:after="240"/>
            </w:pPr>
            <w:hyperlink r:id="rId42" w:history="1">
              <w:r w:rsidR="002A4586">
                <w:rPr>
                  <w:rStyle w:val="Hyperlink"/>
                </w:rPr>
                <w:t>CAPAD</w:t>
              </w:r>
            </w:hyperlink>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40FE0698" w14:textId="77777777" w:rsidR="002A4586" w:rsidRDefault="002A4586" w:rsidP="007B2502">
            <w:pPr>
              <w:pStyle w:val="TableText"/>
              <w:spacing w:after="240"/>
            </w:pPr>
            <w:r>
              <w:rPr>
                <w:rFonts w:cstheme="minorHAnsi"/>
              </w:rPr>
              <w:t xml:space="preserve">The Collaborative Australian Protected Area Database (CAPAD) is the national database with information on Australia’s </w:t>
            </w:r>
            <w:r w:rsidR="00A602DD">
              <w:rPr>
                <w:rFonts w:cstheme="minorHAnsi"/>
              </w:rPr>
              <w:t>P</w:t>
            </w:r>
            <w:r>
              <w:rPr>
                <w:rFonts w:cstheme="minorHAnsi"/>
              </w:rPr>
              <w:t xml:space="preserve">rotected </w:t>
            </w:r>
            <w:r w:rsidR="00A602DD">
              <w:rPr>
                <w:rFonts w:cstheme="minorHAnsi"/>
              </w:rPr>
              <w:t>A</w:t>
            </w:r>
            <w:r>
              <w:rPr>
                <w:rFonts w:cstheme="minorHAnsi"/>
              </w:rPr>
              <w:t>reas. CAPAD is published every 2 years. CAPAD is compiled using data from state and territory governments and non-government organisations.</w:t>
            </w:r>
          </w:p>
        </w:tc>
      </w:tr>
      <w:tr w:rsidR="002A4586" w:rsidRPr="002A4586" w14:paraId="6ADD1B0C" w14:textId="77777777" w:rsidTr="000B666B">
        <w:trPr>
          <w:gridAfter w:val="1"/>
          <w:wAfter w:w="59" w:type="pct"/>
          <w:cantSplit/>
          <w:tblHeader/>
        </w:trPr>
        <w:tc>
          <w:tcPr>
            <w:tcW w:w="1191" w:type="pct"/>
            <w:tcMar>
              <w:left w:w="108" w:type="dxa"/>
              <w:right w:w="108" w:type="dxa"/>
            </w:tcMar>
          </w:tcPr>
          <w:p w14:paraId="4EFAAAC6" w14:textId="77777777" w:rsidR="002A4586" w:rsidRPr="002A4586" w:rsidRDefault="002A4586" w:rsidP="007B2502">
            <w:pPr>
              <w:pStyle w:val="TableHeading"/>
              <w:spacing w:after="240"/>
              <w:rPr>
                <w:b w:val="0"/>
                <w:bCs/>
              </w:rPr>
            </w:pPr>
            <w:r w:rsidRPr="002A4586">
              <w:rPr>
                <w:b w:val="0"/>
                <w:bCs/>
              </w:rPr>
              <w:t>Conserved Areas</w:t>
            </w:r>
          </w:p>
        </w:tc>
        <w:tc>
          <w:tcPr>
            <w:tcW w:w="3750" w:type="pct"/>
            <w:gridSpan w:val="2"/>
            <w:tcMar>
              <w:left w:w="108" w:type="dxa"/>
              <w:right w:w="108" w:type="dxa"/>
            </w:tcMar>
          </w:tcPr>
          <w:p w14:paraId="01764560" w14:textId="77777777" w:rsidR="00C3015E" w:rsidRDefault="00C3015E" w:rsidP="007B2502">
            <w:pPr>
              <w:pStyle w:val="TableText"/>
              <w:spacing w:after="240"/>
              <w:rPr>
                <w:rFonts w:cstheme="minorHAnsi"/>
              </w:rPr>
            </w:pPr>
            <w:r>
              <w:rPr>
                <w:rFonts w:cstheme="minorHAnsi"/>
              </w:rPr>
              <w:t>Australian terminology for Other Effective area-based Conservation Measures</w:t>
            </w:r>
          </w:p>
          <w:p w14:paraId="31502661" w14:textId="77777777" w:rsidR="002A4586" w:rsidRPr="00C3015E" w:rsidRDefault="00C3015E" w:rsidP="007B2502">
            <w:pPr>
              <w:pStyle w:val="TableText"/>
              <w:spacing w:after="240"/>
              <w:rPr>
                <w:b/>
                <w:bCs/>
              </w:rPr>
            </w:pPr>
            <w:r>
              <w:rPr>
                <w:rFonts w:cstheme="minorHAnsi"/>
              </w:rPr>
              <w:t>‘</w:t>
            </w:r>
            <w:r w:rsidRPr="00C3015E">
              <w:rPr>
                <w:rFonts w:cstheme="minorHAnsi"/>
              </w:rPr>
              <w:t xml:space="preserve">A geographically defined area other than a </w:t>
            </w:r>
            <w:hyperlink r:id="rId43" w:anchor="_Glossary" w:history="1">
              <w:r w:rsidRPr="00C3015E">
                <w:rPr>
                  <w:rFonts w:cstheme="minorHAnsi"/>
                </w:rPr>
                <w:t>Protected Area</w:t>
              </w:r>
            </w:hyperlink>
            <w:r w:rsidRPr="00C3015E">
              <w:rPr>
                <w:rFonts w:cstheme="minorHAnsi"/>
              </w:rPr>
              <w:t>, which is governed and managed in ways that achieve positive and sustained long-term outcomes for the in situ conservation of biodiversity, with associated ecosystem functions and services and where applicable, cultural, spiritual, socio-economic, and other locally relevant values.</w:t>
            </w:r>
            <w:r>
              <w:rPr>
                <w:rFonts w:cstheme="minorHAnsi"/>
              </w:rPr>
              <w:t>’ CBD Decision 14/8</w:t>
            </w:r>
          </w:p>
        </w:tc>
      </w:tr>
      <w:tr w:rsidR="002A4586" w14:paraId="3ED6619D"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3F638F76" w14:textId="77777777" w:rsidR="002A4586" w:rsidRDefault="002A4586" w:rsidP="007B2502">
            <w:pPr>
              <w:pStyle w:val="TableText"/>
              <w:spacing w:after="240"/>
            </w:pPr>
            <w:r>
              <w:t xml:space="preserve">Ecological Restoration  </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698379E8" w14:textId="77777777" w:rsidR="002A4586" w:rsidRDefault="002A4586" w:rsidP="007B2502">
            <w:pPr>
              <w:pStyle w:val="TableText"/>
              <w:spacing w:after="240"/>
              <w:rPr>
                <w:rFonts w:cstheme="minorHAnsi"/>
              </w:rPr>
            </w:pPr>
            <w:r>
              <w:t xml:space="preserve">Kunming-Montreal Global Biodiversity Framework </w:t>
            </w:r>
            <w:hyperlink r:id="rId44" w:history="1">
              <w:r>
                <w:rPr>
                  <w:rStyle w:val="Hyperlink"/>
                </w:rPr>
                <w:t>Target 2 guidance</w:t>
              </w:r>
            </w:hyperlink>
            <w:r>
              <w:t xml:space="preserve"> note:</w:t>
            </w:r>
          </w:p>
          <w:p w14:paraId="73E8A387" w14:textId="77777777" w:rsidR="002A4586" w:rsidRDefault="002A4586" w:rsidP="007B2502">
            <w:pPr>
              <w:pStyle w:val="TableText"/>
              <w:spacing w:after="240"/>
            </w:pPr>
            <w:r>
              <w:t>Restoration refers to the process of actively managing the recovery of an ecosystem that has been degraded, damaged or destroyed. Restoration activities can be undertaken for a variety of reasons and across a continuum of actions. For example, ecological restoration includes efforts to increase the area of a natural ecosystem and its integrity through recovering an ecosystem that has been degraded or destroyed, this includes conversion of non-natural transformed ecosystems back to a natural ecosystems state. On the other hand ecosystem rehabilitation includes efforts to increase ecosystem functions and services of transformed ecosystems. Given, the continuum of restoration activities, efforts to reach this target should be specific and identify the type of restoration being undertaken, the overall objectives being sought and the type of area or ecosystem being restored.</w:t>
            </w:r>
            <w:r>
              <w:rPr>
                <w:rFonts w:ascii="Segoe UI" w:eastAsia="Calibri" w:hAnsi="Segoe UI" w:cs="Segoe UI"/>
                <w:i/>
                <w:iCs/>
                <w:szCs w:val="18"/>
              </w:rPr>
              <w:t> </w:t>
            </w:r>
          </w:p>
        </w:tc>
      </w:tr>
      <w:tr w:rsidR="002A4586" w14:paraId="66B52BD9"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416B8958" w14:textId="77777777" w:rsidR="002A4586" w:rsidRDefault="002A4586" w:rsidP="007B2502">
            <w:pPr>
              <w:pStyle w:val="TableText"/>
              <w:spacing w:after="240"/>
            </w:pPr>
            <w:bookmarkStart w:id="188" w:name="FPIC"/>
            <w:r>
              <w:t>Free, prior and informed consent / FPIC</w:t>
            </w:r>
            <w:bookmarkEnd w:id="188"/>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5580CF7B" w14:textId="77777777" w:rsidR="002A4586" w:rsidRDefault="002A4586" w:rsidP="007B2502">
            <w:pPr>
              <w:pStyle w:val="TableText"/>
              <w:spacing w:after="240"/>
            </w:pPr>
            <w:r>
              <w:t xml:space="preserve">The concept of free, prior and informed consent (FPIC) is a non-binding concept established through the </w:t>
            </w:r>
            <w:hyperlink r:id="rId45" w:history="1">
              <w:r>
                <w:rPr>
                  <w:rStyle w:val="Hyperlink"/>
                </w:rPr>
                <w:t>United Nations Declaration on the Rights of Indigenous Peoples</w:t>
              </w:r>
            </w:hyperlink>
            <w:r>
              <w:t xml:space="preserve"> (UNDRIP 2007). It implies that there is no coercion, intimidation or manipulation; that consent is obtained in advance; that all information relating to the activity has been provided in a manner and form understandable; and that consultation is undertaken in good faith and in a </w:t>
            </w:r>
            <w:r w:rsidR="00A00D9C">
              <w:t>culturally safe</w:t>
            </w:r>
            <w:r>
              <w:t xml:space="preserve"> manner. </w:t>
            </w:r>
          </w:p>
          <w:p w14:paraId="49A48BB5" w14:textId="77777777" w:rsidR="00E12B2B" w:rsidRDefault="00E12B2B" w:rsidP="007B2502">
            <w:pPr>
              <w:pStyle w:val="TableText"/>
              <w:spacing w:after="240"/>
            </w:pPr>
            <w:r>
              <w:t xml:space="preserve">The United Nations Permanent Forum on Indigenous Issues and the Expert Mechanism on the Rights of Indigenous Peoples (UN Human Rights Council 2011) define the elements of FPIC as follows: </w:t>
            </w:r>
          </w:p>
          <w:p w14:paraId="4890796B" w14:textId="77777777" w:rsidR="00E12B2B" w:rsidRDefault="00E12B2B" w:rsidP="007B2502">
            <w:pPr>
              <w:pStyle w:val="TableText"/>
              <w:numPr>
                <w:ilvl w:val="0"/>
                <w:numId w:val="18"/>
              </w:numPr>
              <w:spacing w:after="240"/>
            </w:pPr>
            <w:r>
              <w:lastRenderedPageBreak/>
              <w:t>Free – implies no coercion, intimidation or manipulation</w:t>
            </w:r>
            <w:r w:rsidR="00153E60">
              <w:t>.</w:t>
            </w:r>
          </w:p>
          <w:p w14:paraId="698ECF77" w14:textId="77777777" w:rsidR="00E12B2B" w:rsidRDefault="00E12B2B" w:rsidP="007B2502">
            <w:pPr>
              <w:pStyle w:val="TableText"/>
              <w:numPr>
                <w:ilvl w:val="0"/>
                <w:numId w:val="18"/>
              </w:numPr>
              <w:spacing w:after="240"/>
            </w:pPr>
            <w:r>
              <w:t>Prior – implies that consent is obtained in advance of the activity associated with the decision being made, and includes the time necessary to allow Indigenous peoples to undertake their own decision-making processes</w:t>
            </w:r>
            <w:r w:rsidR="00153E60">
              <w:t>.</w:t>
            </w:r>
          </w:p>
          <w:p w14:paraId="26BA0104" w14:textId="77777777" w:rsidR="00E12B2B" w:rsidRDefault="00E12B2B" w:rsidP="007B2502">
            <w:pPr>
              <w:pStyle w:val="TableText"/>
              <w:numPr>
                <w:ilvl w:val="0"/>
                <w:numId w:val="18"/>
              </w:numPr>
              <w:spacing w:after="240"/>
            </w:pPr>
            <w:r>
              <w:t>Informed – implies that Indigenous peoples have been provided all information relating to the activity and that information is objective, accurate and presented in a manner and form understandable to Indigenous peoples</w:t>
            </w:r>
            <w:r w:rsidR="00153E60">
              <w:t>.</w:t>
            </w:r>
          </w:p>
          <w:p w14:paraId="48C5C8CD" w14:textId="77777777" w:rsidR="00E12B2B" w:rsidRDefault="00E12B2B" w:rsidP="00EC1CA9">
            <w:pPr>
              <w:pStyle w:val="TableText"/>
              <w:numPr>
                <w:ilvl w:val="0"/>
                <w:numId w:val="18"/>
              </w:numPr>
              <w:spacing w:after="240"/>
            </w:pPr>
            <w:r>
              <w:t xml:space="preserve">Consent – involves consultation being undertaken in good faith and in a culturally-safe manner, so as to facilitate full and equitable participation in a dialogue that enables the parties to find appropriate solutions in an atmosphere of mutual respect. </w:t>
            </w:r>
          </w:p>
        </w:tc>
      </w:tr>
      <w:tr w:rsidR="000B666B" w14:paraId="40AD6807"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4F6019B2" w14:textId="77777777" w:rsidR="000B666B" w:rsidRDefault="000B666B" w:rsidP="000B666B">
            <w:pPr>
              <w:pStyle w:val="TableText"/>
              <w:spacing w:after="240"/>
            </w:pPr>
            <w:r>
              <w:lastRenderedPageBreak/>
              <w:t>GIS</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34C690CA" w14:textId="77777777" w:rsidR="000B666B" w:rsidRDefault="000B666B" w:rsidP="000B666B">
            <w:pPr>
              <w:pStyle w:val="TableText"/>
              <w:spacing w:after="240"/>
            </w:pPr>
            <w:r w:rsidRPr="00F371BD">
              <w:t xml:space="preserve">Geographic Information System (GIS) is a digital mapped representation of the real world location of </w:t>
            </w:r>
            <w:r w:rsidR="00945BD1">
              <w:t xml:space="preserve">an </w:t>
            </w:r>
            <w:r w:rsidRPr="00F371BD">
              <w:t>area where polygons, points and lines are used to depict real world features.</w:t>
            </w:r>
          </w:p>
        </w:tc>
      </w:tr>
      <w:tr w:rsidR="000B666B" w14:paraId="19EFA3A1"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577CBBCB" w14:textId="77777777" w:rsidR="000B666B" w:rsidRDefault="000B666B" w:rsidP="000B666B">
            <w:pPr>
              <w:pStyle w:val="TableText"/>
              <w:spacing w:after="240"/>
            </w:pPr>
            <w:bookmarkStart w:id="189" w:name="Governance_authority"/>
            <w:r>
              <w:rPr>
                <w:rFonts w:cstheme="minorHAnsi"/>
              </w:rPr>
              <w:t xml:space="preserve">Governance </w:t>
            </w:r>
            <w:r>
              <w:t>authority</w:t>
            </w:r>
            <w:bookmarkEnd w:id="189"/>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673D401F" w14:textId="77777777" w:rsidR="000B666B" w:rsidRDefault="000B666B" w:rsidP="000B666B">
            <w:pPr>
              <w:pStyle w:val="TableText"/>
              <w:spacing w:after="240"/>
              <w:rPr>
                <w:rFonts w:cstheme="minorHAnsi"/>
              </w:rPr>
            </w:pPr>
            <w:r>
              <w:rPr>
                <w:rFonts w:cstheme="minorHAnsi"/>
              </w:rPr>
              <w:t xml:space="preserve">The institution, individual, </w:t>
            </w:r>
            <w:r w:rsidR="008A5260">
              <w:rPr>
                <w:rFonts w:cstheme="minorHAnsi"/>
              </w:rPr>
              <w:t xml:space="preserve">First Nations </w:t>
            </w:r>
            <w:r>
              <w:rPr>
                <w:rFonts w:cstheme="minorHAnsi"/>
              </w:rPr>
              <w:t>peoples or communal group or other body acknowledged as having authority and responsibility for decision-making and management of an area (</w:t>
            </w:r>
            <w:r>
              <w:t>IUCN-WCPA Task Force on OECMs 2019</w:t>
            </w:r>
            <w:r>
              <w:rPr>
                <w:rFonts w:cstheme="minorHAnsi"/>
              </w:rPr>
              <w:t>)</w:t>
            </w:r>
            <w:r w:rsidRPr="008D5902">
              <w:rPr>
                <w:rFonts w:cstheme="minorHAnsi"/>
              </w:rPr>
              <w:t xml:space="preserve"> </w:t>
            </w:r>
          </w:p>
          <w:p w14:paraId="33D1DC40" w14:textId="77777777" w:rsidR="000B666B" w:rsidRPr="008D5902" w:rsidRDefault="000B666B" w:rsidP="000B666B">
            <w:pPr>
              <w:pStyle w:val="TableText"/>
              <w:spacing w:after="240"/>
              <w:rPr>
                <w:rFonts w:cstheme="minorHAnsi"/>
              </w:rPr>
            </w:pPr>
            <w:r w:rsidRPr="008D5902">
              <w:rPr>
                <w:rFonts w:cstheme="minorHAnsi"/>
              </w:rPr>
              <w:t>This is often the landholder / land-manager but not always. Examples of governance decisions in a</w:t>
            </w:r>
            <w:r w:rsidR="000A4E07">
              <w:rPr>
                <w:rFonts w:cstheme="minorHAnsi"/>
              </w:rPr>
              <w:t xml:space="preserve"> </w:t>
            </w:r>
            <w:r w:rsidR="008B6BF9">
              <w:rPr>
                <w:rFonts w:cstheme="minorHAnsi"/>
              </w:rPr>
              <w:t>Conserved Area</w:t>
            </w:r>
            <w:r w:rsidRPr="008D5902">
              <w:rPr>
                <w:rFonts w:cstheme="minorHAnsi"/>
              </w:rPr>
              <w:t xml:space="preserve"> context could include:</w:t>
            </w:r>
          </w:p>
          <w:p w14:paraId="14FB47D0" w14:textId="77777777" w:rsidR="000B666B" w:rsidRPr="007D3AF7" w:rsidRDefault="00153E60" w:rsidP="000B666B">
            <w:pPr>
              <w:pStyle w:val="TableText"/>
              <w:numPr>
                <w:ilvl w:val="0"/>
                <w:numId w:val="18"/>
              </w:numPr>
              <w:spacing w:after="240"/>
            </w:pPr>
            <w:r>
              <w:t>r</w:t>
            </w:r>
            <w:r w:rsidR="000B666B" w:rsidRPr="007D3AF7">
              <w:t>ecognising the site as a</w:t>
            </w:r>
            <w:r w:rsidR="008B6BF9">
              <w:t xml:space="preserve"> Conserved Area</w:t>
            </w:r>
          </w:p>
          <w:p w14:paraId="06FEB1C2" w14:textId="77777777" w:rsidR="000B666B" w:rsidRPr="007D3AF7" w:rsidRDefault="00153E60" w:rsidP="000B666B">
            <w:pPr>
              <w:pStyle w:val="TableText"/>
              <w:numPr>
                <w:ilvl w:val="0"/>
                <w:numId w:val="18"/>
              </w:numPr>
              <w:spacing w:after="240"/>
            </w:pPr>
            <w:r>
              <w:t>t</w:t>
            </w:r>
            <w:r w:rsidR="000B666B" w:rsidRPr="007D3AF7">
              <w:t>he long-term goal (vision) of the site</w:t>
            </w:r>
          </w:p>
          <w:p w14:paraId="73F625FB" w14:textId="77777777" w:rsidR="000B666B" w:rsidRPr="007D3AF7" w:rsidRDefault="00153E60" w:rsidP="000B666B">
            <w:pPr>
              <w:pStyle w:val="TableText"/>
              <w:numPr>
                <w:ilvl w:val="0"/>
                <w:numId w:val="18"/>
              </w:numPr>
              <w:spacing w:after="240"/>
            </w:pPr>
            <w:r>
              <w:t>m</w:t>
            </w:r>
            <w:r w:rsidR="000B666B" w:rsidRPr="007D3AF7">
              <w:t>ain management objective of the site</w:t>
            </w:r>
          </w:p>
          <w:p w14:paraId="451C0B77" w14:textId="77777777" w:rsidR="000B666B" w:rsidRPr="007D3AF7" w:rsidRDefault="00153E60" w:rsidP="000B666B">
            <w:pPr>
              <w:pStyle w:val="TableText"/>
              <w:numPr>
                <w:ilvl w:val="0"/>
                <w:numId w:val="18"/>
              </w:numPr>
              <w:spacing w:after="240"/>
            </w:pPr>
            <w:r>
              <w:t>e</w:t>
            </w:r>
            <w:r w:rsidR="000B666B" w:rsidRPr="007D3AF7">
              <w:t>ndorsement of a management approach</w:t>
            </w:r>
          </w:p>
          <w:p w14:paraId="5FF0A2AE" w14:textId="77777777" w:rsidR="000B666B" w:rsidRPr="007D3AF7" w:rsidRDefault="00153E60" w:rsidP="000B666B">
            <w:pPr>
              <w:pStyle w:val="TableText"/>
              <w:numPr>
                <w:ilvl w:val="0"/>
                <w:numId w:val="18"/>
              </w:numPr>
              <w:spacing w:after="240"/>
            </w:pPr>
            <w:r>
              <w:t>d</w:t>
            </w:r>
            <w:r w:rsidR="000B666B" w:rsidRPr="007D3AF7">
              <w:t>eciding who will implement management arrangements</w:t>
            </w:r>
          </w:p>
          <w:p w14:paraId="2D9DCDDF" w14:textId="77777777" w:rsidR="000B666B" w:rsidRPr="008D5902" w:rsidRDefault="00153E60" w:rsidP="000B666B">
            <w:pPr>
              <w:pStyle w:val="TableText"/>
              <w:numPr>
                <w:ilvl w:val="0"/>
                <w:numId w:val="18"/>
              </w:numPr>
              <w:spacing w:after="240"/>
              <w:rPr>
                <w:rFonts w:cstheme="minorHAnsi"/>
              </w:rPr>
            </w:pPr>
            <w:r>
              <w:t>s</w:t>
            </w:r>
            <w:r w:rsidR="000B666B" w:rsidRPr="007D3AF7">
              <w:t>ecuring resourcing to support management activities.</w:t>
            </w:r>
          </w:p>
        </w:tc>
      </w:tr>
      <w:tr w:rsidR="000B666B" w:rsidRPr="00585990" w14:paraId="548699E4"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19651322" w14:textId="77777777" w:rsidR="000B666B" w:rsidRDefault="000B666B" w:rsidP="000B666B">
            <w:pPr>
              <w:pStyle w:val="TableText"/>
              <w:spacing w:after="240"/>
              <w:rPr>
                <w:rFonts w:cstheme="minorHAnsi"/>
              </w:rPr>
            </w:pPr>
            <w:bookmarkStart w:id="190" w:name="Figure_4"/>
            <w:bookmarkStart w:id="191" w:name="Governed"/>
            <w:bookmarkEnd w:id="190"/>
            <w:bookmarkEnd w:id="191"/>
            <w:r w:rsidRPr="00585990">
              <w:rPr>
                <w:rFonts w:cstheme="minorHAnsi"/>
              </w:rPr>
              <w:t>Governed</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559BC94E" w14:textId="77777777" w:rsidR="000B666B" w:rsidRPr="008D5902" w:rsidRDefault="000B666B" w:rsidP="000B666B">
            <w:pPr>
              <w:pStyle w:val="TableText"/>
              <w:spacing w:after="240"/>
              <w:rPr>
                <w:rFonts w:cstheme="minorHAnsi"/>
              </w:rPr>
            </w:pPr>
            <w:r w:rsidRPr="00585990">
              <w:rPr>
                <w:rFonts w:cstheme="minorHAnsi"/>
              </w:rPr>
              <w:t>Governed implies that the area is under the authority of a specified entity, or an agreed upon combination of entities.</w:t>
            </w:r>
          </w:p>
        </w:tc>
      </w:tr>
      <w:tr w:rsidR="000B666B" w14:paraId="1260FC7A"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4ACA9087" w14:textId="77777777" w:rsidR="000B666B" w:rsidRDefault="000B666B" w:rsidP="000B666B">
            <w:pPr>
              <w:pStyle w:val="TableText"/>
              <w:spacing w:after="240"/>
              <w:rPr>
                <w:rFonts w:cstheme="minorHAnsi"/>
              </w:rPr>
            </w:pPr>
            <w:r>
              <w:rPr>
                <w:rFonts w:cstheme="minorHAnsi"/>
              </w:rPr>
              <w:t>Governed by First Nations people</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58175692" w14:textId="77777777" w:rsidR="000B666B" w:rsidRDefault="000B666B" w:rsidP="000B666B">
            <w:pPr>
              <w:pStyle w:val="TableText"/>
              <w:spacing w:after="240"/>
              <w:rPr>
                <w:rFonts w:cstheme="minorHAnsi"/>
              </w:rPr>
            </w:pPr>
            <w:r>
              <w:rPr>
                <w:rFonts w:cstheme="minorHAnsi"/>
              </w:rPr>
              <w:t>T</w:t>
            </w:r>
            <w:r w:rsidRPr="00D50498">
              <w:rPr>
                <w:rFonts w:cstheme="minorHAnsi"/>
              </w:rPr>
              <w:t>he area is under the authority of a First Nations entity, or an agreed upon combination of entities that include First Nations people.</w:t>
            </w:r>
          </w:p>
        </w:tc>
      </w:tr>
      <w:tr w:rsidR="000B666B" w14:paraId="4043E9BA"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2DC29B34" w14:textId="77777777" w:rsidR="000B666B" w:rsidRDefault="000B666B" w:rsidP="000B666B">
            <w:pPr>
              <w:pStyle w:val="TableText"/>
              <w:spacing w:after="240"/>
              <w:rPr>
                <w:rFonts w:cstheme="minorHAnsi"/>
              </w:rPr>
            </w:pPr>
            <w:bookmarkStart w:id="192" w:name="IBRA"/>
            <w:r>
              <w:rPr>
                <w:rFonts w:cstheme="minorHAnsi"/>
              </w:rPr>
              <w:t>IBRA regions</w:t>
            </w:r>
            <w:bookmarkEnd w:id="192"/>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1DC8ED4A" w14:textId="77777777" w:rsidR="000B666B" w:rsidRDefault="003C5E39" w:rsidP="000B666B">
            <w:pPr>
              <w:pStyle w:val="TableText"/>
              <w:spacing w:after="240"/>
              <w:rPr>
                <w:rFonts w:cstheme="minorHAnsi"/>
              </w:rPr>
            </w:pPr>
            <w:hyperlink r:id="rId46" w:history="1">
              <w:r w:rsidR="000B666B" w:rsidRPr="006B5F77">
                <w:rPr>
                  <w:rStyle w:val="Hyperlink"/>
                  <w:rFonts w:cstheme="minorHAnsi"/>
                </w:rPr>
                <w:t>Australia’s bioregions</w:t>
              </w:r>
            </w:hyperlink>
            <w:r w:rsidR="000B666B">
              <w:rPr>
                <w:rFonts w:cstheme="minorHAnsi"/>
              </w:rPr>
              <w:t xml:space="preserve"> - </w:t>
            </w:r>
            <w:r w:rsidR="000B666B" w:rsidRPr="006B5F77">
              <w:rPr>
                <w:rFonts w:cstheme="minorHAnsi"/>
              </w:rPr>
              <w:t>Interim Biogeographic Regionalisation for Australia (IBRA)</w:t>
            </w:r>
            <w:r w:rsidR="000B666B">
              <w:rPr>
                <w:rFonts w:cstheme="minorHAnsi"/>
              </w:rPr>
              <w:t xml:space="preserve"> classifies Australia’s landscapes into large geographically distinct bioregions based on common climate, geology, landform, native vegetation and species information. </w:t>
            </w:r>
          </w:p>
        </w:tc>
      </w:tr>
      <w:tr w:rsidR="000B666B" w14:paraId="6E4B2DA1"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086A671B" w14:textId="77777777" w:rsidR="000B666B" w:rsidRDefault="000B666B" w:rsidP="000B666B">
            <w:pPr>
              <w:pStyle w:val="TableText"/>
              <w:spacing w:after="240"/>
            </w:pPr>
            <w:r>
              <w:t>In-situ conservation of biodi</w:t>
            </w:r>
            <w:bookmarkStart w:id="193" w:name="in_situ"/>
            <w:bookmarkEnd w:id="193"/>
            <w:r>
              <w:t>versity</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750224D0" w14:textId="77777777" w:rsidR="000B666B" w:rsidRDefault="000B666B" w:rsidP="000B666B">
            <w:pPr>
              <w:pStyle w:val="TableText"/>
              <w:spacing w:after="240"/>
            </w:pPr>
            <w:r>
              <w:rPr>
                <w:rFonts w:cstheme="minorHAnsi"/>
              </w:rPr>
              <w:t>The conservation of ecosystems and natural habitats and the maintenance and recovery of viable populations of species in their natural surroundings, and in the case of domesticated or cultivated species, in the surroundings where they have developed their distinctive properties (</w:t>
            </w:r>
            <w:hyperlink r:id="rId47" w:history="1">
              <w:r>
                <w:rPr>
                  <w:rStyle w:val="Hyperlink"/>
                  <w:rFonts w:cstheme="minorHAnsi"/>
                </w:rPr>
                <w:t>CBD Article 2</w:t>
              </w:r>
            </w:hyperlink>
            <w:r>
              <w:rPr>
                <w:rFonts w:cstheme="minorHAnsi"/>
              </w:rPr>
              <w:t>).</w:t>
            </w:r>
          </w:p>
        </w:tc>
      </w:tr>
      <w:tr w:rsidR="000B666B" w14:paraId="5628131E"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5522733F" w14:textId="77777777" w:rsidR="000B666B" w:rsidRDefault="003C5E39" w:rsidP="000B666B">
            <w:pPr>
              <w:pStyle w:val="TableText"/>
              <w:spacing w:after="240"/>
            </w:pPr>
            <w:hyperlink r:id="rId48" w:history="1">
              <w:r w:rsidR="000B666B">
                <w:rPr>
                  <w:rStyle w:val="Hyperlink"/>
                </w:rPr>
                <w:t>IUCN</w:t>
              </w:r>
            </w:hyperlink>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25AC182C" w14:textId="77777777" w:rsidR="000B666B" w:rsidRDefault="000B666B" w:rsidP="000B666B">
            <w:pPr>
              <w:pStyle w:val="TableText"/>
              <w:spacing w:after="240"/>
            </w:pPr>
            <w:r>
              <w:rPr>
                <w:rFonts w:cstheme="minorHAnsi"/>
              </w:rPr>
              <w:t>International Union for Conservation of Nature</w:t>
            </w:r>
          </w:p>
        </w:tc>
      </w:tr>
      <w:tr w:rsidR="00190105" w14:paraId="5B38F748"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5A725C82" w14:textId="77777777" w:rsidR="00190105" w:rsidRDefault="00190105" w:rsidP="000B666B">
            <w:pPr>
              <w:pStyle w:val="TableText"/>
              <w:spacing w:after="240"/>
            </w:pPr>
            <w:r>
              <w:t>Land based</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7053D5AB" w14:textId="77777777" w:rsidR="00190105" w:rsidRDefault="00190105" w:rsidP="000B666B">
            <w:pPr>
              <w:pStyle w:val="TableText"/>
              <w:spacing w:after="240"/>
              <w:rPr>
                <w:rFonts w:cstheme="minorHAnsi"/>
              </w:rPr>
            </w:pPr>
            <w:r>
              <w:rPr>
                <w:rFonts w:cstheme="minorHAnsi"/>
              </w:rPr>
              <w:t>References to ‘land based’ includes inland waters.</w:t>
            </w:r>
          </w:p>
        </w:tc>
      </w:tr>
      <w:tr w:rsidR="000B666B" w:rsidRPr="00716A7D" w14:paraId="571088F1"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3373703B" w14:textId="77777777" w:rsidR="000B666B" w:rsidRDefault="000B666B" w:rsidP="000B666B">
            <w:pPr>
              <w:pStyle w:val="TableText"/>
              <w:spacing w:after="240"/>
            </w:pPr>
            <w:bookmarkStart w:id="194" w:name="landholder"/>
            <w:r w:rsidRPr="00716A7D">
              <w:lastRenderedPageBreak/>
              <w:t>Landholder</w:t>
            </w:r>
            <w:bookmarkEnd w:id="194"/>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6EA55090" w14:textId="77777777" w:rsidR="000B666B" w:rsidRPr="002F4F7C" w:rsidRDefault="000B666B" w:rsidP="000B666B">
            <w:pPr>
              <w:pStyle w:val="TableText"/>
              <w:spacing w:after="240"/>
            </w:pPr>
            <w:r>
              <w:t>S</w:t>
            </w:r>
            <w:r w:rsidRPr="00716A7D">
              <w:t>omeone who owns or leases the land.</w:t>
            </w:r>
          </w:p>
        </w:tc>
      </w:tr>
      <w:tr w:rsidR="000B666B" w14:paraId="0366B174"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30625D4B" w14:textId="77777777" w:rsidR="000B666B" w:rsidRDefault="000B666B" w:rsidP="000B666B">
            <w:pPr>
              <w:pStyle w:val="TableText"/>
              <w:spacing w:after="240"/>
            </w:pPr>
            <w:bookmarkStart w:id="195" w:name="management_authority"/>
            <w:r w:rsidRPr="00F96820">
              <w:t>Management authority</w:t>
            </w:r>
            <w:bookmarkEnd w:id="195"/>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48A1D49F" w14:textId="77777777" w:rsidR="000B666B" w:rsidRPr="002F4F7C" w:rsidRDefault="000B666B" w:rsidP="000B666B">
            <w:pPr>
              <w:pStyle w:val="TableText"/>
              <w:numPr>
                <w:ilvl w:val="0"/>
                <w:numId w:val="18"/>
              </w:numPr>
              <w:spacing w:after="240"/>
            </w:pPr>
            <w:r>
              <w:t>T</w:t>
            </w:r>
            <w:r w:rsidRPr="00F96820">
              <w:t>he person or entity (or an agreed upon combination of entities) responsible for the ongoing management of the site.</w:t>
            </w:r>
          </w:p>
        </w:tc>
      </w:tr>
      <w:tr w:rsidR="000B666B" w14:paraId="788C496A"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15B272E1" w14:textId="77777777" w:rsidR="000B666B" w:rsidRDefault="000B666B" w:rsidP="000B666B">
            <w:pPr>
              <w:pStyle w:val="TableText"/>
              <w:spacing w:after="240"/>
            </w:pPr>
            <w:r>
              <w:t>Management arrangement</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79EDDD01" w14:textId="77777777" w:rsidR="00B753E0" w:rsidRDefault="00B753E0" w:rsidP="00B753E0">
            <w:pPr>
              <w:pStyle w:val="TableText"/>
              <w:spacing w:after="240"/>
            </w:pPr>
            <w:r>
              <w:t>Management arrangements can include:</w:t>
            </w:r>
          </w:p>
          <w:p w14:paraId="35446334" w14:textId="77777777" w:rsidR="000B666B" w:rsidRPr="002F4F7C" w:rsidRDefault="00B753E0" w:rsidP="000B666B">
            <w:pPr>
              <w:pStyle w:val="TableText"/>
              <w:numPr>
                <w:ilvl w:val="0"/>
                <w:numId w:val="18"/>
              </w:numPr>
              <w:spacing w:after="240"/>
            </w:pPr>
            <w:r>
              <w:t>a</w:t>
            </w:r>
            <w:r w:rsidRPr="002F4F7C">
              <w:t xml:space="preserve"> </w:t>
            </w:r>
            <w:r w:rsidR="000B666B" w:rsidRPr="002F4F7C">
              <w:t xml:space="preserve">plan of management </w:t>
            </w:r>
          </w:p>
          <w:p w14:paraId="1B9E94D7" w14:textId="77777777" w:rsidR="000B666B" w:rsidRPr="002F4F7C" w:rsidRDefault="00B753E0" w:rsidP="000B666B">
            <w:pPr>
              <w:pStyle w:val="TableText"/>
              <w:numPr>
                <w:ilvl w:val="0"/>
                <w:numId w:val="18"/>
              </w:numPr>
              <w:spacing w:after="240"/>
            </w:pPr>
            <w:r>
              <w:t>a</w:t>
            </w:r>
            <w:r w:rsidRPr="002F4F7C">
              <w:t xml:space="preserve"> </w:t>
            </w:r>
            <w:r w:rsidR="000B666B" w:rsidRPr="002F4F7C">
              <w:t>management statement or equivalent (including those that have a broader focus but that include a section on biodiversity conservation)</w:t>
            </w:r>
          </w:p>
          <w:p w14:paraId="2DC0B281" w14:textId="77777777" w:rsidR="000B666B" w:rsidRPr="002F4F7C" w:rsidRDefault="00B753E0" w:rsidP="000B666B">
            <w:pPr>
              <w:pStyle w:val="TableText"/>
              <w:numPr>
                <w:ilvl w:val="0"/>
                <w:numId w:val="18"/>
              </w:numPr>
              <w:spacing w:after="240"/>
            </w:pPr>
            <w:r>
              <w:t>s</w:t>
            </w:r>
            <w:r w:rsidRPr="002F4F7C">
              <w:t xml:space="preserve">upplementary </w:t>
            </w:r>
            <w:r w:rsidR="000B666B" w:rsidRPr="002F4F7C">
              <w:t xml:space="preserve">documents that define conservation objectives and complement existing plans (e.g. restoration plans, monitoring plans, etc.) </w:t>
            </w:r>
          </w:p>
          <w:p w14:paraId="548CD3C2" w14:textId="77777777" w:rsidR="000B666B" w:rsidRPr="002F4F7C" w:rsidRDefault="00B753E0" w:rsidP="000B666B">
            <w:pPr>
              <w:pStyle w:val="TableText"/>
              <w:numPr>
                <w:ilvl w:val="0"/>
                <w:numId w:val="18"/>
              </w:numPr>
              <w:spacing w:after="240"/>
            </w:pPr>
            <w:r>
              <w:t>i</w:t>
            </w:r>
            <w:r w:rsidRPr="002F4F7C">
              <w:t xml:space="preserve">nformation </w:t>
            </w:r>
            <w:r w:rsidR="000B666B" w:rsidRPr="002F4F7C">
              <w:t xml:space="preserve">in a strategy or plan that covers multiple sites </w:t>
            </w:r>
          </w:p>
          <w:p w14:paraId="39A48B99" w14:textId="77777777" w:rsidR="000B666B" w:rsidRPr="002F4F7C" w:rsidRDefault="00B753E0" w:rsidP="000B666B">
            <w:pPr>
              <w:pStyle w:val="TableText"/>
              <w:numPr>
                <w:ilvl w:val="0"/>
                <w:numId w:val="18"/>
              </w:numPr>
              <w:spacing w:after="240"/>
            </w:pPr>
            <w:r>
              <w:t>i</w:t>
            </w:r>
            <w:r w:rsidRPr="002F4F7C">
              <w:t xml:space="preserve">nformation </w:t>
            </w:r>
            <w:r w:rsidR="000B666B" w:rsidRPr="002F4F7C">
              <w:t>provided in the Tool as part of the assessment process.</w:t>
            </w:r>
          </w:p>
        </w:tc>
      </w:tr>
      <w:tr w:rsidR="000B666B" w14:paraId="66E5438F"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38E969BC" w14:textId="77777777" w:rsidR="000B666B" w:rsidRDefault="003C5E39" w:rsidP="000B666B">
            <w:pPr>
              <w:pStyle w:val="TableText"/>
              <w:spacing w:after="240"/>
            </w:pPr>
            <w:hyperlink r:id="rId49" w:history="1">
              <w:r w:rsidR="000B666B">
                <w:rPr>
                  <w:rStyle w:val="Hyperlink"/>
                </w:rPr>
                <w:t>National Reserve System</w:t>
              </w:r>
            </w:hyperlink>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6D8A1F72" w14:textId="77777777" w:rsidR="000B666B" w:rsidRDefault="000B666B" w:rsidP="000B666B">
            <w:pPr>
              <w:pStyle w:val="TableText"/>
              <w:spacing w:after="240"/>
            </w:pPr>
            <w:r>
              <w:rPr>
                <w:rFonts w:cstheme="minorHAnsi"/>
                <w:lang w:val="en-US"/>
              </w:rPr>
              <w:t>A</w:t>
            </w:r>
            <w:r>
              <w:rPr>
                <w:rFonts w:cstheme="minorHAnsi"/>
              </w:rPr>
              <w:t xml:space="preserve"> system of formally recognised parks, reserves and </w:t>
            </w:r>
            <w:r w:rsidR="00A602DD">
              <w:rPr>
                <w:rFonts w:cstheme="minorHAnsi"/>
              </w:rPr>
              <w:t>P</w:t>
            </w:r>
            <w:r>
              <w:rPr>
                <w:rFonts w:cstheme="minorHAnsi"/>
              </w:rPr>
              <w:t xml:space="preserve">rotected </w:t>
            </w:r>
            <w:r w:rsidR="00A602DD">
              <w:rPr>
                <w:rFonts w:cstheme="minorHAnsi"/>
              </w:rPr>
              <w:t>A</w:t>
            </w:r>
            <w:r>
              <w:rPr>
                <w:rFonts w:cstheme="minorHAnsi"/>
              </w:rPr>
              <w:t xml:space="preserve">reas on public, private and Indigenous land dedicated to the long-term protection of Australia’s biodiversity. It is comprised of national parks and nature reserves, Indigenous Protected Areas, private </w:t>
            </w:r>
            <w:r w:rsidR="00A602DD">
              <w:rPr>
                <w:rFonts w:cstheme="minorHAnsi"/>
              </w:rPr>
              <w:t>P</w:t>
            </w:r>
            <w:r>
              <w:rPr>
                <w:rFonts w:cstheme="minorHAnsi"/>
              </w:rPr>
              <w:t xml:space="preserve">rotected </w:t>
            </w:r>
            <w:r w:rsidR="00A602DD">
              <w:rPr>
                <w:rFonts w:cstheme="minorHAnsi"/>
              </w:rPr>
              <w:t>A</w:t>
            </w:r>
            <w:r>
              <w:rPr>
                <w:rFonts w:cstheme="minorHAnsi"/>
              </w:rPr>
              <w:t>reas and shared management areas.</w:t>
            </w:r>
          </w:p>
        </w:tc>
      </w:tr>
      <w:tr w:rsidR="000B666B" w14:paraId="5B057368"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045DBB91" w14:textId="77777777" w:rsidR="000B666B" w:rsidRDefault="000B666B" w:rsidP="000B666B">
            <w:pPr>
              <w:pStyle w:val="TableText"/>
              <w:spacing w:after="240"/>
            </w:pPr>
            <w:bookmarkStart w:id="196" w:name="NRS"/>
            <w:bookmarkStart w:id="197" w:name="Protected_Areas"/>
            <w:bookmarkEnd w:id="196"/>
            <w:r>
              <w:t xml:space="preserve">Protected </w:t>
            </w:r>
            <w:r w:rsidR="00A602DD">
              <w:t>A</w:t>
            </w:r>
            <w:r>
              <w:t>reas</w:t>
            </w:r>
            <w:bookmarkEnd w:id="197"/>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1AF14B65" w14:textId="4E2543D3" w:rsidR="000B666B" w:rsidRDefault="000B666B" w:rsidP="000B666B">
            <w:pPr>
              <w:pStyle w:val="TableText"/>
              <w:spacing w:after="240"/>
            </w:pPr>
            <w:r>
              <w:t xml:space="preserve">Australian </w:t>
            </w:r>
            <w:r w:rsidR="00A602DD">
              <w:t>P</w:t>
            </w:r>
            <w:r>
              <w:t xml:space="preserve">rotected </w:t>
            </w:r>
            <w:r w:rsidR="00A602DD">
              <w:t>A</w:t>
            </w:r>
            <w:r>
              <w:t xml:space="preserve">reas eligible to be included in the National Reserve System. </w:t>
            </w:r>
            <w:hyperlink r:id="rId50" w:history="1">
              <w:r>
                <w:rPr>
                  <w:rStyle w:val="Hyperlink"/>
                  <w:rFonts w:cstheme="minorHAnsi"/>
                  <w:lang w:val="en-US"/>
                </w:rPr>
                <w:t>Australia's Strategy for the National Reserve System 2009-2030</w:t>
              </w:r>
            </w:hyperlink>
            <w:r>
              <w:rPr>
                <w:rStyle w:val="Hyperlink"/>
                <w:rFonts w:cstheme="minorHAnsi"/>
                <w:lang w:val="en-US"/>
              </w:rPr>
              <w:t xml:space="preserve"> </w:t>
            </w:r>
            <w:r>
              <w:t>defines</w:t>
            </w:r>
            <w:r w:rsidR="00A602DD">
              <w:t xml:space="preserve"> P</w:t>
            </w:r>
            <w:r>
              <w:t xml:space="preserve">rotected </w:t>
            </w:r>
            <w:r w:rsidR="00A602DD">
              <w:t>A</w:t>
            </w:r>
            <w:r>
              <w:t>reas as, ‘A clearly defined geographical space, recognised, dedicated and managed, through legal or other effective means, to achieve the long</w:t>
            </w:r>
            <w:r w:rsidR="001A523F">
              <w:t>-</w:t>
            </w:r>
            <w:r>
              <w:t>term conservation of nature with associated ecosystem services and cultural values’.</w:t>
            </w:r>
          </w:p>
          <w:p w14:paraId="35E6317E" w14:textId="77777777" w:rsidR="000B666B" w:rsidRDefault="000B666B" w:rsidP="000B666B">
            <w:pPr>
              <w:pStyle w:val="TableText"/>
              <w:spacing w:after="240"/>
            </w:pPr>
            <w:r>
              <w:t xml:space="preserve">Note – these are not </w:t>
            </w:r>
            <w:r w:rsidR="00A602DD">
              <w:t>P</w:t>
            </w:r>
            <w:r>
              <w:t xml:space="preserve">rotected </w:t>
            </w:r>
            <w:r w:rsidR="00A602DD">
              <w:t>A</w:t>
            </w:r>
            <w:r>
              <w:t xml:space="preserve">reas under the EPBC Act, nor are they priority places as identified in the Threatened Species Action Plan. </w:t>
            </w:r>
          </w:p>
        </w:tc>
      </w:tr>
      <w:tr w:rsidR="000B666B" w14:paraId="400DE56F"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7B29454E" w14:textId="77777777" w:rsidR="000B666B" w:rsidRDefault="000B666B" w:rsidP="000B666B">
            <w:pPr>
              <w:pStyle w:val="TableText"/>
              <w:spacing w:after="240"/>
            </w:pPr>
            <w:bookmarkStart w:id="198" w:name="quality"/>
            <w:r>
              <w:t>Quality</w:t>
            </w:r>
            <w:bookmarkEnd w:id="198"/>
            <w:r>
              <w:t xml:space="preserve"> elements</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7954AA15" w14:textId="77777777" w:rsidR="000B666B" w:rsidRDefault="000B666B" w:rsidP="000B666B">
            <w:pPr>
              <w:pStyle w:val="TableText"/>
              <w:spacing w:after="240"/>
            </w:pPr>
            <w:r>
              <w:t xml:space="preserve">Quality elements of </w:t>
            </w:r>
            <w:hyperlink r:id="rId51" w:history="1">
              <w:r w:rsidRPr="00A90DAB">
                <w:rPr>
                  <w:rStyle w:val="Hyperlink"/>
                </w:rPr>
                <w:t>Target 3</w:t>
              </w:r>
            </w:hyperlink>
            <w:r>
              <w:t xml:space="preserve"> are areas of particular importance for biodiversity and ecosystem functions and services, ecologically representative, and well-connected.</w:t>
            </w:r>
          </w:p>
        </w:tc>
      </w:tr>
      <w:tr w:rsidR="000B666B" w14:paraId="08DC8E51"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7027AC43" w14:textId="77777777" w:rsidR="000B666B" w:rsidRDefault="000B666B" w:rsidP="000B666B">
            <w:pPr>
              <w:pStyle w:val="TableText"/>
              <w:spacing w:after="240"/>
            </w:pPr>
            <w:r>
              <w:t>Reporting</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3D08777B" w14:textId="06A7DC28" w:rsidR="000B666B" w:rsidRDefault="000B666B" w:rsidP="000B666B">
            <w:pPr>
              <w:pStyle w:val="TableText"/>
              <w:spacing w:after="240"/>
            </w:pPr>
            <w:r>
              <w:t xml:space="preserve">The process of compiling data and presenting a summarised version to a database. For example, </w:t>
            </w:r>
            <w:r>
              <w:rPr>
                <w:rFonts w:cstheme="minorHAnsi"/>
              </w:rPr>
              <w:t xml:space="preserve">CAPAD is compiled and published every 2 years to summarise the current state of Australia’s </w:t>
            </w:r>
            <w:r w:rsidR="00A602DD">
              <w:rPr>
                <w:rFonts w:cstheme="minorHAnsi"/>
              </w:rPr>
              <w:t>P</w:t>
            </w:r>
            <w:r>
              <w:rPr>
                <w:rFonts w:cstheme="minorHAnsi"/>
              </w:rPr>
              <w:t xml:space="preserve">rotected </w:t>
            </w:r>
            <w:r w:rsidR="00A602DD">
              <w:rPr>
                <w:rFonts w:cstheme="minorHAnsi"/>
              </w:rPr>
              <w:t>A</w:t>
            </w:r>
            <w:r>
              <w:rPr>
                <w:rFonts w:cstheme="minorHAnsi"/>
              </w:rPr>
              <w:t>reas. Australia reports intern</w:t>
            </w:r>
            <w:r w:rsidR="00F94733">
              <w:rPr>
                <w:rFonts w:cstheme="minorHAnsi"/>
              </w:rPr>
              <w:t>ationally</w:t>
            </w:r>
            <w:r>
              <w:rPr>
                <w:rFonts w:cstheme="minorHAnsi"/>
              </w:rPr>
              <w:t xml:space="preserve"> to the </w:t>
            </w:r>
            <w:r>
              <w:t xml:space="preserve">Protected Planet database. </w:t>
            </w:r>
          </w:p>
        </w:tc>
      </w:tr>
      <w:tr w:rsidR="000B666B" w14:paraId="137FBE3C"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104C6ABB" w14:textId="77777777" w:rsidR="000B666B" w:rsidRDefault="000B666B" w:rsidP="000B666B">
            <w:pPr>
              <w:pStyle w:val="TableText"/>
              <w:spacing w:after="240"/>
            </w:pPr>
            <w:r>
              <w:t>Restoration target</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5EA74F57" w14:textId="77777777" w:rsidR="000B666B" w:rsidRDefault="000B666B" w:rsidP="000B666B">
            <w:pPr>
              <w:pStyle w:val="TableText"/>
              <w:spacing w:after="240"/>
            </w:pPr>
            <w:r>
              <w:t>Target 2 of the Global Biodiversity Framework</w:t>
            </w:r>
          </w:p>
          <w:p w14:paraId="539B9A6A" w14:textId="77777777" w:rsidR="000B666B" w:rsidRDefault="000B666B" w:rsidP="000B666B">
            <w:pPr>
              <w:pStyle w:val="TableText"/>
              <w:spacing w:after="240"/>
            </w:pPr>
            <w:r>
              <w:t>‘</w:t>
            </w:r>
            <w:r w:rsidRPr="00450F1A">
              <w:t>Ensure that by 2030 at least 30 per cent of areas of degraded terrestrial, inland water, and marine and coastal ecosystems are under effective restoration, in order to enhance biodiversity and ecosystem functions and services, ecological integrity and connectivity.</w:t>
            </w:r>
            <w:r>
              <w:t>’</w:t>
            </w:r>
            <w:r w:rsidRPr="00450F1A">
              <w:t> </w:t>
            </w:r>
          </w:p>
        </w:tc>
      </w:tr>
      <w:tr w:rsidR="000B666B" w14:paraId="126E9654"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26B1C297" w14:textId="77777777" w:rsidR="000B666B" w:rsidRPr="007D048B" w:rsidRDefault="000B666B" w:rsidP="000B666B">
            <w:pPr>
              <w:pStyle w:val="TableText"/>
              <w:spacing w:after="240"/>
            </w:pPr>
            <w:bookmarkStart w:id="199" w:name="spatial_boundary"/>
            <w:r w:rsidRPr="007D048B">
              <w:t xml:space="preserve">Spatial boundary </w:t>
            </w:r>
            <w:bookmarkEnd w:id="199"/>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0C82D694" w14:textId="77777777" w:rsidR="000B666B" w:rsidRPr="007D048B" w:rsidRDefault="000B666B" w:rsidP="000B666B">
            <w:pPr>
              <w:pStyle w:val="TableText"/>
              <w:spacing w:after="240"/>
            </w:pPr>
            <w:r w:rsidRPr="007D048B">
              <w:t>The 'spatial boundary' refers to the delineated conserved area of land represented as accurately georeferenced, digital data using GIS software. The area will be identified by its boundary at a scale that is sufficient to ensure that the features that define the area are represented in an unambiguous manner. A GIS polygon feature is used to capture geographic area information.</w:t>
            </w:r>
          </w:p>
        </w:tc>
      </w:tr>
      <w:tr w:rsidR="00565760" w14:paraId="3E5F7FAF"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tcPr>
          <w:p w14:paraId="3789CE96" w14:textId="77777777" w:rsidR="00565760" w:rsidRPr="007D048B" w:rsidRDefault="00565760" w:rsidP="00565760">
            <w:pPr>
              <w:pStyle w:val="TableText"/>
              <w:spacing w:after="240"/>
            </w:pPr>
            <w:r>
              <w:t>Sustainable use</w:t>
            </w:r>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tcPr>
          <w:p w14:paraId="3CC72191" w14:textId="77777777" w:rsidR="00A12EF6" w:rsidRPr="007D048B" w:rsidRDefault="00565760" w:rsidP="00565760">
            <w:pPr>
              <w:pStyle w:val="TableText"/>
              <w:spacing w:after="240"/>
            </w:pPr>
            <w:r>
              <w:t xml:space="preserve">Sustainable use is defined under the CBD as the use of components of biological diversity in a way and at a rate that does not lead to the long-term decline of biological diversity, </w:t>
            </w:r>
            <w:r>
              <w:lastRenderedPageBreak/>
              <w:t>thereby maintaining its potential to meet the needs and aspirations of present and future generations (</w:t>
            </w:r>
            <w:hyperlink r:id="rId52" w:anchor=":~:text=%22Biological%20diversity%22%20means%20the%20variability,between%20species%20and%20of%20ecosystems." w:history="1">
              <w:r>
                <w:rPr>
                  <w:rStyle w:val="Hyperlink"/>
                </w:rPr>
                <w:t>CBD Article 2</w:t>
              </w:r>
            </w:hyperlink>
            <w:r>
              <w:t>).</w:t>
            </w:r>
          </w:p>
        </w:tc>
      </w:tr>
      <w:tr w:rsidR="00565760" w14:paraId="4693A2FF" w14:textId="77777777" w:rsidTr="000B666B">
        <w:tblPrEx>
          <w:tblLook w:val="04A0" w:firstRow="1" w:lastRow="0" w:firstColumn="1" w:lastColumn="0" w:noHBand="0" w:noVBand="1"/>
        </w:tblPrEx>
        <w:tc>
          <w:tcPr>
            <w:tcW w:w="1191" w:type="pct"/>
            <w:tcBorders>
              <w:top w:val="single" w:sz="4" w:space="0" w:color="auto"/>
              <w:left w:val="nil"/>
              <w:bottom w:val="single" w:sz="4" w:space="0" w:color="auto"/>
              <w:right w:val="nil"/>
            </w:tcBorders>
            <w:tcMar>
              <w:top w:w="0" w:type="dxa"/>
              <w:left w:w="108" w:type="dxa"/>
              <w:bottom w:w="0" w:type="dxa"/>
              <w:right w:w="108" w:type="dxa"/>
            </w:tcMar>
            <w:hideMark/>
          </w:tcPr>
          <w:p w14:paraId="70B22567" w14:textId="77777777" w:rsidR="00565760" w:rsidRDefault="00565760" w:rsidP="00565760">
            <w:pPr>
              <w:pStyle w:val="TableText"/>
              <w:spacing w:after="240"/>
            </w:pPr>
            <w:bookmarkStart w:id="200" w:name="WDPA"/>
            <w:r>
              <w:lastRenderedPageBreak/>
              <w:t>World Database of Protected Areas (WDPA) and the World Database on OECMs</w:t>
            </w:r>
            <w:bookmarkEnd w:id="200"/>
          </w:p>
        </w:tc>
        <w:tc>
          <w:tcPr>
            <w:tcW w:w="3809" w:type="pct"/>
            <w:gridSpan w:val="3"/>
            <w:tcBorders>
              <w:top w:val="single" w:sz="4" w:space="0" w:color="auto"/>
              <w:left w:val="nil"/>
              <w:bottom w:val="single" w:sz="4" w:space="0" w:color="auto"/>
              <w:right w:val="nil"/>
            </w:tcBorders>
            <w:tcMar>
              <w:top w:w="0" w:type="dxa"/>
              <w:left w:w="108" w:type="dxa"/>
              <w:bottom w:w="0" w:type="dxa"/>
              <w:right w:w="108" w:type="dxa"/>
            </w:tcMar>
            <w:hideMark/>
          </w:tcPr>
          <w:p w14:paraId="7D51CF89" w14:textId="77777777" w:rsidR="00565760" w:rsidRDefault="00565760" w:rsidP="00565760">
            <w:pPr>
              <w:pStyle w:val="TableText"/>
              <w:spacing w:after="240"/>
            </w:pPr>
            <w:r>
              <w:rPr>
                <w:lang w:val="en-US"/>
              </w:rPr>
              <w:t xml:space="preserve">These international databases are managed by the United Nations Environment Programme World Conservation Monitoring Centre and accessible through the Protected Planet database. </w:t>
            </w:r>
          </w:p>
        </w:tc>
      </w:tr>
    </w:tbl>
    <w:p w14:paraId="28E0DD97" w14:textId="77777777" w:rsidR="00764D6A" w:rsidRDefault="00E91D72" w:rsidP="007B2502">
      <w:pPr>
        <w:pStyle w:val="Heading2"/>
        <w:numPr>
          <w:ilvl w:val="0"/>
          <w:numId w:val="0"/>
        </w:numPr>
      </w:pPr>
      <w:bookmarkStart w:id="201" w:name="_Toc430782162"/>
      <w:bookmarkStart w:id="202" w:name="_Toc162274963"/>
      <w:bookmarkEnd w:id="185"/>
      <w:r>
        <w:lastRenderedPageBreak/>
        <w:t>References</w:t>
      </w:r>
      <w:bookmarkEnd w:id="201"/>
      <w:bookmarkEnd w:id="202"/>
    </w:p>
    <w:p w14:paraId="55A1B23C" w14:textId="77777777" w:rsidR="00DD24C1" w:rsidRDefault="00DD24C1" w:rsidP="00DD24C1">
      <w:pPr>
        <w:autoSpaceDE w:val="0"/>
        <w:autoSpaceDN w:val="0"/>
        <w:adjustRightInd w:val="0"/>
        <w:spacing w:after="0" w:line="240" w:lineRule="auto"/>
        <w:rPr>
          <w:rFonts w:eastAsia="Cambria" w:cstheme="minorHAnsi"/>
          <w:lang w:eastAsia="en-AU"/>
        </w:rPr>
      </w:pPr>
      <w:r w:rsidRPr="009D4FDF">
        <w:rPr>
          <w:rFonts w:eastAsia="Cambria" w:cstheme="minorHAnsi"/>
          <w:lang w:eastAsia="en-AU"/>
        </w:rPr>
        <w:t xml:space="preserve">Dudley, N. (Editor) 2008. </w:t>
      </w:r>
      <w:r w:rsidR="00402457" w:rsidRPr="00402457">
        <w:rPr>
          <w:rFonts w:eastAsia="Cambria" w:cstheme="minorHAnsi"/>
          <w:lang w:eastAsia="en-AU"/>
        </w:rPr>
        <w:t>‘</w:t>
      </w:r>
      <w:r w:rsidRPr="00EF11D1">
        <w:rPr>
          <w:rFonts w:eastAsia="Cambria" w:cstheme="minorHAnsi"/>
          <w:lang w:eastAsia="en-AU"/>
        </w:rPr>
        <w:t>Guidelines for Applying Protected Area Management Categories</w:t>
      </w:r>
      <w:r w:rsidR="00402457" w:rsidRPr="00EF11D1">
        <w:rPr>
          <w:rFonts w:eastAsia="Cambria" w:cstheme="minorHAnsi"/>
          <w:lang w:eastAsia="en-AU"/>
        </w:rPr>
        <w:t>’</w:t>
      </w:r>
      <w:r w:rsidRPr="009D4FDF">
        <w:rPr>
          <w:rFonts w:eastAsia="Cambria" w:cstheme="minorHAnsi"/>
          <w:lang w:eastAsia="en-AU"/>
        </w:rPr>
        <w:t>. Gland, Switzerland:</w:t>
      </w:r>
      <w:r>
        <w:rPr>
          <w:rFonts w:eastAsia="Cambria" w:cstheme="minorHAnsi"/>
          <w:lang w:eastAsia="en-AU"/>
        </w:rPr>
        <w:t xml:space="preserve"> </w:t>
      </w:r>
      <w:r w:rsidRPr="009D4FDF">
        <w:rPr>
          <w:rFonts w:eastAsia="Cambria" w:cstheme="minorHAnsi"/>
          <w:lang w:eastAsia="en-AU"/>
        </w:rPr>
        <w:t>IUCN. x + 86pp. WITH Stolton, S., Shadie</w:t>
      </w:r>
      <w:r w:rsidR="00402457">
        <w:rPr>
          <w:rFonts w:eastAsia="Cambria" w:cstheme="minorHAnsi"/>
          <w:lang w:eastAsia="en-AU"/>
        </w:rPr>
        <w:t>,</w:t>
      </w:r>
      <w:r w:rsidRPr="009D4FDF">
        <w:rPr>
          <w:rFonts w:eastAsia="Cambria" w:cstheme="minorHAnsi"/>
          <w:lang w:eastAsia="en-AU"/>
        </w:rPr>
        <w:t xml:space="preserve"> </w:t>
      </w:r>
      <w:r w:rsidR="00402457" w:rsidRPr="009D4FDF">
        <w:rPr>
          <w:rFonts w:eastAsia="Cambria" w:cstheme="minorHAnsi"/>
          <w:lang w:eastAsia="en-AU"/>
        </w:rPr>
        <w:t>P.</w:t>
      </w:r>
      <w:r w:rsidR="00402457">
        <w:rPr>
          <w:rFonts w:eastAsia="Cambria" w:cstheme="minorHAnsi"/>
          <w:lang w:eastAsia="en-AU"/>
        </w:rPr>
        <w:t xml:space="preserve">, </w:t>
      </w:r>
      <w:r w:rsidRPr="009D4FDF">
        <w:rPr>
          <w:rFonts w:eastAsia="Cambria" w:cstheme="minorHAnsi"/>
          <w:lang w:eastAsia="en-AU"/>
        </w:rPr>
        <w:t>and Dudley</w:t>
      </w:r>
      <w:r w:rsidR="00402457">
        <w:rPr>
          <w:rFonts w:eastAsia="Cambria" w:cstheme="minorHAnsi"/>
          <w:lang w:eastAsia="en-AU"/>
        </w:rPr>
        <w:t>,</w:t>
      </w:r>
      <w:r w:rsidRPr="009D4FDF">
        <w:rPr>
          <w:rFonts w:eastAsia="Cambria" w:cstheme="minorHAnsi"/>
          <w:lang w:eastAsia="en-AU"/>
        </w:rPr>
        <w:t xml:space="preserve"> </w:t>
      </w:r>
      <w:r w:rsidR="00402457" w:rsidRPr="009D4FDF">
        <w:rPr>
          <w:rFonts w:eastAsia="Cambria" w:cstheme="minorHAnsi"/>
          <w:lang w:eastAsia="en-AU"/>
        </w:rPr>
        <w:t xml:space="preserve">N. </w:t>
      </w:r>
      <w:r w:rsidRPr="009D4FDF">
        <w:rPr>
          <w:rFonts w:eastAsia="Cambria" w:cstheme="minorHAnsi"/>
          <w:lang w:eastAsia="en-AU"/>
        </w:rPr>
        <w:t xml:space="preserve">2013. </w:t>
      </w:r>
      <w:r w:rsidR="00402457" w:rsidRPr="00402457">
        <w:rPr>
          <w:rFonts w:eastAsia="Cambria" w:cstheme="minorHAnsi"/>
          <w:lang w:eastAsia="en-AU"/>
        </w:rPr>
        <w:t>‘</w:t>
      </w:r>
      <w:r w:rsidRPr="00EF11D1">
        <w:rPr>
          <w:rFonts w:eastAsia="Cambria" w:cstheme="minorHAnsi"/>
          <w:lang w:eastAsia="en-AU"/>
        </w:rPr>
        <w:t>IUCN WCPA Best Practice Guidance on Recognising Protected Areas and Assigning Management Categories and Governance Types</w:t>
      </w:r>
      <w:r w:rsidR="00402457" w:rsidRPr="00EF11D1">
        <w:rPr>
          <w:rFonts w:eastAsia="Cambria" w:cstheme="minorHAnsi"/>
          <w:lang w:eastAsia="en-AU"/>
        </w:rPr>
        <w:t>’</w:t>
      </w:r>
      <w:r w:rsidRPr="009D4FDF">
        <w:rPr>
          <w:rFonts w:eastAsia="Cambria" w:cstheme="minorHAnsi"/>
          <w:lang w:eastAsia="en-AU"/>
        </w:rPr>
        <w:t>, Best Practice Protected</w:t>
      </w:r>
      <w:r>
        <w:rPr>
          <w:rFonts w:eastAsia="Cambria" w:cstheme="minorHAnsi"/>
          <w:lang w:eastAsia="en-AU"/>
        </w:rPr>
        <w:t xml:space="preserve"> </w:t>
      </w:r>
      <w:r w:rsidRPr="009D4FDF">
        <w:rPr>
          <w:rFonts w:eastAsia="Cambria" w:cstheme="minorHAnsi"/>
          <w:lang w:eastAsia="en-AU"/>
        </w:rPr>
        <w:t xml:space="preserve">Area Guidelines Series No. 21, Gland, Switzerland: IUCN. </w:t>
      </w:r>
      <w:r w:rsidR="00B60A93">
        <w:rPr>
          <w:rFonts w:eastAsia="Cambria" w:cstheme="minorHAnsi"/>
          <w:lang w:eastAsia="en-AU"/>
        </w:rPr>
        <w:t xml:space="preserve">Available from URL: </w:t>
      </w:r>
      <w:hyperlink r:id="rId53" w:history="1">
        <w:r w:rsidR="00B60A93" w:rsidRPr="00D50F5A">
          <w:rPr>
            <w:rStyle w:val="Hyperlink"/>
            <w:rFonts w:eastAsia="Cambria" w:cstheme="minorHAnsi"/>
            <w:lang w:eastAsia="en-AU"/>
          </w:rPr>
          <w:t>https://portals.iucn.org/</w:t>
        </w:r>
      </w:hyperlink>
      <w:r w:rsidR="00B60A93">
        <w:rPr>
          <w:rFonts w:eastAsia="Cambria" w:cstheme="minorHAnsi"/>
          <w:lang w:eastAsia="en-AU"/>
        </w:rPr>
        <w:t xml:space="preserve"> </w:t>
      </w:r>
    </w:p>
    <w:p w14:paraId="373F9378" w14:textId="77777777" w:rsidR="00DD24C1" w:rsidRPr="00DD24C1" w:rsidRDefault="00DD24C1" w:rsidP="009D4FDF">
      <w:pPr>
        <w:autoSpaceDE w:val="0"/>
        <w:autoSpaceDN w:val="0"/>
        <w:adjustRightInd w:val="0"/>
        <w:spacing w:after="0" w:line="240" w:lineRule="auto"/>
        <w:rPr>
          <w:rFonts w:cstheme="minorHAnsi"/>
        </w:rPr>
      </w:pPr>
    </w:p>
    <w:p w14:paraId="1D093D1C" w14:textId="77777777" w:rsidR="00A57C8F" w:rsidRDefault="00A57C8F" w:rsidP="007B2502">
      <w:pPr>
        <w:spacing w:after="240" w:line="240" w:lineRule="auto"/>
        <w:rPr>
          <w:rFonts w:eastAsia="Calibri" w:cstheme="minorHAnsi"/>
        </w:rPr>
      </w:pPr>
      <w:r>
        <w:t xml:space="preserve">Ecological Monitoring System Australia Monitoring protocols </w:t>
      </w:r>
      <w:hyperlink r:id="rId54" w:history="1">
        <w:r>
          <w:rPr>
            <w:rStyle w:val="Hyperlink"/>
          </w:rPr>
          <w:t>EMSA Protocols Manual EMSA Protocols Manual TERN Australia</w:t>
        </w:r>
      </w:hyperlink>
    </w:p>
    <w:p w14:paraId="067A1ED6" w14:textId="77777777" w:rsidR="00A57C8F" w:rsidRDefault="00A57C8F" w:rsidP="007B2502">
      <w:pPr>
        <w:spacing w:after="240"/>
      </w:pPr>
      <w:r>
        <w:t xml:space="preserve">IUCN-WCPA Task Force on OECMs 2019. </w:t>
      </w:r>
      <w:hyperlink r:id="rId55" w:history="1">
        <w:r>
          <w:rPr>
            <w:rStyle w:val="Hyperlink"/>
          </w:rPr>
          <w:t>Recognising and reporting other effective area-based conservation measures</w:t>
        </w:r>
      </w:hyperlink>
      <w:r>
        <w:t>.</w:t>
      </w:r>
      <w:r w:rsidR="0012617D">
        <w:t xml:space="preserve"> The ‘IUCN Guidance’.</w:t>
      </w:r>
      <w:r>
        <w:t xml:space="preserve"> Gland, Switzerland: IUCN. </w:t>
      </w:r>
    </w:p>
    <w:p w14:paraId="15FDAC0C" w14:textId="77777777" w:rsidR="00A57C8F" w:rsidRDefault="00A57C8F" w:rsidP="007B2502">
      <w:pPr>
        <w:spacing w:after="240"/>
      </w:pPr>
      <w:r>
        <w:t xml:space="preserve">Jonas, H. D., MacKinnon, K., Marnewick, D. and Wood, P. 2023. </w:t>
      </w:r>
      <w:hyperlink r:id="rId56" w:history="1">
        <w:r>
          <w:rPr>
            <w:rStyle w:val="Hyperlink"/>
          </w:rPr>
          <w:t>Site-level tool for identifying other effective area-based conservation measures (OECMs)</w:t>
        </w:r>
      </w:hyperlink>
      <w:r>
        <w:t>. First edition. IUCN WCPA Technical Report Series No. 6. Gland, Switzerland: IUCN</w:t>
      </w:r>
    </w:p>
    <w:p w14:paraId="3FBDF398" w14:textId="77777777" w:rsidR="00A57C8F" w:rsidRDefault="00A57C8F" w:rsidP="007B2502">
      <w:pPr>
        <w:spacing w:after="240"/>
      </w:pPr>
      <w:r>
        <w:t xml:space="preserve">Mitchell, B.A., Stolton, S., Bezaury-Creel, J., Bingham, H.C., Cumming, T.L., Dudley, N., Fitzsimons, J.A., Malleret-King, D., Redford, K.H. and Solano, P. 2018. </w:t>
      </w:r>
      <w:hyperlink r:id="rId57" w:history="1">
        <w:r>
          <w:rPr>
            <w:rStyle w:val="Hyperlink"/>
          </w:rPr>
          <w:t>Guidelines for privately protected areas</w:t>
        </w:r>
      </w:hyperlink>
      <w:r>
        <w:t>. Best Practice Protected Area Guidelines Series No. 29. Gland, Switzerland: IUCN. xii + 100pp.</w:t>
      </w:r>
    </w:p>
    <w:p w14:paraId="7536E0A3" w14:textId="77777777" w:rsidR="009D4FDF" w:rsidRDefault="009D4FDF" w:rsidP="009D4FDF">
      <w:pPr>
        <w:spacing w:after="240"/>
      </w:pPr>
      <w:r>
        <w:t>Standards Reference Group SERA 2017</w:t>
      </w:r>
      <w:r w:rsidR="00402457">
        <w:t>.</w:t>
      </w:r>
      <w:r>
        <w:t xml:space="preserve"> National Standards for the Practice of Ecological Restoration in Australia. Second Edition. Society for Ecological Restoration Australasia. Available from URL: </w:t>
      </w:r>
      <w:hyperlink r:id="rId58" w:history="1">
        <w:r>
          <w:rPr>
            <w:rStyle w:val="Hyperlink"/>
          </w:rPr>
          <w:t>www.seraustralasia.com</w:t>
        </w:r>
      </w:hyperlink>
    </w:p>
    <w:p w14:paraId="5554C5EC" w14:textId="77777777" w:rsidR="00A57C8F" w:rsidRDefault="00A57C8F" w:rsidP="007B2502">
      <w:pPr>
        <w:spacing w:after="240"/>
      </w:pPr>
      <w:r>
        <w:t xml:space="preserve">Thomas and Middleton 2003. </w:t>
      </w:r>
      <w:hyperlink r:id="rId59" w:history="1">
        <w:r>
          <w:rPr>
            <w:rStyle w:val="Hyperlink"/>
          </w:rPr>
          <w:t>Guidelines for Management Planning of Protected Areas</w:t>
        </w:r>
      </w:hyperlink>
      <w:r>
        <w:t>. IUCN Gland, Switzerland and Cambridge, UK. ix + 79pp.</w:t>
      </w:r>
    </w:p>
    <w:p w14:paraId="3039E08D" w14:textId="77777777" w:rsidR="00A57C8F" w:rsidRDefault="00A57C8F" w:rsidP="007B2502">
      <w:pPr>
        <w:spacing w:after="240"/>
        <w:rPr>
          <w:b/>
          <w:bCs/>
          <w:lang w:val="en-US"/>
        </w:rPr>
      </w:pPr>
      <w:r>
        <w:t>UN Expert Mechanism on the Rights of Indigenous Peoples, Free, prior and informed consent: a human rights-based approach, 39</w:t>
      </w:r>
      <w:r>
        <w:rPr>
          <w:vertAlign w:val="superscript"/>
        </w:rPr>
        <w:t>th</w:t>
      </w:r>
      <w:r>
        <w:t xml:space="preserve"> Session, Agenda Item 3 and 5, A/HRC/39/</w:t>
      </w:r>
      <w:r w:rsidR="00F803F2">
        <w:t xml:space="preserve">62 </w:t>
      </w:r>
      <w:r>
        <w:t>(10 August 2018) [20-23]</w:t>
      </w:r>
      <w:r w:rsidR="00F803F2">
        <w:t xml:space="preserve">. </w:t>
      </w:r>
    </w:p>
    <w:p w14:paraId="376857B1" w14:textId="77777777" w:rsidR="00E932B6" w:rsidRDefault="00E932B6" w:rsidP="007B2502">
      <w:pPr>
        <w:spacing w:after="240" w:line="240" w:lineRule="auto"/>
        <w:rPr>
          <w:lang w:eastAsia="ja-JP"/>
        </w:rPr>
      </w:pPr>
      <w:r>
        <w:rPr>
          <w:lang w:eastAsia="ja-JP"/>
        </w:rPr>
        <w:br w:type="page"/>
      </w:r>
    </w:p>
    <w:p w14:paraId="38F8EC4E" w14:textId="77777777" w:rsidR="00A57C8F" w:rsidRDefault="00E932B6" w:rsidP="007B2502">
      <w:pPr>
        <w:pStyle w:val="Heading2"/>
        <w:numPr>
          <w:ilvl w:val="0"/>
          <w:numId w:val="0"/>
        </w:numPr>
      </w:pPr>
      <w:bookmarkStart w:id="203" w:name="_Appendix_1_–"/>
      <w:bookmarkStart w:id="204" w:name="_Toc162274964"/>
      <w:bookmarkEnd w:id="203"/>
      <w:r>
        <w:lastRenderedPageBreak/>
        <w:t>Appendix 1</w:t>
      </w:r>
      <w:r w:rsidR="00BA04F5">
        <w:t xml:space="preserve"> – </w:t>
      </w:r>
      <w:r w:rsidR="00422F87">
        <w:t>D</w:t>
      </w:r>
      <w:r w:rsidR="00BA04F5">
        <w:t>etailed principles</w:t>
      </w:r>
      <w:bookmarkEnd w:id="204"/>
    </w:p>
    <w:p w14:paraId="408E3F5B" w14:textId="77777777" w:rsidR="00E932B6" w:rsidRDefault="00E932B6" w:rsidP="007B2502">
      <w:pPr>
        <w:pStyle w:val="BoxHeading"/>
        <w:shd w:val="clear" w:color="auto" w:fill="D4D1D2" w:themeFill="text2" w:themeFillTint="33"/>
        <w:spacing w:after="240"/>
      </w:pPr>
      <w:bookmarkStart w:id="205" w:name="_6.1_Consent"/>
      <w:bookmarkStart w:id="206" w:name="_Hlk158112924"/>
      <w:bookmarkEnd w:id="205"/>
      <w:r>
        <w:t>PRINCIPLE 1 – CONSENT</w:t>
      </w:r>
    </w:p>
    <w:p w14:paraId="2C2169CA" w14:textId="77777777" w:rsidR="00E932B6" w:rsidRDefault="00E932B6" w:rsidP="007B2502">
      <w:pPr>
        <w:pStyle w:val="BoxHeading"/>
        <w:numPr>
          <w:ilvl w:val="0"/>
          <w:numId w:val="16"/>
        </w:numPr>
        <w:shd w:val="clear" w:color="auto" w:fill="D4D1D2" w:themeFill="text2" w:themeFillTint="33"/>
        <w:spacing w:after="240"/>
        <w:rPr>
          <w:b w:val="0"/>
          <w:bCs/>
        </w:rPr>
      </w:pPr>
      <w:r>
        <w:rPr>
          <w:b w:val="0"/>
          <w:bCs/>
        </w:rPr>
        <w:t>Consent of the site’s governance authority/ies must be informed, voluntary, and obtained before an assessment</w:t>
      </w:r>
      <w:r w:rsidR="00B62749">
        <w:rPr>
          <w:b w:val="0"/>
          <w:bCs/>
        </w:rPr>
        <w:t xml:space="preserve"> of a site</w:t>
      </w:r>
      <w:r w:rsidR="00C94715">
        <w:rPr>
          <w:b w:val="0"/>
          <w:bCs/>
        </w:rPr>
        <w:t>’</w:t>
      </w:r>
      <w:r w:rsidR="00B62749">
        <w:rPr>
          <w:b w:val="0"/>
          <w:bCs/>
        </w:rPr>
        <w:t>s eligibility</w:t>
      </w:r>
      <w:r>
        <w:rPr>
          <w:b w:val="0"/>
          <w:bCs/>
        </w:rPr>
        <w:t xml:space="preserve"> is undertaken, and before recognition of the site as a Conserved Area.</w:t>
      </w:r>
    </w:p>
    <w:p w14:paraId="18E43B29" w14:textId="77777777" w:rsidR="00E932B6" w:rsidRDefault="00E932B6" w:rsidP="007B2502">
      <w:pPr>
        <w:spacing w:after="240"/>
      </w:pPr>
      <w:r>
        <w:t xml:space="preserve">Assessment of a site’s eligibility, and any subsequent recognition, will be voluntary and requires the consent of the </w:t>
      </w:r>
      <w:hyperlink w:anchor="Governance_authority" w:history="1">
        <w:r>
          <w:rPr>
            <w:rStyle w:val="Hyperlink"/>
          </w:rPr>
          <w:t>governance authority</w:t>
        </w:r>
      </w:hyperlink>
      <w:r>
        <w:rPr>
          <w:rStyle w:val="Hyperlink"/>
        </w:rPr>
        <w:t>/ies</w:t>
      </w:r>
      <w:r>
        <w:t xml:space="preserve">. Further information on governance authorities is </w:t>
      </w:r>
      <w:r w:rsidR="00195541">
        <w:t xml:space="preserve">outlined at </w:t>
      </w:r>
      <w:hyperlink w:anchor="P10" w:history="1">
        <w:r w:rsidR="00195541" w:rsidRPr="00195541">
          <w:rPr>
            <w:rStyle w:val="Hyperlink"/>
          </w:rPr>
          <w:t>Principle 10</w:t>
        </w:r>
      </w:hyperlink>
      <w:r>
        <w:t>.</w:t>
      </w:r>
      <w:r w:rsidR="0012617D">
        <w:t xml:space="preserve"> </w:t>
      </w:r>
      <w:r w:rsidR="0056419B">
        <w:t>Consent can be withdrawn at any time.</w:t>
      </w:r>
    </w:p>
    <w:p w14:paraId="06BE4008" w14:textId="77777777" w:rsidR="00E932B6" w:rsidRDefault="00E932B6" w:rsidP="007B2502">
      <w:pPr>
        <w:pStyle w:val="BoxHeading"/>
        <w:shd w:val="clear" w:color="auto" w:fill="D4D1D2" w:themeFill="text2" w:themeFillTint="33"/>
        <w:spacing w:after="240"/>
      </w:pPr>
      <w:bookmarkStart w:id="207" w:name="_6.1.1_Free,_prior"/>
      <w:bookmarkEnd w:id="207"/>
      <w:r>
        <w:t>PRINCIPLE 2 – FREE, PRIOR AND INFORMED CONSENT</w:t>
      </w:r>
    </w:p>
    <w:p w14:paraId="4BAB25DB" w14:textId="6B0ABEAE" w:rsidR="00E932B6" w:rsidRDefault="00E932B6" w:rsidP="007B2502">
      <w:pPr>
        <w:pStyle w:val="BoxHeading"/>
        <w:numPr>
          <w:ilvl w:val="0"/>
          <w:numId w:val="16"/>
        </w:numPr>
        <w:shd w:val="clear" w:color="auto" w:fill="D4D1D2" w:themeFill="text2" w:themeFillTint="33"/>
        <w:spacing w:after="240"/>
      </w:pPr>
      <w:r>
        <w:rPr>
          <w:b w:val="0"/>
          <w:bCs/>
          <w:lang w:val="en-US"/>
        </w:rPr>
        <w:t xml:space="preserve">Assessment and recognition of potential </w:t>
      </w:r>
      <w:r w:rsidR="00C11B34">
        <w:rPr>
          <w:b w:val="0"/>
          <w:bCs/>
          <w:lang w:val="en-US"/>
        </w:rPr>
        <w:t>Conserved Areas</w:t>
      </w:r>
      <w:r>
        <w:rPr>
          <w:b w:val="0"/>
          <w:bCs/>
          <w:lang w:val="en-US"/>
        </w:rPr>
        <w:t xml:space="preserve"> governed by First Nations people requires the free, prior and informed consent of th</w:t>
      </w:r>
      <w:r w:rsidR="00271A1A">
        <w:rPr>
          <w:b w:val="0"/>
          <w:bCs/>
          <w:lang w:val="en-US"/>
        </w:rPr>
        <w:t>e</w:t>
      </w:r>
      <w:r w:rsidR="00DB1568">
        <w:rPr>
          <w:b w:val="0"/>
          <w:bCs/>
          <w:lang w:val="en-US"/>
        </w:rPr>
        <w:t xml:space="preserve"> relevant</w:t>
      </w:r>
      <w:r>
        <w:rPr>
          <w:b w:val="0"/>
          <w:bCs/>
          <w:lang w:val="en-US"/>
        </w:rPr>
        <w:t xml:space="preserve"> governance authorit</w:t>
      </w:r>
      <w:r w:rsidR="00271A1A">
        <w:rPr>
          <w:b w:val="0"/>
          <w:bCs/>
          <w:lang w:val="en-US"/>
        </w:rPr>
        <w:t>y</w:t>
      </w:r>
      <w:r w:rsidR="00DB1568">
        <w:rPr>
          <w:b w:val="0"/>
          <w:bCs/>
          <w:lang w:val="en-US"/>
        </w:rPr>
        <w:t xml:space="preserve"> or authorities</w:t>
      </w:r>
      <w:r>
        <w:rPr>
          <w:b w:val="0"/>
          <w:bCs/>
          <w:lang w:val="en-US"/>
        </w:rPr>
        <w:t>.</w:t>
      </w:r>
    </w:p>
    <w:p w14:paraId="7FD8302D" w14:textId="77777777" w:rsidR="00E932B6" w:rsidRDefault="00E932B6" w:rsidP="007B2502">
      <w:pPr>
        <w:spacing w:after="240"/>
      </w:pPr>
      <w:r>
        <w:t xml:space="preserve">The concept of free, prior and informed consent (FPIC) is a non-binding framework for First Nations people to participate in decision-making established through the </w:t>
      </w:r>
      <w:hyperlink r:id="rId60" w:history="1">
        <w:r>
          <w:rPr>
            <w:rStyle w:val="Hyperlink"/>
          </w:rPr>
          <w:t>United Nations Declaration on the Rights of Indigenous Peoples</w:t>
        </w:r>
      </w:hyperlink>
      <w:r>
        <w:t xml:space="preserve"> (UNDRIP 2007).  </w:t>
      </w:r>
    </w:p>
    <w:p w14:paraId="23BD2496" w14:textId="77777777" w:rsidR="00E932B6" w:rsidRDefault="00E932B6" w:rsidP="007B2502">
      <w:pPr>
        <w:spacing w:after="240"/>
      </w:pPr>
      <w:r>
        <w:t xml:space="preserve">The </w:t>
      </w:r>
      <w:hyperlink w:anchor="FPIC" w:history="1">
        <w:r w:rsidRPr="00EF11D1">
          <w:rPr>
            <w:rStyle w:val="Hyperlink"/>
          </w:rPr>
          <w:t>elements of FPIC</w:t>
        </w:r>
      </w:hyperlink>
      <w:r>
        <w:t xml:space="preserve"> have been defined by the United Nations Permanent Forum on Indigenous Issues and the Expert Mechanism on the Rights of Indigenous Peoples (UN Human Rights Council 2011)</w:t>
      </w:r>
      <w:bookmarkStart w:id="208" w:name="_6.2_Biodiversity_values"/>
      <w:bookmarkStart w:id="209" w:name="_Toc145935563"/>
      <w:bookmarkStart w:id="210" w:name="_Toc129263670"/>
      <w:bookmarkEnd w:id="208"/>
      <w:r w:rsidR="0056419B">
        <w:t>.</w:t>
      </w:r>
    </w:p>
    <w:p w14:paraId="2A315A3F" w14:textId="77777777" w:rsidR="006B2EED" w:rsidRDefault="006B2EED" w:rsidP="007B2502">
      <w:pPr>
        <w:spacing w:after="240"/>
      </w:pPr>
      <w:r>
        <w:t>Consent can be withdrawn at any time.</w:t>
      </w:r>
    </w:p>
    <w:p w14:paraId="425FEEDD" w14:textId="77777777" w:rsidR="004A4578" w:rsidRPr="008C1D51" w:rsidRDefault="008C1D51" w:rsidP="007B2502">
      <w:pPr>
        <w:spacing w:after="240"/>
      </w:pPr>
      <w:r w:rsidRPr="00C11B34">
        <w:t xml:space="preserve">Note: </w:t>
      </w:r>
      <w:r w:rsidR="004A4578" w:rsidRPr="00C11B34">
        <w:t>Governed by First Nations people means i.e. the area is under the authority of a First Nations entity, or an agreed upon combination of entities that include First Nations people.</w:t>
      </w:r>
    </w:p>
    <w:bookmarkEnd w:id="209"/>
    <w:bookmarkEnd w:id="210"/>
    <w:p w14:paraId="755B752A" w14:textId="77777777" w:rsidR="00E932B6" w:rsidRDefault="00E932B6" w:rsidP="007B2502">
      <w:pPr>
        <w:pStyle w:val="BoxHeading"/>
        <w:shd w:val="clear" w:color="auto" w:fill="D4D1D2" w:themeFill="text2" w:themeFillTint="33"/>
        <w:spacing w:after="240"/>
      </w:pPr>
      <w:r>
        <w:t xml:space="preserve">PRINCIPLE 3 - </w:t>
      </w:r>
      <w:bookmarkStart w:id="211" w:name="P3"/>
      <w:r>
        <w:t xml:space="preserve">BIODIVERSITY </w:t>
      </w:r>
      <w:bookmarkEnd w:id="211"/>
      <w:r>
        <w:t>VALUES</w:t>
      </w:r>
    </w:p>
    <w:p w14:paraId="50AAC724" w14:textId="751ED4C1" w:rsidR="00E932B6" w:rsidRDefault="00E932B6" w:rsidP="007B2502">
      <w:pPr>
        <w:pStyle w:val="BoxHeading"/>
        <w:numPr>
          <w:ilvl w:val="0"/>
          <w:numId w:val="16"/>
        </w:numPr>
        <w:shd w:val="clear" w:color="auto" w:fill="D4D1D2" w:themeFill="text2" w:themeFillTint="33"/>
        <w:spacing w:after="240"/>
        <w:rPr>
          <w:b w:val="0"/>
          <w:bCs/>
        </w:rPr>
      </w:pPr>
      <w:r>
        <w:rPr>
          <w:b w:val="0"/>
          <w:bCs/>
        </w:rPr>
        <w:t xml:space="preserve">Conserved Areas must have biodiversity values for which a site is important, documented in detail at the time of the site assessment. </w:t>
      </w:r>
      <w:r w:rsidR="00271A1A">
        <w:rPr>
          <w:b w:val="0"/>
          <w:bCs/>
        </w:rPr>
        <w:t>Maintaining values is a long-term objective.</w:t>
      </w:r>
    </w:p>
    <w:p w14:paraId="42A685B9" w14:textId="7FDC791B" w:rsidR="00E932B6" w:rsidRDefault="00E932B6" w:rsidP="007B2502">
      <w:pPr>
        <w:spacing w:after="240"/>
      </w:pPr>
      <w:r>
        <w:t xml:space="preserve">The in-situ conservation of biodiversity is at the heart of Conserved Areas recognition. </w:t>
      </w:r>
      <w:r w:rsidR="000A6F82">
        <w:t>K</w:t>
      </w:r>
      <w:r>
        <w:t>nowledge of a site’s biodiversity values at the time a site is assessed is critical to understanding the overall value of the site. Biodiversity values should be documented in detail at the time of assessment. Sites are only eligible if they have biodiversity values for which the site is important</w:t>
      </w:r>
      <w:r w:rsidR="00493576">
        <w:t xml:space="preserve"> (see Figure </w:t>
      </w:r>
      <w:r w:rsidR="00210373">
        <w:t>2</w:t>
      </w:r>
      <w:r w:rsidR="00493576">
        <w:t>)</w:t>
      </w:r>
      <w:r>
        <w:t>, that will be managed in the long-term to maintain or improve those values.</w:t>
      </w:r>
    </w:p>
    <w:p w14:paraId="0964D54A" w14:textId="77777777" w:rsidR="00E932B6" w:rsidRPr="00B97ACA" w:rsidRDefault="00E932B6" w:rsidP="007B2502">
      <w:pPr>
        <w:spacing w:after="240"/>
      </w:pPr>
      <w:r>
        <w:t>Climate change is having widespread impacts on Australia’s biodiversity. Ecological change is already occurring, with biodiversity being affected in many ways. The changing climate may make it difficult for some biodiversity values to be maintained in the long-term.</w:t>
      </w:r>
      <w:r>
        <w:rPr>
          <w:rFonts w:ascii="Calibri" w:eastAsia="Times New Roman" w:hAnsi="Calibri" w:cs="Times New Roman"/>
          <w:b/>
          <w:bCs/>
          <w:sz w:val="28"/>
          <w:szCs w:val="24"/>
        </w:rPr>
        <w:t xml:space="preserve"> </w:t>
      </w:r>
      <w:r>
        <w:t xml:space="preserve">As outlined at </w:t>
      </w:r>
      <w:hyperlink w:anchor="P11" w:history="1">
        <w:r w:rsidRPr="00EF11D1">
          <w:rPr>
            <w:rStyle w:val="Hyperlink"/>
          </w:rPr>
          <w:t>Principle 11</w:t>
        </w:r>
      </w:hyperlink>
      <w:r w:rsidRPr="0086366E">
        <w:t>,</w:t>
      </w:r>
      <w:r>
        <w:t xml:space="preserve"> a</w:t>
      </w:r>
      <w:r w:rsidRPr="00B97ACA">
        <w:t xml:space="preserve">daptive management should </w:t>
      </w:r>
      <w:r>
        <w:t xml:space="preserve">be used to </w:t>
      </w:r>
      <w:r w:rsidRPr="00B97ACA">
        <w:t>address effects on biodiversity values.</w:t>
      </w:r>
    </w:p>
    <w:p w14:paraId="7C572B81" w14:textId="77777777" w:rsidR="00E932B6" w:rsidRDefault="00E932B6" w:rsidP="00422F87">
      <w:pPr>
        <w:pStyle w:val="BoxHeading"/>
        <w:pBdr>
          <w:top w:val="single" w:sz="4" w:space="8" w:color="auto"/>
        </w:pBdr>
        <w:shd w:val="clear" w:color="auto" w:fill="D4D1D2" w:themeFill="text2" w:themeFillTint="33"/>
        <w:spacing w:after="240"/>
      </w:pPr>
      <w:bookmarkStart w:id="212" w:name="_6.2.1_Prioritisation_of"/>
      <w:bookmarkEnd w:id="212"/>
      <w:r>
        <w:lastRenderedPageBreak/>
        <w:t xml:space="preserve">PRINCIPLE 4 – </w:t>
      </w:r>
      <w:bookmarkStart w:id="213" w:name="P4"/>
      <w:r>
        <w:t xml:space="preserve">PRIORITISATION </w:t>
      </w:r>
      <w:bookmarkEnd w:id="213"/>
      <w:r>
        <w:t>OF AREAS OF PARTICULAR IMPORTANCE FOR BIODIVERSITY</w:t>
      </w:r>
    </w:p>
    <w:p w14:paraId="372CF9D6" w14:textId="77777777" w:rsidR="00E932B6" w:rsidRDefault="00E932B6" w:rsidP="00422F87">
      <w:pPr>
        <w:pStyle w:val="BoxTextBullet"/>
        <w:numPr>
          <w:ilvl w:val="0"/>
          <w:numId w:val="16"/>
        </w:numPr>
        <w:pBdr>
          <w:top w:val="single" w:sz="4" w:space="8" w:color="auto"/>
        </w:pBdr>
        <w:shd w:val="clear" w:color="auto" w:fill="D4D1D2" w:themeFill="text2" w:themeFillTint="33"/>
        <w:spacing w:after="240"/>
        <w:ind w:left="357" w:hanging="357"/>
      </w:pPr>
      <w:r>
        <w:t>Areas of particular importance for biodiversity should be prioritised for assessment</w:t>
      </w:r>
      <w:r w:rsidR="00FC4156">
        <w:t>.</w:t>
      </w:r>
      <w:r>
        <w:t xml:space="preserve"> </w:t>
      </w:r>
    </w:p>
    <w:p w14:paraId="537957E3" w14:textId="77777777" w:rsidR="00E932B6" w:rsidRDefault="00E932B6" w:rsidP="007B2502">
      <w:pPr>
        <w:spacing w:after="240"/>
      </w:pPr>
      <w:r>
        <w:t xml:space="preserve">The 30 by 30 target is about protecting and conserving </w:t>
      </w:r>
      <w:hyperlink w:anchor="quality" w:history="1">
        <w:r w:rsidRPr="00EF11D1">
          <w:rPr>
            <w:rStyle w:val="Hyperlink"/>
          </w:rPr>
          <w:t>quality</w:t>
        </w:r>
      </w:hyperlink>
      <w:r>
        <w:t xml:space="preserve"> areas, not just about reaching the 30% target. One aspect of the global 30 by 30 target is ensuring </w:t>
      </w:r>
      <w:hyperlink w:anchor="areas_of_importance" w:history="1">
        <w:r>
          <w:rPr>
            <w:rStyle w:val="Hyperlink"/>
          </w:rPr>
          <w:t>areas of particular importance for biodiversity</w:t>
        </w:r>
      </w:hyperlink>
      <w:r w:rsidRPr="00B53259">
        <w:t xml:space="preserve"> </w:t>
      </w:r>
      <w:r>
        <w:t xml:space="preserve">are conserved. </w:t>
      </w:r>
    </w:p>
    <w:p w14:paraId="712D94CD" w14:textId="77777777" w:rsidR="00E932B6" w:rsidRDefault="00E932B6" w:rsidP="007B2502">
      <w:pPr>
        <w:spacing w:after="240"/>
      </w:pPr>
      <w:r>
        <w:t xml:space="preserve">The identification of areas of particular importance for biodiversity in Australia may assist in guiding prioritisation of areas for assessment and designation as formal </w:t>
      </w:r>
      <w:r w:rsidR="00A602DD">
        <w:t>P</w:t>
      </w:r>
      <w:r>
        <w:t xml:space="preserve">rotected </w:t>
      </w:r>
      <w:r w:rsidR="00A602DD">
        <w:t>A</w:t>
      </w:r>
      <w:r>
        <w:t>reas, or recognition as Conserved Areas. Work is underway to assess methodologies for identifying areas of particular importance for biodiversity, for protection and conservation.</w:t>
      </w:r>
      <w:bookmarkStart w:id="214" w:name="_Hlk127347312"/>
    </w:p>
    <w:p w14:paraId="7CB2678B" w14:textId="77777777" w:rsidR="00E932B6" w:rsidRDefault="00E932B6" w:rsidP="007B2502">
      <w:pPr>
        <w:pStyle w:val="BoxHeading"/>
        <w:shd w:val="clear" w:color="auto" w:fill="D4D1D2" w:themeFill="text2" w:themeFillTint="33"/>
        <w:spacing w:after="240"/>
      </w:pPr>
      <w:bookmarkStart w:id="215" w:name="_6.2.2_Other_relevant"/>
      <w:bookmarkStart w:id="216" w:name="_Hlk137812674"/>
      <w:bookmarkStart w:id="217" w:name="_Hlk138186287"/>
      <w:bookmarkEnd w:id="214"/>
      <w:bookmarkEnd w:id="215"/>
      <w:r>
        <w:t xml:space="preserve">PRINCIPLE 5 – OTHER </w:t>
      </w:r>
      <w:bookmarkStart w:id="218" w:name="P5"/>
      <w:r>
        <w:t xml:space="preserve">RELEVANT </w:t>
      </w:r>
      <w:bookmarkEnd w:id="218"/>
      <w:r>
        <w:t>VALUES AND PRACTICES</w:t>
      </w:r>
    </w:p>
    <w:p w14:paraId="633B2F10" w14:textId="77777777" w:rsidR="00E932B6" w:rsidRDefault="00E932B6" w:rsidP="007B2502">
      <w:pPr>
        <w:pStyle w:val="BoxTextBullet"/>
        <w:keepNext/>
        <w:numPr>
          <w:ilvl w:val="0"/>
          <w:numId w:val="16"/>
        </w:numPr>
        <w:shd w:val="clear" w:color="auto" w:fill="D4D1D2" w:themeFill="text2" w:themeFillTint="33"/>
        <w:spacing w:after="240"/>
      </w:pPr>
      <w:r>
        <w:t xml:space="preserve">Where applicable, cultural, spiritual, socio-economic and other locally relevant values and practices linked to positive biodiversity outcomes may be considered as part of the assessment of a site for Conserved Area recognition. </w:t>
      </w:r>
    </w:p>
    <w:p w14:paraId="7089647B" w14:textId="77777777" w:rsidR="00E932B6" w:rsidRDefault="00E932B6" w:rsidP="007B2502">
      <w:pPr>
        <w:spacing w:after="240"/>
      </w:pPr>
      <w:bookmarkStart w:id="219" w:name="_Hlk137820675"/>
      <w:bookmarkEnd w:id="216"/>
      <w:bookmarkEnd w:id="217"/>
      <w:r>
        <w:t>Heritage, cultural, spiritual, socio-economic and other locally relevant values and practices can achieve positive biodiversity outcomes. Meeting this principle is not essential for Conserved Area recognition, and this is reflected in the site assessment tool. Where applicable, providing this information during site assessment will add to the overall understanding of a site’s values.</w:t>
      </w:r>
    </w:p>
    <w:p w14:paraId="61E0C38F" w14:textId="77777777" w:rsidR="00E932B6" w:rsidRDefault="00E932B6" w:rsidP="007B2502">
      <w:pPr>
        <w:spacing w:after="240"/>
      </w:pPr>
      <w:r>
        <w:t>Cultural, spiritual, socio-economic or other locally relevant values and practices should complement, and not negatively impact, biodiversity values for which the site is to be recognised. For example, the practice of direct seeding of native grasses in a place of cultural importance to Traditional Owners may result in a positive biodiversity outcome and could be considered during assessment of a proposed Conserved Area.</w:t>
      </w:r>
    </w:p>
    <w:p w14:paraId="06BB2EFA" w14:textId="77777777" w:rsidR="00E932B6" w:rsidRDefault="00E932B6" w:rsidP="007B2502">
      <w:pPr>
        <w:pStyle w:val="BoxHeading"/>
        <w:shd w:val="clear" w:color="auto" w:fill="D4D1D2" w:themeFill="text2" w:themeFillTint="33"/>
        <w:spacing w:after="240"/>
      </w:pPr>
      <w:bookmarkStart w:id="220" w:name="_6.2.3_Restoration_sites"/>
      <w:bookmarkEnd w:id="219"/>
      <w:bookmarkEnd w:id="220"/>
      <w:r>
        <w:t xml:space="preserve">PRINCIPLE 6 – </w:t>
      </w:r>
      <w:bookmarkStart w:id="221" w:name="P6"/>
      <w:r>
        <w:t xml:space="preserve">RESTORATION </w:t>
      </w:r>
      <w:bookmarkEnd w:id="221"/>
      <w:r>
        <w:t>SITES</w:t>
      </w:r>
    </w:p>
    <w:p w14:paraId="5605E11F" w14:textId="77777777" w:rsidR="00E932B6" w:rsidRDefault="00E932B6" w:rsidP="007B2502">
      <w:pPr>
        <w:pStyle w:val="BoxTextBullet"/>
        <w:numPr>
          <w:ilvl w:val="0"/>
          <w:numId w:val="16"/>
        </w:numPr>
        <w:shd w:val="clear" w:color="auto" w:fill="D4D1D2" w:themeFill="text2" w:themeFillTint="33"/>
        <w:spacing w:after="240"/>
      </w:pPr>
      <w:r>
        <w:t>A site that is severely degraded, damaged or destroyed and not yet under ecologically effective restoration is not appropriate for Conserved Area recognition.</w:t>
      </w:r>
    </w:p>
    <w:p w14:paraId="3A9A33DC" w14:textId="77777777" w:rsidR="00E932B6" w:rsidRDefault="00E932B6" w:rsidP="007B2502">
      <w:pPr>
        <w:pStyle w:val="BoxTextBullet"/>
        <w:numPr>
          <w:ilvl w:val="0"/>
          <w:numId w:val="16"/>
        </w:numPr>
        <w:shd w:val="clear" w:color="auto" w:fill="D4D1D2" w:themeFill="text2" w:themeFillTint="33"/>
        <w:spacing w:after="240"/>
      </w:pPr>
      <w:r>
        <w:t xml:space="preserve">A site under ecological restoration may be recognised as a Conserved Area, once delivering demonstrable biodiversity outcomes. Restoration actions must include actions that address the cause of the original degradation / biodiversity loss. </w:t>
      </w:r>
    </w:p>
    <w:p w14:paraId="48C45158" w14:textId="77777777" w:rsidR="00E932B6" w:rsidRDefault="00E932B6" w:rsidP="007B2502">
      <w:pPr>
        <w:spacing w:after="240"/>
      </w:pPr>
      <w:r>
        <w:t xml:space="preserve">Only sites that are delivering the effective in-situ conservation of biodiversity can be recognised as Conserved Areas. Sites that are not yet being actively restored, are severely degraded, damaged, or destroyed are not appropriate for Conserved Area recognition. </w:t>
      </w:r>
    </w:p>
    <w:p w14:paraId="2E716F51" w14:textId="539EB669" w:rsidR="00E932B6" w:rsidRDefault="00E932B6" w:rsidP="007B2502">
      <w:pPr>
        <w:spacing w:after="240"/>
      </w:pPr>
      <w:r>
        <w:lastRenderedPageBreak/>
        <w:t>Recognising the importance of and the need to encourage restoration efforts, sites that are under active, demonstrably effective restoration activities, and already delivering biodiversity outcomes may be recognised.</w:t>
      </w:r>
    </w:p>
    <w:p w14:paraId="3A03F15E" w14:textId="07175A62" w:rsidR="00565760" w:rsidRDefault="00E932B6" w:rsidP="009C7E2F">
      <w:pPr>
        <w:spacing w:after="240"/>
      </w:pPr>
      <w:r>
        <w:t>Restoration need</w:t>
      </w:r>
      <w:r w:rsidR="00750089">
        <w:t>s</w:t>
      </w:r>
      <w:r>
        <w:t xml:space="preserve"> to include actions that</w:t>
      </w:r>
      <w:r w:rsidR="00DB2AC5">
        <w:t xml:space="preserve"> </w:t>
      </w:r>
      <w:r>
        <w:t xml:space="preserve">address the cause of the original degradation / biodiversity loss. </w:t>
      </w:r>
      <w:r w:rsidR="00DB2AC5" w:rsidRPr="009C7E2F">
        <w:t>Restoration actions may also</w:t>
      </w:r>
      <w:r w:rsidR="00DB2AC5">
        <w:rPr>
          <w:rStyle w:val="cf01"/>
        </w:rPr>
        <w:t xml:space="preserve"> </w:t>
      </w:r>
      <w:r w:rsidR="00565760">
        <w:t xml:space="preserve">address the impact of future degradation / biodiversity loss due to climate change. </w:t>
      </w:r>
    </w:p>
    <w:p w14:paraId="444F75CB" w14:textId="77777777" w:rsidR="00E932B6" w:rsidRDefault="00E932B6" w:rsidP="00565760">
      <w:pPr>
        <w:spacing w:after="240"/>
      </w:pPr>
      <w:r>
        <w:t xml:space="preserve">Regular and additional monitoring to measure or identify habitat condition is required to track the level of restoration that is occurring, with minimum thresholds for improvement. This may involve additional monitoring (see </w:t>
      </w:r>
      <w:hyperlink w:anchor="_Sites_that_are" w:history="1">
        <w:r w:rsidRPr="0086366E">
          <w:rPr>
            <w:rStyle w:val="Hyperlink"/>
          </w:rPr>
          <w:t xml:space="preserve">section </w:t>
        </w:r>
        <w:r w:rsidR="006160DF" w:rsidRPr="0086366E">
          <w:rPr>
            <w:rStyle w:val="Hyperlink"/>
          </w:rPr>
          <w:t>5.4</w:t>
        </w:r>
      </w:hyperlink>
      <w:r>
        <w:t>).</w:t>
      </w:r>
    </w:p>
    <w:p w14:paraId="3766D400" w14:textId="77777777" w:rsidR="00E932B6" w:rsidRDefault="00E932B6" w:rsidP="007B2502">
      <w:pPr>
        <w:spacing w:after="240"/>
        <w:ind w:right="848"/>
      </w:pPr>
      <w:r>
        <w:t xml:space="preserve">Sites undertaking restoration that are not able to contribute to the 30 by 30 target could form part of Australia’s contribution towards target 2, the restoration target under the CBD </w:t>
      </w:r>
      <w:r>
        <w:rPr>
          <w:i/>
          <w:iCs/>
        </w:rPr>
        <w:t>Kunming-Montreal Global Biodiversity Framework</w:t>
      </w:r>
      <w:r>
        <w:t xml:space="preserve">. Target 2 is focused on degraded areas of terrestrial, inland water, and marine and coastal ecosystems under effective restoration. </w:t>
      </w:r>
    </w:p>
    <w:p w14:paraId="7EDFC303" w14:textId="77777777" w:rsidR="00E932B6" w:rsidRDefault="00E932B6" w:rsidP="007B2502">
      <w:pPr>
        <w:pStyle w:val="BoxHeading"/>
        <w:shd w:val="clear" w:color="auto" w:fill="D4D1D2" w:themeFill="text2" w:themeFillTint="33"/>
        <w:spacing w:after="240"/>
      </w:pPr>
      <w:bookmarkStart w:id="222" w:name="_6.3_Protected_area"/>
      <w:bookmarkEnd w:id="222"/>
      <w:r>
        <w:t xml:space="preserve">PRINCIPLE 7 – PROTECTED </w:t>
      </w:r>
      <w:bookmarkStart w:id="223" w:name="P7"/>
      <w:r>
        <w:t xml:space="preserve">AREA </w:t>
      </w:r>
      <w:bookmarkEnd w:id="223"/>
      <w:r>
        <w:t>CONSIDERATION</w:t>
      </w:r>
    </w:p>
    <w:p w14:paraId="69494113" w14:textId="068DB011" w:rsidR="00E932B6" w:rsidRDefault="00E932B6" w:rsidP="00906039">
      <w:pPr>
        <w:pStyle w:val="BoxTextBullet"/>
        <w:numPr>
          <w:ilvl w:val="0"/>
          <w:numId w:val="16"/>
        </w:numPr>
        <w:shd w:val="clear" w:color="auto" w:fill="D4D1D2" w:themeFill="text2" w:themeFillTint="33"/>
        <w:spacing w:after="240"/>
      </w:pPr>
      <w:r>
        <w:t xml:space="preserve">A site’s suitability for </w:t>
      </w:r>
      <w:r w:rsidR="00A602DD">
        <w:t>P</w:t>
      </w:r>
      <w:r>
        <w:t xml:space="preserve">rotected </w:t>
      </w:r>
      <w:r w:rsidR="00A602DD">
        <w:t>A</w:t>
      </w:r>
      <w:r>
        <w:t xml:space="preserve">rea designation should be considered first. Conserved Area recognition should be considered in circumstances where formal </w:t>
      </w:r>
      <w:r w:rsidR="00A602DD">
        <w:t>P</w:t>
      </w:r>
      <w:r>
        <w:t xml:space="preserve">rotected </w:t>
      </w:r>
      <w:r w:rsidR="00A602DD">
        <w:t>A</w:t>
      </w:r>
      <w:r>
        <w:t xml:space="preserve">rea designation is not appropriate, </w:t>
      </w:r>
      <w:r w:rsidR="00906039">
        <w:t>supported, achievable or desirable. However, Conserved Area status may be appropriate while Protected Area designation is being sought.</w:t>
      </w:r>
    </w:p>
    <w:p w14:paraId="3A5260D3" w14:textId="77777777" w:rsidR="00E932B6" w:rsidRDefault="00E932B6" w:rsidP="007B2502">
      <w:pPr>
        <w:spacing w:after="240"/>
      </w:pPr>
      <w:r>
        <w:t xml:space="preserve">Protected </w:t>
      </w:r>
      <w:r w:rsidR="00A602DD">
        <w:t>A</w:t>
      </w:r>
      <w:r>
        <w:t xml:space="preserve">rea designation should be considered in the first instance, particularly for areas of very high biodiversity value. Protected </w:t>
      </w:r>
      <w:r w:rsidR="00A602DD">
        <w:t>A</w:t>
      </w:r>
      <w:r>
        <w:t xml:space="preserve">reas provide the strongest, long-term legal protection of biodiversity via either legislative means or conservation covenants recorded on land title. They are managed in accordance with established IUCN </w:t>
      </w:r>
      <w:r w:rsidR="00A602DD">
        <w:t>P</w:t>
      </w:r>
      <w:r>
        <w:t xml:space="preserve">rotected </w:t>
      </w:r>
      <w:r w:rsidR="00A602DD">
        <w:t>A</w:t>
      </w:r>
      <w:r>
        <w:t xml:space="preserve">rea management categories, and contribute to the National Reserve System. </w:t>
      </w:r>
    </w:p>
    <w:p w14:paraId="05596036" w14:textId="77777777" w:rsidR="00E932B6" w:rsidRDefault="00E932B6" w:rsidP="007B2502">
      <w:pPr>
        <w:spacing w:after="240"/>
      </w:pPr>
      <w:bookmarkStart w:id="224" w:name="_Hlk127269994"/>
      <w:r>
        <w:t xml:space="preserve">Protected </w:t>
      </w:r>
      <w:r w:rsidR="00A602DD">
        <w:t>A</w:t>
      </w:r>
      <w:r>
        <w:t xml:space="preserve">reas and Conserved Areas are complementary mechanisms to increase biodiversity conservation in Australia. </w:t>
      </w:r>
      <w:bookmarkEnd w:id="224"/>
      <w:r>
        <w:t xml:space="preserve">While there is no requirement for legal protection, Conserved Areas provide opportunities to protect natural areas and mitigate risks from human activities. </w:t>
      </w:r>
      <w:bookmarkStart w:id="225" w:name="_Hlk155606435"/>
      <w:r>
        <w:t xml:space="preserve">Conserved Area recognition should be considered for areas that do not meet the </w:t>
      </w:r>
      <w:r w:rsidR="00A602DD">
        <w:t>P</w:t>
      </w:r>
      <w:r>
        <w:t xml:space="preserve">rotected </w:t>
      </w:r>
      <w:r w:rsidR="00A602DD">
        <w:t>A</w:t>
      </w:r>
      <w:r>
        <w:t xml:space="preserve">rea definition, or where formal </w:t>
      </w:r>
      <w:r w:rsidR="00A602DD">
        <w:t>P</w:t>
      </w:r>
      <w:r>
        <w:t xml:space="preserve">rotected </w:t>
      </w:r>
      <w:r w:rsidR="00A602DD">
        <w:t>A</w:t>
      </w:r>
      <w:r>
        <w:t>rea designation is not possible or supported. For example:</w:t>
      </w:r>
    </w:p>
    <w:p w14:paraId="50CCBE20" w14:textId="77777777" w:rsidR="00E932B6" w:rsidRDefault="00E932B6" w:rsidP="007B2502">
      <w:pPr>
        <w:pStyle w:val="ListBullet"/>
        <w:numPr>
          <w:ilvl w:val="0"/>
          <w:numId w:val="15"/>
        </w:numPr>
        <w:spacing w:after="240"/>
        <w:ind w:left="425" w:hanging="425"/>
      </w:pPr>
      <w:r>
        <w:t xml:space="preserve">Where biodiversity conservation is a primary objective, but there are impediments to applying formal </w:t>
      </w:r>
      <w:r w:rsidR="00A602DD">
        <w:t>P</w:t>
      </w:r>
      <w:r>
        <w:t xml:space="preserve">rotected </w:t>
      </w:r>
      <w:r w:rsidR="00A602DD">
        <w:t>A</w:t>
      </w:r>
      <w:r>
        <w:t>rea designation, e.g. pastoral leasehold lands where lease requirements do not allow for a protective mechanism such as a covenant, but do allow for conservation.</w:t>
      </w:r>
    </w:p>
    <w:bookmarkEnd w:id="225"/>
    <w:p w14:paraId="59A6A88A" w14:textId="77777777" w:rsidR="00E932B6" w:rsidRDefault="00E932B6" w:rsidP="007B2502">
      <w:pPr>
        <w:pStyle w:val="ListBullet"/>
        <w:numPr>
          <w:ilvl w:val="0"/>
          <w:numId w:val="15"/>
        </w:numPr>
        <w:spacing w:after="240"/>
        <w:ind w:left="425" w:hanging="425"/>
      </w:pPr>
      <w:r>
        <w:t>Where the primary purpose is not biodiversity conservation, but the land is managed for biodiversity conservation as a secondary objective or the ancillary result of management activities, e.g. urban parklands.</w:t>
      </w:r>
    </w:p>
    <w:p w14:paraId="699CAAF2" w14:textId="77777777" w:rsidR="00E932B6" w:rsidRDefault="00E932B6" w:rsidP="007B2502">
      <w:pPr>
        <w:pStyle w:val="ListBullet"/>
        <w:numPr>
          <w:ilvl w:val="0"/>
          <w:numId w:val="15"/>
        </w:numPr>
        <w:spacing w:after="240"/>
        <w:ind w:left="425" w:hanging="425"/>
      </w:pPr>
      <w:r>
        <w:t xml:space="preserve">Where connectivity can be achieved between existing </w:t>
      </w:r>
      <w:r w:rsidR="00FB0DC6">
        <w:t>P</w:t>
      </w:r>
      <w:r>
        <w:t xml:space="preserve">rotected </w:t>
      </w:r>
      <w:r w:rsidR="00B24464">
        <w:t xml:space="preserve">or </w:t>
      </w:r>
      <w:r w:rsidR="00FB0DC6">
        <w:t>C</w:t>
      </w:r>
      <w:r w:rsidR="00B24464">
        <w:t xml:space="preserve">onserved </w:t>
      </w:r>
      <w:r w:rsidR="00FB0DC6">
        <w:t>A</w:t>
      </w:r>
      <w:r>
        <w:t xml:space="preserve">reas, but the connecting land is managed for biodiversity conservation as a secondary or ancillary purpose. </w:t>
      </w:r>
    </w:p>
    <w:p w14:paraId="3A56E692" w14:textId="77777777" w:rsidR="00E932B6" w:rsidRDefault="00E932B6" w:rsidP="007B2502">
      <w:pPr>
        <w:pStyle w:val="ListBullet"/>
        <w:numPr>
          <w:ilvl w:val="0"/>
          <w:numId w:val="15"/>
        </w:numPr>
        <w:spacing w:after="240"/>
        <w:ind w:left="425" w:hanging="425"/>
      </w:pPr>
      <w:r>
        <w:lastRenderedPageBreak/>
        <w:t xml:space="preserve">Where management or economic activities contribute to the creation or maintenance of the biodiversity values for which the site is important. For example, sewage ponds that provide habitat for water birds. </w:t>
      </w:r>
    </w:p>
    <w:p w14:paraId="32D85505" w14:textId="77777777" w:rsidR="00E932B6" w:rsidRDefault="00E932B6" w:rsidP="007B2502">
      <w:pPr>
        <w:spacing w:after="240"/>
      </w:pPr>
      <w:r>
        <w:t xml:space="preserve">There may be instances where neither </w:t>
      </w:r>
      <w:r w:rsidR="00B24464">
        <w:t xml:space="preserve">Protected Areas designation </w:t>
      </w:r>
      <w:r>
        <w:t>nor Conserved Area recognition are feasible, and other conservation options may be available</w:t>
      </w:r>
      <w:r w:rsidR="008C1D51">
        <w:t xml:space="preserve"> such as short</w:t>
      </w:r>
      <w:r w:rsidR="00C11B34">
        <w:t>-</w:t>
      </w:r>
      <w:r w:rsidR="008C1D51">
        <w:t>term conservation agreements or grant payments to support biodiversity stewardship activities</w:t>
      </w:r>
      <w:r>
        <w:t xml:space="preserve">. </w:t>
      </w:r>
    </w:p>
    <w:p w14:paraId="30425C76" w14:textId="77777777" w:rsidR="00E932B6" w:rsidRDefault="00E932B6" w:rsidP="007B2502">
      <w:pPr>
        <w:spacing w:after="240"/>
      </w:pPr>
      <w:r>
        <w:t xml:space="preserve">There may be a range of entry points for a site to be considered for protection (as a Protected Area) or conservation (as a Conserved Area). For example, a site may be located within a region identified as an area of particular importance for biodiversity; or it may be identified through a jurisdictional mechanism, or put forward by a landholder for consideration. A decision can then be made as to whether a site should be considered for designation as a Protected Area, or considered for recognition as a Conserved Area (consistent with </w:t>
      </w:r>
      <w:hyperlink w:anchor="P4" w:history="1">
        <w:r w:rsidR="0086366E">
          <w:rPr>
            <w:rStyle w:val="Hyperlink"/>
          </w:rPr>
          <w:t>P</w:t>
        </w:r>
        <w:r>
          <w:rPr>
            <w:rStyle w:val="Hyperlink"/>
          </w:rPr>
          <w:t>rinciple 4</w:t>
        </w:r>
      </w:hyperlink>
      <w:r>
        <w:t>).</w:t>
      </w:r>
    </w:p>
    <w:p w14:paraId="7CE1E4D1" w14:textId="77777777" w:rsidR="00E932B6" w:rsidRDefault="00E932B6" w:rsidP="007B2502">
      <w:pPr>
        <w:pStyle w:val="BoxHeading"/>
        <w:keepNext/>
        <w:keepLines/>
        <w:shd w:val="clear" w:color="auto" w:fill="D4D1D2" w:themeFill="text2" w:themeFillTint="33"/>
        <w:spacing w:after="240"/>
      </w:pPr>
      <w:bookmarkStart w:id="226" w:name="_6.4_Geographically_defined"/>
      <w:bookmarkEnd w:id="226"/>
      <w:r>
        <w:t xml:space="preserve">PRINCIPLE 8 - </w:t>
      </w:r>
      <w:bookmarkStart w:id="227" w:name="P8"/>
      <w:r>
        <w:t xml:space="preserve">GEOGRAPHICALLY </w:t>
      </w:r>
      <w:bookmarkEnd w:id="227"/>
      <w:r>
        <w:t>DEFINED AREA</w:t>
      </w:r>
    </w:p>
    <w:p w14:paraId="011430D9" w14:textId="77777777" w:rsidR="00E932B6" w:rsidRDefault="00E932B6" w:rsidP="007B2502">
      <w:pPr>
        <w:pStyle w:val="BoxHeading"/>
        <w:keepNext/>
        <w:keepLines/>
        <w:numPr>
          <w:ilvl w:val="0"/>
          <w:numId w:val="16"/>
        </w:numPr>
        <w:shd w:val="clear" w:color="auto" w:fill="D4D1D2" w:themeFill="text2" w:themeFillTint="33"/>
        <w:spacing w:after="240"/>
        <w:rPr>
          <w:b w:val="0"/>
          <w:bCs/>
        </w:rPr>
      </w:pPr>
      <w:r>
        <w:rPr>
          <w:b w:val="0"/>
          <w:bCs/>
        </w:rPr>
        <w:t xml:space="preserve">Conserved Areas must have clear and agreed boundaries that can be accurately identified on maps and on the ground. </w:t>
      </w:r>
    </w:p>
    <w:p w14:paraId="7EA29F50" w14:textId="77777777" w:rsidR="00E932B6" w:rsidRDefault="00E932B6" w:rsidP="007B2502">
      <w:pPr>
        <w:pStyle w:val="ListBullet"/>
        <w:keepNext/>
        <w:keepLines/>
        <w:spacing w:after="240"/>
      </w:pPr>
      <w:r>
        <w:t>Conserved Area boundaries must be clear and agreed, and of a sufficient size to achieve the long-term in-situ conservation of biodiversity, including all ecosystems, habitats and species communities for which the site is important. Given the site specific nature of scale, no minimum or maximum site size is proposed.</w:t>
      </w:r>
    </w:p>
    <w:p w14:paraId="3FC6BFE4" w14:textId="77777777" w:rsidR="00E932B6" w:rsidRDefault="00E932B6" w:rsidP="007B2502">
      <w:pPr>
        <w:pStyle w:val="ListBullet"/>
        <w:numPr>
          <w:ilvl w:val="0"/>
          <w:numId w:val="15"/>
        </w:numPr>
        <w:spacing w:after="240"/>
        <w:ind w:left="425" w:hanging="425"/>
      </w:pPr>
      <w:r>
        <w:t xml:space="preserve">Where a proposed Conserved Area is part of a larger property, the footprint of the Conserved Area must be clearly described, and able to be accurately identified on maps and on the ground, to differentiate it from other parts of the property. </w:t>
      </w:r>
    </w:p>
    <w:p w14:paraId="46BC6E8F" w14:textId="77777777" w:rsidR="00E932B6" w:rsidRDefault="00E932B6" w:rsidP="007B2502">
      <w:pPr>
        <w:pStyle w:val="ListBullet"/>
        <w:numPr>
          <w:ilvl w:val="0"/>
          <w:numId w:val="15"/>
        </w:numPr>
        <w:spacing w:after="240"/>
        <w:ind w:left="425" w:hanging="425"/>
      </w:pPr>
      <w:r>
        <w:t xml:space="preserve">In instances where boundaries are in dispute, e.g. where there is an unresolved </w:t>
      </w:r>
      <w:r w:rsidR="00B330C2">
        <w:t>N</w:t>
      </w:r>
      <w:r>
        <w:t xml:space="preserve">ative </w:t>
      </w:r>
      <w:r w:rsidR="00B330C2">
        <w:t>T</w:t>
      </w:r>
      <w:r>
        <w:t>itle claim, Conserved Area recognition would not be appropriate until the claim is settled, or where a</w:t>
      </w:r>
      <w:r w:rsidR="004E1BD6">
        <w:t>n</w:t>
      </w:r>
      <w:r>
        <w:t xml:space="preserve"> established process in place in a jurisdiction</w:t>
      </w:r>
      <w:r w:rsidR="004E1BD6">
        <w:t xml:space="preserve"> has been followed</w:t>
      </w:r>
      <w:r>
        <w:t xml:space="preserve">. For example, the </w:t>
      </w:r>
      <w:hyperlink r:id="rId61" w:history="1">
        <w:r>
          <w:rPr>
            <w:rStyle w:val="Hyperlink"/>
          </w:rPr>
          <w:t>NSW Biodiversity Conservation on Crown Lands Policy</w:t>
        </w:r>
      </w:hyperlink>
      <w:r>
        <w:t xml:space="preserve"> addresses </w:t>
      </w:r>
      <w:r w:rsidR="00B330C2">
        <w:t>N</w:t>
      </w:r>
      <w:r>
        <w:t xml:space="preserve">ative </w:t>
      </w:r>
      <w:r w:rsidR="00B330C2">
        <w:t>T</w:t>
      </w:r>
      <w:r>
        <w:t xml:space="preserve">itle claims. </w:t>
      </w:r>
    </w:p>
    <w:p w14:paraId="45EA50E5" w14:textId="77777777" w:rsidR="00E932B6" w:rsidRDefault="00E932B6" w:rsidP="007B2502">
      <w:pPr>
        <w:pStyle w:val="BoxHeading"/>
        <w:shd w:val="clear" w:color="auto" w:fill="D4D1D2" w:themeFill="text2" w:themeFillTint="33"/>
        <w:spacing w:after="240"/>
      </w:pPr>
      <w:bookmarkStart w:id="228" w:name="_6.5_Land_tenure"/>
      <w:bookmarkStart w:id="229" w:name="P9"/>
      <w:bookmarkEnd w:id="228"/>
      <w:r>
        <w:t xml:space="preserve">PRINCIPLE </w:t>
      </w:r>
      <w:bookmarkEnd w:id="229"/>
      <w:r>
        <w:t>9 - LAND TENURE</w:t>
      </w:r>
    </w:p>
    <w:p w14:paraId="492E3F14" w14:textId="25541A4A" w:rsidR="00E932B6" w:rsidRDefault="00E932B6" w:rsidP="007B2502">
      <w:pPr>
        <w:pStyle w:val="BoxHeading"/>
        <w:numPr>
          <w:ilvl w:val="0"/>
          <w:numId w:val="16"/>
        </w:numPr>
        <w:shd w:val="clear" w:color="auto" w:fill="D4D1D2" w:themeFill="text2" w:themeFillTint="33"/>
        <w:spacing w:after="240"/>
        <w:rPr>
          <w:b w:val="0"/>
          <w:bCs/>
        </w:rPr>
      </w:pPr>
      <w:r>
        <w:rPr>
          <w:b w:val="0"/>
          <w:bCs/>
        </w:rPr>
        <w:t>Conserved Areas can be recognised on all forms of land tenure in Australia</w:t>
      </w:r>
      <w:r w:rsidR="0084244B">
        <w:rPr>
          <w:b w:val="0"/>
          <w:bCs/>
        </w:rPr>
        <w:t>, with the exception of sites already designated as a Protected Area</w:t>
      </w:r>
      <w:r>
        <w:rPr>
          <w:b w:val="0"/>
          <w:bCs/>
        </w:rPr>
        <w:t xml:space="preserve">. </w:t>
      </w:r>
    </w:p>
    <w:p w14:paraId="0E36AC99" w14:textId="77777777" w:rsidR="00E932B6" w:rsidRDefault="00E932B6" w:rsidP="007B2502">
      <w:pPr>
        <w:pStyle w:val="BoxHeading"/>
        <w:numPr>
          <w:ilvl w:val="0"/>
          <w:numId w:val="16"/>
        </w:numPr>
        <w:shd w:val="clear" w:color="auto" w:fill="D4D1D2" w:themeFill="text2" w:themeFillTint="33"/>
        <w:spacing w:after="240"/>
        <w:rPr>
          <w:b w:val="0"/>
          <w:bCs/>
        </w:rPr>
      </w:pPr>
      <w:r>
        <w:rPr>
          <w:b w:val="0"/>
          <w:bCs/>
        </w:rPr>
        <w:t>For Conserved Areas to be recognised on leasehold land, conservation must be compatible with lease conditions and legislation.</w:t>
      </w:r>
    </w:p>
    <w:p w14:paraId="62882440" w14:textId="77777777" w:rsidR="00E932B6" w:rsidRDefault="00E932B6" w:rsidP="007B2502">
      <w:pPr>
        <w:spacing w:after="240"/>
      </w:pPr>
      <w:r>
        <w:t>Distinct from land use, land tenure in Australia is the legal mechanism under which land is held, e.g. Crown land, leasehold, freehold etc. It is proposed that Conserved Areas be recognised on all forms of land tenure.</w:t>
      </w:r>
    </w:p>
    <w:p w14:paraId="1BE38DB5" w14:textId="77777777" w:rsidR="00E932B6" w:rsidRDefault="00E932B6" w:rsidP="007B2502">
      <w:pPr>
        <w:pStyle w:val="ListBullet"/>
        <w:spacing w:after="240"/>
      </w:pPr>
      <w:r>
        <w:lastRenderedPageBreak/>
        <w:t>Land does not become Commonwealth land or change land tenure if a Conserved Area is recognised.</w:t>
      </w:r>
    </w:p>
    <w:p w14:paraId="03C02629" w14:textId="77777777" w:rsidR="00E932B6" w:rsidRDefault="00E932B6" w:rsidP="007B2502">
      <w:pPr>
        <w:spacing w:after="240"/>
        <w:rPr>
          <w:rFonts w:cstheme="minorHAnsi"/>
        </w:rPr>
      </w:pPr>
      <w:r>
        <w:t xml:space="preserve">There are circumstances where Conserved Area recognition may not be possible or appropriate: </w:t>
      </w:r>
    </w:p>
    <w:p w14:paraId="7D84985B" w14:textId="77777777" w:rsidR="00E932B6" w:rsidRDefault="00E932B6" w:rsidP="007B2502">
      <w:pPr>
        <w:pStyle w:val="ListBullet"/>
        <w:numPr>
          <w:ilvl w:val="0"/>
          <w:numId w:val="15"/>
        </w:numPr>
        <w:spacing w:after="240"/>
        <w:ind w:left="425" w:hanging="425"/>
      </w:pPr>
      <w:r>
        <w:t xml:space="preserve">Similar to </w:t>
      </w:r>
      <w:r w:rsidR="00A602DD">
        <w:t>P</w:t>
      </w:r>
      <w:r>
        <w:t xml:space="preserve">rotected </w:t>
      </w:r>
      <w:r w:rsidR="00A602DD">
        <w:t>A</w:t>
      </w:r>
      <w:r>
        <w:t xml:space="preserve">reas, there may be impediments to the recognition of Conserved Areas on leasehold land, including the compatibility of conservation with lease terms, and duration of leases. Noting that pastoral lease requirements vary between jurisdictions, it is suggested that leased land only be eligible if conservation is compatible with lease conditions / governing legislation, and the lease is of a long-term nature. </w:t>
      </w:r>
    </w:p>
    <w:p w14:paraId="62D5D45E" w14:textId="77777777" w:rsidR="00E932B6" w:rsidRDefault="00E932B6" w:rsidP="007B2502">
      <w:pPr>
        <w:pStyle w:val="ListBullet"/>
        <w:numPr>
          <w:ilvl w:val="0"/>
          <w:numId w:val="15"/>
        </w:numPr>
        <w:spacing w:after="240"/>
        <w:ind w:left="425" w:hanging="425"/>
      </w:pPr>
      <w:r>
        <w:t xml:space="preserve">Where there is an unresolved </w:t>
      </w:r>
      <w:r w:rsidR="00B330C2">
        <w:t>N</w:t>
      </w:r>
      <w:r>
        <w:t xml:space="preserve">ative </w:t>
      </w:r>
      <w:r w:rsidR="00B330C2">
        <w:t>T</w:t>
      </w:r>
      <w:r>
        <w:t>itle claim, Conserved Area recognition would not be appropriate until the claim is settled (or an established process in place in jurisdictions</w:t>
      </w:r>
      <w:r w:rsidR="00802616">
        <w:t xml:space="preserve"> </w:t>
      </w:r>
      <w:r w:rsidR="004E1BD6">
        <w:t>had been</w:t>
      </w:r>
      <w:r w:rsidR="00802616">
        <w:t xml:space="preserve"> followed</w:t>
      </w:r>
      <w:r>
        <w:t xml:space="preserve"> – see </w:t>
      </w:r>
      <w:hyperlink w:anchor="P8" w:history="1">
        <w:r w:rsidR="0086366E">
          <w:rPr>
            <w:rStyle w:val="Hyperlink"/>
          </w:rPr>
          <w:t>Principle 8</w:t>
        </w:r>
      </w:hyperlink>
      <w:r>
        <w:t>), given that agreed demarcated boundaries are required for Conserved Area recognition.</w:t>
      </w:r>
    </w:p>
    <w:p w14:paraId="4040F6FC" w14:textId="77777777" w:rsidR="00E932B6" w:rsidRDefault="00E932B6" w:rsidP="007B2502">
      <w:pPr>
        <w:pStyle w:val="BoxHeading"/>
        <w:shd w:val="clear" w:color="auto" w:fill="D4D1D2" w:themeFill="text2" w:themeFillTint="33"/>
        <w:spacing w:after="240"/>
      </w:pPr>
      <w:bookmarkStart w:id="230" w:name="_6.6_Governance"/>
      <w:bookmarkEnd w:id="230"/>
      <w:r>
        <w:t xml:space="preserve">PRINCIPLE 10 - </w:t>
      </w:r>
      <w:bookmarkStart w:id="231" w:name="P10"/>
      <w:r>
        <w:t>GOVERNANCE</w:t>
      </w:r>
      <w:bookmarkEnd w:id="231"/>
    </w:p>
    <w:p w14:paraId="174FFD69" w14:textId="77777777" w:rsidR="00E932B6" w:rsidRDefault="00E932B6" w:rsidP="007B2502">
      <w:pPr>
        <w:pStyle w:val="BoxHeading"/>
        <w:numPr>
          <w:ilvl w:val="0"/>
          <w:numId w:val="16"/>
        </w:numPr>
        <w:shd w:val="clear" w:color="auto" w:fill="D4D1D2" w:themeFill="text2" w:themeFillTint="33"/>
        <w:spacing w:after="240"/>
        <w:rPr>
          <w:b w:val="0"/>
          <w:bCs/>
        </w:rPr>
      </w:pPr>
      <w:r>
        <w:rPr>
          <w:b w:val="0"/>
          <w:bCs/>
        </w:rPr>
        <w:t>The following governance types will be recognised: governments; organisations or private individuals; First Nations people; and shared or jointly managed areas.</w:t>
      </w:r>
    </w:p>
    <w:p w14:paraId="72B97324" w14:textId="77777777" w:rsidR="00E932B6" w:rsidRDefault="00E932B6" w:rsidP="007B2502">
      <w:pPr>
        <w:keepNext/>
        <w:keepLines/>
        <w:spacing w:after="240"/>
      </w:pPr>
      <w:r>
        <w:t xml:space="preserve">Recognised governance types for Conserved Areas are proposed to be the same as those identified for </w:t>
      </w:r>
      <w:r w:rsidR="00A602DD">
        <w:t>P</w:t>
      </w:r>
      <w:r>
        <w:t xml:space="preserve">rotected </w:t>
      </w:r>
      <w:r w:rsidR="00A602DD">
        <w:t>A</w:t>
      </w:r>
      <w:r>
        <w:t xml:space="preserve">reas in </w:t>
      </w:r>
      <w:hyperlink r:id="rId62" w:history="1">
        <w:r>
          <w:rPr>
            <w:rStyle w:val="Hyperlink"/>
          </w:rPr>
          <w:t>Australia's Strategy for the National Reserve System 2009-2030</w:t>
        </w:r>
      </w:hyperlink>
      <w:r>
        <w:t xml:space="preserve"> - governments, organisations or private individuals, First Nations people, and shared management areas. </w:t>
      </w:r>
    </w:p>
    <w:p w14:paraId="4F832FA7" w14:textId="77777777" w:rsidR="00E932B6" w:rsidRDefault="00E932B6" w:rsidP="007B2502">
      <w:pPr>
        <w:pStyle w:val="BoxHeading"/>
        <w:shd w:val="clear" w:color="auto" w:fill="D4D1D2" w:themeFill="text2" w:themeFillTint="33"/>
        <w:spacing w:after="240"/>
      </w:pPr>
      <w:bookmarkStart w:id="232" w:name="_Toc127810541"/>
      <w:bookmarkStart w:id="233" w:name="_6.7_Site_management"/>
      <w:bookmarkEnd w:id="232"/>
      <w:bookmarkEnd w:id="233"/>
      <w:r>
        <w:t xml:space="preserve">PRINCIPLE 11 – </w:t>
      </w:r>
      <w:bookmarkStart w:id="234" w:name="P11"/>
      <w:r>
        <w:t>SITE MANAGEMENT</w:t>
      </w:r>
      <w:bookmarkEnd w:id="234"/>
    </w:p>
    <w:p w14:paraId="76C7F201" w14:textId="77777777" w:rsidR="00E932B6" w:rsidRDefault="00E932B6" w:rsidP="007B2502">
      <w:pPr>
        <w:pStyle w:val="BoxTextBullet"/>
        <w:numPr>
          <w:ilvl w:val="0"/>
          <w:numId w:val="16"/>
        </w:numPr>
        <w:shd w:val="clear" w:color="auto" w:fill="D4D1D2" w:themeFill="text2" w:themeFillTint="33"/>
        <w:spacing w:after="240"/>
      </w:pPr>
      <w:r>
        <w:t xml:space="preserve">Management objectives and activities must not be incompatible with biodiversity conservation of the site. </w:t>
      </w:r>
    </w:p>
    <w:p w14:paraId="6F9C167B" w14:textId="77777777" w:rsidR="00E932B6" w:rsidRDefault="00E932B6" w:rsidP="007B2502">
      <w:pPr>
        <w:pStyle w:val="BoxTextBullet"/>
        <w:numPr>
          <w:ilvl w:val="0"/>
          <w:numId w:val="16"/>
        </w:numPr>
        <w:shd w:val="clear" w:color="auto" w:fill="D4D1D2" w:themeFill="text2" w:themeFillTint="33"/>
        <w:spacing w:after="240"/>
      </w:pPr>
      <w:r>
        <w:t xml:space="preserve">Sites with a primary or secondary conservation objective should have </w:t>
      </w:r>
      <w:r w:rsidR="003960FF">
        <w:t>document</w:t>
      </w:r>
      <w:r w:rsidR="002E421B">
        <w:t>ed</w:t>
      </w:r>
      <w:r w:rsidR="003960FF">
        <w:t xml:space="preserve"> site management arrangements</w:t>
      </w:r>
      <w:r>
        <w:t xml:space="preserve"> that include (at a minimum), the biodiversity values for which the site is important, the conservation objectives for the site, threats, adaptive management actions, monitoring, and relevant jurisdictional land management requirements.</w:t>
      </w:r>
    </w:p>
    <w:p w14:paraId="52177248" w14:textId="77777777" w:rsidR="00E932B6" w:rsidRDefault="00E932B6" w:rsidP="007B2502">
      <w:pPr>
        <w:pStyle w:val="BoxTextBullet"/>
        <w:numPr>
          <w:ilvl w:val="0"/>
          <w:numId w:val="16"/>
        </w:numPr>
        <w:shd w:val="clear" w:color="auto" w:fill="D4D1D2" w:themeFill="text2" w:themeFillTint="33"/>
        <w:spacing w:after="240"/>
      </w:pPr>
      <w:r>
        <w:t xml:space="preserve">Sites must meet land management requirements set in </w:t>
      </w:r>
      <w:r w:rsidR="00704781">
        <w:t>le</w:t>
      </w:r>
      <w:r w:rsidR="00A92CC1">
        <w:t>gislation</w:t>
      </w:r>
      <w:r>
        <w:t xml:space="preserve">, such as those relating to invasive / feral species management, fire risk management, natural heritage, and </w:t>
      </w:r>
      <w:r w:rsidR="00B86E35">
        <w:t>First Nations</w:t>
      </w:r>
      <w:r>
        <w:t xml:space="preserve"> and other cultural heritage protection and management.</w:t>
      </w:r>
    </w:p>
    <w:p w14:paraId="688808E6" w14:textId="1FCE9522" w:rsidR="00E932B6" w:rsidRDefault="00154DCC" w:rsidP="007B2502">
      <w:pPr>
        <w:pStyle w:val="BoxHeading"/>
        <w:numPr>
          <w:ilvl w:val="0"/>
          <w:numId w:val="16"/>
        </w:numPr>
        <w:shd w:val="clear" w:color="auto" w:fill="D4D1D2" w:themeFill="text2" w:themeFillTint="33"/>
        <w:spacing w:after="240"/>
        <w:rPr>
          <w:b w:val="0"/>
          <w:bCs/>
        </w:rPr>
      </w:pPr>
      <w:bookmarkStart w:id="235" w:name="_Hlk137557599"/>
      <w:r>
        <w:rPr>
          <w:b w:val="0"/>
          <w:bCs/>
        </w:rPr>
        <w:t>First Nations Peoples’</w:t>
      </w:r>
      <w:r w:rsidR="00E932B6">
        <w:rPr>
          <w:b w:val="0"/>
          <w:bCs/>
        </w:rPr>
        <w:t xml:space="preserve"> knowledge in caring for Country should be considered</w:t>
      </w:r>
      <w:r w:rsidR="00040EBA">
        <w:rPr>
          <w:b w:val="0"/>
          <w:bCs/>
        </w:rPr>
        <w:t xml:space="preserve"> and incorporate</w:t>
      </w:r>
      <w:r w:rsidR="00BF4FAA">
        <w:rPr>
          <w:b w:val="0"/>
          <w:bCs/>
        </w:rPr>
        <w:t>d</w:t>
      </w:r>
      <w:r w:rsidR="00040EBA">
        <w:rPr>
          <w:b w:val="0"/>
          <w:bCs/>
        </w:rPr>
        <w:t xml:space="preserve"> where appropriate</w:t>
      </w:r>
      <w:r w:rsidR="00E932B6">
        <w:rPr>
          <w:b w:val="0"/>
          <w:bCs/>
        </w:rPr>
        <w:t xml:space="preserve"> in Conserved Area management arrangements</w:t>
      </w:r>
      <w:bookmarkEnd w:id="235"/>
      <w:r w:rsidR="00E932B6">
        <w:rPr>
          <w:b w:val="0"/>
          <w:bCs/>
        </w:rPr>
        <w:t>.</w:t>
      </w:r>
    </w:p>
    <w:p w14:paraId="45CA4A1A" w14:textId="77777777" w:rsidR="00E932B6" w:rsidRDefault="00E932B6" w:rsidP="007B2502">
      <w:pPr>
        <w:spacing w:before="120" w:after="240"/>
      </w:pPr>
      <w:r>
        <w:t>Management activities must not be incompatible with biodiversity conservation</w:t>
      </w:r>
      <w:r w:rsidR="00C10C8C">
        <w:t>, at the time of assessment, and for the duration of the recognition of the site as a Conserved Area.</w:t>
      </w:r>
      <w:r>
        <w:t xml:space="preserve"> For example, environmentally damaging activities that impact biodiversity outcomes should not occur on the site. If there is a distinct footprint where incompatible activities may occur, that area may be excluded from the Conserved Area.</w:t>
      </w:r>
    </w:p>
    <w:p w14:paraId="7C89AC85" w14:textId="77777777" w:rsidR="00E932B6" w:rsidRDefault="00E932B6" w:rsidP="007B2502">
      <w:pPr>
        <w:spacing w:after="240"/>
      </w:pPr>
      <w:r>
        <w:lastRenderedPageBreak/>
        <w:t>Sustainable use that is consistent with conservation outcomes is allowable. Sustainable use is defined under the CBD as the use of components of biological diversity in a way and at a rate that does not lead to the long-term decline of biological diversity, thereby maintaining its potential to meet the needs and aspirations of present and future generations (</w:t>
      </w:r>
      <w:hyperlink r:id="rId63" w:anchor=":~:text=%22Biological%20diversity%22%20means%20the%20variability,between%20species%20and%20of%20ecosystems." w:history="1">
        <w:r>
          <w:rPr>
            <w:rStyle w:val="Hyperlink"/>
          </w:rPr>
          <w:t>CBD Article 2</w:t>
        </w:r>
      </w:hyperlink>
      <w:r>
        <w:t xml:space="preserve">). </w:t>
      </w:r>
    </w:p>
    <w:p w14:paraId="48AC6BCB" w14:textId="77777777" w:rsidR="00E932B6" w:rsidRDefault="00E932B6" w:rsidP="007B2502">
      <w:pPr>
        <w:spacing w:after="240"/>
      </w:pPr>
      <w:r>
        <w:t>Recognising that biodiversity conservation does not have to be a primary management objective for Conserved Areas, management arrangements for a site may not relate only to biodiversity conservation. Where the primary objective of a site’s management is not biodiversity conservation, but it is a secondary objective, site management arrangements should include, at a minimum, a section on biodiversity conservation that outlines the conservation objectives for the site, biodiversity values, threats, actions to adaptively manage it, monitoring actions, and relevant jurisdictional land management requirements.</w:t>
      </w:r>
    </w:p>
    <w:p w14:paraId="19B01FCB" w14:textId="77777777" w:rsidR="00E932B6" w:rsidRDefault="00E932B6" w:rsidP="007B2502">
      <w:pPr>
        <w:spacing w:after="240"/>
      </w:pPr>
      <w:r>
        <w:t xml:space="preserve">Sites must be actively managed to comply with the relevant jurisdiction’s existing land management </w:t>
      </w:r>
      <w:r w:rsidR="00A92CC1">
        <w:t>legislation</w:t>
      </w:r>
      <w:r>
        <w:t xml:space="preserve"> relating to invasive / feral species management, fire risk management, natural heritage, and </w:t>
      </w:r>
      <w:r w:rsidR="00B86E35">
        <w:t>First Nations</w:t>
      </w:r>
      <w:r>
        <w:t xml:space="preserve"> or other cultural heritage protection and management.</w:t>
      </w:r>
    </w:p>
    <w:p w14:paraId="14C06872" w14:textId="77777777" w:rsidR="00E932B6" w:rsidRDefault="00E932B6" w:rsidP="007B2502">
      <w:pPr>
        <w:spacing w:after="240"/>
      </w:pPr>
      <w:r>
        <w:t xml:space="preserve">Given the long-term nature of Conserved Areas, and consistent with the requirement for formally designated </w:t>
      </w:r>
      <w:r w:rsidR="00802616">
        <w:t>P</w:t>
      </w:r>
      <w:r>
        <w:t xml:space="preserve">rotected </w:t>
      </w:r>
      <w:r w:rsidR="00802616">
        <w:t>A</w:t>
      </w:r>
      <w:r>
        <w:t xml:space="preserve">reas, Conserved Areas should be managed adaptively, including in response to the changing climate. </w:t>
      </w:r>
    </w:p>
    <w:p w14:paraId="34738BA5" w14:textId="77777777" w:rsidR="00E932B6" w:rsidRDefault="00E932B6" w:rsidP="007B2502">
      <w:pPr>
        <w:spacing w:after="240"/>
      </w:pPr>
      <w:r>
        <w:t>For Conserved Areas where biodiversity conservation is the ancillary result of other management activities, references to biodiversity conservation in management arrangements is not required.</w:t>
      </w:r>
    </w:p>
    <w:p w14:paraId="4FC1158D" w14:textId="77777777" w:rsidR="00E932B6" w:rsidRDefault="00E932B6" w:rsidP="007B2502">
      <w:pPr>
        <w:spacing w:after="240"/>
      </w:pPr>
      <w:r>
        <w:t xml:space="preserve">Where appropriate, </w:t>
      </w:r>
      <w:r w:rsidR="00DA399C">
        <w:t>First Nations</w:t>
      </w:r>
      <w:r w:rsidR="008C1D51">
        <w:t xml:space="preserve"> peoples</w:t>
      </w:r>
      <w:r w:rsidR="00DA399C">
        <w:t>’</w:t>
      </w:r>
      <w:r>
        <w:t xml:space="preserve"> knowledge in caring for Country and actions undertaken as cultural requirements should be considered in Conserved Area management arrangements. First Nations peoples have managed the Australian landscape for over 65,000 years, through changing seasons, shifting climates, and across all environments. </w:t>
      </w:r>
    </w:p>
    <w:p w14:paraId="3D64AF8B" w14:textId="77777777" w:rsidR="00E932B6" w:rsidRDefault="00E932B6" w:rsidP="007B2502">
      <w:pPr>
        <w:pStyle w:val="BoxHeading"/>
        <w:shd w:val="clear" w:color="auto" w:fill="D9D9D9" w:themeFill="accent5" w:themeFillShade="D9"/>
        <w:spacing w:after="240"/>
      </w:pPr>
      <w:bookmarkStart w:id="236" w:name="_6.8_Sustained_long-term"/>
      <w:bookmarkStart w:id="237" w:name="P12"/>
      <w:bookmarkStart w:id="238" w:name="_Hlk137557646"/>
      <w:bookmarkEnd w:id="236"/>
      <w:r>
        <w:t xml:space="preserve">PRINCIPLE 12 </w:t>
      </w:r>
      <w:bookmarkEnd w:id="237"/>
      <w:r>
        <w:t>– SUSTAINED LONG-TERM</w:t>
      </w:r>
    </w:p>
    <w:p w14:paraId="5AAF41DC" w14:textId="77777777" w:rsidR="00E932B6" w:rsidRDefault="00E932B6" w:rsidP="002D6308">
      <w:pPr>
        <w:pStyle w:val="BoxText"/>
        <w:shd w:val="clear" w:color="auto" w:fill="D9D9D9" w:themeFill="accent5" w:themeFillShade="D9"/>
        <w:spacing w:after="240"/>
      </w:pPr>
      <w:r>
        <w:t xml:space="preserve">For a site to be recognised as a Conserved Area with a primary or secondary </w:t>
      </w:r>
      <w:r w:rsidR="002D6308">
        <w:t xml:space="preserve">management objective of </w:t>
      </w:r>
      <w:r>
        <w:t xml:space="preserve">biodiversity conservation, at a minimum there must be: </w:t>
      </w:r>
    </w:p>
    <w:p w14:paraId="107E7103" w14:textId="77777777" w:rsidR="00E932B6" w:rsidRDefault="00E932B6" w:rsidP="002D6308">
      <w:pPr>
        <w:pStyle w:val="BoxTextBullet"/>
        <w:numPr>
          <w:ilvl w:val="0"/>
          <w:numId w:val="16"/>
        </w:numPr>
        <w:shd w:val="clear" w:color="auto" w:fill="D9D9D9" w:themeFill="accent5" w:themeFillShade="D9"/>
        <w:spacing w:after="240"/>
      </w:pPr>
      <w:r>
        <w:t xml:space="preserve">a clear long-term intention </w:t>
      </w:r>
      <w:r w:rsidR="00565AEE">
        <w:t xml:space="preserve">(minimum 25 years) </w:t>
      </w:r>
      <w:r>
        <w:t xml:space="preserve">for the continuation of management arrangements that deliver in-situ biodiversity conservation outcomes </w:t>
      </w:r>
    </w:p>
    <w:p w14:paraId="5DC23CA1" w14:textId="77777777" w:rsidR="00E932B6" w:rsidRDefault="00E932B6" w:rsidP="002D6308">
      <w:pPr>
        <w:pStyle w:val="BoxTextBullet"/>
        <w:numPr>
          <w:ilvl w:val="0"/>
          <w:numId w:val="16"/>
        </w:numPr>
        <w:shd w:val="clear" w:color="auto" w:fill="D9D9D9" w:themeFill="accent5" w:themeFillShade="D9"/>
        <w:spacing w:after="240"/>
      </w:pPr>
      <w:r>
        <w:t xml:space="preserve">a commitment to a minimum timeframe for management arrangements that deliver in-situ biodiversity conservation outcomes, determined at the time of site assessment  </w:t>
      </w:r>
    </w:p>
    <w:p w14:paraId="7F9CE3B2" w14:textId="77777777" w:rsidR="00E932B6" w:rsidRDefault="00E932B6" w:rsidP="002D6308">
      <w:pPr>
        <w:pStyle w:val="BoxTextBullet"/>
        <w:numPr>
          <w:ilvl w:val="0"/>
          <w:numId w:val="16"/>
        </w:numPr>
        <w:shd w:val="clear" w:color="auto" w:fill="D9D9D9" w:themeFill="accent5" w:themeFillShade="D9"/>
        <w:spacing w:after="240"/>
      </w:pPr>
      <w:r>
        <w:t>no intention to sell or develop the site in a manner incompatible with biodiversity conservation</w:t>
      </w:r>
    </w:p>
    <w:p w14:paraId="40D8237E" w14:textId="77777777" w:rsidR="00E932B6" w:rsidRDefault="00E932B6" w:rsidP="002D6308">
      <w:pPr>
        <w:pStyle w:val="BoxText"/>
        <w:numPr>
          <w:ilvl w:val="0"/>
          <w:numId w:val="16"/>
        </w:numPr>
        <w:shd w:val="clear" w:color="auto" w:fill="D9D9D9" w:themeFill="accent5" w:themeFillShade="D9"/>
        <w:spacing w:after="240"/>
      </w:pPr>
      <w:r>
        <w:t>no land use zoning on the site that is incompatible with biodiversity conservation.</w:t>
      </w:r>
    </w:p>
    <w:p w14:paraId="3ED66E1E" w14:textId="77777777" w:rsidR="00CA057B" w:rsidRPr="00CA057B" w:rsidRDefault="00CA057B" w:rsidP="007B2502">
      <w:pPr>
        <w:pStyle w:val="BoxText"/>
        <w:shd w:val="clear" w:color="auto" w:fill="D9D9D9" w:themeFill="accent5" w:themeFillShade="D9"/>
        <w:spacing w:after="240"/>
      </w:pPr>
      <w:r w:rsidRPr="00CA057B">
        <w:t xml:space="preserve">For ancillary </w:t>
      </w:r>
      <w:r w:rsidR="00FB0DC6">
        <w:t>C</w:t>
      </w:r>
      <w:r w:rsidRPr="00CA057B">
        <w:t xml:space="preserve">onserved </w:t>
      </w:r>
      <w:r w:rsidR="00FB0DC6">
        <w:t>A</w:t>
      </w:r>
      <w:r w:rsidRPr="00CA057B">
        <w:t>reas, at a minimum there must be:</w:t>
      </w:r>
    </w:p>
    <w:p w14:paraId="434B4A77" w14:textId="77777777" w:rsidR="00CA057B" w:rsidRDefault="00CA057B" w:rsidP="007B2502">
      <w:pPr>
        <w:pStyle w:val="BoxTextBullet"/>
        <w:numPr>
          <w:ilvl w:val="0"/>
          <w:numId w:val="16"/>
        </w:numPr>
        <w:shd w:val="clear" w:color="auto" w:fill="D9D9D9" w:themeFill="accent5" w:themeFillShade="D9"/>
        <w:spacing w:after="240"/>
      </w:pPr>
      <w:r>
        <w:t>a clear long-term intention</w:t>
      </w:r>
      <w:r w:rsidR="00565AEE">
        <w:t xml:space="preserve"> (minimum 25 years)</w:t>
      </w:r>
      <w:r>
        <w:t xml:space="preserve"> for the continuation of management </w:t>
      </w:r>
      <w:r w:rsidR="002D6308">
        <w:t>activities</w:t>
      </w:r>
      <w:r>
        <w:t xml:space="preserve"> that are delivering in-situ biodiversity conservation outcomes </w:t>
      </w:r>
    </w:p>
    <w:p w14:paraId="3A74A1B4" w14:textId="77777777" w:rsidR="00CA057B" w:rsidRDefault="00CA057B" w:rsidP="007B2502">
      <w:pPr>
        <w:pStyle w:val="BoxTextBullet"/>
        <w:numPr>
          <w:ilvl w:val="0"/>
          <w:numId w:val="16"/>
        </w:numPr>
        <w:shd w:val="clear" w:color="auto" w:fill="D9D9D9" w:themeFill="accent5" w:themeFillShade="D9"/>
        <w:spacing w:after="240"/>
      </w:pPr>
      <w:r>
        <w:lastRenderedPageBreak/>
        <w:t>no intention to sell or develop the site in a manner incompatible with biodiversity conservation</w:t>
      </w:r>
    </w:p>
    <w:p w14:paraId="276C5481" w14:textId="77777777" w:rsidR="003910DD" w:rsidRDefault="003910DD" w:rsidP="007B2502">
      <w:pPr>
        <w:pStyle w:val="BoxTextBullet"/>
        <w:numPr>
          <w:ilvl w:val="0"/>
          <w:numId w:val="16"/>
        </w:numPr>
        <w:shd w:val="clear" w:color="auto" w:fill="D9D9D9" w:themeFill="accent5" w:themeFillShade="D9"/>
        <w:spacing w:after="240"/>
      </w:pPr>
      <w:r>
        <w:t>no land use zoning on the site that is incompatible with biodiversity conservation.</w:t>
      </w:r>
    </w:p>
    <w:bookmarkEnd w:id="238"/>
    <w:p w14:paraId="01F291BD" w14:textId="77777777" w:rsidR="00E932B6" w:rsidRDefault="00E932B6" w:rsidP="007B2502">
      <w:pPr>
        <w:spacing w:after="240"/>
      </w:pPr>
      <w:r>
        <w:t>Conserved Area recognition in Australia requires a clear, long-term intention for management and governance arrangements for a site to continue, and a commitment, at the time of assessment, to a minimum timeframe</w:t>
      </w:r>
      <w:r w:rsidR="00565AEE">
        <w:t xml:space="preserve"> of 25 years</w:t>
      </w:r>
      <w:r>
        <w:t xml:space="preserve"> for biodiversity conservation arrangements. </w:t>
      </w:r>
    </w:p>
    <w:p w14:paraId="51CDADF7" w14:textId="77777777" w:rsidR="00E932B6" w:rsidRDefault="00E932B6" w:rsidP="007B2502">
      <w:pPr>
        <w:spacing w:after="240"/>
        <w:rPr>
          <w:lang w:eastAsia="ja-JP"/>
        </w:rPr>
      </w:pPr>
      <w:r>
        <w:t xml:space="preserve">At the time of assessment, there should be no intention to sell or develop a site in a manner that is incompatible with biodiversity conservation. This indicates a long-term management intent, rather than an absolute prohibition on sale or development of a site. </w:t>
      </w:r>
    </w:p>
    <w:bookmarkEnd w:id="206"/>
    <w:p w14:paraId="5A97C050" w14:textId="77777777" w:rsidR="00E932B6" w:rsidRDefault="00E932B6" w:rsidP="007B2502">
      <w:pPr>
        <w:spacing w:after="240" w:line="240" w:lineRule="auto"/>
      </w:pPr>
    </w:p>
    <w:p w14:paraId="0AB996E8" w14:textId="77777777" w:rsidR="00A1147C" w:rsidRPr="00A1147C" w:rsidRDefault="00A1147C" w:rsidP="00A1147C">
      <w:pPr>
        <w:pStyle w:val="Heading2"/>
        <w:numPr>
          <w:ilvl w:val="0"/>
          <w:numId w:val="0"/>
        </w:numPr>
      </w:pPr>
      <w:bookmarkStart w:id="239" w:name="_Appendix_2_–_1"/>
      <w:bookmarkStart w:id="240" w:name="_Toc162274965"/>
      <w:bookmarkEnd w:id="239"/>
      <w:r w:rsidRPr="00A1147C">
        <w:lastRenderedPageBreak/>
        <w:t>Appendix 2 – Minimum requirements</w:t>
      </w:r>
      <w:bookmarkEnd w:id="240"/>
      <w:r w:rsidRPr="00A1147C">
        <w:t xml:space="preserve"> </w:t>
      </w:r>
    </w:p>
    <w:p w14:paraId="0CDEED98" w14:textId="77777777" w:rsidR="00A1147C" w:rsidRPr="00A1147C" w:rsidRDefault="00A1147C" w:rsidP="00A1147C">
      <w:pPr>
        <w:rPr>
          <w:rFonts w:ascii="Calibri" w:eastAsia="Calibri" w:hAnsi="Calibri" w:cs="Times New Roman"/>
          <w:lang w:eastAsia="ja-JP"/>
        </w:rPr>
      </w:pPr>
      <w:r w:rsidRPr="00A1147C">
        <w:rPr>
          <w:rFonts w:ascii="Calibri" w:eastAsia="Calibri" w:hAnsi="Calibri" w:cs="Times New Roman"/>
          <w:lang w:eastAsia="ja-JP"/>
        </w:rPr>
        <w:t xml:space="preserve">Below is a summary of minimum requirements for recognition of Conserved Areas, noted throughout the framework. </w:t>
      </w:r>
    </w:p>
    <w:tbl>
      <w:tblPr>
        <w:tblStyle w:val="TableGrid1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19"/>
        <w:gridCol w:w="108"/>
      </w:tblGrid>
      <w:tr w:rsidR="00A1147C" w:rsidRPr="00A1147C" w14:paraId="3E16A61D" w14:textId="77777777" w:rsidTr="008B6BF9">
        <w:tc>
          <w:tcPr>
            <w:tcW w:w="9027" w:type="dxa"/>
            <w:gridSpan w:val="2"/>
            <w:tcBorders>
              <w:top w:val="single" w:sz="4" w:space="0" w:color="auto"/>
              <w:left w:val="nil"/>
              <w:bottom w:val="single" w:sz="4" w:space="0" w:color="auto"/>
              <w:right w:val="nil"/>
            </w:tcBorders>
            <w:shd w:val="clear" w:color="auto" w:fill="D9D9D9"/>
            <w:hideMark/>
          </w:tcPr>
          <w:p w14:paraId="5F4D933E" w14:textId="77777777" w:rsidR="00A1147C" w:rsidRPr="00A1147C" w:rsidRDefault="00A1147C" w:rsidP="00A1147C">
            <w:pPr>
              <w:keepNext/>
              <w:spacing w:before="60" w:after="120" w:line="240" w:lineRule="auto"/>
              <w:rPr>
                <w:rFonts w:ascii="Calibri" w:eastAsia="Calibri" w:hAnsi="Calibri" w:cs="Times New Roman"/>
                <w:b/>
                <w:sz w:val="18"/>
              </w:rPr>
            </w:pPr>
            <w:bookmarkStart w:id="241" w:name="_Hlk155876841"/>
            <w:r w:rsidRPr="00A1147C">
              <w:rPr>
                <w:rFonts w:ascii="Calibri" w:eastAsia="Calibri" w:hAnsi="Calibri" w:cs="Times New Roman"/>
                <w:b/>
                <w:sz w:val="18"/>
              </w:rPr>
              <w:t>Assessing a site</w:t>
            </w:r>
          </w:p>
        </w:tc>
      </w:tr>
      <w:tr w:rsidR="00A1147C" w:rsidRPr="00A1147C" w14:paraId="34832B8B" w14:textId="77777777" w:rsidTr="000C0CEB">
        <w:tc>
          <w:tcPr>
            <w:tcW w:w="9027" w:type="dxa"/>
            <w:gridSpan w:val="2"/>
            <w:tcBorders>
              <w:top w:val="single" w:sz="4" w:space="0" w:color="auto"/>
              <w:left w:val="nil"/>
              <w:bottom w:val="single" w:sz="4" w:space="0" w:color="auto"/>
              <w:right w:val="nil"/>
            </w:tcBorders>
            <w:hideMark/>
          </w:tcPr>
          <w:p w14:paraId="05EF724B"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rPr>
              <w:t>Site assessment carried out on a site-by-site basis.</w:t>
            </w:r>
            <w:r w:rsidR="006F6C52">
              <w:rPr>
                <w:rFonts w:ascii="Calibri" w:eastAsia="Calibri" w:hAnsi="Calibri" w:cs="Times New Roman"/>
                <w:sz w:val="18"/>
              </w:rPr>
              <w:t xml:space="preserve"> (See Section 5.1)</w:t>
            </w:r>
          </w:p>
          <w:p w14:paraId="4E004CDC"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rPr>
              <w:t>Evidence of consent to undertake an assessment, and for recognition of a site.</w:t>
            </w:r>
            <w:r w:rsidR="006F6C52">
              <w:rPr>
                <w:rFonts w:ascii="Calibri" w:eastAsia="Calibri" w:hAnsi="Calibri" w:cs="Times New Roman"/>
                <w:sz w:val="18"/>
              </w:rPr>
              <w:t xml:space="preserve"> (See Section 5.1)</w:t>
            </w:r>
          </w:p>
          <w:p w14:paraId="7C9174CD"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rPr>
              <w:t>For sites governed by First Nations people, demonstrated free, prior and inform</w:t>
            </w:r>
            <w:r w:rsidR="00F032FA">
              <w:rPr>
                <w:rFonts w:ascii="Calibri" w:eastAsia="Calibri" w:hAnsi="Calibri" w:cs="Times New Roman"/>
                <w:sz w:val="18"/>
              </w:rPr>
              <w:t>ed</w:t>
            </w:r>
            <w:r w:rsidRPr="00A1147C">
              <w:rPr>
                <w:rFonts w:ascii="Calibri" w:eastAsia="Calibri" w:hAnsi="Calibri" w:cs="Times New Roman"/>
                <w:sz w:val="18"/>
              </w:rPr>
              <w:t xml:space="preserve"> consent.</w:t>
            </w:r>
            <w:r w:rsidR="006F6C52">
              <w:rPr>
                <w:rFonts w:ascii="Calibri" w:eastAsia="Calibri" w:hAnsi="Calibri" w:cs="Times New Roman"/>
                <w:sz w:val="18"/>
              </w:rPr>
              <w:t xml:space="preserve"> (See Section 5.1)</w:t>
            </w:r>
          </w:p>
          <w:p w14:paraId="733AD75A" w14:textId="3EB9B951" w:rsidR="00A1147C" w:rsidRPr="00312083" w:rsidRDefault="00A1147C" w:rsidP="00F7557D">
            <w:pPr>
              <w:numPr>
                <w:ilvl w:val="0"/>
                <w:numId w:val="38"/>
              </w:numPr>
              <w:spacing w:before="60" w:after="120" w:line="240" w:lineRule="auto"/>
              <w:rPr>
                <w:rFonts w:ascii="Calibri" w:eastAsia="Calibri" w:hAnsi="Calibri" w:cs="Times New Roman"/>
                <w:sz w:val="18"/>
              </w:rPr>
            </w:pPr>
            <w:r w:rsidRPr="00312083">
              <w:rPr>
                <w:rFonts w:ascii="Calibri" w:eastAsia="Calibri" w:hAnsi="Calibri" w:cs="Times New Roman"/>
                <w:sz w:val="18"/>
              </w:rPr>
              <w:t xml:space="preserve">Information on biodiversity values, management and monitoring arrangements that informs the assessment should be </w:t>
            </w:r>
            <w:r w:rsidR="00312083" w:rsidRPr="00312083">
              <w:rPr>
                <w:rFonts w:ascii="Calibri" w:eastAsia="Calibri" w:hAnsi="Calibri" w:cs="Times New Roman"/>
                <w:sz w:val="18"/>
              </w:rPr>
              <w:t>recent</w:t>
            </w:r>
            <w:r w:rsidRPr="00312083">
              <w:rPr>
                <w:rFonts w:ascii="Calibri" w:eastAsia="Calibri" w:hAnsi="Calibri" w:cs="Times New Roman"/>
                <w:sz w:val="18"/>
              </w:rPr>
              <w:t>.</w:t>
            </w:r>
            <w:r w:rsidR="006F6C52" w:rsidRPr="00312083">
              <w:rPr>
                <w:rFonts w:ascii="Calibri" w:eastAsia="Calibri" w:hAnsi="Calibri" w:cs="Times New Roman"/>
                <w:sz w:val="18"/>
              </w:rPr>
              <w:t xml:space="preserve"> (See Section 5.1)</w:t>
            </w:r>
          </w:p>
          <w:p w14:paraId="336493B4" w14:textId="77777777" w:rsidR="00A1147C" w:rsidRPr="00A1147C" w:rsidRDefault="004118D7" w:rsidP="00F7557D">
            <w:pPr>
              <w:numPr>
                <w:ilvl w:val="0"/>
                <w:numId w:val="38"/>
              </w:numPr>
              <w:spacing w:before="60" w:after="120" w:line="240" w:lineRule="auto"/>
              <w:rPr>
                <w:rFonts w:ascii="Calibri" w:eastAsia="Calibri" w:hAnsi="Calibri" w:cs="Times New Roman"/>
                <w:sz w:val="18"/>
              </w:rPr>
            </w:pPr>
            <w:r>
              <w:rPr>
                <w:rFonts w:ascii="Calibri" w:eastAsia="Calibri" w:hAnsi="Calibri" w:cs="Times New Roman"/>
                <w:sz w:val="18"/>
              </w:rPr>
              <w:t>Completed assessments require review and approval by a third party</w:t>
            </w:r>
            <w:r w:rsidR="00A1147C" w:rsidRPr="00A1147C">
              <w:rPr>
                <w:rFonts w:ascii="Calibri" w:eastAsia="Calibri" w:hAnsi="Calibri" w:cs="Times New Roman"/>
                <w:sz w:val="18"/>
              </w:rPr>
              <w:t>.</w:t>
            </w:r>
            <w:r w:rsidR="006F6C52">
              <w:rPr>
                <w:rFonts w:ascii="Calibri" w:eastAsia="Calibri" w:hAnsi="Calibri" w:cs="Times New Roman"/>
                <w:sz w:val="18"/>
              </w:rPr>
              <w:t xml:space="preserve"> (See Section 5.1.1)</w:t>
            </w:r>
          </w:p>
        </w:tc>
        <w:bookmarkStart w:id="242" w:name="_Hlk158113131"/>
        <w:bookmarkEnd w:id="241"/>
      </w:tr>
      <w:tr w:rsidR="00A1147C" w:rsidRPr="00A1147C" w14:paraId="1DF6C1A1" w14:textId="77777777" w:rsidTr="000C0CEB">
        <w:tc>
          <w:tcPr>
            <w:tcW w:w="9027" w:type="dxa"/>
            <w:gridSpan w:val="2"/>
            <w:tcBorders>
              <w:top w:val="single" w:sz="4" w:space="0" w:color="auto"/>
              <w:left w:val="nil"/>
              <w:bottom w:val="single" w:sz="4" w:space="0" w:color="auto"/>
              <w:right w:val="nil"/>
            </w:tcBorders>
            <w:shd w:val="clear" w:color="auto" w:fill="D9D9D9"/>
            <w:hideMark/>
          </w:tcPr>
          <w:p w14:paraId="272A5475" w14:textId="77777777" w:rsidR="00A1147C" w:rsidRPr="00A1147C" w:rsidRDefault="00A1147C" w:rsidP="00A1147C">
            <w:pPr>
              <w:keepNext/>
              <w:spacing w:before="60" w:after="120" w:line="240" w:lineRule="auto"/>
              <w:rPr>
                <w:rFonts w:ascii="Calibri" w:eastAsia="Calibri" w:hAnsi="Calibri" w:cs="Times New Roman"/>
                <w:b/>
                <w:sz w:val="18"/>
              </w:rPr>
            </w:pPr>
            <w:r w:rsidRPr="00A1147C">
              <w:rPr>
                <w:rFonts w:ascii="Calibri" w:eastAsia="Calibri" w:hAnsi="Calibri" w:cs="Times New Roman"/>
                <w:b/>
                <w:sz w:val="18"/>
              </w:rPr>
              <w:t>Reporting</w:t>
            </w:r>
          </w:p>
        </w:tc>
      </w:tr>
      <w:tr w:rsidR="00A1147C" w:rsidRPr="00A1147C" w14:paraId="538CF0A1" w14:textId="77777777" w:rsidTr="000C0CEB">
        <w:tc>
          <w:tcPr>
            <w:tcW w:w="9027" w:type="dxa"/>
            <w:gridSpan w:val="2"/>
            <w:tcBorders>
              <w:top w:val="single" w:sz="4" w:space="0" w:color="auto"/>
              <w:left w:val="nil"/>
              <w:bottom w:val="single" w:sz="4" w:space="0" w:color="auto"/>
              <w:right w:val="nil"/>
            </w:tcBorders>
            <w:hideMark/>
          </w:tcPr>
          <w:p w14:paraId="1E6F0F03" w14:textId="77777777" w:rsidR="00A1147C" w:rsidRPr="00A1147C" w:rsidRDefault="00A1147C" w:rsidP="00F7557D">
            <w:pPr>
              <w:numPr>
                <w:ilvl w:val="0"/>
                <w:numId w:val="38"/>
              </w:numPr>
              <w:spacing w:before="60" w:after="120" w:line="240" w:lineRule="auto"/>
              <w:rPr>
                <w:rFonts w:ascii="Calibri" w:eastAsia="Calibri" w:hAnsi="Calibri" w:cs="Times New Roman"/>
                <w:sz w:val="18"/>
                <w:szCs w:val="18"/>
              </w:rPr>
            </w:pPr>
            <w:r w:rsidRPr="00A1147C">
              <w:rPr>
                <w:rFonts w:ascii="Calibri" w:eastAsia="Calibri" w:hAnsi="Calibri" w:cs="Times New Roman"/>
                <w:sz w:val="18"/>
                <w:szCs w:val="18"/>
              </w:rPr>
              <w:t>Consent required for reporting of a site.</w:t>
            </w:r>
            <w:r w:rsidR="008E3C0D">
              <w:rPr>
                <w:rFonts w:ascii="Calibri" w:eastAsia="Calibri" w:hAnsi="Calibri" w:cs="Times New Roman"/>
                <w:sz w:val="18"/>
                <w:szCs w:val="18"/>
              </w:rPr>
              <w:t xml:space="preserve"> </w:t>
            </w:r>
            <w:r w:rsidR="002E1601">
              <w:rPr>
                <w:rFonts w:ascii="Calibri" w:eastAsia="Calibri" w:hAnsi="Calibri" w:cs="Times New Roman"/>
                <w:sz w:val="18"/>
                <w:szCs w:val="18"/>
              </w:rPr>
              <w:t>(See Tool)</w:t>
            </w:r>
          </w:p>
          <w:p w14:paraId="259FB18B" w14:textId="77777777" w:rsidR="00A1147C" w:rsidRPr="00A1147C" w:rsidRDefault="00A1147C" w:rsidP="00F7557D">
            <w:pPr>
              <w:numPr>
                <w:ilvl w:val="0"/>
                <w:numId w:val="38"/>
              </w:numPr>
              <w:spacing w:before="60" w:after="120" w:line="240" w:lineRule="auto"/>
              <w:rPr>
                <w:rFonts w:ascii="Calibri" w:eastAsia="Calibri" w:hAnsi="Calibri" w:cs="Times New Roman"/>
                <w:sz w:val="18"/>
                <w:szCs w:val="18"/>
              </w:rPr>
            </w:pPr>
            <w:r w:rsidRPr="00A1147C">
              <w:rPr>
                <w:rFonts w:ascii="Calibri" w:eastAsia="Calibri" w:hAnsi="Calibri" w:cs="Times New Roman"/>
                <w:sz w:val="18"/>
                <w:szCs w:val="18"/>
              </w:rPr>
              <w:t>Information required for a site to be recorded in the national database:</w:t>
            </w:r>
            <w:r w:rsidR="002E1601">
              <w:rPr>
                <w:rFonts w:ascii="Calibri" w:eastAsia="Calibri" w:hAnsi="Calibri" w:cs="Times New Roman"/>
                <w:sz w:val="18"/>
                <w:szCs w:val="18"/>
              </w:rPr>
              <w:t xml:space="preserve"> (See Section 5.2)</w:t>
            </w:r>
          </w:p>
          <w:p w14:paraId="7A6AF7F6"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Site name</w:t>
            </w:r>
            <w:r w:rsidR="002E1601">
              <w:rPr>
                <w:rFonts w:ascii="Calibri" w:eastAsia="Calibri" w:hAnsi="Calibri" w:cs="Times New Roman"/>
                <w:sz w:val="18"/>
                <w:szCs w:val="18"/>
              </w:rPr>
              <w:t xml:space="preserve"> </w:t>
            </w:r>
          </w:p>
          <w:p w14:paraId="74B789BB"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 xml:space="preserve">Location, longitude and latitude coordinates, area (hectares), bioregion / subregion </w:t>
            </w:r>
          </w:p>
          <w:p w14:paraId="6A1A1B19" w14:textId="4CB3E6EE" w:rsidR="005F09D1" w:rsidRPr="00101BFE" w:rsidRDefault="00A1147C" w:rsidP="00101BFE">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Recognition date</w:t>
            </w:r>
            <w:r w:rsidR="004E450A" w:rsidRPr="004E450A">
              <w:rPr>
                <w:rFonts w:ascii="Calibri" w:eastAsia="Calibri" w:hAnsi="Calibri" w:cs="Times New Roman"/>
                <w:sz w:val="18"/>
                <w:szCs w:val="18"/>
              </w:rPr>
              <w:t>, and expiry date for fixed term agreements</w:t>
            </w:r>
          </w:p>
          <w:p w14:paraId="068E8812" w14:textId="77777777" w:rsidR="00D60E0D" w:rsidRDefault="00A1147C" w:rsidP="00F7557D">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Name of the management authority</w:t>
            </w:r>
          </w:p>
          <w:p w14:paraId="2506C2ED" w14:textId="77777777" w:rsidR="00A1147C" w:rsidRPr="00A1147C" w:rsidRDefault="00D60E0D" w:rsidP="00F7557D">
            <w:pPr>
              <w:numPr>
                <w:ilvl w:val="1"/>
                <w:numId w:val="38"/>
              </w:numPr>
              <w:spacing w:before="60" w:after="120" w:line="240" w:lineRule="auto"/>
              <w:ind w:left="746"/>
              <w:rPr>
                <w:rFonts w:ascii="Calibri" w:eastAsia="Calibri" w:hAnsi="Calibri" w:cs="Times New Roman"/>
                <w:sz w:val="18"/>
                <w:szCs w:val="18"/>
              </w:rPr>
            </w:pPr>
            <w:r>
              <w:rPr>
                <w:rFonts w:ascii="Calibri" w:eastAsia="Calibri" w:hAnsi="Calibri" w:cs="Times New Roman"/>
                <w:sz w:val="18"/>
                <w:szCs w:val="18"/>
              </w:rPr>
              <w:t xml:space="preserve">Spatial boundary information and the </w:t>
            </w:r>
            <w:r w:rsidR="00A1147C" w:rsidRPr="00A1147C">
              <w:rPr>
                <w:rFonts w:ascii="Calibri" w:eastAsia="Calibri" w:hAnsi="Calibri" w:cs="Times New Roman"/>
                <w:sz w:val="18"/>
                <w:szCs w:val="18"/>
              </w:rPr>
              <w:t xml:space="preserve">source of the spatial boundary </w:t>
            </w:r>
          </w:p>
          <w:p w14:paraId="0F70D445"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Governance type</w:t>
            </w:r>
            <w:r w:rsidR="00F032FA">
              <w:rPr>
                <w:rFonts w:ascii="Calibri" w:eastAsia="Calibri" w:hAnsi="Calibri" w:cs="Times New Roman"/>
                <w:sz w:val="18"/>
                <w:szCs w:val="18"/>
              </w:rPr>
              <w:t>/s</w:t>
            </w:r>
            <w:r w:rsidRPr="00A1147C">
              <w:rPr>
                <w:rFonts w:ascii="Calibri" w:eastAsia="Calibri" w:hAnsi="Calibri" w:cs="Times New Roman"/>
                <w:sz w:val="18"/>
                <w:szCs w:val="18"/>
              </w:rPr>
              <w:t xml:space="preserve"> </w:t>
            </w:r>
          </w:p>
          <w:p w14:paraId="768C0A31"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Whether biodiversity conservation is a primary, or secondary management objective, or the ancillary result of other activities</w:t>
            </w:r>
          </w:p>
          <w:p w14:paraId="757003AA"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Date of the most recent amendment to the site</w:t>
            </w:r>
          </w:p>
          <w:p w14:paraId="6549995A"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szCs w:val="18"/>
              </w:rPr>
            </w:pPr>
            <w:r w:rsidRPr="00A1147C">
              <w:rPr>
                <w:rFonts w:ascii="Calibri" w:eastAsia="Calibri" w:hAnsi="Calibri" w:cs="Times New Roman"/>
                <w:sz w:val="18"/>
                <w:szCs w:val="18"/>
              </w:rPr>
              <w:t>Confirmation that site management arrangements are in place.</w:t>
            </w:r>
          </w:p>
        </w:tc>
      </w:tr>
      <w:tr w:rsidR="00A1147C" w:rsidRPr="00A1147C" w14:paraId="2C48C102" w14:textId="77777777" w:rsidTr="000C0CEB">
        <w:tc>
          <w:tcPr>
            <w:tcW w:w="9027" w:type="dxa"/>
            <w:gridSpan w:val="2"/>
            <w:tcBorders>
              <w:top w:val="single" w:sz="4" w:space="0" w:color="auto"/>
              <w:left w:val="nil"/>
              <w:bottom w:val="single" w:sz="4" w:space="0" w:color="auto"/>
              <w:right w:val="nil"/>
            </w:tcBorders>
            <w:shd w:val="clear" w:color="auto" w:fill="D9D9D9"/>
            <w:hideMark/>
          </w:tcPr>
          <w:p w14:paraId="60F82FA5" w14:textId="77777777" w:rsidR="00A1147C" w:rsidRPr="00A1147C" w:rsidRDefault="00A1147C" w:rsidP="00A1147C">
            <w:pPr>
              <w:spacing w:before="60" w:after="120" w:line="240" w:lineRule="auto"/>
              <w:rPr>
                <w:rFonts w:ascii="Calibri" w:eastAsia="Calibri" w:hAnsi="Calibri" w:cs="Times New Roman"/>
                <w:b/>
                <w:sz w:val="18"/>
              </w:rPr>
            </w:pPr>
            <w:r w:rsidRPr="00A1147C">
              <w:rPr>
                <w:rFonts w:ascii="Calibri" w:eastAsia="Calibri" w:hAnsi="Calibri" w:cs="Times New Roman"/>
                <w:b/>
                <w:sz w:val="18"/>
              </w:rPr>
              <w:t>Managing a site</w:t>
            </w:r>
          </w:p>
        </w:tc>
      </w:tr>
      <w:tr w:rsidR="00A1147C" w:rsidRPr="00A1147C" w14:paraId="5EC8A7AE" w14:textId="77777777" w:rsidTr="000C0CEB">
        <w:trPr>
          <w:gridAfter w:val="1"/>
          <w:wAfter w:w="108" w:type="dxa"/>
        </w:trPr>
        <w:tc>
          <w:tcPr>
            <w:tcW w:w="8919" w:type="dxa"/>
            <w:tcBorders>
              <w:top w:val="nil"/>
              <w:left w:val="nil"/>
              <w:bottom w:val="nil"/>
              <w:right w:val="nil"/>
            </w:tcBorders>
            <w:hideMark/>
          </w:tcPr>
          <w:p w14:paraId="7E212B10" w14:textId="77777777" w:rsidR="00A1147C" w:rsidRPr="00A1147C" w:rsidRDefault="00A1147C" w:rsidP="00F7557D">
            <w:pPr>
              <w:numPr>
                <w:ilvl w:val="0"/>
                <w:numId w:val="38"/>
              </w:numPr>
              <w:spacing w:before="60" w:after="120" w:line="240" w:lineRule="auto"/>
              <w:rPr>
                <w:rFonts w:ascii="Calibri" w:eastAsia="Calibri" w:hAnsi="Calibri" w:cs="Times New Roman"/>
                <w:sz w:val="18"/>
                <w:szCs w:val="18"/>
              </w:rPr>
            </w:pPr>
            <w:r w:rsidRPr="00A1147C">
              <w:rPr>
                <w:rFonts w:ascii="Calibri" w:eastAsia="Calibri" w:hAnsi="Calibri" w:cs="Times New Roman"/>
                <w:sz w:val="18"/>
                <w:szCs w:val="18"/>
              </w:rPr>
              <w:t>Management arrangements are in place (not required for ancillary sites) and document:</w:t>
            </w:r>
            <w:r w:rsidR="005F0496">
              <w:rPr>
                <w:rFonts w:ascii="Calibri" w:eastAsia="Calibri" w:hAnsi="Calibri" w:cs="Times New Roman"/>
                <w:sz w:val="18"/>
                <w:szCs w:val="18"/>
              </w:rPr>
              <w:t xml:space="preserve"> (See Section 5.3)</w:t>
            </w:r>
          </w:p>
          <w:p w14:paraId="597DEDA3" w14:textId="77777777" w:rsidR="00A1147C" w:rsidRPr="00A1147C" w:rsidRDefault="00A1147C" w:rsidP="00F7557D">
            <w:pPr>
              <w:numPr>
                <w:ilvl w:val="1"/>
                <w:numId w:val="38"/>
              </w:numPr>
              <w:spacing w:before="60" w:after="120" w:line="240" w:lineRule="auto"/>
              <w:ind w:left="746"/>
              <w:rPr>
                <w:sz w:val="18"/>
                <w:szCs w:val="18"/>
              </w:rPr>
            </w:pPr>
            <w:r w:rsidRPr="00A1147C">
              <w:rPr>
                <w:sz w:val="18"/>
                <w:szCs w:val="18"/>
              </w:rPr>
              <w:t>conservation objectives for the site</w:t>
            </w:r>
          </w:p>
          <w:p w14:paraId="4F12648D" w14:textId="77777777" w:rsidR="00A1147C" w:rsidRPr="00A1147C" w:rsidRDefault="00A1147C" w:rsidP="00F7557D">
            <w:pPr>
              <w:numPr>
                <w:ilvl w:val="1"/>
                <w:numId w:val="38"/>
              </w:numPr>
              <w:spacing w:before="60" w:after="120" w:line="240" w:lineRule="auto"/>
              <w:ind w:left="746"/>
              <w:rPr>
                <w:sz w:val="18"/>
                <w:szCs w:val="18"/>
              </w:rPr>
            </w:pPr>
            <w:r w:rsidRPr="00A1147C">
              <w:rPr>
                <w:sz w:val="18"/>
                <w:szCs w:val="18"/>
              </w:rPr>
              <w:t>the biodiversity values for which the site is important</w:t>
            </w:r>
          </w:p>
          <w:p w14:paraId="0FA84300" w14:textId="77777777" w:rsidR="00A1147C" w:rsidRPr="00A1147C" w:rsidRDefault="00A1147C" w:rsidP="00F7557D">
            <w:pPr>
              <w:numPr>
                <w:ilvl w:val="1"/>
                <w:numId w:val="38"/>
              </w:numPr>
              <w:spacing w:before="60" w:after="120" w:line="240" w:lineRule="auto"/>
              <w:ind w:left="746"/>
              <w:rPr>
                <w:sz w:val="18"/>
                <w:szCs w:val="18"/>
              </w:rPr>
            </w:pPr>
            <w:r w:rsidRPr="00A1147C">
              <w:rPr>
                <w:sz w:val="18"/>
                <w:szCs w:val="18"/>
              </w:rPr>
              <w:t>threats to those values</w:t>
            </w:r>
          </w:p>
          <w:p w14:paraId="451F1F4E" w14:textId="77777777" w:rsidR="00A1147C" w:rsidRPr="00A1147C" w:rsidRDefault="00A1147C" w:rsidP="00F7557D">
            <w:pPr>
              <w:numPr>
                <w:ilvl w:val="1"/>
                <w:numId w:val="38"/>
              </w:numPr>
              <w:spacing w:before="60" w:after="120" w:line="240" w:lineRule="auto"/>
              <w:ind w:left="746"/>
              <w:rPr>
                <w:sz w:val="18"/>
                <w:szCs w:val="18"/>
              </w:rPr>
            </w:pPr>
            <w:r w:rsidRPr="00A1147C">
              <w:rPr>
                <w:sz w:val="18"/>
                <w:szCs w:val="18"/>
              </w:rPr>
              <w:t>adaptive management actions</w:t>
            </w:r>
          </w:p>
          <w:p w14:paraId="5600D80A" w14:textId="77777777" w:rsidR="00A1147C" w:rsidRPr="00A1147C" w:rsidRDefault="00A1147C" w:rsidP="00F7557D">
            <w:pPr>
              <w:numPr>
                <w:ilvl w:val="1"/>
                <w:numId w:val="38"/>
              </w:numPr>
              <w:spacing w:before="60" w:after="120" w:line="240" w:lineRule="auto"/>
              <w:ind w:left="746"/>
              <w:rPr>
                <w:sz w:val="18"/>
                <w:szCs w:val="18"/>
              </w:rPr>
            </w:pPr>
            <w:r w:rsidRPr="00A1147C">
              <w:rPr>
                <w:sz w:val="18"/>
                <w:szCs w:val="18"/>
              </w:rPr>
              <w:t>monitoring</w:t>
            </w:r>
          </w:p>
          <w:p w14:paraId="796CD644" w14:textId="77777777" w:rsidR="00A1147C" w:rsidRPr="00A1147C" w:rsidRDefault="00A1147C" w:rsidP="00F7557D">
            <w:pPr>
              <w:numPr>
                <w:ilvl w:val="1"/>
                <w:numId w:val="38"/>
              </w:numPr>
              <w:spacing w:before="60" w:after="120" w:line="240" w:lineRule="auto"/>
              <w:ind w:left="746"/>
              <w:rPr>
                <w:sz w:val="18"/>
                <w:szCs w:val="18"/>
              </w:rPr>
            </w:pPr>
            <w:r w:rsidRPr="00A1147C">
              <w:rPr>
                <w:sz w:val="18"/>
                <w:szCs w:val="18"/>
              </w:rPr>
              <w:t xml:space="preserve">an indication that relevant jurisdictional land management requirements are met. </w:t>
            </w:r>
          </w:p>
          <w:p w14:paraId="5F64D85A" w14:textId="77777777" w:rsidR="00A1147C" w:rsidRPr="00A1147C" w:rsidRDefault="00A1147C" w:rsidP="00A1147C">
            <w:pPr>
              <w:spacing w:before="60" w:after="120" w:line="240" w:lineRule="auto"/>
              <w:ind w:left="360"/>
              <w:rPr>
                <w:rFonts w:ascii="Calibri" w:eastAsia="Calibri" w:hAnsi="Calibri" w:cs="Times New Roman"/>
                <w:sz w:val="18"/>
                <w:szCs w:val="18"/>
              </w:rPr>
            </w:pPr>
            <w:r w:rsidRPr="00A1147C">
              <w:rPr>
                <w:rFonts w:ascii="Calibri" w:eastAsia="Calibri" w:hAnsi="Calibri" w:cs="Times New Roman"/>
                <w:b/>
                <w:bCs/>
                <w:i/>
                <w:iCs/>
                <w:sz w:val="18"/>
                <w:szCs w:val="18"/>
              </w:rPr>
              <w:t xml:space="preserve">If relevant: </w:t>
            </w:r>
            <w:r w:rsidRPr="00A1147C">
              <w:rPr>
                <w:rFonts w:ascii="Calibri" w:eastAsia="Calibri" w:hAnsi="Calibri" w:cs="Times New Roman"/>
                <w:sz w:val="18"/>
                <w:szCs w:val="18"/>
              </w:rPr>
              <w:t>additional details on management actions used to reach identified restoration outcomes for sites with at least 75% under restoration.</w:t>
            </w:r>
            <w:r w:rsidR="005F0496">
              <w:rPr>
                <w:rFonts w:ascii="Calibri" w:eastAsia="Calibri" w:hAnsi="Calibri" w:cs="Times New Roman"/>
                <w:sz w:val="18"/>
                <w:szCs w:val="18"/>
              </w:rPr>
              <w:t xml:space="preserve"> (See Section 5.4)</w:t>
            </w:r>
          </w:p>
          <w:p w14:paraId="3ACCD308"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szCs w:val="18"/>
              </w:rPr>
              <w:t>Management arrangements are reviewed periodically.</w:t>
            </w:r>
            <w:r w:rsidR="005F0496">
              <w:rPr>
                <w:rFonts w:ascii="Calibri" w:eastAsia="Calibri" w:hAnsi="Calibri" w:cs="Times New Roman"/>
                <w:sz w:val="18"/>
                <w:szCs w:val="18"/>
              </w:rPr>
              <w:t xml:space="preserve"> (See Section 5.3)</w:t>
            </w:r>
          </w:p>
        </w:tc>
      </w:tr>
      <w:tr w:rsidR="00A1147C" w:rsidRPr="00A1147C" w14:paraId="2DE77219" w14:textId="77777777" w:rsidTr="00B1664F">
        <w:tc>
          <w:tcPr>
            <w:tcW w:w="9027" w:type="dxa"/>
            <w:gridSpan w:val="2"/>
            <w:tcBorders>
              <w:top w:val="nil"/>
              <w:left w:val="nil"/>
              <w:bottom w:val="single" w:sz="4" w:space="0" w:color="auto"/>
              <w:right w:val="nil"/>
            </w:tcBorders>
            <w:hideMark/>
          </w:tcPr>
          <w:p w14:paraId="52D5ACE1"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rPr>
              <w:t>Monitoring to occurs at least every 5 years and include:</w:t>
            </w:r>
            <w:r w:rsidR="005F0496">
              <w:rPr>
                <w:rFonts w:ascii="Calibri" w:eastAsia="Calibri" w:hAnsi="Calibri" w:cs="Times New Roman"/>
                <w:sz w:val="18"/>
              </w:rPr>
              <w:t xml:space="preserve"> (See Section 5.3.3)</w:t>
            </w:r>
          </w:p>
          <w:p w14:paraId="6A561871"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rPr>
            </w:pPr>
            <w:r w:rsidRPr="00A1147C">
              <w:rPr>
                <w:rFonts w:ascii="Calibri" w:eastAsia="Calibri" w:hAnsi="Calibri" w:cs="Times New Roman"/>
                <w:sz w:val="18"/>
              </w:rPr>
              <w:t>baseline documentation</w:t>
            </w:r>
          </w:p>
          <w:p w14:paraId="03F485B0"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rPr>
            </w:pPr>
            <w:r w:rsidRPr="00A1147C">
              <w:rPr>
                <w:rFonts w:ascii="Calibri" w:eastAsia="Calibri" w:hAnsi="Calibri" w:cs="Times New Roman"/>
                <w:sz w:val="18"/>
              </w:rPr>
              <w:t>ongoing monitoring of the biodiversity values for which the site is recognised, and the threats to those values</w:t>
            </w:r>
          </w:p>
          <w:p w14:paraId="56B97439"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rPr>
            </w:pPr>
            <w:r w:rsidRPr="00A1147C">
              <w:rPr>
                <w:rFonts w:ascii="Calibri" w:eastAsia="Calibri" w:hAnsi="Calibri" w:cs="Times New Roman"/>
                <w:sz w:val="18"/>
              </w:rPr>
              <w:lastRenderedPageBreak/>
              <w:t>use of Australian, state or territory government monitoring specifications for listed species and ecological communities</w:t>
            </w:r>
          </w:p>
          <w:p w14:paraId="23AC8CE5"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rPr>
            </w:pPr>
            <w:r w:rsidRPr="00A1147C">
              <w:rPr>
                <w:rFonts w:ascii="Calibri" w:eastAsia="Calibri" w:hAnsi="Calibri" w:cs="Times New Roman"/>
                <w:sz w:val="18"/>
              </w:rPr>
              <w:t>monitoring of governance, management systems and, where appropriate stakeholder involvement, that contribute to the biodiversity outcomes</w:t>
            </w:r>
          </w:p>
          <w:p w14:paraId="2DA5ED08" w14:textId="77777777" w:rsidR="00A1147C" w:rsidRPr="00F032FA" w:rsidRDefault="00A1147C" w:rsidP="00F7557D">
            <w:pPr>
              <w:numPr>
                <w:ilvl w:val="1"/>
                <w:numId w:val="38"/>
              </w:numPr>
              <w:spacing w:before="60" w:after="120" w:line="240" w:lineRule="auto"/>
              <w:ind w:left="746"/>
              <w:rPr>
                <w:rFonts w:ascii="Calibri" w:eastAsia="Calibri" w:hAnsi="Calibri" w:cs="Times New Roman"/>
                <w:sz w:val="18"/>
              </w:rPr>
            </w:pPr>
            <w:r w:rsidRPr="00A1147C">
              <w:rPr>
                <w:rFonts w:ascii="Calibri" w:eastAsia="Calibri" w:hAnsi="Calibri" w:cs="Times New Roman"/>
                <w:sz w:val="18"/>
              </w:rPr>
              <w:t>where appropriate, ongoing community-based monitoring, participatory mapping and incorporation of First Nation peoples’ knowledge</w:t>
            </w:r>
            <w:r w:rsidR="00F032FA">
              <w:rPr>
                <w:rFonts w:ascii="Calibri" w:eastAsia="Calibri" w:hAnsi="Calibri" w:cs="Times New Roman"/>
                <w:sz w:val="18"/>
              </w:rPr>
              <w:t xml:space="preserve">, including any </w:t>
            </w:r>
            <w:r w:rsidR="00927AD4">
              <w:rPr>
                <w:rFonts w:ascii="Calibri" w:eastAsia="Calibri" w:hAnsi="Calibri" w:cs="Times New Roman"/>
                <w:sz w:val="18"/>
              </w:rPr>
              <w:t>activities that could contribute</w:t>
            </w:r>
            <w:r w:rsidR="00F032FA">
              <w:rPr>
                <w:rFonts w:ascii="Calibri" w:eastAsia="Calibri" w:hAnsi="Calibri" w:cs="Times New Roman"/>
                <w:sz w:val="18"/>
              </w:rPr>
              <w:t xml:space="preserve"> towards meeting Closing the Gap tar</w:t>
            </w:r>
            <w:r w:rsidR="00D60E0D">
              <w:rPr>
                <w:rFonts w:ascii="Calibri" w:eastAsia="Calibri" w:hAnsi="Calibri" w:cs="Times New Roman"/>
                <w:sz w:val="18"/>
              </w:rPr>
              <w:t>g</w:t>
            </w:r>
            <w:r w:rsidR="00F032FA">
              <w:rPr>
                <w:rFonts w:ascii="Calibri" w:eastAsia="Calibri" w:hAnsi="Calibri" w:cs="Times New Roman"/>
                <w:sz w:val="18"/>
              </w:rPr>
              <w:t>ets</w:t>
            </w:r>
          </w:p>
          <w:p w14:paraId="51831C74" w14:textId="77777777" w:rsidR="00A1147C" w:rsidRPr="00A1147C" w:rsidRDefault="00A1147C" w:rsidP="00A1147C">
            <w:pPr>
              <w:spacing w:before="60" w:after="120" w:line="240" w:lineRule="auto"/>
              <w:ind w:left="360"/>
              <w:rPr>
                <w:rFonts w:ascii="Calibri" w:eastAsia="Calibri" w:hAnsi="Calibri" w:cs="Times New Roman"/>
                <w:sz w:val="18"/>
              </w:rPr>
            </w:pPr>
            <w:r w:rsidRPr="00A1147C">
              <w:rPr>
                <w:rFonts w:ascii="Calibri" w:eastAsia="Calibri" w:hAnsi="Calibri" w:cs="Times New Roman"/>
                <w:b/>
                <w:bCs/>
                <w:i/>
                <w:iCs/>
                <w:sz w:val="18"/>
              </w:rPr>
              <w:t xml:space="preserve">If relevant: </w:t>
            </w:r>
            <w:r w:rsidRPr="00A1147C">
              <w:rPr>
                <w:rFonts w:ascii="Calibri" w:eastAsia="Calibri" w:hAnsi="Calibri" w:cs="Times New Roman"/>
                <w:sz w:val="18"/>
              </w:rPr>
              <w:t>additional monitoring for sites with at least 75% under restoration.</w:t>
            </w:r>
            <w:r w:rsidR="005F0496">
              <w:rPr>
                <w:rFonts w:ascii="Calibri" w:eastAsia="Calibri" w:hAnsi="Calibri" w:cs="Times New Roman"/>
                <w:sz w:val="18"/>
              </w:rPr>
              <w:t xml:space="preserve"> (See Section 5.4)</w:t>
            </w:r>
          </w:p>
        </w:tc>
      </w:tr>
      <w:tr w:rsidR="00A1147C" w:rsidRPr="00A1147C" w14:paraId="5AB05730" w14:textId="77777777" w:rsidTr="00B1664F">
        <w:tc>
          <w:tcPr>
            <w:tcW w:w="9027" w:type="dxa"/>
            <w:gridSpan w:val="2"/>
            <w:tcBorders>
              <w:top w:val="single" w:sz="4" w:space="0" w:color="auto"/>
              <w:left w:val="nil"/>
              <w:bottom w:val="single" w:sz="4" w:space="0" w:color="auto"/>
              <w:right w:val="nil"/>
            </w:tcBorders>
            <w:shd w:val="clear" w:color="auto" w:fill="D9D9D9"/>
            <w:hideMark/>
          </w:tcPr>
          <w:p w14:paraId="2310E866" w14:textId="77777777" w:rsidR="00A1147C" w:rsidRPr="00A1147C" w:rsidRDefault="00A1147C" w:rsidP="00A1147C">
            <w:pPr>
              <w:spacing w:before="60" w:after="120" w:line="240" w:lineRule="auto"/>
              <w:ind w:left="360"/>
              <w:rPr>
                <w:rFonts w:ascii="Calibri" w:eastAsia="Calibri" w:hAnsi="Calibri" w:cs="Times New Roman"/>
                <w:b/>
                <w:bCs/>
                <w:sz w:val="18"/>
              </w:rPr>
            </w:pPr>
            <w:r w:rsidRPr="00A1147C">
              <w:rPr>
                <w:rFonts w:ascii="Calibri" w:eastAsia="Calibri" w:hAnsi="Calibri" w:cs="Times New Roman"/>
                <w:b/>
                <w:bCs/>
                <w:sz w:val="18"/>
              </w:rPr>
              <w:lastRenderedPageBreak/>
              <w:t>Long term commitment</w:t>
            </w:r>
          </w:p>
        </w:tc>
      </w:tr>
      <w:tr w:rsidR="00A1147C" w:rsidRPr="00A1147C" w14:paraId="3DCAF66A" w14:textId="77777777" w:rsidTr="000C0CEB">
        <w:tc>
          <w:tcPr>
            <w:tcW w:w="9027" w:type="dxa"/>
            <w:gridSpan w:val="2"/>
            <w:tcBorders>
              <w:top w:val="single" w:sz="4" w:space="0" w:color="auto"/>
              <w:left w:val="nil"/>
              <w:bottom w:val="single" w:sz="4" w:space="0" w:color="auto"/>
              <w:right w:val="nil"/>
            </w:tcBorders>
            <w:hideMark/>
          </w:tcPr>
          <w:p w14:paraId="3A0DA6E0"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rPr>
              <w:t>Landholders have:</w:t>
            </w:r>
            <w:r w:rsidR="000E32DF">
              <w:rPr>
                <w:rFonts w:ascii="Calibri" w:eastAsia="Calibri" w:hAnsi="Calibri" w:cs="Times New Roman"/>
                <w:sz w:val="18"/>
              </w:rPr>
              <w:t xml:space="preserve"> (See Section 5.5)</w:t>
            </w:r>
          </w:p>
          <w:p w14:paraId="38C7C26E" w14:textId="77777777" w:rsidR="00A1147C" w:rsidRPr="00A1147C" w:rsidRDefault="00D217B9" w:rsidP="00F7557D">
            <w:pPr>
              <w:numPr>
                <w:ilvl w:val="1"/>
                <w:numId w:val="38"/>
              </w:numPr>
              <w:spacing w:before="60" w:after="120" w:line="240" w:lineRule="auto"/>
              <w:ind w:left="746"/>
              <w:rPr>
                <w:rFonts w:ascii="Calibri" w:eastAsia="Calibri" w:hAnsi="Calibri" w:cs="Times New Roman"/>
                <w:sz w:val="18"/>
              </w:rPr>
            </w:pPr>
            <w:r>
              <w:rPr>
                <w:rFonts w:ascii="Calibri" w:eastAsia="Calibri" w:hAnsi="Calibri" w:cs="Times New Roman"/>
                <w:sz w:val="18"/>
              </w:rPr>
              <w:t>a</w:t>
            </w:r>
            <w:r w:rsidR="00A1147C" w:rsidRPr="00A1147C">
              <w:rPr>
                <w:rFonts w:ascii="Calibri" w:eastAsia="Calibri" w:hAnsi="Calibri" w:cs="Times New Roman"/>
                <w:sz w:val="18"/>
              </w:rPr>
              <w:t xml:space="preserve"> clear long-term intention</w:t>
            </w:r>
            <w:r w:rsidR="00565AEE">
              <w:rPr>
                <w:rFonts w:ascii="Calibri" w:eastAsia="Calibri" w:hAnsi="Calibri" w:cs="Times New Roman"/>
                <w:sz w:val="18"/>
              </w:rPr>
              <w:t xml:space="preserve"> (minimum 25 years)</w:t>
            </w:r>
            <w:r w:rsidR="00A1147C" w:rsidRPr="00A1147C">
              <w:rPr>
                <w:rFonts w:ascii="Calibri" w:eastAsia="Calibri" w:hAnsi="Calibri" w:cs="Times New Roman"/>
                <w:sz w:val="18"/>
              </w:rPr>
              <w:t xml:space="preserve"> for the continuation of management arrangements that deliver in-situ biodiversity conservation outcomes</w:t>
            </w:r>
          </w:p>
          <w:p w14:paraId="627AD4BE"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rPr>
            </w:pPr>
            <w:r w:rsidRPr="00A1147C">
              <w:rPr>
                <w:rFonts w:ascii="Calibri" w:eastAsia="Calibri" w:hAnsi="Calibri" w:cs="Times New Roman"/>
                <w:sz w:val="18"/>
              </w:rPr>
              <w:t>a commitment to a minimum timeframe (25 years or more) specified at the time of site assessment</w:t>
            </w:r>
          </w:p>
          <w:p w14:paraId="1D40749D" w14:textId="77777777" w:rsidR="00A1147C" w:rsidRPr="00A1147C" w:rsidRDefault="00A1147C" w:rsidP="00F7557D">
            <w:pPr>
              <w:numPr>
                <w:ilvl w:val="1"/>
                <w:numId w:val="38"/>
              </w:numPr>
              <w:spacing w:before="60" w:after="120" w:line="240" w:lineRule="auto"/>
              <w:ind w:left="746"/>
              <w:rPr>
                <w:rFonts w:ascii="Calibri" w:eastAsia="Calibri" w:hAnsi="Calibri" w:cs="Times New Roman"/>
                <w:sz w:val="18"/>
              </w:rPr>
            </w:pPr>
            <w:r w:rsidRPr="00A1147C">
              <w:rPr>
                <w:rFonts w:ascii="Calibri" w:eastAsia="Calibri" w:hAnsi="Calibri" w:cs="Times New Roman"/>
                <w:sz w:val="18"/>
              </w:rPr>
              <w:t>no intention to sell or develop a site in a manner incompatible with biodiversity conservation.</w:t>
            </w:r>
          </w:p>
          <w:p w14:paraId="4CC65A9D"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rPr>
              <w:t>Site does not have land use zoning that is incompatible with biodiversity conservation.</w:t>
            </w:r>
            <w:r w:rsidR="000E32DF">
              <w:rPr>
                <w:rFonts w:ascii="Calibri" w:eastAsia="Calibri" w:hAnsi="Calibri" w:cs="Times New Roman"/>
                <w:sz w:val="18"/>
              </w:rPr>
              <w:t xml:space="preserve"> (See Section 5.5)</w:t>
            </w:r>
          </w:p>
          <w:p w14:paraId="708F1FFC" w14:textId="77777777" w:rsidR="00A1147C" w:rsidRPr="00A1147C" w:rsidRDefault="00A1147C" w:rsidP="00F7557D">
            <w:pPr>
              <w:numPr>
                <w:ilvl w:val="0"/>
                <w:numId w:val="38"/>
              </w:numPr>
              <w:spacing w:before="60" w:after="120" w:line="240" w:lineRule="auto"/>
              <w:rPr>
                <w:rFonts w:ascii="Calibri" w:eastAsia="Calibri" w:hAnsi="Calibri" w:cs="Times New Roman"/>
                <w:sz w:val="18"/>
              </w:rPr>
            </w:pPr>
            <w:r w:rsidRPr="00A1147C">
              <w:rPr>
                <w:rFonts w:ascii="Calibri" w:eastAsia="Calibri" w:hAnsi="Calibri" w:cs="Times New Roman"/>
                <w:sz w:val="18"/>
              </w:rPr>
              <w:t>Existing owner of a Conserved Area site informs relevant state or territory agency if property is changing hands.</w:t>
            </w:r>
            <w:r w:rsidR="000E32DF">
              <w:rPr>
                <w:rFonts w:ascii="Calibri" w:eastAsia="Calibri" w:hAnsi="Calibri" w:cs="Times New Roman"/>
                <w:sz w:val="18"/>
              </w:rPr>
              <w:t xml:space="preserve"> (See Section 5.5.1)</w:t>
            </w:r>
          </w:p>
        </w:tc>
      </w:tr>
      <w:tr w:rsidR="00A1147C" w:rsidRPr="00A1147C" w14:paraId="1F854D55" w14:textId="77777777" w:rsidTr="000C0CEB">
        <w:tc>
          <w:tcPr>
            <w:tcW w:w="9027" w:type="dxa"/>
            <w:gridSpan w:val="2"/>
            <w:tcBorders>
              <w:top w:val="single" w:sz="4" w:space="0" w:color="auto"/>
              <w:left w:val="nil"/>
              <w:bottom w:val="single" w:sz="4" w:space="0" w:color="auto"/>
              <w:right w:val="nil"/>
            </w:tcBorders>
            <w:shd w:val="clear" w:color="auto" w:fill="D9D9D9"/>
            <w:hideMark/>
          </w:tcPr>
          <w:p w14:paraId="2E5C21B1" w14:textId="77777777" w:rsidR="00A1147C" w:rsidRPr="00A1147C" w:rsidRDefault="00A1147C" w:rsidP="00A1147C">
            <w:pPr>
              <w:spacing w:before="60" w:after="120" w:line="240" w:lineRule="auto"/>
              <w:ind w:left="360"/>
              <w:rPr>
                <w:rFonts w:ascii="Calibri" w:eastAsia="Calibri" w:hAnsi="Calibri" w:cs="Times New Roman"/>
                <w:b/>
                <w:bCs/>
                <w:sz w:val="18"/>
              </w:rPr>
            </w:pPr>
            <w:r w:rsidRPr="00A1147C">
              <w:rPr>
                <w:rFonts w:ascii="Calibri" w:eastAsia="Calibri" w:hAnsi="Calibri" w:cs="Times New Roman"/>
                <w:b/>
                <w:bCs/>
                <w:sz w:val="18"/>
              </w:rPr>
              <w:t>Assurance</w:t>
            </w:r>
          </w:p>
        </w:tc>
      </w:tr>
      <w:tr w:rsidR="00A1147C" w:rsidRPr="00A1147C" w14:paraId="61521285" w14:textId="77777777" w:rsidTr="000C0CEB">
        <w:trPr>
          <w:trHeight w:val="80"/>
        </w:trPr>
        <w:tc>
          <w:tcPr>
            <w:tcW w:w="9027" w:type="dxa"/>
            <w:gridSpan w:val="2"/>
            <w:tcBorders>
              <w:top w:val="single" w:sz="4" w:space="0" w:color="auto"/>
              <w:left w:val="nil"/>
              <w:bottom w:val="nil"/>
              <w:right w:val="nil"/>
            </w:tcBorders>
            <w:hideMark/>
          </w:tcPr>
          <w:p w14:paraId="57F47B09" w14:textId="77777777" w:rsidR="00087650" w:rsidRPr="00087650" w:rsidRDefault="0051054E" w:rsidP="00F7557D">
            <w:pPr>
              <w:numPr>
                <w:ilvl w:val="0"/>
                <w:numId w:val="38"/>
              </w:numPr>
              <w:spacing w:before="60" w:after="120" w:line="240" w:lineRule="auto"/>
              <w:rPr>
                <w:rFonts w:ascii="Calibri" w:hAnsi="Calibri"/>
                <w:sz w:val="18"/>
                <w:szCs w:val="18"/>
              </w:rPr>
            </w:pPr>
            <w:bookmarkStart w:id="243" w:name="_Hlk157002631"/>
            <w:r w:rsidRPr="00087650">
              <w:rPr>
                <w:sz w:val="18"/>
                <w:szCs w:val="18"/>
                <w:lang w:val="en-US"/>
              </w:rPr>
              <w:t xml:space="preserve">Reasonable steps should be taken to rectify issues to reverse or prevent the long-term decline in a site’s values. </w:t>
            </w:r>
            <w:r w:rsidR="00087650" w:rsidRPr="00087650">
              <w:rPr>
                <w:sz w:val="18"/>
                <w:szCs w:val="18"/>
                <w:lang w:val="en-US"/>
              </w:rPr>
              <w:t>(See Section 5.6.1)</w:t>
            </w:r>
          </w:p>
          <w:bookmarkEnd w:id="243"/>
          <w:p w14:paraId="5920FB35" w14:textId="77777777" w:rsidR="00A1147C" w:rsidRPr="00A1147C" w:rsidRDefault="00A1147C" w:rsidP="00F7557D">
            <w:pPr>
              <w:numPr>
                <w:ilvl w:val="0"/>
                <w:numId w:val="38"/>
              </w:numPr>
              <w:spacing w:before="60" w:after="120" w:line="240" w:lineRule="auto"/>
              <w:rPr>
                <w:rFonts w:ascii="Calibri" w:hAnsi="Calibri"/>
                <w:sz w:val="18"/>
                <w:szCs w:val="18"/>
              </w:rPr>
            </w:pPr>
            <w:r w:rsidRPr="00A1147C">
              <w:rPr>
                <w:sz w:val="18"/>
                <w:szCs w:val="18"/>
                <w:lang w:val="en-US"/>
              </w:rPr>
              <w:t>Sites that no longer meet the essential requirements outlined in the site assessment tool would lose their recognition as Conserved Areas.</w:t>
            </w:r>
            <w:r w:rsidR="000E32DF">
              <w:rPr>
                <w:sz w:val="18"/>
                <w:szCs w:val="18"/>
                <w:lang w:val="en-US"/>
              </w:rPr>
              <w:t xml:space="preserve"> </w:t>
            </w:r>
            <w:r w:rsidR="00087650">
              <w:rPr>
                <w:sz w:val="18"/>
                <w:szCs w:val="18"/>
                <w:lang w:val="en-US"/>
              </w:rPr>
              <w:t>(</w:t>
            </w:r>
            <w:r w:rsidR="000E32DF">
              <w:rPr>
                <w:sz w:val="18"/>
                <w:szCs w:val="18"/>
                <w:lang w:val="en-US"/>
              </w:rPr>
              <w:t>See Section 5.6.1)</w:t>
            </w:r>
          </w:p>
        </w:tc>
      </w:tr>
    </w:tbl>
    <w:p w14:paraId="249D523B" w14:textId="77777777" w:rsidR="00A1147C" w:rsidRPr="00A1147C" w:rsidRDefault="00A1147C" w:rsidP="00A1147C">
      <w:pPr>
        <w:rPr>
          <w:lang w:eastAsia="ja-JP"/>
        </w:rPr>
      </w:pPr>
    </w:p>
    <w:bookmarkEnd w:id="242"/>
    <w:p w14:paraId="42687A13" w14:textId="77777777" w:rsidR="00A1147C" w:rsidRDefault="00A1147C">
      <w:pPr>
        <w:spacing w:after="0" w:line="240" w:lineRule="auto"/>
        <w:rPr>
          <w:lang w:eastAsia="ja-JP"/>
        </w:rPr>
      </w:pPr>
      <w:r>
        <w:rPr>
          <w:lang w:eastAsia="ja-JP"/>
        </w:rPr>
        <w:br w:type="page"/>
      </w:r>
    </w:p>
    <w:p w14:paraId="3D20002C" w14:textId="77777777" w:rsidR="00B94AA8" w:rsidRDefault="00B94AA8" w:rsidP="007B2502">
      <w:pPr>
        <w:pStyle w:val="Heading2"/>
        <w:numPr>
          <w:ilvl w:val="0"/>
          <w:numId w:val="0"/>
        </w:numPr>
      </w:pPr>
      <w:bookmarkStart w:id="244" w:name="_Appendix_2_–"/>
      <w:bookmarkStart w:id="245" w:name="_Appendix_3_"/>
      <w:bookmarkStart w:id="246" w:name="_Toc162274966"/>
      <w:bookmarkEnd w:id="244"/>
      <w:bookmarkEnd w:id="245"/>
      <w:r>
        <w:lastRenderedPageBreak/>
        <w:t xml:space="preserve">Appendix </w:t>
      </w:r>
      <w:r w:rsidR="00B60905">
        <w:t>3</w:t>
      </w:r>
      <w:r>
        <w:t xml:space="preserve"> –</w:t>
      </w:r>
      <w:r w:rsidR="002E06FD">
        <w:t xml:space="preserve"> R</w:t>
      </w:r>
      <w:r>
        <w:t>equirements for site management arrangements</w:t>
      </w:r>
      <w:bookmarkEnd w:id="246"/>
    </w:p>
    <w:p w14:paraId="0FB36696" w14:textId="77777777" w:rsidR="0078233E" w:rsidRPr="00FF3E1D" w:rsidRDefault="00973FDB" w:rsidP="00FF3E1D">
      <w:pPr>
        <w:rPr>
          <w:lang w:eastAsia="ja-JP"/>
        </w:rPr>
      </w:pPr>
      <w:r>
        <w:rPr>
          <w:lang w:eastAsia="ja-JP"/>
        </w:rPr>
        <w:t>These requirement</w:t>
      </w:r>
      <w:r w:rsidR="002C0FA0">
        <w:rPr>
          <w:lang w:eastAsia="ja-JP"/>
        </w:rPr>
        <w:t>s</w:t>
      </w:r>
      <w:r>
        <w:rPr>
          <w:lang w:eastAsia="ja-JP"/>
        </w:rPr>
        <w:t xml:space="preserve"> </w:t>
      </w:r>
      <w:r w:rsidR="008C1D51">
        <w:rPr>
          <w:lang w:eastAsia="ja-JP"/>
        </w:rPr>
        <w:t>f</w:t>
      </w:r>
      <w:r>
        <w:rPr>
          <w:lang w:eastAsia="ja-JP"/>
        </w:rPr>
        <w:t>or site management arrangements relate to Principle 11</w:t>
      </w:r>
      <w:r w:rsidR="002E06FD">
        <w:rPr>
          <w:lang w:eastAsia="ja-JP"/>
        </w:rPr>
        <w:t>, section 5.3 (</w:t>
      </w:r>
      <w:hyperlink w:anchor="_Managing_a_site" w:history="1">
        <w:r w:rsidR="002E06FD" w:rsidRPr="002E06FD">
          <w:rPr>
            <w:rStyle w:val="Hyperlink"/>
            <w:lang w:eastAsia="ja-JP"/>
          </w:rPr>
          <w:t>Managing a site</w:t>
        </w:r>
      </w:hyperlink>
      <w:r w:rsidR="002E06FD">
        <w:rPr>
          <w:lang w:eastAsia="ja-JP"/>
        </w:rPr>
        <w:t>)</w:t>
      </w:r>
      <w:r>
        <w:rPr>
          <w:lang w:eastAsia="ja-JP"/>
        </w:rPr>
        <w:t xml:space="preserve">, and complement the site assessment tool at </w:t>
      </w:r>
      <w:hyperlink w:anchor="_Appendix_3_–" w:history="1">
        <w:r w:rsidR="00062CB1">
          <w:rPr>
            <w:rStyle w:val="Hyperlink"/>
            <w:lang w:eastAsia="ja-JP"/>
          </w:rPr>
          <w:t>Appendix 4</w:t>
        </w:r>
      </w:hyperlink>
      <w:r>
        <w:rPr>
          <w:lang w:eastAsia="ja-JP"/>
        </w:rPr>
        <w:t>.</w:t>
      </w:r>
      <w:bookmarkStart w:id="247" w:name="_Hlk158113869"/>
    </w:p>
    <w:tbl>
      <w:tblPr>
        <w:tblW w:w="0" w:type="auto"/>
        <w:tblBorders>
          <w:top w:val="single" w:sz="4" w:space="0" w:color="auto"/>
          <w:bottom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268"/>
        <w:gridCol w:w="6758"/>
      </w:tblGrid>
      <w:tr w:rsidR="00B94AA8" w14:paraId="1BCD4E62" w14:textId="77777777" w:rsidTr="00B94AA8">
        <w:trPr>
          <w:cantSplit/>
          <w:tblHeader/>
        </w:trPr>
        <w:tc>
          <w:tcPr>
            <w:tcW w:w="226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07350B8" w14:textId="77777777" w:rsidR="00B94AA8" w:rsidRDefault="00AD4F35" w:rsidP="00F37F31">
            <w:pPr>
              <w:pStyle w:val="TableHeading"/>
              <w:keepNext w:val="0"/>
              <w:spacing w:after="120"/>
            </w:pPr>
            <w:bookmarkStart w:id="248" w:name="_Toc126139252"/>
            <w:bookmarkStart w:id="249" w:name="_Toc126139224"/>
            <w:r>
              <w:rPr>
                <w:bCs/>
              </w:rPr>
              <w:t>R</w:t>
            </w:r>
            <w:r w:rsidR="00E52DC7">
              <w:rPr>
                <w:bCs/>
              </w:rPr>
              <w:t>equirement</w:t>
            </w:r>
            <w:r w:rsidR="009C3BB1">
              <w:rPr>
                <w:bCs/>
              </w:rPr>
              <w:t>s</w:t>
            </w:r>
          </w:p>
        </w:tc>
        <w:tc>
          <w:tcPr>
            <w:tcW w:w="6758" w:type="dxa"/>
            <w:tcBorders>
              <w:top w:val="single" w:sz="4" w:space="0" w:color="auto"/>
              <w:left w:val="single" w:sz="4" w:space="0" w:color="auto"/>
              <w:bottom w:val="single" w:sz="4" w:space="0" w:color="auto"/>
              <w:right w:val="nil"/>
            </w:tcBorders>
            <w:shd w:val="clear" w:color="auto" w:fill="D9D9D9" w:themeFill="background1" w:themeFillShade="D9"/>
            <w:tcMar>
              <w:top w:w="0" w:type="dxa"/>
              <w:left w:w="108" w:type="dxa"/>
              <w:bottom w:w="0" w:type="dxa"/>
              <w:right w:w="108" w:type="dxa"/>
            </w:tcMar>
            <w:hideMark/>
          </w:tcPr>
          <w:p w14:paraId="12ECA6F2" w14:textId="77777777" w:rsidR="00B94AA8" w:rsidRDefault="00B94AA8" w:rsidP="00F37F31">
            <w:pPr>
              <w:pStyle w:val="TableHeading"/>
              <w:spacing w:after="120"/>
            </w:pPr>
            <w:r>
              <w:t>Description</w:t>
            </w:r>
          </w:p>
        </w:tc>
      </w:tr>
      <w:tr w:rsidR="001D6DC6" w14:paraId="43BA259E" w14:textId="77777777" w:rsidTr="00B94AA8">
        <w:trPr>
          <w:cantSplit/>
        </w:trPr>
        <w:tc>
          <w:tcPr>
            <w:tcW w:w="2268"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E44CF7B" w14:textId="77777777" w:rsidR="001D6DC6" w:rsidRDefault="009C3BB1" w:rsidP="00F37F31">
            <w:pPr>
              <w:pStyle w:val="TableText"/>
              <w:spacing w:after="120"/>
            </w:pPr>
            <w:r>
              <w:t>Site objectives</w:t>
            </w:r>
          </w:p>
        </w:tc>
        <w:tc>
          <w:tcPr>
            <w:tcW w:w="6758"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20D87F45" w14:textId="77777777" w:rsidR="001D6DC6" w:rsidRDefault="009C3BB1" w:rsidP="00F7557D">
            <w:pPr>
              <w:pStyle w:val="TableText"/>
              <w:numPr>
                <w:ilvl w:val="0"/>
                <w:numId w:val="28"/>
              </w:numPr>
              <w:spacing w:after="120"/>
            </w:pPr>
            <w:r>
              <w:t>Conservation objectives</w:t>
            </w:r>
          </w:p>
          <w:p w14:paraId="2C974EE3" w14:textId="77777777" w:rsidR="001D6DC6" w:rsidRDefault="009C3BB1" w:rsidP="00F7557D">
            <w:pPr>
              <w:pStyle w:val="TableText"/>
              <w:numPr>
                <w:ilvl w:val="0"/>
                <w:numId w:val="28"/>
              </w:numPr>
              <w:spacing w:after="120"/>
            </w:pPr>
            <w:r>
              <w:t>Management objectives</w:t>
            </w:r>
          </w:p>
        </w:tc>
      </w:tr>
      <w:tr w:rsidR="00B94AA8" w14:paraId="3C7ABFC5" w14:textId="77777777" w:rsidTr="00B94AA8">
        <w:trPr>
          <w:cantSplit/>
        </w:trPr>
        <w:tc>
          <w:tcPr>
            <w:tcW w:w="226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741FF5B" w14:textId="77777777" w:rsidR="00B94AA8" w:rsidRDefault="00B94AA8" w:rsidP="00F37F31">
            <w:pPr>
              <w:pStyle w:val="TableText"/>
              <w:spacing w:after="120"/>
            </w:pPr>
            <w:r>
              <w:t>Site description and values</w:t>
            </w:r>
          </w:p>
        </w:tc>
        <w:tc>
          <w:tcPr>
            <w:tcW w:w="6758"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19EE218C" w14:textId="77777777" w:rsidR="00B94AA8" w:rsidRDefault="00B94AA8" w:rsidP="00F7557D">
            <w:pPr>
              <w:pStyle w:val="TableText"/>
              <w:numPr>
                <w:ilvl w:val="0"/>
                <w:numId w:val="29"/>
              </w:numPr>
              <w:spacing w:after="120"/>
            </w:pPr>
            <w:r>
              <w:t>Location</w:t>
            </w:r>
            <w:r w:rsidR="009C3BB1">
              <w:t xml:space="preserve"> (i.e. address)</w:t>
            </w:r>
          </w:p>
          <w:p w14:paraId="5F89C961" w14:textId="77777777" w:rsidR="00E52DC7" w:rsidRDefault="003C5E39" w:rsidP="00F7557D">
            <w:pPr>
              <w:pStyle w:val="TableText"/>
              <w:numPr>
                <w:ilvl w:val="0"/>
                <w:numId w:val="29"/>
              </w:numPr>
              <w:spacing w:after="120"/>
            </w:pPr>
            <w:hyperlink w:anchor="IBRA" w:history="1">
              <w:r w:rsidR="00E52DC7" w:rsidRPr="00EA0011">
                <w:rPr>
                  <w:rStyle w:val="Hyperlink"/>
                </w:rPr>
                <w:t>IBRA region</w:t>
              </w:r>
            </w:hyperlink>
          </w:p>
          <w:p w14:paraId="43FF800E" w14:textId="77777777" w:rsidR="00B94AA8" w:rsidRDefault="00B94AA8" w:rsidP="00F7557D">
            <w:pPr>
              <w:pStyle w:val="TableText"/>
              <w:numPr>
                <w:ilvl w:val="0"/>
                <w:numId w:val="29"/>
              </w:numPr>
              <w:spacing w:after="120"/>
            </w:pPr>
            <w:r>
              <w:t>Biodiversity values for which the site is important e.g.</w:t>
            </w:r>
          </w:p>
          <w:p w14:paraId="3BE06F8E" w14:textId="77777777" w:rsidR="00B94AA8" w:rsidRDefault="00B94AA8" w:rsidP="00F7557D">
            <w:pPr>
              <w:pStyle w:val="TableText"/>
              <w:numPr>
                <w:ilvl w:val="1"/>
                <w:numId w:val="36"/>
              </w:numPr>
              <w:spacing w:after="120"/>
            </w:pPr>
            <w:r>
              <w:t>species, ecosystems, significant biodiversity – endemism, refuges, wetlands, migration, assemblages, aggregations, breeding or feeding areas, range restricted species or ecosystems</w:t>
            </w:r>
          </w:p>
          <w:p w14:paraId="2C246597" w14:textId="77777777" w:rsidR="00B94AA8" w:rsidRDefault="00B94AA8" w:rsidP="00F7557D">
            <w:pPr>
              <w:pStyle w:val="TableText"/>
              <w:numPr>
                <w:ilvl w:val="1"/>
                <w:numId w:val="36"/>
              </w:numPr>
              <w:spacing w:after="120"/>
            </w:pPr>
            <w:r>
              <w:t>biodiversity values recognised through designation as a Ramsar site, World Heritage property, National Heritage or Commonwealth Heritage place, Key Biodiversity Area, etc.</w:t>
            </w:r>
          </w:p>
          <w:p w14:paraId="0B5A24E1" w14:textId="77777777" w:rsidR="00B94AA8" w:rsidRDefault="00B94AA8" w:rsidP="00F7557D">
            <w:pPr>
              <w:pStyle w:val="TableText"/>
              <w:numPr>
                <w:ilvl w:val="1"/>
                <w:numId w:val="36"/>
              </w:numPr>
              <w:spacing w:after="120"/>
            </w:pPr>
            <w:r>
              <w:t>threatened species and ecological communities</w:t>
            </w:r>
          </w:p>
          <w:p w14:paraId="1C45891B" w14:textId="77777777" w:rsidR="00B94AA8" w:rsidRDefault="00B94AA8" w:rsidP="00F7557D">
            <w:pPr>
              <w:pStyle w:val="TableText"/>
              <w:numPr>
                <w:ilvl w:val="1"/>
                <w:numId w:val="36"/>
              </w:numPr>
              <w:spacing w:after="120"/>
            </w:pPr>
            <w:r>
              <w:t>under-represented ecosystems</w:t>
            </w:r>
          </w:p>
          <w:p w14:paraId="32A9A195" w14:textId="77777777" w:rsidR="00B94AA8" w:rsidRDefault="00B94AA8" w:rsidP="00F7557D">
            <w:pPr>
              <w:pStyle w:val="TableText"/>
              <w:numPr>
                <w:ilvl w:val="1"/>
                <w:numId w:val="36"/>
              </w:numPr>
              <w:spacing w:after="120"/>
            </w:pPr>
            <w:r>
              <w:t>ecological integrity or intactness</w:t>
            </w:r>
          </w:p>
          <w:p w14:paraId="30A8A3A0" w14:textId="77777777" w:rsidR="00B94AA8" w:rsidRDefault="00B94AA8" w:rsidP="00F7557D">
            <w:pPr>
              <w:pStyle w:val="TableText"/>
              <w:numPr>
                <w:ilvl w:val="1"/>
                <w:numId w:val="36"/>
              </w:numPr>
              <w:spacing w:after="120"/>
            </w:pPr>
            <w:r>
              <w:t>ecological connectivity</w:t>
            </w:r>
            <w:r w:rsidR="00865038">
              <w:t>.</w:t>
            </w:r>
          </w:p>
          <w:p w14:paraId="509A0A70" w14:textId="77777777" w:rsidR="00B94AA8" w:rsidRDefault="00B94AA8" w:rsidP="00F37F31">
            <w:pPr>
              <w:pStyle w:val="TableText"/>
              <w:spacing w:after="120"/>
              <w:rPr>
                <w:b/>
                <w:bCs/>
                <w:i/>
                <w:iCs/>
                <w:u w:val="single"/>
              </w:rPr>
            </w:pPr>
            <w:r>
              <w:rPr>
                <w:b/>
                <w:bCs/>
                <w:i/>
                <w:iCs/>
                <w:u w:val="single"/>
              </w:rPr>
              <w:t>If relevant:</w:t>
            </w:r>
          </w:p>
          <w:p w14:paraId="408F584F" w14:textId="77777777" w:rsidR="00B94AA8" w:rsidRDefault="00B94AA8" w:rsidP="00F7557D">
            <w:pPr>
              <w:pStyle w:val="TableText"/>
              <w:numPr>
                <w:ilvl w:val="0"/>
                <w:numId w:val="30"/>
              </w:numPr>
              <w:spacing w:after="120"/>
            </w:pPr>
            <w:r>
              <w:t>Ecosystem services e.g.</w:t>
            </w:r>
          </w:p>
          <w:p w14:paraId="563B9E92" w14:textId="77777777" w:rsidR="00B94AA8" w:rsidRDefault="00B94AA8" w:rsidP="00F7557D">
            <w:pPr>
              <w:pStyle w:val="TableText"/>
              <w:numPr>
                <w:ilvl w:val="1"/>
                <w:numId w:val="37"/>
              </w:numPr>
              <w:spacing w:after="120"/>
            </w:pPr>
            <w:r>
              <w:t>water purification, pollination, buffer zones, recreational and/or tourism services, nutrient cycling, carbon sequestration</w:t>
            </w:r>
            <w:r w:rsidR="00865038">
              <w:t>.</w:t>
            </w:r>
          </w:p>
          <w:p w14:paraId="483F3901" w14:textId="77777777" w:rsidR="00B94AA8" w:rsidRDefault="00B94AA8" w:rsidP="00F7557D">
            <w:pPr>
              <w:pStyle w:val="TableText"/>
              <w:numPr>
                <w:ilvl w:val="0"/>
                <w:numId w:val="30"/>
              </w:numPr>
              <w:spacing w:after="120"/>
            </w:pPr>
            <w:r>
              <w:t>Heritage, cultural, spiritual, socio-economic or other relevant values</w:t>
            </w:r>
          </w:p>
        </w:tc>
      </w:tr>
      <w:tr w:rsidR="00B94AA8" w14:paraId="7D079234" w14:textId="77777777" w:rsidTr="00B94AA8">
        <w:trPr>
          <w:cantSplit/>
        </w:trPr>
        <w:tc>
          <w:tcPr>
            <w:tcW w:w="226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4C1BAB54" w14:textId="77777777" w:rsidR="00B94AA8" w:rsidRDefault="009C3BB1" w:rsidP="00F37F31">
            <w:pPr>
              <w:pStyle w:val="TableText"/>
              <w:spacing w:after="120"/>
            </w:pPr>
            <w:r>
              <w:t>Threats</w:t>
            </w:r>
          </w:p>
        </w:tc>
        <w:tc>
          <w:tcPr>
            <w:tcW w:w="6758"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5C888949" w14:textId="77777777" w:rsidR="00B94AA8" w:rsidRDefault="00B94AA8" w:rsidP="00F7557D">
            <w:pPr>
              <w:pStyle w:val="TableText"/>
              <w:numPr>
                <w:ilvl w:val="0"/>
                <w:numId w:val="31"/>
              </w:numPr>
              <w:spacing w:after="120"/>
            </w:pPr>
            <w:r>
              <w:t>Threats and threatening processes</w:t>
            </w:r>
          </w:p>
        </w:tc>
      </w:tr>
      <w:tr w:rsidR="00B94AA8" w14:paraId="15EB4E1A" w14:textId="77777777" w:rsidTr="00B94AA8">
        <w:trPr>
          <w:cantSplit/>
        </w:trPr>
        <w:tc>
          <w:tcPr>
            <w:tcW w:w="226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680C92E" w14:textId="77777777" w:rsidR="00B94AA8" w:rsidRDefault="00B94AA8" w:rsidP="00F37F31">
            <w:pPr>
              <w:pStyle w:val="TableBullet1"/>
              <w:numPr>
                <w:ilvl w:val="0"/>
                <w:numId w:val="0"/>
              </w:numPr>
              <w:spacing w:after="120"/>
              <w:ind w:left="284" w:hanging="284"/>
            </w:pPr>
            <w:r>
              <w:t xml:space="preserve">Management </w:t>
            </w:r>
          </w:p>
        </w:tc>
        <w:tc>
          <w:tcPr>
            <w:tcW w:w="6758"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35B2BFF4" w14:textId="77777777" w:rsidR="00B94AA8" w:rsidRDefault="00B94AA8" w:rsidP="00F7557D">
            <w:pPr>
              <w:pStyle w:val="TableText"/>
              <w:numPr>
                <w:ilvl w:val="0"/>
                <w:numId w:val="32"/>
              </w:numPr>
              <w:spacing w:after="120"/>
            </w:pPr>
            <w:r>
              <w:t>Management actions</w:t>
            </w:r>
          </w:p>
          <w:p w14:paraId="257AD01B" w14:textId="77777777" w:rsidR="001D6DC6" w:rsidRDefault="001D6DC6" w:rsidP="00F7557D">
            <w:pPr>
              <w:pStyle w:val="TableText"/>
              <w:numPr>
                <w:ilvl w:val="0"/>
                <w:numId w:val="32"/>
              </w:numPr>
              <w:spacing w:after="120"/>
            </w:pPr>
            <w:r>
              <w:t>Jurisdictional land management requirements</w:t>
            </w:r>
          </w:p>
          <w:p w14:paraId="738E54D4" w14:textId="77777777" w:rsidR="00262BEE" w:rsidRDefault="00262BEE" w:rsidP="00262BEE">
            <w:pPr>
              <w:pStyle w:val="TableText"/>
              <w:spacing w:after="120"/>
              <w:rPr>
                <w:b/>
                <w:bCs/>
                <w:i/>
                <w:iCs/>
                <w:u w:val="single"/>
              </w:rPr>
            </w:pPr>
            <w:r>
              <w:rPr>
                <w:b/>
                <w:bCs/>
                <w:i/>
                <w:iCs/>
                <w:u w:val="single"/>
              </w:rPr>
              <w:t>If relevant:</w:t>
            </w:r>
          </w:p>
          <w:p w14:paraId="36592B9F" w14:textId="77777777" w:rsidR="00262BEE" w:rsidRDefault="00262BEE" w:rsidP="00F7557D">
            <w:pPr>
              <w:pStyle w:val="TableText"/>
              <w:numPr>
                <w:ilvl w:val="0"/>
                <w:numId w:val="32"/>
              </w:numPr>
              <w:spacing w:after="120"/>
            </w:pPr>
            <w:r>
              <w:t>Additional details on management actions used to reach identified restoration outcomes for sites with at least 75% under restoration</w:t>
            </w:r>
          </w:p>
        </w:tc>
      </w:tr>
      <w:tr w:rsidR="00B94AA8" w14:paraId="1DBB55DF" w14:textId="77777777" w:rsidTr="00B94AA8">
        <w:trPr>
          <w:cantSplit/>
        </w:trPr>
        <w:tc>
          <w:tcPr>
            <w:tcW w:w="226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F1FFF07" w14:textId="77777777" w:rsidR="00B94AA8" w:rsidRDefault="00B94AA8" w:rsidP="00F37F31">
            <w:pPr>
              <w:pStyle w:val="TableBullet1"/>
              <w:numPr>
                <w:ilvl w:val="0"/>
                <w:numId w:val="0"/>
              </w:numPr>
              <w:spacing w:after="120"/>
              <w:ind w:left="284" w:hanging="284"/>
            </w:pPr>
            <w:r>
              <w:t xml:space="preserve">Monitoring </w:t>
            </w:r>
          </w:p>
        </w:tc>
        <w:tc>
          <w:tcPr>
            <w:tcW w:w="6758"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0987A99B" w14:textId="77777777" w:rsidR="009C3BB1" w:rsidRDefault="009C3BB1" w:rsidP="00F7557D">
            <w:pPr>
              <w:pStyle w:val="TableText"/>
              <w:numPr>
                <w:ilvl w:val="0"/>
                <w:numId w:val="33"/>
              </w:numPr>
              <w:spacing w:after="120"/>
            </w:pPr>
            <w:r>
              <w:t>Condition of values</w:t>
            </w:r>
          </w:p>
          <w:p w14:paraId="34824EBD" w14:textId="77777777" w:rsidR="00B94AA8" w:rsidRDefault="00B94AA8" w:rsidP="00F7557D">
            <w:pPr>
              <w:pStyle w:val="TableText"/>
              <w:numPr>
                <w:ilvl w:val="0"/>
                <w:numId w:val="33"/>
              </w:numPr>
              <w:spacing w:after="120"/>
            </w:pPr>
            <w:r>
              <w:t>Description of monitoring of biodiversity values for which the site is important</w:t>
            </w:r>
          </w:p>
          <w:p w14:paraId="061381AE" w14:textId="77777777" w:rsidR="00B94AA8" w:rsidRDefault="00B94AA8" w:rsidP="00F7557D">
            <w:pPr>
              <w:pStyle w:val="TableText"/>
              <w:numPr>
                <w:ilvl w:val="0"/>
                <w:numId w:val="33"/>
              </w:numPr>
              <w:spacing w:after="120"/>
            </w:pPr>
            <w:r>
              <w:t>Frequency of monitoring arrangements</w:t>
            </w:r>
          </w:p>
          <w:p w14:paraId="35629B98" w14:textId="77777777" w:rsidR="00B94AA8" w:rsidRDefault="00B94AA8" w:rsidP="00F37F31">
            <w:pPr>
              <w:pStyle w:val="TableText"/>
              <w:spacing w:after="120"/>
              <w:rPr>
                <w:b/>
                <w:bCs/>
                <w:i/>
                <w:iCs/>
                <w:u w:val="single"/>
              </w:rPr>
            </w:pPr>
            <w:r>
              <w:rPr>
                <w:b/>
                <w:bCs/>
                <w:i/>
                <w:iCs/>
                <w:u w:val="single"/>
              </w:rPr>
              <w:t>If relevant:</w:t>
            </w:r>
          </w:p>
          <w:p w14:paraId="22F7F694" w14:textId="77777777" w:rsidR="00B94AA8" w:rsidRDefault="00B94AA8" w:rsidP="00F7557D">
            <w:pPr>
              <w:pStyle w:val="TableText"/>
              <w:numPr>
                <w:ilvl w:val="0"/>
                <w:numId w:val="34"/>
              </w:numPr>
              <w:spacing w:after="120"/>
            </w:pPr>
            <w:r>
              <w:t>Additional monitoring for sites under restoration</w:t>
            </w:r>
          </w:p>
        </w:tc>
      </w:tr>
      <w:tr w:rsidR="00B94AA8" w14:paraId="6522F3C0" w14:textId="77777777" w:rsidTr="00B94AA8">
        <w:trPr>
          <w:cantSplit/>
        </w:trPr>
        <w:tc>
          <w:tcPr>
            <w:tcW w:w="226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6DA1824" w14:textId="77777777" w:rsidR="00B94AA8" w:rsidRDefault="00B94AA8" w:rsidP="00F37F31">
            <w:pPr>
              <w:pStyle w:val="TableBullet1"/>
              <w:numPr>
                <w:ilvl w:val="0"/>
                <w:numId w:val="0"/>
              </w:numPr>
              <w:spacing w:after="120"/>
              <w:ind w:left="284" w:hanging="284"/>
            </w:pPr>
            <w:r>
              <w:t>References (as required)</w:t>
            </w:r>
          </w:p>
        </w:tc>
        <w:tc>
          <w:tcPr>
            <w:tcW w:w="6758"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67DCE588" w14:textId="77777777" w:rsidR="00B94AA8" w:rsidRDefault="00B94AA8" w:rsidP="00F7557D">
            <w:pPr>
              <w:pStyle w:val="TableText"/>
              <w:numPr>
                <w:ilvl w:val="0"/>
                <w:numId w:val="35"/>
              </w:numPr>
              <w:spacing w:after="120"/>
            </w:pPr>
            <w:r>
              <w:t>Appendices, species lists, ecosystems lists etc.</w:t>
            </w:r>
          </w:p>
          <w:p w14:paraId="205E850C" w14:textId="77777777" w:rsidR="00B94AA8" w:rsidRDefault="00B94AA8" w:rsidP="00F7557D">
            <w:pPr>
              <w:pStyle w:val="TableText"/>
              <w:numPr>
                <w:ilvl w:val="0"/>
                <w:numId w:val="35"/>
              </w:numPr>
              <w:spacing w:after="120"/>
            </w:pPr>
            <w:r>
              <w:t>Supplementary materials e.g. plans and other work programs</w:t>
            </w:r>
          </w:p>
        </w:tc>
        <w:bookmarkEnd w:id="248"/>
        <w:bookmarkEnd w:id="249"/>
      </w:tr>
    </w:tbl>
    <w:p w14:paraId="08EDF727" w14:textId="77777777" w:rsidR="00B12B67" w:rsidRDefault="00B12B67" w:rsidP="007B2502">
      <w:pPr>
        <w:pStyle w:val="Heading2"/>
        <w:numPr>
          <w:ilvl w:val="0"/>
          <w:numId w:val="0"/>
        </w:numPr>
      </w:pPr>
      <w:bookmarkStart w:id="250" w:name="_Appendix_3_–"/>
      <w:bookmarkStart w:id="251" w:name="_Appendix_4_–"/>
      <w:bookmarkStart w:id="252" w:name="_Toc162274967"/>
      <w:bookmarkEnd w:id="247"/>
      <w:bookmarkEnd w:id="250"/>
      <w:bookmarkEnd w:id="251"/>
      <w:r>
        <w:lastRenderedPageBreak/>
        <w:t xml:space="preserve">Appendix </w:t>
      </w:r>
      <w:r w:rsidR="00B60905">
        <w:t>4</w:t>
      </w:r>
      <w:r>
        <w:t xml:space="preserve"> – </w:t>
      </w:r>
      <w:r w:rsidR="00F94A1F">
        <w:t xml:space="preserve">Conserved Areas </w:t>
      </w:r>
      <w:r w:rsidR="003C3602">
        <w:t>s</w:t>
      </w:r>
      <w:r>
        <w:t xml:space="preserve">ite </w:t>
      </w:r>
      <w:r w:rsidR="003C3602">
        <w:t>a</w:t>
      </w:r>
      <w:r w:rsidR="00F94A1F">
        <w:t xml:space="preserve">ssessment </w:t>
      </w:r>
      <w:r w:rsidR="003C3602">
        <w:t>t</w:t>
      </w:r>
      <w:r w:rsidR="00F94A1F">
        <w:t>ool</w:t>
      </w:r>
      <w:bookmarkEnd w:id="252"/>
    </w:p>
    <w:p w14:paraId="2C2F43F3" w14:textId="77777777" w:rsidR="007814F5" w:rsidRDefault="007814F5" w:rsidP="007814F5">
      <w:r w:rsidRPr="00407D80">
        <w:t xml:space="preserve">This site assessment tool </w:t>
      </w:r>
      <w:r>
        <w:t xml:space="preserve">supports you to assess whether a site meets the requirements for recognition as a Conserved Area. </w:t>
      </w:r>
    </w:p>
    <w:p w14:paraId="2C4E7E45" w14:textId="77777777" w:rsidR="007814F5" w:rsidRDefault="007814F5" w:rsidP="00A451EE">
      <w:pPr>
        <w:rPr>
          <w:b/>
        </w:rPr>
      </w:pPr>
      <w:r>
        <w:t xml:space="preserve">Select the most appropriate response for your site and provide supporting evidence. Providing supporting evidence will increase the likelihood that your application is successful. </w:t>
      </w:r>
    </w:p>
    <w:tbl>
      <w:tblPr>
        <w:tblStyle w:val="TableGrid10"/>
        <w:tblW w:w="9067" w:type="dxa"/>
        <w:jc w:val="center"/>
        <w:tblLook w:val="04A0" w:firstRow="1" w:lastRow="0" w:firstColumn="1" w:lastColumn="0" w:noHBand="0" w:noVBand="1"/>
      </w:tblPr>
      <w:tblGrid>
        <w:gridCol w:w="2830"/>
        <w:gridCol w:w="6237"/>
      </w:tblGrid>
      <w:tr w:rsidR="00A451EE" w:rsidRPr="00A451EE" w14:paraId="68DB151E" w14:textId="77777777" w:rsidTr="00A451EE">
        <w:trPr>
          <w:jc w:val="center"/>
        </w:trPr>
        <w:tc>
          <w:tcPr>
            <w:tcW w:w="9067" w:type="dxa"/>
            <w:gridSpan w:val="2"/>
            <w:shd w:val="clear" w:color="auto" w:fill="DEEAF6"/>
          </w:tcPr>
          <w:p w14:paraId="5A4EF15C" w14:textId="77777777" w:rsidR="00A451EE" w:rsidRPr="00A451EE" w:rsidRDefault="00A451EE" w:rsidP="00A451EE">
            <w:pPr>
              <w:spacing w:before="120" w:after="120" w:line="240" w:lineRule="auto"/>
              <w:rPr>
                <w:rFonts w:ascii="Calibri" w:eastAsia="Calibri" w:hAnsi="Calibri" w:cs="Times New Roman"/>
                <w:b/>
                <w:bCs/>
                <w:color w:val="0563C1"/>
                <w:sz w:val="24"/>
                <w:szCs w:val="24"/>
                <w:u w:val="single"/>
              </w:rPr>
            </w:pPr>
            <w:r w:rsidRPr="00A451EE">
              <w:rPr>
                <w:rStyle w:val="Hyperlink"/>
                <w:b/>
                <w:bCs/>
                <w:color w:val="auto"/>
                <w:sz w:val="24"/>
                <w:szCs w:val="24"/>
                <w:u w:val="none"/>
              </w:rPr>
              <w:t>Assessor</w:t>
            </w:r>
          </w:p>
          <w:p w14:paraId="218E3D86" w14:textId="77777777" w:rsidR="00A451EE" w:rsidRPr="008F1432" w:rsidRDefault="00A451EE" w:rsidP="00A451EE">
            <w:pPr>
              <w:spacing w:before="120" w:after="120" w:line="240" w:lineRule="auto"/>
              <w:rPr>
                <w:rFonts w:ascii="Calibri" w:eastAsia="Calibri" w:hAnsi="Calibri" w:cs="Times New Roman"/>
                <w:i/>
                <w:iCs/>
                <w:color w:val="0563C1"/>
                <w:sz w:val="20"/>
                <w:szCs w:val="20"/>
                <w:u w:val="single"/>
              </w:rPr>
            </w:pPr>
            <w:r w:rsidRPr="00746465">
              <w:rPr>
                <w:rFonts w:ascii="Calibri" w:eastAsia="Calibri" w:hAnsi="Calibri" w:cs="Times New Roman"/>
                <w:i/>
                <w:iCs/>
                <w:sz w:val="20"/>
                <w:szCs w:val="20"/>
              </w:rPr>
              <w:t xml:space="preserve">The person who completes the assessment can be the </w:t>
            </w:r>
            <w:hyperlink w:anchor="landholder" w:history="1">
              <w:r w:rsidRPr="00746465">
                <w:rPr>
                  <w:rFonts w:ascii="Calibri" w:eastAsia="Calibri" w:hAnsi="Calibri" w:cs="Times New Roman"/>
                  <w:i/>
                  <w:iCs/>
                  <w:color w:val="0563C1"/>
                  <w:sz w:val="20"/>
                  <w:szCs w:val="20"/>
                  <w:u w:val="single"/>
                </w:rPr>
                <w:t>landholder</w:t>
              </w:r>
            </w:hyperlink>
            <w:r w:rsidRPr="00746465">
              <w:rPr>
                <w:rFonts w:ascii="Calibri" w:eastAsia="Calibri" w:hAnsi="Calibri" w:cs="Times New Roman"/>
                <w:i/>
                <w:iCs/>
                <w:sz w:val="20"/>
                <w:szCs w:val="20"/>
              </w:rPr>
              <w:t xml:space="preserve">, a person from the site’s </w:t>
            </w:r>
            <w:hyperlink w:anchor="Governance_authority" w:history="1">
              <w:r w:rsidRPr="00746465">
                <w:rPr>
                  <w:rFonts w:ascii="Calibri" w:eastAsia="Calibri" w:hAnsi="Calibri" w:cs="Times New Roman"/>
                  <w:i/>
                  <w:iCs/>
                  <w:color w:val="0563C1"/>
                  <w:sz w:val="20"/>
                  <w:szCs w:val="20"/>
                  <w:u w:val="single"/>
                </w:rPr>
                <w:t>governing authority</w:t>
              </w:r>
            </w:hyperlink>
            <w:r w:rsidRPr="00746465">
              <w:rPr>
                <w:rFonts w:ascii="Calibri" w:eastAsia="Calibri" w:hAnsi="Calibri" w:cs="Times New Roman"/>
                <w:i/>
                <w:iCs/>
                <w:sz w:val="20"/>
                <w:szCs w:val="20"/>
              </w:rPr>
              <w:t xml:space="preserve">, or another person / organisation undertaking the assessment with the landholder or governing authority’s consent. </w:t>
            </w:r>
          </w:p>
        </w:tc>
      </w:tr>
      <w:tr w:rsidR="00A451EE" w:rsidRPr="00A451EE" w14:paraId="41E992B6" w14:textId="77777777" w:rsidTr="0025632E">
        <w:trPr>
          <w:jc w:val="center"/>
        </w:trPr>
        <w:tc>
          <w:tcPr>
            <w:tcW w:w="2830" w:type="dxa"/>
          </w:tcPr>
          <w:p w14:paraId="37C61F21"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Name</w:t>
            </w:r>
          </w:p>
        </w:tc>
        <w:tc>
          <w:tcPr>
            <w:tcW w:w="6237" w:type="dxa"/>
          </w:tcPr>
          <w:p w14:paraId="46A4F8CC" w14:textId="77777777" w:rsidR="00A451EE" w:rsidRPr="008F1432" w:rsidRDefault="00A451EE" w:rsidP="00A451EE">
            <w:pPr>
              <w:spacing w:before="120" w:after="120" w:line="240" w:lineRule="auto"/>
              <w:rPr>
                <w:rFonts w:eastAsia="Calibri" w:cstheme="minorHAnsi"/>
                <w:i/>
                <w:sz w:val="20"/>
                <w:szCs w:val="20"/>
                <w:lang w:val="en-CA"/>
              </w:rPr>
            </w:pPr>
          </w:p>
        </w:tc>
      </w:tr>
      <w:tr w:rsidR="00A451EE" w:rsidRPr="00A451EE" w14:paraId="3DD55F4B" w14:textId="77777777" w:rsidTr="0025632E">
        <w:trPr>
          <w:jc w:val="center"/>
        </w:trPr>
        <w:tc>
          <w:tcPr>
            <w:tcW w:w="2830" w:type="dxa"/>
          </w:tcPr>
          <w:p w14:paraId="38AE1979"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Position in organisation</w:t>
            </w:r>
          </w:p>
        </w:tc>
        <w:tc>
          <w:tcPr>
            <w:tcW w:w="6237" w:type="dxa"/>
          </w:tcPr>
          <w:p w14:paraId="0A140A22"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iCs/>
                <w:sz w:val="20"/>
                <w:szCs w:val="20"/>
              </w:rPr>
              <w:t>If applicable</w:t>
            </w:r>
            <w:r w:rsidRPr="008F1432">
              <w:rPr>
                <w:rFonts w:eastAsia="Calibri" w:cstheme="minorHAnsi"/>
                <w:i/>
                <w:sz w:val="20"/>
                <w:szCs w:val="20"/>
                <w:lang w:val="en-CA"/>
              </w:rPr>
              <w:t>.</w:t>
            </w:r>
          </w:p>
        </w:tc>
      </w:tr>
      <w:tr w:rsidR="00A451EE" w:rsidRPr="00A451EE" w14:paraId="3F0D3968" w14:textId="77777777" w:rsidTr="0025632E">
        <w:trPr>
          <w:jc w:val="center"/>
        </w:trPr>
        <w:tc>
          <w:tcPr>
            <w:tcW w:w="2830" w:type="dxa"/>
          </w:tcPr>
          <w:p w14:paraId="3DB588C7"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b/>
                <w:bCs/>
                <w:sz w:val="20"/>
                <w:szCs w:val="20"/>
              </w:rPr>
              <w:t>Organisation</w:t>
            </w:r>
          </w:p>
        </w:tc>
        <w:tc>
          <w:tcPr>
            <w:tcW w:w="6237" w:type="dxa"/>
          </w:tcPr>
          <w:p w14:paraId="784D0D89"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iCs/>
                <w:sz w:val="20"/>
                <w:szCs w:val="20"/>
              </w:rPr>
              <w:t>If applicable.</w:t>
            </w:r>
          </w:p>
        </w:tc>
      </w:tr>
      <w:tr w:rsidR="00A451EE" w:rsidRPr="00A451EE" w14:paraId="34DE37EB" w14:textId="77777777" w:rsidTr="0025632E">
        <w:trPr>
          <w:jc w:val="center"/>
        </w:trPr>
        <w:tc>
          <w:tcPr>
            <w:tcW w:w="2830" w:type="dxa"/>
          </w:tcPr>
          <w:p w14:paraId="79600F56"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Phone number</w:t>
            </w:r>
          </w:p>
        </w:tc>
        <w:tc>
          <w:tcPr>
            <w:tcW w:w="6237" w:type="dxa"/>
          </w:tcPr>
          <w:p w14:paraId="75395E29" w14:textId="77777777" w:rsidR="00A451EE" w:rsidRPr="008F1432" w:rsidRDefault="00A451EE" w:rsidP="00A451EE">
            <w:pPr>
              <w:spacing w:before="120" w:after="120" w:line="240" w:lineRule="auto"/>
              <w:rPr>
                <w:rFonts w:eastAsia="Calibri" w:cstheme="minorHAnsi"/>
                <w:i/>
                <w:sz w:val="20"/>
                <w:szCs w:val="20"/>
                <w:lang w:val="en-CA"/>
              </w:rPr>
            </w:pPr>
          </w:p>
        </w:tc>
      </w:tr>
      <w:tr w:rsidR="00A451EE" w:rsidRPr="00A451EE" w14:paraId="3CC17112" w14:textId="77777777" w:rsidTr="0025632E">
        <w:trPr>
          <w:jc w:val="center"/>
        </w:trPr>
        <w:tc>
          <w:tcPr>
            <w:tcW w:w="2830" w:type="dxa"/>
          </w:tcPr>
          <w:p w14:paraId="4C13F0F0"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Email address</w:t>
            </w:r>
          </w:p>
        </w:tc>
        <w:tc>
          <w:tcPr>
            <w:tcW w:w="6237" w:type="dxa"/>
          </w:tcPr>
          <w:p w14:paraId="340EF45D" w14:textId="77777777" w:rsidR="00A451EE" w:rsidRPr="008F1432" w:rsidRDefault="00A451EE" w:rsidP="00A451EE">
            <w:pPr>
              <w:spacing w:before="120" w:after="120" w:line="240" w:lineRule="auto"/>
              <w:rPr>
                <w:rFonts w:eastAsia="Calibri" w:cstheme="minorHAnsi"/>
                <w:i/>
                <w:sz w:val="20"/>
                <w:szCs w:val="20"/>
                <w:lang w:val="en-CA"/>
              </w:rPr>
            </w:pPr>
          </w:p>
        </w:tc>
      </w:tr>
      <w:tr w:rsidR="00A451EE" w:rsidRPr="00A451EE" w14:paraId="162FC90E" w14:textId="77777777" w:rsidTr="0025632E">
        <w:trPr>
          <w:jc w:val="center"/>
        </w:trPr>
        <w:tc>
          <w:tcPr>
            <w:tcW w:w="2830" w:type="dxa"/>
          </w:tcPr>
          <w:p w14:paraId="641B9ED9"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Date assessment completed</w:t>
            </w:r>
          </w:p>
        </w:tc>
        <w:tc>
          <w:tcPr>
            <w:tcW w:w="6237" w:type="dxa"/>
          </w:tcPr>
          <w:p w14:paraId="12A9C679" w14:textId="77777777" w:rsidR="00A451EE" w:rsidRPr="008F1432" w:rsidRDefault="00A451EE" w:rsidP="00A451EE">
            <w:pPr>
              <w:spacing w:before="120" w:after="120" w:line="240" w:lineRule="auto"/>
              <w:rPr>
                <w:rFonts w:eastAsia="Calibri" w:cstheme="minorHAnsi"/>
                <w:b/>
                <w:bCs/>
                <w:sz w:val="20"/>
                <w:szCs w:val="20"/>
              </w:rPr>
            </w:pPr>
          </w:p>
        </w:tc>
      </w:tr>
    </w:tbl>
    <w:p w14:paraId="4240E14C" w14:textId="77777777" w:rsidR="00A451EE" w:rsidRPr="00A451EE" w:rsidRDefault="00A451EE" w:rsidP="00A451EE">
      <w:pPr>
        <w:spacing w:after="160" w:line="259" w:lineRule="auto"/>
        <w:rPr>
          <w:rFonts w:ascii="Calibri" w:eastAsia="Calibri" w:hAnsi="Calibri" w:cs="Times New Roman"/>
          <w:i/>
          <w:iCs/>
        </w:rPr>
      </w:pPr>
    </w:p>
    <w:tbl>
      <w:tblPr>
        <w:tblStyle w:val="TableGrid10"/>
        <w:tblW w:w="9067" w:type="dxa"/>
        <w:tblLook w:val="04A0" w:firstRow="1" w:lastRow="0" w:firstColumn="1" w:lastColumn="0" w:noHBand="0" w:noVBand="1"/>
      </w:tblPr>
      <w:tblGrid>
        <w:gridCol w:w="3397"/>
        <w:gridCol w:w="5670"/>
      </w:tblGrid>
      <w:tr w:rsidR="00A451EE" w:rsidRPr="00E829EA" w14:paraId="55A343F9" w14:textId="77777777" w:rsidTr="00A451EE">
        <w:tc>
          <w:tcPr>
            <w:tcW w:w="9067" w:type="dxa"/>
            <w:gridSpan w:val="2"/>
            <w:shd w:val="clear" w:color="auto" w:fill="DEEAF6"/>
          </w:tcPr>
          <w:p w14:paraId="4E0FF7D3" w14:textId="77777777" w:rsidR="00A451EE" w:rsidRPr="008F1432" w:rsidRDefault="00A451EE" w:rsidP="00A451EE">
            <w:pPr>
              <w:spacing w:before="120" w:after="120" w:line="240" w:lineRule="auto"/>
              <w:rPr>
                <w:rFonts w:eastAsia="Calibri" w:cstheme="minorHAnsi"/>
                <w:color w:val="0563C1"/>
                <w:sz w:val="24"/>
                <w:szCs w:val="24"/>
                <w:u w:val="single"/>
              </w:rPr>
            </w:pPr>
            <w:r w:rsidRPr="00E829EA">
              <w:rPr>
                <w:rStyle w:val="Hyperlink"/>
                <w:rFonts w:cstheme="minorHAnsi"/>
                <w:b/>
                <w:bCs/>
                <w:color w:val="auto"/>
                <w:sz w:val="24"/>
                <w:szCs w:val="24"/>
                <w:u w:val="none"/>
              </w:rPr>
              <w:t>Site Information</w:t>
            </w:r>
          </w:p>
        </w:tc>
      </w:tr>
      <w:tr w:rsidR="00A451EE" w:rsidRPr="00E829EA" w14:paraId="310699BF" w14:textId="77777777" w:rsidTr="0025632E">
        <w:tc>
          <w:tcPr>
            <w:tcW w:w="3397" w:type="dxa"/>
          </w:tcPr>
          <w:p w14:paraId="73739DFE"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Site Name</w:t>
            </w:r>
          </w:p>
        </w:tc>
        <w:tc>
          <w:tcPr>
            <w:tcW w:w="5670" w:type="dxa"/>
          </w:tcPr>
          <w:p w14:paraId="358100C0"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i/>
                <w:iCs/>
                <w:sz w:val="20"/>
                <w:szCs w:val="20"/>
              </w:rPr>
              <w:t>If applicable</w:t>
            </w:r>
            <w:r w:rsidRPr="008F1432">
              <w:rPr>
                <w:rFonts w:eastAsia="Calibri" w:cstheme="minorHAnsi"/>
                <w:i/>
                <w:sz w:val="20"/>
                <w:szCs w:val="20"/>
                <w:lang w:val="en-CA"/>
              </w:rPr>
              <w:t>.</w:t>
            </w:r>
          </w:p>
        </w:tc>
      </w:tr>
      <w:tr w:rsidR="00A451EE" w:rsidRPr="00E829EA" w14:paraId="1430E1BD" w14:textId="77777777" w:rsidTr="0025632E">
        <w:tc>
          <w:tcPr>
            <w:tcW w:w="3397" w:type="dxa"/>
          </w:tcPr>
          <w:p w14:paraId="6544FF9D"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Address</w:t>
            </w:r>
          </w:p>
        </w:tc>
        <w:tc>
          <w:tcPr>
            <w:tcW w:w="5670" w:type="dxa"/>
          </w:tcPr>
          <w:p w14:paraId="230F11F6"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Full address including state / territory, and postcode.</w:t>
            </w:r>
          </w:p>
        </w:tc>
      </w:tr>
      <w:tr w:rsidR="00811A71" w:rsidRPr="00E829EA" w14:paraId="1443C1F2" w14:textId="77777777" w:rsidTr="0025632E">
        <w:tc>
          <w:tcPr>
            <w:tcW w:w="3397" w:type="dxa"/>
          </w:tcPr>
          <w:p w14:paraId="3250BB32" w14:textId="77777777" w:rsidR="00811A71" w:rsidRPr="008F1432" w:rsidRDefault="00811A71" w:rsidP="00A451EE">
            <w:pPr>
              <w:spacing w:before="120" w:after="120" w:line="240" w:lineRule="auto"/>
              <w:rPr>
                <w:rFonts w:eastAsia="Calibri" w:cstheme="minorHAnsi"/>
                <w:b/>
                <w:bCs/>
                <w:sz w:val="20"/>
                <w:szCs w:val="20"/>
              </w:rPr>
            </w:pPr>
            <w:r>
              <w:rPr>
                <w:rFonts w:eastAsia="Calibri" w:cstheme="minorHAnsi"/>
                <w:b/>
                <w:bCs/>
                <w:sz w:val="20"/>
                <w:szCs w:val="20"/>
              </w:rPr>
              <w:t>Lot on Plan</w:t>
            </w:r>
          </w:p>
        </w:tc>
        <w:tc>
          <w:tcPr>
            <w:tcW w:w="5670" w:type="dxa"/>
          </w:tcPr>
          <w:p w14:paraId="5E2A3518" w14:textId="77777777" w:rsidR="00811A71" w:rsidRPr="008F1432" w:rsidRDefault="00811A71" w:rsidP="00A451EE">
            <w:pPr>
              <w:spacing w:before="120" w:after="120" w:line="240" w:lineRule="auto"/>
              <w:rPr>
                <w:rFonts w:eastAsia="Calibri" w:cstheme="minorHAnsi"/>
                <w:i/>
                <w:sz w:val="20"/>
                <w:szCs w:val="20"/>
                <w:lang w:val="en-CA"/>
              </w:rPr>
            </w:pPr>
          </w:p>
        </w:tc>
      </w:tr>
      <w:tr w:rsidR="00A451EE" w:rsidRPr="00E829EA" w14:paraId="02D9F64C" w14:textId="77777777" w:rsidTr="0025632E">
        <w:tc>
          <w:tcPr>
            <w:tcW w:w="3397" w:type="dxa"/>
          </w:tcPr>
          <w:p w14:paraId="06742DCB"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Size</w:t>
            </w:r>
          </w:p>
          <w:p w14:paraId="320D8629" w14:textId="77777777" w:rsidR="00A451EE" w:rsidRPr="008F1432" w:rsidRDefault="00A451EE" w:rsidP="00A451EE">
            <w:pPr>
              <w:spacing w:before="120" w:after="120" w:line="240" w:lineRule="auto"/>
              <w:rPr>
                <w:rFonts w:eastAsia="Calibri" w:cstheme="minorHAnsi"/>
                <w:i/>
                <w:iCs/>
                <w:sz w:val="20"/>
                <w:szCs w:val="20"/>
                <w:lang w:val="en-US"/>
              </w:rPr>
            </w:pPr>
            <w:r w:rsidRPr="008F1432">
              <w:rPr>
                <w:rFonts w:eastAsia="Calibri" w:cstheme="minorHAnsi"/>
                <w:i/>
                <w:iCs/>
                <w:sz w:val="20"/>
                <w:szCs w:val="20"/>
                <w:lang w:val="en-US"/>
              </w:rPr>
              <w:t xml:space="preserve">No minimum or maximum site size required, but site must be a sufficient size to achieve </w:t>
            </w:r>
            <w:r w:rsidRPr="008F1432">
              <w:rPr>
                <w:rFonts w:eastAsia="Calibri" w:cstheme="minorHAnsi"/>
                <w:i/>
                <w:iCs/>
                <w:sz w:val="20"/>
                <w:szCs w:val="20"/>
              </w:rPr>
              <w:t>positive, long-term outcomes for the biodiversity values present</w:t>
            </w:r>
            <w:r w:rsidRPr="008F1432">
              <w:rPr>
                <w:rFonts w:eastAsia="Calibri" w:cstheme="minorHAnsi"/>
                <w:i/>
                <w:iCs/>
                <w:sz w:val="20"/>
                <w:szCs w:val="20"/>
                <w:lang w:val="en-US"/>
              </w:rPr>
              <w:t>.</w:t>
            </w:r>
          </w:p>
        </w:tc>
        <w:tc>
          <w:tcPr>
            <w:tcW w:w="5670" w:type="dxa"/>
          </w:tcPr>
          <w:p w14:paraId="4BE09C53"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In hectares.</w:t>
            </w:r>
          </w:p>
        </w:tc>
      </w:tr>
      <w:tr w:rsidR="00A451EE" w:rsidRPr="00E829EA" w14:paraId="22794137" w14:textId="77777777" w:rsidTr="0025632E">
        <w:tc>
          <w:tcPr>
            <w:tcW w:w="3397" w:type="dxa"/>
          </w:tcPr>
          <w:p w14:paraId="7ECA626D" w14:textId="77777777" w:rsidR="00A451EE" w:rsidRPr="008F1432" w:rsidRDefault="00A451EE" w:rsidP="00A451EE">
            <w:pPr>
              <w:spacing w:before="120" w:after="120" w:line="240" w:lineRule="auto"/>
              <w:rPr>
                <w:rFonts w:eastAsia="Calibri" w:cstheme="minorHAnsi"/>
                <w:b/>
                <w:bCs/>
                <w:color w:val="0563C1"/>
                <w:sz w:val="20"/>
                <w:szCs w:val="20"/>
                <w:u w:val="single"/>
              </w:rPr>
            </w:pPr>
            <w:r w:rsidRPr="008F1432">
              <w:rPr>
                <w:rFonts w:eastAsia="Calibri" w:cstheme="minorHAnsi"/>
                <w:b/>
                <w:bCs/>
                <w:sz w:val="20"/>
                <w:szCs w:val="20"/>
              </w:rPr>
              <w:t>Land tenure</w:t>
            </w:r>
          </w:p>
          <w:p w14:paraId="352EDEDF"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Conserved Areas can be recognised on all forms of land tenure in Australia (</w:t>
            </w:r>
            <w:hyperlink w:anchor="P9" w:history="1">
              <w:r w:rsidRPr="008F1432">
                <w:rPr>
                  <w:rFonts w:eastAsia="Calibri" w:cstheme="minorHAnsi"/>
                  <w:i/>
                  <w:iCs/>
                  <w:color w:val="0563C1"/>
                  <w:sz w:val="20"/>
                  <w:szCs w:val="20"/>
                  <w:u w:val="single"/>
                </w:rPr>
                <w:t>Principle 9</w:t>
              </w:r>
            </w:hyperlink>
            <w:r w:rsidRPr="008F1432">
              <w:rPr>
                <w:rFonts w:eastAsia="Calibri" w:cstheme="minorHAnsi"/>
                <w:i/>
                <w:iCs/>
                <w:sz w:val="20"/>
                <w:szCs w:val="20"/>
              </w:rPr>
              <w:t>).</w:t>
            </w:r>
          </w:p>
          <w:p w14:paraId="6228D160"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 xml:space="preserve">The land tenure categories are based on </w:t>
            </w:r>
            <w:hyperlink r:id="rId64" w:anchor="classifications" w:history="1">
              <w:r w:rsidRPr="008F1432">
                <w:rPr>
                  <w:rFonts w:eastAsia="Calibri" w:cstheme="minorHAnsi"/>
                  <w:i/>
                  <w:color w:val="0563C1"/>
                  <w:sz w:val="20"/>
                  <w:szCs w:val="20"/>
                  <w:u w:val="single"/>
                  <w:lang w:val="en-CA"/>
                </w:rPr>
                <w:t>ABS land account definitions</w:t>
              </w:r>
            </w:hyperlink>
            <w:r w:rsidRPr="008F1432">
              <w:rPr>
                <w:rFonts w:eastAsia="Calibri" w:cstheme="minorHAnsi"/>
                <w:i/>
                <w:color w:val="0563C1"/>
                <w:sz w:val="20"/>
                <w:szCs w:val="20"/>
                <w:u w:val="single"/>
                <w:lang w:val="en-CA"/>
              </w:rPr>
              <w:t>.</w:t>
            </w:r>
          </w:p>
        </w:tc>
        <w:tc>
          <w:tcPr>
            <w:tcW w:w="5670" w:type="dxa"/>
          </w:tcPr>
          <w:p w14:paraId="52F52AD6" w14:textId="77777777" w:rsidR="00A451EE" w:rsidRPr="008F1432" w:rsidRDefault="00A451EE" w:rsidP="00A451EE">
            <w:pPr>
              <w:spacing w:before="120" w:after="120" w:line="240" w:lineRule="auto"/>
              <w:rPr>
                <w:rFonts w:eastAsia="Calibri" w:cstheme="minorHAnsi"/>
                <w:b/>
                <w:bCs/>
                <w:i/>
                <w:color w:val="8EAADB"/>
                <w:sz w:val="20"/>
                <w:szCs w:val="20"/>
                <w:lang w:val="en-CA"/>
              </w:rPr>
            </w:pPr>
            <w:r w:rsidRPr="008F1432">
              <w:rPr>
                <w:rFonts w:eastAsia="Calibri" w:cstheme="minorHAnsi"/>
                <w:i/>
                <w:sz w:val="20"/>
                <w:szCs w:val="20"/>
                <w:lang w:val="en-CA"/>
              </w:rPr>
              <w:t xml:space="preserve">Select </w:t>
            </w:r>
            <w:r w:rsidR="00BE1676">
              <w:rPr>
                <w:rFonts w:eastAsia="Calibri" w:cstheme="minorHAnsi"/>
                <w:i/>
                <w:sz w:val="20"/>
                <w:szCs w:val="20"/>
                <w:lang w:val="en-CA"/>
              </w:rPr>
              <w:t>from</w:t>
            </w:r>
            <w:r w:rsidRPr="008F1432">
              <w:rPr>
                <w:rFonts w:eastAsia="Calibri" w:cstheme="minorHAnsi"/>
                <w:i/>
                <w:sz w:val="20"/>
                <w:szCs w:val="20"/>
                <w:lang w:val="en-CA"/>
              </w:rPr>
              <w:t xml:space="preserve"> the following</w:t>
            </w:r>
            <w:r w:rsidRPr="008F1432">
              <w:rPr>
                <w:rFonts w:eastAsia="Calibri" w:cstheme="minorHAnsi"/>
                <w:i/>
                <w:color w:val="0563C1"/>
                <w:sz w:val="20"/>
                <w:szCs w:val="20"/>
                <w:u w:val="single"/>
                <w:lang w:val="en-CA"/>
              </w:rPr>
              <w:t xml:space="preserve">: </w:t>
            </w:r>
            <w:r w:rsidRPr="008F1432">
              <w:rPr>
                <w:rFonts w:eastAsia="Calibri" w:cstheme="minorHAnsi"/>
                <w:i/>
                <w:sz w:val="20"/>
                <w:szCs w:val="20"/>
              </w:rPr>
              <w:t>Freehold,</w:t>
            </w:r>
            <w:r w:rsidRPr="008F1432">
              <w:rPr>
                <w:rFonts w:eastAsia="Calibri" w:cstheme="minorHAnsi"/>
              </w:rPr>
              <w:t xml:space="preserve"> </w:t>
            </w:r>
            <w:r w:rsidRPr="008F1432">
              <w:rPr>
                <w:rFonts w:eastAsia="Calibri" w:cstheme="minorHAnsi"/>
                <w:i/>
                <w:sz w:val="20"/>
                <w:szCs w:val="20"/>
              </w:rPr>
              <w:t>Freeholding lease,</w:t>
            </w:r>
            <w:r w:rsidRPr="008F1432">
              <w:rPr>
                <w:rFonts w:eastAsia="Calibri" w:cstheme="minorHAnsi"/>
              </w:rPr>
              <w:t xml:space="preserve"> </w:t>
            </w:r>
            <w:r w:rsidRPr="008F1432">
              <w:rPr>
                <w:rFonts w:eastAsia="Calibri" w:cstheme="minorHAnsi"/>
                <w:i/>
                <w:sz w:val="20"/>
                <w:szCs w:val="20"/>
              </w:rPr>
              <w:t>Pastoral perpetual lease,</w:t>
            </w:r>
            <w:r w:rsidRPr="008F1432">
              <w:rPr>
                <w:rFonts w:eastAsia="Calibri" w:cstheme="minorHAnsi"/>
              </w:rPr>
              <w:t xml:space="preserve"> </w:t>
            </w:r>
            <w:r w:rsidRPr="008F1432">
              <w:rPr>
                <w:rFonts w:eastAsia="Calibri" w:cstheme="minorHAnsi"/>
                <w:i/>
                <w:sz w:val="20"/>
                <w:szCs w:val="20"/>
              </w:rPr>
              <w:t>Other perpetual lease,</w:t>
            </w:r>
            <w:r w:rsidRPr="008F1432">
              <w:rPr>
                <w:rFonts w:eastAsia="Calibri" w:cstheme="minorHAnsi"/>
              </w:rPr>
              <w:t xml:space="preserve"> </w:t>
            </w:r>
            <w:r w:rsidRPr="008F1432">
              <w:rPr>
                <w:rFonts w:eastAsia="Calibri" w:cstheme="minorHAnsi"/>
                <w:i/>
                <w:sz w:val="20"/>
                <w:szCs w:val="20"/>
              </w:rPr>
              <w:t>Pastoral term lease,</w:t>
            </w:r>
            <w:r w:rsidRPr="008F1432">
              <w:rPr>
                <w:rFonts w:eastAsia="Calibri" w:cstheme="minorHAnsi"/>
              </w:rPr>
              <w:t xml:space="preserve"> </w:t>
            </w:r>
            <w:r w:rsidRPr="008F1432">
              <w:rPr>
                <w:rFonts w:eastAsia="Calibri" w:cstheme="minorHAnsi"/>
                <w:i/>
                <w:sz w:val="20"/>
                <w:szCs w:val="20"/>
              </w:rPr>
              <w:t>Other term lease,</w:t>
            </w:r>
            <w:r w:rsidRPr="008F1432">
              <w:rPr>
                <w:rFonts w:eastAsia="Calibri" w:cstheme="minorHAnsi"/>
              </w:rPr>
              <w:t xml:space="preserve"> </w:t>
            </w:r>
            <w:r w:rsidRPr="008F1432">
              <w:rPr>
                <w:rFonts w:eastAsia="Calibri" w:cstheme="minorHAnsi"/>
                <w:i/>
                <w:sz w:val="20"/>
                <w:szCs w:val="20"/>
              </w:rPr>
              <w:t>Other lease,</w:t>
            </w:r>
            <w:r w:rsidRPr="008F1432">
              <w:rPr>
                <w:rFonts w:eastAsia="Calibri" w:cstheme="minorHAnsi"/>
              </w:rPr>
              <w:t xml:space="preserve"> </w:t>
            </w:r>
            <w:r w:rsidRPr="008F1432">
              <w:rPr>
                <w:rFonts w:eastAsia="Calibri" w:cstheme="minorHAnsi"/>
                <w:i/>
                <w:sz w:val="20"/>
                <w:szCs w:val="20"/>
              </w:rPr>
              <w:t>Nature conservation reserve,</w:t>
            </w:r>
            <w:r w:rsidRPr="008F1432">
              <w:rPr>
                <w:rFonts w:eastAsia="Calibri" w:cstheme="minorHAnsi"/>
              </w:rPr>
              <w:t xml:space="preserve"> </w:t>
            </w:r>
            <w:r w:rsidRPr="008F1432">
              <w:rPr>
                <w:rFonts w:eastAsia="Calibri" w:cstheme="minorHAnsi"/>
                <w:i/>
                <w:sz w:val="20"/>
                <w:szCs w:val="20"/>
              </w:rPr>
              <w:t>Multiple-use public forest,</w:t>
            </w:r>
            <w:r w:rsidRPr="008F1432">
              <w:rPr>
                <w:rFonts w:eastAsia="Calibri" w:cstheme="minorHAnsi"/>
              </w:rPr>
              <w:t xml:space="preserve"> </w:t>
            </w:r>
            <w:r w:rsidRPr="008F1432">
              <w:rPr>
                <w:rFonts w:eastAsia="Calibri" w:cstheme="minorHAnsi"/>
                <w:i/>
                <w:sz w:val="20"/>
                <w:szCs w:val="20"/>
              </w:rPr>
              <w:t>Other Crown Purposes,</w:t>
            </w:r>
            <w:r w:rsidRPr="008F1432">
              <w:rPr>
                <w:rFonts w:eastAsia="Calibri" w:cstheme="minorHAnsi"/>
              </w:rPr>
              <w:t xml:space="preserve"> </w:t>
            </w:r>
            <w:r w:rsidRPr="008F1432">
              <w:rPr>
                <w:rFonts w:eastAsia="Calibri" w:cstheme="minorHAnsi"/>
                <w:i/>
                <w:sz w:val="20"/>
                <w:szCs w:val="20"/>
              </w:rPr>
              <w:t>Other Crown land.</w:t>
            </w:r>
          </w:p>
        </w:tc>
      </w:tr>
      <w:tr w:rsidR="00A451EE" w:rsidRPr="00E829EA" w14:paraId="4455E305" w14:textId="77777777" w:rsidTr="0025632E">
        <w:tc>
          <w:tcPr>
            <w:tcW w:w="3397" w:type="dxa"/>
          </w:tcPr>
          <w:p w14:paraId="20C79CEB"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b/>
                <w:bCs/>
                <w:sz w:val="20"/>
                <w:szCs w:val="20"/>
              </w:rPr>
              <w:lastRenderedPageBreak/>
              <w:t xml:space="preserve">Lease duration and governing legislation </w:t>
            </w:r>
            <w:r w:rsidRPr="008F1432">
              <w:rPr>
                <w:rFonts w:eastAsia="Calibri" w:cstheme="minorHAnsi"/>
                <w:i/>
                <w:iCs/>
                <w:sz w:val="20"/>
                <w:szCs w:val="20"/>
              </w:rPr>
              <w:t>(if relevant)</w:t>
            </w:r>
          </w:p>
          <w:p w14:paraId="24DBB738"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lang w:val="en-US"/>
              </w:rPr>
              <w:t>Leased land is only eligible if conservation is compatible with lease conditions / governing legislation, and the lease is of a long-term nature (if not in-perpetuity for a minimum of 25 years).</w:t>
            </w:r>
          </w:p>
        </w:tc>
        <w:tc>
          <w:tcPr>
            <w:tcW w:w="5670" w:type="dxa"/>
          </w:tcPr>
          <w:p w14:paraId="1C109CA3"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iCs/>
                <w:sz w:val="20"/>
                <w:szCs w:val="20"/>
              </w:rPr>
              <w:t xml:space="preserve">If applicable, </w:t>
            </w:r>
            <w:r w:rsidRPr="008F1432">
              <w:rPr>
                <w:rFonts w:eastAsia="Calibri" w:cstheme="minorHAnsi"/>
                <w:i/>
                <w:sz w:val="20"/>
                <w:szCs w:val="20"/>
                <w:lang w:val="en-CA"/>
              </w:rPr>
              <w:t xml:space="preserve">lease duration and expiry date. List any relevant governing legislation e.g. Pastoral Land Act or Crown Lands Act. </w:t>
            </w:r>
          </w:p>
        </w:tc>
      </w:tr>
      <w:tr w:rsidR="00A451EE" w:rsidRPr="00E829EA" w14:paraId="2D96562A" w14:textId="77777777" w:rsidTr="0025632E">
        <w:tc>
          <w:tcPr>
            <w:tcW w:w="3397" w:type="dxa"/>
          </w:tcPr>
          <w:p w14:paraId="2DF30D6F"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 xml:space="preserve">Existing conservation measures </w:t>
            </w:r>
          </w:p>
          <w:p w14:paraId="60573443" w14:textId="77777777" w:rsidR="00A451EE" w:rsidRPr="008F1432" w:rsidRDefault="00A451EE" w:rsidP="00A451EE">
            <w:pPr>
              <w:spacing w:before="120" w:after="120" w:line="240" w:lineRule="auto"/>
              <w:rPr>
                <w:rFonts w:eastAsia="Times New Roman" w:cstheme="minorHAnsi"/>
                <w:i/>
                <w:iCs/>
                <w:sz w:val="20"/>
                <w:szCs w:val="20"/>
                <w:lang w:eastAsia="en-AU"/>
              </w:rPr>
            </w:pPr>
            <w:r w:rsidRPr="008F1432">
              <w:rPr>
                <w:rFonts w:eastAsia="Times New Roman" w:cstheme="minorHAnsi"/>
                <w:i/>
                <w:iCs/>
                <w:sz w:val="20"/>
                <w:szCs w:val="20"/>
                <w:lang w:eastAsia="en-AU"/>
              </w:rPr>
              <w:t>Information on existing conservation measures and term e.g. termed covenants (i.e. not in-perpetuity).</w:t>
            </w:r>
          </w:p>
        </w:tc>
        <w:tc>
          <w:tcPr>
            <w:tcW w:w="5670" w:type="dxa"/>
          </w:tcPr>
          <w:p w14:paraId="0C7CDF7C"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 xml:space="preserve">List any </w:t>
            </w:r>
            <w:r w:rsidRPr="008F1432">
              <w:rPr>
                <w:rFonts w:eastAsia="Calibri" w:cstheme="minorHAnsi"/>
                <w:i/>
                <w:iCs/>
                <w:sz w:val="20"/>
                <w:szCs w:val="20"/>
              </w:rPr>
              <w:t>existing conservation measures and term of protection.</w:t>
            </w:r>
          </w:p>
        </w:tc>
      </w:tr>
      <w:tr w:rsidR="00A451EE" w:rsidRPr="00E829EA" w14:paraId="6309CEAA" w14:textId="77777777" w:rsidTr="0025632E">
        <w:tc>
          <w:tcPr>
            <w:tcW w:w="3397" w:type="dxa"/>
          </w:tcPr>
          <w:p w14:paraId="7B7452FC"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 xml:space="preserve">Is </w:t>
            </w:r>
            <w:r w:rsidR="007E4D4C" w:rsidRPr="008F1432">
              <w:rPr>
                <w:rFonts w:eastAsia="Calibri" w:cstheme="minorHAnsi"/>
                <w:b/>
                <w:bCs/>
                <w:sz w:val="20"/>
                <w:szCs w:val="20"/>
              </w:rPr>
              <w:t xml:space="preserve">biodiversity </w:t>
            </w:r>
            <w:r w:rsidRPr="008F1432">
              <w:rPr>
                <w:rFonts w:eastAsia="Calibri" w:cstheme="minorHAnsi"/>
                <w:b/>
                <w:bCs/>
                <w:sz w:val="20"/>
                <w:szCs w:val="20"/>
              </w:rPr>
              <w:t>conservation a primary or secondary management objective or an ancillary result of another management activity?</w:t>
            </w:r>
          </w:p>
          <w:p w14:paraId="38A0838F" w14:textId="77777777" w:rsidR="00A451EE" w:rsidRPr="008F1432" w:rsidRDefault="003C5E39" w:rsidP="00A451EE">
            <w:pPr>
              <w:spacing w:before="120" w:after="120" w:line="240" w:lineRule="auto"/>
              <w:rPr>
                <w:rFonts w:eastAsia="Calibri" w:cstheme="minorHAnsi"/>
                <w:i/>
                <w:sz w:val="20"/>
                <w:szCs w:val="20"/>
              </w:rPr>
            </w:pPr>
            <w:hyperlink w:anchor="ancillary_CA" w:history="1">
              <w:r w:rsidR="00A451EE" w:rsidRPr="008F1432">
                <w:rPr>
                  <w:rFonts w:eastAsia="Calibri" w:cstheme="minorHAnsi"/>
                  <w:i/>
                  <w:color w:val="0563C1"/>
                  <w:sz w:val="20"/>
                  <w:szCs w:val="20"/>
                  <w:u w:val="single"/>
                </w:rPr>
                <w:t>Ancillary Conserved Areas</w:t>
              </w:r>
            </w:hyperlink>
            <w:r w:rsidR="00A451EE" w:rsidRPr="008F1432">
              <w:rPr>
                <w:rFonts w:eastAsia="Calibri" w:cstheme="minorHAnsi"/>
                <w:i/>
                <w:sz w:val="20"/>
                <w:szCs w:val="20"/>
              </w:rPr>
              <w:t xml:space="preserve"> are those that deliver conservation as a by-product of management activities, even though biodiversity conservation is not a management objective.</w:t>
            </w:r>
          </w:p>
        </w:tc>
        <w:tc>
          <w:tcPr>
            <w:tcW w:w="5670" w:type="dxa"/>
          </w:tcPr>
          <w:p w14:paraId="00E3E217"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Select one of the following</w:t>
            </w:r>
            <w:r w:rsidRPr="008F1432">
              <w:rPr>
                <w:rFonts w:eastAsia="Calibri" w:cstheme="minorHAnsi"/>
                <w:i/>
                <w:color w:val="0563C1"/>
                <w:sz w:val="20"/>
                <w:szCs w:val="20"/>
                <w:u w:val="single"/>
                <w:lang w:val="en-CA"/>
              </w:rPr>
              <w:t>:</w:t>
            </w:r>
            <w:r w:rsidRPr="008F1432">
              <w:rPr>
                <w:rFonts w:eastAsia="Calibri" w:cstheme="minorHAnsi"/>
                <w:i/>
                <w:sz w:val="20"/>
                <w:szCs w:val="20"/>
                <w:lang w:val="en-CA"/>
              </w:rPr>
              <w:t xml:space="preserve"> primary, secondary, ancillary.</w:t>
            </w:r>
          </w:p>
          <w:p w14:paraId="4165375D"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If ancillary, please explain how biodiversity conservation is the ancillary result of long-term management activities.</w:t>
            </w:r>
          </w:p>
        </w:tc>
      </w:tr>
    </w:tbl>
    <w:p w14:paraId="0A4A39EF" w14:textId="77777777" w:rsidR="00A451EE" w:rsidRPr="00A451EE" w:rsidRDefault="00A451EE" w:rsidP="00A451EE">
      <w:pPr>
        <w:spacing w:after="160" w:line="259" w:lineRule="auto"/>
        <w:rPr>
          <w:rFonts w:ascii="Calibri" w:eastAsia="Calibri" w:hAnsi="Calibri" w:cs="Times New Roman"/>
        </w:rPr>
      </w:pPr>
    </w:p>
    <w:tbl>
      <w:tblPr>
        <w:tblStyle w:val="TableGrid10"/>
        <w:tblW w:w="9067" w:type="dxa"/>
        <w:tblLook w:val="04A0" w:firstRow="1" w:lastRow="0" w:firstColumn="1" w:lastColumn="0" w:noHBand="0" w:noVBand="1"/>
      </w:tblPr>
      <w:tblGrid>
        <w:gridCol w:w="4041"/>
        <w:gridCol w:w="5026"/>
      </w:tblGrid>
      <w:tr w:rsidR="00A451EE" w:rsidRPr="006425B0" w14:paraId="18E2572C" w14:textId="77777777" w:rsidTr="00A451EE">
        <w:tc>
          <w:tcPr>
            <w:tcW w:w="9067" w:type="dxa"/>
            <w:gridSpan w:val="2"/>
            <w:shd w:val="clear" w:color="auto" w:fill="DEEAF6"/>
          </w:tcPr>
          <w:p w14:paraId="5C9D480F" w14:textId="77777777" w:rsidR="00A451EE" w:rsidRPr="008F1432" w:rsidRDefault="00A451EE" w:rsidP="00A451EE">
            <w:pPr>
              <w:spacing w:before="120" w:after="120" w:line="240" w:lineRule="auto"/>
              <w:rPr>
                <w:rFonts w:eastAsia="Calibri" w:cstheme="minorHAnsi"/>
                <w:b/>
                <w:bCs/>
                <w:color w:val="0563C1"/>
                <w:sz w:val="24"/>
                <w:szCs w:val="24"/>
                <w:u w:val="single"/>
              </w:rPr>
            </w:pPr>
            <w:r w:rsidRPr="006425B0">
              <w:rPr>
                <w:rStyle w:val="Hyperlink"/>
                <w:rFonts w:cstheme="minorHAnsi"/>
                <w:b/>
                <w:bCs/>
                <w:color w:val="auto"/>
                <w:sz w:val="24"/>
                <w:szCs w:val="24"/>
                <w:u w:val="none"/>
              </w:rPr>
              <w:t>Governance and Management Arrangements</w:t>
            </w:r>
          </w:p>
        </w:tc>
      </w:tr>
      <w:tr w:rsidR="00A451EE" w:rsidRPr="006425B0" w14:paraId="4DB50F31" w14:textId="77777777" w:rsidTr="0025632E">
        <w:tc>
          <w:tcPr>
            <w:tcW w:w="4041" w:type="dxa"/>
          </w:tcPr>
          <w:p w14:paraId="3E36DFCB" w14:textId="77777777" w:rsidR="00A451EE" w:rsidRPr="008F1432" w:rsidRDefault="00A451EE" w:rsidP="00A451EE">
            <w:pPr>
              <w:spacing w:before="120" w:after="120" w:line="240" w:lineRule="auto"/>
              <w:rPr>
                <w:rFonts w:eastAsia="Calibri" w:cstheme="minorHAnsi"/>
                <w:b/>
                <w:bCs/>
                <w:color w:val="0563C1"/>
                <w:sz w:val="20"/>
                <w:szCs w:val="20"/>
                <w:u w:val="single"/>
              </w:rPr>
            </w:pPr>
            <w:r w:rsidRPr="008F1432">
              <w:rPr>
                <w:rFonts w:eastAsia="Calibri" w:cstheme="minorHAnsi"/>
                <w:b/>
                <w:bCs/>
                <w:sz w:val="20"/>
                <w:szCs w:val="20"/>
              </w:rPr>
              <w:t>Governance type</w:t>
            </w:r>
          </w:p>
          <w:p w14:paraId="5A343A0C"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lang w:val="en-US"/>
              </w:rPr>
              <w:t>(</w:t>
            </w:r>
            <w:hyperlink w:anchor="P10" w:history="1">
              <w:r w:rsidRPr="008F1432">
                <w:rPr>
                  <w:rFonts w:eastAsia="Calibri" w:cstheme="minorHAnsi"/>
                  <w:i/>
                  <w:iCs/>
                  <w:color w:val="0563C1"/>
                  <w:sz w:val="20"/>
                  <w:szCs w:val="20"/>
                  <w:u w:val="single"/>
                  <w:lang w:val="en-US"/>
                </w:rPr>
                <w:t>Principle 10</w:t>
              </w:r>
            </w:hyperlink>
            <w:r w:rsidRPr="008F1432">
              <w:rPr>
                <w:rFonts w:eastAsia="Calibri" w:cstheme="minorHAnsi"/>
                <w:i/>
                <w:iCs/>
                <w:sz w:val="20"/>
                <w:szCs w:val="20"/>
                <w:lang w:val="en-US"/>
              </w:rPr>
              <w:t>)</w:t>
            </w:r>
          </w:p>
        </w:tc>
        <w:tc>
          <w:tcPr>
            <w:tcW w:w="5026" w:type="dxa"/>
          </w:tcPr>
          <w:p w14:paraId="20A3CD41"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 xml:space="preserve">Select one of the following: government, organisation or private individual, First Nations people/group, shared or jointly managed areas. </w:t>
            </w:r>
          </w:p>
          <w:p w14:paraId="470609DC" w14:textId="77777777" w:rsidR="00A451EE" w:rsidRPr="008F1432" w:rsidRDefault="00A451EE" w:rsidP="00A451EE">
            <w:pPr>
              <w:spacing w:before="120" w:after="120" w:line="240" w:lineRule="auto"/>
              <w:rPr>
                <w:rFonts w:eastAsia="Calibri" w:cstheme="minorHAnsi"/>
                <w:b/>
                <w:bCs/>
                <w:i/>
                <w:color w:val="8EAADB"/>
                <w:sz w:val="20"/>
                <w:szCs w:val="20"/>
                <w:lang w:val="en-CA"/>
              </w:rPr>
            </w:pPr>
            <w:r w:rsidRPr="008F1432">
              <w:rPr>
                <w:rFonts w:eastAsia="Calibri" w:cstheme="minorHAnsi"/>
                <w:i/>
                <w:sz w:val="20"/>
                <w:szCs w:val="20"/>
                <w:lang w:val="en-CA"/>
              </w:rPr>
              <w:t>If shared or jointly managed, please provide details.</w:t>
            </w:r>
          </w:p>
        </w:tc>
      </w:tr>
      <w:tr w:rsidR="00A451EE" w:rsidRPr="006425B0" w14:paraId="51BF60A1" w14:textId="77777777" w:rsidTr="0025632E">
        <w:tc>
          <w:tcPr>
            <w:tcW w:w="4041" w:type="dxa"/>
          </w:tcPr>
          <w:p w14:paraId="3614B593"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b/>
                <w:bCs/>
                <w:sz w:val="20"/>
                <w:szCs w:val="20"/>
              </w:rPr>
              <w:t>Governance authority/ies name</w:t>
            </w:r>
          </w:p>
          <w:p w14:paraId="53869C05" w14:textId="77777777" w:rsidR="00A451EE" w:rsidRPr="008F1432" w:rsidRDefault="003C5E39" w:rsidP="00A451EE">
            <w:pPr>
              <w:spacing w:before="120" w:after="120" w:line="240" w:lineRule="auto"/>
              <w:rPr>
                <w:rFonts w:eastAsia="Calibri" w:cstheme="minorHAnsi"/>
                <w:i/>
                <w:sz w:val="20"/>
                <w:szCs w:val="20"/>
              </w:rPr>
            </w:pPr>
            <w:hyperlink w:anchor="Governance_authority" w:history="1">
              <w:r w:rsidR="00A451EE" w:rsidRPr="008F1432">
                <w:rPr>
                  <w:rFonts w:eastAsia="Calibri" w:cstheme="minorHAnsi"/>
                  <w:i/>
                  <w:iCs/>
                  <w:color w:val="0563C1"/>
                  <w:sz w:val="20"/>
                  <w:szCs w:val="20"/>
                  <w:u w:val="single"/>
                </w:rPr>
                <w:t>Governance authority</w:t>
              </w:r>
            </w:hyperlink>
            <w:r w:rsidR="00A451EE" w:rsidRPr="008F1432">
              <w:rPr>
                <w:rFonts w:eastAsia="Calibri" w:cstheme="minorHAnsi"/>
                <w:i/>
                <w:iCs/>
                <w:sz w:val="20"/>
                <w:szCs w:val="20"/>
              </w:rPr>
              <w:t xml:space="preserve"> is the person or entity (or an agreed upon combination of entities) acknowledged as having authority and responsibility for decision-making. This is often the landholder / land-manager but not always.</w:t>
            </w:r>
          </w:p>
        </w:tc>
        <w:tc>
          <w:tcPr>
            <w:tcW w:w="5026" w:type="dxa"/>
          </w:tcPr>
          <w:p w14:paraId="6E1C60ED" w14:textId="77777777" w:rsidR="00A451EE" w:rsidRPr="008F1432" w:rsidRDefault="00A451EE" w:rsidP="00A451EE">
            <w:pPr>
              <w:spacing w:before="120" w:after="120" w:line="240" w:lineRule="auto"/>
              <w:rPr>
                <w:rFonts w:eastAsia="Calibri" w:cstheme="minorHAnsi"/>
                <w:b/>
                <w:bCs/>
                <w:i/>
                <w:color w:val="8EAADB"/>
                <w:sz w:val="20"/>
                <w:szCs w:val="20"/>
                <w:lang w:val="en-CA"/>
              </w:rPr>
            </w:pPr>
            <w:r w:rsidRPr="008F1432">
              <w:rPr>
                <w:rFonts w:eastAsia="Calibri" w:cstheme="minorHAnsi"/>
                <w:i/>
                <w:sz w:val="20"/>
                <w:szCs w:val="20"/>
                <w:lang w:val="en-CA"/>
              </w:rPr>
              <w:t xml:space="preserve">Name/s </w:t>
            </w:r>
            <w:r w:rsidR="005126DA">
              <w:rPr>
                <w:rFonts w:eastAsia="Calibri" w:cstheme="minorHAnsi"/>
                <w:i/>
                <w:sz w:val="20"/>
                <w:szCs w:val="20"/>
                <w:lang w:val="en-CA"/>
              </w:rPr>
              <w:t>and contact details</w:t>
            </w:r>
          </w:p>
        </w:tc>
      </w:tr>
      <w:tr w:rsidR="00A451EE" w:rsidRPr="006425B0" w14:paraId="324091CD" w14:textId="77777777" w:rsidTr="0025632E">
        <w:tc>
          <w:tcPr>
            <w:tcW w:w="4041" w:type="dxa"/>
          </w:tcPr>
          <w:p w14:paraId="35EAD622"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Governance authority/ies description</w:t>
            </w:r>
          </w:p>
        </w:tc>
        <w:tc>
          <w:tcPr>
            <w:tcW w:w="5026" w:type="dxa"/>
          </w:tcPr>
          <w:p w14:paraId="0D25A16F" w14:textId="77777777" w:rsidR="00A451EE" w:rsidRPr="008F1432" w:rsidRDefault="00A451EE" w:rsidP="00A451EE">
            <w:pPr>
              <w:spacing w:before="120" w:after="120" w:line="240" w:lineRule="auto"/>
              <w:rPr>
                <w:rFonts w:eastAsia="Calibri" w:cstheme="minorHAnsi"/>
                <w:iCs/>
                <w:sz w:val="20"/>
                <w:szCs w:val="20"/>
              </w:rPr>
            </w:pPr>
            <w:r w:rsidRPr="008F1432">
              <w:rPr>
                <w:rFonts w:eastAsia="Calibri" w:cstheme="minorHAnsi"/>
                <w:i/>
                <w:sz w:val="20"/>
                <w:szCs w:val="20"/>
                <w:lang w:val="en-CA"/>
              </w:rPr>
              <w:t>e.g. landholder</w:t>
            </w:r>
            <w:r w:rsidRPr="008F1432">
              <w:rPr>
                <w:rFonts w:eastAsia="Calibri" w:cstheme="minorHAnsi"/>
                <w:iCs/>
                <w:sz w:val="20"/>
                <w:szCs w:val="20"/>
                <w:lang w:val="en-CA"/>
              </w:rPr>
              <w:t xml:space="preserve">, </w:t>
            </w:r>
            <w:r w:rsidRPr="008F1432">
              <w:rPr>
                <w:rFonts w:eastAsia="Calibri" w:cstheme="minorHAnsi"/>
                <w:i/>
                <w:sz w:val="20"/>
                <w:szCs w:val="20"/>
              </w:rPr>
              <w:t>lessor of the land, or an organisation managing on behalf of the landholder/lessor.</w:t>
            </w:r>
          </w:p>
          <w:p w14:paraId="77AED2F2"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If governance authority is an organisation, please provide:</w:t>
            </w:r>
          </w:p>
          <w:p w14:paraId="08DF93E4" w14:textId="77777777" w:rsidR="00A451EE" w:rsidRPr="008F1432" w:rsidRDefault="00A451EE" w:rsidP="00F7557D">
            <w:pPr>
              <w:numPr>
                <w:ilvl w:val="0"/>
                <w:numId w:val="26"/>
              </w:numPr>
              <w:spacing w:before="120" w:after="120" w:line="240" w:lineRule="auto"/>
              <w:contextualSpacing/>
              <w:rPr>
                <w:rFonts w:eastAsia="Calibri" w:cstheme="minorHAnsi"/>
                <w:i/>
                <w:sz w:val="20"/>
                <w:szCs w:val="20"/>
                <w:lang w:val="en-CA"/>
              </w:rPr>
            </w:pPr>
            <w:r w:rsidRPr="008F1432">
              <w:rPr>
                <w:rFonts w:eastAsia="Calibri" w:cstheme="minorHAnsi"/>
                <w:i/>
                <w:sz w:val="20"/>
                <w:szCs w:val="20"/>
                <w:lang w:val="en-CA"/>
              </w:rPr>
              <w:t>an ABN, an ACN, or charity / not-for-profit status</w:t>
            </w:r>
          </w:p>
          <w:p w14:paraId="04393C9E" w14:textId="77777777" w:rsidR="00A451EE" w:rsidRPr="008F1432" w:rsidRDefault="00A451EE" w:rsidP="00F7557D">
            <w:pPr>
              <w:numPr>
                <w:ilvl w:val="0"/>
                <w:numId w:val="26"/>
              </w:numPr>
              <w:spacing w:before="120" w:after="120" w:line="240" w:lineRule="auto"/>
              <w:contextualSpacing/>
              <w:rPr>
                <w:rFonts w:eastAsia="Calibri" w:cstheme="minorHAnsi"/>
                <w:i/>
                <w:sz w:val="20"/>
                <w:szCs w:val="20"/>
                <w:lang w:val="en-CA"/>
              </w:rPr>
            </w:pPr>
            <w:r w:rsidRPr="008F1432">
              <w:rPr>
                <w:rFonts w:eastAsia="Calibri" w:cstheme="minorHAnsi"/>
                <w:i/>
                <w:sz w:val="20"/>
                <w:szCs w:val="20"/>
                <w:lang w:val="en-CA"/>
              </w:rPr>
              <w:t>information on the organisation’s legal basis for having decision-making authority</w:t>
            </w:r>
          </w:p>
          <w:p w14:paraId="22D72203" w14:textId="77777777" w:rsidR="00A451EE" w:rsidRPr="008F1432" w:rsidRDefault="00A451EE" w:rsidP="00F7557D">
            <w:pPr>
              <w:numPr>
                <w:ilvl w:val="0"/>
                <w:numId w:val="26"/>
              </w:numPr>
              <w:spacing w:before="120" w:after="120" w:line="240" w:lineRule="auto"/>
              <w:contextualSpacing/>
              <w:rPr>
                <w:rFonts w:eastAsia="Calibri" w:cstheme="minorHAnsi"/>
                <w:i/>
                <w:sz w:val="20"/>
                <w:szCs w:val="20"/>
                <w:lang w:val="en-CA"/>
              </w:rPr>
            </w:pPr>
            <w:r w:rsidRPr="008F1432">
              <w:rPr>
                <w:rFonts w:eastAsia="Calibri" w:cstheme="minorHAnsi"/>
                <w:i/>
                <w:sz w:val="20"/>
                <w:szCs w:val="20"/>
                <w:lang w:val="en-CA"/>
              </w:rPr>
              <w:t>any other relevant details.</w:t>
            </w:r>
          </w:p>
        </w:tc>
      </w:tr>
      <w:tr w:rsidR="00A451EE" w:rsidRPr="006425B0" w14:paraId="01DBFAD2" w14:textId="77777777" w:rsidTr="0025632E">
        <w:tc>
          <w:tcPr>
            <w:tcW w:w="4041" w:type="dxa"/>
          </w:tcPr>
          <w:p w14:paraId="72262E9A"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b/>
                <w:bCs/>
                <w:sz w:val="20"/>
                <w:szCs w:val="20"/>
              </w:rPr>
              <w:t xml:space="preserve">Management authority/ies (i.e. land manager/s) </w:t>
            </w:r>
            <w:r w:rsidRPr="008F1432">
              <w:rPr>
                <w:rFonts w:eastAsia="Calibri" w:cstheme="minorHAnsi"/>
                <w:i/>
                <w:iCs/>
                <w:sz w:val="20"/>
                <w:szCs w:val="20"/>
              </w:rPr>
              <w:t>(if different from governance authority)</w:t>
            </w:r>
          </w:p>
          <w:bookmarkStart w:id="253" w:name="_Hlk150951007"/>
          <w:p w14:paraId="3DD6AE93"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i/>
                <w:sz w:val="20"/>
                <w:szCs w:val="20"/>
                <w:lang w:val="en-CA"/>
              </w:rPr>
              <w:lastRenderedPageBreak/>
              <w:fldChar w:fldCharType="begin"/>
            </w:r>
            <w:r w:rsidR="006425B0">
              <w:rPr>
                <w:rFonts w:eastAsia="Calibri" w:cstheme="minorHAnsi"/>
                <w:i/>
                <w:sz w:val="20"/>
                <w:szCs w:val="20"/>
                <w:lang w:val="en-CA"/>
              </w:rPr>
              <w:instrText>HYPERLINK  \l "management_authority"</w:instrText>
            </w:r>
            <w:r w:rsidRPr="008F1432">
              <w:rPr>
                <w:rFonts w:eastAsia="Calibri" w:cstheme="minorHAnsi"/>
                <w:i/>
                <w:sz w:val="20"/>
                <w:szCs w:val="20"/>
                <w:lang w:val="en-CA"/>
              </w:rPr>
            </w:r>
            <w:r w:rsidRPr="008F1432">
              <w:rPr>
                <w:rFonts w:eastAsia="Calibri" w:cstheme="minorHAnsi"/>
                <w:i/>
                <w:sz w:val="20"/>
                <w:szCs w:val="20"/>
                <w:lang w:val="en-CA"/>
              </w:rPr>
              <w:fldChar w:fldCharType="separate"/>
            </w:r>
            <w:r w:rsidRPr="008F1432">
              <w:rPr>
                <w:rFonts w:eastAsia="Calibri" w:cstheme="minorHAnsi"/>
                <w:i/>
                <w:color w:val="0563C1"/>
                <w:sz w:val="20"/>
                <w:szCs w:val="20"/>
                <w:u w:val="single"/>
                <w:lang w:val="en-CA"/>
              </w:rPr>
              <w:t>Management authority</w:t>
            </w:r>
            <w:r w:rsidRPr="008F1432">
              <w:rPr>
                <w:rFonts w:eastAsia="Calibri" w:cstheme="minorHAnsi"/>
                <w:i/>
                <w:sz w:val="20"/>
                <w:szCs w:val="20"/>
                <w:lang w:val="en-CA"/>
              </w:rPr>
              <w:fldChar w:fldCharType="end"/>
            </w:r>
            <w:r w:rsidRPr="008F1432">
              <w:rPr>
                <w:rFonts w:eastAsia="Calibri" w:cstheme="minorHAnsi"/>
                <w:i/>
                <w:sz w:val="20"/>
                <w:szCs w:val="20"/>
                <w:lang w:val="en-CA"/>
              </w:rPr>
              <w:t xml:space="preserve"> is the person or entity (or an agreed upon combination of entities) responsible for the ongoing management of the site.</w:t>
            </w:r>
            <w:bookmarkEnd w:id="253"/>
            <w:r w:rsidRPr="008F1432">
              <w:rPr>
                <w:rFonts w:eastAsia="Calibri" w:cstheme="minorHAnsi"/>
                <w:i/>
                <w:sz w:val="20"/>
                <w:szCs w:val="20"/>
                <w:lang w:val="en-CA"/>
              </w:rPr>
              <w:t xml:space="preserve"> </w:t>
            </w:r>
          </w:p>
        </w:tc>
        <w:tc>
          <w:tcPr>
            <w:tcW w:w="5026" w:type="dxa"/>
          </w:tcPr>
          <w:p w14:paraId="6FF41524" w14:textId="77777777" w:rsidR="00A451EE" w:rsidRPr="008F1432" w:rsidRDefault="00A451EE" w:rsidP="00A451EE">
            <w:pPr>
              <w:spacing w:before="120" w:after="120" w:line="240" w:lineRule="auto"/>
              <w:rPr>
                <w:rFonts w:eastAsia="Calibri" w:cstheme="minorHAnsi"/>
                <w:b/>
                <w:bCs/>
                <w:i/>
                <w:color w:val="8EAADB"/>
                <w:sz w:val="20"/>
                <w:szCs w:val="20"/>
                <w:lang w:val="en-CA"/>
              </w:rPr>
            </w:pPr>
            <w:r w:rsidRPr="008F1432">
              <w:rPr>
                <w:rFonts w:eastAsia="Calibri" w:cstheme="minorHAnsi"/>
                <w:i/>
                <w:sz w:val="20"/>
                <w:szCs w:val="20"/>
                <w:lang w:val="en-CA"/>
              </w:rPr>
              <w:lastRenderedPageBreak/>
              <w:t>Name/s and arrangements. Provide details of the organisation or entity and the relationship between the two organisations e.g. contract in place to undertake management activities, duration and responsibilities etc.</w:t>
            </w:r>
          </w:p>
        </w:tc>
      </w:tr>
      <w:tr w:rsidR="00A451EE" w:rsidRPr="006425B0" w14:paraId="6C69A8AB" w14:textId="77777777" w:rsidTr="0025632E">
        <w:tc>
          <w:tcPr>
            <w:tcW w:w="4041" w:type="dxa"/>
          </w:tcPr>
          <w:p w14:paraId="6F31FDC3"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Primary site management objective</w:t>
            </w:r>
          </w:p>
          <w:p w14:paraId="6BE119E0" w14:textId="77777777" w:rsidR="00A451EE" w:rsidRPr="008F1432" w:rsidRDefault="00A451EE" w:rsidP="00A451EE">
            <w:pPr>
              <w:autoSpaceDE w:val="0"/>
              <w:autoSpaceDN w:val="0"/>
              <w:adjustRightInd w:val="0"/>
              <w:spacing w:after="0" w:line="240" w:lineRule="auto"/>
              <w:rPr>
                <w:rFonts w:eastAsia="Calibri" w:cstheme="minorHAnsi"/>
                <w:b/>
                <w:bCs/>
                <w:sz w:val="20"/>
                <w:szCs w:val="20"/>
              </w:rPr>
            </w:pPr>
            <w:r w:rsidRPr="008F1432">
              <w:rPr>
                <w:rFonts w:eastAsia="Calibri" w:cstheme="minorHAnsi"/>
                <w:i/>
                <w:iCs/>
                <w:sz w:val="20"/>
                <w:szCs w:val="20"/>
              </w:rPr>
              <w:t>Based on the primary management objective(s) of at least 75% of the area proposed to be recognised as a Conserved Area.</w:t>
            </w:r>
          </w:p>
        </w:tc>
        <w:tc>
          <w:tcPr>
            <w:tcW w:w="5026" w:type="dxa"/>
          </w:tcPr>
          <w:p w14:paraId="35AA96D8" w14:textId="77777777" w:rsidR="00A451EE" w:rsidRPr="008F1432" w:rsidRDefault="00A451EE" w:rsidP="00A451EE">
            <w:pPr>
              <w:spacing w:before="120" w:after="120" w:line="240" w:lineRule="auto"/>
              <w:rPr>
                <w:rFonts w:eastAsia="Calibri" w:cstheme="minorHAnsi"/>
                <w:i/>
                <w:sz w:val="20"/>
                <w:szCs w:val="20"/>
                <w:lang w:val="en-CA"/>
              </w:rPr>
            </w:pPr>
            <w:r w:rsidRPr="008F1432">
              <w:rPr>
                <w:rFonts w:eastAsia="Calibri" w:cstheme="minorHAnsi"/>
                <w:i/>
                <w:sz w:val="20"/>
                <w:szCs w:val="20"/>
                <w:lang w:val="en-CA"/>
              </w:rPr>
              <w:t>e.g. water catchment protection, travelling stock route, hobby farming, biodiversity or nature conservation, etc.</w:t>
            </w:r>
          </w:p>
        </w:tc>
      </w:tr>
      <w:tr w:rsidR="00A451EE" w:rsidRPr="006425B0" w14:paraId="29877E3E" w14:textId="77777777" w:rsidTr="0025632E">
        <w:tc>
          <w:tcPr>
            <w:tcW w:w="4041" w:type="dxa"/>
          </w:tcPr>
          <w:p w14:paraId="2C789DE9" w14:textId="77777777" w:rsidR="00A451EE" w:rsidRPr="008F1432" w:rsidRDefault="00A451EE" w:rsidP="00A451EE">
            <w:pPr>
              <w:autoSpaceDE w:val="0"/>
              <w:autoSpaceDN w:val="0"/>
              <w:adjustRightInd w:val="0"/>
              <w:spacing w:after="0" w:line="240" w:lineRule="auto"/>
              <w:rPr>
                <w:rFonts w:eastAsia="Calibri" w:cstheme="minorHAnsi"/>
                <w:b/>
                <w:bCs/>
                <w:sz w:val="20"/>
                <w:szCs w:val="20"/>
              </w:rPr>
            </w:pPr>
            <w:r w:rsidRPr="008F1432">
              <w:rPr>
                <w:rFonts w:eastAsia="Calibri" w:cstheme="minorHAnsi"/>
                <w:b/>
                <w:bCs/>
                <w:sz w:val="20"/>
                <w:szCs w:val="20"/>
              </w:rPr>
              <w:t xml:space="preserve">Name and contact details of any other rights-holders or stakeholders who are involved in completing the site assessment. </w:t>
            </w:r>
          </w:p>
        </w:tc>
        <w:tc>
          <w:tcPr>
            <w:tcW w:w="5026" w:type="dxa"/>
          </w:tcPr>
          <w:p w14:paraId="2A4EBBCD" w14:textId="77777777" w:rsidR="00A451EE" w:rsidRPr="008F1432" w:rsidRDefault="00A451EE" w:rsidP="00A451EE">
            <w:pPr>
              <w:spacing w:before="120" w:after="120" w:line="240" w:lineRule="auto"/>
              <w:rPr>
                <w:rFonts w:eastAsia="Calibri" w:cstheme="minorHAnsi"/>
                <w:b/>
                <w:bCs/>
                <w:i/>
                <w:color w:val="8EAADB"/>
                <w:sz w:val="20"/>
                <w:szCs w:val="20"/>
                <w:lang w:val="en-CA"/>
              </w:rPr>
            </w:pPr>
            <w:r w:rsidRPr="008F1432">
              <w:rPr>
                <w:rFonts w:eastAsia="Calibri" w:cstheme="minorHAnsi"/>
                <w:i/>
                <w:sz w:val="20"/>
                <w:szCs w:val="20"/>
                <w:lang w:val="en-CA"/>
              </w:rPr>
              <w:t>e.g. First Nations groups, government agencies, private sector, eNGOs etc.</w:t>
            </w:r>
          </w:p>
        </w:tc>
      </w:tr>
    </w:tbl>
    <w:p w14:paraId="4E02D109" w14:textId="77777777" w:rsidR="00A451EE" w:rsidRPr="00A451EE" w:rsidRDefault="00A451EE" w:rsidP="00A451EE">
      <w:pPr>
        <w:spacing w:after="160" w:line="259" w:lineRule="auto"/>
        <w:rPr>
          <w:rFonts w:ascii="Calibri" w:eastAsia="Calibri" w:hAnsi="Calibri" w:cs="Times New Roman"/>
        </w:rPr>
        <w:sectPr w:rsidR="00A451EE" w:rsidRPr="00A451EE" w:rsidSect="006B3C5E">
          <w:headerReference w:type="default" r:id="rId65"/>
          <w:footerReference w:type="default" r:id="rId66"/>
          <w:pgSz w:w="11907" w:h="16840" w:code="9"/>
          <w:pgMar w:top="1440" w:right="1440" w:bottom="1440" w:left="1440" w:header="709" w:footer="709" w:gutter="0"/>
          <w:pgNumType w:start="1"/>
          <w:cols w:space="708"/>
          <w:docGrid w:linePitch="360"/>
        </w:sectPr>
      </w:pPr>
    </w:p>
    <w:tbl>
      <w:tblPr>
        <w:tblStyle w:val="TableGrid10"/>
        <w:tblW w:w="9067" w:type="dxa"/>
        <w:tblLook w:val="04A0" w:firstRow="1" w:lastRow="0" w:firstColumn="1" w:lastColumn="0" w:noHBand="0" w:noVBand="1"/>
      </w:tblPr>
      <w:tblGrid>
        <w:gridCol w:w="9067"/>
      </w:tblGrid>
      <w:tr w:rsidR="00A451EE" w:rsidRPr="00A451EE" w14:paraId="6EC4B4E7" w14:textId="77777777" w:rsidTr="00A451EE">
        <w:tc>
          <w:tcPr>
            <w:tcW w:w="9067" w:type="dxa"/>
            <w:shd w:val="clear" w:color="auto" w:fill="DEEAF6"/>
          </w:tcPr>
          <w:p w14:paraId="5D1A2F2B" w14:textId="77777777" w:rsidR="00A451EE" w:rsidRPr="00470F36" w:rsidRDefault="00A451EE" w:rsidP="00A451EE">
            <w:pPr>
              <w:spacing w:before="120" w:after="120" w:line="240" w:lineRule="auto"/>
              <w:rPr>
                <w:rStyle w:val="Hyperlink"/>
                <w:b/>
                <w:bCs/>
                <w:color w:val="auto"/>
                <w:sz w:val="24"/>
                <w:szCs w:val="24"/>
                <w:u w:val="none"/>
              </w:rPr>
            </w:pPr>
            <w:r w:rsidRPr="00470F36">
              <w:rPr>
                <w:rStyle w:val="Hyperlink"/>
                <w:b/>
                <w:bCs/>
                <w:color w:val="auto"/>
                <w:sz w:val="24"/>
                <w:szCs w:val="24"/>
                <w:u w:val="none"/>
              </w:rPr>
              <w:lastRenderedPageBreak/>
              <w:t>Declaration of consent for the site to be assessed as a Conserved Area</w:t>
            </w:r>
          </w:p>
          <w:p w14:paraId="509069D9" w14:textId="77777777" w:rsidR="00A451EE" w:rsidRPr="00A451EE" w:rsidRDefault="00A451EE" w:rsidP="00A451EE">
            <w:pPr>
              <w:spacing w:before="120" w:after="120" w:line="240" w:lineRule="auto"/>
              <w:rPr>
                <w:rFonts w:ascii="Calibri" w:eastAsia="Calibri" w:hAnsi="Calibri" w:cs="Times New Roman"/>
                <w:i/>
                <w:iCs/>
                <w:sz w:val="20"/>
                <w:szCs w:val="20"/>
              </w:rPr>
            </w:pPr>
            <w:r w:rsidRPr="00A451EE">
              <w:rPr>
                <w:rFonts w:ascii="Calibri" w:eastAsia="Calibri" w:hAnsi="Calibri" w:cs="Times New Roman"/>
                <w:i/>
                <w:iCs/>
                <w:sz w:val="20"/>
                <w:szCs w:val="20"/>
              </w:rPr>
              <w:t xml:space="preserve">Consent to assessment of a site’s eligibility for recognition as a Conserved Area must be given by the site’s governance authority/ies and the legal owner of the site (if different) including free, prior and informed consent for any sites governed by First Nations peoples (i.e. the area is under the authority of a First Nations entity, or an agreed upon combination of entities that include First Nations people). The governance authority/ies may be different to the person or organisation that conducts the assessment. Consent should be given by a person with authority to sign on behalf of the organisation. </w:t>
            </w:r>
          </w:p>
          <w:p w14:paraId="4F3992E2" w14:textId="77777777" w:rsidR="00A451EE" w:rsidRPr="00A451EE" w:rsidRDefault="00A451EE" w:rsidP="00A451EE">
            <w:pPr>
              <w:spacing w:before="120" w:after="120" w:line="240" w:lineRule="auto"/>
              <w:rPr>
                <w:rFonts w:ascii="Calibri" w:eastAsia="Calibri" w:hAnsi="Calibri" w:cs="Times New Roman"/>
                <w:color w:val="0563C1"/>
                <w:sz w:val="24"/>
                <w:szCs w:val="24"/>
                <w:u w:val="single"/>
              </w:rPr>
            </w:pPr>
            <w:r w:rsidRPr="00A451EE">
              <w:rPr>
                <w:rFonts w:ascii="Calibri" w:eastAsia="Calibri" w:hAnsi="Calibri" w:cs="Times New Roman"/>
                <w:b/>
                <w:bCs/>
                <w:i/>
                <w:iCs/>
                <w:sz w:val="20"/>
                <w:szCs w:val="20"/>
                <w:u w:val="single"/>
              </w:rPr>
              <w:t>If consent is required for multiple parties, please duplicate this page</w:t>
            </w:r>
          </w:p>
        </w:tc>
      </w:tr>
    </w:tbl>
    <w:p w14:paraId="0B5CE2BB" w14:textId="77777777" w:rsidR="00A451EE" w:rsidRPr="00A451EE" w:rsidRDefault="00A451EE" w:rsidP="00A451EE">
      <w:pPr>
        <w:spacing w:after="160" w:line="259" w:lineRule="auto"/>
        <w:rPr>
          <w:rFonts w:ascii="Calibri" w:eastAsia="Calibri" w:hAnsi="Calibri" w:cs="Times New Roman"/>
        </w:rPr>
      </w:pPr>
    </w:p>
    <w:p w14:paraId="0572C720" w14:textId="77777777" w:rsidR="00A451EE" w:rsidRPr="00A451EE" w:rsidRDefault="00A451EE" w:rsidP="00A451EE">
      <w:pPr>
        <w:spacing w:after="160" w:line="259" w:lineRule="auto"/>
        <w:rPr>
          <w:rFonts w:ascii="Calibri" w:eastAsia="Calibri" w:hAnsi="Calibri" w:cs="Times New Roman"/>
          <w:i/>
          <w:iCs/>
          <w:sz w:val="20"/>
          <w:szCs w:val="20"/>
        </w:rPr>
      </w:pPr>
      <w:r w:rsidRPr="00A451EE">
        <w:rPr>
          <w:rFonts w:ascii="Calibri" w:eastAsia="Calibri" w:hAnsi="Calibri" w:cs="Times New Roman"/>
          <w:i/>
          <w:iCs/>
          <w:sz w:val="20"/>
          <w:szCs w:val="20"/>
        </w:rPr>
        <w:t xml:space="preserve">I, [Name of owner or authorised officer/landholder], [position if applicable], on behalf of [insert organisation name, delete if not applicable] consent to the assessment of this site for recognition as a Conserved Area. I have the authority to sign on behalf of the organisation [delete if not relevant]. </w:t>
      </w:r>
    </w:p>
    <w:p w14:paraId="1F4DCA07" w14:textId="77777777" w:rsidR="00A451EE" w:rsidRPr="00A451EE" w:rsidRDefault="00A451EE" w:rsidP="00A451EE">
      <w:pPr>
        <w:spacing w:after="160" w:line="259" w:lineRule="auto"/>
        <w:rPr>
          <w:rFonts w:ascii="Calibri" w:eastAsia="Calibri" w:hAnsi="Calibri" w:cs="Times New Roman"/>
          <w:i/>
          <w:iCs/>
        </w:rPr>
      </w:pPr>
    </w:p>
    <w:p w14:paraId="064C3940" w14:textId="77777777" w:rsidR="00A451EE" w:rsidRPr="00A451EE" w:rsidRDefault="00A451EE" w:rsidP="00A451EE">
      <w:pPr>
        <w:spacing w:after="160" w:line="259" w:lineRule="auto"/>
        <w:rPr>
          <w:rFonts w:ascii="Calibri" w:eastAsia="Calibri" w:hAnsi="Calibri" w:cs="Times New Roman"/>
          <w:i/>
          <w:iCs/>
        </w:rPr>
      </w:pPr>
      <w:r w:rsidRPr="00A451EE">
        <w:rPr>
          <w:rFonts w:ascii="Calibri" w:eastAsia="Calibri" w:hAnsi="Calibri" w:cs="Times New Roman"/>
          <w:i/>
          <w:iCs/>
        </w:rPr>
        <w:t>Signature</w:t>
      </w:r>
      <w:r w:rsidRPr="00A451EE">
        <w:rPr>
          <w:rFonts w:ascii="Calibri" w:eastAsia="Calibri" w:hAnsi="Calibri" w:cs="Times New Roman"/>
          <w:i/>
          <w:iCs/>
        </w:rPr>
        <w:tab/>
      </w:r>
    </w:p>
    <w:p w14:paraId="353D0366" w14:textId="77777777" w:rsidR="00A451EE" w:rsidRPr="00A451EE" w:rsidRDefault="00A451EE" w:rsidP="00A451EE">
      <w:pPr>
        <w:spacing w:after="160" w:line="259" w:lineRule="auto"/>
        <w:rPr>
          <w:rFonts w:ascii="Calibri" w:eastAsia="Calibri" w:hAnsi="Calibri" w:cs="Times New Roman"/>
          <w:i/>
          <w:iCs/>
        </w:rPr>
      </w:pPr>
    </w:p>
    <w:p w14:paraId="00B82DE9" w14:textId="77777777" w:rsidR="00A451EE" w:rsidRPr="00A451EE" w:rsidRDefault="00A451EE" w:rsidP="00A451EE">
      <w:pPr>
        <w:spacing w:after="160" w:line="259" w:lineRule="auto"/>
        <w:rPr>
          <w:rFonts w:ascii="Calibri" w:eastAsia="Calibri" w:hAnsi="Calibri" w:cs="Times New Roman"/>
          <w:i/>
          <w:iCs/>
        </w:rPr>
      </w:pPr>
      <w:r w:rsidRPr="00A451EE">
        <w:rPr>
          <w:rFonts w:ascii="Calibri" w:eastAsia="Calibri" w:hAnsi="Calibri" w:cs="Times New Roman"/>
          <w:i/>
          <w:iCs/>
        </w:rPr>
        <w:t>Date</w:t>
      </w:r>
      <w:r w:rsidRPr="00A451EE">
        <w:rPr>
          <w:rFonts w:ascii="Calibri" w:eastAsia="Calibri" w:hAnsi="Calibri" w:cs="Times New Roman"/>
          <w:i/>
          <w:iCs/>
        </w:rPr>
        <w:tab/>
      </w:r>
    </w:p>
    <w:p w14:paraId="34C5EC8E" w14:textId="77777777" w:rsidR="00A451EE" w:rsidRPr="00A451EE" w:rsidRDefault="00A451EE" w:rsidP="00A451EE">
      <w:pPr>
        <w:spacing w:after="160" w:line="259" w:lineRule="auto"/>
        <w:rPr>
          <w:rFonts w:ascii="Calibri" w:eastAsia="Calibri" w:hAnsi="Calibri" w:cs="Times New Roman"/>
          <w:i/>
          <w:iCs/>
        </w:rPr>
      </w:pPr>
    </w:p>
    <w:tbl>
      <w:tblPr>
        <w:tblStyle w:val="TableGrid10"/>
        <w:tblW w:w="0" w:type="auto"/>
        <w:tblLook w:val="04A0" w:firstRow="1" w:lastRow="0" w:firstColumn="1" w:lastColumn="0" w:noHBand="0" w:noVBand="1"/>
      </w:tblPr>
      <w:tblGrid>
        <w:gridCol w:w="2830"/>
        <w:gridCol w:w="6186"/>
      </w:tblGrid>
      <w:tr w:rsidR="00A451EE" w:rsidRPr="00A451EE" w14:paraId="5A5956C3" w14:textId="77777777" w:rsidTr="0025632E">
        <w:tc>
          <w:tcPr>
            <w:tcW w:w="2830" w:type="dxa"/>
          </w:tcPr>
          <w:p w14:paraId="2810E42C" w14:textId="77777777" w:rsidR="00A451EE" w:rsidRPr="00A451EE" w:rsidRDefault="00A451EE" w:rsidP="00A451EE">
            <w:pPr>
              <w:spacing w:before="120" w:after="120" w:line="240" w:lineRule="auto"/>
              <w:rPr>
                <w:rFonts w:ascii="Calibri" w:eastAsia="Calibri" w:hAnsi="Calibri" w:cs="Times New Roman"/>
                <w:b/>
                <w:bCs/>
                <w:sz w:val="20"/>
                <w:szCs w:val="20"/>
              </w:rPr>
            </w:pPr>
            <w:r w:rsidRPr="00A451EE">
              <w:rPr>
                <w:rFonts w:ascii="Calibri" w:eastAsia="Calibri" w:hAnsi="Calibri" w:cs="Times New Roman"/>
                <w:b/>
                <w:bCs/>
                <w:sz w:val="20"/>
                <w:szCs w:val="20"/>
              </w:rPr>
              <w:t>Phone number of landholder/ authorised officer</w:t>
            </w:r>
          </w:p>
        </w:tc>
        <w:tc>
          <w:tcPr>
            <w:tcW w:w="6186" w:type="dxa"/>
          </w:tcPr>
          <w:p w14:paraId="2B0E3022" w14:textId="77777777" w:rsidR="00A451EE" w:rsidRPr="00A451EE" w:rsidRDefault="00A451EE" w:rsidP="00A451EE">
            <w:pPr>
              <w:spacing w:after="0" w:line="240" w:lineRule="auto"/>
              <w:rPr>
                <w:rFonts w:ascii="Calibri" w:eastAsia="Calibri" w:hAnsi="Calibri" w:cs="Times New Roman"/>
                <w:i/>
                <w:iCs/>
                <w:sz w:val="20"/>
                <w:szCs w:val="20"/>
              </w:rPr>
            </w:pPr>
          </w:p>
        </w:tc>
      </w:tr>
      <w:tr w:rsidR="00A451EE" w:rsidRPr="00A451EE" w14:paraId="720E37B2" w14:textId="77777777" w:rsidTr="0025632E">
        <w:tc>
          <w:tcPr>
            <w:tcW w:w="2830" w:type="dxa"/>
          </w:tcPr>
          <w:p w14:paraId="30626732" w14:textId="77777777" w:rsidR="00A451EE" w:rsidRPr="00A451EE" w:rsidRDefault="00A451EE" w:rsidP="00A451EE">
            <w:pPr>
              <w:spacing w:before="120" w:after="120" w:line="240" w:lineRule="auto"/>
              <w:rPr>
                <w:rFonts w:ascii="Calibri" w:eastAsia="Calibri" w:hAnsi="Calibri" w:cs="Times New Roman"/>
                <w:b/>
                <w:bCs/>
                <w:sz w:val="20"/>
                <w:szCs w:val="20"/>
              </w:rPr>
            </w:pPr>
            <w:r w:rsidRPr="00A451EE">
              <w:rPr>
                <w:rFonts w:ascii="Calibri" w:eastAsia="Calibri" w:hAnsi="Calibri" w:cs="Times New Roman"/>
                <w:b/>
                <w:bCs/>
                <w:sz w:val="20"/>
                <w:szCs w:val="20"/>
              </w:rPr>
              <w:t>Email address of landholder/ authorised officer</w:t>
            </w:r>
          </w:p>
        </w:tc>
        <w:tc>
          <w:tcPr>
            <w:tcW w:w="6186" w:type="dxa"/>
          </w:tcPr>
          <w:p w14:paraId="4A1DBDFC" w14:textId="77777777" w:rsidR="00A451EE" w:rsidRPr="00A451EE" w:rsidRDefault="00A451EE" w:rsidP="00A451EE">
            <w:pPr>
              <w:spacing w:after="0" w:line="240" w:lineRule="auto"/>
              <w:rPr>
                <w:rFonts w:ascii="Calibri" w:eastAsia="Calibri" w:hAnsi="Calibri" w:cs="Times New Roman"/>
              </w:rPr>
            </w:pPr>
          </w:p>
        </w:tc>
      </w:tr>
    </w:tbl>
    <w:p w14:paraId="267BAEFD" w14:textId="77777777" w:rsidR="00A451EE" w:rsidRPr="00A451EE" w:rsidRDefault="00A451EE" w:rsidP="00A451EE">
      <w:pPr>
        <w:spacing w:after="160" w:line="259" w:lineRule="auto"/>
        <w:rPr>
          <w:rFonts w:ascii="Calibri" w:eastAsia="Calibri" w:hAnsi="Calibri" w:cs="Times New Roman"/>
          <w:i/>
          <w:iCs/>
        </w:rPr>
      </w:pPr>
    </w:p>
    <w:tbl>
      <w:tblPr>
        <w:tblStyle w:val="TableGrid10"/>
        <w:tblW w:w="9067" w:type="dxa"/>
        <w:tblLook w:val="04A0" w:firstRow="1" w:lastRow="0" w:firstColumn="1" w:lastColumn="0" w:noHBand="0" w:noVBand="1"/>
      </w:tblPr>
      <w:tblGrid>
        <w:gridCol w:w="3823"/>
        <w:gridCol w:w="5244"/>
      </w:tblGrid>
      <w:tr w:rsidR="00A451EE" w:rsidRPr="00A451EE" w14:paraId="58A34B88" w14:textId="77777777" w:rsidTr="00A451EE">
        <w:tc>
          <w:tcPr>
            <w:tcW w:w="9067" w:type="dxa"/>
            <w:gridSpan w:val="2"/>
            <w:shd w:val="clear" w:color="auto" w:fill="E2EFD9"/>
          </w:tcPr>
          <w:p w14:paraId="71F4D52E" w14:textId="77777777" w:rsidR="00A451EE" w:rsidRPr="00A451EE" w:rsidRDefault="00A451EE" w:rsidP="00A451EE">
            <w:pPr>
              <w:spacing w:before="120" w:after="120" w:line="240" w:lineRule="auto"/>
              <w:rPr>
                <w:rFonts w:ascii="Calibri" w:eastAsia="Calibri" w:hAnsi="Calibri" w:cs="Times New Roman"/>
                <w:b/>
                <w:bCs/>
                <w:color w:val="0563C1"/>
                <w:sz w:val="24"/>
                <w:szCs w:val="24"/>
                <w:u w:val="single"/>
              </w:rPr>
            </w:pPr>
            <w:r w:rsidRPr="00470F36">
              <w:rPr>
                <w:rStyle w:val="Hyperlink"/>
                <w:b/>
                <w:bCs/>
                <w:color w:val="auto"/>
                <w:sz w:val="24"/>
                <w:szCs w:val="24"/>
                <w:u w:val="none"/>
              </w:rPr>
              <w:t xml:space="preserve">CHECKPOINT </w:t>
            </w:r>
          </w:p>
        </w:tc>
      </w:tr>
      <w:tr w:rsidR="00A451EE" w:rsidRPr="00A451EE" w14:paraId="48B941D2" w14:textId="77777777" w:rsidTr="0025632E">
        <w:tc>
          <w:tcPr>
            <w:tcW w:w="3823" w:type="dxa"/>
          </w:tcPr>
          <w:p w14:paraId="0B958A22" w14:textId="77777777" w:rsidR="00A451EE" w:rsidRPr="00A451EE" w:rsidRDefault="00A451EE" w:rsidP="00A451EE">
            <w:pPr>
              <w:spacing w:before="120" w:after="120" w:line="240" w:lineRule="auto"/>
              <w:rPr>
                <w:rFonts w:ascii="Calibri" w:eastAsia="Calibri" w:hAnsi="Calibri" w:cs="Times New Roman"/>
                <w:b/>
                <w:bCs/>
                <w:sz w:val="20"/>
                <w:szCs w:val="20"/>
              </w:rPr>
            </w:pPr>
            <w:r w:rsidRPr="00A451EE">
              <w:rPr>
                <w:rFonts w:ascii="Calibri" w:eastAsia="Calibri" w:hAnsi="Calibri" w:cs="Times New Roman"/>
                <w:b/>
                <w:bCs/>
                <w:sz w:val="20"/>
                <w:szCs w:val="20"/>
              </w:rPr>
              <w:t>Consent to assessment from all governance authorities has been obtained including free, prior and informed consent for any sites governed by First Nations people.</w:t>
            </w:r>
          </w:p>
        </w:tc>
        <w:tc>
          <w:tcPr>
            <w:tcW w:w="5244" w:type="dxa"/>
          </w:tcPr>
          <w:p w14:paraId="02E0F925" w14:textId="77777777" w:rsidR="00A451EE" w:rsidRPr="00A451EE" w:rsidRDefault="003C5E39" w:rsidP="00A451EE">
            <w:pPr>
              <w:spacing w:before="120" w:after="120" w:line="240" w:lineRule="auto"/>
              <w:rPr>
                <w:rFonts w:ascii="Calibri" w:eastAsia="Calibri" w:hAnsi="Calibri" w:cs="Times New Roman"/>
                <w:b/>
                <w:bCs/>
                <w:sz w:val="20"/>
                <w:szCs w:val="20"/>
              </w:rPr>
            </w:pPr>
            <w:sdt>
              <w:sdtPr>
                <w:rPr>
                  <w:rFonts w:ascii="Calibri" w:eastAsia="Calibri" w:hAnsi="Calibri" w:cs="Times New Roman"/>
                  <w:b/>
                  <w:bCs/>
                  <w:sz w:val="20"/>
                  <w:szCs w:val="20"/>
                </w:rPr>
                <w:id w:val="-1244952740"/>
                <w14:checkbox>
                  <w14:checked w14:val="0"/>
                  <w14:checkedState w14:val="2612" w14:font="MS Gothic"/>
                  <w14:uncheckedState w14:val="2610" w14:font="MS Gothic"/>
                </w14:checkbox>
              </w:sdtPr>
              <w:sdtEndPr/>
              <w:sdtContent>
                <w:r w:rsidR="00A451EE" w:rsidRPr="00A451EE">
                  <w:rPr>
                    <w:rFonts w:ascii="Segoe UI Symbol" w:eastAsia="Calibri" w:hAnsi="Segoe UI Symbol" w:cs="Segoe UI Symbol"/>
                    <w:b/>
                    <w:bCs/>
                    <w:sz w:val="20"/>
                    <w:szCs w:val="20"/>
                  </w:rPr>
                  <w:t>☐</w:t>
                </w:r>
              </w:sdtContent>
            </w:sdt>
            <w:r w:rsidR="00A451EE" w:rsidRPr="00A451EE">
              <w:rPr>
                <w:rFonts w:ascii="Calibri" w:eastAsia="Calibri" w:hAnsi="Calibri" w:cs="Times New Roman"/>
                <w:b/>
                <w:bCs/>
                <w:sz w:val="20"/>
                <w:szCs w:val="20"/>
              </w:rPr>
              <w:t xml:space="preserve"> YES. Proceed to next section.</w:t>
            </w:r>
          </w:p>
          <w:p w14:paraId="0BC2BC2A" w14:textId="77777777" w:rsidR="00A451EE" w:rsidRPr="00A451EE" w:rsidRDefault="003C5E39" w:rsidP="00A451EE">
            <w:pPr>
              <w:spacing w:before="120" w:after="120" w:line="240" w:lineRule="auto"/>
              <w:rPr>
                <w:rFonts w:ascii="MS Gothic" w:eastAsia="MS Gothic" w:hAnsi="MS Gothic" w:cs="Times New Roman"/>
                <w:b/>
                <w:bCs/>
                <w:sz w:val="20"/>
                <w:szCs w:val="20"/>
              </w:rPr>
            </w:pPr>
            <w:sdt>
              <w:sdtPr>
                <w:rPr>
                  <w:rFonts w:ascii="Calibri" w:eastAsia="Calibri" w:hAnsi="Calibri" w:cs="Times New Roman"/>
                  <w:b/>
                  <w:bCs/>
                  <w:sz w:val="20"/>
                  <w:szCs w:val="20"/>
                </w:rPr>
                <w:id w:val="706611032"/>
                <w14:checkbox>
                  <w14:checked w14:val="0"/>
                  <w14:checkedState w14:val="2612" w14:font="MS Gothic"/>
                  <w14:uncheckedState w14:val="2610" w14:font="MS Gothic"/>
                </w14:checkbox>
              </w:sdtPr>
              <w:sdtEndPr/>
              <w:sdtContent>
                <w:r w:rsidR="00A451EE" w:rsidRPr="00A451EE">
                  <w:rPr>
                    <w:rFonts w:ascii="Segoe UI Symbol" w:eastAsia="Calibri" w:hAnsi="Segoe UI Symbol" w:cs="Segoe UI Symbol"/>
                    <w:b/>
                    <w:bCs/>
                    <w:sz w:val="20"/>
                    <w:szCs w:val="20"/>
                  </w:rPr>
                  <w:t>☐</w:t>
                </w:r>
              </w:sdtContent>
            </w:sdt>
            <w:r w:rsidR="00A451EE" w:rsidRPr="00A451EE">
              <w:rPr>
                <w:rFonts w:ascii="Calibri" w:eastAsia="Calibri" w:hAnsi="Calibri" w:cs="Times New Roman"/>
                <w:b/>
                <w:bCs/>
                <w:sz w:val="20"/>
                <w:szCs w:val="20"/>
              </w:rPr>
              <w:t xml:space="preserve"> NO. Site is not eligible for Conserved Area recognition. Do not proceed.</w:t>
            </w:r>
          </w:p>
        </w:tc>
      </w:tr>
    </w:tbl>
    <w:p w14:paraId="061EE65B" w14:textId="77777777" w:rsidR="00A451EE" w:rsidRPr="00A451EE" w:rsidRDefault="00A451EE" w:rsidP="00A451EE">
      <w:pPr>
        <w:spacing w:after="160" w:line="259" w:lineRule="auto"/>
        <w:rPr>
          <w:rFonts w:ascii="Calibri" w:eastAsia="Calibri" w:hAnsi="Calibri" w:cs="Times New Roman"/>
        </w:rPr>
      </w:pPr>
    </w:p>
    <w:p w14:paraId="6A77E9C7" w14:textId="77777777" w:rsidR="00A451EE" w:rsidRPr="00A451EE" w:rsidRDefault="00A451EE" w:rsidP="00A451EE">
      <w:pPr>
        <w:spacing w:after="160" w:line="259" w:lineRule="auto"/>
        <w:rPr>
          <w:rFonts w:ascii="Calibri" w:eastAsia="Calibri" w:hAnsi="Calibri" w:cs="Times New Roman"/>
        </w:rPr>
      </w:pPr>
      <w:r w:rsidRPr="00A451EE">
        <w:rPr>
          <w:rFonts w:ascii="Calibri" w:eastAsia="Calibri" w:hAnsi="Calibri" w:cs="Times New Roman"/>
        </w:rPr>
        <w:br w:type="page"/>
      </w:r>
    </w:p>
    <w:tbl>
      <w:tblPr>
        <w:tblStyle w:val="TableGrid10"/>
        <w:tblW w:w="9067" w:type="dxa"/>
        <w:tblLook w:val="04A0" w:firstRow="1" w:lastRow="0" w:firstColumn="1" w:lastColumn="0" w:noHBand="0" w:noVBand="1"/>
      </w:tblPr>
      <w:tblGrid>
        <w:gridCol w:w="6232"/>
        <w:gridCol w:w="2835"/>
      </w:tblGrid>
      <w:tr w:rsidR="00A451EE" w:rsidRPr="006425B0" w14:paraId="44D8A878" w14:textId="77777777" w:rsidTr="00A451EE">
        <w:tc>
          <w:tcPr>
            <w:tcW w:w="9067" w:type="dxa"/>
            <w:gridSpan w:val="2"/>
            <w:shd w:val="clear" w:color="auto" w:fill="DEEAF6"/>
          </w:tcPr>
          <w:p w14:paraId="15506464" w14:textId="77777777" w:rsidR="00A451EE" w:rsidRPr="006425B0" w:rsidRDefault="00A451EE" w:rsidP="00A451EE">
            <w:pPr>
              <w:spacing w:before="120" w:after="120" w:line="240" w:lineRule="auto"/>
              <w:rPr>
                <w:rStyle w:val="Hyperlink"/>
                <w:rFonts w:cstheme="minorHAnsi"/>
                <w:b/>
                <w:bCs/>
                <w:color w:val="auto"/>
                <w:sz w:val="24"/>
                <w:szCs w:val="24"/>
                <w:u w:val="none"/>
              </w:rPr>
            </w:pPr>
            <w:r w:rsidRPr="006425B0">
              <w:rPr>
                <w:rStyle w:val="Hyperlink"/>
                <w:rFonts w:cstheme="minorHAnsi"/>
                <w:b/>
                <w:bCs/>
                <w:color w:val="auto"/>
                <w:sz w:val="24"/>
                <w:szCs w:val="24"/>
                <w:u w:val="none"/>
              </w:rPr>
              <w:lastRenderedPageBreak/>
              <w:t>Preliminary Screening questions</w:t>
            </w:r>
          </w:p>
          <w:p w14:paraId="482815C9" w14:textId="77777777" w:rsidR="00A451EE" w:rsidRPr="008F1432" w:rsidRDefault="00A451EE" w:rsidP="00A451EE">
            <w:pPr>
              <w:spacing w:before="120" w:after="120" w:line="240" w:lineRule="auto"/>
              <w:rPr>
                <w:rFonts w:eastAsia="Calibri" w:cstheme="minorHAnsi"/>
                <w:i/>
                <w:iCs/>
                <w:color w:val="0563C1"/>
                <w:sz w:val="24"/>
                <w:szCs w:val="24"/>
                <w:u w:val="single"/>
              </w:rPr>
            </w:pPr>
            <w:r w:rsidRPr="008F1432">
              <w:rPr>
                <w:rFonts w:eastAsia="Calibri" w:cstheme="minorHAnsi"/>
                <w:i/>
                <w:iCs/>
                <w:sz w:val="20"/>
                <w:szCs w:val="20"/>
              </w:rPr>
              <w:t>These screening questions are an initial test of whether the site may qualify as a</w:t>
            </w:r>
            <w:r w:rsidRPr="008F1432">
              <w:rPr>
                <w:rFonts w:eastAsia="Calibri" w:cstheme="minorHAnsi"/>
              </w:rPr>
              <w:t xml:space="preserve"> </w:t>
            </w:r>
            <w:r w:rsidRPr="008F1432">
              <w:rPr>
                <w:rFonts w:eastAsia="Calibri" w:cstheme="minorHAnsi"/>
                <w:i/>
                <w:iCs/>
                <w:sz w:val="20"/>
                <w:szCs w:val="20"/>
              </w:rPr>
              <w:t>Conserved Area. Detailed information is not required.</w:t>
            </w:r>
          </w:p>
        </w:tc>
      </w:tr>
      <w:tr w:rsidR="00A451EE" w:rsidRPr="006425B0" w14:paraId="0A113471" w14:textId="77777777" w:rsidTr="0025632E">
        <w:tc>
          <w:tcPr>
            <w:tcW w:w="6232" w:type="dxa"/>
          </w:tcPr>
          <w:p w14:paraId="46C3E560" w14:textId="77777777" w:rsidR="00A451EE" w:rsidRPr="008F1432" w:rsidRDefault="00A451EE" w:rsidP="00A451EE">
            <w:pPr>
              <w:spacing w:before="120" w:after="120" w:line="240" w:lineRule="auto"/>
              <w:rPr>
                <w:rFonts w:eastAsia="Calibri" w:cstheme="minorHAnsi"/>
                <w:b/>
                <w:bCs/>
                <w:i/>
                <w:iCs/>
                <w:sz w:val="20"/>
                <w:szCs w:val="20"/>
              </w:rPr>
            </w:pPr>
            <w:r w:rsidRPr="008F1432">
              <w:rPr>
                <w:rFonts w:eastAsia="Calibri" w:cstheme="minorHAnsi"/>
                <w:b/>
                <w:bCs/>
                <w:i/>
                <w:iCs/>
              </w:rPr>
              <w:t>QUESTIONS</w:t>
            </w:r>
          </w:p>
        </w:tc>
        <w:tc>
          <w:tcPr>
            <w:tcW w:w="2835" w:type="dxa"/>
          </w:tcPr>
          <w:p w14:paraId="64436F49" w14:textId="77777777" w:rsidR="00A451EE" w:rsidRPr="008F1432" w:rsidRDefault="00A451EE" w:rsidP="00A451EE">
            <w:pPr>
              <w:spacing w:before="120" w:after="120" w:line="240" w:lineRule="auto"/>
              <w:rPr>
                <w:rFonts w:eastAsia="Calibri" w:cstheme="minorHAnsi"/>
                <w:b/>
                <w:bCs/>
                <w:i/>
                <w:iCs/>
              </w:rPr>
            </w:pPr>
            <w:r w:rsidRPr="008F1432">
              <w:rPr>
                <w:rFonts w:eastAsia="Calibri" w:cstheme="minorHAnsi"/>
                <w:b/>
                <w:bCs/>
                <w:i/>
                <w:iCs/>
              </w:rPr>
              <w:t>RESPONSE</w:t>
            </w:r>
          </w:p>
        </w:tc>
      </w:tr>
      <w:tr w:rsidR="00A451EE" w:rsidRPr="006425B0" w14:paraId="2E206876" w14:textId="77777777" w:rsidTr="0025632E">
        <w:tc>
          <w:tcPr>
            <w:tcW w:w="6232" w:type="dxa"/>
          </w:tcPr>
          <w:p w14:paraId="51157C43"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sz w:val="20"/>
                <w:szCs w:val="20"/>
              </w:rPr>
              <w:t xml:space="preserve">Have you confirmed the site is not a designated Protected Area? </w:t>
            </w:r>
          </w:p>
          <w:p w14:paraId="404CEC6F"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 xml:space="preserve">Protected Areas and Conserved Areas are mutually exclusive. Sites, or parts of sites, cannot be recognised as both. </w:t>
            </w:r>
          </w:p>
        </w:tc>
        <w:tc>
          <w:tcPr>
            <w:tcW w:w="2835" w:type="dxa"/>
          </w:tcPr>
          <w:p w14:paraId="62172CD9"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Yes / no</w:t>
            </w:r>
          </w:p>
        </w:tc>
      </w:tr>
      <w:tr w:rsidR="00A451EE" w:rsidRPr="006425B0" w14:paraId="5C545503" w14:textId="77777777" w:rsidTr="0025632E">
        <w:tc>
          <w:tcPr>
            <w:tcW w:w="6232" w:type="dxa"/>
          </w:tcPr>
          <w:p w14:paraId="2C54325D"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sz w:val="20"/>
                <w:szCs w:val="20"/>
              </w:rPr>
              <w:t>Have you considered the site’s suitability for Protected Area designation and found it not to be appropriate, achievable or desirable (</w:t>
            </w:r>
            <w:hyperlink w:anchor="P7" w:history="1">
              <w:r w:rsidRPr="008F1432">
                <w:rPr>
                  <w:rFonts w:eastAsia="Calibri" w:cstheme="minorHAnsi"/>
                  <w:i/>
                  <w:iCs/>
                  <w:color w:val="0563C1"/>
                  <w:sz w:val="20"/>
                  <w:szCs w:val="20"/>
                  <w:u w:val="single"/>
                </w:rPr>
                <w:t>Principle 7</w:t>
              </w:r>
            </w:hyperlink>
            <w:r w:rsidRPr="008F1432">
              <w:rPr>
                <w:rFonts w:eastAsia="Calibri" w:cstheme="minorHAnsi"/>
                <w:sz w:val="20"/>
                <w:szCs w:val="20"/>
              </w:rPr>
              <w:t>)?</w:t>
            </w:r>
          </w:p>
          <w:p w14:paraId="351CD5CE"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 xml:space="preserve">Protected Areas must meet the requirements outlined in </w:t>
            </w:r>
            <w:hyperlink r:id="rId67" w:history="1">
              <w:r w:rsidRPr="008F1432">
                <w:rPr>
                  <w:rFonts w:eastAsia="Calibri" w:cstheme="minorHAnsi"/>
                  <w:i/>
                  <w:iCs/>
                  <w:color w:val="0563C1"/>
                  <w:sz w:val="20"/>
                  <w:szCs w:val="20"/>
                  <w:u w:val="single"/>
                </w:rPr>
                <w:t>Australia’s Strategy for the National Reserve System 2009 –2030</w:t>
              </w:r>
            </w:hyperlink>
            <w:r w:rsidRPr="008F1432">
              <w:rPr>
                <w:rFonts w:eastAsia="Calibri" w:cstheme="minorHAnsi"/>
                <w:i/>
                <w:iCs/>
                <w:sz w:val="20"/>
                <w:szCs w:val="20"/>
              </w:rPr>
              <w:t xml:space="preserve">, and are recorded in </w:t>
            </w:r>
            <w:hyperlink r:id="rId68" w:history="1">
              <w:r w:rsidRPr="008F1432">
                <w:rPr>
                  <w:rFonts w:eastAsia="Calibri" w:cstheme="minorHAnsi"/>
                  <w:i/>
                  <w:iCs/>
                  <w:color w:val="0563C1"/>
                  <w:sz w:val="20"/>
                  <w:szCs w:val="20"/>
                  <w:u w:val="single"/>
                </w:rPr>
                <w:t>CAPAD</w:t>
              </w:r>
            </w:hyperlink>
            <w:r w:rsidRPr="008F1432">
              <w:rPr>
                <w:rFonts w:eastAsia="Calibri" w:cstheme="minorHAnsi"/>
                <w:i/>
                <w:iCs/>
                <w:sz w:val="20"/>
                <w:szCs w:val="20"/>
              </w:rPr>
              <w:t xml:space="preserve">. </w:t>
            </w:r>
          </w:p>
        </w:tc>
        <w:tc>
          <w:tcPr>
            <w:tcW w:w="2835" w:type="dxa"/>
          </w:tcPr>
          <w:p w14:paraId="2E430645" w14:textId="77777777" w:rsidR="00A451EE" w:rsidRPr="008F1432" w:rsidRDefault="00A451EE" w:rsidP="00A451EE">
            <w:pPr>
              <w:spacing w:before="120" w:after="0" w:line="240" w:lineRule="auto"/>
              <w:rPr>
                <w:rFonts w:eastAsia="Calibri" w:cstheme="minorHAnsi"/>
                <w:i/>
                <w:iCs/>
                <w:sz w:val="20"/>
                <w:szCs w:val="20"/>
              </w:rPr>
            </w:pPr>
            <w:r w:rsidRPr="008F1432">
              <w:rPr>
                <w:rFonts w:eastAsia="Calibri" w:cstheme="minorHAnsi"/>
                <w:i/>
                <w:iCs/>
                <w:sz w:val="20"/>
                <w:szCs w:val="20"/>
              </w:rPr>
              <w:t>Yes / no</w:t>
            </w:r>
          </w:p>
        </w:tc>
      </w:tr>
      <w:tr w:rsidR="00A451EE" w:rsidRPr="006425B0" w14:paraId="5E3B655C" w14:textId="77777777" w:rsidTr="0025632E">
        <w:tc>
          <w:tcPr>
            <w:tcW w:w="6232" w:type="dxa"/>
          </w:tcPr>
          <w:p w14:paraId="2A4E4D07"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sz w:val="20"/>
                <w:szCs w:val="20"/>
              </w:rPr>
              <w:t xml:space="preserve">Does available information suggest that the site supports </w:t>
            </w:r>
            <w:r w:rsidRPr="008F1432">
              <w:rPr>
                <w:rFonts w:eastAsia="Calibri" w:cstheme="minorHAnsi"/>
                <w:sz w:val="20"/>
                <w:szCs w:val="20"/>
                <w:u w:val="single"/>
              </w:rPr>
              <w:t>at least one</w:t>
            </w:r>
            <w:r w:rsidRPr="008F1432">
              <w:rPr>
                <w:rFonts w:eastAsia="Calibri" w:cstheme="minorHAnsi"/>
                <w:sz w:val="20"/>
                <w:szCs w:val="20"/>
              </w:rPr>
              <w:t xml:space="preserve"> of the following: (</w:t>
            </w:r>
            <w:hyperlink w:anchor="P3" w:history="1">
              <w:r w:rsidRPr="008F1432">
                <w:rPr>
                  <w:rFonts w:eastAsia="Calibri" w:cstheme="minorHAnsi"/>
                  <w:i/>
                  <w:iCs/>
                  <w:color w:val="0563C1"/>
                  <w:sz w:val="20"/>
                  <w:szCs w:val="20"/>
                  <w:u w:val="single"/>
                </w:rPr>
                <w:t>Principle 3</w:t>
              </w:r>
            </w:hyperlink>
            <w:r w:rsidRPr="008F1432">
              <w:rPr>
                <w:rFonts w:eastAsia="Calibri" w:cstheme="minorHAnsi"/>
                <w:sz w:val="20"/>
                <w:szCs w:val="20"/>
              </w:rPr>
              <w:t>)</w:t>
            </w:r>
          </w:p>
          <w:p w14:paraId="18EDBF77" w14:textId="77777777" w:rsidR="00A451EE" w:rsidRPr="008F1432" w:rsidRDefault="00D57A52" w:rsidP="00F7557D">
            <w:pPr>
              <w:numPr>
                <w:ilvl w:val="0"/>
                <w:numId w:val="24"/>
              </w:numPr>
              <w:spacing w:before="120" w:after="120" w:line="240" w:lineRule="auto"/>
              <w:contextualSpacing/>
              <w:rPr>
                <w:rFonts w:eastAsia="Calibri" w:cstheme="minorHAnsi"/>
                <w:sz w:val="20"/>
                <w:szCs w:val="20"/>
              </w:rPr>
            </w:pPr>
            <w:bookmarkStart w:id="254" w:name="_Hlk153291891"/>
            <w:r>
              <w:rPr>
                <w:rFonts w:eastAsia="Calibri" w:cstheme="minorHAnsi"/>
                <w:sz w:val="20"/>
                <w:szCs w:val="20"/>
              </w:rPr>
              <w:t>b</w:t>
            </w:r>
            <w:r w:rsidR="00A451EE" w:rsidRPr="008F1432">
              <w:rPr>
                <w:rFonts w:eastAsia="Calibri" w:cstheme="minorHAnsi"/>
                <w:sz w:val="20"/>
                <w:szCs w:val="20"/>
              </w:rPr>
              <w:t>iodiversity values recognised through designation as a Ramsar site, World Heritage property, National Heritage or Commonwealth Heritage place, Key Biodiversity Area, etc.</w:t>
            </w:r>
          </w:p>
          <w:p w14:paraId="73D6FB5D" w14:textId="77777777" w:rsidR="00A451EE" w:rsidRPr="008F1432" w:rsidRDefault="00D57A52" w:rsidP="00F7557D">
            <w:pPr>
              <w:numPr>
                <w:ilvl w:val="0"/>
                <w:numId w:val="24"/>
              </w:numPr>
              <w:spacing w:before="120" w:after="120" w:line="240" w:lineRule="auto"/>
              <w:contextualSpacing/>
              <w:rPr>
                <w:rFonts w:eastAsia="Calibri" w:cstheme="minorHAnsi"/>
                <w:sz w:val="20"/>
                <w:szCs w:val="20"/>
              </w:rPr>
            </w:pPr>
            <w:r>
              <w:rPr>
                <w:rFonts w:eastAsia="Calibri" w:cstheme="minorHAnsi"/>
                <w:sz w:val="20"/>
                <w:szCs w:val="20"/>
              </w:rPr>
              <w:t>t</w:t>
            </w:r>
            <w:r w:rsidR="00A451EE" w:rsidRPr="008F1432">
              <w:rPr>
                <w:rFonts w:eastAsia="Calibri" w:cstheme="minorHAnsi"/>
                <w:sz w:val="20"/>
                <w:szCs w:val="20"/>
              </w:rPr>
              <w:t xml:space="preserve">hreatened species and ecological communities (see </w:t>
            </w:r>
            <w:hyperlink r:id="rId69" w:history="1">
              <w:r w:rsidR="00A451EE" w:rsidRPr="008F1432">
                <w:rPr>
                  <w:rFonts w:eastAsia="Calibri" w:cstheme="minorHAnsi"/>
                  <w:color w:val="0563C1"/>
                  <w:sz w:val="20"/>
                  <w:szCs w:val="20"/>
                  <w:u w:val="single"/>
                </w:rPr>
                <w:t>EPBC Act Protected Matters Search Tool</w:t>
              </w:r>
            </w:hyperlink>
            <w:r w:rsidR="00A451EE" w:rsidRPr="008F1432">
              <w:rPr>
                <w:rFonts w:eastAsia="Calibri" w:cstheme="minorHAnsi"/>
                <w:sz w:val="20"/>
                <w:szCs w:val="20"/>
              </w:rPr>
              <w:t xml:space="preserve">, </w:t>
            </w:r>
            <w:hyperlink r:id="rId70" w:history="1">
              <w:r w:rsidR="00A451EE" w:rsidRPr="008F1432">
                <w:rPr>
                  <w:rFonts w:eastAsia="Calibri" w:cstheme="minorHAnsi"/>
                  <w:color w:val="0563C1"/>
                  <w:sz w:val="20"/>
                  <w:szCs w:val="20"/>
                  <w:u w:val="single"/>
                </w:rPr>
                <w:t>Species Profiles (SPRAT)</w:t>
              </w:r>
            </w:hyperlink>
            <w:r w:rsidR="00A451EE" w:rsidRPr="008F1432">
              <w:rPr>
                <w:rFonts w:eastAsia="Calibri" w:cstheme="minorHAnsi"/>
                <w:sz w:val="20"/>
                <w:szCs w:val="20"/>
              </w:rPr>
              <w:t xml:space="preserve">, </w:t>
            </w:r>
            <w:hyperlink r:id="rId71" w:history="1">
              <w:r w:rsidR="00A451EE" w:rsidRPr="008F1432">
                <w:rPr>
                  <w:rFonts w:eastAsia="Calibri" w:cstheme="minorHAnsi"/>
                  <w:color w:val="0563C1"/>
                  <w:sz w:val="20"/>
                  <w:szCs w:val="20"/>
                  <w:u w:val="single"/>
                </w:rPr>
                <w:t>EPBC Act List of Threatened Ecological Communities</w:t>
              </w:r>
            </w:hyperlink>
            <w:r w:rsidR="00A451EE" w:rsidRPr="008F1432">
              <w:rPr>
                <w:rFonts w:eastAsia="Calibri" w:cstheme="minorHAnsi"/>
                <w:sz w:val="20"/>
                <w:szCs w:val="20"/>
              </w:rPr>
              <w:t xml:space="preserve">, as well as relevant state/territory lists e.g. Victoria’s </w:t>
            </w:r>
            <w:hyperlink r:id="rId72" w:history="1">
              <w:r w:rsidR="00A451EE" w:rsidRPr="008F1432">
                <w:rPr>
                  <w:rFonts w:eastAsia="Calibri" w:cstheme="minorHAnsi"/>
                  <w:color w:val="0563C1"/>
                  <w:sz w:val="20"/>
                  <w:szCs w:val="20"/>
                  <w:u w:val="single"/>
                </w:rPr>
                <w:t>Naturekit</w:t>
              </w:r>
            </w:hyperlink>
            <w:r w:rsidR="00A451EE" w:rsidRPr="008F1432">
              <w:rPr>
                <w:rFonts w:eastAsia="Calibri" w:cstheme="minorHAnsi"/>
                <w:sz w:val="20"/>
                <w:szCs w:val="20"/>
              </w:rPr>
              <w:t xml:space="preserve">, NSW’s </w:t>
            </w:r>
            <w:hyperlink r:id="rId73" w:history="1">
              <w:r w:rsidR="00A451EE" w:rsidRPr="008F1432">
                <w:rPr>
                  <w:rFonts w:eastAsia="Calibri" w:cstheme="minorHAnsi"/>
                  <w:color w:val="0563C1"/>
                  <w:sz w:val="20"/>
                  <w:szCs w:val="20"/>
                  <w:u w:val="single"/>
                </w:rPr>
                <w:t>Threatened biodiversity profiles</w:t>
              </w:r>
            </w:hyperlink>
            <w:r w:rsidR="00A451EE" w:rsidRPr="008F1432">
              <w:rPr>
                <w:rFonts w:eastAsia="Calibri" w:cstheme="minorHAnsi"/>
                <w:sz w:val="20"/>
                <w:szCs w:val="20"/>
              </w:rPr>
              <w:t xml:space="preserve">, WA’s </w:t>
            </w:r>
            <w:hyperlink r:id="rId74" w:history="1">
              <w:r w:rsidR="00A451EE" w:rsidRPr="008F1432">
                <w:rPr>
                  <w:rFonts w:eastAsia="Calibri" w:cstheme="minorHAnsi"/>
                  <w:color w:val="0563C1"/>
                  <w:sz w:val="20"/>
                  <w:szCs w:val="20"/>
                  <w:u w:val="single"/>
                </w:rPr>
                <w:t>Threatened flora and fauna lists</w:t>
              </w:r>
            </w:hyperlink>
            <w:r w:rsidR="00A451EE" w:rsidRPr="008F1432">
              <w:rPr>
                <w:rFonts w:eastAsia="Calibri" w:cstheme="minorHAnsi"/>
                <w:sz w:val="20"/>
                <w:szCs w:val="20"/>
              </w:rPr>
              <w:t xml:space="preserve">, Queensland’s </w:t>
            </w:r>
            <w:hyperlink r:id="rId75" w:history="1">
              <w:r w:rsidR="00A451EE" w:rsidRPr="008F1432">
                <w:rPr>
                  <w:rFonts w:eastAsia="Calibri" w:cstheme="minorHAnsi"/>
                  <w:color w:val="0563C1"/>
                  <w:sz w:val="20"/>
                  <w:szCs w:val="20"/>
                  <w:u w:val="single"/>
                </w:rPr>
                <w:t>Matters of state environmental significance</w:t>
              </w:r>
            </w:hyperlink>
            <w:r w:rsidR="00A451EE" w:rsidRPr="008F1432">
              <w:rPr>
                <w:rFonts w:eastAsia="Calibri" w:cstheme="minorHAnsi"/>
                <w:sz w:val="20"/>
                <w:szCs w:val="20"/>
              </w:rPr>
              <w:t xml:space="preserve">, ACT’s </w:t>
            </w:r>
            <w:hyperlink r:id="rId76" w:history="1">
              <w:r w:rsidR="00A451EE" w:rsidRPr="008F1432">
                <w:rPr>
                  <w:rFonts w:eastAsia="Calibri" w:cstheme="minorHAnsi"/>
                  <w:color w:val="0563C1"/>
                  <w:sz w:val="20"/>
                  <w:szCs w:val="20"/>
                  <w:u w:val="single"/>
                </w:rPr>
                <w:t>Threatened Species</w:t>
              </w:r>
            </w:hyperlink>
            <w:r w:rsidR="00A451EE" w:rsidRPr="008F1432">
              <w:rPr>
                <w:rFonts w:eastAsia="Calibri" w:cstheme="minorHAnsi"/>
                <w:sz w:val="20"/>
                <w:szCs w:val="20"/>
              </w:rPr>
              <w:t xml:space="preserve">, SA’s </w:t>
            </w:r>
            <w:hyperlink r:id="rId77" w:history="1">
              <w:r w:rsidR="00A451EE" w:rsidRPr="008F1432">
                <w:rPr>
                  <w:rFonts w:eastAsia="Calibri" w:cstheme="minorHAnsi"/>
                  <w:color w:val="0563C1"/>
                  <w:sz w:val="20"/>
                  <w:szCs w:val="20"/>
                  <w:u w:val="single"/>
                </w:rPr>
                <w:t>Threatened species</w:t>
              </w:r>
            </w:hyperlink>
            <w:r w:rsidR="00A451EE" w:rsidRPr="008F1432">
              <w:rPr>
                <w:rFonts w:eastAsia="Calibri" w:cstheme="minorHAnsi"/>
                <w:sz w:val="20"/>
                <w:szCs w:val="20"/>
              </w:rPr>
              <w:t xml:space="preserve">, NT’s </w:t>
            </w:r>
            <w:hyperlink r:id="rId78" w:history="1">
              <w:r w:rsidR="00A451EE" w:rsidRPr="008F1432">
                <w:rPr>
                  <w:rFonts w:eastAsia="Calibri" w:cstheme="minorHAnsi"/>
                  <w:color w:val="0563C1"/>
                  <w:sz w:val="20"/>
                  <w:szCs w:val="20"/>
                  <w:u w:val="single"/>
                </w:rPr>
                <w:t>Threatened Animal List</w:t>
              </w:r>
            </w:hyperlink>
            <w:r w:rsidR="00A451EE" w:rsidRPr="008F1432">
              <w:rPr>
                <w:rFonts w:eastAsia="Calibri" w:cstheme="minorHAnsi"/>
                <w:sz w:val="20"/>
                <w:szCs w:val="20"/>
              </w:rPr>
              <w:t xml:space="preserve">, Tasmania’s </w:t>
            </w:r>
            <w:hyperlink r:id="rId79" w:history="1">
              <w:r w:rsidR="00A451EE" w:rsidRPr="008F1432">
                <w:rPr>
                  <w:rFonts w:eastAsia="Calibri" w:cstheme="minorHAnsi"/>
                  <w:color w:val="0563C1"/>
                  <w:sz w:val="20"/>
                  <w:szCs w:val="20"/>
                  <w:u w:val="single"/>
                </w:rPr>
                <w:t>list of threatened species</w:t>
              </w:r>
            </w:hyperlink>
            <w:r w:rsidR="00A451EE" w:rsidRPr="008F1432">
              <w:rPr>
                <w:rFonts w:eastAsia="Calibri" w:cstheme="minorHAnsi"/>
                <w:sz w:val="20"/>
                <w:szCs w:val="20"/>
              </w:rPr>
              <w:t>).</w:t>
            </w:r>
          </w:p>
          <w:p w14:paraId="19761566" w14:textId="77777777" w:rsidR="00A451EE" w:rsidRPr="008F1432" w:rsidRDefault="00D57A52" w:rsidP="00F7557D">
            <w:pPr>
              <w:numPr>
                <w:ilvl w:val="0"/>
                <w:numId w:val="24"/>
              </w:numPr>
              <w:spacing w:before="120" w:after="120" w:line="240" w:lineRule="auto"/>
              <w:contextualSpacing/>
              <w:rPr>
                <w:rFonts w:eastAsia="Calibri" w:cstheme="minorHAnsi"/>
                <w:sz w:val="20"/>
                <w:szCs w:val="20"/>
              </w:rPr>
            </w:pPr>
            <w:r>
              <w:rPr>
                <w:rFonts w:eastAsia="Calibri" w:cstheme="minorHAnsi"/>
                <w:sz w:val="20"/>
                <w:szCs w:val="20"/>
              </w:rPr>
              <w:t>n</w:t>
            </w:r>
            <w:r w:rsidR="00A451EE" w:rsidRPr="008F1432">
              <w:rPr>
                <w:rFonts w:eastAsia="Calibri" w:cstheme="minorHAnsi"/>
                <w:sz w:val="20"/>
                <w:szCs w:val="20"/>
              </w:rPr>
              <w:t xml:space="preserve">atural ecosystems in bioregions that are under-represented in Australia’s Protected Area network (see </w:t>
            </w:r>
            <w:hyperlink r:id="rId80" w:anchor="protection" w:history="1">
              <w:r w:rsidR="00A451EE" w:rsidRPr="008F1432">
                <w:rPr>
                  <w:rFonts w:eastAsia="Calibri" w:cstheme="minorHAnsi"/>
                  <w:color w:val="0563C1"/>
                  <w:sz w:val="20"/>
                  <w:szCs w:val="20"/>
                  <w:u w:val="single"/>
                </w:rPr>
                <w:t>Australia’s underrepresented Bioregions</w:t>
              </w:r>
            </w:hyperlink>
            <w:r w:rsidR="00A451EE" w:rsidRPr="008F1432">
              <w:rPr>
                <w:rFonts w:eastAsia="Calibri" w:cstheme="minorHAnsi"/>
                <w:sz w:val="20"/>
                <w:szCs w:val="20"/>
              </w:rPr>
              <w:t xml:space="preserve"> for information).</w:t>
            </w:r>
          </w:p>
          <w:p w14:paraId="621FB235" w14:textId="77777777" w:rsidR="00A451EE" w:rsidRPr="008F1432" w:rsidRDefault="00D57A52" w:rsidP="00F7557D">
            <w:pPr>
              <w:numPr>
                <w:ilvl w:val="0"/>
                <w:numId w:val="24"/>
              </w:numPr>
              <w:spacing w:before="120" w:after="120" w:line="240" w:lineRule="auto"/>
              <w:contextualSpacing/>
              <w:rPr>
                <w:rFonts w:eastAsia="Calibri" w:cstheme="minorHAnsi"/>
                <w:sz w:val="20"/>
                <w:szCs w:val="20"/>
              </w:rPr>
            </w:pPr>
            <w:r>
              <w:rPr>
                <w:rFonts w:eastAsia="Calibri" w:cstheme="minorHAnsi"/>
                <w:sz w:val="20"/>
                <w:szCs w:val="20"/>
              </w:rPr>
              <w:t>a</w:t>
            </w:r>
            <w:r w:rsidR="00A451EE" w:rsidRPr="008F1432">
              <w:rPr>
                <w:rFonts w:eastAsia="Calibri" w:cstheme="minorHAnsi"/>
                <w:sz w:val="20"/>
                <w:szCs w:val="20"/>
              </w:rPr>
              <w:t xml:space="preserve"> high level of ecological integrity or intactness.</w:t>
            </w:r>
          </w:p>
          <w:p w14:paraId="75049862" w14:textId="77777777" w:rsidR="00A451EE" w:rsidRPr="008F1432" w:rsidRDefault="00D57A52" w:rsidP="00F7557D">
            <w:pPr>
              <w:numPr>
                <w:ilvl w:val="0"/>
                <w:numId w:val="24"/>
              </w:numPr>
              <w:spacing w:before="120" w:after="120" w:line="240" w:lineRule="auto"/>
              <w:contextualSpacing/>
              <w:rPr>
                <w:rFonts w:eastAsia="Calibri" w:cstheme="minorHAnsi"/>
                <w:sz w:val="20"/>
                <w:szCs w:val="20"/>
              </w:rPr>
            </w:pPr>
            <w:r>
              <w:rPr>
                <w:rFonts w:eastAsia="Calibri" w:cstheme="minorHAnsi"/>
                <w:sz w:val="20"/>
                <w:szCs w:val="20"/>
              </w:rPr>
              <w:t>r</w:t>
            </w:r>
            <w:r w:rsidR="00A451EE" w:rsidRPr="008F1432">
              <w:rPr>
                <w:rFonts w:eastAsia="Calibri" w:cstheme="minorHAnsi"/>
                <w:sz w:val="20"/>
                <w:szCs w:val="20"/>
              </w:rPr>
              <w:t>ange restricted species or ecosystems.</w:t>
            </w:r>
          </w:p>
          <w:p w14:paraId="4C56CE7A" w14:textId="77777777" w:rsidR="00A451EE" w:rsidRPr="008F1432" w:rsidRDefault="00D57A52" w:rsidP="00F7557D">
            <w:pPr>
              <w:numPr>
                <w:ilvl w:val="0"/>
                <w:numId w:val="24"/>
              </w:numPr>
              <w:spacing w:before="120" w:after="120" w:line="240" w:lineRule="auto"/>
              <w:contextualSpacing/>
              <w:rPr>
                <w:rFonts w:eastAsia="Calibri" w:cstheme="minorHAnsi"/>
                <w:sz w:val="20"/>
                <w:szCs w:val="20"/>
              </w:rPr>
            </w:pPr>
            <w:r>
              <w:rPr>
                <w:rFonts w:eastAsia="Calibri" w:cstheme="minorHAnsi"/>
                <w:sz w:val="20"/>
                <w:szCs w:val="20"/>
              </w:rPr>
              <w:t>i</w:t>
            </w:r>
            <w:r w:rsidR="00A451EE" w:rsidRPr="008F1432">
              <w:rPr>
                <w:rFonts w:eastAsia="Calibri" w:cstheme="minorHAnsi"/>
                <w:sz w:val="20"/>
                <w:szCs w:val="20"/>
              </w:rPr>
              <w:t>mportant species aggregations, such as spawning, breeding or feeding areas.</w:t>
            </w:r>
          </w:p>
          <w:p w14:paraId="393C074C" w14:textId="77777777" w:rsidR="00A451EE" w:rsidRPr="008F1432" w:rsidRDefault="00D57A52" w:rsidP="00F7557D">
            <w:pPr>
              <w:numPr>
                <w:ilvl w:val="0"/>
                <w:numId w:val="24"/>
              </w:numPr>
              <w:spacing w:before="120" w:after="120" w:line="240" w:lineRule="auto"/>
              <w:contextualSpacing/>
              <w:rPr>
                <w:rFonts w:eastAsia="Calibri" w:cstheme="minorHAnsi"/>
                <w:i/>
                <w:iCs/>
                <w:sz w:val="20"/>
                <w:szCs w:val="20"/>
              </w:rPr>
            </w:pPr>
            <w:r>
              <w:rPr>
                <w:rFonts w:eastAsia="Calibri" w:cstheme="minorHAnsi"/>
                <w:sz w:val="20"/>
                <w:szCs w:val="20"/>
              </w:rPr>
              <w:t>e</w:t>
            </w:r>
            <w:r w:rsidR="00A451EE" w:rsidRPr="008F1432">
              <w:rPr>
                <w:rFonts w:eastAsia="Calibri" w:cstheme="minorHAnsi"/>
                <w:sz w:val="20"/>
                <w:szCs w:val="20"/>
              </w:rPr>
              <w:t>cological connectivity, as part of a network of sites in a landscape or seascape.</w:t>
            </w:r>
          </w:p>
          <w:bookmarkEnd w:id="254"/>
          <w:p w14:paraId="4EF0B471" w14:textId="77777777" w:rsidR="00A451EE" w:rsidRPr="008F1432" w:rsidRDefault="00A451EE" w:rsidP="00A451EE">
            <w:pPr>
              <w:spacing w:before="120" w:after="120" w:line="240" w:lineRule="auto"/>
              <w:rPr>
                <w:rFonts w:eastAsia="Calibri" w:cstheme="minorHAnsi"/>
                <w:i/>
                <w:iCs/>
                <w:sz w:val="20"/>
                <w:szCs w:val="20"/>
              </w:rPr>
            </w:pPr>
          </w:p>
        </w:tc>
        <w:tc>
          <w:tcPr>
            <w:tcW w:w="2835" w:type="dxa"/>
          </w:tcPr>
          <w:p w14:paraId="034737FC" w14:textId="77777777" w:rsidR="00A451EE" w:rsidRPr="008F1432" w:rsidRDefault="00A451EE" w:rsidP="00A451EE">
            <w:pPr>
              <w:spacing w:after="0" w:line="240" w:lineRule="auto"/>
              <w:rPr>
                <w:rFonts w:eastAsia="Calibri" w:cstheme="minorHAnsi"/>
                <w:b/>
                <w:bCs/>
                <w:i/>
                <w:color w:val="8EAADB"/>
                <w:sz w:val="20"/>
                <w:szCs w:val="20"/>
                <w:lang w:val="en-CA"/>
              </w:rPr>
            </w:pPr>
            <w:r w:rsidRPr="008F1432">
              <w:rPr>
                <w:rFonts w:eastAsia="Calibri" w:cstheme="minorHAnsi"/>
                <w:i/>
                <w:iCs/>
                <w:sz w:val="20"/>
                <w:szCs w:val="20"/>
              </w:rPr>
              <w:t>At this screening stage, please respond ‘yes’ if there is a reasonable likelihood that there are biodiversity values for which the site is important.</w:t>
            </w:r>
          </w:p>
        </w:tc>
      </w:tr>
    </w:tbl>
    <w:p w14:paraId="27AC57B6" w14:textId="77777777" w:rsidR="00A451EE" w:rsidRPr="00A451EE" w:rsidRDefault="00A451EE" w:rsidP="00A451EE">
      <w:pPr>
        <w:spacing w:after="160" w:line="259" w:lineRule="auto"/>
        <w:rPr>
          <w:rFonts w:ascii="Calibri" w:eastAsia="Calibri" w:hAnsi="Calibri" w:cs="Times New Roman"/>
        </w:rPr>
      </w:pPr>
    </w:p>
    <w:tbl>
      <w:tblPr>
        <w:tblStyle w:val="TableGrid10"/>
        <w:tblW w:w="9067" w:type="dxa"/>
        <w:tblLook w:val="04A0" w:firstRow="1" w:lastRow="0" w:firstColumn="1" w:lastColumn="0" w:noHBand="0" w:noVBand="1"/>
      </w:tblPr>
      <w:tblGrid>
        <w:gridCol w:w="3823"/>
        <w:gridCol w:w="5244"/>
      </w:tblGrid>
      <w:tr w:rsidR="00A451EE" w:rsidRPr="00A451EE" w14:paraId="376EABBF" w14:textId="77777777" w:rsidTr="00A451EE">
        <w:tc>
          <w:tcPr>
            <w:tcW w:w="9067" w:type="dxa"/>
            <w:gridSpan w:val="2"/>
            <w:shd w:val="clear" w:color="auto" w:fill="E2EFD9"/>
          </w:tcPr>
          <w:p w14:paraId="19ADB111" w14:textId="77777777" w:rsidR="00A451EE" w:rsidRPr="00A451EE" w:rsidRDefault="00A451EE" w:rsidP="00A451EE">
            <w:pPr>
              <w:spacing w:before="120" w:after="120" w:line="240" w:lineRule="auto"/>
              <w:rPr>
                <w:rFonts w:ascii="Calibri" w:eastAsia="Calibri" w:hAnsi="Calibri" w:cs="Times New Roman"/>
                <w:b/>
                <w:bCs/>
                <w:color w:val="0563C1"/>
                <w:sz w:val="24"/>
                <w:szCs w:val="24"/>
                <w:u w:val="single"/>
              </w:rPr>
            </w:pPr>
            <w:r w:rsidRPr="00470F36">
              <w:rPr>
                <w:rStyle w:val="Hyperlink"/>
                <w:b/>
                <w:bCs/>
                <w:color w:val="auto"/>
                <w:sz w:val="24"/>
                <w:szCs w:val="24"/>
                <w:u w:val="none"/>
              </w:rPr>
              <w:t xml:space="preserve">CHECKPOINT </w:t>
            </w:r>
          </w:p>
        </w:tc>
      </w:tr>
      <w:tr w:rsidR="00A451EE" w:rsidRPr="00A451EE" w14:paraId="2B49763F" w14:textId="77777777" w:rsidTr="0025632E">
        <w:tc>
          <w:tcPr>
            <w:tcW w:w="3823" w:type="dxa"/>
          </w:tcPr>
          <w:p w14:paraId="2BBF9EAC" w14:textId="77777777" w:rsidR="00A451EE" w:rsidRPr="00A451EE" w:rsidRDefault="00A451EE" w:rsidP="00A451EE">
            <w:pPr>
              <w:spacing w:before="120" w:after="120" w:line="240" w:lineRule="auto"/>
              <w:rPr>
                <w:rFonts w:ascii="Calibri" w:eastAsia="Calibri" w:hAnsi="Calibri" w:cs="Times New Roman"/>
                <w:b/>
                <w:bCs/>
                <w:sz w:val="20"/>
                <w:szCs w:val="20"/>
              </w:rPr>
            </w:pPr>
            <w:r w:rsidRPr="00A451EE">
              <w:rPr>
                <w:rFonts w:ascii="Calibri" w:eastAsia="Calibri" w:hAnsi="Calibri" w:cs="Times New Roman"/>
                <w:b/>
                <w:bCs/>
                <w:sz w:val="20"/>
                <w:szCs w:val="20"/>
              </w:rPr>
              <w:t>All screening tool responses are YES</w:t>
            </w:r>
          </w:p>
        </w:tc>
        <w:tc>
          <w:tcPr>
            <w:tcW w:w="5244" w:type="dxa"/>
          </w:tcPr>
          <w:p w14:paraId="7136EF9E" w14:textId="77777777" w:rsidR="00A451EE" w:rsidRPr="00A451EE" w:rsidRDefault="003C5E39" w:rsidP="00A451EE">
            <w:pPr>
              <w:spacing w:before="120" w:after="120" w:line="240" w:lineRule="auto"/>
              <w:rPr>
                <w:rFonts w:ascii="Calibri" w:eastAsia="Calibri" w:hAnsi="Calibri" w:cs="Times New Roman"/>
                <w:b/>
                <w:bCs/>
                <w:sz w:val="20"/>
                <w:szCs w:val="20"/>
              </w:rPr>
            </w:pPr>
            <w:sdt>
              <w:sdtPr>
                <w:rPr>
                  <w:rFonts w:ascii="Calibri" w:eastAsia="Calibri" w:hAnsi="Calibri" w:cs="Times New Roman"/>
                  <w:b/>
                  <w:bCs/>
                  <w:sz w:val="20"/>
                  <w:szCs w:val="20"/>
                </w:rPr>
                <w:id w:val="688878553"/>
                <w14:checkbox>
                  <w14:checked w14:val="0"/>
                  <w14:checkedState w14:val="2612" w14:font="MS Gothic"/>
                  <w14:uncheckedState w14:val="2610" w14:font="MS Gothic"/>
                </w14:checkbox>
              </w:sdtPr>
              <w:sdtEndPr/>
              <w:sdtContent>
                <w:r w:rsidR="00A451EE" w:rsidRPr="00A451EE">
                  <w:rPr>
                    <w:rFonts w:ascii="Segoe UI Symbol" w:eastAsia="Calibri" w:hAnsi="Segoe UI Symbol" w:cs="Segoe UI Symbol"/>
                    <w:b/>
                    <w:bCs/>
                    <w:sz w:val="20"/>
                    <w:szCs w:val="20"/>
                  </w:rPr>
                  <w:t>☐</w:t>
                </w:r>
              </w:sdtContent>
            </w:sdt>
            <w:r w:rsidR="00A451EE" w:rsidRPr="00A451EE">
              <w:rPr>
                <w:rFonts w:ascii="Calibri" w:eastAsia="Calibri" w:hAnsi="Calibri" w:cs="Times New Roman"/>
                <w:b/>
                <w:bCs/>
                <w:sz w:val="20"/>
                <w:szCs w:val="20"/>
              </w:rPr>
              <w:t xml:space="preserve"> YES. Proceed to next section.</w:t>
            </w:r>
          </w:p>
          <w:p w14:paraId="63937702" w14:textId="77777777" w:rsidR="00A451EE" w:rsidRPr="00A451EE" w:rsidRDefault="003C5E39" w:rsidP="00A451EE">
            <w:pPr>
              <w:spacing w:after="0" w:line="240" w:lineRule="auto"/>
              <w:rPr>
                <w:rFonts w:ascii="Calibri" w:eastAsia="Calibri" w:hAnsi="Calibri" w:cs="Times New Roman"/>
                <w:highlight w:val="yellow"/>
              </w:rPr>
            </w:pPr>
            <w:sdt>
              <w:sdtPr>
                <w:rPr>
                  <w:rFonts w:ascii="Calibri" w:eastAsia="Calibri" w:hAnsi="Calibri" w:cs="Times New Roman"/>
                  <w:b/>
                  <w:bCs/>
                  <w:sz w:val="20"/>
                  <w:szCs w:val="20"/>
                </w:rPr>
                <w:id w:val="-1432821773"/>
                <w14:checkbox>
                  <w14:checked w14:val="0"/>
                  <w14:checkedState w14:val="2612" w14:font="MS Gothic"/>
                  <w14:uncheckedState w14:val="2610" w14:font="MS Gothic"/>
                </w14:checkbox>
              </w:sdtPr>
              <w:sdtEndPr/>
              <w:sdtContent>
                <w:r w:rsidR="00A451EE" w:rsidRPr="00A451EE">
                  <w:rPr>
                    <w:rFonts w:ascii="Segoe UI Symbol" w:eastAsia="Calibri" w:hAnsi="Segoe UI Symbol" w:cs="Segoe UI Symbol"/>
                    <w:b/>
                    <w:bCs/>
                    <w:sz w:val="20"/>
                    <w:szCs w:val="20"/>
                  </w:rPr>
                  <w:t>☐</w:t>
                </w:r>
              </w:sdtContent>
            </w:sdt>
            <w:r w:rsidR="00A451EE" w:rsidRPr="00A451EE">
              <w:rPr>
                <w:rFonts w:ascii="Calibri" w:eastAsia="Calibri" w:hAnsi="Calibri" w:cs="Times New Roman"/>
                <w:b/>
                <w:bCs/>
                <w:sz w:val="20"/>
                <w:szCs w:val="20"/>
              </w:rPr>
              <w:t xml:space="preserve"> NO. Site is not eligible for Conserved Area recognition. </w:t>
            </w:r>
          </w:p>
        </w:tc>
      </w:tr>
    </w:tbl>
    <w:p w14:paraId="3C4A25A7" w14:textId="77777777" w:rsidR="00A451EE" w:rsidRPr="00A451EE" w:rsidRDefault="00A451EE" w:rsidP="00A451EE">
      <w:pPr>
        <w:spacing w:after="160" w:line="259" w:lineRule="auto"/>
        <w:rPr>
          <w:rFonts w:ascii="Calibri" w:eastAsia="Calibri" w:hAnsi="Calibri" w:cs="Times New Roman"/>
        </w:rPr>
      </w:pPr>
      <w:r w:rsidRPr="00A451EE">
        <w:rPr>
          <w:rFonts w:ascii="Calibri" w:eastAsia="Calibri" w:hAnsi="Calibri" w:cs="Times New Roman"/>
        </w:rPr>
        <w:br w:type="page"/>
      </w:r>
    </w:p>
    <w:tbl>
      <w:tblPr>
        <w:tblStyle w:val="TableGrid10"/>
        <w:tblW w:w="9198" w:type="dxa"/>
        <w:tblLook w:val="04A0" w:firstRow="1" w:lastRow="0" w:firstColumn="1" w:lastColumn="0" w:noHBand="0" w:noVBand="1"/>
      </w:tblPr>
      <w:tblGrid>
        <w:gridCol w:w="3576"/>
        <w:gridCol w:w="2762"/>
        <w:gridCol w:w="2860"/>
      </w:tblGrid>
      <w:tr w:rsidR="00A451EE" w:rsidRPr="00A451EE" w14:paraId="35867EEC" w14:textId="77777777" w:rsidTr="00A451EE">
        <w:trPr>
          <w:tblHeader/>
        </w:trPr>
        <w:tc>
          <w:tcPr>
            <w:tcW w:w="9198" w:type="dxa"/>
            <w:gridSpan w:val="3"/>
            <w:shd w:val="clear" w:color="auto" w:fill="DEEAF6"/>
          </w:tcPr>
          <w:p w14:paraId="03935E8C" w14:textId="77777777" w:rsidR="00A451EE" w:rsidRPr="00470F36" w:rsidRDefault="00A451EE" w:rsidP="00A451EE">
            <w:pPr>
              <w:spacing w:before="120" w:after="120" w:line="240" w:lineRule="auto"/>
              <w:rPr>
                <w:rStyle w:val="Hyperlink"/>
                <w:b/>
                <w:bCs/>
                <w:color w:val="auto"/>
                <w:sz w:val="24"/>
                <w:szCs w:val="24"/>
                <w:u w:val="none"/>
              </w:rPr>
            </w:pPr>
            <w:r w:rsidRPr="00470F36">
              <w:rPr>
                <w:rStyle w:val="Hyperlink"/>
                <w:b/>
                <w:bCs/>
                <w:color w:val="auto"/>
                <w:sz w:val="24"/>
                <w:szCs w:val="24"/>
                <w:u w:val="none"/>
              </w:rPr>
              <w:lastRenderedPageBreak/>
              <w:t xml:space="preserve">Detailed Site Assessment </w:t>
            </w:r>
          </w:p>
          <w:p w14:paraId="479EE365" w14:textId="77777777" w:rsidR="00A451EE" w:rsidRPr="00A451EE" w:rsidRDefault="00A451EE" w:rsidP="00A451EE">
            <w:pPr>
              <w:spacing w:before="120" w:after="120" w:line="240" w:lineRule="auto"/>
              <w:rPr>
                <w:rFonts w:ascii="Calibri" w:eastAsia="Calibri" w:hAnsi="Calibri" w:cs="Times New Roman"/>
                <w:i/>
                <w:iCs/>
                <w:color w:val="0563C1"/>
                <w:sz w:val="24"/>
                <w:szCs w:val="24"/>
                <w:u w:val="single"/>
              </w:rPr>
            </w:pPr>
            <w:r w:rsidRPr="00A451EE">
              <w:rPr>
                <w:rFonts w:ascii="Calibri" w:eastAsia="Calibri" w:hAnsi="Calibri" w:cs="Times New Roman"/>
                <w:i/>
                <w:iCs/>
                <w:sz w:val="20"/>
                <w:szCs w:val="20"/>
              </w:rPr>
              <w:t xml:space="preserve">Where appropriate, responses to these questions requires evidence to be provided. </w:t>
            </w:r>
          </w:p>
        </w:tc>
      </w:tr>
      <w:tr w:rsidR="00A451EE" w:rsidRPr="00A451EE" w14:paraId="501438D1" w14:textId="77777777" w:rsidTr="0025632E">
        <w:trPr>
          <w:tblHeader/>
        </w:trPr>
        <w:tc>
          <w:tcPr>
            <w:tcW w:w="3576" w:type="dxa"/>
          </w:tcPr>
          <w:p w14:paraId="03BFE66D" w14:textId="77777777" w:rsidR="00A451EE" w:rsidRPr="00A451EE" w:rsidRDefault="00A451EE" w:rsidP="00A451EE">
            <w:pPr>
              <w:spacing w:before="120" w:after="120" w:line="240" w:lineRule="auto"/>
              <w:rPr>
                <w:rFonts w:ascii="Calibri" w:eastAsia="Calibri" w:hAnsi="Calibri" w:cs="Times New Roman"/>
                <w:b/>
                <w:bCs/>
                <w:i/>
                <w:iCs/>
                <w:sz w:val="20"/>
                <w:szCs w:val="20"/>
              </w:rPr>
            </w:pPr>
            <w:r w:rsidRPr="00A451EE">
              <w:rPr>
                <w:rFonts w:ascii="Calibri" w:eastAsia="Calibri" w:hAnsi="Calibri" w:cs="Times New Roman"/>
                <w:b/>
                <w:bCs/>
                <w:i/>
                <w:iCs/>
              </w:rPr>
              <w:t>QUESTIONS</w:t>
            </w:r>
          </w:p>
        </w:tc>
        <w:tc>
          <w:tcPr>
            <w:tcW w:w="2762" w:type="dxa"/>
          </w:tcPr>
          <w:p w14:paraId="73F78A08" w14:textId="77777777" w:rsidR="00A451EE" w:rsidRPr="00A451EE" w:rsidRDefault="00A451EE" w:rsidP="00A451EE">
            <w:pPr>
              <w:spacing w:before="120" w:after="120" w:line="240" w:lineRule="auto"/>
              <w:rPr>
                <w:rFonts w:ascii="Calibri" w:eastAsia="Calibri" w:hAnsi="Calibri" w:cs="Times New Roman"/>
                <w:b/>
                <w:bCs/>
                <w:i/>
                <w:iCs/>
              </w:rPr>
            </w:pPr>
            <w:r w:rsidRPr="00A451EE">
              <w:rPr>
                <w:rFonts w:ascii="Calibri" w:eastAsia="Calibri" w:hAnsi="Calibri" w:cs="Times New Roman"/>
                <w:b/>
                <w:bCs/>
                <w:i/>
                <w:iCs/>
              </w:rPr>
              <w:t>RESPONSE</w:t>
            </w:r>
          </w:p>
        </w:tc>
        <w:tc>
          <w:tcPr>
            <w:tcW w:w="2860" w:type="dxa"/>
          </w:tcPr>
          <w:p w14:paraId="7A775C13" w14:textId="77777777" w:rsidR="00A451EE" w:rsidRPr="00A451EE" w:rsidRDefault="00A451EE" w:rsidP="00A451EE">
            <w:pPr>
              <w:spacing w:before="120" w:after="120" w:line="240" w:lineRule="auto"/>
              <w:rPr>
                <w:rFonts w:ascii="Calibri" w:eastAsia="Calibri" w:hAnsi="Calibri" w:cs="Times New Roman"/>
                <w:b/>
                <w:bCs/>
                <w:i/>
                <w:iCs/>
              </w:rPr>
            </w:pPr>
            <w:r w:rsidRPr="00A451EE">
              <w:rPr>
                <w:rFonts w:ascii="Calibri" w:eastAsia="Calibri" w:hAnsi="Calibri" w:cs="Times New Roman"/>
                <w:b/>
                <w:bCs/>
                <w:i/>
                <w:iCs/>
              </w:rPr>
              <w:t>SUPPORTING INFORMATION / EVIDENCE</w:t>
            </w:r>
          </w:p>
        </w:tc>
      </w:tr>
      <w:tr w:rsidR="00A451EE" w:rsidRPr="00A451EE" w14:paraId="649BBEE4" w14:textId="77777777" w:rsidTr="0025632E">
        <w:tc>
          <w:tcPr>
            <w:tcW w:w="3576" w:type="dxa"/>
          </w:tcPr>
          <w:p w14:paraId="32D483C4" w14:textId="77777777" w:rsidR="00A451EE" w:rsidRPr="00A451EE" w:rsidRDefault="00A451EE" w:rsidP="00A451EE">
            <w:pPr>
              <w:spacing w:before="120" w:after="120" w:line="240" w:lineRule="auto"/>
              <w:rPr>
                <w:rFonts w:ascii="Calibri" w:eastAsia="Calibri" w:hAnsi="Calibri" w:cs="Times New Roman"/>
                <w:sz w:val="20"/>
                <w:szCs w:val="20"/>
              </w:rPr>
            </w:pPr>
            <w:r w:rsidRPr="00A451EE">
              <w:rPr>
                <w:rFonts w:ascii="Calibri" w:eastAsia="Calibri" w:hAnsi="Calibri" w:cs="Times New Roman"/>
                <w:sz w:val="20"/>
                <w:szCs w:val="20"/>
              </w:rPr>
              <w:t xml:space="preserve">Does the site support </w:t>
            </w:r>
            <w:r w:rsidRPr="00A451EE">
              <w:rPr>
                <w:rFonts w:ascii="Calibri" w:eastAsia="Calibri" w:hAnsi="Calibri" w:cs="Times New Roman"/>
                <w:sz w:val="20"/>
                <w:szCs w:val="20"/>
                <w:u w:val="single"/>
              </w:rPr>
              <w:t>at least one</w:t>
            </w:r>
            <w:r w:rsidRPr="00A451EE">
              <w:rPr>
                <w:rFonts w:ascii="Calibri" w:eastAsia="Calibri" w:hAnsi="Calibri" w:cs="Times New Roman"/>
                <w:sz w:val="20"/>
                <w:szCs w:val="20"/>
              </w:rPr>
              <w:t xml:space="preserve"> of the following: (</w:t>
            </w:r>
            <w:r w:rsidRPr="00A451EE">
              <w:rPr>
                <w:rFonts w:ascii="Calibri" w:eastAsia="Calibri" w:hAnsi="Calibri" w:cs="Times New Roman"/>
                <w:i/>
                <w:iCs/>
                <w:sz w:val="20"/>
                <w:szCs w:val="20"/>
              </w:rPr>
              <w:t>Principle 3</w:t>
            </w:r>
            <w:r w:rsidRPr="00A451EE">
              <w:rPr>
                <w:rFonts w:ascii="Calibri" w:eastAsia="Calibri" w:hAnsi="Calibri" w:cs="Times New Roman"/>
                <w:sz w:val="20"/>
                <w:szCs w:val="20"/>
              </w:rPr>
              <w:t xml:space="preserve">) </w:t>
            </w:r>
          </w:p>
          <w:p w14:paraId="1DCFC7E1" w14:textId="77777777" w:rsidR="00A451EE" w:rsidRPr="00A451EE" w:rsidRDefault="001B209C" w:rsidP="00F7557D">
            <w:pPr>
              <w:numPr>
                <w:ilvl w:val="0"/>
                <w:numId w:val="24"/>
              </w:numPr>
              <w:spacing w:before="120" w:after="120" w:line="240" w:lineRule="auto"/>
              <w:contextualSpacing/>
              <w:rPr>
                <w:rFonts w:ascii="Calibri" w:eastAsia="Calibri" w:hAnsi="Calibri" w:cs="Times New Roman"/>
                <w:sz w:val="20"/>
                <w:szCs w:val="20"/>
              </w:rPr>
            </w:pPr>
            <w:bookmarkStart w:id="255" w:name="_Hlk153291858"/>
            <w:r>
              <w:rPr>
                <w:rFonts w:ascii="Calibri" w:eastAsia="Calibri" w:hAnsi="Calibri" w:cs="Times New Roman"/>
                <w:sz w:val="20"/>
                <w:szCs w:val="20"/>
              </w:rPr>
              <w:t>b</w:t>
            </w:r>
            <w:r w:rsidR="00A451EE" w:rsidRPr="00A451EE">
              <w:rPr>
                <w:rFonts w:ascii="Calibri" w:eastAsia="Calibri" w:hAnsi="Calibri" w:cs="Times New Roman"/>
                <w:sz w:val="20"/>
                <w:szCs w:val="20"/>
              </w:rPr>
              <w:t xml:space="preserve">iodiversity values recognised through designation as a Ramsar site, World Heritage property, </w:t>
            </w:r>
            <w:r w:rsidR="00A451EE" w:rsidRPr="00A451EE">
              <w:rPr>
                <w:rFonts w:ascii="Calibri" w:eastAsia="Calibri" w:hAnsi="Calibri" w:cs="Calibri"/>
                <w:sz w:val="20"/>
                <w:szCs w:val="20"/>
              </w:rPr>
              <w:t xml:space="preserve">National Heritage or Commonwealth Heritage place, </w:t>
            </w:r>
            <w:r w:rsidR="00A451EE" w:rsidRPr="00A451EE">
              <w:rPr>
                <w:rFonts w:ascii="Calibri" w:eastAsia="Calibri" w:hAnsi="Calibri" w:cs="Times New Roman"/>
                <w:sz w:val="20"/>
                <w:szCs w:val="20"/>
              </w:rPr>
              <w:t>Key Biodiversity Area, etc.</w:t>
            </w:r>
          </w:p>
          <w:p w14:paraId="4733B5C4" w14:textId="77777777" w:rsidR="00A451EE" w:rsidRPr="00A451EE" w:rsidRDefault="001B209C" w:rsidP="00F7557D">
            <w:pPr>
              <w:numPr>
                <w:ilvl w:val="0"/>
                <w:numId w:val="24"/>
              </w:numPr>
              <w:spacing w:before="120" w:after="120" w:line="240" w:lineRule="auto"/>
              <w:contextualSpacing/>
              <w:rPr>
                <w:rFonts w:ascii="Calibri" w:eastAsia="Calibri" w:hAnsi="Calibri" w:cs="Times New Roman"/>
                <w:sz w:val="20"/>
                <w:szCs w:val="20"/>
              </w:rPr>
            </w:pPr>
            <w:r>
              <w:rPr>
                <w:rFonts w:ascii="Calibri" w:eastAsia="Calibri" w:hAnsi="Calibri" w:cs="Times New Roman"/>
                <w:sz w:val="20"/>
                <w:szCs w:val="20"/>
              </w:rPr>
              <w:t>t</w:t>
            </w:r>
            <w:r w:rsidR="00A451EE" w:rsidRPr="00A451EE">
              <w:rPr>
                <w:rFonts w:ascii="Calibri" w:eastAsia="Calibri" w:hAnsi="Calibri" w:cs="Times New Roman"/>
                <w:sz w:val="20"/>
                <w:szCs w:val="20"/>
              </w:rPr>
              <w:t>hreatened species and ecological communities (</w:t>
            </w:r>
            <w:r w:rsidR="00A451EE" w:rsidRPr="00A451EE">
              <w:rPr>
                <w:rFonts w:ascii="Calibri" w:eastAsia="Calibri" w:hAnsi="Calibri" w:cs="Calibri"/>
                <w:sz w:val="20"/>
                <w:szCs w:val="20"/>
              </w:rPr>
              <w:t xml:space="preserve">see </w:t>
            </w:r>
            <w:hyperlink r:id="rId81" w:history="1">
              <w:r w:rsidR="00A451EE" w:rsidRPr="00A451EE">
                <w:rPr>
                  <w:rFonts w:ascii="Calibri" w:eastAsia="Calibri" w:hAnsi="Calibri" w:cs="Calibri"/>
                  <w:color w:val="0563C1"/>
                  <w:sz w:val="20"/>
                  <w:szCs w:val="20"/>
                  <w:u w:val="single"/>
                </w:rPr>
                <w:t>EPBC Act Protected Matters Search Tool</w:t>
              </w:r>
            </w:hyperlink>
            <w:r w:rsidR="00A451EE" w:rsidRPr="00A451EE">
              <w:rPr>
                <w:rFonts w:ascii="Calibri" w:eastAsia="Calibri" w:hAnsi="Calibri" w:cs="Calibri"/>
                <w:sz w:val="20"/>
                <w:szCs w:val="20"/>
              </w:rPr>
              <w:t xml:space="preserve">, </w:t>
            </w:r>
            <w:hyperlink r:id="rId82" w:history="1">
              <w:r w:rsidR="00A451EE" w:rsidRPr="00A451EE">
                <w:rPr>
                  <w:rFonts w:ascii="Calibri" w:eastAsia="Calibri" w:hAnsi="Calibri" w:cs="Calibri"/>
                  <w:color w:val="0563C1"/>
                  <w:sz w:val="20"/>
                  <w:szCs w:val="20"/>
                  <w:u w:val="single"/>
                </w:rPr>
                <w:t>Species Profiles (SPRAT)</w:t>
              </w:r>
            </w:hyperlink>
            <w:r w:rsidR="00A451EE" w:rsidRPr="00A451EE">
              <w:rPr>
                <w:rFonts w:ascii="Calibri" w:eastAsia="Calibri" w:hAnsi="Calibri" w:cs="Calibri"/>
                <w:sz w:val="20"/>
                <w:szCs w:val="20"/>
              </w:rPr>
              <w:t xml:space="preserve">, </w:t>
            </w:r>
            <w:hyperlink r:id="rId83" w:history="1">
              <w:r w:rsidR="00A451EE" w:rsidRPr="00A451EE">
                <w:rPr>
                  <w:rFonts w:ascii="Calibri" w:eastAsia="Calibri" w:hAnsi="Calibri" w:cs="Calibri"/>
                  <w:color w:val="0563C1"/>
                  <w:sz w:val="20"/>
                  <w:szCs w:val="20"/>
                  <w:u w:val="single"/>
                </w:rPr>
                <w:t>EPBC Act List of Threatened Ecological Communities</w:t>
              </w:r>
            </w:hyperlink>
            <w:r w:rsidR="00A451EE" w:rsidRPr="00A451EE">
              <w:rPr>
                <w:rFonts w:ascii="Calibri" w:eastAsia="Calibri" w:hAnsi="Calibri" w:cs="Calibri"/>
                <w:sz w:val="20"/>
                <w:szCs w:val="20"/>
              </w:rPr>
              <w:t xml:space="preserve">, as well as relevant state/territory lists e.g. Victoria’s </w:t>
            </w:r>
            <w:hyperlink r:id="rId84" w:history="1">
              <w:r w:rsidR="00A451EE" w:rsidRPr="00A451EE">
                <w:rPr>
                  <w:rFonts w:ascii="Calibri" w:eastAsia="Calibri" w:hAnsi="Calibri" w:cs="Calibri"/>
                  <w:color w:val="0563C1"/>
                  <w:sz w:val="20"/>
                  <w:szCs w:val="20"/>
                  <w:u w:val="single"/>
                </w:rPr>
                <w:t>Naturekit</w:t>
              </w:r>
            </w:hyperlink>
            <w:r w:rsidR="00A451EE" w:rsidRPr="00A451EE">
              <w:rPr>
                <w:rFonts w:ascii="Calibri" w:eastAsia="Calibri" w:hAnsi="Calibri" w:cs="Calibri"/>
                <w:sz w:val="20"/>
                <w:szCs w:val="20"/>
              </w:rPr>
              <w:t xml:space="preserve">, NSW’s </w:t>
            </w:r>
            <w:hyperlink r:id="rId85" w:history="1">
              <w:r w:rsidR="00A451EE" w:rsidRPr="00A451EE">
                <w:rPr>
                  <w:rFonts w:ascii="Calibri" w:eastAsia="Calibri" w:hAnsi="Calibri" w:cs="Calibri"/>
                  <w:color w:val="0563C1"/>
                  <w:sz w:val="20"/>
                  <w:szCs w:val="20"/>
                  <w:u w:val="single"/>
                </w:rPr>
                <w:t>Threatened biodiversity profiles</w:t>
              </w:r>
            </w:hyperlink>
            <w:r w:rsidR="00A451EE" w:rsidRPr="00A451EE">
              <w:rPr>
                <w:rFonts w:ascii="Calibri" w:eastAsia="Calibri" w:hAnsi="Calibri" w:cs="Calibri"/>
                <w:sz w:val="20"/>
                <w:szCs w:val="20"/>
              </w:rPr>
              <w:t>, WA’s</w:t>
            </w:r>
            <w:r w:rsidR="00A451EE" w:rsidRPr="00A451EE">
              <w:rPr>
                <w:rFonts w:ascii="Calibri" w:eastAsia="Calibri" w:hAnsi="Calibri" w:cs="Times New Roman"/>
              </w:rPr>
              <w:t xml:space="preserve"> </w:t>
            </w:r>
            <w:hyperlink r:id="rId86" w:history="1">
              <w:r w:rsidR="00A451EE" w:rsidRPr="00A451EE">
                <w:rPr>
                  <w:rFonts w:ascii="Calibri" w:eastAsia="Calibri" w:hAnsi="Calibri" w:cs="Calibri"/>
                  <w:color w:val="0563C1"/>
                  <w:sz w:val="20"/>
                  <w:szCs w:val="20"/>
                  <w:u w:val="single"/>
                </w:rPr>
                <w:t>Threatened flora and fauna lists</w:t>
              </w:r>
            </w:hyperlink>
            <w:r w:rsidR="00A451EE" w:rsidRPr="00A451EE">
              <w:rPr>
                <w:rFonts w:ascii="Calibri" w:eastAsia="Calibri" w:hAnsi="Calibri" w:cs="Calibri"/>
                <w:sz w:val="20"/>
                <w:szCs w:val="20"/>
              </w:rPr>
              <w:t>, Queensland’s</w:t>
            </w:r>
            <w:r w:rsidR="00A451EE" w:rsidRPr="00A451EE">
              <w:rPr>
                <w:rFonts w:ascii="Calibri" w:eastAsia="Calibri" w:hAnsi="Calibri" w:cs="Times New Roman"/>
              </w:rPr>
              <w:t xml:space="preserve"> </w:t>
            </w:r>
            <w:hyperlink r:id="rId87" w:history="1">
              <w:r w:rsidR="00A451EE" w:rsidRPr="00A451EE">
                <w:rPr>
                  <w:rFonts w:ascii="Calibri" w:eastAsia="Calibri" w:hAnsi="Calibri" w:cs="Calibri"/>
                  <w:color w:val="0563C1"/>
                  <w:sz w:val="20"/>
                  <w:szCs w:val="20"/>
                  <w:u w:val="single"/>
                </w:rPr>
                <w:t>Matters of state environmental significance</w:t>
              </w:r>
            </w:hyperlink>
            <w:r w:rsidR="00A451EE" w:rsidRPr="00A451EE">
              <w:rPr>
                <w:rFonts w:ascii="Calibri" w:eastAsia="Calibri" w:hAnsi="Calibri" w:cs="Calibri"/>
                <w:sz w:val="20"/>
                <w:szCs w:val="20"/>
              </w:rPr>
              <w:t xml:space="preserve">, ACT’s </w:t>
            </w:r>
            <w:hyperlink r:id="rId88" w:history="1">
              <w:r w:rsidR="00A451EE" w:rsidRPr="00A451EE">
                <w:rPr>
                  <w:rFonts w:ascii="Calibri" w:eastAsia="Calibri" w:hAnsi="Calibri" w:cs="Calibri"/>
                  <w:color w:val="0563C1"/>
                  <w:sz w:val="20"/>
                  <w:szCs w:val="20"/>
                  <w:u w:val="single"/>
                </w:rPr>
                <w:t>Threatened Species</w:t>
              </w:r>
            </w:hyperlink>
            <w:r w:rsidR="00A451EE" w:rsidRPr="00A451EE">
              <w:rPr>
                <w:rFonts w:ascii="Calibri" w:eastAsia="Calibri" w:hAnsi="Calibri" w:cs="Calibri"/>
                <w:sz w:val="20"/>
                <w:szCs w:val="20"/>
              </w:rPr>
              <w:t xml:space="preserve">, SA’s </w:t>
            </w:r>
            <w:hyperlink r:id="rId89" w:history="1">
              <w:r w:rsidR="00A451EE" w:rsidRPr="00A451EE">
                <w:rPr>
                  <w:rFonts w:ascii="Calibri" w:eastAsia="Calibri" w:hAnsi="Calibri" w:cs="Calibri"/>
                  <w:color w:val="0563C1"/>
                  <w:sz w:val="20"/>
                  <w:szCs w:val="20"/>
                  <w:u w:val="single"/>
                </w:rPr>
                <w:t>Threatened species</w:t>
              </w:r>
            </w:hyperlink>
            <w:r w:rsidR="00A451EE" w:rsidRPr="00A451EE">
              <w:rPr>
                <w:rFonts w:ascii="Calibri" w:eastAsia="Calibri" w:hAnsi="Calibri" w:cs="Calibri"/>
                <w:sz w:val="20"/>
                <w:szCs w:val="20"/>
              </w:rPr>
              <w:t xml:space="preserve">, NT’s </w:t>
            </w:r>
            <w:hyperlink r:id="rId90" w:history="1">
              <w:r w:rsidR="00A451EE" w:rsidRPr="00A451EE">
                <w:rPr>
                  <w:rFonts w:ascii="Calibri" w:eastAsia="Calibri" w:hAnsi="Calibri" w:cs="Calibri"/>
                  <w:color w:val="0563C1"/>
                  <w:sz w:val="20"/>
                  <w:szCs w:val="20"/>
                  <w:u w:val="single"/>
                </w:rPr>
                <w:t>Threatened Animal List</w:t>
              </w:r>
            </w:hyperlink>
            <w:r w:rsidR="00A451EE" w:rsidRPr="00A451EE">
              <w:rPr>
                <w:rFonts w:ascii="Calibri" w:eastAsia="Calibri" w:hAnsi="Calibri" w:cs="Calibri"/>
                <w:sz w:val="20"/>
                <w:szCs w:val="20"/>
              </w:rPr>
              <w:t xml:space="preserve">, Tasmania’s </w:t>
            </w:r>
            <w:hyperlink r:id="rId91" w:history="1">
              <w:r w:rsidR="00A451EE" w:rsidRPr="00A451EE">
                <w:rPr>
                  <w:rFonts w:ascii="Calibri" w:eastAsia="Calibri" w:hAnsi="Calibri" w:cs="Calibri"/>
                  <w:color w:val="0563C1"/>
                  <w:sz w:val="20"/>
                  <w:szCs w:val="20"/>
                  <w:u w:val="single"/>
                </w:rPr>
                <w:t>list of threatened species</w:t>
              </w:r>
            </w:hyperlink>
            <w:r w:rsidR="00A451EE" w:rsidRPr="00A451EE">
              <w:rPr>
                <w:rFonts w:ascii="Calibri" w:eastAsia="Calibri" w:hAnsi="Calibri" w:cs="Times New Roman"/>
                <w:sz w:val="20"/>
                <w:szCs w:val="20"/>
              </w:rPr>
              <w:t>).</w:t>
            </w:r>
          </w:p>
          <w:p w14:paraId="25D0EE6E" w14:textId="77777777" w:rsidR="00A451EE" w:rsidRPr="00A451EE" w:rsidRDefault="001B209C" w:rsidP="00F7557D">
            <w:pPr>
              <w:numPr>
                <w:ilvl w:val="0"/>
                <w:numId w:val="24"/>
              </w:numPr>
              <w:spacing w:before="120" w:after="120" w:line="240" w:lineRule="auto"/>
              <w:contextualSpacing/>
              <w:rPr>
                <w:rFonts w:ascii="Calibri" w:eastAsia="Calibri" w:hAnsi="Calibri" w:cs="Times New Roman"/>
                <w:sz w:val="20"/>
                <w:szCs w:val="20"/>
              </w:rPr>
            </w:pPr>
            <w:r>
              <w:rPr>
                <w:rFonts w:ascii="Calibri" w:eastAsia="Calibri" w:hAnsi="Calibri" w:cs="Times New Roman"/>
                <w:sz w:val="20"/>
                <w:szCs w:val="20"/>
              </w:rPr>
              <w:t>n</w:t>
            </w:r>
            <w:r w:rsidR="00A451EE" w:rsidRPr="00A451EE">
              <w:rPr>
                <w:rFonts w:ascii="Calibri" w:eastAsia="Calibri" w:hAnsi="Calibri" w:cs="Times New Roman"/>
                <w:sz w:val="20"/>
                <w:szCs w:val="20"/>
              </w:rPr>
              <w:t xml:space="preserve">atural ecosystems in bioregions that are under-represented in Australia’s Protected Area network (see </w:t>
            </w:r>
            <w:hyperlink r:id="rId92" w:anchor="protection" w:history="1">
              <w:r w:rsidR="00A451EE" w:rsidRPr="00A451EE">
                <w:rPr>
                  <w:rFonts w:ascii="Calibri" w:eastAsia="Calibri" w:hAnsi="Calibri" w:cs="Calibri"/>
                  <w:color w:val="0563C1"/>
                  <w:sz w:val="20"/>
                  <w:szCs w:val="20"/>
                  <w:u w:val="single"/>
                </w:rPr>
                <w:t>Australia’s underrepresented Bioregions</w:t>
              </w:r>
            </w:hyperlink>
            <w:r w:rsidR="00A451EE" w:rsidRPr="00A451EE">
              <w:rPr>
                <w:rFonts w:ascii="Calibri" w:eastAsia="Calibri" w:hAnsi="Calibri" w:cs="Times New Roman"/>
                <w:sz w:val="20"/>
                <w:szCs w:val="20"/>
              </w:rPr>
              <w:t xml:space="preserve"> for information).</w:t>
            </w:r>
          </w:p>
          <w:p w14:paraId="5B57BDB6" w14:textId="77777777" w:rsidR="00A451EE" w:rsidRPr="00A451EE" w:rsidRDefault="001B209C" w:rsidP="00F7557D">
            <w:pPr>
              <w:numPr>
                <w:ilvl w:val="0"/>
                <w:numId w:val="24"/>
              </w:numPr>
              <w:spacing w:before="120" w:after="120" w:line="240" w:lineRule="auto"/>
              <w:contextualSpacing/>
              <w:rPr>
                <w:rFonts w:ascii="Calibri" w:eastAsia="Calibri" w:hAnsi="Calibri" w:cs="Times New Roman"/>
                <w:sz w:val="20"/>
                <w:szCs w:val="20"/>
              </w:rPr>
            </w:pPr>
            <w:r>
              <w:rPr>
                <w:rFonts w:ascii="Calibri" w:eastAsia="Calibri" w:hAnsi="Calibri" w:cs="Times New Roman"/>
                <w:sz w:val="20"/>
                <w:szCs w:val="20"/>
              </w:rPr>
              <w:t>a</w:t>
            </w:r>
            <w:r w:rsidR="00A451EE" w:rsidRPr="00A451EE">
              <w:rPr>
                <w:rFonts w:ascii="Calibri" w:eastAsia="Calibri" w:hAnsi="Calibri" w:cs="Times New Roman"/>
                <w:sz w:val="20"/>
                <w:szCs w:val="20"/>
              </w:rPr>
              <w:t xml:space="preserve"> high level of ecological integrity or intactness.</w:t>
            </w:r>
          </w:p>
          <w:p w14:paraId="5015E175" w14:textId="77777777" w:rsidR="00A451EE" w:rsidRPr="00A451EE" w:rsidRDefault="001B209C" w:rsidP="00F7557D">
            <w:pPr>
              <w:numPr>
                <w:ilvl w:val="0"/>
                <w:numId w:val="24"/>
              </w:numPr>
              <w:spacing w:before="120" w:after="120" w:line="240" w:lineRule="auto"/>
              <w:contextualSpacing/>
              <w:rPr>
                <w:rFonts w:ascii="Calibri" w:eastAsia="Calibri" w:hAnsi="Calibri" w:cs="Times New Roman"/>
                <w:sz w:val="20"/>
                <w:szCs w:val="20"/>
              </w:rPr>
            </w:pPr>
            <w:r>
              <w:rPr>
                <w:rFonts w:ascii="Calibri" w:eastAsia="Calibri" w:hAnsi="Calibri" w:cs="Times New Roman"/>
                <w:sz w:val="20"/>
                <w:szCs w:val="20"/>
              </w:rPr>
              <w:t>r</w:t>
            </w:r>
            <w:r w:rsidR="00A451EE" w:rsidRPr="00A451EE">
              <w:rPr>
                <w:rFonts w:ascii="Calibri" w:eastAsia="Calibri" w:hAnsi="Calibri" w:cs="Times New Roman"/>
                <w:sz w:val="20"/>
                <w:szCs w:val="20"/>
              </w:rPr>
              <w:t>ange restricted species or ecosystems.</w:t>
            </w:r>
          </w:p>
          <w:p w14:paraId="72772662" w14:textId="77777777" w:rsidR="00A451EE" w:rsidRPr="00A451EE" w:rsidRDefault="001B209C" w:rsidP="00F7557D">
            <w:pPr>
              <w:numPr>
                <w:ilvl w:val="0"/>
                <w:numId w:val="24"/>
              </w:numPr>
              <w:spacing w:before="120" w:after="120" w:line="240" w:lineRule="auto"/>
              <w:contextualSpacing/>
              <w:rPr>
                <w:rFonts w:ascii="Calibri" w:eastAsia="Calibri" w:hAnsi="Calibri" w:cs="Times New Roman"/>
                <w:sz w:val="20"/>
                <w:szCs w:val="20"/>
              </w:rPr>
            </w:pPr>
            <w:r>
              <w:rPr>
                <w:rFonts w:ascii="Calibri" w:eastAsia="Calibri" w:hAnsi="Calibri" w:cs="Times New Roman"/>
                <w:sz w:val="20"/>
                <w:szCs w:val="20"/>
              </w:rPr>
              <w:t>i</w:t>
            </w:r>
            <w:r w:rsidR="00A451EE" w:rsidRPr="00A451EE">
              <w:rPr>
                <w:rFonts w:ascii="Calibri" w:eastAsia="Calibri" w:hAnsi="Calibri" w:cs="Times New Roman"/>
                <w:sz w:val="20"/>
                <w:szCs w:val="20"/>
              </w:rPr>
              <w:t>mportant species aggregations, such as spawning, breeding or feeding areas.</w:t>
            </w:r>
          </w:p>
          <w:p w14:paraId="6008787B" w14:textId="77777777" w:rsidR="00A451EE" w:rsidRPr="00A451EE" w:rsidRDefault="001B209C" w:rsidP="00F7557D">
            <w:pPr>
              <w:numPr>
                <w:ilvl w:val="0"/>
                <w:numId w:val="24"/>
              </w:numPr>
              <w:spacing w:before="120" w:after="120" w:line="240" w:lineRule="auto"/>
              <w:contextualSpacing/>
              <w:rPr>
                <w:rFonts w:ascii="Calibri" w:eastAsia="Calibri" w:hAnsi="Calibri" w:cs="Times New Roman"/>
                <w:sz w:val="20"/>
                <w:szCs w:val="20"/>
              </w:rPr>
            </w:pPr>
            <w:r>
              <w:rPr>
                <w:rFonts w:ascii="Calibri" w:eastAsia="Calibri" w:hAnsi="Calibri" w:cs="Times New Roman"/>
                <w:sz w:val="20"/>
                <w:szCs w:val="20"/>
              </w:rPr>
              <w:t>e</w:t>
            </w:r>
            <w:r w:rsidR="00A451EE" w:rsidRPr="00A451EE">
              <w:rPr>
                <w:rFonts w:ascii="Calibri" w:eastAsia="Calibri" w:hAnsi="Calibri" w:cs="Times New Roman"/>
                <w:sz w:val="20"/>
                <w:szCs w:val="20"/>
              </w:rPr>
              <w:t>cological connectivity, as part of a network of sites in a landscape or seascape.</w:t>
            </w:r>
            <w:bookmarkEnd w:id="255"/>
          </w:p>
        </w:tc>
        <w:tc>
          <w:tcPr>
            <w:tcW w:w="2762" w:type="dxa"/>
          </w:tcPr>
          <w:p w14:paraId="400302B1" w14:textId="77777777" w:rsidR="00A451EE" w:rsidRPr="00A451EE" w:rsidRDefault="00A451EE" w:rsidP="00A451EE">
            <w:pPr>
              <w:spacing w:before="120" w:after="120" w:line="240" w:lineRule="auto"/>
              <w:rPr>
                <w:rFonts w:ascii="Calibri" w:eastAsia="Calibri" w:hAnsi="Calibri" w:cs="Times New Roman"/>
              </w:rPr>
            </w:pPr>
          </w:p>
        </w:tc>
        <w:tc>
          <w:tcPr>
            <w:tcW w:w="2860" w:type="dxa"/>
          </w:tcPr>
          <w:p w14:paraId="4E8B0B61" w14:textId="77777777" w:rsidR="00A451EE" w:rsidRPr="00A451EE" w:rsidRDefault="00A451EE" w:rsidP="00A451EE">
            <w:pPr>
              <w:spacing w:before="120" w:after="120" w:line="240" w:lineRule="auto"/>
              <w:rPr>
                <w:rFonts w:ascii="Calibri" w:eastAsia="Calibri" w:hAnsi="Calibri" w:cs="Times New Roman"/>
                <w:i/>
                <w:iCs/>
                <w:sz w:val="20"/>
                <w:szCs w:val="20"/>
              </w:rPr>
            </w:pPr>
            <w:r w:rsidRPr="00A451EE">
              <w:rPr>
                <w:rFonts w:ascii="Calibri" w:eastAsia="Calibri" w:hAnsi="Calibri" w:cs="Times New Roman"/>
                <w:i/>
                <w:iCs/>
                <w:sz w:val="20"/>
                <w:szCs w:val="20"/>
              </w:rPr>
              <w:t>Compile and attach information that demonstrates the site’s important biodiversity values and the method used to identify them, such as:</w:t>
            </w:r>
          </w:p>
          <w:p w14:paraId="4740623A" w14:textId="77777777" w:rsidR="00A451EE" w:rsidRPr="00A451EE" w:rsidRDefault="00A451EE" w:rsidP="00F7557D">
            <w:pPr>
              <w:numPr>
                <w:ilvl w:val="0"/>
                <w:numId w:val="24"/>
              </w:numPr>
              <w:spacing w:before="120" w:after="120" w:line="240" w:lineRule="auto"/>
              <w:rPr>
                <w:rFonts w:ascii="Calibri" w:eastAsia="Calibri" w:hAnsi="Calibri" w:cs="Times New Roman"/>
                <w:i/>
                <w:iCs/>
                <w:sz w:val="20"/>
                <w:szCs w:val="20"/>
              </w:rPr>
            </w:pPr>
            <w:r w:rsidRPr="00A451EE">
              <w:rPr>
                <w:rFonts w:ascii="Segoe UI" w:eastAsia="Calibri" w:hAnsi="Segoe UI" w:cs="Segoe UI"/>
                <w:i/>
                <w:iCs/>
                <w:sz w:val="18"/>
                <w:szCs w:val="18"/>
              </w:rPr>
              <w:t xml:space="preserve">site sampling using published survey standards </w:t>
            </w:r>
          </w:p>
          <w:p w14:paraId="0C052AAF" w14:textId="77777777" w:rsidR="00A451EE" w:rsidRPr="00A451EE" w:rsidRDefault="00A451EE" w:rsidP="00F7557D">
            <w:pPr>
              <w:numPr>
                <w:ilvl w:val="0"/>
                <w:numId w:val="24"/>
              </w:numPr>
              <w:spacing w:before="120" w:after="120" w:line="240" w:lineRule="auto"/>
              <w:rPr>
                <w:rFonts w:ascii="Calibri" w:eastAsia="Calibri" w:hAnsi="Calibri" w:cs="Times New Roman"/>
                <w:i/>
                <w:iCs/>
                <w:sz w:val="20"/>
                <w:szCs w:val="20"/>
              </w:rPr>
            </w:pPr>
            <w:r w:rsidRPr="00A451EE">
              <w:rPr>
                <w:rFonts w:ascii="Segoe UI" w:eastAsia="Calibri" w:hAnsi="Segoe UI" w:cs="Segoe UI"/>
                <w:i/>
                <w:iCs/>
                <w:sz w:val="18"/>
                <w:szCs w:val="18"/>
              </w:rPr>
              <w:t xml:space="preserve">application of habitat models </w:t>
            </w:r>
          </w:p>
          <w:p w14:paraId="3D43265C" w14:textId="77777777" w:rsidR="00A451EE" w:rsidRPr="00A451EE" w:rsidRDefault="00A451EE" w:rsidP="00F7557D">
            <w:pPr>
              <w:numPr>
                <w:ilvl w:val="0"/>
                <w:numId w:val="24"/>
              </w:numPr>
              <w:spacing w:before="120" w:after="120" w:line="240" w:lineRule="auto"/>
              <w:rPr>
                <w:rFonts w:ascii="Calibri" w:eastAsia="Calibri" w:hAnsi="Calibri" w:cs="Times New Roman"/>
                <w:i/>
                <w:iCs/>
                <w:sz w:val="20"/>
                <w:szCs w:val="20"/>
              </w:rPr>
            </w:pPr>
            <w:r w:rsidRPr="00A451EE">
              <w:rPr>
                <w:rFonts w:ascii="Calibri" w:eastAsia="Calibri" w:hAnsi="Calibri" w:cs="Times New Roman"/>
                <w:i/>
                <w:iCs/>
                <w:sz w:val="20"/>
                <w:szCs w:val="20"/>
              </w:rPr>
              <w:t xml:space="preserve">information / </w:t>
            </w:r>
            <w:r w:rsidRPr="00A451EE">
              <w:rPr>
                <w:rFonts w:ascii="Segoe UI" w:eastAsia="Calibri" w:hAnsi="Segoe UI" w:cs="Segoe UI"/>
                <w:i/>
                <w:iCs/>
                <w:sz w:val="18"/>
                <w:szCs w:val="18"/>
              </w:rPr>
              <w:t>site observations</w:t>
            </w:r>
            <w:r w:rsidRPr="00A451EE">
              <w:rPr>
                <w:rFonts w:ascii="Calibri" w:eastAsia="Calibri" w:hAnsi="Calibri" w:cs="Times New Roman"/>
                <w:i/>
                <w:iCs/>
                <w:sz w:val="20"/>
                <w:szCs w:val="20"/>
              </w:rPr>
              <w:t xml:space="preserve"> from reliable sources (e.g. photos, surveys, reports), including relevant First Nations Peoples’ knowledge (where appropriate)</w:t>
            </w:r>
          </w:p>
          <w:p w14:paraId="54236665" w14:textId="77777777" w:rsidR="00A451EE" w:rsidRPr="00A451EE" w:rsidRDefault="00A451EE" w:rsidP="00F7557D">
            <w:pPr>
              <w:numPr>
                <w:ilvl w:val="0"/>
                <w:numId w:val="24"/>
              </w:numPr>
              <w:spacing w:before="120" w:after="120" w:line="240" w:lineRule="auto"/>
              <w:rPr>
                <w:rFonts w:ascii="Calibri" w:eastAsia="Calibri" w:hAnsi="Calibri" w:cs="Times New Roman"/>
                <w:i/>
                <w:iCs/>
                <w:sz w:val="20"/>
                <w:szCs w:val="20"/>
              </w:rPr>
            </w:pPr>
            <w:r w:rsidRPr="00A451EE">
              <w:rPr>
                <w:rFonts w:ascii="Calibri" w:eastAsia="Calibri" w:hAnsi="Calibri" w:cs="Times New Roman"/>
                <w:i/>
                <w:iCs/>
                <w:sz w:val="20"/>
                <w:szCs w:val="20"/>
              </w:rPr>
              <w:t>expert opinion from suitably qualified professionals</w:t>
            </w:r>
          </w:p>
          <w:p w14:paraId="6D1C1BC3" w14:textId="77777777" w:rsidR="00A451EE" w:rsidRPr="00A451EE" w:rsidRDefault="00A451EE" w:rsidP="00F7557D">
            <w:pPr>
              <w:numPr>
                <w:ilvl w:val="0"/>
                <w:numId w:val="24"/>
              </w:numPr>
              <w:spacing w:before="120" w:after="120" w:line="240" w:lineRule="auto"/>
              <w:rPr>
                <w:rFonts w:ascii="Calibri" w:eastAsia="Calibri" w:hAnsi="Calibri" w:cs="Times New Roman"/>
                <w:i/>
                <w:iCs/>
                <w:sz w:val="20"/>
                <w:szCs w:val="20"/>
              </w:rPr>
            </w:pPr>
            <w:r w:rsidRPr="00A451EE">
              <w:rPr>
                <w:rFonts w:ascii="Calibri" w:eastAsia="Calibri" w:hAnsi="Calibri" w:cs="Times New Roman"/>
                <w:i/>
                <w:iCs/>
                <w:sz w:val="20"/>
                <w:szCs w:val="20"/>
              </w:rPr>
              <w:t>information on biodiversity values provided in conservation advices, recovery plans, relevant surveys etc.</w:t>
            </w:r>
          </w:p>
          <w:p w14:paraId="6A61F755" w14:textId="77777777" w:rsidR="00A451EE" w:rsidRPr="00A451EE" w:rsidRDefault="00A451EE" w:rsidP="00F7557D">
            <w:pPr>
              <w:numPr>
                <w:ilvl w:val="0"/>
                <w:numId w:val="24"/>
              </w:numPr>
              <w:spacing w:before="120" w:after="120" w:line="240" w:lineRule="auto"/>
              <w:rPr>
                <w:rFonts w:ascii="Calibri" w:eastAsia="Calibri" w:hAnsi="Calibri" w:cs="Times New Roman"/>
                <w:i/>
                <w:iCs/>
                <w:sz w:val="20"/>
                <w:szCs w:val="20"/>
              </w:rPr>
            </w:pPr>
            <w:r w:rsidRPr="00A451EE">
              <w:rPr>
                <w:rFonts w:ascii="Calibri" w:eastAsia="Calibri" w:hAnsi="Calibri" w:cs="Times New Roman"/>
                <w:i/>
                <w:iCs/>
                <w:sz w:val="20"/>
                <w:szCs w:val="20"/>
              </w:rPr>
              <w:t xml:space="preserve">information on biodiversity values provided for other listing processes, e.g. world heritage listings for natural sites, </w:t>
            </w:r>
            <w:r w:rsidRPr="00A451EE">
              <w:rPr>
                <w:rFonts w:ascii="Calibri" w:eastAsia="Calibri" w:hAnsi="Calibri" w:cs="Calibri"/>
                <w:i/>
                <w:iCs/>
                <w:sz w:val="20"/>
                <w:szCs w:val="20"/>
              </w:rPr>
              <w:t>National Heritage or Commonwealth Heritage place listings,</w:t>
            </w:r>
            <w:r w:rsidRPr="00A451EE">
              <w:rPr>
                <w:rFonts w:ascii="Calibri" w:eastAsia="Calibri" w:hAnsi="Calibri" w:cs="Calibri"/>
                <w:sz w:val="20"/>
                <w:szCs w:val="20"/>
              </w:rPr>
              <w:t xml:space="preserve"> </w:t>
            </w:r>
            <w:r w:rsidRPr="00A451EE">
              <w:rPr>
                <w:rFonts w:ascii="Calibri" w:eastAsia="Calibri" w:hAnsi="Calibri" w:cs="Times New Roman"/>
                <w:i/>
                <w:iCs/>
                <w:sz w:val="20"/>
                <w:szCs w:val="20"/>
              </w:rPr>
              <w:t>Ramsar listings, other Plans of Management</w:t>
            </w:r>
          </w:p>
          <w:p w14:paraId="4B5A5C82" w14:textId="77777777" w:rsidR="00A451EE" w:rsidRPr="00A451EE" w:rsidRDefault="00A451EE" w:rsidP="00F7557D">
            <w:pPr>
              <w:numPr>
                <w:ilvl w:val="0"/>
                <w:numId w:val="24"/>
              </w:numPr>
              <w:spacing w:before="120" w:after="120" w:line="240" w:lineRule="auto"/>
              <w:rPr>
                <w:rFonts w:ascii="Calibri" w:eastAsia="Calibri" w:hAnsi="Calibri" w:cs="Times New Roman"/>
                <w:b/>
                <w:bCs/>
                <w:i/>
                <w:color w:val="8EAADB"/>
                <w:sz w:val="20"/>
                <w:szCs w:val="20"/>
                <w:lang w:val="en-CA"/>
              </w:rPr>
            </w:pPr>
            <w:r w:rsidRPr="00A451EE">
              <w:rPr>
                <w:rFonts w:ascii="Calibri" w:eastAsia="Calibri" w:hAnsi="Calibri" w:cs="Times New Roman"/>
                <w:i/>
                <w:iCs/>
                <w:sz w:val="20"/>
                <w:szCs w:val="20"/>
              </w:rPr>
              <w:t>Australian Migratory Bird Agreements.</w:t>
            </w:r>
          </w:p>
        </w:tc>
      </w:tr>
      <w:tr w:rsidR="00A451EE" w:rsidRPr="00A451EE" w14:paraId="7461EE80" w14:textId="77777777" w:rsidTr="0025632E">
        <w:tc>
          <w:tcPr>
            <w:tcW w:w="3576" w:type="dxa"/>
          </w:tcPr>
          <w:p w14:paraId="45F71E99" w14:textId="77777777" w:rsidR="00A451EE" w:rsidRPr="006425B0" w:rsidRDefault="00A451EE" w:rsidP="00A451EE">
            <w:pPr>
              <w:spacing w:before="120" w:after="120" w:line="240" w:lineRule="auto"/>
              <w:rPr>
                <w:rFonts w:ascii="Calibri" w:eastAsia="Calibri" w:hAnsi="Calibri" w:cs="Times New Roman"/>
                <w:b/>
                <w:bCs/>
                <w:sz w:val="20"/>
                <w:szCs w:val="20"/>
              </w:rPr>
            </w:pPr>
            <w:r w:rsidRPr="006425B0">
              <w:rPr>
                <w:rFonts w:ascii="Calibri" w:eastAsia="Calibri" w:hAnsi="Calibri" w:cs="Times New Roman"/>
                <w:b/>
                <w:bCs/>
                <w:sz w:val="20"/>
                <w:szCs w:val="20"/>
              </w:rPr>
              <w:t>Is the site within an area important for biodiversity?</w:t>
            </w:r>
          </w:p>
          <w:p w14:paraId="345DB165" w14:textId="77777777" w:rsidR="00A451EE" w:rsidRPr="006425B0" w:rsidRDefault="003C5E39" w:rsidP="00A451EE">
            <w:pPr>
              <w:spacing w:before="120" w:after="120" w:line="240" w:lineRule="auto"/>
              <w:rPr>
                <w:rFonts w:ascii="Calibri" w:eastAsia="Calibri" w:hAnsi="Calibri" w:cs="Times New Roman"/>
                <w:sz w:val="20"/>
                <w:szCs w:val="20"/>
              </w:rPr>
            </w:pPr>
            <w:hyperlink r:id="rId93" w:history="1">
              <w:r w:rsidR="00A451EE" w:rsidRPr="006425B0">
                <w:rPr>
                  <w:rFonts w:ascii="Calibri" w:eastAsia="Calibri" w:hAnsi="Calibri" w:cs="Times New Roman"/>
                  <w:i/>
                  <w:color w:val="0563C1"/>
                  <w:sz w:val="20"/>
                  <w:szCs w:val="20"/>
                  <w:u w:val="single"/>
                  <w:lang w:val="en-CA"/>
                </w:rPr>
                <w:t>Target 3</w:t>
              </w:r>
            </w:hyperlink>
            <w:r w:rsidR="00A451EE" w:rsidRPr="006425B0">
              <w:rPr>
                <w:rFonts w:ascii="Calibri" w:eastAsia="Calibri" w:hAnsi="Calibri" w:cs="Times New Roman"/>
                <w:i/>
                <w:sz w:val="20"/>
                <w:szCs w:val="20"/>
                <w:lang w:val="en-CA"/>
              </w:rPr>
              <w:t xml:space="preserve"> requires areas important for biodiversity to be prioritised for conservation. Examples of such areas are </w:t>
            </w:r>
            <w:r w:rsidR="00A451EE" w:rsidRPr="006425B0">
              <w:rPr>
                <w:rFonts w:ascii="Calibri" w:eastAsia="Calibri" w:hAnsi="Calibri" w:cs="Times New Roman"/>
                <w:i/>
                <w:sz w:val="20"/>
                <w:szCs w:val="20"/>
                <w:lang w:val="en-CA"/>
              </w:rPr>
              <w:lastRenderedPageBreak/>
              <w:t>those high in species richness or threatened species, threatened biomes and habitats, areas with particularly important habitats and areas that are important for the continued provision of ecosystem functions and services.</w:t>
            </w:r>
            <w:r w:rsidR="00A451EE" w:rsidRPr="008F1432">
              <w:rPr>
                <w:rFonts w:ascii="Calibri" w:eastAsia="Calibri" w:hAnsi="Calibri" w:cs="Calibri"/>
                <w:sz w:val="20"/>
                <w:szCs w:val="20"/>
              </w:rPr>
              <w:t xml:space="preserve"> </w:t>
            </w:r>
            <w:r w:rsidR="00A451EE" w:rsidRPr="006425B0">
              <w:rPr>
                <w:rFonts w:ascii="Calibri" w:eastAsia="Calibri" w:hAnsi="Calibri" w:cs="Times New Roman"/>
                <w:i/>
                <w:iCs/>
                <w:sz w:val="20"/>
                <w:szCs w:val="20"/>
              </w:rPr>
              <w:t xml:space="preserve">The </w:t>
            </w:r>
            <w:r w:rsidR="00A451EE" w:rsidRPr="006425B0">
              <w:rPr>
                <w:rFonts w:ascii="Calibri" w:eastAsia="Calibri" w:hAnsi="Calibri" w:cs="Times New Roman"/>
                <w:i/>
                <w:sz w:val="20"/>
                <w:szCs w:val="20"/>
                <w:lang w:val="en-CA"/>
              </w:rPr>
              <w:t xml:space="preserve">site may have biodiversity values that are important </w:t>
            </w:r>
            <w:r w:rsidR="00A451EE" w:rsidRPr="006425B0">
              <w:rPr>
                <w:rFonts w:ascii="Calibri" w:eastAsia="Calibri" w:hAnsi="Calibri" w:cs="Calibri"/>
                <w:i/>
                <w:iCs/>
                <w:sz w:val="20"/>
                <w:szCs w:val="20"/>
              </w:rPr>
              <w:t>at a national, state or regional / local scale.</w:t>
            </w:r>
          </w:p>
        </w:tc>
        <w:tc>
          <w:tcPr>
            <w:tcW w:w="2762" w:type="dxa"/>
          </w:tcPr>
          <w:p w14:paraId="096B330E" w14:textId="77777777" w:rsidR="00A451EE" w:rsidRPr="006425B0" w:rsidRDefault="00A451EE" w:rsidP="00A451EE">
            <w:pPr>
              <w:spacing w:before="120" w:after="120" w:line="240" w:lineRule="auto"/>
              <w:rPr>
                <w:rFonts w:ascii="Calibri" w:eastAsia="Calibri" w:hAnsi="Calibri" w:cs="Times New Roman"/>
                <w:i/>
                <w:sz w:val="20"/>
                <w:szCs w:val="20"/>
                <w:lang w:val="en-CA"/>
              </w:rPr>
            </w:pPr>
            <w:r w:rsidRPr="006425B0">
              <w:rPr>
                <w:rFonts w:ascii="Calibri" w:eastAsia="Calibri" w:hAnsi="Calibri" w:cs="Times New Roman"/>
                <w:i/>
                <w:color w:val="FF0000"/>
                <w:sz w:val="20"/>
                <w:szCs w:val="20"/>
                <w:lang w:val="en-CA"/>
              </w:rPr>
              <w:lastRenderedPageBreak/>
              <w:t>[Not essential for Conserved Area recognition]</w:t>
            </w:r>
          </w:p>
          <w:p w14:paraId="70925EE0" w14:textId="77777777" w:rsidR="00A451EE" w:rsidRPr="006425B0" w:rsidRDefault="00A451EE" w:rsidP="00A451EE">
            <w:pPr>
              <w:spacing w:before="120" w:after="120" w:line="240" w:lineRule="auto"/>
              <w:rPr>
                <w:rFonts w:ascii="Calibri" w:eastAsia="Calibri" w:hAnsi="Calibri" w:cs="Times New Roman"/>
                <w:i/>
                <w:iCs/>
                <w:color w:val="FF0000"/>
                <w:sz w:val="20"/>
                <w:szCs w:val="20"/>
              </w:rPr>
            </w:pPr>
          </w:p>
        </w:tc>
        <w:tc>
          <w:tcPr>
            <w:tcW w:w="2860" w:type="dxa"/>
          </w:tcPr>
          <w:p w14:paraId="3A4E9975"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sz w:val="20"/>
                <w:szCs w:val="20"/>
                <w:lang w:val="en-CA"/>
              </w:rPr>
              <w:t xml:space="preserve">If yes or unsure, please provide some background information. For example, the site may be identified by a state or territory as a priority area or region or identified as a priority place </w:t>
            </w:r>
            <w:r w:rsidRPr="006425B0">
              <w:rPr>
                <w:rFonts w:ascii="Calibri" w:eastAsia="Calibri" w:hAnsi="Calibri" w:cs="Times New Roman"/>
                <w:i/>
                <w:sz w:val="20"/>
                <w:szCs w:val="20"/>
                <w:lang w:val="en-CA"/>
              </w:rPr>
              <w:lastRenderedPageBreak/>
              <w:t xml:space="preserve">under the </w:t>
            </w:r>
            <w:hyperlink r:id="rId94" w:history="1">
              <w:r w:rsidRPr="006425B0">
                <w:rPr>
                  <w:rFonts w:ascii="Calibri" w:eastAsia="Calibri" w:hAnsi="Calibri" w:cs="Times New Roman"/>
                  <w:i/>
                  <w:color w:val="0563C1"/>
                  <w:sz w:val="20"/>
                  <w:szCs w:val="20"/>
                  <w:u w:val="single"/>
                  <w:lang w:val="en-CA"/>
                </w:rPr>
                <w:t>Threatened Species Action Plan 2022-2032</w:t>
              </w:r>
            </w:hyperlink>
            <w:r w:rsidRPr="006425B0">
              <w:rPr>
                <w:rFonts w:ascii="Calibri" w:eastAsia="Calibri" w:hAnsi="Calibri" w:cs="Times New Roman"/>
                <w:i/>
                <w:sz w:val="20"/>
                <w:szCs w:val="20"/>
                <w:lang w:val="en-CA"/>
              </w:rPr>
              <w:t>.</w:t>
            </w:r>
          </w:p>
        </w:tc>
      </w:tr>
      <w:tr w:rsidR="00A451EE" w:rsidRPr="00A451EE" w14:paraId="7915D7B4" w14:textId="77777777" w:rsidTr="0025632E">
        <w:tc>
          <w:tcPr>
            <w:tcW w:w="3576" w:type="dxa"/>
          </w:tcPr>
          <w:p w14:paraId="6C078BE6"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sz w:val="20"/>
                <w:szCs w:val="20"/>
              </w:rPr>
              <w:lastRenderedPageBreak/>
              <w:t>Does the site support ecosystem services?</w:t>
            </w:r>
          </w:p>
          <w:p w14:paraId="788EE9DE"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Ecosystem services are the benefits that nature provides to people (Neugarten et al. 2018).</w:t>
            </w:r>
          </w:p>
        </w:tc>
        <w:tc>
          <w:tcPr>
            <w:tcW w:w="2762" w:type="dxa"/>
          </w:tcPr>
          <w:p w14:paraId="1DAED878"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i/>
                <w:iCs/>
                <w:color w:val="FF0000"/>
                <w:sz w:val="20"/>
                <w:szCs w:val="20"/>
              </w:rPr>
              <w:t>[not essential for Conserved Area recognition]</w:t>
            </w:r>
          </w:p>
        </w:tc>
        <w:tc>
          <w:tcPr>
            <w:tcW w:w="2860" w:type="dxa"/>
          </w:tcPr>
          <w:p w14:paraId="57B33FF2"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 xml:space="preserve">Provide a description of the associated ecosystem services. </w:t>
            </w:r>
          </w:p>
          <w:p w14:paraId="12A90447"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For example, water purification, pollination, buffer zones (against for example, floods, tidal surges), recreational</w:t>
            </w:r>
            <w:r w:rsidR="00215A35">
              <w:rPr>
                <w:rFonts w:ascii="Calibri" w:eastAsia="Calibri" w:hAnsi="Calibri" w:cs="Times New Roman"/>
                <w:i/>
                <w:iCs/>
                <w:sz w:val="20"/>
                <w:szCs w:val="20"/>
              </w:rPr>
              <w:t>, cultural</w:t>
            </w:r>
            <w:r w:rsidRPr="006425B0">
              <w:rPr>
                <w:rFonts w:ascii="Calibri" w:eastAsia="Calibri" w:hAnsi="Calibri" w:cs="Times New Roman"/>
                <w:i/>
                <w:iCs/>
                <w:sz w:val="20"/>
                <w:szCs w:val="20"/>
              </w:rPr>
              <w:t xml:space="preserve"> and/or tourism services, nutrient cycling</w:t>
            </w:r>
            <w:r w:rsidR="00BE1676">
              <w:rPr>
                <w:rFonts w:ascii="Calibri" w:eastAsia="Calibri" w:hAnsi="Calibri" w:cs="Times New Roman"/>
                <w:i/>
                <w:iCs/>
                <w:sz w:val="20"/>
                <w:szCs w:val="20"/>
              </w:rPr>
              <w:t>, carbon sequestration</w:t>
            </w:r>
            <w:r w:rsidRPr="006425B0">
              <w:rPr>
                <w:rFonts w:ascii="Calibri" w:eastAsia="Calibri" w:hAnsi="Calibri" w:cs="Times New Roman"/>
                <w:i/>
                <w:iCs/>
                <w:sz w:val="20"/>
                <w:szCs w:val="20"/>
              </w:rPr>
              <w:t xml:space="preserve"> etc.</w:t>
            </w:r>
          </w:p>
        </w:tc>
      </w:tr>
      <w:tr w:rsidR="00A451EE" w:rsidRPr="00A451EE" w14:paraId="0F53AC4A" w14:textId="77777777" w:rsidTr="0025632E">
        <w:tc>
          <w:tcPr>
            <w:tcW w:w="3576" w:type="dxa"/>
          </w:tcPr>
          <w:p w14:paraId="56011245"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sz w:val="20"/>
                <w:szCs w:val="20"/>
              </w:rPr>
              <w:t xml:space="preserve">Does the site improve connectivity between Protected Area and / or Conserved Area sites? </w:t>
            </w:r>
          </w:p>
        </w:tc>
        <w:tc>
          <w:tcPr>
            <w:tcW w:w="2762" w:type="dxa"/>
          </w:tcPr>
          <w:p w14:paraId="0226C0E7" w14:textId="77777777" w:rsidR="00A451EE" w:rsidRPr="006425B0" w:rsidRDefault="00A451EE" w:rsidP="00A451EE">
            <w:pPr>
              <w:spacing w:before="120" w:after="120" w:line="240" w:lineRule="auto"/>
              <w:rPr>
                <w:rFonts w:ascii="Calibri" w:eastAsia="Calibri" w:hAnsi="Calibri" w:cs="Times New Roman"/>
                <w:i/>
                <w:iCs/>
                <w:color w:val="FF0000"/>
                <w:sz w:val="20"/>
                <w:szCs w:val="20"/>
              </w:rPr>
            </w:pPr>
            <w:r w:rsidRPr="006425B0">
              <w:rPr>
                <w:rFonts w:ascii="Calibri" w:eastAsia="Calibri" w:hAnsi="Calibri" w:cs="Times New Roman"/>
                <w:i/>
                <w:iCs/>
                <w:color w:val="FF0000"/>
                <w:sz w:val="20"/>
                <w:szCs w:val="20"/>
              </w:rPr>
              <w:t>[not essential for Conserved Area recognition]</w:t>
            </w:r>
          </w:p>
        </w:tc>
        <w:tc>
          <w:tcPr>
            <w:tcW w:w="2860" w:type="dxa"/>
          </w:tcPr>
          <w:p w14:paraId="23C31D9C"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 xml:space="preserve">Describe if the site is important for its connectivity, and / or if the site is part of a network of sites which, together, support biodiversity values. </w:t>
            </w:r>
          </w:p>
        </w:tc>
      </w:tr>
      <w:tr w:rsidR="00A451EE" w:rsidRPr="00A451EE" w14:paraId="786C1C6E" w14:textId="77777777" w:rsidTr="0025632E">
        <w:tc>
          <w:tcPr>
            <w:tcW w:w="3576" w:type="dxa"/>
          </w:tcPr>
          <w:p w14:paraId="1805495C"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sz w:val="20"/>
                <w:szCs w:val="20"/>
              </w:rPr>
              <w:t xml:space="preserve">Does the site support heritage, cultural, spiritual and socio-economic values? </w:t>
            </w:r>
          </w:p>
          <w:p w14:paraId="1DDC03EC"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w:t>
            </w:r>
            <w:hyperlink w:anchor="P5" w:history="1">
              <w:r w:rsidRPr="006425B0">
                <w:rPr>
                  <w:rFonts w:ascii="Calibri" w:eastAsia="Calibri" w:hAnsi="Calibri" w:cs="Times New Roman"/>
                  <w:i/>
                  <w:iCs/>
                  <w:color w:val="0563C1"/>
                  <w:sz w:val="20"/>
                  <w:szCs w:val="20"/>
                  <w:u w:val="single"/>
                </w:rPr>
                <w:t>Principle 5</w:t>
              </w:r>
            </w:hyperlink>
            <w:r w:rsidRPr="006425B0">
              <w:rPr>
                <w:rFonts w:ascii="Calibri" w:eastAsia="Calibri" w:hAnsi="Calibri" w:cs="Times New Roman"/>
                <w:i/>
                <w:iCs/>
                <w:sz w:val="20"/>
                <w:szCs w:val="20"/>
              </w:rPr>
              <w:t>)</w:t>
            </w:r>
          </w:p>
          <w:p w14:paraId="1C8F42BD"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 xml:space="preserve">Heritage, cultural, spiritual, socio-economic and other locally relevant values and practices can achieve positive biodiversity outcomes. Information on these values will add to the overall understanding of a site’s values. These values should complement, and not negatively impact, biodiversity values for which the site is to be recognised. </w:t>
            </w:r>
          </w:p>
        </w:tc>
        <w:tc>
          <w:tcPr>
            <w:tcW w:w="2762" w:type="dxa"/>
          </w:tcPr>
          <w:p w14:paraId="3F000382"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i/>
                <w:iCs/>
                <w:color w:val="FF0000"/>
                <w:sz w:val="20"/>
                <w:szCs w:val="20"/>
              </w:rPr>
              <w:t>[not essential for Conserved Area recognition]</w:t>
            </w:r>
          </w:p>
        </w:tc>
        <w:tc>
          <w:tcPr>
            <w:tcW w:w="2860" w:type="dxa"/>
          </w:tcPr>
          <w:p w14:paraId="7E936A90" w14:textId="77777777" w:rsidR="00A451EE" w:rsidRPr="006425B0" w:rsidRDefault="00A451EE" w:rsidP="00A451EE">
            <w:pPr>
              <w:spacing w:before="120" w:after="120" w:line="240" w:lineRule="auto"/>
              <w:rPr>
                <w:rFonts w:ascii="Calibri" w:eastAsia="Calibri" w:hAnsi="Calibri" w:cs="Times New Roman"/>
                <w:b/>
                <w:bCs/>
                <w:i/>
                <w:color w:val="8EAADB"/>
                <w:sz w:val="20"/>
                <w:szCs w:val="20"/>
                <w:lang w:val="en-CA"/>
              </w:rPr>
            </w:pPr>
            <w:r w:rsidRPr="006425B0">
              <w:rPr>
                <w:rFonts w:ascii="Calibri" w:eastAsia="Calibri" w:hAnsi="Calibri" w:cs="Times New Roman"/>
                <w:i/>
                <w:iCs/>
                <w:sz w:val="20"/>
                <w:szCs w:val="20"/>
              </w:rPr>
              <w:t>Provide a description of any heritage, cultural, spiritual, socio-economic or other relevant values.</w:t>
            </w:r>
          </w:p>
        </w:tc>
      </w:tr>
      <w:tr w:rsidR="00A451EE" w:rsidRPr="00A451EE" w14:paraId="36152485" w14:textId="77777777" w:rsidTr="0025632E">
        <w:tc>
          <w:tcPr>
            <w:tcW w:w="3576" w:type="dxa"/>
          </w:tcPr>
          <w:p w14:paraId="668BAD8E"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sz w:val="20"/>
                <w:szCs w:val="20"/>
              </w:rPr>
              <w:t xml:space="preserve">Does the site have a clearly agreed boundary that can be accurately identified on maps and on the ground? </w:t>
            </w:r>
            <w:r w:rsidRPr="008F1432">
              <w:rPr>
                <w:rFonts w:eastAsia="Calibri" w:cstheme="minorHAnsi"/>
                <w:i/>
                <w:iCs/>
                <w:sz w:val="20"/>
                <w:szCs w:val="20"/>
              </w:rPr>
              <w:t>(</w:t>
            </w:r>
            <w:hyperlink w:anchor="P8" w:history="1">
              <w:r w:rsidRPr="008F1432">
                <w:rPr>
                  <w:rFonts w:eastAsia="Calibri" w:cstheme="minorHAnsi"/>
                  <w:i/>
                  <w:iCs/>
                  <w:color w:val="0563C1"/>
                  <w:sz w:val="20"/>
                  <w:szCs w:val="20"/>
                  <w:u w:val="single"/>
                </w:rPr>
                <w:t>Principle 8</w:t>
              </w:r>
            </w:hyperlink>
            <w:r w:rsidRPr="008F1432">
              <w:rPr>
                <w:rFonts w:eastAsia="Calibri" w:cstheme="minorHAnsi"/>
                <w:i/>
                <w:iCs/>
                <w:sz w:val="20"/>
                <w:szCs w:val="20"/>
              </w:rPr>
              <w:t>)</w:t>
            </w:r>
          </w:p>
          <w:p w14:paraId="178E1BB2"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lastRenderedPageBreak/>
              <w:t xml:space="preserve">Where a proposed Conserved Area is part of a larger property, the footprint of the Conserved Area must be clearly described, and able to be identified on maps and on the ground, to differentiate it from other parts of the property. In instances where boundaries are in dispute, for example, where there is an unresolved </w:t>
            </w:r>
            <w:r w:rsidR="00B330C2">
              <w:rPr>
                <w:rFonts w:eastAsia="Calibri" w:cstheme="minorHAnsi"/>
                <w:i/>
                <w:iCs/>
                <w:sz w:val="20"/>
                <w:szCs w:val="20"/>
              </w:rPr>
              <w:t>N</w:t>
            </w:r>
            <w:r w:rsidRPr="008F1432">
              <w:rPr>
                <w:rFonts w:eastAsia="Calibri" w:cstheme="minorHAnsi"/>
                <w:i/>
                <w:iCs/>
                <w:sz w:val="20"/>
                <w:szCs w:val="20"/>
              </w:rPr>
              <w:t xml:space="preserve">ative </w:t>
            </w:r>
            <w:r w:rsidR="00B330C2">
              <w:rPr>
                <w:rFonts w:eastAsia="Calibri" w:cstheme="minorHAnsi"/>
                <w:i/>
                <w:iCs/>
                <w:sz w:val="20"/>
                <w:szCs w:val="20"/>
              </w:rPr>
              <w:t>T</w:t>
            </w:r>
            <w:r w:rsidRPr="008F1432">
              <w:rPr>
                <w:rFonts w:eastAsia="Calibri" w:cstheme="minorHAnsi"/>
                <w:i/>
                <w:iCs/>
                <w:sz w:val="20"/>
                <w:szCs w:val="20"/>
              </w:rPr>
              <w:t>itle claim, Conserved Area recognition would not be appropriate until the claim is settled, or where there is a clear, established process in place in the Australian, state or territory government.</w:t>
            </w:r>
          </w:p>
        </w:tc>
        <w:tc>
          <w:tcPr>
            <w:tcW w:w="2762" w:type="dxa"/>
          </w:tcPr>
          <w:p w14:paraId="41C93FD9" w14:textId="77777777" w:rsidR="00A451EE" w:rsidRPr="008F1432" w:rsidRDefault="00A451EE" w:rsidP="00A451EE">
            <w:pPr>
              <w:spacing w:before="120" w:after="120" w:line="240" w:lineRule="auto"/>
              <w:rPr>
                <w:rFonts w:eastAsia="Calibri" w:cstheme="minorHAnsi"/>
                <w:sz w:val="20"/>
                <w:szCs w:val="20"/>
              </w:rPr>
            </w:pPr>
          </w:p>
        </w:tc>
        <w:tc>
          <w:tcPr>
            <w:tcW w:w="2860" w:type="dxa"/>
          </w:tcPr>
          <w:p w14:paraId="60A34CE9"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Provide an accurate map that clearly shows boundaries agreed by the landholder/s. Digital spatial data preferred.</w:t>
            </w:r>
          </w:p>
          <w:p w14:paraId="73CA61C1" w14:textId="77777777" w:rsidR="00A451EE" w:rsidRPr="008F1432" w:rsidRDefault="00A451EE" w:rsidP="00A451EE">
            <w:pPr>
              <w:spacing w:before="120" w:after="120" w:line="240" w:lineRule="auto"/>
              <w:rPr>
                <w:rFonts w:eastAsia="Calibri" w:cstheme="minorHAnsi"/>
                <w:b/>
                <w:bCs/>
                <w:i/>
                <w:color w:val="8EAADB"/>
                <w:sz w:val="20"/>
                <w:szCs w:val="20"/>
                <w:lang w:val="en-CA"/>
              </w:rPr>
            </w:pPr>
          </w:p>
        </w:tc>
      </w:tr>
      <w:tr w:rsidR="00A451EE" w:rsidRPr="00A451EE" w14:paraId="2A161521" w14:textId="77777777" w:rsidTr="0025632E">
        <w:tc>
          <w:tcPr>
            <w:tcW w:w="3576" w:type="dxa"/>
          </w:tcPr>
          <w:p w14:paraId="6426E273"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sz w:val="20"/>
                <w:szCs w:val="20"/>
              </w:rPr>
              <w:t>Are threats to biodiversity values for which the site is important, prevented or mitigated?</w:t>
            </w:r>
          </w:p>
          <w:p w14:paraId="42CA3157" w14:textId="77777777" w:rsidR="00A451EE" w:rsidRPr="0073338F" w:rsidRDefault="00A451EE" w:rsidP="00A451EE">
            <w:pPr>
              <w:spacing w:before="120" w:after="120" w:line="240" w:lineRule="auto"/>
              <w:rPr>
                <w:rFonts w:eastAsia="Calibri" w:cstheme="minorHAnsi"/>
                <w:i/>
                <w:iCs/>
                <w:sz w:val="20"/>
                <w:szCs w:val="20"/>
              </w:rPr>
            </w:pPr>
            <w:r w:rsidRPr="0073338F">
              <w:rPr>
                <w:rFonts w:eastAsia="Calibri" w:cstheme="minorHAnsi"/>
                <w:i/>
                <w:iCs/>
                <w:sz w:val="20"/>
                <w:szCs w:val="20"/>
              </w:rPr>
              <w:t>(</w:t>
            </w:r>
            <w:hyperlink w:anchor="P11" w:history="1">
              <w:r w:rsidRPr="0073338F">
                <w:rPr>
                  <w:rStyle w:val="Hyperlink"/>
                  <w:rFonts w:cstheme="minorHAnsi"/>
                  <w:i/>
                  <w:iCs/>
                  <w:sz w:val="20"/>
                  <w:szCs w:val="20"/>
                </w:rPr>
                <w:t>Principle 11</w:t>
              </w:r>
            </w:hyperlink>
            <w:r w:rsidRPr="0073338F">
              <w:rPr>
                <w:rFonts w:eastAsia="Calibri" w:cstheme="minorHAnsi"/>
                <w:i/>
                <w:iCs/>
                <w:sz w:val="20"/>
                <w:szCs w:val="20"/>
              </w:rPr>
              <w:t>)</w:t>
            </w:r>
          </w:p>
          <w:p w14:paraId="61D3AF18"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Threats include those that are within and external to the site boundaries.</w:t>
            </w:r>
          </w:p>
          <w:p w14:paraId="10F1196B"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i/>
                <w:iCs/>
                <w:sz w:val="20"/>
                <w:szCs w:val="20"/>
              </w:rPr>
              <w:t>Pressures that are entirely beyond the control of the governing and managing authority (such as impacts from a changing climate) do not exclude a site from being identified as a Conserved Area.</w:t>
            </w:r>
          </w:p>
        </w:tc>
        <w:tc>
          <w:tcPr>
            <w:tcW w:w="2762" w:type="dxa"/>
          </w:tcPr>
          <w:p w14:paraId="0C68CE5A" w14:textId="77777777" w:rsidR="00A451EE" w:rsidRPr="008F1432" w:rsidRDefault="00A451EE" w:rsidP="00A451EE">
            <w:pPr>
              <w:spacing w:before="120" w:after="120" w:line="240" w:lineRule="auto"/>
              <w:rPr>
                <w:rFonts w:eastAsia="Calibri" w:cstheme="minorHAnsi"/>
                <w:sz w:val="20"/>
                <w:szCs w:val="20"/>
              </w:rPr>
            </w:pPr>
          </w:p>
        </w:tc>
        <w:tc>
          <w:tcPr>
            <w:tcW w:w="2860" w:type="dxa"/>
          </w:tcPr>
          <w:p w14:paraId="2BC11A2E" w14:textId="77777777" w:rsidR="00A451EE" w:rsidRPr="008F1432" w:rsidRDefault="00A451EE" w:rsidP="00A451EE">
            <w:pPr>
              <w:spacing w:before="120" w:after="120" w:line="240" w:lineRule="auto"/>
              <w:rPr>
                <w:rFonts w:eastAsia="Calibri" w:cstheme="minorHAnsi"/>
                <w:b/>
                <w:bCs/>
                <w:i/>
                <w:color w:val="8EAADB"/>
                <w:sz w:val="20"/>
                <w:szCs w:val="20"/>
                <w:lang w:val="en-CA"/>
              </w:rPr>
            </w:pPr>
            <w:r w:rsidRPr="008F1432">
              <w:rPr>
                <w:rFonts w:eastAsia="Calibri" w:cstheme="minorHAnsi"/>
                <w:i/>
                <w:iCs/>
                <w:sz w:val="20"/>
                <w:szCs w:val="20"/>
              </w:rPr>
              <w:t xml:space="preserve">List any current threats to the biodiversity values of the site. Describe how the management of the site can mitigate or prevent these threats from damaging the biodiversity values. Where threats are beyond the control of the landholder, describe management efforts to minimise their impact. </w:t>
            </w:r>
          </w:p>
        </w:tc>
      </w:tr>
      <w:tr w:rsidR="00A451EE" w:rsidRPr="00A451EE" w14:paraId="3D2D9646" w14:textId="77777777" w:rsidTr="0025632E">
        <w:tc>
          <w:tcPr>
            <w:tcW w:w="3576" w:type="dxa"/>
          </w:tcPr>
          <w:p w14:paraId="2C35523B"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sz w:val="20"/>
                <w:szCs w:val="20"/>
              </w:rPr>
              <w:t>Does the site have documented site management arrangements (i.e. Plan of Management or other planning document)</w:t>
            </w:r>
            <w:r w:rsidRPr="008F1432">
              <w:rPr>
                <w:rFonts w:eastAsia="Calibri" w:cstheme="minorHAnsi"/>
                <w:i/>
                <w:iCs/>
                <w:sz w:val="20"/>
                <w:szCs w:val="20"/>
              </w:rPr>
              <w:t xml:space="preserve"> </w:t>
            </w:r>
            <w:r w:rsidRPr="008F1432">
              <w:rPr>
                <w:rFonts w:eastAsia="Calibri" w:cstheme="minorHAnsi"/>
                <w:sz w:val="20"/>
                <w:szCs w:val="20"/>
              </w:rPr>
              <w:t xml:space="preserve">in place to support the long-term maintenance of biodiversity values? </w:t>
            </w:r>
          </w:p>
          <w:p w14:paraId="14A0609A"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sz w:val="20"/>
                <w:szCs w:val="20"/>
              </w:rPr>
              <w:t xml:space="preserve">Does it meet minimum requirements? </w:t>
            </w:r>
          </w:p>
          <w:p w14:paraId="67A6AC24"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w:t>
            </w:r>
            <w:hyperlink w:anchor="P11" w:history="1">
              <w:r w:rsidRPr="008F1432">
                <w:rPr>
                  <w:rFonts w:eastAsia="Calibri" w:cstheme="minorHAnsi"/>
                  <w:i/>
                  <w:iCs/>
                  <w:color w:val="0563C1"/>
                  <w:sz w:val="20"/>
                  <w:szCs w:val="20"/>
                  <w:u w:val="single"/>
                </w:rPr>
                <w:t>Principle 11</w:t>
              </w:r>
            </w:hyperlink>
            <w:r w:rsidRPr="008F1432">
              <w:rPr>
                <w:rFonts w:eastAsia="Calibri" w:cstheme="minorHAnsi"/>
                <w:i/>
                <w:iCs/>
                <w:sz w:val="20"/>
                <w:szCs w:val="20"/>
              </w:rPr>
              <w:t>)</w:t>
            </w:r>
          </w:p>
          <w:p w14:paraId="0026C3C3" w14:textId="77777777" w:rsidR="00A451EE" w:rsidRPr="008F1432" w:rsidRDefault="00A451EE" w:rsidP="00A451EE">
            <w:pPr>
              <w:spacing w:before="120" w:after="120" w:line="240" w:lineRule="auto"/>
              <w:rPr>
                <w:rFonts w:eastAsia="Calibri" w:cstheme="minorHAnsi"/>
                <w:i/>
                <w:iCs/>
                <w:sz w:val="20"/>
                <w:szCs w:val="20"/>
              </w:rPr>
            </w:pPr>
            <w:bookmarkStart w:id="256" w:name="_Hlk158113286"/>
            <w:r w:rsidRPr="008F1432">
              <w:rPr>
                <w:rFonts w:eastAsia="Calibri" w:cstheme="minorHAnsi"/>
                <w:i/>
                <w:iCs/>
                <w:sz w:val="20"/>
                <w:szCs w:val="20"/>
              </w:rPr>
              <w:t>The site management arrangements</w:t>
            </w:r>
            <w:r w:rsidRPr="008F1432">
              <w:rPr>
                <w:rFonts w:eastAsia="Calibri" w:cstheme="minorHAnsi"/>
                <w:sz w:val="20"/>
                <w:szCs w:val="20"/>
              </w:rPr>
              <w:t xml:space="preserve"> </w:t>
            </w:r>
            <w:r w:rsidRPr="008F1432">
              <w:rPr>
                <w:rFonts w:eastAsia="Calibri" w:cstheme="minorHAnsi"/>
                <w:i/>
                <w:iCs/>
                <w:sz w:val="20"/>
                <w:szCs w:val="20"/>
              </w:rPr>
              <w:t>can be a</w:t>
            </w:r>
            <w:r w:rsidR="001B7022">
              <w:rPr>
                <w:rFonts w:eastAsia="Calibri" w:cstheme="minorHAnsi"/>
                <w:i/>
                <w:iCs/>
                <w:sz w:val="20"/>
                <w:szCs w:val="20"/>
              </w:rPr>
              <w:t xml:space="preserve"> short</w:t>
            </w:r>
            <w:r w:rsidRPr="008F1432">
              <w:rPr>
                <w:rFonts w:eastAsia="Calibri" w:cstheme="minorHAnsi"/>
                <w:i/>
                <w:iCs/>
                <w:sz w:val="20"/>
                <w:szCs w:val="20"/>
              </w:rPr>
              <w:t xml:space="preserve"> stand-alone Plan of Management document or a chapter / section on biodiversity conservation in a broader site planning document</w:t>
            </w:r>
            <w:bookmarkEnd w:id="256"/>
            <w:r w:rsidRPr="008F1432">
              <w:rPr>
                <w:rFonts w:eastAsia="Calibri" w:cstheme="minorHAnsi"/>
                <w:i/>
                <w:iCs/>
                <w:sz w:val="20"/>
                <w:szCs w:val="20"/>
              </w:rPr>
              <w:t>.</w:t>
            </w:r>
            <w:r w:rsidR="001B7022">
              <w:rPr>
                <w:rFonts w:eastAsia="Calibri" w:cstheme="minorHAnsi"/>
                <w:i/>
                <w:iCs/>
                <w:sz w:val="20"/>
                <w:szCs w:val="20"/>
              </w:rPr>
              <w:t xml:space="preserve"> The level of detail on management </w:t>
            </w:r>
            <w:r w:rsidR="001B7022">
              <w:rPr>
                <w:rFonts w:eastAsia="Calibri" w:cstheme="minorHAnsi"/>
                <w:i/>
                <w:iCs/>
                <w:sz w:val="20"/>
                <w:szCs w:val="20"/>
              </w:rPr>
              <w:lastRenderedPageBreak/>
              <w:t>arrangements will be driven by site-specific circumstances.</w:t>
            </w:r>
          </w:p>
        </w:tc>
        <w:tc>
          <w:tcPr>
            <w:tcW w:w="2762" w:type="dxa"/>
          </w:tcPr>
          <w:p w14:paraId="6A30CBC8" w14:textId="77777777" w:rsidR="00A451EE" w:rsidRPr="008F1432" w:rsidRDefault="00A451EE" w:rsidP="00A451EE">
            <w:pPr>
              <w:spacing w:before="120" w:after="120" w:line="240" w:lineRule="auto"/>
              <w:rPr>
                <w:rFonts w:eastAsia="Calibri" w:cstheme="minorHAnsi"/>
                <w:i/>
                <w:iCs/>
                <w:color w:val="FF0000"/>
                <w:sz w:val="20"/>
                <w:szCs w:val="20"/>
              </w:rPr>
            </w:pPr>
            <w:r w:rsidRPr="008F1432">
              <w:rPr>
                <w:rFonts w:eastAsia="Calibri" w:cstheme="minorHAnsi"/>
                <w:i/>
                <w:iCs/>
                <w:color w:val="FF0000"/>
                <w:sz w:val="20"/>
                <w:szCs w:val="20"/>
              </w:rPr>
              <w:lastRenderedPageBreak/>
              <w:t>[not essential for Ancillary Conserved Areas]</w:t>
            </w:r>
          </w:p>
          <w:p w14:paraId="6D069D7C"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 xml:space="preserve"> </w:t>
            </w:r>
          </w:p>
        </w:tc>
        <w:tc>
          <w:tcPr>
            <w:tcW w:w="2860" w:type="dxa"/>
          </w:tcPr>
          <w:p w14:paraId="31D48081"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 xml:space="preserve">Provide a copy of the site management arrangements and any other relevant conservation planning documents. </w:t>
            </w:r>
          </w:p>
          <w:p w14:paraId="4052A26A" w14:textId="77777777" w:rsidR="00A451EE" w:rsidRPr="008F1432" w:rsidRDefault="00CD75D4" w:rsidP="00A451EE">
            <w:pPr>
              <w:spacing w:before="120" w:after="120" w:line="240" w:lineRule="auto"/>
              <w:rPr>
                <w:rFonts w:eastAsia="Calibri" w:cstheme="minorHAnsi"/>
                <w:i/>
                <w:iCs/>
                <w:sz w:val="20"/>
                <w:szCs w:val="20"/>
              </w:rPr>
            </w:pPr>
            <w:r>
              <w:rPr>
                <w:rFonts w:eastAsia="Calibri" w:cstheme="minorHAnsi"/>
                <w:i/>
                <w:iCs/>
                <w:sz w:val="20"/>
                <w:szCs w:val="20"/>
              </w:rPr>
              <w:t>For s</w:t>
            </w:r>
            <w:r w:rsidR="00A451EE" w:rsidRPr="008F1432">
              <w:rPr>
                <w:rFonts w:eastAsia="Calibri" w:cstheme="minorHAnsi"/>
                <w:i/>
                <w:iCs/>
                <w:sz w:val="20"/>
                <w:szCs w:val="20"/>
              </w:rPr>
              <w:t>ite management arrangement requirements (</w:t>
            </w:r>
            <w:r w:rsidR="00A2140D" w:rsidRPr="008F1432">
              <w:rPr>
                <w:rFonts w:eastAsia="Calibri" w:cstheme="minorHAnsi"/>
                <w:i/>
                <w:iCs/>
                <w:sz w:val="20"/>
                <w:szCs w:val="20"/>
              </w:rPr>
              <w:t>see</w:t>
            </w:r>
            <w:r w:rsidR="00A451EE" w:rsidRPr="008F1432">
              <w:rPr>
                <w:rFonts w:eastAsia="Calibri" w:cstheme="minorHAnsi"/>
                <w:i/>
                <w:iCs/>
                <w:sz w:val="20"/>
                <w:szCs w:val="20"/>
              </w:rPr>
              <w:t xml:space="preserve"> </w:t>
            </w:r>
            <w:hyperlink w:anchor="_Appendix_2_–" w:history="1">
              <w:r w:rsidR="00062CB1">
                <w:rPr>
                  <w:rStyle w:val="Hyperlink"/>
                  <w:rFonts w:eastAsia="Calibri" w:cstheme="minorHAnsi"/>
                  <w:i/>
                  <w:iCs/>
                  <w:sz w:val="20"/>
                  <w:szCs w:val="20"/>
                </w:rPr>
                <w:t>Appendix 3</w:t>
              </w:r>
            </w:hyperlink>
            <w:r w:rsidR="00A451EE" w:rsidRPr="008F1432">
              <w:rPr>
                <w:rFonts w:eastAsia="Calibri" w:cstheme="minorHAnsi"/>
                <w:i/>
                <w:iCs/>
                <w:sz w:val="20"/>
                <w:szCs w:val="20"/>
              </w:rPr>
              <w:t>).</w:t>
            </w:r>
          </w:p>
        </w:tc>
      </w:tr>
      <w:tr w:rsidR="00A451EE" w:rsidRPr="00A451EE" w14:paraId="7C11557E" w14:textId="77777777" w:rsidTr="0025632E">
        <w:tc>
          <w:tcPr>
            <w:tcW w:w="3576" w:type="dxa"/>
          </w:tcPr>
          <w:p w14:paraId="18EAC623"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sz w:val="20"/>
                <w:szCs w:val="20"/>
              </w:rPr>
              <w:t>Is the site under restoration? If so, do the site management arrangements</w:t>
            </w:r>
            <w:r w:rsidRPr="008F1432">
              <w:rPr>
                <w:rFonts w:eastAsia="Calibri" w:cstheme="minorHAnsi"/>
                <w:i/>
                <w:iCs/>
                <w:sz w:val="20"/>
                <w:szCs w:val="20"/>
              </w:rPr>
              <w:t xml:space="preserve"> </w:t>
            </w:r>
            <w:r w:rsidRPr="008F1432">
              <w:rPr>
                <w:rFonts w:eastAsia="Calibri" w:cstheme="minorHAnsi"/>
                <w:sz w:val="20"/>
                <w:szCs w:val="20"/>
              </w:rPr>
              <w:t xml:space="preserve">include a habitat restoration section? </w:t>
            </w:r>
          </w:p>
          <w:p w14:paraId="01BFE3DE" w14:textId="77777777" w:rsidR="00A451EE" w:rsidRPr="008F1432" w:rsidRDefault="00A451EE" w:rsidP="00A451EE">
            <w:pPr>
              <w:spacing w:before="120" w:after="120" w:line="240" w:lineRule="auto"/>
              <w:rPr>
                <w:rFonts w:eastAsia="Calibri" w:cstheme="minorHAnsi"/>
                <w:i/>
                <w:iCs/>
                <w:sz w:val="20"/>
                <w:szCs w:val="20"/>
              </w:rPr>
            </w:pPr>
            <w:r w:rsidRPr="008F1432">
              <w:rPr>
                <w:rFonts w:eastAsia="Calibri" w:cstheme="minorHAnsi"/>
                <w:i/>
                <w:iCs/>
                <w:sz w:val="20"/>
                <w:szCs w:val="20"/>
              </w:rPr>
              <w:t>(</w:t>
            </w:r>
            <w:hyperlink w:anchor="P6" w:history="1">
              <w:r w:rsidRPr="008F1432">
                <w:rPr>
                  <w:rFonts w:eastAsia="Calibri" w:cstheme="minorHAnsi"/>
                  <w:i/>
                  <w:iCs/>
                  <w:color w:val="0563C1"/>
                  <w:sz w:val="20"/>
                  <w:szCs w:val="20"/>
                  <w:u w:val="single"/>
                </w:rPr>
                <w:t>Principle 6</w:t>
              </w:r>
            </w:hyperlink>
            <w:r w:rsidRPr="008F1432">
              <w:rPr>
                <w:rFonts w:eastAsia="Calibri" w:cstheme="minorHAnsi"/>
                <w:i/>
                <w:iCs/>
                <w:sz w:val="20"/>
                <w:szCs w:val="20"/>
              </w:rPr>
              <w:t>)</w:t>
            </w:r>
          </w:p>
        </w:tc>
        <w:tc>
          <w:tcPr>
            <w:tcW w:w="2762" w:type="dxa"/>
          </w:tcPr>
          <w:p w14:paraId="39956323" w14:textId="77777777" w:rsidR="00A451EE" w:rsidRPr="008F1432" w:rsidRDefault="00A451EE" w:rsidP="00A451EE">
            <w:pPr>
              <w:spacing w:before="120" w:after="120" w:line="240" w:lineRule="auto"/>
              <w:rPr>
                <w:rFonts w:eastAsia="Calibri" w:cstheme="minorHAnsi"/>
                <w:sz w:val="20"/>
                <w:szCs w:val="20"/>
              </w:rPr>
            </w:pPr>
            <w:r w:rsidRPr="008F1432">
              <w:rPr>
                <w:rFonts w:eastAsia="Calibri" w:cstheme="minorHAnsi"/>
                <w:i/>
                <w:iCs/>
                <w:color w:val="FF0000"/>
                <w:sz w:val="20"/>
                <w:szCs w:val="20"/>
              </w:rPr>
              <w:t>[only essential if site is under restoration]</w:t>
            </w:r>
          </w:p>
        </w:tc>
        <w:tc>
          <w:tcPr>
            <w:tcW w:w="2860" w:type="dxa"/>
            <w:shd w:val="clear" w:color="auto" w:fill="auto"/>
          </w:tcPr>
          <w:p w14:paraId="330904FE" w14:textId="77777777" w:rsidR="00A451EE" w:rsidRPr="008F1432" w:rsidRDefault="00A451EE" w:rsidP="00A451EE">
            <w:pPr>
              <w:spacing w:before="120" w:after="120" w:line="240" w:lineRule="auto"/>
              <w:rPr>
                <w:rFonts w:eastAsia="Calibri" w:cstheme="minorHAnsi"/>
                <w:b/>
                <w:bCs/>
                <w:i/>
                <w:strike/>
                <w:color w:val="8EAADB"/>
                <w:sz w:val="20"/>
                <w:szCs w:val="20"/>
                <w:lang w:val="en-CA"/>
              </w:rPr>
            </w:pPr>
            <w:r w:rsidRPr="008F1432">
              <w:rPr>
                <w:rFonts w:eastAsia="Calibri" w:cstheme="minorHAnsi"/>
                <w:i/>
                <w:iCs/>
                <w:sz w:val="20"/>
                <w:szCs w:val="20"/>
              </w:rPr>
              <w:t>Provide a reference to the restoration section included in documents provided in response to previous question.</w:t>
            </w:r>
            <w:r w:rsidRPr="008F1432">
              <w:rPr>
                <w:rFonts w:eastAsia="Calibri" w:cstheme="minorHAnsi"/>
                <w:i/>
                <w:iCs/>
                <w:strike/>
                <w:sz w:val="20"/>
                <w:szCs w:val="20"/>
              </w:rPr>
              <w:t xml:space="preserve"> </w:t>
            </w:r>
          </w:p>
        </w:tc>
      </w:tr>
      <w:tr w:rsidR="00A451EE" w:rsidRPr="00A451EE" w14:paraId="235C4EB0" w14:textId="77777777" w:rsidTr="0025632E">
        <w:tc>
          <w:tcPr>
            <w:tcW w:w="3576" w:type="dxa"/>
          </w:tcPr>
          <w:p w14:paraId="4009BF14"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sz w:val="20"/>
                <w:szCs w:val="20"/>
              </w:rPr>
              <w:t xml:space="preserve">Has First Nations Peoples’ knowledge in </w:t>
            </w:r>
            <w:r w:rsidR="00F22FF1">
              <w:rPr>
                <w:rFonts w:ascii="Calibri" w:eastAsia="Calibri" w:hAnsi="Calibri" w:cs="Times New Roman"/>
                <w:sz w:val="20"/>
                <w:szCs w:val="20"/>
              </w:rPr>
              <w:t>c</w:t>
            </w:r>
            <w:r w:rsidRPr="006425B0">
              <w:rPr>
                <w:rFonts w:ascii="Calibri" w:eastAsia="Calibri" w:hAnsi="Calibri" w:cs="Times New Roman"/>
                <w:sz w:val="20"/>
                <w:szCs w:val="20"/>
              </w:rPr>
              <w:t xml:space="preserve">aring for Country been considered in management arrangements? </w:t>
            </w:r>
          </w:p>
          <w:p w14:paraId="50F4494B"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w:t>
            </w:r>
            <w:hyperlink w:anchor="P11" w:history="1">
              <w:r w:rsidRPr="006425B0">
                <w:rPr>
                  <w:rFonts w:ascii="Calibri" w:eastAsia="Calibri" w:hAnsi="Calibri" w:cs="Times New Roman"/>
                  <w:i/>
                  <w:iCs/>
                  <w:color w:val="0563C1"/>
                  <w:sz w:val="20"/>
                  <w:szCs w:val="20"/>
                  <w:u w:val="single"/>
                </w:rPr>
                <w:t>Principle 11</w:t>
              </w:r>
            </w:hyperlink>
            <w:r w:rsidRPr="006425B0">
              <w:rPr>
                <w:rFonts w:ascii="Calibri" w:eastAsia="Calibri" w:hAnsi="Calibri" w:cs="Times New Roman"/>
                <w:i/>
                <w:iCs/>
                <w:sz w:val="20"/>
                <w:szCs w:val="20"/>
              </w:rPr>
              <w:t>)</w:t>
            </w:r>
          </w:p>
        </w:tc>
        <w:tc>
          <w:tcPr>
            <w:tcW w:w="2762" w:type="dxa"/>
          </w:tcPr>
          <w:p w14:paraId="46AC92B8"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i/>
                <w:iCs/>
                <w:color w:val="FF0000"/>
                <w:sz w:val="20"/>
                <w:szCs w:val="20"/>
              </w:rPr>
              <w:t>[not essential for Conserved Area recognition]</w:t>
            </w:r>
          </w:p>
        </w:tc>
        <w:tc>
          <w:tcPr>
            <w:tcW w:w="2860" w:type="dxa"/>
          </w:tcPr>
          <w:p w14:paraId="658579D4" w14:textId="77777777" w:rsidR="00A451EE"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 xml:space="preserve">Describe how First Nations Peoples’ knowledge in </w:t>
            </w:r>
            <w:r w:rsidR="00F22FF1">
              <w:rPr>
                <w:rFonts w:ascii="Calibri" w:eastAsia="Calibri" w:hAnsi="Calibri" w:cs="Times New Roman"/>
                <w:i/>
                <w:iCs/>
                <w:sz w:val="20"/>
                <w:szCs w:val="20"/>
              </w:rPr>
              <w:t>c</w:t>
            </w:r>
            <w:r w:rsidRPr="006425B0">
              <w:rPr>
                <w:rFonts w:ascii="Calibri" w:eastAsia="Calibri" w:hAnsi="Calibri" w:cs="Times New Roman"/>
                <w:i/>
                <w:iCs/>
                <w:sz w:val="20"/>
                <w:szCs w:val="20"/>
              </w:rPr>
              <w:t>aring for Country has been considered in management arrangements.</w:t>
            </w:r>
          </w:p>
          <w:p w14:paraId="4C9FA3D0" w14:textId="77777777" w:rsidR="0075333D" w:rsidRPr="006425B0" w:rsidRDefault="0075333D" w:rsidP="00A451EE">
            <w:pPr>
              <w:spacing w:before="120" w:after="120" w:line="240" w:lineRule="auto"/>
              <w:rPr>
                <w:rFonts w:ascii="Calibri" w:eastAsia="Calibri" w:hAnsi="Calibri" w:cs="Times New Roman"/>
                <w:b/>
                <w:bCs/>
                <w:i/>
                <w:color w:val="8EAADB"/>
                <w:sz w:val="20"/>
                <w:szCs w:val="20"/>
                <w:lang w:val="en-CA"/>
              </w:rPr>
            </w:pPr>
            <w:r>
              <w:rPr>
                <w:rFonts w:ascii="Calibri" w:eastAsia="Calibri" w:hAnsi="Calibri" w:cs="Times New Roman"/>
                <w:i/>
                <w:iCs/>
                <w:sz w:val="20"/>
                <w:szCs w:val="20"/>
              </w:rPr>
              <w:t>Care should be given to the protection and management of any Indigenous Cultural Intellectual Property in your response.</w:t>
            </w:r>
          </w:p>
        </w:tc>
      </w:tr>
      <w:tr w:rsidR="00A451EE" w:rsidRPr="00A451EE" w14:paraId="5632C3FE" w14:textId="77777777" w:rsidTr="0025632E">
        <w:tc>
          <w:tcPr>
            <w:tcW w:w="3576" w:type="dxa"/>
          </w:tcPr>
          <w:p w14:paraId="27436D89"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sz w:val="20"/>
                <w:szCs w:val="20"/>
              </w:rPr>
              <w:t xml:space="preserve">Is there a clear long-term intention (minimum 25 years) for the continuation of management arrangements </w:t>
            </w:r>
            <w:r w:rsidR="005F3596" w:rsidRPr="006425B0">
              <w:rPr>
                <w:rFonts w:ascii="Calibri" w:eastAsia="Calibri" w:hAnsi="Calibri" w:cs="Times New Roman"/>
                <w:sz w:val="20"/>
                <w:szCs w:val="20"/>
              </w:rPr>
              <w:t xml:space="preserve">(or management activities in the case of ancillary sites) </w:t>
            </w:r>
            <w:r w:rsidRPr="006425B0">
              <w:rPr>
                <w:rFonts w:ascii="Calibri" w:eastAsia="Calibri" w:hAnsi="Calibri" w:cs="Times New Roman"/>
                <w:sz w:val="20"/>
                <w:szCs w:val="20"/>
              </w:rPr>
              <w:t xml:space="preserve">that deliver in-situ biodiversity conservation outcomes? </w:t>
            </w:r>
          </w:p>
          <w:p w14:paraId="60CDF211" w14:textId="77777777" w:rsidR="00A451EE" w:rsidRPr="006425B0" w:rsidRDefault="00A451EE" w:rsidP="00A451EE">
            <w:pPr>
              <w:spacing w:before="120" w:after="120" w:line="240" w:lineRule="auto"/>
              <w:rPr>
                <w:rFonts w:ascii="Calibri" w:eastAsia="Calibri" w:hAnsi="Calibri" w:cs="Times New Roman"/>
                <w:sz w:val="20"/>
                <w:szCs w:val="20"/>
              </w:rPr>
            </w:pPr>
            <w:r w:rsidRPr="006425B0">
              <w:rPr>
                <w:rFonts w:ascii="Calibri" w:eastAsia="Calibri" w:hAnsi="Calibri" w:cs="Times New Roman"/>
                <w:i/>
                <w:iCs/>
                <w:sz w:val="20"/>
                <w:szCs w:val="20"/>
              </w:rPr>
              <w:t>(</w:t>
            </w:r>
            <w:hyperlink w:anchor="P12" w:history="1">
              <w:r w:rsidRPr="005543B4">
                <w:rPr>
                  <w:rStyle w:val="Hyperlink"/>
                  <w:rFonts w:ascii="Calibri" w:eastAsia="Calibri" w:hAnsi="Calibri" w:cs="Times New Roman"/>
                  <w:i/>
                  <w:iCs/>
                  <w:sz w:val="20"/>
                  <w:szCs w:val="20"/>
                </w:rPr>
                <w:t>Principle 12</w:t>
              </w:r>
            </w:hyperlink>
            <w:r w:rsidRPr="006425B0">
              <w:rPr>
                <w:rFonts w:ascii="Calibri" w:eastAsia="Calibri" w:hAnsi="Calibri" w:cs="Times New Roman"/>
                <w:i/>
                <w:iCs/>
                <w:sz w:val="20"/>
                <w:szCs w:val="20"/>
              </w:rPr>
              <w:t>)</w:t>
            </w:r>
          </w:p>
        </w:tc>
        <w:tc>
          <w:tcPr>
            <w:tcW w:w="2762" w:type="dxa"/>
          </w:tcPr>
          <w:p w14:paraId="57CC5316" w14:textId="77777777" w:rsidR="00A451EE" w:rsidRPr="008F1432" w:rsidRDefault="00A451EE" w:rsidP="00A451EE">
            <w:pPr>
              <w:spacing w:before="120" w:after="120" w:line="240" w:lineRule="auto"/>
              <w:rPr>
                <w:rFonts w:ascii="Calibri" w:eastAsia="Calibri" w:hAnsi="Calibri" w:cs="Times New Roman"/>
                <w:sz w:val="20"/>
                <w:szCs w:val="20"/>
              </w:rPr>
            </w:pPr>
          </w:p>
        </w:tc>
        <w:tc>
          <w:tcPr>
            <w:tcW w:w="2860" w:type="dxa"/>
          </w:tcPr>
          <w:p w14:paraId="549C55D2" w14:textId="77777777" w:rsidR="00A451EE" w:rsidRPr="006425B0" w:rsidRDefault="00A451EE" w:rsidP="00A451EE">
            <w:pPr>
              <w:spacing w:before="120" w:after="120" w:line="240" w:lineRule="auto"/>
              <w:rPr>
                <w:rFonts w:ascii="Calibri" w:eastAsia="Calibri" w:hAnsi="Calibri" w:cs="Times New Roman"/>
                <w:i/>
                <w:iCs/>
                <w:sz w:val="20"/>
                <w:szCs w:val="20"/>
              </w:rPr>
            </w:pPr>
            <w:r w:rsidRPr="006425B0">
              <w:rPr>
                <w:rFonts w:ascii="Calibri" w:eastAsia="Calibri" w:hAnsi="Calibri" w:cs="Times New Roman"/>
                <w:i/>
                <w:iCs/>
                <w:sz w:val="20"/>
                <w:szCs w:val="20"/>
              </w:rPr>
              <w:t xml:space="preserve">Describe the legal or other recognised basis for long-term governance. </w:t>
            </w:r>
          </w:p>
          <w:p w14:paraId="0C954989" w14:textId="77777777" w:rsidR="00A451EE" w:rsidRPr="006425B0" w:rsidRDefault="00A451EE" w:rsidP="00A451EE">
            <w:pPr>
              <w:spacing w:before="120" w:after="120" w:line="240" w:lineRule="auto"/>
              <w:rPr>
                <w:rFonts w:ascii="Calibri" w:eastAsia="Calibri" w:hAnsi="Calibri" w:cs="Times New Roman"/>
                <w:b/>
                <w:bCs/>
                <w:i/>
                <w:color w:val="8EAADB"/>
                <w:sz w:val="20"/>
                <w:szCs w:val="20"/>
                <w:lang w:val="en-CA"/>
              </w:rPr>
            </w:pPr>
            <w:r w:rsidRPr="006425B0">
              <w:rPr>
                <w:rFonts w:ascii="Calibri" w:eastAsia="Calibri" w:hAnsi="Calibri" w:cs="Times New Roman"/>
                <w:i/>
                <w:iCs/>
                <w:sz w:val="20"/>
                <w:szCs w:val="20"/>
              </w:rPr>
              <w:t>Describe any official designation related to the site e.g. military zone, protected water catchment, archaeological heritage site.</w:t>
            </w:r>
          </w:p>
        </w:tc>
      </w:tr>
    </w:tbl>
    <w:p w14:paraId="7495BC17" w14:textId="77777777" w:rsidR="00A451EE" w:rsidRPr="00A451EE" w:rsidRDefault="00A451EE" w:rsidP="00A451EE">
      <w:pPr>
        <w:spacing w:after="160" w:line="259" w:lineRule="auto"/>
        <w:rPr>
          <w:rFonts w:ascii="Calibri" w:eastAsia="Calibri" w:hAnsi="Calibri" w:cs="Times New Roman"/>
          <w:i/>
          <w:iCs/>
          <w:sz w:val="20"/>
          <w:szCs w:val="20"/>
        </w:rPr>
      </w:pPr>
    </w:p>
    <w:tbl>
      <w:tblPr>
        <w:tblStyle w:val="TableGrid10"/>
        <w:tblW w:w="9067" w:type="dxa"/>
        <w:tblLook w:val="04A0" w:firstRow="1" w:lastRow="0" w:firstColumn="1" w:lastColumn="0" w:noHBand="0" w:noVBand="1"/>
      </w:tblPr>
      <w:tblGrid>
        <w:gridCol w:w="3823"/>
        <w:gridCol w:w="5244"/>
      </w:tblGrid>
      <w:tr w:rsidR="00A451EE" w:rsidRPr="00A451EE" w14:paraId="3830DF0B" w14:textId="77777777" w:rsidTr="00A451EE">
        <w:tc>
          <w:tcPr>
            <w:tcW w:w="9067" w:type="dxa"/>
            <w:gridSpan w:val="2"/>
            <w:shd w:val="clear" w:color="auto" w:fill="E2EFD9"/>
          </w:tcPr>
          <w:p w14:paraId="2F5DAFE0" w14:textId="77777777" w:rsidR="00A451EE" w:rsidRPr="00CD740F" w:rsidRDefault="00A451EE" w:rsidP="00A451EE">
            <w:pPr>
              <w:spacing w:before="120" w:after="120" w:line="240" w:lineRule="auto"/>
              <w:rPr>
                <w:rFonts w:ascii="Calibri" w:eastAsia="Calibri" w:hAnsi="Calibri" w:cs="Times New Roman"/>
                <w:b/>
                <w:bCs/>
                <w:color w:val="0563C1"/>
                <w:sz w:val="24"/>
                <w:szCs w:val="24"/>
                <w:u w:val="single"/>
              </w:rPr>
            </w:pPr>
            <w:r w:rsidRPr="00CD740F">
              <w:rPr>
                <w:rStyle w:val="Hyperlink"/>
                <w:b/>
                <w:bCs/>
                <w:color w:val="auto"/>
                <w:u w:val="none"/>
              </w:rPr>
              <w:t xml:space="preserve">CHECKPOINT </w:t>
            </w:r>
          </w:p>
        </w:tc>
      </w:tr>
      <w:tr w:rsidR="00A451EE" w:rsidRPr="00A451EE" w14:paraId="5C062B4F" w14:textId="77777777" w:rsidTr="0025632E">
        <w:tc>
          <w:tcPr>
            <w:tcW w:w="3823" w:type="dxa"/>
          </w:tcPr>
          <w:p w14:paraId="45E98B74" w14:textId="77777777" w:rsidR="00A451EE" w:rsidRPr="008F1432" w:rsidRDefault="00A451EE" w:rsidP="00A451EE">
            <w:pPr>
              <w:spacing w:before="120" w:after="120" w:line="240" w:lineRule="auto"/>
              <w:rPr>
                <w:rFonts w:eastAsia="Calibri" w:cstheme="minorHAnsi"/>
                <w:b/>
                <w:bCs/>
                <w:sz w:val="20"/>
                <w:szCs w:val="20"/>
              </w:rPr>
            </w:pPr>
            <w:r w:rsidRPr="008F1432">
              <w:rPr>
                <w:rFonts w:eastAsia="Calibri" w:cstheme="minorHAnsi"/>
                <w:b/>
                <w:bCs/>
                <w:sz w:val="20"/>
                <w:szCs w:val="20"/>
              </w:rPr>
              <w:t>All criteria essential for Conserved Area recognition in detailed site assessment are met.</w:t>
            </w:r>
          </w:p>
        </w:tc>
        <w:tc>
          <w:tcPr>
            <w:tcW w:w="5244" w:type="dxa"/>
          </w:tcPr>
          <w:p w14:paraId="2B97AE8B" w14:textId="77777777" w:rsidR="00A451EE" w:rsidRPr="008F1432" w:rsidRDefault="003C5E39" w:rsidP="00A451EE">
            <w:pPr>
              <w:spacing w:before="120" w:after="120" w:line="240" w:lineRule="auto"/>
              <w:rPr>
                <w:rFonts w:eastAsia="Calibri" w:cstheme="minorHAnsi"/>
                <w:b/>
                <w:bCs/>
                <w:sz w:val="20"/>
                <w:szCs w:val="20"/>
              </w:rPr>
            </w:pPr>
            <w:sdt>
              <w:sdtPr>
                <w:rPr>
                  <w:rFonts w:eastAsia="Calibri" w:cstheme="minorHAnsi"/>
                  <w:b/>
                  <w:bCs/>
                  <w:sz w:val="20"/>
                  <w:szCs w:val="20"/>
                </w:rPr>
                <w:id w:val="234448745"/>
                <w14:checkbox>
                  <w14:checked w14:val="0"/>
                  <w14:checkedState w14:val="2612" w14:font="MS Gothic"/>
                  <w14:uncheckedState w14:val="2610" w14:font="MS Gothic"/>
                </w14:checkbox>
              </w:sdtPr>
              <w:sdtEndPr/>
              <w:sdtContent>
                <w:r w:rsidR="00A451EE" w:rsidRPr="006425B0">
                  <w:rPr>
                    <w:rFonts w:ascii="Segoe UI Symbol" w:eastAsia="Calibri" w:hAnsi="Segoe UI Symbol" w:cs="Segoe UI Symbol"/>
                    <w:b/>
                    <w:bCs/>
                    <w:sz w:val="20"/>
                    <w:szCs w:val="20"/>
                  </w:rPr>
                  <w:t>☐</w:t>
                </w:r>
              </w:sdtContent>
            </w:sdt>
            <w:r w:rsidR="00A451EE" w:rsidRPr="008F1432">
              <w:rPr>
                <w:rFonts w:eastAsia="Calibri" w:cstheme="minorHAnsi"/>
                <w:b/>
                <w:bCs/>
                <w:sz w:val="20"/>
                <w:szCs w:val="20"/>
              </w:rPr>
              <w:t xml:space="preserve"> YES. Site assessment can be reviewed by relevant government agency.</w:t>
            </w:r>
          </w:p>
          <w:p w14:paraId="750FD652" w14:textId="77777777" w:rsidR="00A451EE" w:rsidRPr="008F1432" w:rsidRDefault="003C5E39" w:rsidP="00A451EE">
            <w:pPr>
              <w:spacing w:before="120" w:after="120" w:line="240" w:lineRule="auto"/>
              <w:rPr>
                <w:rFonts w:eastAsia="Calibri" w:cstheme="minorHAnsi"/>
                <w:b/>
                <w:bCs/>
                <w:sz w:val="20"/>
                <w:szCs w:val="20"/>
              </w:rPr>
            </w:pPr>
            <w:sdt>
              <w:sdtPr>
                <w:rPr>
                  <w:rFonts w:eastAsia="Calibri" w:cstheme="minorHAnsi"/>
                  <w:b/>
                  <w:bCs/>
                  <w:sz w:val="20"/>
                  <w:szCs w:val="20"/>
                </w:rPr>
                <w:id w:val="-2135170215"/>
                <w14:checkbox>
                  <w14:checked w14:val="0"/>
                  <w14:checkedState w14:val="2612" w14:font="MS Gothic"/>
                  <w14:uncheckedState w14:val="2610" w14:font="MS Gothic"/>
                </w14:checkbox>
              </w:sdtPr>
              <w:sdtEndPr/>
              <w:sdtContent>
                <w:r w:rsidR="00A451EE" w:rsidRPr="006425B0">
                  <w:rPr>
                    <w:rFonts w:ascii="Segoe UI Symbol" w:eastAsia="Calibri" w:hAnsi="Segoe UI Symbol" w:cs="Segoe UI Symbol"/>
                    <w:b/>
                    <w:bCs/>
                    <w:sz w:val="20"/>
                    <w:szCs w:val="20"/>
                  </w:rPr>
                  <w:t>☐</w:t>
                </w:r>
              </w:sdtContent>
            </w:sdt>
            <w:r w:rsidR="00A451EE" w:rsidRPr="008F1432">
              <w:rPr>
                <w:rFonts w:eastAsia="Calibri" w:cstheme="minorHAnsi"/>
                <w:b/>
                <w:bCs/>
                <w:sz w:val="20"/>
                <w:szCs w:val="20"/>
              </w:rPr>
              <w:t xml:space="preserve"> NO. Site is not eligible for Conserved Area recognition.</w:t>
            </w:r>
          </w:p>
          <w:p w14:paraId="7B9E0118" w14:textId="77777777" w:rsidR="00A451EE" w:rsidRPr="008F1432" w:rsidRDefault="003C5E39" w:rsidP="00A451EE">
            <w:pPr>
              <w:spacing w:after="0" w:line="240" w:lineRule="auto"/>
              <w:rPr>
                <w:rFonts w:eastAsia="Calibri" w:cstheme="minorHAnsi"/>
                <w:b/>
                <w:bCs/>
                <w:sz w:val="20"/>
                <w:szCs w:val="20"/>
              </w:rPr>
            </w:pPr>
            <w:sdt>
              <w:sdtPr>
                <w:rPr>
                  <w:rFonts w:eastAsia="Calibri" w:cstheme="minorHAnsi"/>
                  <w:b/>
                  <w:bCs/>
                  <w:sz w:val="20"/>
                  <w:szCs w:val="20"/>
                </w:rPr>
                <w:id w:val="1193740718"/>
                <w14:checkbox>
                  <w14:checked w14:val="0"/>
                  <w14:checkedState w14:val="2612" w14:font="MS Gothic"/>
                  <w14:uncheckedState w14:val="2610" w14:font="MS Gothic"/>
                </w14:checkbox>
              </w:sdtPr>
              <w:sdtEndPr/>
              <w:sdtContent>
                <w:r w:rsidR="00A451EE" w:rsidRPr="006425B0">
                  <w:rPr>
                    <w:rFonts w:ascii="Segoe UI Symbol" w:eastAsia="Calibri" w:hAnsi="Segoe UI Symbol" w:cs="Segoe UI Symbol"/>
                    <w:b/>
                    <w:bCs/>
                    <w:sz w:val="20"/>
                    <w:szCs w:val="20"/>
                  </w:rPr>
                  <w:t>☐</w:t>
                </w:r>
              </w:sdtContent>
            </w:sdt>
            <w:r w:rsidR="00A451EE" w:rsidRPr="008F1432">
              <w:rPr>
                <w:rFonts w:eastAsia="Calibri" w:cstheme="minorHAnsi"/>
                <w:b/>
                <w:bCs/>
                <w:sz w:val="20"/>
                <w:szCs w:val="20"/>
              </w:rPr>
              <w:t xml:space="preserve"> Site is an ancillary Conserved Area and exempt from some requirements.</w:t>
            </w:r>
          </w:p>
          <w:p w14:paraId="779CF8EA" w14:textId="77777777" w:rsidR="00A451EE" w:rsidRPr="008F1432" w:rsidRDefault="00A451EE" w:rsidP="00A451EE">
            <w:pPr>
              <w:spacing w:after="0" w:line="240" w:lineRule="auto"/>
              <w:rPr>
                <w:rFonts w:eastAsia="Calibri" w:cstheme="minorHAnsi"/>
                <w:highlight w:val="yellow"/>
              </w:rPr>
            </w:pPr>
          </w:p>
        </w:tc>
      </w:tr>
    </w:tbl>
    <w:p w14:paraId="73B84ABD" w14:textId="77777777" w:rsidR="00A451EE" w:rsidRPr="00A451EE" w:rsidRDefault="00A451EE" w:rsidP="00A451EE">
      <w:pPr>
        <w:spacing w:after="160" w:line="259" w:lineRule="auto"/>
        <w:rPr>
          <w:rFonts w:ascii="Calibri" w:eastAsia="Calibri" w:hAnsi="Calibri" w:cs="Times New Roman"/>
          <w:i/>
          <w:iCs/>
          <w:sz w:val="20"/>
          <w:szCs w:val="20"/>
        </w:rPr>
      </w:pPr>
    </w:p>
    <w:p w14:paraId="00183B16" w14:textId="77777777" w:rsidR="00A451EE" w:rsidRPr="00A451EE" w:rsidRDefault="00A451EE" w:rsidP="00A451EE">
      <w:pPr>
        <w:spacing w:after="160" w:line="259" w:lineRule="auto"/>
        <w:rPr>
          <w:rFonts w:ascii="Calibri" w:eastAsia="Calibri" w:hAnsi="Calibri" w:cs="Times New Roman"/>
          <w:i/>
          <w:iCs/>
          <w:sz w:val="20"/>
          <w:szCs w:val="20"/>
        </w:rPr>
      </w:pPr>
      <w:r w:rsidRPr="00A451EE">
        <w:rPr>
          <w:rFonts w:ascii="Calibri" w:eastAsia="Calibri" w:hAnsi="Calibri" w:cs="Times New Roman"/>
          <w:i/>
          <w:iCs/>
          <w:sz w:val="20"/>
          <w:szCs w:val="20"/>
        </w:rPr>
        <w:br w:type="page"/>
      </w:r>
    </w:p>
    <w:tbl>
      <w:tblPr>
        <w:tblStyle w:val="TableGrid10"/>
        <w:tblW w:w="9067" w:type="dxa"/>
        <w:tblLook w:val="04A0" w:firstRow="1" w:lastRow="0" w:firstColumn="1" w:lastColumn="0" w:noHBand="0" w:noVBand="1"/>
      </w:tblPr>
      <w:tblGrid>
        <w:gridCol w:w="9067"/>
      </w:tblGrid>
      <w:tr w:rsidR="00A451EE" w:rsidRPr="00A451EE" w14:paraId="6245FE9E" w14:textId="77777777" w:rsidTr="00A451EE">
        <w:tc>
          <w:tcPr>
            <w:tcW w:w="9067" w:type="dxa"/>
            <w:shd w:val="clear" w:color="auto" w:fill="DEEAF6"/>
          </w:tcPr>
          <w:p w14:paraId="3C9F6960" w14:textId="77777777" w:rsidR="00A451EE" w:rsidRPr="00470F36" w:rsidRDefault="00A451EE" w:rsidP="00A451EE">
            <w:pPr>
              <w:spacing w:before="120" w:after="120" w:line="240" w:lineRule="auto"/>
              <w:rPr>
                <w:rStyle w:val="Hyperlink"/>
                <w:b/>
                <w:bCs/>
                <w:color w:val="auto"/>
                <w:sz w:val="24"/>
                <w:szCs w:val="24"/>
                <w:u w:val="none"/>
              </w:rPr>
            </w:pPr>
            <w:r w:rsidRPr="00470F36">
              <w:rPr>
                <w:rStyle w:val="Hyperlink"/>
                <w:b/>
                <w:bCs/>
                <w:color w:val="auto"/>
                <w:sz w:val="24"/>
                <w:szCs w:val="24"/>
                <w:u w:val="none"/>
              </w:rPr>
              <w:lastRenderedPageBreak/>
              <w:t>Declaration of consent for the site to be recognised as a Conserved Area</w:t>
            </w:r>
          </w:p>
          <w:p w14:paraId="4A9A4C10" w14:textId="77777777" w:rsidR="00A451EE" w:rsidRPr="00A451EE" w:rsidRDefault="00A451EE" w:rsidP="00A451EE">
            <w:pPr>
              <w:spacing w:before="120" w:after="120" w:line="240" w:lineRule="auto"/>
              <w:rPr>
                <w:rFonts w:ascii="Calibri" w:eastAsia="Calibri" w:hAnsi="Calibri" w:cs="Times New Roman"/>
                <w:i/>
                <w:iCs/>
                <w:sz w:val="20"/>
                <w:szCs w:val="20"/>
              </w:rPr>
            </w:pPr>
            <w:r w:rsidRPr="00A451EE">
              <w:rPr>
                <w:rFonts w:ascii="Calibri" w:eastAsia="Calibri" w:hAnsi="Calibri" w:cs="Times New Roman"/>
                <w:i/>
                <w:iCs/>
                <w:sz w:val="20"/>
                <w:szCs w:val="20"/>
              </w:rPr>
              <w:t>Final consent for the recognition of a site must be given by the site’s governance authority/ies and the legal owner of the site (if different). Free, prior and informed consent must be given for any sites governed by First Nations people.</w:t>
            </w:r>
          </w:p>
          <w:p w14:paraId="1C64CE2B" w14:textId="77777777" w:rsidR="00A451EE" w:rsidRPr="00A451EE" w:rsidRDefault="00A451EE" w:rsidP="00A451EE">
            <w:pPr>
              <w:spacing w:before="120" w:after="120" w:line="240" w:lineRule="auto"/>
              <w:rPr>
                <w:rFonts w:ascii="Calibri" w:eastAsia="Calibri" w:hAnsi="Calibri" w:cs="Times New Roman"/>
                <w:color w:val="0563C1"/>
                <w:sz w:val="24"/>
                <w:szCs w:val="24"/>
                <w:u w:val="single"/>
              </w:rPr>
            </w:pPr>
            <w:r w:rsidRPr="00A451EE">
              <w:rPr>
                <w:rFonts w:ascii="Calibri" w:eastAsia="Calibri" w:hAnsi="Calibri" w:cs="Times New Roman"/>
                <w:b/>
                <w:bCs/>
                <w:i/>
                <w:iCs/>
                <w:sz w:val="20"/>
                <w:szCs w:val="20"/>
                <w:u w:val="single"/>
              </w:rPr>
              <w:t>If consent is required for multiple parties, please duplicate this page.</w:t>
            </w:r>
          </w:p>
        </w:tc>
      </w:tr>
    </w:tbl>
    <w:p w14:paraId="3245D9AD" w14:textId="77777777" w:rsidR="00A451EE" w:rsidRPr="00A451EE" w:rsidRDefault="00A451EE" w:rsidP="00A451EE">
      <w:pPr>
        <w:spacing w:after="160" w:line="259" w:lineRule="auto"/>
        <w:rPr>
          <w:rFonts w:ascii="Calibri" w:eastAsia="Calibri" w:hAnsi="Calibri" w:cs="Times New Roman"/>
        </w:rPr>
      </w:pPr>
    </w:p>
    <w:p w14:paraId="3CBC995D" w14:textId="77777777" w:rsidR="00A451EE" w:rsidRPr="00A451EE" w:rsidRDefault="00A451EE" w:rsidP="00A451EE">
      <w:pPr>
        <w:spacing w:after="160" w:line="259" w:lineRule="auto"/>
        <w:rPr>
          <w:rFonts w:ascii="Calibri" w:eastAsia="Calibri" w:hAnsi="Calibri" w:cs="Times New Roman"/>
          <w:i/>
          <w:iCs/>
          <w:sz w:val="20"/>
          <w:szCs w:val="20"/>
        </w:rPr>
      </w:pPr>
      <w:r w:rsidRPr="00A451EE">
        <w:rPr>
          <w:rFonts w:ascii="Calibri" w:eastAsia="Calibri" w:hAnsi="Calibri" w:cs="Times New Roman"/>
          <w:i/>
          <w:iCs/>
          <w:sz w:val="20"/>
          <w:szCs w:val="20"/>
        </w:rPr>
        <w:t xml:space="preserve">I, [Name of owner or authorised officer/landholder], [position if applicable], on behalf of [insert organisation name, delete if not applicable] consent to the recognition of this site as a Conserved Area. I have the authority to sign on behalf of the organisation [delete if not relevant]. </w:t>
      </w:r>
    </w:p>
    <w:p w14:paraId="2A54649F" w14:textId="77777777" w:rsidR="00A451EE" w:rsidRPr="00A451EE" w:rsidRDefault="00A451EE" w:rsidP="00A451EE">
      <w:pPr>
        <w:spacing w:after="160" w:line="259" w:lineRule="auto"/>
        <w:rPr>
          <w:rFonts w:ascii="Calibri" w:eastAsia="Calibri" w:hAnsi="Calibri" w:cs="Times New Roman"/>
          <w:i/>
          <w:iCs/>
          <w:sz w:val="20"/>
          <w:szCs w:val="20"/>
        </w:rPr>
      </w:pPr>
      <w:r w:rsidRPr="00A451EE">
        <w:rPr>
          <w:rFonts w:ascii="Calibri" w:eastAsia="Calibri" w:hAnsi="Calibri" w:cs="Times New Roman"/>
          <w:i/>
          <w:iCs/>
          <w:sz w:val="20"/>
          <w:szCs w:val="20"/>
        </w:rPr>
        <w:t xml:space="preserve">The information provided in this assessment is complete and correct. No information is false or misleading and there is (tick all that apply): </w:t>
      </w:r>
    </w:p>
    <w:p w14:paraId="02A4E774" w14:textId="77777777" w:rsidR="00A451EE" w:rsidRPr="00A451EE" w:rsidRDefault="00A451EE" w:rsidP="00F7557D">
      <w:pPr>
        <w:numPr>
          <w:ilvl w:val="0"/>
          <w:numId w:val="27"/>
        </w:numPr>
        <w:spacing w:after="160" w:line="259" w:lineRule="auto"/>
        <w:contextualSpacing/>
        <w:rPr>
          <w:rFonts w:ascii="Calibri" w:eastAsia="Calibri" w:hAnsi="Calibri" w:cs="Times New Roman"/>
          <w:i/>
          <w:iCs/>
          <w:sz w:val="20"/>
          <w:szCs w:val="20"/>
        </w:rPr>
      </w:pPr>
      <w:r w:rsidRPr="00A451EE">
        <w:rPr>
          <w:rFonts w:ascii="Calibri" w:eastAsia="Calibri" w:hAnsi="Calibri" w:cs="Times New Roman"/>
          <w:i/>
          <w:iCs/>
          <w:sz w:val="20"/>
          <w:szCs w:val="20"/>
        </w:rPr>
        <w:t xml:space="preserve">a long-term intention, of at least 25 years, for the continuation of management arrangements </w:t>
      </w:r>
      <w:r w:rsidR="00470F36" w:rsidRPr="00A451EE">
        <w:rPr>
          <w:rFonts w:ascii="Calibri" w:eastAsia="Calibri" w:hAnsi="Calibri" w:cs="Times New Roman"/>
          <w:i/>
          <w:iCs/>
          <w:sz w:val="20"/>
          <w:szCs w:val="20"/>
        </w:rPr>
        <w:t xml:space="preserve">/ activities </w:t>
      </w:r>
      <w:r w:rsidRPr="00A451EE">
        <w:rPr>
          <w:rFonts w:ascii="Calibri" w:eastAsia="Calibri" w:hAnsi="Calibri" w:cs="Times New Roman"/>
          <w:i/>
          <w:iCs/>
          <w:sz w:val="20"/>
          <w:szCs w:val="20"/>
        </w:rPr>
        <w:t xml:space="preserve">that deliver in-situ biodiversity conservation outcomes, and </w:t>
      </w:r>
    </w:p>
    <w:p w14:paraId="0B500FC1" w14:textId="77777777" w:rsidR="00A451EE" w:rsidRPr="00A451EE" w:rsidRDefault="00A451EE" w:rsidP="00F7557D">
      <w:pPr>
        <w:numPr>
          <w:ilvl w:val="0"/>
          <w:numId w:val="27"/>
        </w:numPr>
        <w:spacing w:after="160" w:line="259" w:lineRule="auto"/>
        <w:contextualSpacing/>
        <w:rPr>
          <w:rFonts w:ascii="Calibri" w:eastAsia="Calibri" w:hAnsi="Calibri" w:cs="Times New Roman"/>
          <w:i/>
          <w:iCs/>
          <w:sz w:val="20"/>
          <w:szCs w:val="20"/>
        </w:rPr>
      </w:pPr>
      <w:r w:rsidRPr="00A451EE">
        <w:rPr>
          <w:rFonts w:ascii="Calibri" w:eastAsia="Calibri" w:hAnsi="Calibri" w:cs="Times New Roman"/>
          <w:i/>
          <w:iCs/>
          <w:sz w:val="20"/>
          <w:szCs w:val="20"/>
        </w:rPr>
        <w:t xml:space="preserve">no intention to sell or develop a site in a manner that is incompatible with biodiversity conservation. </w:t>
      </w:r>
    </w:p>
    <w:p w14:paraId="197924F4" w14:textId="77777777" w:rsidR="00A451EE" w:rsidRPr="00A451EE" w:rsidRDefault="00A451EE" w:rsidP="00A451EE">
      <w:pPr>
        <w:spacing w:after="160" w:line="259" w:lineRule="auto"/>
        <w:rPr>
          <w:rFonts w:ascii="Calibri" w:eastAsia="Calibri" w:hAnsi="Calibri" w:cs="Times New Roman"/>
          <w:i/>
          <w:iCs/>
          <w:sz w:val="20"/>
          <w:szCs w:val="20"/>
        </w:rPr>
      </w:pPr>
      <w:r w:rsidRPr="00A451EE">
        <w:rPr>
          <w:rFonts w:ascii="Calibri" w:eastAsia="Calibri" w:hAnsi="Calibri" w:cs="Times New Roman"/>
          <w:i/>
          <w:iCs/>
          <w:sz w:val="20"/>
          <w:szCs w:val="20"/>
        </w:rPr>
        <w:t>(tick all that apply):</w:t>
      </w:r>
    </w:p>
    <w:p w14:paraId="578B53D6" w14:textId="77777777" w:rsidR="00A451EE" w:rsidRPr="00A451EE" w:rsidRDefault="00A451EE" w:rsidP="00F7557D">
      <w:pPr>
        <w:numPr>
          <w:ilvl w:val="0"/>
          <w:numId w:val="25"/>
        </w:numPr>
        <w:spacing w:after="160" w:line="259" w:lineRule="auto"/>
        <w:contextualSpacing/>
        <w:rPr>
          <w:rFonts w:ascii="Calibri" w:eastAsia="Calibri" w:hAnsi="Calibri" w:cs="Times New Roman"/>
          <w:i/>
          <w:iCs/>
          <w:sz w:val="20"/>
          <w:szCs w:val="20"/>
        </w:rPr>
      </w:pPr>
      <w:r w:rsidRPr="00A451EE">
        <w:rPr>
          <w:rFonts w:ascii="Calibri" w:eastAsia="Calibri" w:hAnsi="Calibri" w:cs="Times New Roman"/>
          <w:i/>
          <w:iCs/>
          <w:sz w:val="20"/>
          <w:szCs w:val="20"/>
        </w:rPr>
        <w:t xml:space="preserve">I consent to the [Department of Climate Change, Energy, the Environment and Water and/or the </w:t>
      </w:r>
      <w:r w:rsidRPr="00C137D8">
        <w:rPr>
          <w:rFonts w:ascii="Calibri" w:eastAsia="Calibri" w:hAnsi="Calibri" w:cs="Times New Roman"/>
          <w:i/>
          <w:iCs/>
          <w:sz w:val="20"/>
          <w:szCs w:val="20"/>
        </w:rPr>
        <w:t>xx Department of xx</w:t>
      </w:r>
      <w:r w:rsidRPr="00A451EE">
        <w:rPr>
          <w:rFonts w:ascii="Calibri" w:eastAsia="Calibri" w:hAnsi="Calibri" w:cs="Times New Roman"/>
          <w:i/>
          <w:iCs/>
          <w:sz w:val="20"/>
          <w:szCs w:val="20"/>
        </w:rPr>
        <w:t>] using the information (including spatial information) contained in this application, for reporting purposes at the state / territory level, nationally and internationally.</w:t>
      </w:r>
    </w:p>
    <w:p w14:paraId="171C13F8" w14:textId="77777777" w:rsidR="00A451EE" w:rsidRPr="00A451EE" w:rsidRDefault="00A451EE" w:rsidP="00F7557D">
      <w:pPr>
        <w:numPr>
          <w:ilvl w:val="0"/>
          <w:numId w:val="25"/>
        </w:numPr>
        <w:spacing w:after="160" w:line="259" w:lineRule="auto"/>
        <w:contextualSpacing/>
        <w:rPr>
          <w:rFonts w:ascii="Calibri" w:eastAsia="Calibri" w:hAnsi="Calibri" w:cs="Times New Roman"/>
          <w:i/>
          <w:iCs/>
          <w:sz w:val="20"/>
          <w:szCs w:val="20"/>
        </w:rPr>
      </w:pPr>
      <w:r w:rsidRPr="00A451EE">
        <w:rPr>
          <w:rFonts w:ascii="Calibri" w:eastAsia="Calibri" w:hAnsi="Calibri" w:cs="Times New Roman"/>
          <w:i/>
          <w:iCs/>
          <w:sz w:val="20"/>
          <w:szCs w:val="20"/>
        </w:rPr>
        <w:t xml:space="preserve">I understand that the publication of management arrangements and storage of monitoring data is at the discretion of the jurisdiction. </w:t>
      </w:r>
    </w:p>
    <w:p w14:paraId="2B36DD5F" w14:textId="77777777" w:rsidR="00A451EE" w:rsidRPr="00A451EE" w:rsidRDefault="00A451EE" w:rsidP="00A451EE">
      <w:pPr>
        <w:spacing w:after="160" w:line="259" w:lineRule="auto"/>
        <w:rPr>
          <w:rFonts w:ascii="Calibri" w:eastAsia="Calibri" w:hAnsi="Calibri" w:cs="Times New Roman"/>
          <w:i/>
          <w:iCs/>
          <w:sz w:val="20"/>
          <w:szCs w:val="20"/>
        </w:rPr>
      </w:pPr>
      <w:r w:rsidRPr="00A451EE">
        <w:rPr>
          <w:rFonts w:ascii="Calibri" w:eastAsia="Calibri" w:hAnsi="Calibri" w:cs="Times New Roman"/>
          <w:i/>
          <w:iCs/>
          <w:sz w:val="20"/>
          <w:szCs w:val="20"/>
        </w:rPr>
        <w:t>IMPORTANT If you do not agree to your spatial data being publicly reported, or the publication of management arrangements and storage of monitoring data as above, please contact the Department of Climate Change, Energy, the Environment and Water</w:t>
      </w:r>
      <w:r w:rsidRPr="00A451EE">
        <w:rPr>
          <w:rFonts w:ascii="Calibri" w:eastAsia="Calibri" w:hAnsi="Calibri" w:cs="Times New Roman"/>
          <w:i/>
          <w:iCs/>
          <w:color w:val="0563C1"/>
          <w:sz w:val="20"/>
          <w:szCs w:val="20"/>
          <w:u w:val="single"/>
        </w:rPr>
        <w:t xml:space="preserve"> </w:t>
      </w:r>
      <w:r w:rsidRPr="00A451EE">
        <w:rPr>
          <w:rFonts w:ascii="Calibri" w:eastAsia="Calibri" w:hAnsi="Calibri" w:cs="Times New Roman"/>
          <w:i/>
          <w:iCs/>
          <w:sz w:val="20"/>
          <w:szCs w:val="20"/>
        </w:rPr>
        <w:t>or relevant state territory agency.</w:t>
      </w:r>
    </w:p>
    <w:p w14:paraId="72D75BE7" w14:textId="77777777" w:rsidR="00A451EE" w:rsidRPr="00A451EE" w:rsidRDefault="00A451EE" w:rsidP="00A451EE">
      <w:pPr>
        <w:spacing w:after="160" w:line="259" w:lineRule="auto"/>
        <w:ind w:left="720"/>
        <w:rPr>
          <w:rFonts w:ascii="Calibri" w:eastAsia="Calibri" w:hAnsi="Calibri" w:cs="Times New Roman"/>
          <w:i/>
          <w:iCs/>
          <w:sz w:val="20"/>
          <w:szCs w:val="20"/>
        </w:rPr>
      </w:pPr>
    </w:p>
    <w:p w14:paraId="4AED9751" w14:textId="77777777" w:rsidR="00A451EE" w:rsidRPr="00A451EE" w:rsidRDefault="00A451EE" w:rsidP="00A451EE">
      <w:pPr>
        <w:spacing w:after="160" w:line="259" w:lineRule="auto"/>
        <w:rPr>
          <w:rFonts w:ascii="Calibri" w:eastAsia="Calibri" w:hAnsi="Calibri" w:cs="Times New Roman"/>
          <w:i/>
          <w:iCs/>
        </w:rPr>
      </w:pPr>
      <w:r w:rsidRPr="00A451EE">
        <w:rPr>
          <w:rFonts w:ascii="Calibri" w:eastAsia="Calibri" w:hAnsi="Calibri" w:cs="Times New Roman"/>
          <w:i/>
          <w:iCs/>
        </w:rPr>
        <w:t>Signature</w:t>
      </w:r>
      <w:r w:rsidRPr="00A451EE">
        <w:rPr>
          <w:rFonts w:ascii="Calibri" w:eastAsia="Calibri" w:hAnsi="Calibri" w:cs="Times New Roman"/>
          <w:i/>
          <w:iCs/>
        </w:rPr>
        <w:tab/>
      </w:r>
    </w:p>
    <w:p w14:paraId="17D2D592" w14:textId="77777777" w:rsidR="00A451EE" w:rsidRPr="00A451EE" w:rsidRDefault="00A451EE" w:rsidP="00A451EE">
      <w:pPr>
        <w:spacing w:after="160" w:line="259" w:lineRule="auto"/>
        <w:rPr>
          <w:rFonts w:ascii="Calibri" w:eastAsia="Calibri" w:hAnsi="Calibri" w:cs="Times New Roman"/>
          <w:i/>
          <w:iCs/>
        </w:rPr>
      </w:pPr>
    </w:p>
    <w:p w14:paraId="0E57FF09" w14:textId="77777777" w:rsidR="00A451EE" w:rsidRPr="00A451EE" w:rsidRDefault="00A451EE" w:rsidP="00A451EE">
      <w:pPr>
        <w:spacing w:after="160" w:line="259" w:lineRule="auto"/>
        <w:rPr>
          <w:rFonts w:ascii="Calibri" w:eastAsia="Calibri" w:hAnsi="Calibri" w:cs="Times New Roman"/>
          <w:i/>
          <w:iCs/>
        </w:rPr>
      </w:pPr>
      <w:r w:rsidRPr="00A451EE">
        <w:rPr>
          <w:rFonts w:ascii="Calibri" w:eastAsia="Calibri" w:hAnsi="Calibri" w:cs="Times New Roman"/>
          <w:i/>
          <w:iCs/>
        </w:rPr>
        <w:t>Date</w:t>
      </w:r>
      <w:r w:rsidRPr="00A451EE">
        <w:rPr>
          <w:rFonts w:ascii="Calibri" w:eastAsia="Calibri" w:hAnsi="Calibri" w:cs="Times New Roman"/>
          <w:i/>
          <w:iCs/>
        </w:rPr>
        <w:tab/>
      </w:r>
    </w:p>
    <w:tbl>
      <w:tblPr>
        <w:tblStyle w:val="TableGrid10"/>
        <w:tblW w:w="0" w:type="auto"/>
        <w:tblLook w:val="04A0" w:firstRow="1" w:lastRow="0" w:firstColumn="1" w:lastColumn="0" w:noHBand="0" w:noVBand="1"/>
      </w:tblPr>
      <w:tblGrid>
        <w:gridCol w:w="2830"/>
        <w:gridCol w:w="6187"/>
      </w:tblGrid>
      <w:tr w:rsidR="00A451EE" w:rsidRPr="00A451EE" w14:paraId="045BF0EF" w14:textId="77777777" w:rsidTr="0025632E">
        <w:tc>
          <w:tcPr>
            <w:tcW w:w="2830" w:type="dxa"/>
          </w:tcPr>
          <w:p w14:paraId="60DFAA33" w14:textId="77777777" w:rsidR="00A451EE" w:rsidRPr="00A451EE" w:rsidRDefault="00A451EE" w:rsidP="00A451EE">
            <w:pPr>
              <w:spacing w:before="120" w:after="120" w:line="240" w:lineRule="auto"/>
              <w:rPr>
                <w:rFonts w:ascii="Calibri" w:eastAsia="Calibri" w:hAnsi="Calibri" w:cs="Times New Roman"/>
                <w:b/>
                <w:bCs/>
                <w:sz w:val="20"/>
                <w:szCs w:val="20"/>
              </w:rPr>
            </w:pPr>
            <w:r w:rsidRPr="00A451EE">
              <w:rPr>
                <w:rFonts w:ascii="Calibri" w:eastAsia="Calibri" w:hAnsi="Calibri" w:cs="Times New Roman"/>
                <w:b/>
                <w:bCs/>
                <w:sz w:val="20"/>
                <w:szCs w:val="20"/>
              </w:rPr>
              <w:t>Phone number of landholder/ authorised officer</w:t>
            </w:r>
          </w:p>
        </w:tc>
        <w:tc>
          <w:tcPr>
            <w:tcW w:w="6187" w:type="dxa"/>
          </w:tcPr>
          <w:p w14:paraId="7F914DA0" w14:textId="77777777" w:rsidR="00A451EE" w:rsidRPr="00A451EE" w:rsidRDefault="00A451EE" w:rsidP="00A451EE">
            <w:pPr>
              <w:spacing w:after="160" w:line="259" w:lineRule="auto"/>
              <w:rPr>
                <w:rFonts w:ascii="Calibri" w:eastAsia="Calibri" w:hAnsi="Calibri" w:cs="Times New Roman"/>
                <w:i/>
                <w:iCs/>
                <w:sz w:val="20"/>
                <w:szCs w:val="20"/>
              </w:rPr>
            </w:pPr>
          </w:p>
        </w:tc>
      </w:tr>
      <w:tr w:rsidR="00A451EE" w:rsidRPr="00A451EE" w14:paraId="450AFFA5" w14:textId="77777777" w:rsidTr="0025632E">
        <w:tc>
          <w:tcPr>
            <w:tcW w:w="2830" w:type="dxa"/>
          </w:tcPr>
          <w:p w14:paraId="5636B366" w14:textId="77777777" w:rsidR="00A451EE" w:rsidRPr="00A451EE" w:rsidRDefault="00A451EE" w:rsidP="00A451EE">
            <w:pPr>
              <w:spacing w:before="120" w:after="120" w:line="240" w:lineRule="auto"/>
              <w:rPr>
                <w:rFonts w:ascii="Calibri" w:eastAsia="Calibri" w:hAnsi="Calibri" w:cs="Times New Roman"/>
                <w:b/>
                <w:bCs/>
                <w:sz w:val="20"/>
                <w:szCs w:val="20"/>
              </w:rPr>
            </w:pPr>
            <w:r w:rsidRPr="00A451EE">
              <w:rPr>
                <w:rFonts w:ascii="Calibri" w:eastAsia="Calibri" w:hAnsi="Calibri" w:cs="Times New Roman"/>
                <w:b/>
                <w:bCs/>
                <w:sz w:val="20"/>
                <w:szCs w:val="20"/>
              </w:rPr>
              <w:t>Email address of landholder/ authorised officer</w:t>
            </w:r>
          </w:p>
        </w:tc>
        <w:tc>
          <w:tcPr>
            <w:tcW w:w="6187" w:type="dxa"/>
          </w:tcPr>
          <w:p w14:paraId="0B8D4133" w14:textId="77777777" w:rsidR="00A451EE" w:rsidRPr="00A451EE" w:rsidRDefault="00A451EE" w:rsidP="00A451EE">
            <w:pPr>
              <w:spacing w:after="160" w:line="259" w:lineRule="auto"/>
              <w:rPr>
                <w:rFonts w:ascii="Calibri" w:eastAsia="Calibri" w:hAnsi="Calibri" w:cs="Times New Roman"/>
                <w:i/>
                <w:iCs/>
                <w:sz w:val="20"/>
                <w:szCs w:val="20"/>
              </w:rPr>
            </w:pPr>
          </w:p>
        </w:tc>
      </w:tr>
    </w:tbl>
    <w:p w14:paraId="51FE26AC" w14:textId="77777777" w:rsidR="00A451EE" w:rsidRPr="00A451EE" w:rsidRDefault="00A451EE" w:rsidP="00A451EE">
      <w:pPr>
        <w:spacing w:after="160" w:line="259" w:lineRule="auto"/>
        <w:rPr>
          <w:rFonts w:ascii="Calibri" w:eastAsia="Calibri" w:hAnsi="Calibri" w:cs="Times New Roman"/>
          <w:i/>
          <w:iCs/>
        </w:rPr>
      </w:pPr>
    </w:p>
    <w:tbl>
      <w:tblPr>
        <w:tblStyle w:val="TableGrid10"/>
        <w:tblW w:w="9067" w:type="dxa"/>
        <w:tblLook w:val="04A0" w:firstRow="1" w:lastRow="0" w:firstColumn="1" w:lastColumn="0" w:noHBand="0" w:noVBand="1"/>
      </w:tblPr>
      <w:tblGrid>
        <w:gridCol w:w="3823"/>
        <w:gridCol w:w="5244"/>
      </w:tblGrid>
      <w:tr w:rsidR="00A451EE" w:rsidRPr="00A451EE" w14:paraId="0EF4496A" w14:textId="77777777" w:rsidTr="00A451EE">
        <w:tc>
          <w:tcPr>
            <w:tcW w:w="9067" w:type="dxa"/>
            <w:gridSpan w:val="2"/>
            <w:shd w:val="clear" w:color="auto" w:fill="E2EFD9"/>
          </w:tcPr>
          <w:p w14:paraId="1E1E6423" w14:textId="77777777" w:rsidR="00A451EE" w:rsidRPr="00A451EE" w:rsidRDefault="00A451EE" w:rsidP="00A451EE">
            <w:pPr>
              <w:spacing w:before="120" w:after="120" w:line="240" w:lineRule="auto"/>
              <w:rPr>
                <w:rFonts w:ascii="Calibri" w:eastAsia="Calibri" w:hAnsi="Calibri" w:cs="Times New Roman"/>
                <w:b/>
                <w:bCs/>
                <w:color w:val="0563C1"/>
                <w:sz w:val="24"/>
                <w:szCs w:val="24"/>
                <w:u w:val="single"/>
              </w:rPr>
            </w:pPr>
            <w:r w:rsidRPr="00470F36">
              <w:rPr>
                <w:rStyle w:val="Hyperlink"/>
                <w:b/>
                <w:bCs/>
                <w:color w:val="auto"/>
                <w:sz w:val="24"/>
                <w:szCs w:val="24"/>
                <w:u w:val="none"/>
              </w:rPr>
              <w:t>FINAL CHECKPOINT</w:t>
            </w:r>
            <w:r w:rsidRPr="00A451EE">
              <w:rPr>
                <w:rFonts w:ascii="Calibri" w:eastAsia="Calibri" w:hAnsi="Calibri" w:cs="Times New Roman"/>
                <w:b/>
                <w:bCs/>
                <w:color w:val="0563C1"/>
                <w:sz w:val="24"/>
                <w:szCs w:val="24"/>
                <w:u w:val="single"/>
              </w:rPr>
              <w:t xml:space="preserve"> </w:t>
            </w:r>
          </w:p>
        </w:tc>
      </w:tr>
      <w:tr w:rsidR="00A451EE" w:rsidRPr="00A451EE" w14:paraId="31A38092" w14:textId="77777777" w:rsidTr="0025632E">
        <w:tc>
          <w:tcPr>
            <w:tcW w:w="3823" w:type="dxa"/>
          </w:tcPr>
          <w:p w14:paraId="4CB131E9" w14:textId="77777777" w:rsidR="00A451EE" w:rsidRPr="00A451EE" w:rsidRDefault="00A451EE" w:rsidP="00A451EE">
            <w:pPr>
              <w:spacing w:before="120" w:after="120" w:line="240" w:lineRule="auto"/>
              <w:rPr>
                <w:rFonts w:ascii="Calibri" w:eastAsia="Calibri" w:hAnsi="Calibri" w:cs="Times New Roman"/>
                <w:b/>
                <w:bCs/>
                <w:sz w:val="20"/>
                <w:szCs w:val="20"/>
              </w:rPr>
            </w:pPr>
            <w:r w:rsidRPr="00A451EE">
              <w:rPr>
                <w:rFonts w:ascii="Calibri" w:eastAsia="Calibri" w:hAnsi="Calibri" w:cs="Times New Roman"/>
                <w:b/>
                <w:bCs/>
                <w:sz w:val="20"/>
                <w:szCs w:val="20"/>
              </w:rPr>
              <w:t>Final consent from all governance authorities has been obtained including free, prior and informed consent for any sites governed by First Nations people.</w:t>
            </w:r>
          </w:p>
        </w:tc>
        <w:tc>
          <w:tcPr>
            <w:tcW w:w="5244" w:type="dxa"/>
          </w:tcPr>
          <w:p w14:paraId="44D49FA5" w14:textId="77777777" w:rsidR="00A451EE" w:rsidRPr="00A451EE" w:rsidRDefault="003C5E39" w:rsidP="00A451EE">
            <w:pPr>
              <w:spacing w:before="120" w:after="120" w:line="240" w:lineRule="auto"/>
              <w:rPr>
                <w:rFonts w:ascii="Calibri" w:eastAsia="Calibri" w:hAnsi="Calibri" w:cs="Times New Roman"/>
                <w:b/>
                <w:bCs/>
                <w:sz w:val="20"/>
                <w:szCs w:val="20"/>
              </w:rPr>
            </w:pPr>
            <w:sdt>
              <w:sdtPr>
                <w:rPr>
                  <w:rFonts w:ascii="Calibri" w:eastAsia="Calibri" w:hAnsi="Calibri" w:cs="Times New Roman"/>
                  <w:b/>
                  <w:bCs/>
                  <w:sz w:val="20"/>
                  <w:szCs w:val="20"/>
                </w:rPr>
                <w:id w:val="439813616"/>
                <w14:checkbox>
                  <w14:checked w14:val="0"/>
                  <w14:checkedState w14:val="2612" w14:font="MS Gothic"/>
                  <w14:uncheckedState w14:val="2610" w14:font="MS Gothic"/>
                </w14:checkbox>
              </w:sdtPr>
              <w:sdtEndPr/>
              <w:sdtContent>
                <w:r w:rsidR="00A451EE" w:rsidRPr="00A451EE">
                  <w:rPr>
                    <w:rFonts w:ascii="Segoe UI Symbol" w:eastAsia="Calibri" w:hAnsi="Segoe UI Symbol" w:cs="Segoe UI Symbol"/>
                    <w:b/>
                    <w:bCs/>
                    <w:sz w:val="20"/>
                    <w:szCs w:val="20"/>
                  </w:rPr>
                  <w:t>☐</w:t>
                </w:r>
              </w:sdtContent>
            </w:sdt>
            <w:r w:rsidR="00A451EE" w:rsidRPr="00A451EE">
              <w:rPr>
                <w:rFonts w:ascii="Calibri" w:eastAsia="Calibri" w:hAnsi="Calibri" w:cs="Times New Roman"/>
                <w:b/>
                <w:bCs/>
                <w:sz w:val="20"/>
                <w:szCs w:val="20"/>
              </w:rPr>
              <w:t xml:space="preserve"> YES</w:t>
            </w:r>
          </w:p>
          <w:p w14:paraId="2BFD5B47" w14:textId="77777777" w:rsidR="00A451EE" w:rsidRPr="00A451EE" w:rsidRDefault="003C5E39" w:rsidP="00A451EE">
            <w:pPr>
              <w:spacing w:before="120" w:after="120" w:line="240" w:lineRule="auto"/>
              <w:rPr>
                <w:rFonts w:ascii="Calibri" w:eastAsia="Calibri" w:hAnsi="Calibri" w:cs="Times New Roman"/>
                <w:highlight w:val="yellow"/>
              </w:rPr>
            </w:pPr>
            <w:sdt>
              <w:sdtPr>
                <w:rPr>
                  <w:rFonts w:ascii="Calibri" w:eastAsia="Calibri" w:hAnsi="Calibri" w:cs="Times New Roman"/>
                  <w:b/>
                  <w:bCs/>
                  <w:sz w:val="20"/>
                  <w:szCs w:val="20"/>
                </w:rPr>
                <w:id w:val="371664281"/>
                <w14:checkbox>
                  <w14:checked w14:val="0"/>
                  <w14:checkedState w14:val="2612" w14:font="MS Gothic"/>
                  <w14:uncheckedState w14:val="2610" w14:font="MS Gothic"/>
                </w14:checkbox>
              </w:sdtPr>
              <w:sdtEndPr/>
              <w:sdtContent>
                <w:r w:rsidR="00A451EE" w:rsidRPr="00A451EE">
                  <w:rPr>
                    <w:rFonts w:ascii="Segoe UI Symbol" w:eastAsia="Calibri" w:hAnsi="Segoe UI Symbol" w:cs="Segoe UI Symbol"/>
                    <w:b/>
                    <w:bCs/>
                    <w:sz w:val="20"/>
                    <w:szCs w:val="20"/>
                  </w:rPr>
                  <w:t>☐</w:t>
                </w:r>
              </w:sdtContent>
            </w:sdt>
            <w:r w:rsidR="00A451EE" w:rsidRPr="00A451EE">
              <w:rPr>
                <w:rFonts w:ascii="Calibri" w:eastAsia="Calibri" w:hAnsi="Calibri" w:cs="Times New Roman"/>
                <w:b/>
                <w:bCs/>
                <w:sz w:val="20"/>
                <w:szCs w:val="20"/>
              </w:rPr>
              <w:t xml:space="preserve"> NO</w:t>
            </w:r>
          </w:p>
        </w:tc>
      </w:tr>
    </w:tbl>
    <w:p w14:paraId="68882958" w14:textId="77777777" w:rsidR="00A451EE" w:rsidRPr="00A451EE" w:rsidRDefault="00A451EE" w:rsidP="00A451EE">
      <w:pPr>
        <w:widowControl w:val="0"/>
        <w:spacing w:after="160" w:line="259" w:lineRule="auto"/>
        <w:rPr>
          <w:rFonts w:ascii="Calibri" w:eastAsia="Calibri" w:hAnsi="Calibri" w:cs="Times New Roman"/>
          <w:b/>
          <w:bCs/>
        </w:rPr>
      </w:pPr>
    </w:p>
    <w:p w14:paraId="4AA6F9AC" w14:textId="48079D19" w:rsidR="00A451EE" w:rsidRPr="00A451EE" w:rsidRDefault="00A451EE" w:rsidP="00A451EE">
      <w:pPr>
        <w:widowControl w:val="0"/>
        <w:spacing w:after="160" w:line="259" w:lineRule="auto"/>
        <w:rPr>
          <w:rFonts w:ascii="Calibri" w:eastAsia="Calibri" w:hAnsi="Calibri" w:cs="Times New Roman"/>
        </w:rPr>
      </w:pPr>
      <w:r w:rsidRPr="00A451EE">
        <w:rPr>
          <w:rFonts w:ascii="Calibri" w:eastAsia="Calibri" w:hAnsi="Calibri" w:cs="Times New Roman"/>
          <w:b/>
          <w:bCs/>
        </w:rPr>
        <w:lastRenderedPageBreak/>
        <w:t>Next step</w:t>
      </w:r>
      <w:r w:rsidRPr="00A451EE">
        <w:rPr>
          <w:rFonts w:ascii="Calibri" w:eastAsia="Calibri" w:hAnsi="Calibri" w:cs="Times New Roman"/>
        </w:rPr>
        <w:t xml:space="preserve">: Please provide your completed assessment to </w:t>
      </w:r>
      <w:r w:rsidR="005126DA">
        <w:rPr>
          <w:rFonts w:ascii="Calibri" w:eastAsia="Calibri" w:hAnsi="Calibri" w:cs="Times New Roman"/>
        </w:rPr>
        <w:t>[xx]</w:t>
      </w:r>
      <w:r w:rsidRPr="00A451EE">
        <w:rPr>
          <w:rFonts w:ascii="Calibri" w:eastAsia="Calibri" w:hAnsi="Calibri" w:cs="Times New Roman"/>
        </w:rPr>
        <w:t xml:space="preserve"> for review and approval. You will be advised of the outcome once complete. </w:t>
      </w:r>
    </w:p>
    <w:p w14:paraId="02C51A1F" w14:textId="77777777" w:rsidR="00A451EE" w:rsidRPr="00A451EE" w:rsidRDefault="00A451EE" w:rsidP="00A451EE">
      <w:pPr>
        <w:widowControl w:val="0"/>
        <w:spacing w:after="160" w:line="259" w:lineRule="auto"/>
        <w:rPr>
          <w:rFonts w:ascii="Calibri" w:eastAsia="Calibri" w:hAnsi="Calibri" w:cs="Calibri"/>
        </w:rPr>
      </w:pPr>
      <w:r w:rsidRPr="00A451EE">
        <w:rPr>
          <w:rFonts w:ascii="Calibri" w:eastAsia="Calibri" w:hAnsi="Calibri" w:cs="Times New Roman"/>
        </w:rPr>
        <w:t>If the site meets all the requirements for recognition, and consent of the landholder to formally recognise the site is provided, the site can be recorded as part of the Conserved Areas Network.</w:t>
      </w:r>
    </w:p>
    <w:p w14:paraId="5E87DA8C" w14:textId="77777777" w:rsidR="00A451EE" w:rsidRPr="00A451EE" w:rsidRDefault="00A451EE" w:rsidP="00A451EE">
      <w:pPr>
        <w:spacing w:before="120" w:after="240" w:line="240" w:lineRule="auto"/>
        <w:rPr>
          <w:rFonts w:ascii="Calibri" w:eastAsia="Calibri" w:hAnsi="Calibri" w:cs="Times New Roman"/>
        </w:rPr>
      </w:pPr>
      <w:r w:rsidRPr="00A451EE">
        <w:rPr>
          <w:rFonts w:ascii="Calibri" w:eastAsia="Calibri" w:hAnsi="Calibri" w:cs="Times New Roman"/>
        </w:rPr>
        <w:t xml:space="preserve">If the site does not meet all the requirements to be recognised, you will be notified of the outcome of the assessment, and provided with information on improvements that may be needed to meet the threshold for recognition. </w:t>
      </w:r>
    </w:p>
    <w:p w14:paraId="1CD80B0D" w14:textId="77777777" w:rsidR="00B94AA8" w:rsidRPr="005D599A" w:rsidRDefault="00B94AA8" w:rsidP="006946A9">
      <w:pPr>
        <w:rPr>
          <w:lang w:eastAsia="ja-JP"/>
        </w:rPr>
      </w:pPr>
    </w:p>
    <w:sectPr w:rsidR="00B94AA8" w:rsidRPr="005D599A" w:rsidSect="00231332">
      <w:headerReference w:type="even" r:id="rId95"/>
      <w:headerReference w:type="default" r:id="rId96"/>
      <w:footerReference w:type="default" r:id="rId97"/>
      <w:headerReference w:type="first" r:id="rId9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A34C5" w14:textId="77777777" w:rsidR="00231332" w:rsidRDefault="00231332">
      <w:r>
        <w:separator/>
      </w:r>
    </w:p>
    <w:p w14:paraId="54D75457" w14:textId="77777777" w:rsidR="00231332" w:rsidRDefault="00231332"/>
    <w:p w14:paraId="63CB6139" w14:textId="77777777" w:rsidR="00231332" w:rsidRDefault="00231332"/>
  </w:endnote>
  <w:endnote w:type="continuationSeparator" w:id="0">
    <w:p w14:paraId="03219A76" w14:textId="77777777" w:rsidR="00231332" w:rsidRDefault="00231332">
      <w:r>
        <w:continuationSeparator/>
      </w:r>
    </w:p>
    <w:p w14:paraId="3B2F4FFF" w14:textId="77777777" w:rsidR="00231332" w:rsidRDefault="00231332"/>
    <w:p w14:paraId="211CCD25" w14:textId="77777777" w:rsidR="00231332" w:rsidRDefault="00231332"/>
  </w:endnote>
  <w:endnote w:type="continuationNotice" w:id="1">
    <w:p w14:paraId="60AEEDDB" w14:textId="77777777" w:rsidR="00231332" w:rsidRDefault="00231332">
      <w:pPr>
        <w:pStyle w:val="Footer"/>
      </w:pPr>
    </w:p>
    <w:p w14:paraId="31E7C393" w14:textId="77777777" w:rsidR="00231332" w:rsidRDefault="00231332"/>
    <w:p w14:paraId="2346B027" w14:textId="77777777" w:rsidR="00231332" w:rsidRDefault="00231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0DC2" w14:textId="77777777" w:rsidR="000D1A5A" w:rsidRDefault="000D1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23A1" w14:textId="0E180911" w:rsidR="00E327B3" w:rsidRDefault="00E327B3">
    <w:pPr>
      <w:pStyle w:val="Footer"/>
    </w:pPr>
    <w:r w:rsidRPr="00FD1FB7">
      <w:rPr>
        <w:noProof/>
        <w:color w:val="FFFFFF" w:themeColor="background1"/>
        <w:sz w:val="32"/>
        <w:szCs w:val="32"/>
      </w:rPr>
      <w:drawing>
        <wp:anchor distT="0" distB="0" distL="114300" distR="114300" simplePos="0" relativeHeight="251666432" behindDoc="1" locked="0" layoutInCell="1" allowOverlap="1" wp14:anchorId="21025E7A" wp14:editId="64CE0842">
          <wp:simplePos x="0" y="0"/>
          <wp:positionH relativeFrom="page">
            <wp:posOffset>57150</wp:posOffset>
          </wp:positionH>
          <wp:positionV relativeFrom="paragraph">
            <wp:posOffset>772160</wp:posOffset>
          </wp:positionV>
          <wp:extent cx="7573645" cy="10713085"/>
          <wp:effectExtent l="0" t="0" r="8255" b="0"/>
          <wp:wrapNone/>
          <wp:docPr id="215967834" name="Picture 1" descr="A green and yellow background with a bird and a bu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green and yellow background with a bird and a bush&#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C148" w14:textId="77777777" w:rsidR="000D1A5A" w:rsidRDefault="000D1A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6DC4" w14:textId="77777777" w:rsidR="008E4E4F" w:rsidRDefault="008E4E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876880"/>
      <w:docPartObj>
        <w:docPartGallery w:val="Page Numbers (Bottom of Page)"/>
        <w:docPartUnique/>
      </w:docPartObj>
    </w:sdtPr>
    <w:sdtEndPr>
      <w:rPr>
        <w:noProof/>
      </w:rPr>
    </w:sdtEndPr>
    <w:sdtContent>
      <w:p w14:paraId="6E862EF1" w14:textId="7A15344A" w:rsidR="006B3C5E" w:rsidRDefault="006B3C5E" w:rsidP="006B3C5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D5226"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p w14:paraId="246576FD" w14:textId="77777777" w:rsidR="00252173" w:rsidRDefault="00252173"/>
  <w:p w14:paraId="63929310" w14:textId="77777777" w:rsidR="00252173" w:rsidRDefault="002521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C6284" w14:textId="77777777" w:rsidR="00231332" w:rsidRDefault="00231332">
      <w:r>
        <w:separator/>
      </w:r>
    </w:p>
    <w:p w14:paraId="23EC0FE3" w14:textId="77777777" w:rsidR="00231332" w:rsidRDefault="00231332"/>
    <w:p w14:paraId="322A3834" w14:textId="77777777" w:rsidR="00231332" w:rsidRDefault="00231332"/>
  </w:footnote>
  <w:footnote w:type="continuationSeparator" w:id="0">
    <w:p w14:paraId="582267BE" w14:textId="77777777" w:rsidR="00231332" w:rsidRDefault="00231332">
      <w:r>
        <w:continuationSeparator/>
      </w:r>
    </w:p>
    <w:p w14:paraId="3AF2CE33" w14:textId="77777777" w:rsidR="00231332" w:rsidRDefault="00231332"/>
    <w:p w14:paraId="0FDD3CC4" w14:textId="77777777" w:rsidR="00231332" w:rsidRDefault="00231332"/>
  </w:footnote>
  <w:footnote w:type="continuationNotice" w:id="1">
    <w:p w14:paraId="4962E51F" w14:textId="77777777" w:rsidR="00231332" w:rsidRDefault="00231332">
      <w:pPr>
        <w:pStyle w:val="Footer"/>
      </w:pPr>
    </w:p>
    <w:p w14:paraId="71FCA190" w14:textId="77777777" w:rsidR="00231332" w:rsidRDefault="00231332"/>
    <w:p w14:paraId="03CF0036" w14:textId="77777777" w:rsidR="00231332" w:rsidRDefault="002313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84E8" w14:textId="77777777" w:rsidR="000D1A5A" w:rsidRDefault="000D1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10B6" w14:textId="77777777" w:rsidR="00C35201" w:rsidRPr="001C6006" w:rsidRDefault="003C5E39" w:rsidP="001C6006">
    <w:pPr>
      <w:pStyle w:val="Header"/>
      <w:rPr>
        <w:rFonts w:cstheme="minorHAnsi"/>
        <w:bCs/>
        <w:szCs w:val="20"/>
      </w:rPr>
    </w:pPr>
    <w:sdt>
      <w:sdtPr>
        <w:rPr>
          <w:rFonts w:cstheme="minorHAnsi"/>
          <w:bCs/>
          <w:szCs w:val="20"/>
        </w:rPr>
        <w:id w:val="-628157191"/>
        <w:docPartObj>
          <w:docPartGallery w:val="Watermarks"/>
          <w:docPartUnique/>
        </w:docPartObj>
      </w:sdtPr>
      <w:sdtEndPr/>
      <w:sdtContent>
        <w:r>
          <w:rPr>
            <w:rFonts w:cstheme="minorHAnsi"/>
            <w:bCs/>
            <w:noProof/>
            <w:szCs w:val="20"/>
          </w:rPr>
          <w:pict w14:anchorId="6373D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35201">
      <w:rPr>
        <w:rFonts w:cstheme="minorHAnsi"/>
        <w:bCs/>
        <w:szCs w:val="20"/>
      </w:rPr>
      <w:t>National Other Effective area-based Conservation Measures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35C3" w14:textId="77777777" w:rsidR="000D1A5A" w:rsidRDefault="000D1A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8FF4" w14:textId="6AAC2810" w:rsidR="00E327B3" w:rsidRPr="001C6006" w:rsidRDefault="003C5E39" w:rsidP="001C6006">
    <w:pPr>
      <w:pStyle w:val="Header"/>
      <w:rPr>
        <w:rFonts w:cstheme="minorHAnsi"/>
        <w:bCs/>
        <w:szCs w:val="20"/>
      </w:rPr>
    </w:pPr>
    <w:sdt>
      <w:sdtPr>
        <w:rPr>
          <w:rFonts w:cstheme="minorHAnsi"/>
          <w:bCs/>
          <w:szCs w:val="20"/>
        </w:rPr>
        <w:id w:val="-753674676"/>
        <w:docPartObj>
          <w:docPartGallery w:val="Watermarks"/>
          <w:docPartUnique/>
        </w:docPartObj>
      </w:sdtPr>
      <w:sdtEndPr/>
      <w:sdtContent>
        <w:r>
          <w:rPr>
            <w:rFonts w:cstheme="minorHAnsi"/>
            <w:bCs/>
            <w:noProof/>
            <w:szCs w:val="20"/>
          </w:rPr>
          <w:pict w14:anchorId="1DDDC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60"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327B3" w:rsidRPr="00FD1FB7">
      <w:rPr>
        <w:noProof/>
        <w:color w:val="FFFFFF" w:themeColor="background1"/>
        <w:sz w:val="32"/>
        <w:szCs w:val="32"/>
      </w:rPr>
      <w:drawing>
        <wp:anchor distT="0" distB="0" distL="114300" distR="114300" simplePos="0" relativeHeight="251668480" behindDoc="1" locked="0" layoutInCell="1" allowOverlap="1" wp14:anchorId="1F30CAFB" wp14:editId="02227330">
          <wp:simplePos x="0" y="0"/>
          <wp:positionH relativeFrom="page">
            <wp:posOffset>19050</wp:posOffset>
          </wp:positionH>
          <wp:positionV relativeFrom="paragraph">
            <wp:posOffset>-440690</wp:posOffset>
          </wp:positionV>
          <wp:extent cx="7573645" cy="10713085"/>
          <wp:effectExtent l="0" t="0" r="8255" b="0"/>
          <wp:wrapNone/>
          <wp:docPr id="35111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98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2B41" w14:textId="343F27F7" w:rsidR="00E327B3" w:rsidRPr="001C6006" w:rsidRDefault="003C5E39" w:rsidP="00E327B3">
    <w:pPr>
      <w:pStyle w:val="Header"/>
      <w:rPr>
        <w:rFonts w:cstheme="minorHAnsi"/>
        <w:bCs/>
        <w:szCs w:val="20"/>
      </w:rPr>
    </w:pPr>
    <w:sdt>
      <w:sdtPr>
        <w:rPr>
          <w:rFonts w:cstheme="minorHAnsi"/>
          <w:bCs/>
          <w:szCs w:val="20"/>
        </w:rPr>
        <w:id w:val="-906528880"/>
        <w:docPartObj>
          <w:docPartGallery w:val="Watermarks"/>
          <w:docPartUnique/>
        </w:docPartObj>
      </w:sdtPr>
      <w:sdtEndPr/>
      <w:sdtContent>
        <w:r>
          <w:rPr>
            <w:rFonts w:cstheme="minorHAnsi"/>
            <w:bCs/>
            <w:noProof/>
            <w:szCs w:val="20"/>
          </w:rPr>
          <w:pict w14:anchorId="64532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327B3" w:rsidRPr="00E327B3">
      <w:rPr>
        <w:rFonts w:cstheme="minorHAnsi"/>
        <w:bCs/>
        <w:szCs w:val="20"/>
      </w:rPr>
      <w:t xml:space="preserve"> </w:t>
    </w:r>
    <w:r w:rsidR="00E327B3">
      <w:rPr>
        <w:rFonts w:cstheme="minorHAnsi"/>
        <w:bCs/>
        <w:szCs w:val="20"/>
      </w:rPr>
      <w:t>National Other Effective area-based Conservation Measures Framework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4395" w14:textId="292C0B46" w:rsidR="000B0FFE" w:rsidRDefault="000B0F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20EB" w14:textId="585C69A8" w:rsidR="00B861B4" w:rsidRDefault="009748E6">
    <w:pPr>
      <w:pStyle w:val="Header"/>
    </w:pPr>
    <w:r>
      <w:t xml:space="preserve">National </w:t>
    </w:r>
    <w:r w:rsidR="006B3597">
      <w:t xml:space="preserve">Other Effective area-based Conservation Measures </w:t>
    </w:r>
    <w:r w:rsidR="00590BA1">
      <w:t>Framework</w:t>
    </w:r>
  </w:p>
  <w:p w14:paraId="4E608DEB" w14:textId="77777777" w:rsidR="00252173" w:rsidRDefault="00252173"/>
  <w:p w14:paraId="69315333" w14:textId="77777777" w:rsidR="00252173" w:rsidRDefault="0025217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3A0E" w14:textId="4386E5D6" w:rsidR="00B861B4" w:rsidRDefault="00A4349F">
    <w:pPr>
      <w:pStyle w:val="Header"/>
      <w:jc w:val="left"/>
    </w:pPr>
    <w:r>
      <w:rPr>
        <w:noProof/>
        <w:lang w:val="en-US"/>
      </w:rPr>
      <w:drawing>
        <wp:anchor distT="0" distB="0" distL="114300" distR="114300" simplePos="0" relativeHeight="251657216" behindDoc="1" locked="0" layoutInCell="1" allowOverlap="1" wp14:anchorId="3A947C24" wp14:editId="6D6B42BF">
          <wp:simplePos x="0" y="0"/>
          <wp:positionH relativeFrom="page">
            <wp:align>left</wp:align>
          </wp:positionH>
          <wp:positionV relativeFrom="paragraph">
            <wp:posOffset>-359636</wp:posOffset>
          </wp:positionV>
          <wp:extent cx="7559610" cy="10693190"/>
          <wp:effectExtent l="0" t="0" r="3810" b="0"/>
          <wp:wrapNone/>
          <wp:docPr id="768346977" name="Picture 768346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8063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0613665"/>
    <w:multiLevelType w:val="hybridMultilevel"/>
    <w:tmpl w:val="4D66D614"/>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02732F4F"/>
    <w:multiLevelType w:val="hybridMultilevel"/>
    <w:tmpl w:val="2F4E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955DC"/>
    <w:multiLevelType w:val="hybridMultilevel"/>
    <w:tmpl w:val="64D6F83C"/>
    <w:lvl w:ilvl="0" w:tplc="AAE2216C">
      <w:start w:val="1"/>
      <w:numFmt w:val="bullet"/>
      <w:lvlText w:val=""/>
      <w:lvlJc w:val="left"/>
      <w:pPr>
        <w:ind w:left="720" w:hanging="360"/>
      </w:pPr>
      <w:rPr>
        <w:rFonts w:ascii="Symbol" w:hAnsi="Symbol"/>
      </w:rPr>
    </w:lvl>
    <w:lvl w:ilvl="1" w:tplc="8A3A35DC">
      <w:start w:val="1"/>
      <w:numFmt w:val="bullet"/>
      <w:lvlText w:val=""/>
      <w:lvlJc w:val="left"/>
      <w:pPr>
        <w:ind w:left="720" w:hanging="360"/>
      </w:pPr>
      <w:rPr>
        <w:rFonts w:ascii="Symbol" w:hAnsi="Symbol"/>
      </w:rPr>
    </w:lvl>
    <w:lvl w:ilvl="2" w:tplc="BF9A2852">
      <w:start w:val="1"/>
      <w:numFmt w:val="bullet"/>
      <w:lvlText w:val=""/>
      <w:lvlJc w:val="left"/>
      <w:pPr>
        <w:ind w:left="720" w:hanging="360"/>
      </w:pPr>
      <w:rPr>
        <w:rFonts w:ascii="Symbol" w:hAnsi="Symbol"/>
      </w:rPr>
    </w:lvl>
    <w:lvl w:ilvl="3" w:tplc="585E7028">
      <w:start w:val="1"/>
      <w:numFmt w:val="bullet"/>
      <w:lvlText w:val=""/>
      <w:lvlJc w:val="left"/>
      <w:pPr>
        <w:ind w:left="720" w:hanging="360"/>
      </w:pPr>
      <w:rPr>
        <w:rFonts w:ascii="Symbol" w:hAnsi="Symbol"/>
      </w:rPr>
    </w:lvl>
    <w:lvl w:ilvl="4" w:tplc="33105CD2">
      <w:start w:val="1"/>
      <w:numFmt w:val="bullet"/>
      <w:lvlText w:val=""/>
      <w:lvlJc w:val="left"/>
      <w:pPr>
        <w:ind w:left="720" w:hanging="360"/>
      </w:pPr>
      <w:rPr>
        <w:rFonts w:ascii="Symbol" w:hAnsi="Symbol"/>
      </w:rPr>
    </w:lvl>
    <w:lvl w:ilvl="5" w:tplc="4DA66648">
      <w:start w:val="1"/>
      <w:numFmt w:val="bullet"/>
      <w:lvlText w:val=""/>
      <w:lvlJc w:val="left"/>
      <w:pPr>
        <w:ind w:left="720" w:hanging="360"/>
      </w:pPr>
      <w:rPr>
        <w:rFonts w:ascii="Symbol" w:hAnsi="Symbol"/>
      </w:rPr>
    </w:lvl>
    <w:lvl w:ilvl="6" w:tplc="49F6CE4E">
      <w:start w:val="1"/>
      <w:numFmt w:val="bullet"/>
      <w:lvlText w:val=""/>
      <w:lvlJc w:val="left"/>
      <w:pPr>
        <w:ind w:left="720" w:hanging="360"/>
      </w:pPr>
      <w:rPr>
        <w:rFonts w:ascii="Symbol" w:hAnsi="Symbol"/>
      </w:rPr>
    </w:lvl>
    <w:lvl w:ilvl="7" w:tplc="2D404C0A">
      <w:start w:val="1"/>
      <w:numFmt w:val="bullet"/>
      <w:lvlText w:val=""/>
      <w:lvlJc w:val="left"/>
      <w:pPr>
        <w:ind w:left="720" w:hanging="360"/>
      </w:pPr>
      <w:rPr>
        <w:rFonts w:ascii="Symbol" w:hAnsi="Symbol"/>
      </w:rPr>
    </w:lvl>
    <w:lvl w:ilvl="8" w:tplc="B2FAB4CE">
      <w:start w:val="1"/>
      <w:numFmt w:val="bullet"/>
      <w:lvlText w:val=""/>
      <w:lvlJc w:val="left"/>
      <w:pPr>
        <w:ind w:left="720" w:hanging="360"/>
      </w:pPr>
      <w:rPr>
        <w:rFonts w:ascii="Symbol" w:hAnsi="Symbol"/>
      </w:rPr>
    </w:lvl>
  </w:abstractNum>
  <w:abstractNum w:abstractNumId="5" w15:restartNumberingAfterBreak="0">
    <w:nsid w:val="05A36E38"/>
    <w:multiLevelType w:val="hybridMultilevel"/>
    <w:tmpl w:val="4CA27C84"/>
    <w:lvl w:ilvl="0" w:tplc="6A90A160">
      <w:start w:val="1"/>
      <w:numFmt w:val="decimal"/>
      <w:lvlText w:val="%1."/>
      <w:lvlJc w:val="left"/>
      <w:pPr>
        <w:ind w:left="1080" w:hanging="360"/>
      </w:pPr>
    </w:lvl>
    <w:lvl w:ilvl="1" w:tplc="57AE05BE">
      <w:start w:val="1"/>
      <w:numFmt w:val="decimal"/>
      <w:lvlText w:val="%2."/>
      <w:lvlJc w:val="left"/>
      <w:pPr>
        <w:ind w:left="1080" w:hanging="360"/>
      </w:pPr>
    </w:lvl>
    <w:lvl w:ilvl="2" w:tplc="9C247CC6">
      <w:start w:val="1"/>
      <w:numFmt w:val="decimal"/>
      <w:lvlText w:val="%3."/>
      <w:lvlJc w:val="left"/>
      <w:pPr>
        <w:ind w:left="1080" w:hanging="360"/>
      </w:pPr>
    </w:lvl>
    <w:lvl w:ilvl="3" w:tplc="303CE7D4">
      <w:start w:val="1"/>
      <w:numFmt w:val="decimal"/>
      <w:lvlText w:val="%4."/>
      <w:lvlJc w:val="left"/>
      <w:pPr>
        <w:ind w:left="1080" w:hanging="360"/>
      </w:pPr>
    </w:lvl>
    <w:lvl w:ilvl="4" w:tplc="460A612A">
      <w:start w:val="1"/>
      <w:numFmt w:val="decimal"/>
      <w:lvlText w:val="%5."/>
      <w:lvlJc w:val="left"/>
      <w:pPr>
        <w:ind w:left="1080" w:hanging="360"/>
      </w:pPr>
    </w:lvl>
    <w:lvl w:ilvl="5" w:tplc="E1B22B22">
      <w:start w:val="1"/>
      <w:numFmt w:val="decimal"/>
      <w:lvlText w:val="%6."/>
      <w:lvlJc w:val="left"/>
      <w:pPr>
        <w:ind w:left="1080" w:hanging="360"/>
      </w:pPr>
    </w:lvl>
    <w:lvl w:ilvl="6" w:tplc="347CC128">
      <w:start w:val="1"/>
      <w:numFmt w:val="decimal"/>
      <w:lvlText w:val="%7."/>
      <w:lvlJc w:val="left"/>
      <w:pPr>
        <w:ind w:left="1080" w:hanging="360"/>
      </w:pPr>
    </w:lvl>
    <w:lvl w:ilvl="7" w:tplc="AE5227B4">
      <w:start w:val="1"/>
      <w:numFmt w:val="decimal"/>
      <w:lvlText w:val="%8."/>
      <w:lvlJc w:val="left"/>
      <w:pPr>
        <w:ind w:left="1080" w:hanging="360"/>
      </w:pPr>
    </w:lvl>
    <w:lvl w:ilvl="8" w:tplc="74E4C5B0">
      <w:start w:val="1"/>
      <w:numFmt w:val="decimal"/>
      <w:lvlText w:val="%9."/>
      <w:lvlJc w:val="left"/>
      <w:pPr>
        <w:ind w:left="1080" w:hanging="360"/>
      </w:pPr>
    </w:lvl>
  </w:abstractNum>
  <w:abstractNum w:abstractNumId="6" w15:restartNumberingAfterBreak="0">
    <w:nsid w:val="089A352E"/>
    <w:multiLevelType w:val="hybridMultilevel"/>
    <w:tmpl w:val="E75AF86A"/>
    <w:lvl w:ilvl="0" w:tplc="B3206740">
      <w:start w:val="1"/>
      <w:numFmt w:val="bullet"/>
      <w:lvlText w:val=""/>
      <w:lvlJc w:val="left"/>
      <w:pPr>
        <w:ind w:left="1080" w:hanging="360"/>
      </w:pPr>
      <w:rPr>
        <w:rFonts w:ascii="Symbol" w:hAnsi="Symbol"/>
      </w:rPr>
    </w:lvl>
    <w:lvl w:ilvl="1" w:tplc="5F664882">
      <w:start w:val="1"/>
      <w:numFmt w:val="bullet"/>
      <w:lvlText w:val=""/>
      <w:lvlJc w:val="left"/>
      <w:pPr>
        <w:ind w:left="1080" w:hanging="360"/>
      </w:pPr>
      <w:rPr>
        <w:rFonts w:ascii="Symbol" w:hAnsi="Symbol"/>
      </w:rPr>
    </w:lvl>
    <w:lvl w:ilvl="2" w:tplc="30104B1E">
      <w:start w:val="1"/>
      <w:numFmt w:val="bullet"/>
      <w:lvlText w:val=""/>
      <w:lvlJc w:val="left"/>
      <w:pPr>
        <w:ind w:left="1080" w:hanging="360"/>
      </w:pPr>
      <w:rPr>
        <w:rFonts w:ascii="Symbol" w:hAnsi="Symbol"/>
      </w:rPr>
    </w:lvl>
    <w:lvl w:ilvl="3" w:tplc="1F6CE84E">
      <w:start w:val="1"/>
      <w:numFmt w:val="bullet"/>
      <w:lvlText w:val=""/>
      <w:lvlJc w:val="left"/>
      <w:pPr>
        <w:ind w:left="1080" w:hanging="360"/>
      </w:pPr>
      <w:rPr>
        <w:rFonts w:ascii="Symbol" w:hAnsi="Symbol"/>
      </w:rPr>
    </w:lvl>
    <w:lvl w:ilvl="4" w:tplc="8BC81282">
      <w:start w:val="1"/>
      <w:numFmt w:val="bullet"/>
      <w:lvlText w:val=""/>
      <w:lvlJc w:val="left"/>
      <w:pPr>
        <w:ind w:left="1080" w:hanging="360"/>
      </w:pPr>
      <w:rPr>
        <w:rFonts w:ascii="Symbol" w:hAnsi="Symbol"/>
      </w:rPr>
    </w:lvl>
    <w:lvl w:ilvl="5" w:tplc="8A4ADA74">
      <w:start w:val="1"/>
      <w:numFmt w:val="bullet"/>
      <w:lvlText w:val=""/>
      <w:lvlJc w:val="left"/>
      <w:pPr>
        <w:ind w:left="1080" w:hanging="360"/>
      </w:pPr>
      <w:rPr>
        <w:rFonts w:ascii="Symbol" w:hAnsi="Symbol"/>
      </w:rPr>
    </w:lvl>
    <w:lvl w:ilvl="6" w:tplc="25324D8E">
      <w:start w:val="1"/>
      <w:numFmt w:val="bullet"/>
      <w:lvlText w:val=""/>
      <w:lvlJc w:val="left"/>
      <w:pPr>
        <w:ind w:left="1080" w:hanging="360"/>
      </w:pPr>
      <w:rPr>
        <w:rFonts w:ascii="Symbol" w:hAnsi="Symbol"/>
      </w:rPr>
    </w:lvl>
    <w:lvl w:ilvl="7" w:tplc="C6C637DC">
      <w:start w:val="1"/>
      <w:numFmt w:val="bullet"/>
      <w:lvlText w:val=""/>
      <w:lvlJc w:val="left"/>
      <w:pPr>
        <w:ind w:left="1080" w:hanging="360"/>
      </w:pPr>
      <w:rPr>
        <w:rFonts w:ascii="Symbol" w:hAnsi="Symbol"/>
      </w:rPr>
    </w:lvl>
    <w:lvl w:ilvl="8" w:tplc="3A38F904">
      <w:start w:val="1"/>
      <w:numFmt w:val="bullet"/>
      <w:lvlText w:val=""/>
      <w:lvlJc w:val="left"/>
      <w:pPr>
        <w:ind w:left="1080" w:hanging="360"/>
      </w:pPr>
      <w:rPr>
        <w:rFonts w:ascii="Symbol" w:hAnsi="Symbol"/>
      </w:rPr>
    </w:lvl>
  </w:abstractNum>
  <w:abstractNum w:abstractNumId="7" w15:restartNumberingAfterBreak="0">
    <w:nsid w:val="0A6B5018"/>
    <w:multiLevelType w:val="hybridMultilevel"/>
    <w:tmpl w:val="EA8CB1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4D85BF2"/>
    <w:multiLevelType w:val="hybridMultilevel"/>
    <w:tmpl w:val="01C64BBC"/>
    <w:lvl w:ilvl="0" w:tplc="AD900E56">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0" w15:restartNumberingAfterBreak="0">
    <w:nsid w:val="155E60BC"/>
    <w:multiLevelType w:val="hybridMultilevel"/>
    <w:tmpl w:val="A09CF4A2"/>
    <w:lvl w:ilvl="0" w:tplc="76A034F2">
      <w:start w:val="1"/>
      <w:numFmt w:val="bullet"/>
      <w:lvlText w:val=""/>
      <w:lvlJc w:val="left"/>
      <w:pPr>
        <w:ind w:left="720" w:hanging="360"/>
      </w:pPr>
      <w:rPr>
        <w:rFonts w:ascii="Symbol" w:hAnsi="Symbol"/>
      </w:rPr>
    </w:lvl>
    <w:lvl w:ilvl="1" w:tplc="36A8546C">
      <w:start w:val="1"/>
      <w:numFmt w:val="bullet"/>
      <w:lvlText w:val=""/>
      <w:lvlJc w:val="left"/>
      <w:pPr>
        <w:ind w:left="1080" w:hanging="360"/>
      </w:pPr>
      <w:rPr>
        <w:rFonts w:ascii="Symbol" w:hAnsi="Symbol"/>
      </w:rPr>
    </w:lvl>
    <w:lvl w:ilvl="2" w:tplc="13AC0610">
      <w:start w:val="1"/>
      <w:numFmt w:val="bullet"/>
      <w:lvlText w:val=""/>
      <w:lvlJc w:val="left"/>
      <w:pPr>
        <w:ind w:left="1080" w:hanging="360"/>
      </w:pPr>
      <w:rPr>
        <w:rFonts w:ascii="Symbol" w:hAnsi="Symbol"/>
      </w:rPr>
    </w:lvl>
    <w:lvl w:ilvl="3" w:tplc="EA068D60">
      <w:start w:val="1"/>
      <w:numFmt w:val="bullet"/>
      <w:lvlText w:val=""/>
      <w:lvlJc w:val="left"/>
      <w:pPr>
        <w:ind w:left="1080" w:hanging="360"/>
      </w:pPr>
      <w:rPr>
        <w:rFonts w:ascii="Symbol" w:hAnsi="Symbol"/>
      </w:rPr>
    </w:lvl>
    <w:lvl w:ilvl="4" w:tplc="0D46AD04">
      <w:start w:val="1"/>
      <w:numFmt w:val="bullet"/>
      <w:lvlText w:val=""/>
      <w:lvlJc w:val="left"/>
      <w:pPr>
        <w:ind w:left="1080" w:hanging="360"/>
      </w:pPr>
      <w:rPr>
        <w:rFonts w:ascii="Symbol" w:hAnsi="Symbol"/>
      </w:rPr>
    </w:lvl>
    <w:lvl w:ilvl="5" w:tplc="23E458FC">
      <w:start w:val="1"/>
      <w:numFmt w:val="bullet"/>
      <w:lvlText w:val=""/>
      <w:lvlJc w:val="left"/>
      <w:pPr>
        <w:ind w:left="1080" w:hanging="360"/>
      </w:pPr>
      <w:rPr>
        <w:rFonts w:ascii="Symbol" w:hAnsi="Symbol"/>
      </w:rPr>
    </w:lvl>
    <w:lvl w:ilvl="6" w:tplc="0D5E3EE2">
      <w:start w:val="1"/>
      <w:numFmt w:val="bullet"/>
      <w:lvlText w:val=""/>
      <w:lvlJc w:val="left"/>
      <w:pPr>
        <w:ind w:left="1080" w:hanging="360"/>
      </w:pPr>
      <w:rPr>
        <w:rFonts w:ascii="Symbol" w:hAnsi="Symbol"/>
      </w:rPr>
    </w:lvl>
    <w:lvl w:ilvl="7" w:tplc="D29424F2">
      <w:start w:val="1"/>
      <w:numFmt w:val="bullet"/>
      <w:lvlText w:val=""/>
      <w:lvlJc w:val="left"/>
      <w:pPr>
        <w:ind w:left="1080" w:hanging="360"/>
      </w:pPr>
      <w:rPr>
        <w:rFonts w:ascii="Symbol" w:hAnsi="Symbol"/>
      </w:rPr>
    </w:lvl>
    <w:lvl w:ilvl="8" w:tplc="99AAACD0">
      <w:start w:val="1"/>
      <w:numFmt w:val="bullet"/>
      <w:lvlText w:val=""/>
      <w:lvlJc w:val="left"/>
      <w:pPr>
        <w:ind w:left="1080" w:hanging="360"/>
      </w:pPr>
      <w:rPr>
        <w:rFonts w:ascii="Symbol" w:hAnsi="Symbol"/>
      </w:rPr>
    </w:lvl>
  </w:abstractNum>
  <w:abstractNum w:abstractNumId="11" w15:restartNumberingAfterBreak="0">
    <w:nsid w:val="16FA3942"/>
    <w:multiLevelType w:val="hybridMultilevel"/>
    <w:tmpl w:val="CA187C8A"/>
    <w:lvl w:ilvl="0" w:tplc="1812D034">
      <w:start w:val="1"/>
      <w:numFmt w:val="bullet"/>
      <w:lvlText w:val=""/>
      <w:lvlJc w:val="left"/>
      <w:pPr>
        <w:ind w:left="1080" w:hanging="360"/>
      </w:pPr>
      <w:rPr>
        <w:rFonts w:ascii="Symbol" w:hAnsi="Symbol"/>
      </w:rPr>
    </w:lvl>
    <w:lvl w:ilvl="1" w:tplc="0944AF76">
      <w:start w:val="1"/>
      <w:numFmt w:val="bullet"/>
      <w:lvlText w:val=""/>
      <w:lvlJc w:val="left"/>
      <w:pPr>
        <w:ind w:left="1080" w:hanging="360"/>
      </w:pPr>
      <w:rPr>
        <w:rFonts w:ascii="Symbol" w:hAnsi="Symbol"/>
      </w:rPr>
    </w:lvl>
    <w:lvl w:ilvl="2" w:tplc="E7CAB974">
      <w:start w:val="1"/>
      <w:numFmt w:val="bullet"/>
      <w:lvlText w:val=""/>
      <w:lvlJc w:val="left"/>
      <w:pPr>
        <w:ind w:left="1080" w:hanging="360"/>
      </w:pPr>
      <w:rPr>
        <w:rFonts w:ascii="Symbol" w:hAnsi="Symbol"/>
      </w:rPr>
    </w:lvl>
    <w:lvl w:ilvl="3" w:tplc="16285184">
      <w:start w:val="1"/>
      <w:numFmt w:val="bullet"/>
      <w:lvlText w:val=""/>
      <w:lvlJc w:val="left"/>
      <w:pPr>
        <w:ind w:left="1080" w:hanging="360"/>
      </w:pPr>
      <w:rPr>
        <w:rFonts w:ascii="Symbol" w:hAnsi="Symbol"/>
      </w:rPr>
    </w:lvl>
    <w:lvl w:ilvl="4" w:tplc="C7662DF6">
      <w:start w:val="1"/>
      <w:numFmt w:val="bullet"/>
      <w:lvlText w:val=""/>
      <w:lvlJc w:val="left"/>
      <w:pPr>
        <w:ind w:left="1080" w:hanging="360"/>
      </w:pPr>
      <w:rPr>
        <w:rFonts w:ascii="Symbol" w:hAnsi="Symbol"/>
      </w:rPr>
    </w:lvl>
    <w:lvl w:ilvl="5" w:tplc="ADE81A64">
      <w:start w:val="1"/>
      <w:numFmt w:val="bullet"/>
      <w:lvlText w:val=""/>
      <w:lvlJc w:val="left"/>
      <w:pPr>
        <w:ind w:left="1080" w:hanging="360"/>
      </w:pPr>
      <w:rPr>
        <w:rFonts w:ascii="Symbol" w:hAnsi="Symbol"/>
      </w:rPr>
    </w:lvl>
    <w:lvl w:ilvl="6" w:tplc="D0D297FA">
      <w:start w:val="1"/>
      <w:numFmt w:val="bullet"/>
      <w:lvlText w:val=""/>
      <w:lvlJc w:val="left"/>
      <w:pPr>
        <w:ind w:left="1080" w:hanging="360"/>
      </w:pPr>
      <w:rPr>
        <w:rFonts w:ascii="Symbol" w:hAnsi="Symbol"/>
      </w:rPr>
    </w:lvl>
    <w:lvl w:ilvl="7" w:tplc="C0DAFECC">
      <w:start w:val="1"/>
      <w:numFmt w:val="bullet"/>
      <w:lvlText w:val=""/>
      <w:lvlJc w:val="left"/>
      <w:pPr>
        <w:ind w:left="1080" w:hanging="360"/>
      </w:pPr>
      <w:rPr>
        <w:rFonts w:ascii="Symbol" w:hAnsi="Symbol"/>
      </w:rPr>
    </w:lvl>
    <w:lvl w:ilvl="8" w:tplc="68DC1B5C">
      <w:start w:val="1"/>
      <w:numFmt w:val="bullet"/>
      <w:lvlText w:val=""/>
      <w:lvlJc w:val="left"/>
      <w:pPr>
        <w:ind w:left="1080" w:hanging="360"/>
      </w:pPr>
      <w:rPr>
        <w:rFonts w:ascii="Symbol" w:hAnsi="Symbol"/>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EA721E4"/>
    <w:multiLevelType w:val="hybridMultilevel"/>
    <w:tmpl w:val="4994450E"/>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1F745BC2"/>
    <w:multiLevelType w:val="multilevel"/>
    <w:tmpl w:val="E5E89F92"/>
    <w:numStyleLink w:val="BulletList"/>
  </w:abstractNum>
  <w:abstractNum w:abstractNumId="15" w15:restartNumberingAfterBreak="0">
    <w:nsid w:val="21A328D5"/>
    <w:multiLevelType w:val="multilevel"/>
    <w:tmpl w:val="BE78A4F8"/>
    <w:numStyleLink w:val="Numberlist"/>
  </w:abstractNum>
  <w:abstractNum w:abstractNumId="1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5560518"/>
    <w:multiLevelType w:val="hybridMultilevel"/>
    <w:tmpl w:val="98BCC8D0"/>
    <w:lvl w:ilvl="0" w:tplc="FFFFFFFF">
      <w:start w:val="1"/>
      <w:numFmt w:val="bullet"/>
      <w:lvlText w:val=""/>
      <w:lvlJc w:val="left"/>
      <w:pPr>
        <w:ind w:left="360" w:hanging="360"/>
      </w:pPr>
      <w:rPr>
        <w:rFonts w:ascii="Symbol" w:hAnsi="Symbol" w:hint="default"/>
      </w:rPr>
    </w:lvl>
    <w:lvl w:ilvl="1" w:tplc="04987ACC">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2B5638A1"/>
    <w:multiLevelType w:val="hybridMultilevel"/>
    <w:tmpl w:val="74FC5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C52FEE"/>
    <w:multiLevelType w:val="hybridMultilevel"/>
    <w:tmpl w:val="6F20BE76"/>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30B722F2"/>
    <w:multiLevelType w:val="hybridMultilevel"/>
    <w:tmpl w:val="A208A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D56DE4"/>
    <w:multiLevelType w:val="hybridMultilevel"/>
    <w:tmpl w:val="3092D4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550DD5"/>
    <w:multiLevelType w:val="hybridMultilevel"/>
    <w:tmpl w:val="AD4CB236"/>
    <w:lvl w:ilvl="0" w:tplc="73DA0C72">
      <w:start w:val="1"/>
      <w:numFmt w:val="bullet"/>
      <w:lvlText w:val=""/>
      <w:lvlJc w:val="left"/>
      <w:pPr>
        <w:ind w:left="720" w:hanging="360"/>
      </w:pPr>
      <w:rPr>
        <w:rFonts w:ascii="Symbol" w:hAnsi="Symbol"/>
      </w:rPr>
    </w:lvl>
    <w:lvl w:ilvl="1" w:tplc="CF6E4940">
      <w:start w:val="1"/>
      <w:numFmt w:val="bullet"/>
      <w:lvlText w:val=""/>
      <w:lvlJc w:val="left"/>
      <w:pPr>
        <w:ind w:left="720" w:hanging="360"/>
      </w:pPr>
      <w:rPr>
        <w:rFonts w:ascii="Symbol" w:hAnsi="Symbol"/>
      </w:rPr>
    </w:lvl>
    <w:lvl w:ilvl="2" w:tplc="78A03874">
      <w:start w:val="1"/>
      <w:numFmt w:val="bullet"/>
      <w:lvlText w:val=""/>
      <w:lvlJc w:val="left"/>
      <w:pPr>
        <w:ind w:left="720" w:hanging="360"/>
      </w:pPr>
      <w:rPr>
        <w:rFonts w:ascii="Symbol" w:hAnsi="Symbol"/>
      </w:rPr>
    </w:lvl>
    <w:lvl w:ilvl="3" w:tplc="11C886C4">
      <w:start w:val="1"/>
      <w:numFmt w:val="bullet"/>
      <w:lvlText w:val=""/>
      <w:lvlJc w:val="left"/>
      <w:pPr>
        <w:ind w:left="720" w:hanging="360"/>
      </w:pPr>
      <w:rPr>
        <w:rFonts w:ascii="Symbol" w:hAnsi="Symbol"/>
      </w:rPr>
    </w:lvl>
    <w:lvl w:ilvl="4" w:tplc="78CE0778">
      <w:start w:val="1"/>
      <w:numFmt w:val="bullet"/>
      <w:lvlText w:val=""/>
      <w:lvlJc w:val="left"/>
      <w:pPr>
        <w:ind w:left="720" w:hanging="360"/>
      </w:pPr>
      <w:rPr>
        <w:rFonts w:ascii="Symbol" w:hAnsi="Symbol"/>
      </w:rPr>
    </w:lvl>
    <w:lvl w:ilvl="5" w:tplc="E00237F6">
      <w:start w:val="1"/>
      <w:numFmt w:val="bullet"/>
      <w:lvlText w:val=""/>
      <w:lvlJc w:val="left"/>
      <w:pPr>
        <w:ind w:left="720" w:hanging="360"/>
      </w:pPr>
      <w:rPr>
        <w:rFonts w:ascii="Symbol" w:hAnsi="Symbol"/>
      </w:rPr>
    </w:lvl>
    <w:lvl w:ilvl="6" w:tplc="30E893F8">
      <w:start w:val="1"/>
      <w:numFmt w:val="bullet"/>
      <w:lvlText w:val=""/>
      <w:lvlJc w:val="left"/>
      <w:pPr>
        <w:ind w:left="720" w:hanging="360"/>
      </w:pPr>
      <w:rPr>
        <w:rFonts w:ascii="Symbol" w:hAnsi="Symbol"/>
      </w:rPr>
    </w:lvl>
    <w:lvl w:ilvl="7" w:tplc="397E2870">
      <w:start w:val="1"/>
      <w:numFmt w:val="bullet"/>
      <w:lvlText w:val=""/>
      <w:lvlJc w:val="left"/>
      <w:pPr>
        <w:ind w:left="720" w:hanging="360"/>
      </w:pPr>
      <w:rPr>
        <w:rFonts w:ascii="Symbol" w:hAnsi="Symbol"/>
      </w:rPr>
    </w:lvl>
    <w:lvl w:ilvl="8" w:tplc="D2DAA6EE">
      <w:start w:val="1"/>
      <w:numFmt w:val="bullet"/>
      <w:lvlText w:val=""/>
      <w:lvlJc w:val="left"/>
      <w:pPr>
        <w:ind w:left="720" w:hanging="360"/>
      </w:pPr>
      <w:rPr>
        <w:rFonts w:ascii="Symbol" w:hAnsi="Symbol"/>
      </w:rPr>
    </w:lvl>
  </w:abstractNum>
  <w:abstractNum w:abstractNumId="23" w15:restartNumberingAfterBreak="0">
    <w:nsid w:val="36855B81"/>
    <w:multiLevelType w:val="hybridMultilevel"/>
    <w:tmpl w:val="999A2676"/>
    <w:lvl w:ilvl="0" w:tplc="AD900E56">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7F021B4"/>
    <w:multiLevelType w:val="hybridMultilevel"/>
    <w:tmpl w:val="F6E6914A"/>
    <w:lvl w:ilvl="0" w:tplc="21EE190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4A15FE"/>
    <w:multiLevelType w:val="multilevel"/>
    <w:tmpl w:val="F36C17E8"/>
    <w:numStyleLink w:val="Headinglist"/>
  </w:abstractNum>
  <w:abstractNum w:abstractNumId="26" w15:restartNumberingAfterBreak="0">
    <w:nsid w:val="3C7815F3"/>
    <w:multiLevelType w:val="hybridMultilevel"/>
    <w:tmpl w:val="3E2C837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42172C4C"/>
    <w:multiLevelType w:val="hybridMultilevel"/>
    <w:tmpl w:val="D91ECCE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2A56CED"/>
    <w:multiLevelType w:val="hybridMultilevel"/>
    <w:tmpl w:val="D87CAA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6ED2488"/>
    <w:multiLevelType w:val="hybridMultilevel"/>
    <w:tmpl w:val="46580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1" w15:restartNumberingAfterBreak="0">
    <w:nsid w:val="4B467578"/>
    <w:multiLevelType w:val="hybridMultilevel"/>
    <w:tmpl w:val="B0C4D282"/>
    <w:lvl w:ilvl="0" w:tplc="FFFFFFFF">
      <w:start w:val="1"/>
      <w:numFmt w:val="bullet"/>
      <w:lvlText w:val=""/>
      <w:lvlJc w:val="left"/>
      <w:pPr>
        <w:ind w:left="360" w:hanging="360"/>
      </w:pPr>
      <w:rPr>
        <w:rFonts w:ascii="Symbol" w:hAnsi="Symbol" w:hint="default"/>
      </w:rPr>
    </w:lvl>
    <w:lvl w:ilvl="1" w:tplc="04987ACC">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0547EB8"/>
    <w:multiLevelType w:val="hybridMultilevel"/>
    <w:tmpl w:val="AE1256C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0550A24"/>
    <w:multiLevelType w:val="hybridMultilevel"/>
    <w:tmpl w:val="91C4A074"/>
    <w:lvl w:ilvl="0" w:tplc="E9BEE63E">
      <w:start w:val="1"/>
      <w:numFmt w:val="bullet"/>
      <w:lvlText w:val=""/>
      <w:lvlJc w:val="left"/>
      <w:pPr>
        <w:ind w:left="720" w:hanging="360"/>
      </w:pPr>
      <w:rPr>
        <w:rFonts w:ascii="Symbol" w:hAnsi="Symbol"/>
      </w:rPr>
    </w:lvl>
    <w:lvl w:ilvl="1" w:tplc="552AA46C">
      <w:start w:val="1"/>
      <w:numFmt w:val="bullet"/>
      <w:lvlText w:val=""/>
      <w:lvlJc w:val="left"/>
      <w:pPr>
        <w:ind w:left="720" w:hanging="360"/>
      </w:pPr>
      <w:rPr>
        <w:rFonts w:ascii="Symbol" w:hAnsi="Symbol"/>
      </w:rPr>
    </w:lvl>
    <w:lvl w:ilvl="2" w:tplc="4EE410D4">
      <w:start w:val="1"/>
      <w:numFmt w:val="bullet"/>
      <w:lvlText w:val=""/>
      <w:lvlJc w:val="left"/>
      <w:pPr>
        <w:ind w:left="720" w:hanging="360"/>
      </w:pPr>
      <w:rPr>
        <w:rFonts w:ascii="Symbol" w:hAnsi="Symbol"/>
      </w:rPr>
    </w:lvl>
    <w:lvl w:ilvl="3" w:tplc="E542AAB6">
      <w:start w:val="1"/>
      <w:numFmt w:val="bullet"/>
      <w:lvlText w:val=""/>
      <w:lvlJc w:val="left"/>
      <w:pPr>
        <w:ind w:left="720" w:hanging="360"/>
      </w:pPr>
      <w:rPr>
        <w:rFonts w:ascii="Symbol" w:hAnsi="Symbol"/>
      </w:rPr>
    </w:lvl>
    <w:lvl w:ilvl="4" w:tplc="96EAFB82">
      <w:start w:val="1"/>
      <w:numFmt w:val="bullet"/>
      <w:lvlText w:val=""/>
      <w:lvlJc w:val="left"/>
      <w:pPr>
        <w:ind w:left="720" w:hanging="360"/>
      </w:pPr>
      <w:rPr>
        <w:rFonts w:ascii="Symbol" w:hAnsi="Symbol"/>
      </w:rPr>
    </w:lvl>
    <w:lvl w:ilvl="5" w:tplc="60005070">
      <w:start w:val="1"/>
      <w:numFmt w:val="bullet"/>
      <w:lvlText w:val=""/>
      <w:lvlJc w:val="left"/>
      <w:pPr>
        <w:ind w:left="720" w:hanging="360"/>
      </w:pPr>
      <w:rPr>
        <w:rFonts w:ascii="Symbol" w:hAnsi="Symbol"/>
      </w:rPr>
    </w:lvl>
    <w:lvl w:ilvl="6" w:tplc="2884C1AA">
      <w:start w:val="1"/>
      <w:numFmt w:val="bullet"/>
      <w:lvlText w:val=""/>
      <w:lvlJc w:val="left"/>
      <w:pPr>
        <w:ind w:left="720" w:hanging="360"/>
      </w:pPr>
      <w:rPr>
        <w:rFonts w:ascii="Symbol" w:hAnsi="Symbol"/>
      </w:rPr>
    </w:lvl>
    <w:lvl w:ilvl="7" w:tplc="154E9216">
      <w:start w:val="1"/>
      <w:numFmt w:val="bullet"/>
      <w:lvlText w:val=""/>
      <w:lvlJc w:val="left"/>
      <w:pPr>
        <w:ind w:left="720" w:hanging="360"/>
      </w:pPr>
      <w:rPr>
        <w:rFonts w:ascii="Symbol" w:hAnsi="Symbol"/>
      </w:rPr>
    </w:lvl>
    <w:lvl w:ilvl="8" w:tplc="F32C62C0">
      <w:start w:val="1"/>
      <w:numFmt w:val="bullet"/>
      <w:lvlText w:val=""/>
      <w:lvlJc w:val="left"/>
      <w:pPr>
        <w:ind w:left="720" w:hanging="360"/>
      </w:pPr>
      <w:rPr>
        <w:rFonts w:ascii="Symbol" w:hAnsi="Symbol"/>
      </w:rPr>
    </w:lvl>
  </w:abstractNum>
  <w:abstractNum w:abstractNumId="35" w15:restartNumberingAfterBreak="0">
    <w:nsid w:val="53E258A1"/>
    <w:multiLevelType w:val="hybridMultilevel"/>
    <w:tmpl w:val="E6AAAB5C"/>
    <w:lvl w:ilvl="0" w:tplc="7848DEB4">
      <w:start w:val="1"/>
      <w:numFmt w:val="bullet"/>
      <w:lvlText w:val=""/>
      <w:lvlJc w:val="left"/>
      <w:pPr>
        <w:ind w:left="720" w:hanging="360"/>
      </w:pPr>
      <w:rPr>
        <w:rFonts w:ascii="Symbol" w:hAnsi="Symbol"/>
      </w:rPr>
    </w:lvl>
    <w:lvl w:ilvl="1" w:tplc="276A97A0">
      <w:start w:val="1"/>
      <w:numFmt w:val="bullet"/>
      <w:lvlText w:val=""/>
      <w:lvlJc w:val="left"/>
      <w:pPr>
        <w:ind w:left="720" w:hanging="360"/>
      </w:pPr>
      <w:rPr>
        <w:rFonts w:ascii="Symbol" w:hAnsi="Symbol"/>
      </w:rPr>
    </w:lvl>
    <w:lvl w:ilvl="2" w:tplc="3FE0C364">
      <w:start w:val="1"/>
      <w:numFmt w:val="bullet"/>
      <w:lvlText w:val=""/>
      <w:lvlJc w:val="left"/>
      <w:pPr>
        <w:ind w:left="720" w:hanging="360"/>
      </w:pPr>
      <w:rPr>
        <w:rFonts w:ascii="Symbol" w:hAnsi="Symbol"/>
      </w:rPr>
    </w:lvl>
    <w:lvl w:ilvl="3" w:tplc="78469220">
      <w:start w:val="1"/>
      <w:numFmt w:val="bullet"/>
      <w:lvlText w:val=""/>
      <w:lvlJc w:val="left"/>
      <w:pPr>
        <w:ind w:left="720" w:hanging="360"/>
      </w:pPr>
      <w:rPr>
        <w:rFonts w:ascii="Symbol" w:hAnsi="Symbol"/>
      </w:rPr>
    </w:lvl>
    <w:lvl w:ilvl="4" w:tplc="69F2F734">
      <w:start w:val="1"/>
      <w:numFmt w:val="bullet"/>
      <w:lvlText w:val=""/>
      <w:lvlJc w:val="left"/>
      <w:pPr>
        <w:ind w:left="720" w:hanging="360"/>
      </w:pPr>
      <w:rPr>
        <w:rFonts w:ascii="Symbol" w:hAnsi="Symbol"/>
      </w:rPr>
    </w:lvl>
    <w:lvl w:ilvl="5" w:tplc="2F1A5400">
      <w:start w:val="1"/>
      <w:numFmt w:val="bullet"/>
      <w:lvlText w:val=""/>
      <w:lvlJc w:val="left"/>
      <w:pPr>
        <w:ind w:left="720" w:hanging="360"/>
      </w:pPr>
      <w:rPr>
        <w:rFonts w:ascii="Symbol" w:hAnsi="Symbol"/>
      </w:rPr>
    </w:lvl>
    <w:lvl w:ilvl="6" w:tplc="0D06EE48">
      <w:start w:val="1"/>
      <w:numFmt w:val="bullet"/>
      <w:lvlText w:val=""/>
      <w:lvlJc w:val="left"/>
      <w:pPr>
        <w:ind w:left="720" w:hanging="360"/>
      </w:pPr>
      <w:rPr>
        <w:rFonts w:ascii="Symbol" w:hAnsi="Symbol"/>
      </w:rPr>
    </w:lvl>
    <w:lvl w:ilvl="7" w:tplc="BFFCD132">
      <w:start w:val="1"/>
      <w:numFmt w:val="bullet"/>
      <w:lvlText w:val=""/>
      <w:lvlJc w:val="left"/>
      <w:pPr>
        <w:ind w:left="720" w:hanging="360"/>
      </w:pPr>
      <w:rPr>
        <w:rFonts w:ascii="Symbol" w:hAnsi="Symbol"/>
      </w:rPr>
    </w:lvl>
    <w:lvl w:ilvl="8" w:tplc="F958600A">
      <w:start w:val="1"/>
      <w:numFmt w:val="bullet"/>
      <w:lvlText w:val=""/>
      <w:lvlJc w:val="left"/>
      <w:pPr>
        <w:ind w:left="720" w:hanging="360"/>
      </w:pPr>
      <w:rPr>
        <w:rFonts w:ascii="Symbol" w:hAnsi="Symbol"/>
      </w:rPr>
    </w:lvl>
  </w:abstractNum>
  <w:abstractNum w:abstractNumId="3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7"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5B435E83"/>
    <w:multiLevelType w:val="hybridMultilevel"/>
    <w:tmpl w:val="4DEA7FC2"/>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0" w15:restartNumberingAfterBreak="0">
    <w:nsid w:val="5FD95F8A"/>
    <w:multiLevelType w:val="hybridMultilevel"/>
    <w:tmpl w:val="A6967A6C"/>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1" w15:restartNumberingAfterBreak="0">
    <w:nsid w:val="658F7652"/>
    <w:multiLevelType w:val="hybridMultilevel"/>
    <w:tmpl w:val="0B26196C"/>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2" w15:restartNumberingAfterBreak="0">
    <w:nsid w:val="6D883DA1"/>
    <w:multiLevelType w:val="hybridMultilevel"/>
    <w:tmpl w:val="001C8DD0"/>
    <w:lvl w:ilvl="0" w:tplc="C94047E8">
      <w:start w:val="1"/>
      <w:numFmt w:val="bullet"/>
      <w:lvlText w:val=""/>
      <w:lvlJc w:val="left"/>
      <w:pPr>
        <w:ind w:left="720" w:hanging="360"/>
      </w:pPr>
      <w:rPr>
        <w:rFonts w:ascii="Symbol" w:hAnsi="Symbol"/>
      </w:rPr>
    </w:lvl>
    <w:lvl w:ilvl="1" w:tplc="E4F4F8CC">
      <w:start w:val="1"/>
      <w:numFmt w:val="bullet"/>
      <w:lvlText w:val=""/>
      <w:lvlJc w:val="left"/>
      <w:pPr>
        <w:ind w:left="720" w:hanging="360"/>
      </w:pPr>
      <w:rPr>
        <w:rFonts w:ascii="Symbol" w:hAnsi="Symbol"/>
      </w:rPr>
    </w:lvl>
    <w:lvl w:ilvl="2" w:tplc="401A7460">
      <w:start w:val="1"/>
      <w:numFmt w:val="bullet"/>
      <w:lvlText w:val=""/>
      <w:lvlJc w:val="left"/>
      <w:pPr>
        <w:ind w:left="720" w:hanging="360"/>
      </w:pPr>
      <w:rPr>
        <w:rFonts w:ascii="Symbol" w:hAnsi="Symbol"/>
      </w:rPr>
    </w:lvl>
    <w:lvl w:ilvl="3" w:tplc="181EAE2A">
      <w:start w:val="1"/>
      <w:numFmt w:val="bullet"/>
      <w:lvlText w:val=""/>
      <w:lvlJc w:val="left"/>
      <w:pPr>
        <w:ind w:left="720" w:hanging="360"/>
      </w:pPr>
      <w:rPr>
        <w:rFonts w:ascii="Symbol" w:hAnsi="Symbol"/>
      </w:rPr>
    </w:lvl>
    <w:lvl w:ilvl="4" w:tplc="F5882D20">
      <w:start w:val="1"/>
      <w:numFmt w:val="bullet"/>
      <w:lvlText w:val=""/>
      <w:lvlJc w:val="left"/>
      <w:pPr>
        <w:ind w:left="720" w:hanging="360"/>
      </w:pPr>
      <w:rPr>
        <w:rFonts w:ascii="Symbol" w:hAnsi="Symbol"/>
      </w:rPr>
    </w:lvl>
    <w:lvl w:ilvl="5" w:tplc="8E6C3BE0">
      <w:start w:val="1"/>
      <w:numFmt w:val="bullet"/>
      <w:lvlText w:val=""/>
      <w:lvlJc w:val="left"/>
      <w:pPr>
        <w:ind w:left="720" w:hanging="360"/>
      </w:pPr>
      <w:rPr>
        <w:rFonts w:ascii="Symbol" w:hAnsi="Symbol"/>
      </w:rPr>
    </w:lvl>
    <w:lvl w:ilvl="6" w:tplc="70027F42">
      <w:start w:val="1"/>
      <w:numFmt w:val="bullet"/>
      <w:lvlText w:val=""/>
      <w:lvlJc w:val="left"/>
      <w:pPr>
        <w:ind w:left="720" w:hanging="360"/>
      </w:pPr>
      <w:rPr>
        <w:rFonts w:ascii="Symbol" w:hAnsi="Symbol"/>
      </w:rPr>
    </w:lvl>
    <w:lvl w:ilvl="7" w:tplc="8330717E">
      <w:start w:val="1"/>
      <w:numFmt w:val="bullet"/>
      <w:lvlText w:val=""/>
      <w:lvlJc w:val="left"/>
      <w:pPr>
        <w:ind w:left="720" w:hanging="360"/>
      </w:pPr>
      <w:rPr>
        <w:rFonts w:ascii="Symbol" w:hAnsi="Symbol"/>
      </w:rPr>
    </w:lvl>
    <w:lvl w:ilvl="8" w:tplc="6D5CFD2E">
      <w:start w:val="1"/>
      <w:numFmt w:val="bullet"/>
      <w:lvlText w:val=""/>
      <w:lvlJc w:val="left"/>
      <w:pPr>
        <w:ind w:left="720" w:hanging="360"/>
      </w:pPr>
      <w:rPr>
        <w:rFonts w:ascii="Symbol" w:hAnsi="Symbol"/>
      </w:rPr>
    </w:lvl>
  </w:abstractNum>
  <w:abstractNum w:abstractNumId="43" w15:restartNumberingAfterBreak="0">
    <w:nsid w:val="70204FA2"/>
    <w:multiLevelType w:val="hybridMultilevel"/>
    <w:tmpl w:val="53E045B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0BB7341"/>
    <w:multiLevelType w:val="hybridMultilevel"/>
    <w:tmpl w:val="6252399E"/>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71E1221F"/>
    <w:multiLevelType w:val="hybridMultilevel"/>
    <w:tmpl w:val="654E0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2922D97"/>
    <w:multiLevelType w:val="hybridMultilevel"/>
    <w:tmpl w:val="5B2AD438"/>
    <w:lvl w:ilvl="0" w:tplc="0F848050">
      <w:start w:val="1"/>
      <w:numFmt w:val="bullet"/>
      <w:lvlText w:val=""/>
      <w:lvlJc w:val="left"/>
      <w:pPr>
        <w:ind w:left="720" w:hanging="360"/>
      </w:pPr>
      <w:rPr>
        <w:rFonts w:ascii="Symbol" w:hAnsi="Symbol"/>
      </w:rPr>
    </w:lvl>
    <w:lvl w:ilvl="1" w:tplc="0E680D56">
      <w:start w:val="1"/>
      <w:numFmt w:val="bullet"/>
      <w:lvlText w:val=""/>
      <w:lvlJc w:val="left"/>
      <w:pPr>
        <w:ind w:left="720" w:hanging="360"/>
      </w:pPr>
      <w:rPr>
        <w:rFonts w:ascii="Symbol" w:hAnsi="Symbol"/>
      </w:rPr>
    </w:lvl>
    <w:lvl w:ilvl="2" w:tplc="0ACE0240">
      <w:start w:val="1"/>
      <w:numFmt w:val="bullet"/>
      <w:lvlText w:val=""/>
      <w:lvlJc w:val="left"/>
      <w:pPr>
        <w:ind w:left="720" w:hanging="360"/>
      </w:pPr>
      <w:rPr>
        <w:rFonts w:ascii="Symbol" w:hAnsi="Symbol"/>
      </w:rPr>
    </w:lvl>
    <w:lvl w:ilvl="3" w:tplc="CC6E0E6E">
      <w:start w:val="1"/>
      <w:numFmt w:val="bullet"/>
      <w:lvlText w:val=""/>
      <w:lvlJc w:val="left"/>
      <w:pPr>
        <w:ind w:left="720" w:hanging="360"/>
      </w:pPr>
      <w:rPr>
        <w:rFonts w:ascii="Symbol" w:hAnsi="Symbol"/>
      </w:rPr>
    </w:lvl>
    <w:lvl w:ilvl="4" w:tplc="E7D6AD00">
      <w:start w:val="1"/>
      <w:numFmt w:val="bullet"/>
      <w:lvlText w:val=""/>
      <w:lvlJc w:val="left"/>
      <w:pPr>
        <w:ind w:left="720" w:hanging="360"/>
      </w:pPr>
      <w:rPr>
        <w:rFonts w:ascii="Symbol" w:hAnsi="Symbol"/>
      </w:rPr>
    </w:lvl>
    <w:lvl w:ilvl="5" w:tplc="77F68F06">
      <w:start w:val="1"/>
      <w:numFmt w:val="bullet"/>
      <w:lvlText w:val=""/>
      <w:lvlJc w:val="left"/>
      <w:pPr>
        <w:ind w:left="720" w:hanging="360"/>
      </w:pPr>
      <w:rPr>
        <w:rFonts w:ascii="Symbol" w:hAnsi="Symbol"/>
      </w:rPr>
    </w:lvl>
    <w:lvl w:ilvl="6" w:tplc="3D6CDEEC">
      <w:start w:val="1"/>
      <w:numFmt w:val="bullet"/>
      <w:lvlText w:val=""/>
      <w:lvlJc w:val="left"/>
      <w:pPr>
        <w:ind w:left="720" w:hanging="360"/>
      </w:pPr>
      <w:rPr>
        <w:rFonts w:ascii="Symbol" w:hAnsi="Symbol"/>
      </w:rPr>
    </w:lvl>
    <w:lvl w:ilvl="7" w:tplc="B2669354">
      <w:start w:val="1"/>
      <w:numFmt w:val="bullet"/>
      <w:lvlText w:val=""/>
      <w:lvlJc w:val="left"/>
      <w:pPr>
        <w:ind w:left="720" w:hanging="360"/>
      </w:pPr>
      <w:rPr>
        <w:rFonts w:ascii="Symbol" w:hAnsi="Symbol"/>
      </w:rPr>
    </w:lvl>
    <w:lvl w:ilvl="8" w:tplc="79D07D96">
      <w:start w:val="1"/>
      <w:numFmt w:val="bullet"/>
      <w:lvlText w:val=""/>
      <w:lvlJc w:val="left"/>
      <w:pPr>
        <w:ind w:left="720" w:hanging="360"/>
      </w:pPr>
      <w:rPr>
        <w:rFonts w:ascii="Symbol" w:hAnsi="Symbol"/>
      </w:rPr>
    </w:lvl>
  </w:abstractNum>
  <w:abstractNum w:abstractNumId="47" w15:restartNumberingAfterBreak="0">
    <w:nsid w:val="73DE4E2A"/>
    <w:multiLevelType w:val="hybridMultilevel"/>
    <w:tmpl w:val="D00AB258"/>
    <w:lvl w:ilvl="0" w:tplc="726AE1A0">
      <w:start w:val="1"/>
      <w:numFmt w:val="bullet"/>
      <w:lvlText w:val=""/>
      <w:lvlJc w:val="left"/>
      <w:pPr>
        <w:ind w:left="720" w:hanging="360"/>
      </w:pPr>
      <w:rPr>
        <w:rFonts w:ascii="Symbol" w:hAnsi="Symbol"/>
      </w:rPr>
    </w:lvl>
    <w:lvl w:ilvl="1" w:tplc="5858AC8E">
      <w:start w:val="1"/>
      <w:numFmt w:val="bullet"/>
      <w:lvlText w:val=""/>
      <w:lvlJc w:val="left"/>
      <w:pPr>
        <w:ind w:left="720" w:hanging="360"/>
      </w:pPr>
      <w:rPr>
        <w:rFonts w:ascii="Symbol" w:hAnsi="Symbol"/>
      </w:rPr>
    </w:lvl>
    <w:lvl w:ilvl="2" w:tplc="57B8BC0E">
      <w:start w:val="1"/>
      <w:numFmt w:val="bullet"/>
      <w:lvlText w:val=""/>
      <w:lvlJc w:val="left"/>
      <w:pPr>
        <w:ind w:left="720" w:hanging="360"/>
      </w:pPr>
      <w:rPr>
        <w:rFonts w:ascii="Symbol" w:hAnsi="Symbol"/>
      </w:rPr>
    </w:lvl>
    <w:lvl w:ilvl="3" w:tplc="F568446A">
      <w:start w:val="1"/>
      <w:numFmt w:val="bullet"/>
      <w:lvlText w:val=""/>
      <w:lvlJc w:val="left"/>
      <w:pPr>
        <w:ind w:left="720" w:hanging="360"/>
      </w:pPr>
      <w:rPr>
        <w:rFonts w:ascii="Symbol" w:hAnsi="Symbol"/>
      </w:rPr>
    </w:lvl>
    <w:lvl w:ilvl="4" w:tplc="F358212C">
      <w:start w:val="1"/>
      <w:numFmt w:val="bullet"/>
      <w:lvlText w:val=""/>
      <w:lvlJc w:val="left"/>
      <w:pPr>
        <w:ind w:left="720" w:hanging="360"/>
      </w:pPr>
      <w:rPr>
        <w:rFonts w:ascii="Symbol" w:hAnsi="Symbol"/>
      </w:rPr>
    </w:lvl>
    <w:lvl w:ilvl="5" w:tplc="F2B0E626">
      <w:start w:val="1"/>
      <w:numFmt w:val="bullet"/>
      <w:lvlText w:val=""/>
      <w:lvlJc w:val="left"/>
      <w:pPr>
        <w:ind w:left="720" w:hanging="360"/>
      </w:pPr>
      <w:rPr>
        <w:rFonts w:ascii="Symbol" w:hAnsi="Symbol"/>
      </w:rPr>
    </w:lvl>
    <w:lvl w:ilvl="6" w:tplc="FBCEDADE">
      <w:start w:val="1"/>
      <w:numFmt w:val="bullet"/>
      <w:lvlText w:val=""/>
      <w:lvlJc w:val="left"/>
      <w:pPr>
        <w:ind w:left="720" w:hanging="360"/>
      </w:pPr>
      <w:rPr>
        <w:rFonts w:ascii="Symbol" w:hAnsi="Symbol"/>
      </w:rPr>
    </w:lvl>
    <w:lvl w:ilvl="7" w:tplc="16F03C3C">
      <w:start w:val="1"/>
      <w:numFmt w:val="bullet"/>
      <w:lvlText w:val=""/>
      <w:lvlJc w:val="left"/>
      <w:pPr>
        <w:ind w:left="720" w:hanging="360"/>
      </w:pPr>
      <w:rPr>
        <w:rFonts w:ascii="Symbol" w:hAnsi="Symbol"/>
      </w:rPr>
    </w:lvl>
    <w:lvl w:ilvl="8" w:tplc="26889076">
      <w:start w:val="1"/>
      <w:numFmt w:val="bullet"/>
      <w:lvlText w:val=""/>
      <w:lvlJc w:val="left"/>
      <w:pPr>
        <w:ind w:left="720" w:hanging="360"/>
      </w:pPr>
      <w:rPr>
        <w:rFonts w:ascii="Symbol" w:hAnsi="Symbol"/>
      </w:rPr>
    </w:lvl>
  </w:abstractNum>
  <w:abstractNum w:abstractNumId="48" w15:restartNumberingAfterBreak="0">
    <w:nsid w:val="7585309C"/>
    <w:multiLevelType w:val="hybridMultilevel"/>
    <w:tmpl w:val="FB70A568"/>
    <w:lvl w:ilvl="0" w:tplc="0A7C95A4">
      <w:start w:val="1"/>
      <w:numFmt w:val="bullet"/>
      <w:lvlText w:val=""/>
      <w:lvlJc w:val="left"/>
      <w:pPr>
        <w:ind w:left="1080" w:hanging="360"/>
      </w:pPr>
      <w:rPr>
        <w:rFonts w:ascii="Symbol" w:hAnsi="Symbol"/>
      </w:rPr>
    </w:lvl>
    <w:lvl w:ilvl="1" w:tplc="2EFE1890">
      <w:start w:val="1"/>
      <w:numFmt w:val="bullet"/>
      <w:lvlText w:val=""/>
      <w:lvlJc w:val="left"/>
      <w:pPr>
        <w:ind w:left="1080" w:hanging="360"/>
      </w:pPr>
      <w:rPr>
        <w:rFonts w:ascii="Symbol" w:hAnsi="Symbol"/>
      </w:rPr>
    </w:lvl>
    <w:lvl w:ilvl="2" w:tplc="8C0E6EAE">
      <w:start w:val="1"/>
      <w:numFmt w:val="bullet"/>
      <w:lvlText w:val=""/>
      <w:lvlJc w:val="left"/>
      <w:pPr>
        <w:ind w:left="1080" w:hanging="360"/>
      </w:pPr>
      <w:rPr>
        <w:rFonts w:ascii="Symbol" w:hAnsi="Symbol"/>
      </w:rPr>
    </w:lvl>
    <w:lvl w:ilvl="3" w:tplc="9C9EF090">
      <w:start w:val="1"/>
      <w:numFmt w:val="bullet"/>
      <w:lvlText w:val=""/>
      <w:lvlJc w:val="left"/>
      <w:pPr>
        <w:ind w:left="1080" w:hanging="360"/>
      </w:pPr>
      <w:rPr>
        <w:rFonts w:ascii="Symbol" w:hAnsi="Symbol"/>
      </w:rPr>
    </w:lvl>
    <w:lvl w:ilvl="4" w:tplc="767ACA36">
      <w:start w:val="1"/>
      <w:numFmt w:val="bullet"/>
      <w:lvlText w:val=""/>
      <w:lvlJc w:val="left"/>
      <w:pPr>
        <w:ind w:left="1080" w:hanging="360"/>
      </w:pPr>
      <w:rPr>
        <w:rFonts w:ascii="Symbol" w:hAnsi="Symbol"/>
      </w:rPr>
    </w:lvl>
    <w:lvl w:ilvl="5" w:tplc="EFFA0690">
      <w:start w:val="1"/>
      <w:numFmt w:val="bullet"/>
      <w:lvlText w:val=""/>
      <w:lvlJc w:val="left"/>
      <w:pPr>
        <w:ind w:left="1080" w:hanging="360"/>
      </w:pPr>
      <w:rPr>
        <w:rFonts w:ascii="Symbol" w:hAnsi="Symbol"/>
      </w:rPr>
    </w:lvl>
    <w:lvl w:ilvl="6" w:tplc="3D44DD5C">
      <w:start w:val="1"/>
      <w:numFmt w:val="bullet"/>
      <w:lvlText w:val=""/>
      <w:lvlJc w:val="left"/>
      <w:pPr>
        <w:ind w:left="1080" w:hanging="360"/>
      </w:pPr>
      <w:rPr>
        <w:rFonts w:ascii="Symbol" w:hAnsi="Symbol"/>
      </w:rPr>
    </w:lvl>
    <w:lvl w:ilvl="7" w:tplc="8F368FE4">
      <w:start w:val="1"/>
      <w:numFmt w:val="bullet"/>
      <w:lvlText w:val=""/>
      <w:lvlJc w:val="left"/>
      <w:pPr>
        <w:ind w:left="1080" w:hanging="360"/>
      </w:pPr>
      <w:rPr>
        <w:rFonts w:ascii="Symbol" w:hAnsi="Symbol"/>
      </w:rPr>
    </w:lvl>
    <w:lvl w:ilvl="8" w:tplc="85EE6B36">
      <w:start w:val="1"/>
      <w:numFmt w:val="bullet"/>
      <w:lvlText w:val=""/>
      <w:lvlJc w:val="left"/>
      <w:pPr>
        <w:ind w:left="1080" w:hanging="360"/>
      </w:pPr>
      <w:rPr>
        <w:rFonts w:ascii="Symbol" w:hAnsi="Symbol"/>
      </w:rPr>
    </w:lvl>
  </w:abstractNum>
  <w:abstractNum w:abstractNumId="49" w15:restartNumberingAfterBreak="0">
    <w:nsid w:val="75DC428D"/>
    <w:multiLevelType w:val="hybridMultilevel"/>
    <w:tmpl w:val="1BE21910"/>
    <w:lvl w:ilvl="0" w:tplc="F0EAE678">
      <w:start w:val="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7484ECE"/>
    <w:multiLevelType w:val="hybridMultilevel"/>
    <w:tmpl w:val="C4FEC2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1" w15:restartNumberingAfterBreak="0">
    <w:nsid w:val="7CBA39F6"/>
    <w:multiLevelType w:val="hybridMultilevel"/>
    <w:tmpl w:val="BC408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E6413C0"/>
    <w:multiLevelType w:val="hybridMultilevel"/>
    <w:tmpl w:val="D572F2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04451164">
    <w:abstractNumId w:val="30"/>
  </w:num>
  <w:num w:numId="2" w16cid:durableId="1666787524">
    <w:abstractNumId w:val="12"/>
  </w:num>
  <w:num w:numId="3" w16cid:durableId="381057155">
    <w:abstractNumId w:val="37"/>
  </w:num>
  <w:num w:numId="4" w16cid:durableId="1639215797">
    <w:abstractNumId w:val="39"/>
  </w:num>
  <w:num w:numId="5" w16cid:durableId="1643265712">
    <w:abstractNumId w:val="16"/>
  </w:num>
  <w:num w:numId="6" w16cid:durableId="793717093">
    <w:abstractNumId w:val="25"/>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b/>
          <w:bCs/>
          <w:sz w:val="36"/>
          <w:szCs w:val="36"/>
        </w:rPr>
      </w:lvl>
    </w:lvlOverride>
    <w:lvlOverride w:ilvl="2">
      <w:lvl w:ilvl="2">
        <w:start w:val="1"/>
        <w:numFmt w:val="decimal"/>
        <w:pStyle w:val="Heading4"/>
        <w:lvlText w:val="%1.%2.%3"/>
        <w:lvlJc w:val="left"/>
        <w:pPr>
          <w:ind w:left="964" w:hanging="964"/>
        </w:pPr>
        <w:rPr>
          <w:rFonts w:hint="default"/>
          <w:b/>
          <w:bCs/>
        </w:rPr>
      </w:lvl>
    </w:lvlOverride>
  </w:num>
  <w:num w:numId="7" w16cid:durableId="1314063411">
    <w:abstractNumId w:val="36"/>
  </w:num>
  <w:num w:numId="8" w16cid:durableId="9570234">
    <w:abstractNumId w:val="15"/>
  </w:num>
  <w:num w:numId="9" w16cid:durableId="626202022">
    <w:abstractNumId w:val="32"/>
  </w:num>
  <w:num w:numId="10" w16cid:durableId="866915021">
    <w:abstractNumId w:val="8"/>
  </w:num>
  <w:num w:numId="11" w16cid:durableId="568614549">
    <w:abstractNumId w:val="21"/>
  </w:num>
  <w:num w:numId="12" w16cid:durableId="1634797194">
    <w:abstractNumId w:val="25"/>
  </w:num>
  <w:num w:numId="13" w16cid:durableId="229191933">
    <w:abstractNumId w:val="50"/>
  </w:num>
  <w:num w:numId="14" w16cid:durableId="521630801">
    <w:abstractNumId w:val="37"/>
  </w:num>
  <w:num w:numId="15" w16cid:durableId="18601227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2624990">
    <w:abstractNumId w:val="52"/>
  </w:num>
  <w:num w:numId="17" w16cid:durableId="591740520">
    <w:abstractNumId w:val="1"/>
  </w:num>
  <w:num w:numId="18" w16cid:durableId="1766073929">
    <w:abstractNumId w:val="45"/>
  </w:num>
  <w:num w:numId="19" w16cid:durableId="330985446">
    <w:abstractNumId w:val="18"/>
  </w:num>
  <w:num w:numId="20" w16cid:durableId="1257981649">
    <w:abstractNumId w:val="7"/>
  </w:num>
  <w:num w:numId="21" w16cid:durableId="927227578">
    <w:abstractNumId w:val="33"/>
  </w:num>
  <w:num w:numId="22" w16cid:durableId="261692683">
    <w:abstractNumId w:val="27"/>
  </w:num>
  <w:num w:numId="23" w16cid:durableId="1186097880">
    <w:abstractNumId w:val="43"/>
  </w:num>
  <w:num w:numId="24" w16cid:durableId="1852404846">
    <w:abstractNumId w:val="49"/>
  </w:num>
  <w:num w:numId="25" w16cid:durableId="481001096">
    <w:abstractNumId w:val="9"/>
  </w:num>
  <w:num w:numId="26" w16cid:durableId="2114208115">
    <w:abstractNumId w:val="24"/>
  </w:num>
  <w:num w:numId="27" w16cid:durableId="1060207535">
    <w:abstractNumId w:val="23"/>
  </w:num>
  <w:num w:numId="28" w16cid:durableId="2093355949">
    <w:abstractNumId w:val="41"/>
  </w:num>
  <w:num w:numId="29" w16cid:durableId="1045330459">
    <w:abstractNumId w:val="26"/>
  </w:num>
  <w:num w:numId="30" w16cid:durableId="1917548473">
    <w:abstractNumId w:val="40"/>
  </w:num>
  <w:num w:numId="31" w16cid:durableId="1351563985">
    <w:abstractNumId w:val="44"/>
  </w:num>
  <w:num w:numId="32" w16cid:durableId="378674028">
    <w:abstractNumId w:val="38"/>
  </w:num>
  <w:num w:numId="33" w16cid:durableId="3485209">
    <w:abstractNumId w:val="19"/>
  </w:num>
  <w:num w:numId="34" w16cid:durableId="1482774971">
    <w:abstractNumId w:val="13"/>
  </w:num>
  <w:num w:numId="35" w16cid:durableId="2060007007">
    <w:abstractNumId w:val="2"/>
  </w:num>
  <w:num w:numId="36" w16cid:durableId="1151412478">
    <w:abstractNumId w:val="31"/>
  </w:num>
  <w:num w:numId="37" w16cid:durableId="740834886">
    <w:abstractNumId w:val="17"/>
  </w:num>
  <w:num w:numId="38" w16cid:durableId="1597712788">
    <w:abstractNumId w:val="29"/>
  </w:num>
  <w:num w:numId="39" w16cid:durableId="417364013">
    <w:abstractNumId w:val="20"/>
  </w:num>
  <w:num w:numId="40" w16cid:durableId="99498753">
    <w:abstractNumId w:val="11"/>
  </w:num>
  <w:num w:numId="41" w16cid:durableId="1064331539">
    <w:abstractNumId w:val="48"/>
  </w:num>
  <w:num w:numId="42" w16cid:durableId="1819414388">
    <w:abstractNumId w:val="35"/>
  </w:num>
  <w:num w:numId="43" w16cid:durableId="719287761">
    <w:abstractNumId w:val="10"/>
  </w:num>
  <w:num w:numId="44" w16cid:durableId="877548957">
    <w:abstractNumId w:val="42"/>
  </w:num>
  <w:num w:numId="45" w16cid:durableId="1765371608">
    <w:abstractNumId w:val="6"/>
  </w:num>
  <w:num w:numId="46" w16cid:durableId="886726662">
    <w:abstractNumId w:val="46"/>
  </w:num>
  <w:num w:numId="47" w16cid:durableId="1060637504">
    <w:abstractNumId w:val="22"/>
  </w:num>
  <w:num w:numId="48" w16cid:durableId="1399205577">
    <w:abstractNumId w:val="3"/>
  </w:num>
  <w:num w:numId="49" w16cid:durableId="80955734">
    <w:abstractNumId w:val="51"/>
  </w:num>
  <w:num w:numId="50" w16cid:durableId="1323972421">
    <w:abstractNumId w:val="28"/>
  </w:num>
  <w:num w:numId="51" w16cid:durableId="897516298">
    <w:abstractNumId w:val="0"/>
  </w:num>
  <w:num w:numId="52" w16cid:durableId="2084134943">
    <w:abstractNumId w:val="4"/>
  </w:num>
  <w:num w:numId="53" w16cid:durableId="910699780">
    <w:abstractNumId w:val="47"/>
  </w:num>
  <w:num w:numId="54" w16cid:durableId="1873810574">
    <w:abstractNumId w:val="34"/>
  </w:num>
  <w:num w:numId="55" w16cid:durableId="1143356247">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kAnnotation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170"/>
    <w:rsid w:val="00000035"/>
    <w:rsid w:val="00000989"/>
    <w:rsid w:val="00001513"/>
    <w:rsid w:val="0000215D"/>
    <w:rsid w:val="00003C18"/>
    <w:rsid w:val="00004848"/>
    <w:rsid w:val="00006216"/>
    <w:rsid w:val="000111BE"/>
    <w:rsid w:val="00013113"/>
    <w:rsid w:val="00014FF3"/>
    <w:rsid w:val="0001639F"/>
    <w:rsid w:val="00016F19"/>
    <w:rsid w:val="00021B17"/>
    <w:rsid w:val="00025BF5"/>
    <w:rsid w:val="00026444"/>
    <w:rsid w:val="00030C96"/>
    <w:rsid w:val="00030D4B"/>
    <w:rsid w:val="00032445"/>
    <w:rsid w:val="00032483"/>
    <w:rsid w:val="00033208"/>
    <w:rsid w:val="00034BA2"/>
    <w:rsid w:val="00036000"/>
    <w:rsid w:val="000362BD"/>
    <w:rsid w:val="00040A0A"/>
    <w:rsid w:val="00040EBA"/>
    <w:rsid w:val="00041BC0"/>
    <w:rsid w:val="000426A2"/>
    <w:rsid w:val="0004606F"/>
    <w:rsid w:val="00047155"/>
    <w:rsid w:val="00047C03"/>
    <w:rsid w:val="00050882"/>
    <w:rsid w:val="00051266"/>
    <w:rsid w:val="00054F91"/>
    <w:rsid w:val="0005531B"/>
    <w:rsid w:val="0005593F"/>
    <w:rsid w:val="00056082"/>
    <w:rsid w:val="00056639"/>
    <w:rsid w:val="00057EEB"/>
    <w:rsid w:val="00060445"/>
    <w:rsid w:val="00062CB1"/>
    <w:rsid w:val="00063576"/>
    <w:rsid w:val="0006437C"/>
    <w:rsid w:val="00064CB2"/>
    <w:rsid w:val="000661C4"/>
    <w:rsid w:val="00066371"/>
    <w:rsid w:val="00067033"/>
    <w:rsid w:val="00067430"/>
    <w:rsid w:val="00067B4C"/>
    <w:rsid w:val="00067CAD"/>
    <w:rsid w:val="000707B8"/>
    <w:rsid w:val="00071EE5"/>
    <w:rsid w:val="00072ABB"/>
    <w:rsid w:val="0007445D"/>
    <w:rsid w:val="00074875"/>
    <w:rsid w:val="00075A5B"/>
    <w:rsid w:val="00076BDC"/>
    <w:rsid w:val="000773CC"/>
    <w:rsid w:val="00080C5E"/>
    <w:rsid w:val="00082C68"/>
    <w:rsid w:val="000834A9"/>
    <w:rsid w:val="000839AF"/>
    <w:rsid w:val="000869AB"/>
    <w:rsid w:val="00087559"/>
    <w:rsid w:val="00087650"/>
    <w:rsid w:val="000877B7"/>
    <w:rsid w:val="00090E4E"/>
    <w:rsid w:val="00091457"/>
    <w:rsid w:val="000925B8"/>
    <w:rsid w:val="000962FD"/>
    <w:rsid w:val="00096BD4"/>
    <w:rsid w:val="00097FA8"/>
    <w:rsid w:val="000A1A84"/>
    <w:rsid w:val="000A3C60"/>
    <w:rsid w:val="000A4356"/>
    <w:rsid w:val="000A4711"/>
    <w:rsid w:val="000A4E07"/>
    <w:rsid w:val="000A5D30"/>
    <w:rsid w:val="000A650E"/>
    <w:rsid w:val="000A6A70"/>
    <w:rsid w:val="000A6F82"/>
    <w:rsid w:val="000A7AAF"/>
    <w:rsid w:val="000B0020"/>
    <w:rsid w:val="000B0990"/>
    <w:rsid w:val="000B0FFE"/>
    <w:rsid w:val="000B1A03"/>
    <w:rsid w:val="000B2D64"/>
    <w:rsid w:val="000B3802"/>
    <w:rsid w:val="000B5B68"/>
    <w:rsid w:val="000B5F2D"/>
    <w:rsid w:val="000B666B"/>
    <w:rsid w:val="000C0936"/>
    <w:rsid w:val="000C09D1"/>
    <w:rsid w:val="000C1052"/>
    <w:rsid w:val="000C2C99"/>
    <w:rsid w:val="000C2CA4"/>
    <w:rsid w:val="000C364A"/>
    <w:rsid w:val="000C3E1F"/>
    <w:rsid w:val="000C4325"/>
    <w:rsid w:val="000D124E"/>
    <w:rsid w:val="000D13EF"/>
    <w:rsid w:val="000D1711"/>
    <w:rsid w:val="000D1A5A"/>
    <w:rsid w:val="000D25E4"/>
    <w:rsid w:val="000D2C81"/>
    <w:rsid w:val="000D5127"/>
    <w:rsid w:val="000E0901"/>
    <w:rsid w:val="000E32DF"/>
    <w:rsid w:val="000E3871"/>
    <w:rsid w:val="000E3DEB"/>
    <w:rsid w:val="000E6BF0"/>
    <w:rsid w:val="000E70EB"/>
    <w:rsid w:val="000E7F3F"/>
    <w:rsid w:val="000F16DF"/>
    <w:rsid w:val="000F1CAC"/>
    <w:rsid w:val="000F1F2F"/>
    <w:rsid w:val="000F2194"/>
    <w:rsid w:val="000F2D8B"/>
    <w:rsid w:val="000F41D1"/>
    <w:rsid w:val="000F7EF1"/>
    <w:rsid w:val="000F7F84"/>
    <w:rsid w:val="00101BFE"/>
    <w:rsid w:val="00101C91"/>
    <w:rsid w:val="001020FB"/>
    <w:rsid w:val="00102E95"/>
    <w:rsid w:val="00103803"/>
    <w:rsid w:val="00103EBE"/>
    <w:rsid w:val="00104AE5"/>
    <w:rsid w:val="00104C26"/>
    <w:rsid w:val="00106989"/>
    <w:rsid w:val="00107027"/>
    <w:rsid w:val="00107522"/>
    <w:rsid w:val="00110A0A"/>
    <w:rsid w:val="001112D3"/>
    <w:rsid w:val="00111668"/>
    <w:rsid w:val="001131AD"/>
    <w:rsid w:val="00114481"/>
    <w:rsid w:val="00116EBB"/>
    <w:rsid w:val="001176E0"/>
    <w:rsid w:val="00117A4F"/>
    <w:rsid w:val="00122DA4"/>
    <w:rsid w:val="00123033"/>
    <w:rsid w:val="00123753"/>
    <w:rsid w:val="00123E95"/>
    <w:rsid w:val="00124F66"/>
    <w:rsid w:val="0012617D"/>
    <w:rsid w:val="001269E1"/>
    <w:rsid w:val="001303FE"/>
    <w:rsid w:val="001305CB"/>
    <w:rsid w:val="0013098F"/>
    <w:rsid w:val="00132F1C"/>
    <w:rsid w:val="00134A1A"/>
    <w:rsid w:val="00135073"/>
    <w:rsid w:val="001400C6"/>
    <w:rsid w:val="001404A2"/>
    <w:rsid w:val="00140E56"/>
    <w:rsid w:val="00142257"/>
    <w:rsid w:val="001422A6"/>
    <w:rsid w:val="001427A3"/>
    <w:rsid w:val="00142D1F"/>
    <w:rsid w:val="00143DF4"/>
    <w:rsid w:val="0014622A"/>
    <w:rsid w:val="00146867"/>
    <w:rsid w:val="00147B2E"/>
    <w:rsid w:val="001502DE"/>
    <w:rsid w:val="00151714"/>
    <w:rsid w:val="00152121"/>
    <w:rsid w:val="00153D02"/>
    <w:rsid w:val="00153E60"/>
    <w:rsid w:val="00154709"/>
    <w:rsid w:val="00154DCC"/>
    <w:rsid w:val="001550FA"/>
    <w:rsid w:val="00157EF2"/>
    <w:rsid w:val="00160A79"/>
    <w:rsid w:val="00162F1E"/>
    <w:rsid w:val="00163AEC"/>
    <w:rsid w:val="00163B5A"/>
    <w:rsid w:val="00163E23"/>
    <w:rsid w:val="00164957"/>
    <w:rsid w:val="00165991"/>
    <w:rsid w:val="001676FE"/>
    <w:rsid w:val="0017129C"/>
    <w:rsid w:val="00173B18"/>
    <w:rsid w:val="0017467E"/>
    <w:rsid w:val="00174C9A"/>
    <w:rsid w:val="00175285"/>
    <w:rsid w:val="00175694"/>
    <w:rsid w:val="0017584E"/>
    <w:rsid w:val="001758CE"/>
    <w:rsid w:val="00175B5B"/>
    <w:rsid w:val="00176594"/>
    <w:rsid w:val="001767CF"/>
    <w:rsid w:val="0017699C"/>
    <w:rsid w:val="00176EE5"/>
    <w:rsid w:val="001773DC"/>
    <w:rsid w:val="00180202"/>
    <w:rsid w:val="001822E5"/>
    <w:rsid w:val="00183BF9"/>
    <w:rsid w:val="00187678"/>
    <w:rsid w:val="0018768F"/>
    <w:rsid w:val="00190105"/>
    <w:rsid w:val="00193295"/>
    <w:rsid w:val="001937EC"/>
    <w:rsid w:val="00195541"/>
    <w:rsid w:val="00195930"/>
    <w:rsid w:val="0019662E"/>
    <w:rsid w:val="00196FDC"/>
    <w:rsid w:val="001A170F"/>
    <w:rsid w:val="001A2FB9"/>
    <w:rsid w:val="001A3066"/>
    <w:rsid w:val="001A33B1"/>
    <w:rsid w:val="001A523F"/>
    <w:rsid w:val="001A5A69"/>
    <w:rsid w:val="001A73B3"/>
    <w:rsid w:val="001A7AF2"/>
    <w:rsid w:val="001B0566"/>
    <w:rsid w:val="001B1F75"/>
    <w:rsid w:val="001B209C"/>
    <w:rsid w:val="001B4313"/>
    <w:rsid w:val="001B4A6D"/>
    <w:rsid w:val="001B4B15"/>
    <w:rsid w:val="001B4B4F"/>
    <w:rsid w:val="001B50A3"/>
    <w:rsid w:val="001B7022"/>
    <w:rsid w:val="001B7787"/>
    <w:rsid w:val="001B7C7B"/>
    <w:rsid w:val="001C0522"/>
    <w:rsid w:val="001C0C30"/>
    <w:rsid w:val="001C1FC1"/>
    <w:rsid w:val="001C38E0"/>
    <w:rsid w:val="001C3C2D"/>
    <w:rsid w:val="001C5F44"/>
    <w:rsid w:val="001D0170"/>
    <w:rsid w:val="001D04C1"/>
    <w:rsid w:val="001D35CB"/>
    <w:rsid w:val="001D686A"/>
    <w:rsid w:val="001D6DC6"/>
    <w:rsid w:val="001E2C52"/>
    <w:rsid w:val="001E2E53"/>
    <w:rsid w:val="001E393A"/>
    <w:rsid w:val="001E5183"/>
    <w:rsid w:val="001E5196"/>
    <w:rsid w:val="001E6282"/>
    <w:rsid w:val="001E69B9"/>
    <w:rsid w:val="001E6BDF"/>
    <w:rsid w:val="001E756D"/>
    <w:rsid w:val="001F0564"/>
    <w:rsid w:val="001F0E43"/>
    <w:rsid w:val="001F0FD2"/>
    <w:rsid w:val="001F1667"/>
    <w:rsid w:val="001F385B"/>
    <w:rsid w:val="001F623B"/>
    <w:rsid w:val="001F6DE4"/>
    <w:rsid w:val="001F6F35"/>
    <w:rsid w:val="001F7645"/>
    <w:rsid w:val="001F7CA6"/>
    <w:rsid w:val="00200D08"/>
    <w:rsid w:val="00201F73"/>
    <w:rsid w:val="0020306C"/>
    <w:rsid w:val="00203D0E"/>
    <w:rsid w:val="00205830"/>
    <w:rsid w:val="00206975"/>
    <w:rsid w:val="00206C15"/>
    <w:rsid w:val="00206EEC"/>
    <w:rsid w:val="00207105"/>
    <w:rsid w:val="00210373"/>
    <w:rsid w:val="00215274"/>
    <w:rsid w:val="00215A35"/>
    <w:rsid w:val="0021608B"/>
    <w:rsid w:val="00220088"/>
    <w:rsid w:val="00220248"/>
    <w:rsid w:val="002210DA"/>
    <w:rsid w:val="00221C32"/>
    <w:rsid w:val="00222137"/>
    <w:rsid w:val="00224E59"/>
    <w:rsid w:val="00231332"/>
    <w:rsid w:val="00231470"/>
    <w:rsid w:val="0023183D"/>
    <w:rsid w:val="00233F64"/>
    <w:rsid w:val="002346A5"/>
    <w:rsid w:val="002346FA"/>
    <w:rsid w:val="00242110"/>
    <w:rsid w:val="00244957"/>
    <w:rsid w:val="00244B12"/>
    <w:rsid w:val="00244E8D"/>
    <w:rsid w:val="0024719D"/>
    <w:rsid w:val="002500FC"/>
    <w:rsid w:val="00252173"/>
    <w:rsid w:val="0025306C"/>
    <w:rsid w:val="00253486"/>
    <w:rsid w:val="0025360A"/>
    <w:rsid w:val="002556AC"/>
    <w:rsid w:val="00260625"/>
    <w:rsid w:val="00260A04"/>
    <w:rsid w:val="00261F56"/>
    <w:rsid w:val="00262BEE"/>
    <w:rsid w:val="002651B6"/>
    <w:rsid w:val="00271999"/>
    <w:rsid w:val="00271A1A"/>
    <w:rsid w:val="0027401E"/>
    <w:rsid w:val="00274151"/>
    <w:rsid w:val="00274AF3"/>
    <w:rsid w:val="00274F81"/>
    <w:rsid w:val="00275175"/>
    <w:rsid w:val="00275CC6"/>
    <w:rsid w:val="00276881"/>
    <w:rsid w:val="00276A61"/>
    <w:rsid w:val="0027763B"/>
    <w:rsid w:val="00277A44"/>
    <w:rsid w:val="00281BB6"/>
    <w:rsid w:val="00284C5A"/>
    <w:rsid w:val="00284D14"/>
    <w:rsid w:val="00286307"/>
    <w:rsid w:val="002865CB"/>
    <w:rsid w:val="00286B00"/>
    <w:rsid w:val="002872A6"/>
    <w:rsid w:val="00287387"/>
    <w:rsid w:val="002926DF"/>
    <w:rsid w:val="00292BFF"/>
    <w:rsid w:val="00293AB5"/>
    <w:rsid w:val="00294FA7"/>
    <w:rsid w:val="002957B9"/>
    <w:rsid w:val="002958CA"/>
    <w:rsid w:val="0029656F"/>
    <w:rsid w:val="002967D6"/>
    <w:rsid w:val="002A33F9"/>
    <w:rsid w:val="002A4586"/>
    <w:rsid w:val="002A5D56"/>
    <w:rsid w:val="002B02F9"/>
    <w:rsid w:val="002B0BAF"/>
    <w:rsid w:val="002B3917"/>
    <w:rsid w:val="002B5669"/>
    <w:rsid w:val="002B7C30"/>
    <w:rsid w:val="002B7FA1"/>
    <w:rsid w:val="002C0FA0"/>
    <w:rsid w:val="002C2029"/>
    <w:rsid w:val="002C2DFC"/>
    <w:rsid w:val="002C3585"/>
    <w:rsid w:val="002C61DA"/>
    <w:rsid w:val="002C6AE8"/>
    <w:rsid w:val="002C75F0"/>
    <w:rsid w:val="002D0F97"/>
    <w:rsid w:val="002D1D22"/>
    <w:rsid w:val="002D1DB9"/>
    <w:rsid w:val="002D2127"/>
    <w:rsid w:val="002D2339"/>
    <w:rsid w:val="002D2C2A"/>
    <w:rsid w:val="002D4711"/>
    <w:rsid w:val="002D4DB2"/>
    <w:rsid w:val="002D5B0A"/>
    <w:rsid w:val="002D623F"/>
    <w:rsid w:val="002D6308"/>
    <w:rsid w:val="002D6D4A"/>
    <w:rsid w:val="002E030F"/>
    <w:rsid w:val="002E06FD"/>
    <w:rsid w:val="002E1601"/>
    <w:rsid w:val="002E421B"/>
    <w:rsid w:val="002E45A1"/>
    <w:rsid w:val="002E45F5"/>
    <w:rsid w:val="002E4FC0"/>
    <w:rsid w:val="002E5096"/>
    <w:rsid w:val="002E7643"/>
    <w:rsid w:val="002F2E74"/>
    <w:rsid w:val="002F4F7C"/>
    <w:rsid w:val="002F514D"/>
    <w:rsid w:val="002F6D28"/>
    <w:rsid w:val="002F7011"/>
    <w:rsid w:val="003024BD"/>
    <w:rsid w:val="00303972"/>
    <w:rsid w:val="00303E06"/>
    <w:rsid w:val="00305375"/>
    <w:rsid w:val="003065CA"/>
    <w:rsid w:val="003067D1"/>
    <w:rsid w:val="00310828"/>
    <w:rsid w:val="00312083"/>
    <w:rsid w:val="00313724"/>
    <w:rsid w:val="00313C9A"/>
    <w:rsid w:val="00314777"/>
    <w:rsid w:val="00314F9A"/>
    <w:rsid w:val="0031518F"/>
    <w:rsid w:val="003151AA"/>
    <w:rsid w:val="003170BC"/>
    <w:rsid w:val="00320273"/>
    <w:rsid w:val="003214B3"/>
    <w:rsid w:val="00321EC8"/>
    <w:rsid w:val="00321ED0"/>
    <w:rsid w:val="003221CA"/>
    <w:rsid w:val="0032313E"/>
    <w:rsid w:val="00323238"/>
    <w:rsid w:val="00324BD0"/>
    <w:rsid w:val="00324FC0"/>
    <w:rsid w:val="0032601F"/>
    <w:rsid w:val="0033046F"/>
    <w:rsid w:val="003333BF"/>
    <w:rsid w:val="003343B2"/>
    <w:rsid w:val="0033522D"/>
    <w:rsid w:val="003378F9"/>
    <w:rsid w:val="00340C83"/>
    <w:rsid w:val="00341111"/>
    <w:rsid w:val="00344048"/>
    <w:rsid w:val="00345DD3"/>
    <w:rsid w:val="00346968"/>
    <w:rsid w:val="00347AF2"/>
    <w:rsid w:val="00347AF5"/>
    <w:rsid w:val="00352D37"/>
    <w:rsid w:val="003535BF"/>
    <w:rsid w:val="003537AD"/>
    <w:rsid w:val="00355D59"/>
    <w:rsid w:val="0035693F"/>
    <w:rsid w:val="003604BE"/>
    <w:rsid w:val="00361263"/>
    <w:rsid w:val="003616E3"/>
    <w:rsid w:val="0036203E"/>
    <w:rsid w:val="003627D5"/>
    <w:rsid w:val="00362B77"/>
    <w:rsid w:val="00362FEB"/>
    <w:rsid w:val="00364A4A"/>
    <w:rsid w:val="00365F52"/>
    <w:rsid w:val="00371CED"/>
    <w:rsid w:val="00373199"/>
    <w:rsid w:val="0037627A"/>
    <w:rsid w:val="00376BF6"/>
    <w:rsid w:val="00376CD5"/>
    <w:rsid w:val="00381B91"/>
    <w:rsid w:val="00383EE7"/>
    <w:rsid w:val="00386C4A"/>
    <w:rsid w:val="003910DD"/>
    <w:rsid w:val="00392480"/>
    <w:rsid w:val="00393937"/>
    <w:rsid w:val="0039554E"/>
    <w:rsid w:val="003960FF"/>
    <w:rsid w:val="003A10A3"/>
    <w:rsid w:val="003A3F42"/>
    <w:rsid w:val="003A4166"/>
    <w:rsid w:val="003A5329"/>
    <w:rsid w:val="003A5D4A"/>
    <w:rsid w:val="003A6798"/>
    <w:rsid w:val="003B0E61"/>
    <w:rsid w:val="003B23B7"/>
    <w:rsid w:val="003B3A0E"/>
    <w:rsid w:val="003B46B0"/>
    <w:rsid w:val="003B57D5"/>
    <w:rsid w:val="003B6CE6"/>
    <w:rsid w:val="003C062C"/>
    <w:rsid w:val="003C3602"/>
    <w:rsid w:val="003C5E39"/>
    <w:rsid w:val="003D2DA1"/>
    <w:rsid w:val="003D2F5F"/>
    <w:rsid w:val="003D40EC"/>
    <w:rsid w:val="003D4D9E"/>
    <w:rsid w:val="003D793A"/>
    <w:rsid w:val="003E00B7"/>
    <w:rsid w:val="003E3C45"/>
    <w:rsid w:val="003E5331"/>
    <w:rsid w:val="003F0C0E"/>
    <w:rsid w:val="003F54A3"/>
    <w:rsid w:val="003F729E"/>
    <w:rsid w:val="00400318"/>
    <w:rsid w:val="00400CDF"/>
    <w:rsid w:val="00402457"/>
    <w:rsid w:val="00402653"/>
    <w:rsid w:val="00402F0A"/>
    <w:rsid w:val="0040316E"/>
    <w:rsid w:val="00403C69"/>
    <w:rsid w:val="00410B27"/>
    <w:rsid w:val="004118D7"/>
    <w:rsid w:val="004119A5"/>
    <w:rsid w:val="0041488C"/>
    <w:rsid w:val="004152C0"/>
    <w:rsid w:val="00417D44"/>
    <w:rsid w:val="004224A6"/>
    <w:rsid w:val="00422F87"/>
    <w:rsid w:val="004236A7"/>
    <w:rsid w:val="00424456"/>
    <w:rsid w:val="0042458F"/>
    <w:rsid w:val="00424847"/>
    <w:rsid w:val="00424B64"/>
    <w:rsid w:val="00424E71"/>
    <w:rsid w:val="00425F8E"/>
    <w:rsid w:val="00427F87"/>
    <w:rsid w:val="00430E7E"/>
    <w:rsid w:val="00431776"/>
    <w:rsid w:val="00432414"/>
    <w:rsid w:val="004324F3"/>
    <w:rsid w:val="00432C55"/>
    <w:rsid w:val="00434EDD"/>
    <w:rsid w:val="00441170"/>
    <w:rsid w:val="00442F38"/>
    <w:rsid w:val="004435F0"/>
    <w:rsid w:val="00443C3A"/>
    <w:rsid w:val="004447DA"/>
    <w:rsid w:val="00446BD0"/>
    <w:rsid w:val="00446C53"/>
    <w:rsid w:val="00446CC0"/>
    <w:rsid w:val="00450F1A"/>
    <w:rsid w:val="00451484"/>
    <w:rsid w:val="004537EB"/>
    <w:rsid w:val="00454986"/>
    <w:rsid w:val="00454BDC"/>
    <w:rsid w:val="00455079"/>
    <w:rsid w:val="0046067A"/>
    <w:rsid w:val="00460E6E"/>
    <w:rsid w:val="00461957"/>
    <w:rsid w:val="004632D3"/>
    <w:rsid w:val="00463ADA"/>
    <w:rsid w:val="00463F91"/>
    <w:rsid w:val="00466BA4"/>
    <w:rsid w:val="00467031"/>
    <w:rsid w:val="00467FD8"/>
    <w:rsid w:val="004700AC"/>
    <w:rsid w:val="00470F36"/>
    <w:rsid w:val="00471582"/>
    <w:rsid w:val="00472060"/>
    <w:rsid w:val="00474B41"/>
    <w:rsid w:val="00477734"/>
    <w:rsid w:val="00480FA4"/>
    <w:rsid w:val="00481434"/>
    <w:rsid w:val="00483028"/>
    <w:rsid w:val="00483572"/>
    <w:rsid w:val="00483945"/>
    <w:rsid w:val="0048612D"/>
    <w:rsid w:val="004865A2"/>
    <w:rsid w:val="00491881"/>
    <w:rsid w:val="00491E5F"/>
    <w:rsid w:val="00492B9A"/>
    <w:rsid w:val="00493576"/>
    <w:rsid w:val="0049591D"/>
    <w:rsid w:val="004959CE"/>
    <w:rsid w:val="00496512"/>
    <w:rsid w:val="004968B0"/>
    <w:rsid w:val="004A18F8"/>
    <w:rsid w:val="004A4578"/>
    <w:rsid w:val="004A50A6"/>
    <w:rsid w:val="004A6707"/>
    <w:rsid w:val="004A6AA7"/>
    <w:rsid w:val="004A7D8B"/>
    <w:rsid w:val="004B0DB2"/>
    <w:rsid w:val="004B1D54"/>
    <w:rsid w:val="004B1F2F"/>
    <w:rsid w:val="004B2DE1"/>
    <w:rsid w:val="004B5CBC"/>
    <w:rsid w:val="004B6350"/>
    <w:rsid w:val="004B655D"/>
    <w:rsid w:val="004B77B8"/>
    <w:rsid w:val="004C16CB"/>
    <w:rsid w:val="004C1F41"/>
    <w:rsid w:val="004C22BC"/>
    <w:rsid w:val="004C3935"/>
    <w:rsid w:val="004C3A34"/>
    <w:rsid w:val="004C4C9B"/>
    <w:rsid w:val="004C4CFC"/>
    <w:rsid w:val="004C5119"/>
    <w:rsid w:val="004C56CD"/>
    <w:rsid w:val="004C5A88"/>
    <w:rsid w:val="004C6F9D"/>
    <w:rsid w:val="004D0877"/>
    <w:rsid w:val="004D1A12"/>
    <w:rsid w:val="004D2435"/>
    <w:rsid w:val="004D68A3"/>
    <w:rsid w:val="004D6D58"/>
    <w:rsid w:val="004D76DA"/>
    <w:rsid w:val="004E0CB5"/>
    <w:rsid w:val="004E1BD6"/>
    <w:rsid w:val="004E2F5D"/>
    <w:rsid w:val="004E322A"/>
    <w:rsid w:val="004E3FA1"/>
    <w:rsid w:val="004E4458"/>
    <w:rsid w:val="004E450A"/>
    <w:rsid w:val="004E6B22"/>
    <w:rsid w:val="004E7A79"/>
    <w:rsid w:val="004F0762"/>
    <w:rsid w:val="004F0775"/>
    <w:rsid w:val="004F1386"/>
    <w:rsid w:val="004F1B0B"/>
    <w:rsid w:val="004F1FD4"/>
    <w:rsid w:val="004F344D"/>
    <w:rsid w:val="004F3D15"/>
    <w:rsid w:val="004F47F7"/>
    <w:rsid w:val="004F63D0"/>
    <w:rsid w:val="00500BFB"/>
    <w:rsid w:val="005043EB"/>
    <w:rsid w:val="00504913"/>
    <w:rsid w:val="00507585"/>
    <w:rsid w:val="0051054E"/>
    <w:rsid w:val="00510B24"/>
    <w:rsid w:val="005126DA"/>
    <w:rsid w:val="00512EC6"/>
    <w:rsid w:val="00513616"/>
    <w:rsid w:val="00516FA9"/>
    <w:rsid w:val="00517A68"/>
    <w:rsid w:val="00521268"/>
    <w:rsid w:val="00521DE2"/>
    <w:rsid w:val="00522FF3"/>
    <w:rsid w:val="00523531"/>
    <w:rsid w:val="00525A1B"/>
    <w:rsid w:val="00525B4C"/>
    <w:rsid w:val="00526894"/>
    <w:rsid w:val="00526A40"/>
    <w:rsid w:val="00533D23"/>
    <w:rsid w:val="00536B47"/>
    <w:rsid w:val="00540D4E"/>
    <w:rsid w:val="005431EB"/>
    <w:rsid w:val="00543DBB"/>
    <w:rsid w:val="00543FAB"/>
    <w:rsid w:val="0054441E"/>
    <w:rsid w:val="00544F3A"/>
    <w:rsid w:val="00545279"/>
    <w:rsid w:val="005469BA"/>
    <w:rsid w:val="005469C8"/>
    <w:rsid w:val="005479D9"/>
    <w:rsid w:val="005543B4"/>
    <w:rsid w:val="00554CFD"/>
    <w:rsid w:val="005557B0"/>
    <w:rsid w:val="00560910"/>
    <w:rsid w:val="005631FF"/>
    <w:rsid w:val="00563E56"/>
    <w:rsid w:val="0056419B"/>
    <w:rsid w:val="0056483A"/>
    <w:rsid w:val="00565760"/>
    <w:rsid w:val="00565AEE"/>
    <w:rsid w:val="00565F86"/>
    <w:rsid w:val="00570081"/>
    <w:rsid w:val="005711CA"/>
    <w:rsid w:val="005716AF"/>
    <w:rsid w:val="0057177C"/>
    <w:rsid w:val="0057476A"/>
    <w:rsid w:val="00575B29"/>
    <w:rsid w:val="00576514"/>
    <w:rsid w:val="00576B17"/>
    <w:rsid w:val="0058297D"/>
    <w:rsid w:val="00582BCF"/>
    <w:rsid w:val="0058513E"/>
    <w:rsid w:val="00585990"/>
    <w:rsid w:val="00585A3A"/>
    <w:rsid w:val="005863A2"/>
    <w:rsid w:val="00586BE1"/>
    <w:rsid w:val="0058763F"/>
    <w:rsid w:val="00587825"/>
    <w:rsid w:val="00590AC9"/>
    <w:rsid w:val="00590BA1"/>
    <w:rsid w:val="00596B75"/>
    <w:rsid w:val="00596EE5"/>
    <w:rsid w:val="00597040"/>
    <w:rsid w:val="005A02F8"/>
    <w:rsid w:val="005A17BF"/>
    <w:rsid w:val="005A2669"/>
    <w:rsid w:val="005A36FF"/>
    <w:rsid w:val="005A4E13"/>
    <w:rsid w:val="005A6177"/>
    <w:rsid w:val="005A7193"/>
    <w:rsid w:val="005B054E"/>
    <w:rsid w:val="005B07E5"/>
    <w:rsid w:val="005B113F"/>
    <w:rsid w:val="005B1555"/>
    <w:rsid w:val="005B2900"/>
    <w:rsid w:val="005B3D3C"/>
    <w:rsid w:val="005C11D1"/>
    <w:rsid w:val="005C27C4"/>
    <w:rsid w:val="005C7DD5"/>
    <w:rsid w:val="005D08FC"/>
    <w:rsid w:val="005D0B7D"/>
    <w:rsid w:val="005D18FF"/>
    <w:rsid w:val="005D3790"/>
    <w:rsid w:val="005D3EAE"/>
    <w:rsid w:val="005D43E5"/>
    <w:rsid w:val="005D599A"/>
    <w:rsid w:val="005D6B34"/>
    <w:rsid w:val="005D7D43"/>
    <w:rsid w:val="005E06AC"/>
    <w:rsid w:val="005E1387"/>
    <w:rsid w:val="005E1825"/>
    <w:rsid w:val="005E25BD"/>
    <w:rsid w:val="005E2F49"/>
    <w:rsid w:val="005E694D"/>
    <w:rsid w:val="005E77B2"/>
    <w:rsid w:val="005F0496"/>
    <w:rsid w:val="005F09D1"/>
    <w:rsid w:val="005F142E"/>
    <w:rsid w:val="005F2234"/>
    <w:rsid w:val="005F3596"/>
    <w:rsid w:val="005F4583"/>
    <w:rsid w:val="0060144B"/>
    <w:rsid w:val="00601863"/>
    <w:rsid w:val="00602076"/>
    <w:rsid w:val="00603738"/>
    <w:rsid w:val="00603D3F"/>
    <w:rsid w:val="00604033"/>
    <w:rsid w:val="00604575"/>
    <w:rsid w:val="00605393"/>
    <w:rsid w:val="0060736B"/>
    <w:rsid w:val="00607967"/>
    <w:rsid w:val="00607D21"/>
    <w:rsid w:val="006104E1"/>
    <w:rsid w:val="00610EB1"/>
    <w:rsid w:val="006136D2"/>
    <w:rsid w:val="006138D1"/>
    <w:rsid w:val="006142A2"/>
    <w:rsid w:val="006158A8"/>
    <w:rsid w:val="006160DF"/>
    <w:rsid w:val="00616D7E"/>
    <w:rsid w:val="00616FED"/>
    <w:rsid w:val="00621834"/>
    <w:rsid w:val="006221A0"/>
    <w:rsid w:val="0062337C"/>
    <w:rsid w:val="006236B1"/>
    <w:rsid w:val="00623BBF"/>
    <w:rsid w:val="00623C79"/>
    <w:rsid w:val="006247C8"/>
    <w:rsid w:val="00624B6B"/>
    <w:rsid w:val="006260CC"/>
    <w:rsid w:val="00630F7D"/>
    <w:rsid w:val="00632A5A"/>
    <w:rsid w:val="00634B76"/>
    <w:rsid w:val="00635A2C"/>
    <w:rsid w:val="00636B94"/>
    <w:rsid w:val="00640A27"/>
    <w:rsid w:val="006425B0"/>
    <w:rsid w:val="00643C78"/>
    <w:rsid w:val="006440A9"/>
    <w:rsid w:val="00644534"/>
    <w:rsid w:val="006507E8"/>
    <w:rsid w:val="00651892"/>
    <w:rsid w:val="0065320B"/>
    <w:rsid w:val="00653F60"/>
    <w:rsid w:val="00655AAE"/>
    <w:rsid w:val="00656359"/>
    <w:rsid w:val="00656D54"/>
    <w:rsid w:val="006601A0"/>
    <w:rsid w:val="0066078A"/>
    <w:rsid w:val="00660C6E"/>
    <w:rsid w:val="00662095"/>
    <w:rsid w:val="00662D21"/>
    <w:rsid w:val="0066496C"/>
    <w:rsid w:val="00664A40"/>
    <w:rsid w:val="00665B79"/>
    <w:rsid w:val="00665D91"/>
    <w:rsid w:val="00667644"/>
    <w:rsid w:val="00672D91"/>
    <w:rsid w:val="00675064"/>
    <w:rsid w:val="006753A5"/>
    <w:rsid w:val="006755E0"/>
    <w:rsid w:val="00675CC6"/>
    <w:rsid w:val="00676375"/>
    <w:rsid w:val="00676708"/>
    <w:rsid w:val="006777AE"/>
    <w:rsid w:val="006803C4"/>
    <w:rsid w:val="00680970"/>
    <w:rsid w:val="00682136"/>
    <w:rsid w:val="00682464"/>
    <w:rsid w:val="00684431"/>
    <w:rsid w:val="00686537"/>
    <w:rsid w:val="0069030F"/>
    <w:rsid w:val="00691618"/>
    <w:rsid w:val="00693850"/>
    <w:rsid w:val="00693AEE"/>
    <w:rsid w:val="006946A9"/>
    <w:rsid w:val="006950FB"/>
    <w:rsid w:val="0069628D"/>
    <w:rsid w:val="00697BF1"/>
    <w:rsid w:val="006A0AC6"/>
    <w:rsid w:val="006A231E"/>
    <w:rsid w:val="006A3182"/>
    <w:rsid w:val="006A3E3A"/>
    <w:rsid w:val="006A47F2"/>
    <w:rsid w:val="006A5050"/>
    <w:rsid w:val="006A594D"/>
    <w:rsid w:val="006A62A2"/>
    <w:rsid w:val="006A697C"/>
    <w:rsid w:val="006A7051"/>
    <w:rsid w:val="006B0D5E"/>
    <w:rsid w:val="006B222A"/>
    <w:rsid w:val="006B22A9"/>
    <w:rsid w:val="006B2EED"/>
    <w:rsid w:val="006B34F6"/>
    <w:rsid w:val="006B3597"/>
    <w:rsid w:val="006B36E7"/>
    <w:rsid w:val="006B3C5E"/>
    <w:rsid w:val="006B4EB7"/>
    <w:rsid w:val="006B5F77"/>
    <w:rsid w:val="006B6DE8"/>
    <w:rsid w:val="006B72F3"/>
    <w:rsid w:val="006C0D44"/>
    <w:rsid w:val="006C0FB6"/>
    <w:rsid w:val="006C16FF"/>
    <w:rsid w:val="006C261F"/>
    <w:rsid w:val="006C46DE"/>
    <w:rsid w:val="006C5145"/>
    <w:rsid w:val="006C519E"/>
    <w:rsid w:val="006C588C"/>
    <w:rsid w:val="006C712E"/>
    <w:rsid w:val="006D1477"/>
    <w:rsid w:val="006E0E88"/>
    <w:rsid w:val="006E197B"/>
    <w:rsid w:val="006E7328"/>
    <w:rsid w:val="006E7337"/>
    <w:rsid w:val="006F065B"/>
    <w:rsid w:val="006F098C"/>
    <w:rsid w:val="006F0D3A"/>
    <w:rsid w:val="006F3157"/>
    <w:rsid w:val="006F40A8"/>
    <w:rsid w:val="006F433A"/>
    <w:rsid w:val="006F443B"/>
    <w:rsid w:val="006F4DA5"/>
    <w:rsid w:val="006F5D41"/>
    <w:rsid w:val="006F6C52"/>
    <w:rsid w:val="00701277"/>
    <w:rsid w:val="00701CF6"/>
    <w:rsid w:val="007030E0"/>
    <w:rsid w:val="00703229"/>
    <w:rsid w:val="0070423A"/>
    <w:rsid w:val="00704781"/>
    <w:rsid w:val="00704C84"/>
    <w:rsid w:val="00704EAA"/>
    <w:rsid w:val="00707C22"/>
    <w:rsid w:val="00710E4A"/>
    <w:rsid w:val="00712181"/>
    <w:rsid w:val="007138AF"/>
    <w:rsid w:val="007139AC"/>
    <w:rsid w:val="00713A99"/>
    <w:rsid w:val="0071618C"/>
    <w:rsid w:val="007167D4"/>
    <w:rsid w:val="0071681E"/>
    <w:rsid w:val="00716A7D"/>
    <w:rsid w:val="00716D06"/>
    <w:rsid w:val="00717B7C"/>
    <w:rsid w:val="00720D5D"/>
    <w:rsid w:val="007216CD"/>
    <w:rsid w:val="007223A4"/>
    <w:rsid w:val="0072388A"/>
    <w:rsid w:val="00726773"/>
    <w:rsid w:val="007274F2"/>
    <w:rsid w:val="00727988"/>
    <w:rsid w:val="00732A44"/>
    <w:rsid w:val="00732AC5"/>
    <w:rsid w:val="00732AD0"/>
    <w:rsid w:val="0073338F"/>
    <w:rsid w:val="007347FE"/>
    <w:rsid w:val="00735199"/>
    <w:rsid w:val="00735C9D"/>
    <w:rsid w:val="007378D2"/>
    <w:rsid w:val="00737F0C"/>
    <w:rsid w:val="00737FA2"/>
    <w:rsid w:val="0074296C"/>
    <w:rsid w:val="00742C1E"/>
    <w:rsid w:val="00746465"/>
    <w:rsid w:val="00746B57"/>
    <w:rsid w:val="00746D1A"/>
    <w:rsid w:val="00750089"/>
    <w:rsid w:val="0075062F"/>
    <w:rsid w:val="00750F3D"/>
    <w:rsid w:val="0075112D"/>
    <w:rsid w:val="007516C8"/>
    <w:rsid w:val="0075333D"/>
    <w:rsid w:val="0075543F"/>
    <w:rsid w:val="00755DE2"/>
    <w:rsid w:val="00756128"/>
    <w:rsid w:val="0075626C"/>
    <w:rsid w:val="00760AC3"/>
    <w:rsid w:val="00760C73"/>
    <w:rsid w:val="00761B92"/>
    <w:rsid w:val="00761FCF"/>
    <w:rsid w:val="00764D6A"/>
    <w:rsid w:val="00765BEB"/>
    <w:rsid w:val="00766595"/>
    <w:rsid w:val="00770A01"/>
    <w:rsid w:val="00771507"/>
    <w:rsid w:val="0077167E"/>
    <w:rsid w:val="00772221"/>
    <w:rsid w:val="00772753"/>
    <w:rsid w:val="00773056"/>
    <w:rsid w:val="00773C3D"/>
    <w:rsid w:val="00775A78"/>
    <w:rsid w:val="00777563"/>
    <w:rsid w:val="007814F5"/>
    <w:rsid w:val="0078233E"/>
    <w:rsid w:val="00782BDD"/>
    <w:rsid w:val="00785BB8"/>
    <w:rsid w:val="00786B36"/>
    <w:rsid w:val="007871A0"/>
    <w:rsid w:val="007902F4"/>
    <w:rsid w:val="007914C4"/>
    <w:rsid w:val="007926B4"/>
    <w:rsid w:val="00793F9B"/>
    <w:rsid w:val="00795ED4"/>
    <w:rsid w:val="007A0C6E"/>
    <w:rsid w:val="007A21F5"/>
    <w:rsid w:val="007A2408"/>
    <w:rsid w:val="007A4FA8"/>
    <w:rsid w:val="007A5D10"/>
    <w:rsid w:val="007B2502"/>
    <w:rsid w:val="007B2A8B"/>
    <w:rsid w:val="007B7172"/>
    <w:rsid w:val="007C1047"/>
    <w:rsid w:val="007C1968"/>
    <w:rsid w:val="007C358A"/>
    <w:rsid w:val="007C378F"/>
    <w:rsid w:val="007C3933"/>
    <w:rsid w:val="007C4062"/>
    <w:rsid w:val="007C495B"/>
    <w:rsid w:val="007C4F81"/>
    <w:rsid w:val="007C59BB"/>
    <w:rsid w:val="007C7E84"/>
    <w:rsid w:val="007D048B"/>
    <w:rsid w:val="007D20ED"/>
    <w:rsid w:val="007D2456"/>
    <w:rsid w:val="007D2F67"/>
    <w:rsid w:val="007D35CE"/>
    <w:rsid w:val="007D3AF7"/>
    <w:rsid w:val="007D3EBF"/>
    <w:rsid w:val="007D51DD"/>
    <w:rsid w:val="007D58F7"/>
    <w:rsid w:val="007E1A7B"/>
    <w:rsid w:val="007E2C63"/>
    <w:rsid w:val="007E343A"/>
    <w:rsid w:val="007E4D4C"/>
    <w:rsid w:val="007E7280"/>
    <w:rsid w:val="007F2F93"/>
    <w:rsid w:val="007F3182"/>
    <w:rsid w:val="007F3894"/>
    <w:rsid w:val="007F65E9"/>
    <w:rsid w:val="00802616"/>
    <w:rsid w:val="008049E6"/>
    <w:rsid w:val="008053C6"/>
    <w:rsid w:val="008056F7"/>
    <w:rsid w:val="00807A8D"/>
    <w:rsid w:val="0081130F"/>
    <w:rsid w:val="00811A71"/>
    <w:rsid w:val="00811E7B"/>
    <w:rsid w:val="00814EFA"/>
    <w:rsid w:val="00814F8C"/>
    <w:rsid w:val="0081545F"/>
    <w:rsid w:val="008157D6"/>
    <w:rsid w:val="00815AB3"/>
    <w:rsid w:val="00820F04"/>
    <w:rsid w:val="008211DE"/>
    <w:rsid w:val="008217D6"/>
    <w:rsid w:val="00822D08"/>
    <w:rsid w:val="00822FA9"/>
    <w:rsid w:val="008248ED"/>
    <w:rsid w:val="008267E4"/>
    <w:rsid w:val="00827014"/>
    <w:rsid w:val="0083018D"/>
    <w:rsid w:val="00830AD1"/>
    <w:rsid w:val="00830C37"/>
    <w:rsid w:val="00831AEF"/>
    <w:rsid w:val="00832E9D"/>
    <w:rsid w:val="00835742"/>
    <w:rsid w:val="00835750"/>
    <w:rsid w:val="0083628C"/>
    <w:rsid w:val="008365CC"/>
    <w:rsid w:val="00837635"/>
    <w:rsid w:val="008379BC"/>
    <w:rsid w:val="008406D1"/>
    <w:rsid w:val="00840F8C"/>
    <w:rsid w:val="0084143A"/>
    <w:rsid w:val="0084244B"/>
    <w:rsid w:val="008425D8"/>
    <w:rsid w:val="00842C7C"/>
    <w:rsid w:val="00842F62"/>
    <w:rsid w:val="00843BC4"/>
    <w:rsid w:val="0084493B"/>
    <w:rsid w:val="00845B73"/>
    <w:rsid w:val="00846F70"/>
    <w:rsid w:val="00861F0E"/>
    <w:rsid w:val="008623BD"/>
    <w:rsid w:val="0086366E"/>
    <w:rsid w:val="00865038"/>
    <w:rsid w:val="0086559E"/>
    <w:rsid w:val="008710A6"/>
    <w:rsid w:val="0087410A"/>
    <w:rsid w:val="008744E9"/>
    <w:rsid w:val="00875786"/>
    <w:rsid w:val="00876A40"/>
    <w:rsid w:val="00877F8E"/>
    <w:rsid w:val="00880279"/>
    <w:rsid w:val="0088027B"/>
    <w:rsid w:val="00880D8E"/>
    <w:rsid w:val="008810D8"/>
    <w:rsid w:val="008820BD"/>
    <w:rsid w:val="0088410E"/>
    <w:rsid w:val="00884E3A"/>
    <w:rsid w:val="00884EC2"/>
    <w:rsid w:val="00885671"/>
    <w:rsid w:val="00885747"/>
    <w:rsid w:val="00887F98"/>
    <w:rsid w:val="008902BF"/>
    <w:rsid w:val="0089067F"/>
    <w:rsid w:val="0089076C"/>
    <w:rsid w:val="00892CC1"/>
    <w:rsid w:val="00893BFC"/>
    <w:rsid w:val="00893DAB"/>
    <w:rsid w:val="0089487A"/>
    <w:rsid w:val="0089595D"/>
    <w:rsid w:val="0089717B"/>
    <w:rsid w:val="008977F5"/>
    <w:rsid w:val="008A0EE3"/>
    <w:rsid w:val="008A16F3"/>
    <w:rsid w:val="008A4584"/>
    <w:rsid w:val="008A5260"/>
    <w:rsid w:val="008A7C13"/>
    <w:rsid w:val="008B2894"/>
    <w:rsid w:val="008B581B"/>
    <w:rsid w:val="008B6BF9"/>
    <w:rsid w:val="008B7F0A"/>
    <w:rsid w:val="008C07FD"/>
    <w:rsid w:val="008C0DFB"/>
    <w:rsid w:val="008C196E"/>
    <w:rsid w:val="008C1D51"/>
    <w:rsid w:val="008C3A96"/>
    <w:rsid w:val="008C52FF"/>
    <w:rsid w:val="008C5987"/>
    <w:rsid w:val="008C5FE3"/>
    <w:rsid w:val="008C713B"/>
    <w:rsid w:val="008C7F4E"/>
    <w:rsid w:val="008D1049"/>
    <w:rsid w:val="008D12A1"/>
    <w:rsid w:val="008D286E"/>
    <w:rsid w:val="008D2C55"/>
    <w:rsid w:val="008D3352"/>
    <w:rsid w:val="008D354C"/>
    <w:rsid w:val="008D3DFD"/>
    <w:rsid w:val="008D580C"/>
    <w:rsid w:val="008D5902"/>
    <w:rsid w:val="008D619B"/>
    <w:rsid w:val="008E2272"/>
    <w:rsid w:val="008E2377"/>
    <w:rsid w:val="008E23D1"/>
    <w:rsid w:val="008E2C09"/>
    <w:rsid w:val="008E3C0D"/>
    <w:rsid w:val="008E4081"/>
    <w:rsid w:val="008E4E4F"/>
    <w:rsid w:val="008E5746"/>
    <w:rsid w:val="008E61D5"/>
    <w:rsid w:val="008E62FB"/>
    <w:rsid w:val="008F09BC"/>
    <w:rsid w:val="008F1432"/>
    <w:rsid w:val="008F1F88"/>
    <w:rsid w:val="008F3ABC"/>
    <w:rsid w:val="008F4A6E"/>
    <w:rsid w:val="008F6077"/>
    <w:rsid w:val="008F67BE"/>
    <w:rsid w:val="008F73BF"/>
    <w:rsid w:val="008F77A7"/>
    <w:rsid w:val="00900D29"/>
    <w:rsid w:val="0090285B"/>
    <w:rsid w:val="00905764"/>
    <w:rsid w:val="0090582D"/>
    <w:rsid w:val="00906039"/>
    <w:rsid w:val="009068F3"/>
    <w:rsid w:val="00911062"/>
    <w:rsid w:val="0092231C"/>
    <w:rsid w:val="00923323"/>
    <w:rsid w:val="00923528"/>
    <w:rsid w:val="00923CC9"/>
    <w:rsid w:val="00924716"/>
    <w:rsid w:val="00926ADC"/>
    <w:rsid w:val="00927AD4"/>
    <w:rsid w:val="00927DCA"/>
    <w:rsid w:val="009300F5"/>
    <w:rsid w:val="00930465"/>
    <w:rsid w:val="0093128E"/>
    <w:rsid w:val="0093169F"/>
    <w:rsid w:val="00932587"/>
    <w:rsid w:val="00933596"/>
    <w:rsid w:val="009344E9"/>
    <w:rsid w:val="00934707"/>
    <w:rsid w:val="00935F3A"/>
    <w:rsid w:val="0093673C"/>
    <w:rsid w:val="009379F3"/>
    <w:rsid w:val="00937EF3"/>
    <w:rsid w:val="00940988"/>
    <w:rsid w:val="00940D00"/>
    <w:rsid w:val="00941B9C"/>
    <w:rsid w:val="00942250"/>
    <w:rsid w:val="00943624"/>
    <w:rsid w:val="0094525B"/>
    <w:rsid w:val="00945BD1"/>
    <w:rsid w:val="00945D14"/>
    <w:rsid w:val="009463F3"/>
    <w:rsid w:val="00946A37"/>
    <w:rsid w:val="0095196E"/>
    <w:rsid w:val="00951CA5"/>
    <w:rsid w:val="00951DA9"/>
    <w:rsid w:val="00954B96"/>
    <w:rsid w:val="00956267"/>
    <w:rsid w:val="00956B28"/>
    <w:rsid w:val="00957892"/>
    <w:rsid w:val="009613FE"/>
    <w:rsid w:val="00962490"/>
    <w:rsid w:val="00962612"/>
    <w:rsid w:val="0096330C"/>
    <w:rsid w:val="009637F8"/>
    <w:rsid w:val="009646A4"/>
    <w:rsid w:val="00965478"/>
    <w:rsid w:val="00967ACA"/>
    <w:rsid w:val="00971319"/>
    <w:rsid w:val="00971832"/>
    <w:rsid w:val="00971FD2"/>
    <w:rsid w:val="009735E7"/>
    <w:rsid w:val="00973FDB"/>
    <w:rsid w:val="009748E6"/>
    <w:rsid w:val="00975207"/>
    <w:rsid w:val="009805E6"/>
    <w:rsid w:val="009821F1"/>
    <w:rsid w:val="009841D5"/>
    <w:rsid w:val="009841F7"/>
    <w:rsid w:val="00984872"/>
    <w:rsid w:val="00985DF7"/>
    <w:rsid w:val="00986671"/>
    <w:rsid w:val="00990E3B"/>
    <w:rsid w:val="009917DC"/>
    <w:rsid w:val="009935A4"/>
    <w:rsid w:val="0099386C"/>
    <w:rsid w:val="009947A4"/>
    <w:rsid w:val="00995512"/>
    <w:rsid w:val="00995B6A"/>
    <w:rsid w:val="009A4213"/>
    <w:rsid w:val="009A4F18"/>
    <w:rsid w:val="009A51D3"/>
    <w:rsid w:val="009A7058"/>
    <w:rsid w:val="009B35D9"/>
    <w:rsid w:val="009B5394"/>
    <w:rsid w:val="009B6AE6"/>
    <w:rsid w:val="009B73F2"/>
    <w:rsid w:val="009C124A"/>
    <w:rsid w:val="009C2358"/>
    <w:rsid w:val="009C331B"/>
    <w:rsid w:val="009C3BB1"/>
    <w:rsid w:val="009C47A8"/>
    <w:rsid w:val="009C784F"/>
    <w:rsid w:val="009C79AB"/>
    <w:rsid w:val="009C7E2F"/>
    <w:rsid w:val="009D07DF"/>
    <w:rsid w:val="009D1B94"/>
    <w:rsid w:val="009D4FDF"/>
    <w:rsid w:val="009D5007"/>
    <w:rsid w:val="009E2163"/>
    <w:rsid w:val="009E2823"/>
    <w:rsid w:val="009E2A0B"/>
    <w:rsid w:val="009E49A8"/>
    <w:rsid w:val="009E541D"/>
    <w:rsid w:val="009E7617"/>
    <w:rsid w:val="009F4FF2"/>
    <w:rsid w:val="009F655A"/>
    <w:rsid w:val="009F6866"/>
    <w:rsid w:val="009F714B"/>
    <w:rsid w:val="00A00D9C"/>
    <w:rsid w:val="00A010BC"/>
    <w:rsid w:val="00A01DB2"/>
    <w:rsid w:val="00A03EFD"/>
    <w:rsid w:val="00A04BCC"/>
    <w:rsid w:val="00A05E7C"/>
    <w:rsid w:val="00A0621F"/>
    <w:rsid w:val="00A063C8"/>
    <w:rsid w:val="00A06E76"/>
    <w:rsid w:val="00A10914"/>
    <w:rsid w:val="00A10D68"/>
    <w:rsid w:val="00A1147C"/>
    <w:rsid w:val="00A12A8E"/>
    <w:rsid w:val="00A12EF6"/>
    <w:rsid w:val="00A13EA0"/>
    <w:rsid w:val="00A1581A"/>
    <w:rsid w:val="00A15905"/>
    <w:rsid w:val="00A2140D"/>
    <w:rsid w:val="00A215C1"/>
    <w:rsid w:val="00A2191A"/>
    <w:rsid w:val="00A23667"/>
    <w:rsid w:val="00A23A1B"/>
    <w:rsid w:val="00A24B5F"/>
    <w:rsid w:val="00A2551B"/>
    <w:rsid w:val="00A25B15"/>
    <w:rsid w:val="00A31ABE"/>
    <w:rsid w:val="00A31F31"/>
    <w:rsid w:val="00A32CE8"/>
    <w:rsid w:val="00A32F52"/>
    <w:rsid w:val="00A33F45"/>
    <w:rsid w:val="00A35853"/>
    <w:rsid w:val="00A35A81"/>
    <w:rsid w:val="00A40AE7"/>
    <w:rsid w:val="00A421D7"/>
    <w:rsid w:val="00A4260E"/>
    <w:rsid w:val="00A4349F"/>
    <w:rsid w:val="00A442A2"/>
    <w:rsid w:val="00A451EE"/>
    <w:rsid w:val="00A464D9"/>
    <w:rsid w:val="00A46FC9"/>
    <w:rsid w:val="00A50AF2"/>
    <w:rsid w:val="00A51859"/>
    <w:rsid w:val="00A52BB2"/>
    <w:rsid w:val="00A532E4"/>
    <w:rsid w:val="00A53DE8"/>
    <w:rsid w:val="00A5461E"/>
    <w:rsid w:val="00A5550B"/>
    <w:rsid w:val="00A57C8F"/>
    <w:rsid w:val="00A602DD"/>
    <w:rsid w:val="00A60902"/>
    <w:rsid w:val="00A6156B"/>
    <w:rsid w:val="00A62B1B"/>
    <w:rsid w:val="00A63C14"/>
    <w:rsid w:val="00A63E40"/>
    <w:rsid w:val="00A6496E"/>
    <w:rsid w:val="00A65D24"/>
    <w:rsid w:val="00A66E8E"/>
    <w:rsid w:val="00A67B5A"/>
    <w:rsid w:val="00A71A13"/>
    <w:rsid w:val="00A72A1D"/>
    <w:rsid w:val="00A7424F"/>
    <w:rsid w:val="00A74564"/>
    <w:rsid w:val="00A75EC1"/>
    <w:rsid w:val="00A75FE4"/>
    <w:rsid w:val="00A76EFA"/>
    <w:rsid w:val="00A773CE"/>
    <w:rsid w:val="00A845F3"/>
    <w:rsid w:val="00A858CD"/>
    <w:rsid w:val="00A8617C"/>
    <w:rsid w:val="00A861DE"/>
    <w:rsid w:val="00A90DAB"/>
    <w:rsid w:val="00A91307"/>
    <w:rsid w:val="00A914A8"/>
    <w:rsid w:val="00A922F6"/>
    <w:rsid w:val="00A92CC1"/>
    <w:rsid w:val="00A9363E"/>
    <w:rsid w:val="00A938E3"/>
    <w:rsid w:val="00A93F13"/>
    <w:rsid w:val="00A95ECC"/>
    <w:rsid w:val="00A96230"/>
    <w:rsid w:val="00A97B9B"/>
    <w:rsid w:val="00AA05DC"/>
    <w:rsid w:val="00AA0EBF"/>
    <w:rsid w:val="00AA2D18"/>
    <w:rsid w:val="00AA3152"/>
    <w:rsid w:val="00AA3668"/>
    <w:rsid w:val="00AA4AE8"/>
    <w:rsid w:val="00AA50B4"/>
    <w:rsid w:val="00AA5138"/>
    <w:rsid w:val="00AA59A3"/>
    <w:rsid w:val="00AA7356"/>
    <w:rsid w:val="00AB14CD"/>
    <w:rsid w:val="00AB2A35"/>
    <w:rsid w:val="00AB2EA5"/>
    <w:rsid w:val="00AB4A8C"/>
    <w:rsid w:val="00AB5F9C"/>
    <w:rsid w:val="00AB7911"/>
    <w:rsid w:val="00AB7D0B"/>
    <w:rsid w:val="00AC036A"/>
    <w:rsid w:val="00AC35F5"/>
    <w:rsid w:val="00AC3DBE"/>
    <w:rsid w:val="00AC51B9"/>
    <w:rsid w:val="00AC56AF"/>
    <w:rsid w:val="00AC7B34"/>
    <w:rsid w:val="00AC7D78"/>
    <w:rsid w:val="00AD0F1C"/>
    <w:rsid w:val="00AD3544"/>
    <w:rsid w:val="00AD35BE"/>
    <w:rsid w:val="00AD4F35"/>
    <w:rsid w:val="00AD6AF9"/>
    <w:rsid w:val="00AD7CB2"/>
    <w:rsid w:val="00AE0AA9"/>
    <w:rsid w:val="00AE1B8E"/>
    <w:rsid w:val="00AE2567"/>
    <w:rsid w:val="00AE4237"/>
    <w:rsid w:val="00AE46CC"/>
    <w:rsid w:val="00AE4894"/>
    <w:rsid w:val="00AE6895"/>
    <w:rsid w:val="00AE6B28"/>
    <w:rsid w:val="00AE6BD5"/>
    <w:rsid w:val="00AF037D"/>
    <w:rsid w:val="00AF15E3"/>
    <w:rsid w:val="00AF29ED"/>
    <w:rsid w:val="00AF5256"/>
    <w:rsid w:val="00AF7678"/>
    <w:rsid w:val="00AF7AF2"/>
    <w:rsid w:val="00B022EC"/>
    <w:rsid w:val="00B02630"/>
    <w:rsid w:val="00B02B9B"/>
    <w:rsid w:val="00B0382E"/>
    <w:rsid w:val="00B11D69"/>
    <w:rsid w:val="00B120AC"/>
    <w:rsid w:val="00B1234D"/>
    <w:rsid w:val="00B127F0"/>
    <w:rsid w:val="00B12B67"/>
    <w:rsid w:val="00B13311"/>
    <w:rsid w:val="00B133A3"/>
    <w:rsid w:val="00B13405"/>
    <w:rsid w:val="00B138B8"/>
    <w:rsid w:val="00B1664F"/>
    <w:rsid w:val="00B24464"/>
    <w:rsid w:val="00B24AA0"/>
    <w:rsid w:val="00B25DE3"/>
    <w:rsid w:val="00B2657E"/>
    <w:rsid w:val="00B30FB7"/>
    <w:rsid w:val="00B31A86"/>
    <w:rsid w:val="00B330C2"/>
    <w:rsid w:val="00B35030"/>
    <w:rsid w:val="00B40000"/>
    <w:rsid w:val="00B40E94"/>
    <w:rsid w:val="00B433F9"/>
    <w:rsid w:val="00B45A55"/>
    <w:rsid w:val="00B50027"/>
    <w:rsid w:val="00B50645"/>
    <w:rsid w:val="00B518A6"/>
    <w:rsid w:val="00B53259"/>
    <w:rsid w:val="00B5330D"/>
    <w:rsid w:val="00B53CEF"/>
    <w:rsid w:val="00B54C99"/>
    <w:rsid w:val="00B55FD0"/>
    <w:rsid w:val="00B5740E"/>
    <w:rsid w:val="00B577C0"/>
    <w:rsid w:val="00B60905"/>
    <w:rsid w:val="00B60A93"/>
    <w:rsid w:val="00B610DE"/>
    <w:rsid w:val="00B62749"/>
    <w:rsid w:val="00B63D1F"/>
    <w:rsid w:val="00B7011F"/>
    <w:rsid w:val="00B71152"/>
    <w:rsid w:val="00B7460E"/>
    <w:rsid w:val="00B75391"/>
    <w:rsid w:val="00B753E0"/>
    <w:rsid w:val="00B84485"/>
    <w:rsid w:val="00B84642"/>
    <w:rsid w:val="00B85AA6"/>
    <w:rsid w:val="00B85D0D"/>
    <w:rsid w:val="00B860EE"/>
    <w:rsid w:val="00B861B4"/>
    <w:rsid w:val="00B864E8"/>
    <w:rsid w:val="00B86B26"/>
    <w:rsid w:val="00B86E35"/>
    <w:rsid w:val="00B90D8E"/>
    <w:rsid w:val="00B91B4F"/>
    <w:rsid w:val="00B94AA8"/>
    <w:rsid w:val="00B9623E"/>
    <w:rsid w:val="00B96350"/>
    <w:rsid w:val="00B97ACA"/>
    <w:rsid w:val="00B97E61"/>
    <w:rsid w:val="00BA04F5"/>
    <w:rsid w:val="00BA1012"/>
    <w:rsid w:val="00BA1CC0"/>
    <w:rsid w:val="00BA4360"/>
    <w:rsid w:val="00BA671B"/>
    <w:rsid w:val="00BA7DAD"/>
    <w:rsid w:val="00BB181B"/>
    <w:rsid w:val="00BB3976"/>
    <w:rsid w:val="00BB6961"/>
    <w:rsid w:val="00BB6E1B"/>
    <w:rsid w:val="00BC02E8"/>
    <w:rsid w:val="00BC1616"/>
    <w:rsid w:val="00BC26CF"/>
    <w:rsid w:val="00BC3869"/>
    <w:rsid w:val="00BC4317"/>
    <w:rsid w:val="00BC471D"/>
    <w:rsid w:val="00BC6F07"/>
    <w:rsid w:val="00BC704D"/>
    <w:rsid w:val="00BC7E44"/>
    <w:rsid w:val="00BD2336"/>
    <w:rsid w:val="00BD2805"/>
    <w:rsid w:val="00BD299C"/>
    <w:rsid w:val="00BD2DCA"/>
    <w:rsid w:val="00BD391C"/>
    <w:rsid w:val="00BD65A2"/>
    <w:rsid w:val="00BD6D97"/>
    <w:rsid w:val="00BD714B"/>
    <w:rsid w:val="00BE14D0"/>
    <w:rsid w:val="00BE1676"/>
    <w:rsid w:val="00BE41B3"/>
    <w:rsid w:val="00BE41D3"/>
    <w:rsid w:val="00BE561A"/>
    <w:rsid w:val="00BE69DD"/>
    <w:rsid w:val="00BE6F45"/>
    <w:rsid w:val="00BF0B44"/>
    <w:rsid w:val="00BF0F91"/>
    <w:rsid w:val="00BF166E"/>
    <w:rsid w:val="00BF1C48"/>
    <w:rsid w:val="00BF328D"/>
    <w:rsid w:val="00BF4E55"/>
    <w:rsid w:val="00BF4FAA"/>
    <w:rsid w:val="00BF6866"/>
    <w:rsid w:val="00BF72BE"/>
    <w:rsid w:val="00C003C5"/>
    <w:rsid w:val="00C02519"/>
    <w:rsid w:val="00C031FA"/>
    <w:rsid w:val="00C04ED9"/>
    <w:rsid w:val="00C0543A"/>
    <w:rsid w:val="00C05F12"/>
    <w:rsid w:val="00C066BA"/>
    <w:rsid w:val="00C071BE"/>
    <w:rsid w:val="00C07A24"/>
    <w:rsid w:val="00C10C8C"/>
    <w:rsid w:val="00C1126F"/>
    <w:rsid w:val="00C1180F"/>
    <w:rsid w:val="00C11B34"/>
    <w:rsid w:val="00C12ACE"/>
    <w:rsid w:val="00C137D8"/>
    <w:rsid w:val="00C13950"/>
    <w:rsid w:val="00C15D1A"/>
    <w:rsid w:val="00C21491"/>
    <w:rsid w:val="00C2203F"/>
    <w:rsid w:val="00C2386F"/>
    <w:rsid w:val="00C23D47"/>
    <w:rsid w:val="00C247CA"/>
    <w:rsid w:val="00C2520F"/>
    <w:rsid w:val="00C25A55"/>
    <w:rsid w:val="00C26867"/>
    <w:rsid w:val="00C26B3A"/>
    <w:rsid w:val="00C3015E"/>
    <w:rsid w:val="00C30AAC"/>
    <w:rsid w:val="00C30F5B"/>
    <w:rsid w:val="00C32D26"/>
    <w:rsid w:val="00C33358"/>
    <w:rsid w:val="00C33D4E"/>
    <w:rsid w:val="00C3405D"/>
    <w:rsid w:val="00C34E85"/>
    <w:rsid w:val="00C35201"/>
    <w:rsid w:val="00C35892"/>
    <w:rsid w:val="00C367B9"/>
    <w:rsid w:val="00C407EB"/>
    <w:rsid w:val="00C40CAC"/>
    <w:rsid w:val="00C416EC"/>
    <w:rsid w:val="00C42EC8"/>
    <w:rsid w:val="00C43435"/>
    <w:rsid w:val="00C43DEB"/>
    <w:rsid w:val="00C452B5"/>
    <w:rsid w:val="00C45B21"/>
    <w:rsid w:val="00C45E41"/>
    <w:rsid w:val="00C46597"/>
    <w:rsid w:val="00C467AF"/>
    <w:rsid w:val="00C503E5"/>
    <w:rsid w:val="00C52C6B"/>
    <w:rsid w:val="00C530E4"/>
    <w:rsid w:val="00C53704"/>
    <w:rsid w:val="00C54E53"/>
    <w:rsid w:val="00C57442"/>
    <w:rsid w:val="00C579B4"/>
    <w:rsid w:val="00C57FAB"/>
    <w:rsid w:val="00C60402"/>
    <w:rsid w:val="00C614EF"/>
    <w:rsid w:val="00C6187F"/>
    <w:rsid w:val="00C61946"/>
    <w:rsid w:val="00C6198C"/>
    <w:rsid w:val="00C62B73"/>
    <w:rsid w:val="00C63F44"/>
    <w:rsid w:val="00C640D1"/>
    <w:rsid w:val="00C64195"/>
    <w:rsid w:val="00C659A8"/>
    <w:rsid w:val="00C65F13"/>
    <w:rsid w:val="00C66860"/>
    <w:rsid w:val="00C67317"/>
    <w:rsid w:val="00C70416"/>
    <w:rsid w:val="00C70B67"/>
    <w:rsid w:val="00C7227B"/>
    <w:rsid w:val="00C7384B"/>
    <w:rsid w:val="00C77EC5"/>
    <w:rsid w:val="00C80050"/>
    <w:rsid w:val="00C80917"/>
    <w:rsid w:val="00C81D6D"/>
    <w:rsid w:val="00C82366"/>
    <w:rsid w:val="00C82DE4"/>
    <w:rsid w:val="00C83524"/>
    <w:rsid w:val="00C83637"/>
    <w:rsid w:val="00C84890"/>
    <w:rsid w:val="00C84E44"/>
    <w:rsid w:val="00C85A45"/>
    <w:rsid w:val="00C85C62"/>
    <w:rsid w:val="00C868D8"/>
    <w:rsid w:val="00C90DB7"/>
    <w:rsid w:val="00C9160D"/>
    <w:rsid w:val="00C927FA"/>
    <w:rsid w:val="00C93514"/>
    <w:rsid w:val="00C9451C"/>
    <w:rsid w:val="00C94715"/>
    <w:rsid w:val="00C9522B"/>
    <w:rsid w:val="00CA057B"/>
    <w:rsid w:val="00CA2D93"/>
    <w:rsid w:val="00CA320D"/>
    <w:rsid w:val="00CA3FE0"/>
    <w:rsid w:val="00CA557B"/>
    <w:rsid w:val="00CA5E16"/>
    <w:rsid w:val="00CA65D2"/>
    <w:rsid w:val="00CA789E"/>
    <w:rsid w:val="00CA78FC"/>
    <w:rsid w:val="00CB05A4"/>
    <w:rsid w:val="00CB2439"/>
    <w:rsid w:val="00CB2DEA"/>
    <w:rsid w:val="00CB52AC"/>
    <w:rsid w:val="00CC2D13"/>
    <w:rsid w:val="00CC36CA"/>
    <w:rsid w:val="00CC5B7F"/>
    <w:rsid w:val="00CD3BC1"/>
    <w:rsid w:val="00CD3C84"/>
    <w:rsid w:val="00CD740F"/>
    <w:rsid w:val="00CD75D4"/>
    <w:rsid w:val="00CD7EE8"/>
    <w:rsid w:val="00CE1AC1"/>
    <w:rsid w:val="00CE4436"/>
    <w:rsid w:val="00CE6D56"/>
    <w:rsid w:val="00CF05DA"/>
    <w:rsid w:val="00CF170C"/>
    <w:rsid w:val="00CF3169"/>
    <w:rsid w:val="00CF4F5E"/>
    <w:rsid w:val="00CF6B4C"/>
    <w:rsid w:val="00CF70D4"/>
    <w:rsid w:val="00D01412"/>
    <w:rsid w:val="00D01B9B"/>
    <w:rsid w:val="00D03FCB"/>
    <w:rsid w:val="00D04078"/>
    <w:rsid w:val="00D05C8D"/>
    <w:rsid w:val="00D07F7D"/>
    <w:rsid w:val="00D10032"/>
    <w:rsid w:val="00D100F7"/>
    <w:rsid w:val="00D1032B"/>
    <w:rsid w:val="00D10BA6"/>
    <w:rsid w:val="00D12667"/>
    <w:rsid w:val="00D12900"/>
    <w:rsid w:val="00D133B0"/>
    <w:rsid w:val="00D135DF"/>
    <w:rsid w:val="00D13C7F"/>
    <w:rsid w:val="00D14888"/>
    <w:rsid w:val="00D17A7E"/>
    <w:rsid w:val="00D17DD3"/>
    <w:rsid w:val="00D20A9C"/>
    <w:rsid w:val="00D217B9"/>
    <w:rsid w:val="00D235C3"/>
    <w:rsid w:val="00D24EC8"/>
    <w:rsid w:val="00D26DF9"/>
    <w:rsid w:val="00D309F4"/>
    <w:rsid w:val="00D30B72"/>
    <w:rsid w:val="00D31932"/>
    <w:rsid w:val="00D3193D"/>
    <w:rsid w:val="00D3510A"/>
    <w:rsid w:val="00D42B71"/>
    <w:rsid w:val="00D446AA"/>
    <w:rsid w:val="00D45B30"/>
    <w:rsid w:val="00D46441"/>
    <w:rsid w:val="00D46465"/>
    <w:rsid w:val="00D466BC"/>
    <w:rsid w:val="00D46FC0"/>
    <w:rsid w:val="00D47121"/>
    <w:rsid w:val="00D473CC"/>
    <w:rsid w:val="00D50498"/>
    <w:rsid w:val="00D51752"/>
    <w:rsid w:val="00D52D2F"/>
    <w:rsid w:val="00D5409C"/>
    <w:rsid w:val="00D54A2F"/>
    <w:rsid w:val="00D55C7F"/>
    <w:rsid w:val="00D57329"/>
    <w:rsid w:val="00D57A52"/>
    <w:rsid w:val="00D60B6F"/>
    <w:rsid w:val="00D60E0D"/>
    <w:rsid w:val="00D61A46"/>
    <w:rsid w:val="00D6310A"/>
    <w:rsid w:val="00D65934"/>
    <w:rsid w:val="00D65B4D"/>
    <w:rsid w:val="00D65CD1"/>
    <w:rsid w:val="00D6626A"/>
    <w:rsid w:val="00D7050F"/>
    <w:rsid w:val="00D709BF"/>
    <w:rsid w:val="00D70CCA"/>
    <w:rsid w:val="00D71FE1"/>
    <w:rsid w:val="00D72085"/>
    <w:rsid w:val="00D72A12"/>
    <w:rsid w:val="00D7340D"/>
    <w:rsid w:val="00D73AD3"/>
    <w:rsid w:val="00D74BA0"/>
    <w:rsid w:val="00D769A2"/>
    <w:rsid w:val="00D77B59"/>
    <w:rsid w:val="00D81D7C"/>
    <w:rsid w:val="00D81EB0"/>
    <w:rsid w:val="00D82820"/>
    <w:rsid w:val="00D82D21"/>
    <w:rsid w:val="00D84D5A"/>
    <w:rsid w:val="00D86019"/>
    <w:rsid w:val="00D86640"/>
    <w:rsid w:val="00D86B6A"/>
    <w:rsid w:val="00D871FF"/>
    <w:rsid w:val="00D90044"/>
    <w:rsid w:val="00D92A32"/>
    <w:rsid w:val="00D938DD"/>
    <w:rsid w:val="00D948C7"/>
    <w:rsid w:val="00D94E54"/>
    <w:rsid w:val="00D96F12"/>
    <w:rsid w:val="00DA095E"/>
    <w:rsid w:val="00DA1564"/>
    <w:rsid w:val="00DA246A"/>
    <w:rsid w:val="00DA399C"/>
    <w:rsid w:val="00DA4087"/>
    <w:rsid w:val="00DA4452"/>
    <w:rsid w:val="00DA4842"/>
    <w:rsid w:val="00DA5BCA"/>
    <w:rsid w:val="00DA71B8"/>
    <w:rsid w:val="00DB0A36"/>
    <w:rsid w:val="00DB1568"/>
    <w:rsid w:val="00DB2241"/>
    <w:rsid w:val="00DB2851"/>
    <w:rsid w:val="00DB2AC5"/>
    <w:rsid w:val="00DB3AB6"/>
    <w:rsid w:val="00DB3CF6"/>
    <w:rsid w:val="00DB6300"/>
    <w:rsid w:val="00DC33A3"/>
    <w:rsid w:val="00DC5DB9"/>
    <w:rsid w:val="00DC68CC"/>
    <w:rsid w:val="00DC77BB"/>
    <w:rsid w:val="00DC7E93"/>
    <w:rsid w:val="00DD24C1"/>
    <w:rsid w:val="00DD26A8"/>
    <w:rsid w:val="00DD48FC"/>
    <w:rsid w:val="00DD515D"/>
    <w:rsid w:val="00DD7DCB"/>
    <w:rsid w:val="00DE0AAE"/>
    <w:rsid w:val="00DE0D46"/>
    <w:rsid w:val="00DE5787"/>
    <w:rsid w:val="00DE670E"/>
    <w:rsid w:val="00DE6DBF"/>
    <w:rsid w:val="00DF01A1"/>
    <w:rsid w:val="00DF2D3B"/>
    <w:rsid w:val="00DF428D"/>
    <w:rsid w:val="00DF42D0"/>
    <w:rsid w:val="00DF5279"/>
    <w:rsid w:val="00DF5D09"/>
    <w:rsid w:val="00DF770D"/>
    <w:rsid w:val="00E0083F"/>
    <w:rsid w:val="00E02672"/>
    <w:rsid w:val="00E0324D"/>
    <w:rsid w:val="00E03D20"/>
    <w:rsid w:val="00E04684"/>
    <w:rsid w:val="00E04F32"/>
    <w:rsid w:val="00E06B51"/>
    <w:rsid w:val="00E07BF3"/>
    <w:rsid w:val="00E10027"/>
    <w:rsid w:val="00E12B2B"/>
    <w:rsid w:val="00E1309C"/>
    <w:rsid w:val="00E1320E"/>
    <w:rsid w:val="00E13A8D"/>
    <w:rsid w:val="00E13B2E"/>
    <w:rsid w:val="00E14346"/>
    <w:rsid w:val="00E1458E"/>
    <w:rsid w:val="00E15026"/>
    <w:rsid w:val="00E15471"/>
    <w:rsid w:val="00E15863"/>
    <w:rsid w:val="00E161D8"/>
    <w:rsid w:val="00E17B1A"/>
    <w:rsid w:val="00E20810"/>
    <w:rsid w:val="00E217FC"/>
    <w:rsid w:val="00E2523F"/>
    <w:rsid w:val="00E26799"/>
    <w:rsid w:val="00E269FA"/>
    <w:rsid w:val="00E27620"/>
    <w:rsid w:val="00E300EB"/>
    <w:rsid w:val="00E308D2"/>
    <w:rsid w:val="00E327B3"/>
    <w:rsid w:val="00E33E6F"/>
    <w:rsid w:val="00E34200"/>
    <w:rsid w:val="00E3421C"/>
    <w:rsid w:val="00E36642"/>
    <w:rsid w:val="00E36FD2"/>
    <w:rsid w:val="00E3790C"/>
    <w:rsid w:val="00E40A91"/>
    <w:rsid w:val="00E410C3"/>
    <w:rsid w:val="00E435E6"/>
    <w:rsid w:val="00E43D04"/>
    <w:rsid w:val="00E525CC"/>
    <w:rsid w:val="00E52DC7"/>
    <w:rsid w:val="00E542A6"/>
    <w:rsid w:val="00E544AC"/>
    <w:rsid w:val="00E55050"/>
    <w:rsid w:val="00E57AB3"/>
    <w:rsid w:val="00E57D62"/>
    <w:rsid w:val="00E60411"/>
    <w:rsid w:val="00E6265E"/>
    <w:rsid w:val="00E643FB"/>
    <w:rsid w:val="00E647D4"/>
    <w:rsid w:val="00E7183F"/>
    <w:rsid w:val="00E71980"/>
    <w:rsid w:val="00E73259"/>
    <w:rsid w:val="00E750BE"/>
    <w:rsid w:val="00E7599F"/>
    <w:rsid w:val="00E75B15"/>
    <w:rsid w:val="00E76238"/>
    <w:rsid w:val="00E76455"/>
    <w:rsid w:val="00E829EA"/>
    <w:rsid w:val="00E84A93"/>
    <w:rsid w:val="00E84D2A"/>
    <w:rsid w:val="00E86AF9"/>
    <w:rsid w:val="00E907E3"/>
    <w:rsid w:val="00E911FA"/>
    <w:rsid w:val="00E912C8"/>
    <w:rsid w:val="00E91BFB"/>
    <w:rsid w:val="00E91D72"/>
    <w:rsid w:val="00E92848"/>
    <w:rsid w:val="00E932B6"/>
    <w:rsid w:val="00E93F13"/>
    <w:rsid w:val="00E94952"/>
    <w:rsid w:val="00E94EF7"/>
    <w:rsid w:val="00E95706"/>
    <w:rsid w:val="00E95DEC"/>
    <w:rsid w:val="00EA0011"/>
    <w:rsid w:val="00EA12AE"/>
    <w:rsid w:val="00EA1687"/>
    <w:rsid w:val="00EA19CB"/>
    <w:rsid w:val="00EA47AC"/>
    <w:rsid w:val="00EA57CB"/>
    <w:rsid w:val="00EA78F3"/>
    <w:rsid w:val="00EB04C8"/>
    <w:rsid w:val="00EB092E"/>
    <w:rsid w:val="00EB09C2"/>
    <w:rsid w:val="00EB1071"/>
    <w:rsid w:val="00EB2425"/>
    <w:rsid w:val="00EB2B4B"/>
    <w:rsid w:val="00EB43C9"/>
    <w:rsid w:val="00EB4B14"/>
    <w:rsid w:val="00EB4CB5"/>
    <w:rsid w:val="00EB55CE"/>
    <w:rsid w:val="00EB6DB5"/>
    <w:rsid w:val="00EB7072"/>
    <w:rsid w:val="00EB73C2"/>
    <w:rsid w:val="00EB7EEB"/>
    <w:rsid w:val="00EC0A0E"/>
    <w:rsid w:val="00EC0C49"/>
    <w:rsid w:val="00EC0CD3"/>
    <w:rsid w:val="00EC1CA9"/>
    <w:rsid w:val="00EC1EB2"/>
    <w:rsid w:val="00EC40D3"/>
    <w:rsid w:val="00EC674F"/>
    <w:rsid w:val="00EC6DC4"/>
    <w:rsid w:val="00EC70BE"/>
    <w:rsid w:val="00EC72A6"/>
    <w:rsid w:val="00EC7CBE"/>
    <w:rsid w:val="00EC7E0A"/>
    <w:rsid w:val="00ED0347"/>
    <w:rsid w:val="00ED2813"/>
    <w:rsid w:val="00ED334D"/>
    <w:rsid w:val="00ED3830"/>
    <w:rsid w:val="00ED40E5"/>
    <w:rsid w:val="00ED7000"/>
    <w:rsid w:val="00EE0BA1"/>
    <w:rsid w:val="00EE11BA"/>
    <w:rsid w:val="00EE3DFE"/>
    <w:rsid w:val="00EE4568"/>
    <w:rsid w:val="00EE4833"/>
    <w:rsid w:val="00EE573A"/>
    <w:rsid w:val="00EE6B04"/>
    <w:rsid w:val="00EF0776"/>
    <w:rsid w:val="00EF11D1"/>
    <w:rsid w:val="00EF2161"/>
    <w:rsid w:val="00EF2246"/>
    <w:rsid w:val="00EF3458"/>
    <w:rsid w:val="00EF4626"/>
    <w:rsid w:val="00EF4A8E"/>
    <w:rsid w:val="00EF55CC"/>
    <w:rsid w:val="00EF68FB"/>
    <w:rsid w:val="00EF7C73"/>
    <w:rsid w:val="00F0097D"/>
    <w:rsid w:val="00F032FA"/>
    <w:rsid w:val="00F03A13"/>
    <w:rsid w:val="00F04729"/>
    <w:rsid w:val="00F04ACB"/>
    <w:rsid w:val="00F10A89"/>
    <w:rsid w:val="00F11C70"/>
    <w:rsid w:val="00F138A7"/>
    <w:rsid w:val="00F14643"/>
    <w:rsid w:val="00F15D93"/>
    <w:rsid w:val="00F16871"/>
    <w:rsid w:val="00F16E74"/>
    <w:rsid w:val="00F21162"/>
    <w:rsid w:val="00F21582"/>
    <w:rsid w:val="00F21C3E"/>
    <w:rsid w:val="00F22870"/>
    <w:rsid w:val="00F22FF1"/>
    <w:rsid w:val="00F24053"/>
    <w:rsid w:val="00F31853"/>
    <w:rsid w:val="00F31EFE"/>
    <w:rsid w:val="00F32923"/>
    <w:rsid w:val="00F33656"/>
    <w:rsid w:val="00F371BD"/>
    <w:rsid w:val="00F37F31"/>
    <w:rsid w:val="00F4189D"/>
    <w:rsid w:val="00F448C4"/>
    <w:rsid w:val="00F44B86"/>
    <w:rsid w:val="00F467D2"/>
    <w:rsid w:val="00F5082C"/>
    <w:rsid w:val="00F52B0C"/>
    <w:rsid w:val="00F52BF8"/>
    <w:rsid w:val="00F5413B"/>
    <w:rsid w:val="00F5419B"/>
    <w:rsid w:val="00F54585"/>
    <w:rsid w:val="00F57D20"/>
    <w:rsid w:val="00F61010"/>
    <w:rsid w:val="00F63E3A"/>
    <w:rsid w:val="00F642CC"/>
    <w:rsid w:val="00F646B7"/>
    <w:rsid w:val="00F65DEE"/>
    <w:rsid w:val="00F661EC"/>
    <w:rsid w:val="00F66739"/>
    <w:rsid w:val="00F7006B"/>
    <w:rsid w:val="00F70CE5"/>
    <w:rsid w:val="00F72508"/>
    <w:rsid w:val="00F72630"/>
    <w:rsid w:val="00F733E0"/>
    <w:rsid w:val="00F74DF7"/>
    <w:rsid w:val="00F7502B"/>
    <w:rsid w:val="00F75228"/>
    <w:rsid w:val="00F7557D"/>
    <w:rsid w:val="00F75759"/>
    <w:rsid w:val="00F75E86"/>
    <w:rsid w:val="00F75E97"/>
    <w:rsid w:val="00F7694E"/>
    <w:rsid w:val="00F77FA8"/>
    <w:rsid w:val="00F803F2"/>
    <w:rsid w:val="00F80BFA"/>
    <w:rsid w:val="00F82C8B"/>
    <w:rsid w:val="00F82F27"/>
    <w:rsid w:val="00F83FCC"/>
    <w:rsid w:val="00F84904"/>
    <w:rsid w:val="00F85E81"/>
    <w:rsid w:val="00F86E17"/>
    <w:rsid w:val="00F9032F"/>
    <w:rsid w:val="00F9063C"/>
    <w:rsid w:val="00F919DC"/>
    <w:rsid w:val="00F91A85"/>
    <w:rsid w:val="00F921FC"/>
    <w:rsid w:val="00F936A2"/>
    <w:rsid w:val="00F93A7C"/>
    <w:rsid w:val="00F94733"/>
    <w:rsid w:val="00F94A1F"/>
    <w:rsid w:val="00F94E11"/>
    <w:rsid w:val="00F96820"/>
    <w:rsid w:val="00F97607"/>
    <w:rsid w:val="00F977EC"/>
    <w:rsid w:val="00FA1F72"/>
    <w:rsid w:val="00FA22A4"/>
    <w:rsid w:val="00FA2743"/>
    <w:rsid w:val="00FA3052"/>
    <w:rsid w:val="00FA52AA"/>
    <w:rsid w:val="00FA52FC"/>
    <w:rsid w:val="00FA666D"/>
    <w:rsid w:val="00FB0BF9"/>
    <w:rsid w:val="00FB0DC6"/>
    <w:rsid w:val="00FB380D"/>
    <w:rsid w:val="00FB4A1B"/>
    <w:rsid w:val="00FC059B"/>
    <w:rsid w:val="00FC0B39"/>
    <w:rsid w:val="00FC14D8"/>
    <w:rsid w:val="00FC1759"/>
    <w:rsid w:val="00FC21ED"/>
    <w:rsid w:val="00FC27CB"/>
    <w:rsid w:val="00FC3618"/>
    <w:rsid w:val="00FC3D3D"/>
    <w:rsid w:val="00FC4156"/>
    <w:rsid w:val="00FC5256"/>
    <w:rsid w:val="00FC6ACD"/>
    <w:rsid w:val="00FD0995"/>
    <w:rsid w:val="00FD1933"/>
    <w:rsid w:val="00FD44CB"/>
    <w:rsid w:val="00FD5701"/>
    <w:rsid w:val="00FD621B"/>
    <w:rsid w:val="00FE0ED6"/>
    <w:rsid w:val="00FE1BF8"/>
    <w:rsid w:val="00FE274C"/>
    <w:rsid w:val="00FE4DEC"/>
    <w:rsid w:val="00FE54AE"/>
    <w:rsid w:val="00FE5863"/>
    <w:rsid w:val="00FE64BC"/>
    <w:rsid w:val="00FF00CB"/>
    <w:rsid w:val="00FF02A4"/>
    <w:rsid w:val="00FF296D"/>
    <w:rsid w:val="00FF3E1D"/>
    <w:rsid w:val="00FF47EC"/>
    <w:rsid w:val="00FF4FC8"/>
    <w:rsid w:val="00FF74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0B7F7"/>
  <w15:docId w15:val="{F2C7AACF-E4FC-47B9-9505-ECEBA4B6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qFormat/>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9"/>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9"/>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9"/>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9"/>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List Paragraph1,List Paragraph11,Recommendation,1 heading,Rec para,Number List,table bullets,CAB - List Bullet,List Bullet Cab,NFP GP Bulleted List,List Paragraph2,FooterText,numbered,Paragraphe de liste1,Bulletr List Paragraph,列出段落,列出段落1"/>
    <w:basedOn w:val="Normal"/>
    <w:link w:val="ListParagraphChar"/>
    <w:uiPriority w:val="34"/>
    <w:qFormat/>
    <w:rsid w:val="006C261F"/>
    <w:pPr>
      <w:spacing w:after="0" w:line="240" w:lineRule="auto"/>
      <w:ind w:left="720"/>
    </w:pPr>
    <w:rPr>
      <w:rFonts w:ascii="Calibri" w:hAnsi="Calibri" w:cs="Calibri"/>
    </w:rPr>
  </w:style>
  <w:style w:type="character" w:customStyle="1" w:styleId="ListParagraphChar">
    <w:name w:val="List Paragraph Char"/>
    <w:aliases w:val="List Paragraph1 Char,List Paragraph11 Char,Recommendation Char,1 heading Char,Rec para Char,Number List Char,table bullets Char,CAB - List Bullet Char,List Bullet Cab Char,NFP GP Bulleted List Char,List Paragraph2 Char,numbered Char"/>
    <w:link w:val="ListParagraph"/>
    <w:uiPriority w:val="34"/>
    <w:qFormat/>
    <w:locked/>
    <w:rsid w:val="005469BA"/>
    <w:rPr>
      <w:rFonts w:ascii="Calibri" w:eastAsiaTheme="minorHAnsi" w:hAnsi="Calibri" w:cs="Calibri"/>
      <w:sz w:val="22"/>
      <w:szCs w:val="22"/>
      <w:lang w:eastAsia="en-US"/>
    </w:rPr>
  </w:style>
  <w:style w:type="paragraph" w:styleId="ListBullet4">
    <w:name w:val="List Bullet 4"/>
    <w:basedOn w:val="Normal"/>
    <w:uiPriority w:val="99"/>
    <w:semiHidden/>
    <w:unhideWhenUsed/>
    <w:rsid w:val="00A2191A"/>
    <w:pPr>
      <w:ind w:left="1474" w:hanging="368"/>
    </w:pPr>
    <w:rPr>
      <w:rFonts w:eastAsia="Calibri" w:cstheme="minorHAnsi"/>
    </w:rPr>
  </w:style>
  <w:style w:type="paragraph" w:styleId="ListBullet5">
    <w:name w:val="List Bullet 5"/>
    <w:basedOn w:val="Normal"/>
    <w:uiPriority w:val="99"/>
    <w:semiHidden/>
    <w:unhideWhenUsed/>
    <w:rsid w:val="00A2191A"/>
    <w:pPr>
      <w:ind w:left="1800" w:hanging="360"/>
    </w:pPr>
    <w:rPr>
      <w:rFonts w:eastAsia="Calibri" w:cstheme="minorHAnsi"/>
    </w:rPr>
  </w:style>
  <w:style w:type="numbering" w:customStyle="1" w:styleId="BulletList">
    <w:name w:val="Bullet List"/>
    <w:uiPriority w:val="99"/>
    <w:rsid w:val="00A2191A"/>
    <w:pPr>
      <w:numPr>
        <w:numId w:val="17"/>
      </w:numPr>
    </w:pPr>
  </w:style>
  <w:style w:type="paragraph" w:styleId="Revision">
    <w:name w:val="Revision"/>
    <w:hidden/>
    <w:uiPriority w:val="99"/>
    <w:semiHidden/>
    <w:rsid w:val="00173B18"/>
    <w:rPr>
      <w:rFonts w:asciiTheme="minorHAnsi" w:eastAsiaTheme="minorHAnsi" w:hAnsiTheme="minorHAnsi" w:cstheme="minorBidi"/>
      <w:sz w:val="22"/>
      <w:szCs w:val="22"/>
      <w:lang w:eastAsia="en-US"/>
    </w:rPr>
  </w:style>
  <w:style w:type="character" w:customStyle="1" w:styleId="cf01">
    <w:name w:val="cf01"/>
    <w:basedOn w:val="DefaultParagraphFont"/>
    <w:rsid w:val="00693AEE"/>
    <w:rPr>
      <w:rFonts w:ascii="Segoe UI" w:hAnsi="Segoe UI" w:cs="Segoe UI" w:hint="default"/>
      <w:sz w:val="18"/>
      <w:szCs w:val="18"/>
    </w:rPr>
  </w:style>
  <w:style w:type="paragraph" w:customStyle="1" w:styleId="pf1">
    <w:name w:val="pf1"/>
    <w:basedOn w:val="Normal"/>
    <w:rsid w:val="008D3352"/>
    <w:pPr>
      <w:spacing w:before="100" w:beforeAutospacing="1" w:after="100" w:afterAutospacing="1" w:line="240" w:lineRule="auto"/>
      <w:ind w:left="720"/>
    </w:pPr>
    <w:rPr>
      <w:rFonts w:ascii="Times New Roman" w:eastAsia="Times New Roman" w:hAnsi="Times New Roman" w:cs="Times New Roman"/>
      <w:sz w:val="24"/>
      <w:szCs w:val="24"/>
      <w:lang w:eastAsia="en-AU"/>
    </w:rPr>
  </w:style>
  <w:style w:type="paragraph" w:customStyle="1" w:styleId="pf0">
    <w:name w:val="pf0"/>
    <w:basedOn w:val="Normal"/>
    <w:rsid w:val="008D335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21">
    <w:name w:val="cf21"/>
    <w:basedOn w:val="DefaultParagraphFont"/>
    <w:rsid w:val="008D3352"/>
    <w:rPr>
      <w:rFonts w:ascii="Segoe UI" w:hAnsi="Segoe UI" w:cs="Segoe UI" w:hint="default"/>
      <w:sz w:val="18"/>
      <w:szCs w:val="18"/>
    </w:rPr>
  </w:style>
  <w:style w:type="character" w:customStyle="1" w:styleId="ui-provider">
    <w:name w:val="ui-provider"/>
    <w:basedOn w:val="DefaultParagraphFont"/>
    <w:rsid w:val="008D12A1"/>
  </w:style>
  <w:style w:type="paragraph" w:customStyle="1" w:styleId="pf2">
    <w:name w:val="pf2"/>
    <w:basedOn w:val="Normal"/>
    <w:rsid w:val="00F72630"/>
    <w:pPr>
      <w:spacing w:before="100" w:beforeAutospacing="1" w:after="100" w:afterAutospacing="1" w:line="240" w:lineRule="auto"/>
      <w:ind w:left="1440"/>
    </w:pPr>
    <w:rPr>
      <w:rFonts w:ascii="Times New Roman" w:eastAsia="Times New Roman" w:hAnsi="Times New Roman" w:cs="Times New Roman"/>
      <w:sz w:val="24"/>
      <w:szCs w:val="24"/>
      <w:lang w:eastAsia="en-AU"/>
    </w:rPr>
  </w:style>
  <w:style w:type="paragraph" w:customStyle="1" w:styleId="pf3">
    <w:name w:val="pf3"/>
    <w:basedOn w:val="Normal"/>
    <w:rsid w:val="00F72630"/>
    <w:pPr>
      <w:spacing w:before="100" w:beforeAutospacing="1" w:after="100" w:afterAutospacing="1" w:line="240" w:lineRule="auto"/>
      <w:ind w:left="1440"/>
    </w:pPr>
    <w:rPr>
      <w:rFonts w:ascii="Times New Roman" w:eastAsia="Times New Roman" w:hAnsi="Times New Roman" w:cs="Times New Roman"/>
      <w:sz w:val="24"/>
      <w:szCs w:val="24"/>
      <w:lang w:eastAsia="en-AU"/>
    </w:rPr>
  </w:style>
  <w:style w:type="character" w:customStyle="1" w:styleId="cf11">
    <w:name w:val="cf11"/>
    <w:basedOn w:val="DefaultParagraphFont"/>
    <w:rsid w:val="00F72630"/>
    <w:rPr>
      <w:rFonts w:ascii="Segoe UI" w:hAnsi="Segoe UI" w:cs="Segoe UI" w:hint="default"/>
      <w:b/>
      <w:bCs/>
      <w:sz w:val="18"/>
      <w:szCs w:val="18"/>
    </w:rPr>
  </w:style>
  <w:style w:type="table" w:customStyle="1" w:styleId="TableGrid10">
    <w:name w:val="Table Grid1"/>
    <w:basedOn w:val="TableNormal"/>
    <w:next w:val="TableGrid"/>
    <w:uiPriority w:val="39"/>
    <w:rsid w:val="00A451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76616">
      <w:bodyDiv w:val="1"/>
      <w:marLeft w:val="0"/>
      <w:marRight w:val="0"/>
      <w:marTop w:val="0"/>
      <w:marBottom w:val="0"/>
      <w:divBdr>
        <w:top w:val="none" w:sz="0" w:space="0" w:color="auto"/>
        <w:left w:val="none" w:sz="0" w:space="0" w:color="auto"/>
        <w:bottom w:val="none" w:sz="0" w:space="0" w:color="auto"/>
        <w:right w:val="none" w:sz="0" w:space="0" w:color="auto"/>
      </w:divBdr>
    </w:div>
    <w:div w:id="114257270">
      <w:bodyDiv w:val="1"/>
      <w:marLeft w:val="0"/>
      <w:marRight w:val="0"/>
      <w:marTop w:val="0"/>
      <w:marBottom w:val="0"/>
      <w:divBdr>
        <w:top w:val="none" w:sz="0" w:space="0" w:color="auto"/>
        <w:left w:val="none" w:sz="0" w:space="0" w:color="auto"/>
        <w:bottom w:val="none" w:sz="0" w:space="0" w:color="auto"/>
        <w:right w:val="none" w:sz="0" w:space="0" w:color="auto"/>
      </w:divBdr>
    </w:div>
    <w:div w:id="12708787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93075755">
      <w:bodyDiv w:val="1"/>
      <w:marLeft w:val="0"/>
      <w:marRight w:val="0"/>
      <w:marTop w:val="0"/>
      <w:marBottom w:val="0"/>
      <w:divBdr>
        <w:top w:val="none" w:sz="0" w:space="0" w:color="auto"/>
        <w:left w:val="none" w:sz="0" w:space="0" w:color="auto"/>
        <w:bottom w:val="none" w:sz="0" w:space="0" w:color="auto"/>
        <w:right w:val="none" w:sz="0" w:space="0" w:color="auto"/>
      </w:divBdr>
    </w:div>
    <w:div w:id="276376614">
      <w:bodyDiv w:val="1"/>
      <w:marLeft w:val="0"/>
      <w:marRight w:val="0"/>
      <w:marTop w:val="0"/>
      <w:marBottom w:val="0"/>
      <w:divBdr>
        <w:top w:val="none" w:sz="0" w:space="0" w:color="auto"/>
        <w:left w:val="none" w:sz="0" w:space="0" w:color="auto"/>
        <w:bottom w:val="none" w:sz="0" w:space="0" w:color="auto"/>
        <w:right w:val="none" w:sz="0" w:space="0" w:color="auto"/>
      </w:divBdr>
    </w:div>
    <w:div w:id="279797668">
      <w:bodyDiv w:val="1"/>
      <w:marLeft w:val="0"/>
      <w:marRight w:val="0"/>
      <w:marTop w:val="0"/>
      <w:marBottom w:val="0"/>
      <w:divBdr>
        <w:top w:val="none" w:sz="0" w:space="0" w:color="auto"/>
        <w:left w:val="none" w:sz="0" w:space="0" w:color="auto"/>
        <w:bottom w:val="none" w:sz="0" w:space="0" w:color="auto"/>
        <w:right w:val="none" w:sz="0" w:space="0" w:color="auto"/>
      </w:divBdr>
    </w:div>
    <w:div w:id="318968619">
      <w:bodyDiv w:val="1"/>
      <w:marLeft w:val="0"/>
      <w:marRight w:val="0"/>
      <w:marTop w:val="0"/>
      <w:marBottom w:val="0"/>
      <w:divBdr>
        <w:top w:val="none" w:sz="0" w:space="0" w:color="auto"/>
        <w:left w:val="none" w:sz="0" w:space="0" w:color="auto"/>
        <w:bottom w:val="none" w:sz="0" w:space="0" w:color="auto"/>
        <w:right w:val="none" w:sz="0" w:space="0" w:color="auto"/>
      </w:divBdr>
    </w:div>
    <w:div w:id="320351849">
      <w:bodyDiv w:val="1"/>
      <w:marLeft w:val="0"/>
      <w:marRight w:val="0"/>
      <w:marTop w:val="0"/>
      <w:marBottom w:val="0"/>
      <w:divBdr>
        <w:top w:val="none" w:sz="0" w:space="0" w:color="auto"/>
        <w:left w:val="none" w:sz="0" w:space="0" w:color="auto"/>
        <w:bottom w:val="none" w:sz="0" w:space="0" w:color="auto"/>
        <w:right w:val="none" w:sz="0" w:space="0" w:color="auto"/>
      </w:divBdr>
    </w:div>
    <w:div w:id="34867664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12101">
      <w:bodyDiv w:val="1"/>
      <w:marLeft w:val="0"/>
      <w:marRight w:val="0"/>
      <w:marTop w:val="0"/>
      <w:marBottom w:val="0"/>
      <w:divBdr>
        <w:top w:val="none" w:sz="0" w:space="0" w:color="auto"/>
        <w:left w:val="none" w:sz="0" w:space="0" w:color="auto"/>
        <w:bottom w:val="none" w:sz="0" w:space="0" w:color="auto"/>
        <w:right w:val="none" w:sz="0" w:space="0" w:color="auto"/>
      </w:divBdr>
    </w:div>
    <w:div w:id="393547292">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068666">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5490223">
      <w:bodyDiv w:val="1"/>
      <w:marLeft w:val="0"/>
      <w:marRight w:val="0"/>
      <w:marTop w:val="0"/>
      <w:marBottom w:val="0"/>
      <w:divBdr>
        <w:top w:val="none" w:sz="0" w:space="0" w:color="auto"/>
        <w:left w:val="none" w:sz="0" w:space="0" w:color="auto"/>
        <w:bottom w:val="none" w:sz="0" w:space="0" w:color="auto"/>
        <w:right w:val="none" w:sz="0" w:space="0" w:color="auto"/>
      </w:divBdr>
    </w:div>
    <w:div w:id="440802858">
      <w:bodyDiv w:val="1"/>
      <w:marLeft w:val="0"/>
      <w:marRight w:val="0"/>
      <w:marTop w:val="0"/>
      <w:marBottom w:val="0"/>
      <w:divBdr>
        <w:top w:val="none" w:sz="0" w:space="0" w:color="auto"/>
        <w:left w:val="none" w:sz="0" w:space="0" w:color="auto"/>
        <w:bottom w:val="none" w:sz="0" w:space="0" w:color="auto"/>
        <w:right w:val="none" w:sz="0" w:space="0" w:color="auto"/>
      </w:divBdr>
    </w:div>
    <w:div w:id="444423459">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8493401">
      <w:bodyDiv w:val="1"/>
      <w:marLeft w:val="0"/>
      <w:marRight w:val="0"/>
      <w:marTop w:val="0"/>
      <w:marBottom w:val="0"/>
      <w:divBdr>
        <w:top w:val="none" w:sz="0" w:space="0" w:color="auto"/>
        <w:left w:val="none" w:sz="0" w:space="0" w:color="auto"/>
        <w:bottom w:val="none" w:sz="0" w:space="0" w:color="auto"/>
        <w:right w:val="none" w:sz="0" w:space="0" w:color="auto"/>
      </w:divBdr>
    </w:div>
    <w:div w:id="596520652">
      <w:bodyDiv w:val="1"/>
      <w:marLeft w:val="0"/>
      <w:marRight w:val="0"/>
      <w:marTop w:val="0"/>
      <w:marBottom w:val="0"/>
      <w:divBdr>
        <w:top w:val="none" w:sz="0" w:space="0" w:color="auto"/>
        <w:left w:val="none" w:sz="0" w:space="0" w:color="auto"/>
        <w:bottom w:val="none" w:sz="0" w:space="0" w:color="auto"/>
        <w:right w:val="none" w:sz="0" w:space="0" w:color="auto"/>
      </w:divBdr>
    </w:div>
    <w:div w:id="60168836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500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1997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480098">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5220018">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92448">
      <w:bodyDiv w:val="1"/>
      <w:marLeft w:val="0"/>
      <w:marRight w:val="0"/>
      <w:marTop w:val="0"/>
      <w:marBottom w:val="0"/>
      <w:divBdr>
        <w:top w:val="none" w:sz="0" w:space="0" w:color="auto"/>
        <w:left w:val="none" w:sz="0" w:space="0" w:color="auto"/>
        <w:bottom w:val="none" w:sz="0" w:space="0" w:color="auto"/>
        <w:right w:val="none" w:sz="0" w:space="0" w:color="auto"/>
      </w:divBdr>
    </w:div>
    <w:div w:id="877090590">
      <w:bodyDiv w:val="1"/>
      <w:marLeft w:val="0"/>
      <w:marRight w:val="0"/>
      <w:marTop w:val="0"/>
      <w:marBottom w:val="0"/>
      <w:divBdr>
        <w:top w:val="none" w:sz="0" w:space="0" w:color="auto"/>
        <w:left w:val="none" w:sz="0" w:space="0" w:color="auto"/>
        <w:bottom w:val="none" w:sz="0" w:space="0" w:color="auto"/>
        <w:right w:val="none" w:sz="0" w:space="0" w:color="auto"/>
      </w:divBdr>
    </w:div>
    <w:div w:id="885029544">
      <w:bodyDiv w:val="1"/>
      <w:marLeft w:val="0"/>
      <w:marRight w:val="0"/>
      <w:marTop w:val="0"/>
      <w:marBottom w:val="0"/>
      <w:divBdr>
        <w:top w:val="none" w:sz="0" w:space="0" w:color="auto"/>
        <w:left w:val="none" w:sz="0" w:space="0" w:color="auto"/>
        <w:bottom w:val="none" w:sz="0" w:space="0" w:color="auto"/>
        <w:right w:val="none" w:sz="0" w:space="0" w:color="auto"/>
      </w:divBdr>
    </w:div>
    <w:div w:id="88914990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0117558">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012965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291271">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77443">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9667349">
      <w:bodyDiv w:val="1"/>
      <w:marLeft w:val="0"/>
      <w:marRight w:val="0"/>
      <w:marTop w:val="0"/>
      <w:marBottom w:val="0"/>
      <w:divBdr>
        <w:top w:val="none" w:sz="0" w:space="0" w:color="auto"/>
        <w:left w:val="none" w:sz="0" w:space="0" w:color="auto"/>
        <w:bottom w:val="none" w:sz="0" w:space="0" w:color="auto"/>
        <w:right w:val="none" w:sz="0" w:space="0" w:color="auto"/>
      </w:divBdr>
    </w:div>
    <w:div w:id="1094058423">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16826">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9314811">
      <w:bodyDiv w:val="1"/>
      <w:marLeft w:val="0"/>
      <w:marRight w:val="0"/>
      <w:marTop w:val="0"/>
      <w:marBottom w:val="0"/>
      <w:divBdr>
        <w:top w:val="none" w:sz="0" w:space="0" w:color="auto"/>
        <w:left w:val="none" w:sz="0" w:space="0" w:color="auto"/>
        <w:bottom w:val="none" w:sz="0" w:space="0" w:color="auto"/>
        <w:right w:val="none" w:sz="0" w:space="0" w:color="auto"/>
      </w:divBdr>
    </w:div>
    <w:div w:id="1210457482">
      <w:bodyDiv w:val="1"/>
      <w:marLeft w:val="0"/>
      <w:marRight w:val="0"/>
      <w:marTop w:val="0"/>
      <w:marBottom w:val="0"/>
      <w:divBdr>
        <w:top w:val="none" w:sz="0" w:space="0" w:color="auto"/>
        <w:left w:val="none" w:sz="0" w:space="0" w:color="auto"/>
        <w:bottom w:val="none" w:sz="0" w:space="0" w:color="auto"/>
        <w:right w:val="none" w:sz="0" w:space="0" w:color="auto"/>
      </w:divBdr>
    </w:div>
    <w:div w:id="1226720122">
      <w:bodyDiv w:val="1"/>
      <w:marLeft w:val="0"/>
      <w:marRight w:val="0"/>
      <w:marTop w:val="0"/>
      <w:marBottom w:val="0"/>
      <w:divBdr>
        <w:top w:val="none" w:sz="0" w:space="0" w:color="auto"/>
        <w:left w:val="none" w:sz="0" w:space="0" w:color="auto"/>
        <w:bottom w:val="none" w:sz="0" w:space="0" w:color="auto"/>
        <w:right w:val="none" w:sz="0" w:space="0" w:color="auto"/>
      </w:divBdr>
    </w:div>
    <w:div w:id="12350502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278306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058217">
      <w:bodyDiv w:val="1"/>
      <w:marLeft w:val="0"/>
      <w:marRight w:val="0"/>
      <w:marTop w:val="0"/>
      <w:marBottom w:val="0"/>
      <w:divBdr>
        <w:top w:val="none" w:sz="0" w:space="0" w:color="auto"/>
        <w:left w:val="none" w:sz="0" w:space="0" w:color="auto"/>
        <w:bottom w:val="none" w:sz="0" w:space="0" w:color="auto"/>
        <w:right w:val="none" w:sz="0" w:space="0" w:color="auto"/>
      </w:divBdr>
    </w:div>
    <w:div w:id="1411927430">
      <w:bodyDiv w:val="1"/>
      <w:marLeft w:val="0"/>
      <w:marRight w:val="0"/>
      <w:marTop w:val="0"/>
      <w:marBottom w:val="0"/>
      <w:divBdr>
        <w:top w:val="none" w:sz="0" w:space="0" w:color="auto"/>
        <w:left w:val="none" w:sz="0" w:space="0" w:color="auto"/>
        <w:bottom w:val="none" w:sz="0" w:space="0" w:color="auto"/>
        <w:right w:val="none" w:sz="0" w:space="0" w:color="auto"/>
      </w:divBdr>
    </w:div>
    <w:div w:id="1420910110">
      <w:bodyDiv w:val="1"/>
      <w:marLeft w:val="0"/>
      <w:marRight w:val="0"/>
      <w:marTop w:val="0"/>
      <w:marBottom w:val="0"/>
      <w:divBdr>
        <w:top w:val="none" w:sz="0" w:space="0" w:color="auto"/>
        <w:left w:val="none" w:sz="0" w:space="0" w:color="auto"/>
        <w:bottom w:val="none" w:sz="0" w:space="0" w:color="auto"/>
        <w:right w:val="none" w:sz="0" w:space="0" w:color="auto"/>
      </w:divBdr>
    </w:div>
    <w:div w:id="1444570126">
      <w:bodyDiv w:val="1"/>
      <w:marLeft w:val="0"/>
      <w:marRight w:val="0"/>
      <w:marTop w:val="0"/>
      <w:marBottom w:val="0"/>
      <w:divBdr>
        <w:top w:val="none" w:sz="0" w:space="0" w:color="auto"/>
        <w:left w:val="none" w:sz="0" w:space="0" w:color="auto"/>
        <w:bottom w:val="none" w:sz="0" w:space="0" w:color="auto"/>
        <w:right w:val="none" w:sz="0" w:space="0" w:color="auto"/>
      </w:divBdr>
    </w:div>
    <w:div w:id="1449736216">
      <w:bodyDiv w:val="1"/>
      <w:marLeft w:val="0"/>
      <w:marRight w:val="0"/>
      <w:marTop w:val="0"/>
      <w:marBottom w:val="0"/>
      <w:divBdr>
        <w:top w:val="none" w:sz="0" w:space="0" w:color="auto"/>
        <w:left w:val="none" w:sz="0" w:space="0" w:color="auto"/>
        <w:bottom w:val="none" w:sz="0" w:space="0" w:color="auto"/>
        <w:right w:val="none" w:sz="0" w:space="0" w:color="auto"/>
      </w:divBdr>
    </w:div>
    <w:div w:id="1465385511">
      <w:bodyDiv w:val="1"/>
      <w:marLeft w:val="0"/>
      <w:marRight w:val="0"/>
      <w:marTop w:val="0"/>
      <w:marBottom w:val="0"/>
      <w:divBdr>
        <w:top w:val="none" w:sz="0" w:space="0" w:color="auto"/>
        <w:left w:val="none" w:sz="0" w:space="0" w:color="auto"/>
        <w:bottom w:val="none" w:sz="0" w:space="0" w:color="auto"/>
        <w:right w:val="none" w:sz="0" w:space="0" w:color="auto"/>
      </w:divBdr>
    </w:div>
    <w:div w:id="149973471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5916069">
      <w:bodyDiv w:val="1"/>
      <w:marLeft w:val="0"/>
      <w:marRight w:val="0"/>
      <w:marTop w:val="0"/>
      <w:marBottom w:val="0"/>
      <w:divBdr>
        <w:top w:val="none" w:sz="0" w:space="0" w:color="auto"/>
        <w:left w:val="none" w:sz="0" w:space="0" w:color="auto"/>
        <w:bottom w:val="none" w:sz="0" w:space="0" w:color="auto"/>
        <w:right w:val="none" w:sz="0" w:space="0" w:color="auto"/>
      </w:divBdr>
    </w:div>
    <w:div w:id="1599750159">
      <w:bodyDiv w:val="1"/>
      <w:marLeft w:val="0"/>
      <w:marRight w:val="0"/>
      <w:marTop w:val="0"/>
      <w:marBottom w:val="0"/>
      <w:divBdr>
        <w:top w:val="none" w:sz="0" w:space="0" w:color="auto"/>
        <w:left w:val="none" w:sz="0" w:space="0" w:color="auto"/>
        <w:bottom w:val="none" w:sz="0" w:space="0" w:color="auto"/>
        <w:right w:val="none" w:sz="0" w:space="0" w:color="auto"/>
      </w:divBdr>
    </w:div>
    <w:div w:id="168605271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520289">
      <w:bodyDiv w:val="1"/>
      <w:marLeft w:val="0"/>
      <w:marRight w:val="0"/>
      <w:marTop w:val="0"/>
      <w:marBottom w:val="0"/>
      <w:divBdr>
        <w:top w:val="none" w:sz="0" w:space="0" w:color="auto"/>
        <w:left w:val="none" w:sz="0" w:space="0" w:color="auto"/>
        <w:bottom w:val="none" w:sz="0" w:space="0" w:color="auto"/>
        <w:right w:val="none" w:sz="0" w:space="0" w:color="auto"/>
      </w:divBdr>
    </w:div>
    <w:div w:id="1720009237">
      <w:bodyDiv w:val="1"/>
      <w:marLeft w:val="0"/>
      <w:marRight w:val="0"/>
      <w:marTop w:val="0"/>
      <w:marBottom w:val="0"/>
      <w:divBdr>
        <w:top w:val="none" w:sz="0" w:space="0" w:color="auto"/>
        <w:left w:val="none" w:sz="0" w:space="0" w:color="auto"/>
        <w:bottom w:val="none" w:sz="0" w:space="0" w:color="auto"/>
        <w:right w:val="none" w:sz="0" w:space="0" w:color="auto"/>
      </w:divBdr>
    </w:div>
    <w:div w:id="1786997792">
      <w:bodyDiv w:val="1"/>
      <w:marLeft w:val="0"/>
      <w:marRight w:val="0"/>
      <w:marTop w:val="0"/>
      <w:marBottom w:val="0"/>
      <w:divBdr>
        <w:top w:val="none" w:sz="0" w:space="0" w:color="auto"/>
        <w:left w:val="none" w:sz="0" w:space="0" w:color="auto"/>
        <w:bottom w:val="none" w:sz="0" w:space="0" w:color="auto"/>
        <w:right w:val="none" w:sz="0" w:space="0" w:color="auto"/>
      </w:divBdr>
    </w:div>
    <w:div w:id="182434492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6804314">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467059">
      <w:bodyDiv w:val="1"/>
      <w:marLeft w:val="0"/>
      <w:marRight w:val="0"/>
      <w:marTop w:val="0"/>
      <w:marBottom w:val="0"/>
      <w:divBdr>
        <w:top w:val="none" w:sz="0" w:space="0" w:color="auto"/>
        <w:left w:val="none" w:sz="0" w:space="0" w:color="auto"/>
        <w:bottom w:val="none" w:sz="0" w:space="0" w:color="auto"/>
        <w:right w:val="none" w:sz="0" w:space="0" w:color="auto"/>
      </w:divBdr>
    </w:div>
    <w:div w:id="202651307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6098051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08510">
      <w:bodyDiv w:val="1"/>
      <w:marLeft w:val="0"/>
      <w:marRight w:val="0"/>
      <w:marTop w:val="0"/>
      <w:marBottom w:val="0"/>
      <w:divBdr>
        <w:top w:val="none" w:sz="0" w:space="0" w:color="auto"/>
        <w:left w:val="none" w:sz="0" w:space="0" w:color="auto"/>
        <w:bottom w:val="none" w:sz="0" w:space="0" w:color="auto"/>
        <w:right w:val="none" w:sz="0" w:space="0" w:color="auto"/>
      </w:divBdr>
    </w:div>
    <w:div w:id="2090497836">
      <w:bodyDiv w:val="1"/>
      <w:marLeft w:val="0"/>
      <w:marRight w:val="0"/>
      <w:marTop w:val="0"/>
      <w:marBottom w:val="0"/>
      <w:divBdr>
        <w:top w:val="none" w:sz="0" w:space="0" w:color="auto"/>
        <w:left w:val="none" w:sz="0" w:space="0" w:color="auto"/>
        <w:bottom w:val="none" w:sz="0" w:space="0" w:color="auto"/>
        <w:right w:val="none" w:sz="0" w:space="0" w:color="auto"/>
      </w:divBdr>
    </w:div>
    <w:div w:id="2109503724">
      <w:bodyDiv w:val="1"/>
      <w:marLeft w:val="0"/>
      <w:marRight w:val="0"/>
      <w:marTop w:val="0"/>
      <w:marBottom w:val="0"/>
      <w:divBdr>
        <w:top w:val="none" w:sz="0" w:space="0" w:color="auto"/>
        <w:left w:val="none" w:sz="0" w:space="0" w:color="auto"/>
        <w:bottom w:val="none" w:sz="0" w:space="0" w:color="auto"/>
        <w:right w:val="none" w:sz="0" w:space="0" w:color="auto"/>
      </w:divBdr>
    </w:div>
    <w:div w:id="2109617518">
      <w:bodyDiv w:val="1"/>
      <w:marLeft w:val="0"/>
      <w:marRight w:val="0"/>
      <w:marTop w:val="0"/>
      <w:marBottom w:val="0"/>
      <w:divBdr>
        <w:top w:val="none" w:sz="0" w:space="0" w:color="auto"/>
        <w:left w:val="none" w:sz="0" w:space="0" w:color="auto"/>
        <w:bottom w:val="none" w:sz="0" w:space="0" w:color="auto"/>
        <w:right w:val="none" w:sz="0" w:space="0" w:color="auto"/>
      </w:divBdr>
    </w:div>
    <w:div w:id="2118519068">
      <w:bodyDiv w:val="1"/>
      <w:marLeft w:val="0"/>
      <w:marRight w:val="0"/>
      <w:marTop w:val="0"/>
      <w:marBottom w:val="0"/>
      <w:divBdr>
        <w:top w:val="none" w:sz="0" w:space="0" w:color="auto"/>
        <w:left w:val="none" w:sz="0" w:space="0" w:color="auto"/>
        <w:bottom w:val="none" w:sz="0" w:space="0" w:color="auto"/>
        <w:right w:val="none" w:sz="0" w:space="0" w:color="auto"/>
      </w:divBdr>
    </w:div>
    <w:div w:id="2142452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cceew.gov.au/publications" TargetMode="External"/><Relationship Id="rId21" Type="http://schemas.openxmlformats.org/officeDocument/2006/relationships/header" Target="header3.xml"/><Relationship Id="rId42" Type="http://schemas.openxmlformats.org/officeDocument/2006/relationships/hyperlink" Target="https://www.dcceew.gov.au/environment/land/nrs/science/capad" TargetMode="External"/><Relationship Id="rId47" Type="http://schemas.openxmlformats.org/officeDocument/2006/relationships/hyperlink" Target="https://www.cbd.int/convention/articles/?a=cbd-02" TargetMode="External"/><Relationship Id="rId63" Type="http://schemas.openxmlformats.org/officeDocument/2006/relationships/hyperlink" Target="https://www.cbd.int/convention/articles/?a=cbd-02" TargetMode="External"/><Relationship Id="rId68" Type="http://schemas.openxmlformats.org/officeDocument/2006/relationships/hyperlink" Target="https://www.dcceew.gov.au/environment/land/nrs/science/capad" TargetMode="External"/><Relationship Id="rId84" Type="http://schemas.openxmlformats.org/officeDocument/2006/relationships/hyperlink" Target="https://www.environment.vic.gov.au/biodiversity/naturekit" TargetMode="External"/><Relationship Id="rId89" Type="http://schemas.openxmlformats.org/officeDocument/2006/relationships/hyperlink" Target="https://www.environment.sa.gov.au/topics/biodiversity/threatened-species-and-ecological-communities/threatened-species/threatened-species-in-sa" TargetMode="External"/><Relationship Id="rId16" Type="http://schemas.openxmlformats.org/officeDocument/2006/relationships/image" Target="media/image1.png"/><Relationship Id="rId11" Type="http://schemas.openxmlformats.org/officeDocument/2006/relationships/footnotes" Target="footnotes.xml"/><Relationship Id="rId32" Type="http://schemas.openxmlformats.org/officeDocument/2006/relationships/image" Target="media/image4.png"/><Relationship Id="rId37" Type="http://schemas.openxmlformats.org/officeDocument/2006/relationships/hyperlink" Target="https://www.dcceew.gov.au/environment/epbc/publications/biodiversity-data-repository" TargetMode="External"/><Relationship Id="rId53" Type="http://schemas.openxmlformats.org/officeDocument/2006/relationships/hyperlink" Target="https://portals.iucn.org/" TargetMode="External"/><Relationship Id="rId58" Type="http://schemas.openxmlformats.org/officeDocument/2006/relationships/hyperlink" Target="http://www.seraustralasia.com" TargetMode="External"/><Relationship Id="rId74" Type="http://schemas.openxmlformats.org/officeDocument/2006/relationships/hyperlink" Target="https://www.dbca.wa.gov.au/management/threatened-species-and-communities" TargetMode="External"/><Relationship Id="rId79" Type="http://schemas.openxmlformats.org/officeDocument/2006/relationships/hyperlink" Target="https://nre.tas.gov.au/conservation/threatened-species-and-communities/lists-of-threatened-species/full-list-of-threatened-species" TargetMode="External"/><Relationship Id="rId5" Type="http://schemas.openxmlformats.org/officeDocument/2006/relationships/customXml" Target="../customXml/item5.xml"/><Relationship Id="rId90" Type="http://schemas.openxmlformats.org/officeDocument/2006/relationships/hyperlink" Target="https://nt.gov.au/environment/animals/threatened-animals" TargetMode="External"/><Relationship Id="rId95" Type="http://schemas.openxmlformats.org/officeDocument/2006/relationships/header" Target="header6.xml"/><Relationship Id="rId22" Type="http://schemas.openxmlformats.org/officeDocument/2006/relationships/footer" Target="footer3.xml"/><Relationship Id="rId27" Type="http://schemas.openxmlformats.org/officeDocument/2006/relationships/hyperlink" Target="https://www.dcceew.gov.au" TargetMode="External"/><Relationship Id="rId43" Type="http://schemas.openxmlformats.org/officeDocument/2006/relationships/hyperlink" Target="http://spire.environment.gov.au/spire/744747/744742/785/National%20Reserve%20System%20-%20Policy%20Development%20OECMs/30%20by%2030%20WG%20-%20Oct%202023%20-%20OECM%20-%20Att%20A%20-%20OECMs%20discussion%20paper.docx" TargetMode="External"/><Relationship Id="rId48" Type="http://schemas.openxmlformats.org/officeDocument/2006/relationships/hyperlink" Target="https://www.iucn.org/" TargetMode="External"/><Relationship Id="rId64" Type="http://schemas.openxmlformats.org/officeDocument/2006/relationships/hyperlink" Target="https://www.abs.gov.au/methodologies/national-land-account-experimental-estimates-methodology/2016" TargetMode="External"/><Relationship Id="rId69" Type="http://schemas.openxmlformats.org/officeDocument/2006/relationships/hyperlink" Target="https://www.dcceew.gov.au/environment/epbc/protected-matters-search-tool" TargetMode="External"/><Relationship Id="rId80" Type="http://schemas.openxmlformats.org/officeDocument/2006/relationships/hyperlink" Target="https://www.dcceew.gov.au/environment/land/nrs/science/maps-and-data" TargetMode="External"/><Relationship Id="rId85" Type="http://schemas.openxmlformats.org/officeDocument/2006/relationships/hyperlink" Target="https://www.environment.nsw.gov.au/threatenedspeciesap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aus01.safelinks.protection.outlook.com/?url=http%3A%2F%2Fcreativecommons.org%2Flicenses%2Fby%2F4.0%2Fau%2F&amp;data=05%7C02%7CJennifer.Woolley%40dcceew.gov.au%7Cb60cef4849bd4ff658b808dc399d6763%7C2be67eb7400c4b3fa5a11258c0da0696%7C0%7C0%7C638448595403099945%7CUnknown%7CTWFpbGZsb3d8eyJWIjoiMC4wLjAwMDAiLCJQIjoiV2luMzIiLCJBTiI6Ik1haWwiLCJXVCI6Mn0%3D%7C0%7C%7C%7C&amp;sdata=LDmmw2pPzutJ6XucZeoTl4xd2%2BTHPYVvawA0mNsbvq0%3D&amp;reserved=0" TargetMode="External"/><Relationship Id="rId33" Type="http://schemas.openxmlformats.org/officeDocument/2006/relationships/image" Target="media/image5.png"/><Relationship Id="rId38" Type="http://schemas.openxmlformats.org/officeDocument/2006/relationships/hyperlink" Target="https://www.tern.org.au/emsa-protocols-manual" TargetMode="External"/><Relationship Id="rId46" Type="http://schemas.openxmlformats.org/officeDocument/2006/relationships/hyperlink" Target="https://www.dcceew.gov.au/environment/land/nrs/science/ibra" TargetMode="External"/><Relationship Id="rId59" Type="http://schemas.openxmlformats.org/officeDocument/2006/relationships/hyperlink" Target="https://portals.iucn.org/library/sites/library/files/documents/PAG-010.pdf" TargetMode="External"/><Relationship Id="rId67" Type="http://schemas.openxmlformats.org/officeDocument/2006/relationships/hyperlink" Target="https://www.dcceew.gov.au/sites/default/files/documents/nrsstrat.pdf" TargetMode="External"/><Relationship Id="rId20" Type="http://schemas.openxmlformats.org/officeDocument/2006/relationships/footer" Target="footer2.xml"/><Relationship Id="rId41" Type="http://schemas.openxmlformats.org/officeDocument/2006/relationships/hyperlink" Target="https://www.dcceew.gov.au/environment/land/nrs/publications/strategy-national-reserve-system" TargetMode="External"/><Relationship Id="rId54" Type="http://schemas.openxmlformats.org/officeDocument/2006/relationships/hyperlink" Target="https://www.tern.org.au/emsa-protocols-manual" TargetMode="External"/><Relationship Id="rId62" Type="http://schemas.openxmlformats.org/officeDocument/2006/relationships/hyperlink" Target="https://www.dcceew.gov.au/environment/land/nrs/publications/strategy-national-reserve-system" TargetMode="External"/><Relationship Id="rId70" Type="http://schemas.openxmlformats.org/officeDocument/2006/relationships/hyperlink" Target="https://www.environment.gov.au/cgi-bin/sprat/public/sprat.pl" TargetMode="External"/><Relationship Id="rId75" Type="http://schemas.openxmlformats.org/officeDocument/2006/relationships/hyperlink" Target="https://environment.des.qld.gov.au/management/planning-guidelines/method-mapping-mses" TargetMode="External"/><Relationship Id="rId83" Type="http://schemas.openxmlformats.org/officeDocument/2006/relationships/hyperlink" Target="https://www.environment.gov.au/cgi-bin/sprat/public/publiclookupcommunities.pl" TargetMode="External"/><Relationship Id="rId88" Type="http://schemas.openxmlformats.org/officeDocument/2006/relationships/hyperlink" Target="https://www.environment.act.gov.au/nature-conservation/conservation-and-ecological-communities/threatened-species-and-ecological-communities" TargetMode="External"/><Relationship Id="rId91" Type="http://schemas.openxmlformats.org/officeDocument/2006/relationships/hyperlink" Target="https://nre.tas.gov.au/conservation/threatened-species-and-communities/lists-of-threatened-species/full-list-of-threatened-species" TargetMode="Externa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dcceew.gov.au/environment/land/nrs/publications/strategy-national-reserve-system" TargetMode="External"/><Relationship Id="rId23" Type="http://schemas.openxmlformats.org/officeDocument/2006/relationships/header" Target="header4.xml"/><Relationship Id="rId28" Type="http://schemas.openxmlformats.org/officeDocument/2006/relationships/hyperlink" Target="https://www.dcceew.gov.au/sites/default/files/documents/nature-positive-plan.pdf" TargetMode="External"/><Relationship Id="rId36" Type="http://schemas.openxmlformats.org/officeDocument/2006/relationships/image" Target="media/image8.png"/><Relationship Id="rId49" Type="http://schemas.openxmlformats.org/officeDocument/2006/relationships/hyperlink" Target="https://www.dcceew.gov.au/environment/land/nrs" TargetMode="External"/><Relationship Id="rId57" Type="http://schemas.openxmlformats.org/officeDocument/2006/relationships/hyperlink" Target="https://portals.iucn.org/library/sites/library/files/documents/pag-029-en.pdf" TargetMode="External"/><Relationship Id="rId10" Type="http://schemas.openxmlformats.org/officeDocument/2006/relationships/webSettings" Target="webSettings.xml"/><Relationship Id="rId31" Type="http://schemas.openxmlformats.org/officeDocument/2006/relationships/hyperlink" Target="https://www.dcceew.gov.au/environment/land/nrs/publications/strategy-national-reserve-system" TargetMode="External"/><Relationship Id="rId44" Type="http://schemas.openxmlformats.org/officeDocument/2006/relationships/hyperlink" Target="https://www.cbd.int/gbf/targets/2/" TargetMode="External"/><Relationship Id="rId52" Type="http://schemas.openxmlformats.org/officeDocument/2006/relationships/hyperlink" Target="https://www.cbd.int/convention/articles/?a=cbd-02" TargetMode="External"/><Relationship Id="rId60" Type="http://schemas.openxmlformats.org/officeDocument/2006/relationships/hyperlink" Target="https://www.un.org/development/desa/indigenouspeoples/wp-content/uploads/sites/19/2018/11/UNDRIP_E_web.pdf" TargetMode="External"/><Relationship Id="rId65" Type="http://schemas.openxmlformats.org/officeDocument/2006/relationships/header" Target="header5.xml"/><Relationship Id="rId73" Type="http://schemas.openxmlformats.org/officeDocument/2006/relationships/hyperlink" Target="https://www.environment.nsw.gov.au/threatenedspeciesapp/" TargetMode="External"/><Relationship Id="rId78" Type="http://schemas.openxmlformats.org/officeDocument/2006/relationships/hyperlink" Target="https://nt.gov.au/environment/animals/threatened-animals" TargetMode="External"/><Relationship Id="rId81" Type="http://schemas.openxmlformats.org/officeDocument/2006/relationships/hyperlink" Target="https://www.dcceew.gov.au/environment/epbc/protected-matters-search-tool" TargetMode="External"/><Relationship Id="rId86" Type="http://schemas.openxmlformats.org/officeDocument/2006/relationships/hyperlink" Target="https://www.dbca.wa.gov.au/management/threatened-species-and-communities" TargetMode="External"/><Relationship Id="rId94" Type="http://schemas.openxmlformats.org/officeDocument/2006/relationships/hyperlink" Target="https://www.dcceew.gov.au/sites/default/files/documents/threatened-species-action-plan-2022-2032.pdf"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dcceew.gov.au/environment/land/nrs/publications/strategy-national-reserve-system" TargetMode="External"/><Relationship Id="rId18" Type="http://schemas.openxmlformats.org/officeDocument/2006/relationships/header" Target="header2.xml"/><Relationship Id="rId39" Type="http://schemas.openxmlformats.org/officeDocument/2006/relationships/hyperlink" Target="https://www.seraustralasia.com/standards/National%20Restoration%20Standards%202nd%20Edition.pdf" TargetMode="External"/><Relationship Id="rId34" Type="http://schemas.openxmlformats.org/officeDocument/2006/relationships/image" Target="media/image6.png"/><Relationship Id="rId50" Type="http://schemas.openxmlformats.org/officeDocument/2006/relationships/hyperlink" Target="https://www.dcceew.gov.au/environment/land/nrs/publications/strategy-national-reserve-system" TargetMode="External"/><Relationship Id="rId55" Type="http://schemas.openxmlformats.org/officeDocument/2006/relationships/hyperlink" Target="https://portals.iucn.org/library/sites/library/files/documents/PATRS-003-En.pdf" TargetMode="External"/><Relationship Id="rId76" Type="http://schemas.openxmlformats.org/officeDocument/2006/relationships/hyperlink" Target="https://www.environment.act.gov.au/nature-conservation/conservation-and-ecological-communities/threatened-species-and-ecological-communities" TargetMode="External"/><Relationship Id="rId97"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hyperlink" Target="https://www.environment.gov.au/cgi-bin/sprat/public/publiclookupcommunities.pl" TargetMode="External"/><Relationship Id="rId92" Type="http://schemas.openxmlformats.org/officeDocument/2006/relationships/hyperlink" Target="https://www.dcceew.gov.au/environment/land/nrs/science/maps-and-data"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4.xml"/><Relationship Id="rId40" Type="http://schemas.openxmlformats.org/officeDocument/2006/relationships/hyperlink" Target="https://www.cbd.int/gbf/targets/3/" TargetMode="External"/><Relationship Id="rId45" Type="http://schemas.openxmlformats.org/officeDocument/2006/relationships/hyperlink" Target="https://www.un.org/development/desa/indigenouspeoples/wp-content/uploads/sites/19/2018/11/UNDRIP_E_web.pdf" TargetMode="External"/><Relationship Id="rId66" Type="http://schemas.openxmlformats.org/officeDocument/2006/relationships/footer" Target="footer5.xml"/><Relationship Id="rId87" Type="http://schemas.openxmlformats.org/officeDocument/2006/relationships/hyperlink" Target="https://environment.des.qld.gov.au/management/planning-guidelines/method-mapping-mses" TargetMode="External"/><Relationship Id="rId61" Type="http://schemas.openxmlformats.org/officeDocument/2006/relationships/hyperlink" Target="https://www.industry.nsw.gov.au/__data/assets/pdf_file/0005/290750/IND-O-261-Biodiversity-conservation-agreements-on-Crown-land.pdf" TargetMode="External"/><Relationship Id="rId82" Type="http://schemas.openxmlformats.org/officeDocument/2006/relationships/hyperlink" Target="https://www.environment.gov.au/cgi-bin/sprat/public/sprat.pl" TargetMode="External"/><Relationship Id="rId19" Type="http://schemas.openxmlformats.org/officeDocument/2006/relationships/footer" Target="footer1.xml"/><Relationship Id="rId14" Type="http://schemas.openxmlformats.org/officeDocument/2006/relationships/hyperlink" Target="https://consult.dcceew.gov.au/consult-draft-principles-for-oecms-in-australia" TargetMode="External"/><Relationship Id="rId30" Type="http://schemas.openxmlformats.org/officeDocument/2006/relationships/hyperlink" Target="https://www.cbd.int/doc/c/e6d3/cd1d/daf663719a03902a9b116c34/cop-15-l-25-en.pdf" TargetMode="External"/><Relationship Id="rId35" Type="http://schemas.openxmlformats.org/officeDocument/2006/relationships/image" Target="media/image7.png"/><Relationship Id="rId56" Type="http://schemas.openxmlformats.org/officeDocument/2006/relationships/hyperlink" Target="https://portals.iucn.org/library/sites/library/files/documents/PATRS-006-En.pdf" TargetMode="External"/><Relationship Id="rId77" Type="http://schemas.openxmlformats.org/officeDocument/2006/relationships/hyperlink" Target="https://www.environment.sa.gov.au/topics/biodiversity/threatened-species-and-ecological-communities/threatened-species/threatened-species-in-sa" TargetMode="External"/><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cbd.int/gbf/targets/3/" TargetMode="External"/><Relationship Id="rId72" Type="http://schemas.openxmlformats.org/officeDocument/2006/relationships/hyperlink" Target="https://www.environment.vic.gov.au/biodiversity/naturekit" TargetMode="External"/><Relationship Id="rId93" Type="http://schemas.openxmlformats.org/officeDocument/2006/relationships/hyperlink" Target="https://www.cbd.int/gbf/targets/3/" TargetMode="External"/><Relationship Id="rId98"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0164\OneDrive%20-%20Agriculture\Desktop\Temp\Draft%20National%20OECMs%20Framework%20-%20jurisdictions%20feedback%20-%20AM.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unction xmlns="799a1582-8582-406f-ad09-2bf004bcd4b6" xsi:nil="true"/>
    <DocumentDescription xmlns="799a1582-8582-406f-ad09-2bf004bcd4b6" xsi:nil="true"/>
    <RecordNumber xmlns="799a1582-8582-406f-ad09-2bf004bcd4b6" xsi:nil="true"/>
    <Approval xmlns="799a1582-8582-406f-ad09-2bf004bcd4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FB3E7E962A8DB4438F88F528BCA9FB3601006FA1EB3D1C41C74EBFAA30A591D2B43B" ma:contentTypeVersion="8" ma:contentTypeDescription="Create a new Word Document" ma:contentTypeScope="" ma:versionID="396fd14822235a235a769fe041531ade">
  <xsd:schema xmlns:xsd="http://www.w3.org/2001/XMLSchema" xmlns:xs="http://www.w3.org/2001/XMLSchema" xmlns:p="http://schemas.microsoft.com/office/2006/metadata/properties" xmlns:ns2="799a1582-8582-406f-ad09-2bf004bcd4b6" targetNamespace="http://schemas.microsoft.com/office/2006/metadata/properties" ma:root="true" ma:fieldsID="ecd3a9eec08deca5afcc138ab04edfca" ns2:_="">
    <xsd:import namespace="799a1582-8582-406f-ad09-2bf004bcd4b6"/>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a1582-8582-406f-ad09-2bf004bcd4b6"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HarvardAGPS.XSL" StyleName="Harvard - AGPS*"/>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799a1582-8582-406f-ad09-2bf004bcd4b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5D924C1-7DA1-465A-91D3-073890769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9D587F-1148-47BD-AB04-50C2440FCE5B}">
  <ds:schemaRefs>
    <ds:schemaRef ds:uri="http://schemas.microsoft.com/office/2006/metadata/customXsn"/>
  </ds:schemaRefs>
</ds:datastoreItem>
</file>

<file path=customXml/itemProps5.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6.xml><?xml version="1.0" encoding="utf-8"?>
<ds:datastoreItem xmlns:ds="http://schemas.openxmlformats.org/officeDocument/2006/customXml" ds:itemID="{41C90131-5B01-4D29-93FA-B6EB7990AB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Draft National OECMs Framework - jurisdictions feedback - AM</Template>
  <TotalTime>415</TotalTime>
  <Pages>54</Pages>
  <Words>17778</Words>
  <Characters>101335</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Draft National OECMs Framework - Public Consultation</vt:lpstr>
    </vt:vector>
  </TitlesOfParts>
  <Company/>
  <LinksUpToDate>false</LinksUpToDate>
  <CharactersWithSpaces>118876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OECMs Framework - Public Consultation</dc:title>
  <dc:subject/>
  <dc:creator>McMorrow, Alison</dc:creator>
  <cp:keywords/>
  <dc:description/>
  <cp:lastModifiedBy>Usher, Georgina</cp:lastModifiedBy>
  <cp:revision>137</cp:revision>
  <cp:lastPrinted>2024-03-25T05:48:00Z</cp:lastPrinted>
  <dcterms:created xsi:type="dcterms:W3CDTF">2024-03-16T01:57:00Z</dcterms:created>
  <dcterms:modified xsi:type="dcterms:W3CDTF">2024-03-26T02:30:00Z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0x010100FB3E7E962A8DB4438F88F528BCA9FB3601006FA1EB3D1C41C74EBFAA30A591D2B43B</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RecordPoint_WorkflowType">
    <vt:lpwstr>ActiveSubmitStub</vt:lpwstr>
  </property>
  <property fmtid="{D5CDD505-2E9C-101B-9397-08002B2CF9AE}" pid="12" name="RecordPoint_ActiveItemSiteId">
    <vt:lpwstr>{592f51bd-7f6c-40bf-afb4-0f69d5494f0f}</vt:lpwstr>
  </property>
  <property fmtid="{D5CDD505-2E9C-101B-9397-08002B2CF9AE}" pid="13" name="RecordPoint_ActiveItemListId">
    <vt:lpwstr>{39002f0e-d95c-4250-80bf-6caa15e3bbc1}</vt:lpwstr>
  </property>
  <property fmtid="{D5CDD505-2E9C-101B-9397-08002B2CF9AE}" pid="14" name="RecordPoint_ActiveItemUniqueId">
    <vt:lpwstr>{68b0324e-8c7c-4b5e-bc6e-0b1f37a6bd20}</vt:lpwstr>
  </property>
  <property fmtid="{D5CDD505-2E9C-101B-9397-08002B2CF9AE}" pid="15" name="RecordPoint_ActiveItemWebId">
    <vt:lpwstr>{7f0dbcdb-8733-46c7-8260-b6bc98d8a954}</vt:lpwstr>
  </property>
  <property fmtid="{D5CDD505-2E9C-101B-9397-08002B2CF9AE}" pid="16" name="RecordPoint_SubmissionDate">
    <vt:lpwstr/>
  </property>
  <property fmtid="{D5CDD505-2E9C-101B-9397-08002B2CF9AE}" pid="17" name="RecordPoint_RecordNumberSubmitted">
    <vt:lpwstr/>
  </property>
  <property fmtid="{D5CDD505-2E9C-101B-9397-08002B2CF9AE}" pid="18" name="RecordPoint_ActiveItemMoved">
    <vt:lpwstr/>
  </property>
  <property fmtid="{D5CDD505-2E9C-101B-9397-08002B2CF9AE}" pid="19" name="RecordPoint_SubmissionCompleted">
    <vt:lpwstr/>
  </property>
  <property fmtid="{D5CDD505-2E9C-101B-9397-08002B2CF9AE}" pid="20" name="RecordPoint_RecordFormat">
    <vt:lpwstr/>
  </property>
</Properties>
</file>