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6581306"/>
    <w:bookmarkStart w:id="1" w:name="_Hlk167271935"/>
    <w:bookmarkStart w:id="2" w:name="_Hlk167272131"/>
    <w:p w14:paraId="70500BC6" w14:textId="0DB7DA66" w:rsidR="006C5304" w:rsidRPr="00E7199F" w:rsidRDefault="00E7199F" w:rsidP="00C129E9">
      <w:pPr>
        <w:pStyle w:val="ReportTitle"/>
        <w:rPr>
          <w:color w:val="FFFFFF" w:themeColor="background1"/>
        </w:rPr>
      </w:pPr>
      <w:r>
        <w:rPr>
          <w:noProof/>
        </w:rPr>
        <mc:AlternateContent>
          <mc:Choice Requires="wpg">
            <w:drawing>
              <wp:anchor distT="0" distB="0" distL="114300" distR="114300" simplePos="0" relativeHeight="251658240" behindDoc="1" locked="0" layoutInCell="1" allowOverlap="1" wp14:anchorId="18A8769C" wp14:editId="1474D1F6">
                <wp:simplePos x="0" y="0"/>
                <wp:positionH relativeFrom="page">
                  <wp:align>left</wp:align>
                </wp:positionH>
                <wp:positionV relativeFrom="paragraph">
                  <wp:posOffset>-914730</wp:posOffset>
                </wp:positionV>
                <wp:extent cx="7562850" cy="5474195"/>
                <wp:effectExtent l="0" t="0" r="19050" b="12700"/>
                <wp:wrapNone/>
                <wp:docPr id="1437901346" name="Group 2" descr="This image is the cover image for the document titled &quot;Space Heating Comparison Methodology: Public Consultation&quot;. It contains the title block along with the E3, Australian Government and New Zealand Government logos.">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850" cy="5474195"/>
                          <a:chOff x="0" y="0"/>
                          <a:chExt cx="7562850" cy="5474195"/>
                        </a:xfrm>
                      </wpg:grpSpPr>
                      <pic:pic xmlns:pic="http://schemas.openxmlformats.org/drawingml/2006/picture">
                        <pic:nvPicPr>
                          <pic:cNvPr id="779298888" name="Picture 779298888" descr="D:\DP Plus\Docs\Giraffe\Environment\NatHERS, E3\sourcedocs\All-of-govt_NZ_Gov.jpg"/>
                          <pic:cNvPicPr>
                            <a:picLocks noChangeAspect="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5035137" y="451262"/>
                            <a:ext cx="2103120" cy="536575"/>
                          </a:xfrm>
                          <a:prstGeom prst="rect">
                            <a:avLst/>
                          </a:prstGeom>
                          <a:noFill/>
                          <a:ln>
                            <a:noFill/>
                          </a:ln>
                        </pic:spPr>
                      </pic:pic>
                      <pic:pic xmlns:pic="http://schemas.openxmlformats.org/drawingml/2006/picture">
                        <pic:nvPicPr>
                          <pic:cNvPr id="1343481338" name="Picture 1343481338" descr="D:\DP Plus\Docs\Giraffe\Environment\NatHERS, E3\sourcedocs\Australian Government-logo.jpg"/>
                          <pic:cNvPicPr>
                            <a:picLocks noChangeAspect="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3301340" y="35626"/>
                            <a:ext cx="1515745" cy="711200"/>
                          </a:xfrm>
                          <a:prstGeom prst="rect">
                            <a:avLst/>
                          </a:prstGeom>
                          <a:noFill/>
                          <a:ln>
                            <a:noFill/>
                          </a:ln>
                        </pic:spPr>
                      </pic:pic>
                      <wps:wsp>
                        <wps:cNvPr id="305784491" name="Rectangle 305784491"/>
                        <wps:cNvSpPr/>
                        <wps:spPr>
                          <a:xfrm>
                            <a:off x="0" y="2256312"/>
                            <a:ext cx="7561580" cy="269875"/>
                          </a:xfrm>
                          <a:prstGeom prst="rect">
                            <a:avLst/>
                          </a:prstGeom>
                          <a:solidFill>
                            <a:srgbClr val="B5121B"/>
                          </a:solidFill>
                          <a:ln w="25400" cap="flat" cmpd="sng" algn="ctr">
                            <a:solidFill>
                              <a:srgbClr val="B5121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2416298" name="Rectangle 1582416298"/>
                        <wps:cNvSpPr/>
                        <wps:spPr>
                          <a:xfrm>
                            <a:off x="0" y="2553195"/>
                            <a:ext cx="7562850" cy="1800860"/>
                          </a:xfrm>
                          <a:prstGeom prst="rect">
                            <a:avLst/>
                          </a:prstGeom>
                          <a:solidFill>
                            <a:srgbClr val="1C1C1C"/>
                          </a:solidFill>
                          <a:ln w="25400" cap="flat" cmpd="sng" algn="ctr">
                            <a:solidFill>
                              <a:srgbClr val="1C1C1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9773588" name="Rectangle 1719773588"/>
                        <wps:cNvSpPr/>
                        <wps:spPr>
                          <a:xfrm>
                            <a:off x="0" y="4381995"/>
                            <a:ext cx="7561580" cy="1092200"/>
                          </a:xfrm>
                          <a:prstGeom prst="rect">
                            <a:avLst/>
                          </a:prstGeom>
                          <a:solidFill>
                            <a:srgbClr val="B5121B"/>
                          </a:solidFill>
                          <a:ln w="25400" cap="flat" cmpd="sng" algn="ctr">
                            <a:solidFill>
                              <a:srgbClr val="B5121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44597875" name="Picture 1244597875" descr="D:\DP Plus\Docs\Giraffe\Environment\NatHERS, E3\sourcedocs\E3 Logo.jpg"/>
                          <pic:cNvPicPr>
                            <a:picLocks noChangeAspect="1"/>
                          </pic:cNvPicPr>
                        </pic:nvPicPr>
                        <pic:blipFill>
                          <a:blip r:embed="rId13" cstate="email">
                            <a:extLst>
                              <a:ext uri="{28A0092B-C50C-407E-A947-70E740481C1C}">
                                <a14:useLocalDpi xmlns:a14="http://schemas.microsoft.com/office/drawing/2010/main" val="0"/>
                              </a:ext>
                            </a:extLst>
                          </a:blip>
                          <a:srcRect/>
                          <a:stretch>
                            <a:fillRect/>
                          </a:stretch>
                        </pic:blipFill>
                        <pic:spPr bwMode="auto">
                          <a:xfrm>
                            <a:off x="819397" y="0"/>
                            <a:ext cx="1737360" cy="908050"/>
                          </a:xfrm>
                          <a:prstGeom prst="rect">
                            <a:avLst/>
                          </a:prstGeom>
                          <a:noFill/>
                          <a:ln>
                            <a:noFill/>
                          </a:ln>
                        </pic:spPr>
                      </pic:pic>
                    </wpg:wgp>
                  </a:graphicData>
                </a:graphic>
                <wp14:sizeRelV relativeFrom="margin">
                  <wp14:pctHeight>0</wp14:pctHeight>
                </wp14:sizeRelV>
              </wp:anchor>
            </w:drawing>
          </mc:Choice>
          <mc:Fallback>
            <w:pict>
              <v:group w14:anchorId="2B964EF8" id="Group 2" o:spid="_x0000_s1026" alt="This image is the cover image for the document titled &quot;Space Heating Comparison Methodology: Public Consultation&quot;. It contains the title block along with the E3, Australian Government and New Zealand Government logos." style="position:absolute;margin-left:0;margin-top:-72.05pt;width:595.5pt;height:431.05pt;z-index:-251658240;mso-position-horizontal:left;mso-position-horizontal-relative:page;mso-height-relative:margin" coordsize="75628,547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fH9wfBQAA5RUAAA4AAABkcnMvZTJvRG9jLnhtbOxYbW/bNhD+PmD/&#10;gdDnJRb1YtlGkiJN0qxAlhpNhwJDgIKmKVmrJGokbSf79XtISX5LirbJsiJDEkQhdRR5d7znuSMP&#10;Xt2UBVkIpXNZHXp03/eIqLic5lV26P3+4c3ewCPasGrKClmJQ+9WaO/V0c8/HSzrkQjkTBZToQgm&#10;qfRoWR96M2PqUa+n+UyUTO/LWlQQplKVzKCrst5UsSVmL4te4Pv93lKqaa0kF1rj7Wkj9I7c/Gkq&#10;uHmXploYUhx60M24p3LPiX32jg7YKFOsnuW8VYM9QIuS5RUWXU11ygwjc5XfmarMuZJapmafy7In&#10;0zTnwtkAa6i/Y825kvPa2ZKNllm9chNcu+OnB0/LLxfnqr6qxwqeWNYZfOF61pabVJX2P7QkN85l&#10;tyuXiRtDOF4mcT8YxPAshyyOkogO48apfAbP3/mOz86+8mWvW7i3pU6d8xH+Wh+gdccHX48VfGXm&#10;SnjtJOU3zVEy9Xle72G7ambySV7k5taFHjbGKlUtxjkfq6YDd44VyadwTDIMhgP8eKRiJSIfo+zi&#10;ZEMwFZojFk9H16djMi7m+vpUcn19niuG0L0+qxa5klUpKnN9ycyvZ++vfiFn4bWWc8XF1A49Loo9&#10;me5lcmE+Xf7x6Vwu9v+sM7sBVjWrTaMbs767kPyzJpU8mbEqE8e6BjqAWTu6tz3cdbcMmxR5/SYv&#10;ChsPtt26ENrvROI9u9BEOUybW1Ma2CpRwJuy0rO81h5RI1FOBNym3k4pggmUYeAzcEBeNOGkFX8P&#10;fR1etVHC8JnVJYVO7XsEzkrgDFjrbK3TiHEyWf4mp5iYzY10eN2J8dgPYxomHkE0RzEN+kGzehfu&#10;AfVDGnThHvbjxEX7KmbhZ6XNuZAlsQ3YA53dQmxxoa32GNoNsfpX0nrVWVVUWy8w0L5xlljd2yZM&#10;aTYXjWcDBhpGYTSgYXgHDZuSfwEOc0QAK3JWEUBBKIedvUJm8vnDIviBsAhDHxuFsAcsQjB+fxsV&#10;NKZxEsVNEkgoAOIS63+NimWNGkJ31ITeHXL6rjR5NWO1AHbttGteD/04GUTRECzV8LplH/BpIcha&#10;BDy3X60yq3YEZBG+QzmNV4Mg7oNZtv2K5ErjQcs2QX84eCzbaFnk047GtcomJ4UiC4ba6DXIjr62&#10;y2PXtoYVFVkeekEcYVMJZ6jRUlA3mmUNvtZV5hFWZCj+uFGO6ba+/sZFLCWeMj1rlHEztLo0rChc&#10;KdcyqHVtw4i2NZHTWzC7kmBbaKhr/ibHbBdMmzFTKObwElRg3uGRFhK2WGawLY/MpPr7vvd2PIIH&#10;Uo8sURzCzr/mzFYOxdsKYTWkkUWDcZ0oTmxGUJuSyaakmpcnEj5GyEA717TjTdE1UyXLj6hjj+2q&#10;ELGKY+3Go23nxKAPESphLo6PXbspSS6qqxqFDHW+t378cPORqbrNPwaZ61J2ocxGO2moGdvknWPk&#10;xDR3OWrtV8SD7QBWTUg/Ob4Q8EFE+6id7gJsQ/YAhMVxuCpOu3y+Vb7Sge8P+o+kLhe790KMntjf&#10;J4bYlxd5gdgLxJqjCU3oMEnCeH02WeewDdn3QywKB3TYnf82ILZOYtQfBo+uDr4MsZcstpndXrJY&#10;Vx1sZjF7FnxWZ6cgiuJhYmu/nZsEuiF5/NnpLCQX/4uDUvgDD0rgv3DYXB+0d4sdDdIkTEIUF+6i&#10;bOgPfFyaNdV2dx7orgWe9ObAXarhLtHV+e29p72s3Ow7tKxvZ4/+AQAA//8DAFBLAwQKAAAAAAAA&#10;ACEAmYWpvjcKAAA3CgAAFQAAAGRycy9tZWRpYS9pbWFnZTEuanBlZ//Y/+AAEEpGSUYAAQEBAGAA&#10;YAAA/9sAQwAIBgYHBgUIBwcHCQkICgwUDQwLCwwZEhMPFB0aHx4dGhwcICQuJyAiLCMcHCg3KSww&#10;MTQ0NB8nOT04MjwuMzQy/9sAQwEJCQkMCwwYDQ0YMiEcITIyMjIyMjIyMjIyMjIyMjIyMjIyMjIy&#10;MjIyMjIyMjIyMjIyMjIyMjIyMjIyMjIyMjIy/8AAEQgAOADd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oo5o5oAKKOaOaACijmjmgAoo5o&#10;5oAKKOaOaACijmjmgAoo5o5oAKKOaOaAClpOaOaACijmjmgAoo5o5oAKKOaKACijmjmgAoo5o5oA&#10;WikozQBwF543vNO+KY0K7SIaNJHDEs+35o7iUOUDHPRvLYDjrirel+NFivPFb65cwW1hpF8tvFJt&#10;IO0oCAepZiTjgc1g6voEXibxx4v0qTKPLpdnJbyjgxyq0hRwevDY/X1rz+0uNU1G0u9ZvjNZSWPi&#10;S2n1QpCHa2ZYdjy7MHhXycYOM+1AHuMXjrw1LC0g1NU2XEdq8csMkciSvnYrIyhlzg4JAHFaK69p&#10;b63Noy3sR1GGH7RJb87ljyBuP5j8xXll9omneINO8Ualp/iltb1I6en7yKJFRXibzIiGQBSwKdOT&#10;g89RWFd3NzFpB+JcCsLjV7i7tkj2ncsckPlQbvYSQr/32KAPYJtYvtW0u2v/AAn/AGbfRSs2ZLua&#10;SJCoJHy7UYk5BH4Vz+h/EG4e71pvECabaadpki2xvLWaSVZbg9Y0BQFiOhwOuMZqr4p1ZPh/8PtJ&#10;0Gxnitb+5iSwtp5WEaRHaPMmc9sZJz6kVzOtf2DZaT4Uh8Pa/bz2GjXolv7i02XDRMykC5kXkcPk&#10;knpnjpQB6lH418OSaZeaj/akUVtZOEujOrRNCx4AdGAZSe2RzWXqXxA0ufw1rl1oV6k2oadYvdCG&#10;eGSM4CkqxVgpKnjkcVxt3qMGhWWueJtF8Qx65eXUtpDd3b26tb2w3YEpEYCsVHUA5HBPvl6jcJea&#10;14s8nXH1zzPC06R3flxgOwbLIvlqFbGR6kZ5NAHpsPjvSLHRtJk1m+SK/vbGO7aCGF5HIZQSwRAS&#10;Fznn2q3N478MW9nZ3kus26W97E0ttIc4lVSA23jkgsBt6+1ed2ni4g6Hpp1+HQ9OHh63nS8EUbvd&#10;SDCmNWkDL8uDlcbs5qn4DSOS4+HqupZ4RrAcSJgo+9eoxwaAPUofGvhufQptbTVoBp0LmOSZ8psc&#10;fwkEAg8jjGaydG8bQ6/47uNK024hn02PTFui4jZZVmMrKVIbGBt2nBGec153fgRy6neyxs9hY+OI&#10;7m92qW2wqvLkDqASCa7DRda0zW/jNeXWlXMdzB/YKJ50f3XYTknDdGwGUZGeeO1AFu38S+J/E9/q&#10;B8LQaVBpthO1qZ9SWR2uJV+9sCMNqj1OSc9O1dDceJLXRNNspPEU0Fpe3HyCC3Lzb37iMBdzf989&#10;6830R9G0HR9U8JeK9Tn0aaDUZbqCZbhoDPExyrJIPvdeQOfasvwlf3Gm3PgnXfEs0y2j2N3Abu8J&#10;AilaUlSzN03KMAmgD1208YeH7/7B9l1OKX+0JHittqt87oMsp4+VgOxwakvvFWh6bJex3mpQwtYo&#10;j3IbP7oP9zPHU9h1NeTS2L6np3izxXo6N9ktNYh1TTBjaJmhUee68cq43YPcgVFqun3N94SXxgHm&#10;VdQ8SQalPIkW94LKMtHGSvIbaNr4xjnpxQB6qnjnw4+m31//AGkEgsNv2rzIZEeHd93cjKGGc8cV&#10;F/wsLwn5PnnW7cQedJAJmDCMui7mAcjB4I6HnOBk15p4li0q68NeLtXtPFP9uXr6VHDM8cCLGqiQ&#10;Fcsihd3XjOcY9q7XxHb241zwFB5cYhW+fbGVG0YtpMYHscYoA2YPHvha406W/j1mAWsMyQSyOGTy&#10;3c4UMGAKg+pwPeqo+J3gwxSSDXYT5ZAKeW+85GQVTbuYYBOQCMV5/wCIFjfWfGqOFKvq+jhgw4I3&#10;rkGuotkjPxz1JigONBjwSP8AprQB1Fx4y8P22nWN8+oo0F+M2nlRvI84xk7UUFjjvxx3qN/HXhiP&#10;TbTUX1m2Wzu2ZIZmJCllBLAnHykYPBxzx1NeMeHPN0+DwPqtxqzaTp7aTPbLfmFHSKXzScMXBVdy&#10;8Z9setbv9m6baaj4TbT9UOrW954knumuGjCoZGj+bYAMFdwyCOOeOlAHYa78TtHs/B+oa7o80eot&#10;aypB5OHj/eMwADZXIGMnpzjFdbpWpW+rWEd5auXjfjJRl5HB4YA9a8c8ZRu6fFcRozbZNLchVyQA&#10;kZY49gCT9K9h0fUbLVNOiurC6iurdhgSROHUkcEZFAGhRSUUAFFLijFAGHqNx4jS7ePTNL06aAKC&#10;s91fvGSe42LE386jgXxXJH/pEmi2z9hHHLOB+ZSugxRigDCS18SlSsur6YPQx6a4I/OYj9Kpy6B4&#10;kmk3f8Jncwr/AHYdPtx/6ErV1OKMUAco/hPU7gAXPjHWJMf3bezX/wBoU1fBdyhJTxh4hTPXabUZ&#10;/KCutxRigDlR4Rvl6eM/Ef4tan/2hR/wi+rxgCHxprC4GBvt7RsD/vxXVYoxQBy0WgeI4pAz+MJ7&#10;hQchZ9Pg/wDZVWrZs/EigCLVtKxnJ8zTXJP5TAVvYoxQBz1wviyNB9mbRbpu4lWWAfoXqbTbjxDJ&#10;eLHqul6fBBsLGe1v3l+bsNrRL785rbxRigBOKQhSCCAQeCCOtOxRigBvFHFOxRigBvFLxS4oxQAn&#10;FJx6U7FGKAE4o4pcUYoATikGAMDgU7FGKAEopcUYoAKKKKACiiigAooooAKKKKACiiigAooooAKK&#10;KKACiiigAooooAKKKKACiiigAooooAKKKKACiiigD//ZUEsDBAoAAAAAAAAAIQBeIDOnxA8AAMQP&#10;AAAVAAAAZHJzL21lZGlhL2ltYWdlMi5qcGVn/9j/4AAQSkZJRgABAQEAYABgAAD/2wBDAAgGBgcG&#10;BQgHBwcJCQgKDBQNDAsLDBkSEw8UHRofHh0aHBwgJC4nICIsIxwcKDcpLDAxNDQ0Hyc5PTgyPC4z&#10;NDL/2wBDAQkJCQwLDBgNDRgyIRwhMjIyMjIyMjIyMjIyMjIyMjIyMjIyMjIyMjIyMjIyMjIyMjIy&#10;MjIyMjIyMjIyMjIyMjL/wAARCABLAJ8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36iiikMKKKKACiiigAoqGC6guZJ44pAzW8nlSjH3W2hsf&#10;kyn8amoAwLjxlo1r4lj8PzTSJqckiJHE0ZG8MhYMD0K/KR9Rj0rH+KMXiSfwqbfw2GM07+ROqEbn&#10;jk+QqAVI/iyWyu0KTnrXmPj/AFDRvEXxssLS5vri2s7KNbWa6tXw6SqXcbDg8h2Vemcg16k174b1&#10;2Bo70ayfscPltJcQ3VsShwd/AUZOz73B69AaANHwPLrdx4Ssp/EJ3alKu+QnAbB5AZQqhCBwVx26&#10;kk1tpe2sl5JZpcwtdRKHkgEgLop6Er1ANY1rdaFocVzLE1zBFI/mymVZ2VT043AhR7DAri/BM9p4&#10;m+K/iDxHpltHFp1rbixWaNcfapC+4yE9Cfl/LZQB6pRRVS61Ozsrm3guriOF7k7YvMOA7ZA2gnjJ&#10;LAAdT2oAt0UUUAFFFFABRRRQAUUUUAFFFFABVbUL2LTtNur6YgRW8TSuSccKMn+VWaztZ1eLSLCa&#10;d9nmLE7xrI/loxHQFzwoJKjPv7GgDjtC1h4plvIhCbWdpGmjs383cVVRDGAGKByrHO1mz5SnOM4o&#10;fFz4kSeFbZNH0psatdR72lx/x7xnIyP9o4OPTGfStrVLu01Sa3tbdlthdWj3LwTWMkyzh9mDiM7Z&#10;cZO5Mn727oOfCfG9m/iT4lyWOgs+ovMkSQsJQwkIjBYqxYgL1PXAA7YpgZ3gvSr++v73WYbWO6t9&#10;Iga7u/OJ+7g8r6uBucZI5T8K9CtEvj4j1UXc1rbIVtAZ7SJ3kizbS+S6qMlsLuLrjkgYwCab8Kop&#10;IPBV7awIEvtZmkWJZo8JcxRxkbFYjBYtvHU7QCTjIzejTxRZ6802m3MepyW9wRZ6ReKI2XzFkZw2&#10;SMFVU7QTkBgcAEbgCxqi6v8A2xqhMEkdgbGc7FRzbr+8P8ecGbfkYxjZz1rynSvGnirwbZ3eh2F2&#10;1gBcs00ZhQusgAVhlgSPuj8vrXq8Fvr9wrWEt3589xbMslgrBmjnUupO5QF2l2O/72CEJIBAqfx7&#10;pug67BqVzPpP2vWJX+y6e9ojKVnxt2SyKdhK43nd0XOCQM0AcV4c+NPiGF1stZvUlt5HXF4YR5kG&#10;GByQuNy4BBGCecjpg+tX13c3mtWqllvLWS/DL5bsoitmhGPnAC8lJJM53bSE6SV5FbfDnTJ/E7WF&#10;/JqFharYxyZgjN0zTFzEQfLVgpLI/wAuTgggHjj1ewi8OeGdBh06VG1WbSoCstwsIBywwUck4B2D&#10;lWOFRAWwADQB38ciSxrJG6ujgMrKcgg9CDTqrWV9Bfxu8Bcqj7G3RsvzADIG4DOM4OOhBB5BAs0g&#10;CiiigAooooAKKKKACiiigArzvUdB8TDR10uCCK+YqPOuruUTbpAoUSort8pP3ipBAJ4z1Polc9rl&#10;rrFxe28NjNcCCR1dpEeONbcr3JwWcHrsC88hmCnFAHEXmifEW606SyWPToY5gEnZFJeZApXazNMx&#10;Oc8n7xwMnrnH07wbqPhiHXNa1VLq81e4tGtIJLYRt9l3rsUqgfJONoAUDAGBnPHbXtgbq01jVLhh&#10;bXCM9rHdXoASOFiBIDkruiBJOGLDKnaeRWf5Vgqm41Ca3m121RZha3O3fHDHtdlG1fueYD8+GwM4&#10;zgimByGiX/iDTPCmnWEdhY3lgiD7NJLpk8wmV2LD7kmG5bpt4O3POKvadcy6rqK2WtzGC8uZIrea&#10;RZSZIIgshRMNuxlm3DfllIy3WMnorXxnp/ifULe4CXIWzcvItnKku2MiWMlsEOVbIYhVJGxT3BrP&#10;1fTPD1z4fkFhPPeXa26w6fG1skUZZHVgjRhUDB5DGGDAjJXABoEV7CazivL2NnutRW5hdIrKxkCv&#10;cwxTz7JGKkN5YVxFtUf8s2yu0U7w7eXkk0F7dCK709Ypo9KsHfb8xGGKiRy8hChkwAcAsABk1o2e&#10;jeF00q2099QlklvbOCGeaW1aZZ8q+yVWZSqsd0u1skEZ4OMiTU/HWieHLW8spIvtyyTlZDJKjiUt&#10;kFdoJCgAIAH25GSM45Bljw2NVe5udQ1bTrQx3sENpaWqRi2CRxGT5QjsWz+8PYfTFaUWg3TWfkXV&#10;pNK4tJbMS+bEn7tjgHaAV3hQFyAAccjGAMn+ypINB0vWtNZbe6nhIXeFCwwujOgySCFjGMhSu7BY&#10;gng64Gpae+m21o8xiYO0W+d7kzsQOZHc8YBYhQxHBIJ2hSAVtO8K6jbrYQLi2S1kiYSpcbQiqUZw&#10;sSKF+fYynlQBIeDjB7isjw3Nqk2kIdXiaO6Q7DvADvjjcwX5QT6KSO4POBr0gCiiigAooooAKKKK&#10;ACiiigAooooAint4LlFWeGOVVcOodQcMDkEZ6EHkGuau/C11dwx2NzqE89q0NyjzLcyxOrPt8vKq&#10;4DjG/du4zjaFXgdVRQBw154c13U9SudQ1S+srGFMNAI5WnWIbGjcfMse3crnJB6hT2rh/FskFjqO&#10;m6ZodzPe20myNIrMQtC+6ZPMiUniI5SMj72WYAgc59rurS2vrdre7t4riB8bo5kDqcHIyDx1qjde&#10;HdMvboT3VsJdsSRRxsx2RhW3DavRTnbyP7q+lAHlfw9jm1t5ll1aW21u2hjRftNsFKyR+cjLs3Zk&#10;EYkAyem7HGAB29j4W1XTYJ7S1v4xFPZi2a4LEMjDcfNWMLgMS7E/NyTntita18JaHZwXVvDYL9nu&#10;23zQu7OhbnLBWJCk7jkjBPGegrXghjtreOCIERxqEUEk4AGByeTQByd74eTUdee5Gi2xQTxg3M22&#10;KQqgUfIyKHwMkqWJ+ZMAAFWHVWlpBY2cNpbRiO3gQRxoOiqBgD8BU1FABRRRQAUUUUAFFFFAHl3x&#10;T8SXemTWVzpt7AraJdQ3d1bmUCSYPuXaBnPCk7hjpID2roNe8YzWM/hWTTVgns9cuY4t8itkI4BD&#10;DBHY9CK5fTdTvL74feLZbqbzXkkYOzqCWDgK2eP7uAPQAAYwK5sO0Xwx0yZGYS6VraCyfOTECu7H&#10;vyT1zTA6tPifqCeFm1e7tIIo49YbT7i5jgeWOCMAfvGQMDySB179zgHQTxHrV/488O2EN7ZraXOk&#10;fbpREjOkjHAODuBI67frkg8Y4RrqfQ/BepLp8rRKNXdSrHzA6vGwcMGzuBAHDZ5GetdZNplppniD&#10;wC9jEbdjZtATG7DMYVW2nnn5iSfXPNAGl4b8W+KNegvbxdL017SwuLm3lCzMks7xrlAgOVUFsAlm&#10;79OOcSbxvceI9N8R6FqFtZyY8PSagskCnYjbeUySwfazDDqcErTvASC78C+KrWf5oZvOkkXOMtJG&#10;d5yOecVzllp9vaWElzF53nTeFzG7PO75QzCPb8xOBtAAA4GOMGgDU8KagIfEPgW1Nik8zaAzxSrI&#10;yuvytlQN2w529SO/sMdJoHj3UdX159LmgtEeTSmv42jBYQyK5QxsQxWUA/xKV5BGAc44fQ4Uute8&#10;NxTAsi6dLaKASMRHzlK8e3fr70/w1bJpp0+9tWlW4/sK9AZpmcAKzlQAxIABAOAMUAdh4V+IWr6z&#10;qPhqO+sbGO31u3uXQwM++NoieTnjBA6fjntTviLdXF14r8JeG2leHS9SuHa8CttFwqbf3RI52nJB&#10;HfcK4vwi7ReIvCEKHEdmJUgX+4JHcOPfPvnHavUvH2m2l54XuLyeENc6ePtVpMCVeGVeQykc/wBO&#10;KAKM0fg3SfGGm2lukWnatFumW2tLNkE6GN0y21drADcQx+7hhxk1n6J8Q77V59AJtraKHxCLwWY2&#10;MWtmgJAMh3fODjttx71z3w6u5/FHj3+2NZf7Vf2lgEglwE2qRyMLgH77dR3+lWfAtpAfiRfaYYl+&#10;xaB9o/syLtb+Y4D4PU5yfvZx2xQBuaD48v8AUdPmmv1tLa506a6/tW3WJiYY4QCdp38kkjBPBycD&#10;5TmGy8fa5eaJe6oNLRbcaS+pwTG3lESMhJMDMcByVAw64Gc8HHPTaPpNgmueKJ1tYxJeXMcdxxxI&#10;ogTgjp/G31ya8s0N5Lfwh4006KWUWdiTa20BkZljjlkIkABPcd+oycEZNIDq73xv4psvh9N4tn0/&#10;SY4DBazQRB5HZxIQrbum3llIxnjg5PSe78daxY23jKOe0sReeHxBKnll2jkSVdwU5IOQOM8fSsLX&#10;Wab4HaRauSYZJEt3XpmNC+0fhsX8qxJrue8j8ay3Em976KFbg4A3hJFRenTCkjjFMDq7n4heIrea&#10;9gNjpfmR6EutRtukIVB95CP4iSeDwB71bufiLfTSWFvpmlmS7n0RNYaERSTF9xUCFdnKk5PzkYHH&#10;HNef31zMbi5cuSzaFDYknvAyxkr+JJ56+9XtQeSx07wLqdpLLb3skbae80UhQtbq+1Yzg8gDv1zz&#10;nPNAHU698RNd06+1uO1sLIQ6dYwXwW5DrJtcqCjAHhhuP5dOeNBNf1nUfiXbadZ3MEFk2gi/WOWF&#10;nBLyIPmw4yRjg9gTxzmuM8WxqPEni6ED929jDCy5/gV4QB+p/Ot6GFW8UeDbgNIk17oxt7iSORkZ&#10;41UOq5UjHzDORg9ulAH/2VBLAwQKAAAAAAAAACEAVLtDahsQAAAbEAAAFQAAAGRycy9tZWRpYS9p&#10;bWFnZTMuanBlZ//Y/+AAEEpGSUYAAQEBAGAAYAAA/9sAQwAIBgYHBgUIBwcHCQkICgwUDQwLCwwZ&#10;EhMPFB0aHx4dGhwcICQuJyAiLCMcHCg3KSwwMTQ0NB8nOT04MjwuMzQy/9sAQwEJCQkMCwwYDQ0Y&#10;MiEcITIyMjIyMjIyMjIyMjIyMjIyMjIyMjIyMjIyMjIyMjIyMjIyMjIyMjIyMjIyMjIyMjIy/8AA&#10;EQgAXwC2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ooopDCiiigBGYKpZiAoGSSeBXIeA/EUmvR6qJWlLR3RkjDkHZE+SqA98bW/T8LnjzU&#10;xpnhC8O5RJcj7NGGUnO/hunQ7dx59K8z+HmpDTvF9uHKLHdKbdiwJxnBXGO5YKPxrmqVeWrFHsYT&#10;Be1wVWpbXp8tX957hRRRXSeOFFFFABRRRQAUUUUAFFFFABRRRQAUUUUAFFFFABRRRQAUVXkvIoyA&#10;yznP92B2/kKp3PiLSbKRY7u8W2dhuUTq0ZI9twFJyiupcaU5fCmzUorGHizw+f8AmMWf/f0U4eKt&#10;AI/5DNj/AN/1pc8e5f1et/K/uZwHxX1MyahZaYjHZDGZpAH4LNwAV9QAT9H/AD8/hmkt5454XKSx&#10;sHRh1Ug5BrQ8R6l/a/iK/vlYMksp8tguMoPlXj/dArLryqs+abZ9zgqCo4aNN9tfnufSVhdpqGnW&#10;17GpVLiJZVU9QGAOD+dWK8++HXiSwi8N/Yb28t7eS2lYIrnaWRvmByeCdxbp6D8eu/4SLRu2p2p+&#10;kor0oVoOKbZ8XicJUpVZQUXZPsadFZv/AAkGkY/5CNufo9J/wkOk4z9uj/DNDr0lvJfeY+wq/wAr&#10;+406Kr2l7b30ZktpPMQcbtpA/M9awL74ieEdNvprK7160juIGKSICW2sOoJAIyOhHY8VpGSkrrUz&#10;acXZnT0VyH/C0fBP/Qw2v5N/hR/wtHwT/wBDDa/k3+FMR19FUNH1vTNfsftuk3sN3b7iheJs4YdQ&#10;R1B5BwexB71iXHxK8G2tzLbza/arLE5RwNxwQcEZAxQB1VFch/wtHwT/ANDDa/k3+FPh+Jng24nj&#10;hi1+2eSRgiKA3JJwB0oA6yiiigAooooAKKKKACkZVdSrAMpGCCOCKWigDltY+H+harGxithZT4+W&#10;S2G0dDjKfdI9eh4615b4k8I6j4alBnAmtXYiO4jHyn0DD+E47fXBODXvdRzwRXMDwTxrJFINro4y&#10;GHvWFTDxmtNGepg82r4d2k+aPZ/oz5porp/GnhSTw5qW+FGOnTnML5ztPdD7jt6j6HHMV5souLsz&#10;7GjWhWgqkHdMvaehIduxOK14lqlYRbbdeOW5NdBpOkXeqz+VaxFsY3ueFQHuT/k8VwVLznaOrMK9&#10;SMU5SdkR28TO6oilmY4VQMkmu10XwlkJcakMKRkW+cH/AIEf6f8A6q2dG8OWmjoGH7657zMvI9gO&#10;1bFejhcsSfPW1fY+YxmZufu0dF3GoixoqIoVVGFVRgAelfIut6d/bHxb1HS/N8n7Zrstv5m3ds3z&#10;lc4yM4z0zX15XyPqmoRaT8Yr3Up1dobTX3nkWMAsVS4LEDJAzgeteujyD0T/AIZ0/wCpq/8AKf8A&#10;/baP+GdP+pq/8p//ANtrd/4aB8Kf9A/Wv+/MX/xyj/hoHwp/0D9a/wC/MX/xymB13gHwZH4F8Pya&#10;Wl8140lw1w8pj8sZIVcBcnAwo7nvXnVz+ztDJdzPbeJGhgZyY4mst5Rc8At5gzgd8CvY9L1CLVtI&#10;stSgV1hu4EnjWQAMFdQwBwSM4PrVPxRrq+GvDV/rLWkt2LWPf5MXVjkAc9gM5J5wATg4xSA+fvGv&#10;wo03wRopvr7xX5k8mVtbVbDDzuOw/ecKMjLdvckA5nwv8B6h4s1+G9XMGl2M6vPckfeZSGEaerHj&#10;PZQcnqAcTUPETeLPFi6p4quro28jYlFmgLRxDJEcSsQAO3JPUsdxzn6c8D+IfCWqaRDYeFriBILW&#10;PAswCkkY4JJVuTy3LcgknknNMDqqKKKQBRRRQAUUUUAFFFFABRVe9u0sbVp3GcEALnBP0rK/4SaH&#10;/n3k/MVy1sbh6EuWpKzNYUKlRXiix4j0WPX9CubBgvmMu6F2/gkH3TnBx6HHOCa8AS2kN0YJEZHV&#10;iHVhgrjqD6GveP8AhJoScC2k/MVwfifw1dWOqXWprbN9lun81mDbvLZuob0+Yn25AzXFXxNKvFzo&#10;u9t9z38nqzoN0aul9vUwolr0/wAD3Mcuhm3CqskEh3Y6kHkE/qPwrzaJa63wZd/ZtX8gkhLhSuM4&#10;G4cg/wAx+NcODrcmIV+uh0ZnD2lB+Wp6FRRRX0p8mFfJV/ZQal8aLmwukL29z4haGVQSMq1wQRkd&#10;ODX1rXyHreo/2P8AFvUdU8rzvseuy3Hl7tu/ZOWxnBxnHXFAHvn/AApbwN/0C5f/AALl/wDiqP8A&#10;hS3gb/oFy/8AgXL/APFVxf8Aw0X/ANSr/wCVD/7VR/w0X/1Kv/lQ/wDtVMD2ywsoNN062sLVClvb&#10;RLDEpJOFUAAZPXgU67tYL6zntLmMSW88bRSoejKwwR+INcl4N8aXnjvwjqGp6fYQWN7FLJbwR3Ex&#10;ljLhFZSxCqduWAOBnivCU8X+OfAfjG8utTMw1C6O+6gvV3R3A5AYbSBgYwpQ4G3A4yKQHuF98IPA&#10;97C6f2MLd2QqssEzqyE9wM7SR7givnzUba9+GvxHeO2uFluNLuFkjcEgSIVDAN0PKNhgPUjJ616L&#10;N+0VK0Egg8MIkxUiN5L4uqtjglRGCRntkfUVxXhHQdV+Jnj77bqKS3Fq8/n6jcHOxUHPlg54yAFU&#10;A5A5HCnDA+rKKKKQBRRRQAUUUUAFFFFAHO+Jrg7obYZwB5jccHsP61gKrMwVQSxOAAOTWzLpt3qm&#10;ozT7PKiZ8B3BGQMAYB56Vs2Gk29gNyjfL3kYcjjt6V8pUwNfH4mVRq0b7vsux60a9PD0lHdlLR9F&#10;8hhc3SjzR9xOu33Pv/n6bTokkbRyKrowIZWGQQexp1FfR4bC08PT9nTWn5nm1KsqkuaRxet+DQGk&#10;u9LGO7W389v+H1x2FczE8tndI4BSWFwQGHRge4+tetVkax4fttVUuAIbrjEoHX2I7/5+lcGMy3mf&#10;tKOj7f5HpYXMmlyVtV3NOCZLi3jnjzskQOufQjNSVk+H47m1sGsrpNslu5VSMkOp5BB79SPwrWr0&#10;6U3OCk9GeZVioTcVsFcobL4f6jrUtqbbwzdarJK/mwmOB52kGS+R94sMEnPPBzXV1wWgXGp2l5f2&#10;apiT7bqEkEEui3KZLTSuhN0T5e05BzjoQOtaEHQf8IV4U/6FjRf/AAAi/wDiahl8K+C4biC3l0DQ&#10;I57gkQxvZwhpCBk7RjJwOTjtXJ6Nrmt/YLhprrWbi5hg0me6hnsGWSJ3uHF0EjEYZk2q3QNwCAeM&#10;CbTtU8R3mqrcyQalHZf2xehDcWbRlbUWuYiQygqpfoTjnj2oA77T9L0/SbdoNNsLWyhZt7R20Kxq&#10;WwBnCgDOAOfajUdK07V4Fg1Kwtb2FW3rHcwrIobBGQGB5wTz715z4e1HxBqXh4yQajrUrXEOkyG4&#10;ms9pikkmxc+UWiAZBGFbOGUAk55NaejR+J4r+2nuL7U51Gq3dmYLiJVjNqkcpidiEzyyR/vO+/HO&#10;RQBbj+E/gaK8F0vh+EyBt+1pZGTP+4W249sYrrLOytNOtEtLG1htbaPOyGCMIi5OTgDgckn8a838&#10;P3fi290C4a6udSiu5ZNOUhrZxLCzzAXDL5luigbD90eYqbSc4PMti2v3Op6U2qRaj5WmeJLq1im+&#10;ykvJbGF1ikf5TlSW2eYAFwck5+agDuNQ8Q6JpNwsGpaxp9lMy71jublI2K5IzhiDjIPPtWirBlDK&#10;QVIyCO9eeeIf7Rs/iab+COSO3fRo4ftDaNcX6FxM5K4iI2tjB5PT61evn8Qx61Ne2s+oNAus2ttH&#10;aeQDEbV4ofNfG3dwzOd2cKUPT5gQDtqK8u07VPGlzZ63Ldx3lvfJpV032VYZHAugR5ZiPkBMDkBV&#10;kk3DaeTuYnjq61zwzp17LDrGvOkFir2k6QRyK87Sv5vnFY8KFQxhc7RjOMsKAPUaK4hF1zVPFd/o&#10;kuq3lpZ2O+5Fxa+UrypMVMKkkN9wrcp0XhYzz1ooA7eiiigAooooAKKKKACiiigAooooAKwrXxMt&#10;1JO50u9g0+CWeOXUZ5IFgXyWZXY/vd4XchGSvucDmt2uO0Lw3eaVr89zLougFZbu6mOoxuftZSSR&#10;3UH90OQGVT8/Qd+lADLXx74fnksb+GFhdapp8lyA1xbq6wQbyA+ZcDJaTAycfPu27W29L/a2mSXM&#10;Gny3tqt5dReZHaNOnmuhBOQoOSMBuRkcGuYn8H6hJ4ZsdNE1r51v4buNJdizbTNIkKqw+XOzMTZO&#10;M8jj0uaPoWraNrss0I0ySyvTC93IwdbhDHbiIIvGHXciMCSNuXGDkEAGjZavodlp+k2q3dnZLcwR&#10;iytZLmPcykAKqYYh+oHykg9iat22taVe381ha6nZT3kO7zbeK4VpI9p2ncoORg8HPeuOTwLeqNEW&#10;RredbewsbS6AvbiEIbZy29BHgSk7jt37dpVTzkirs3gprq0tYZXiikTUdQuJbiA7ZViuVuANjbeH&#10;/exZzx8nfAyAdBZ+IdE1F0Sx1jT7p5GKIsFyjlmA3EDB5IAJx6DNXoJ4rm3jnglSWGVQ8ckbBldS&#10;MggjggjvXAeJbO/tPBWm6VLc29hqi3tvp+lXVkz8Fl8ppMYGw+UZztyQvGGLYNd7Z2kFhZW9naxi&#10;O3t41iiQEnaqjAHPoBQBNRRRQAVRvNG0/UL21u7u1WWe1OYmJOAcg8jo2CARnOCARyAavUUAV7Sw&#10;tLDz/sltHD9omaebYuPMkbqx9ScDn2oqxRQB/9lQSwMEFAAGAAgAAAAhAEXAqcfgAAAACgEAAA8A&#10;AABkcnMvZG93bnJldi54bWxMj8FOwzAQRO9I/IO1SNxax1CgDdlUVQWcKiRaJNSbG2+TqPE6it0k&#10;/XvcExxnZzXzJluOthE9db52jKCmCQjiwpmaS4Tv3ftkDsIHzUY3jgnhQh6W+e1NplPjBv6ifhtK&#10;EUPYpxqhCqFNpfRFRVb7qWuJo3d0ndUhyq6UptNDDLeNfEiSZ2l1zbGh0i2tKypO27NF+Bj0sHpU&#10;b/3mdFxf9runz5+NIsT7u3H1CiLQGP6e4Yof0SGPTAd3ZuNFgxCHBISJms0UiKuvFireDggvap6A&#10;zDP5f0L+CwAA//8DAFBLAwQUAAYACAAAACEAoKYnq84AAAAsAgAAGQAAAGRycy9fcmVscy9lMm9E&#10;b2MueG1sLnJlbHO8kctqwzAQRfeF/IOYfSw/IIQSOZtQyLakHzBIY1mJ9UBSS/P3FRRKDSbZeTkz&#10;3HMPzOH4bSf2RTEZ7wQ0VQ2MnPTKOC3g4/K23QNLGZ3CyTsScKcEx37zcninCXMJpdGExArFJQFj&#10;zuGV8yRHspgqH8iVy+CjxVzGqHlAeUNNvK3rHY//GdDPmOysBMSz6oBd7qE0P2f7YTCSTl5+WnJ5&#10;oYIbW7oLEKOmLMCSMvi77KprIA18WaJdR6J9KNGsI9H8SfDZj/sfAAAA//8DAFBLAQItABQABgAI&#10;AAAAIQCKFT+YDAEAABUCAAATAAAAAAAAAAAAAAAAAAAAAABbQ29udGVudF9UeXBlc10ueG1sUEsB&#10;Ai0AFAAGAAgAAAAhADj9If/WAAAAlAEAAAsAAAAAAAAAAAAAAAAAPQEAAF9yZWxzLy5yZWxzUEsB&#10;Ai0AFAAGAAgAAAAhAHjfH9wfBQAA5RUAAA4AAAAAAAAAAAAAAAAAPAIAAGRycy9lMm9Eb2MueG1s&#10;UEsBAi0ACgAAAAAAAAAhAJmFqb43CgAANwoAABUAAAAAAAAAAAAAAAAAhwcAAGRycy9tZWRpYS9p&#10;bWFnZTEuanBlZ1BLAQItAAoAAAAAAAAAIQBeIDOnxA8AAMQPAAAVAAAAAAAAAAAAAAAAAPERAABk&#10;cnMvbWVkaWEvaW1hZ2UyLmpwZWdQSwECLQAKAAAAAAAAACEAVLtDahsQAAAbEAAAFQAAAAAAAAAA&#10;AAAAAADoIQAAZHJzL21lZGlhL2ltYWdlMy5qcGVnUEsBAi0AFAAGAAgAAAAhAEXAqcfgAAAACgEA&#10;AA8AAAAAAAAAAAAAAAAANjIAAGRycy9kb3ducmV2LnhtbFBLAQItABQABgAIAAAAIQCgpierzgAA&#10;ACwCAAAZAAAAAAAAAAAAAAAAAEMzAABkcnMvX3JlbHMvZTJvRG9jLnhtbC5yZWxzUEsFBgAAAAAI&#10;AAgAAwIAAEg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9298888" o:spid="_x0000_s1027" type="#_x0000_t75" style="position:absolute;left:50351;top:4512;width:21031;height:5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hBHxwAAAOIAAAAPAAAAZHJzL2Rvd25yZXYueG1sRE9Na8JA&#10;FLwL/oflCV6kbsxBTeoqIijFk9oe2tsj+5qEZt+G3TXG/vpuQXBuw3wxq01vGtGR87VlBbNpAoK4&#10;sLrmUsHH+/5lCcIHZI2NZVJwJw+b9XCwwlzbG5+pu4RSxBL2OSqoQmhzKX1RkUE/tS1x1L6tMxgi&#10;daXUDm+x3DQyTZK5NFhzXKiwpV1Fxc/lahScXHfk02eh99tfk03qg7kfvlKlxqN++woiUB+e5kf6&#10;TStYLLI0W0bA/6V4B+T6DwAA//8DAFBLAQItABQABgAIAAAAIQDb4fbL7gAAAIUBAAATAAAAAAAA&#10;AAAAAAAAAAAAAABbQ29udGVudF9UeXBlc10ueG1sUEsBAi0AFAAGAAgAAAAhAFr0LFu/AAAAFQEA&#10;AAsAAAAAAAAAAAAAAAAAHwEAAF9yZWxzLy5yZWxzUEsBAi0AFAAGAAgAAAAhAJCmEEfHAAAA4gAA&#10;AA8AAAAAAAAAAAAAAAAABwIAAGRycy9kb3ducmV2LnhtbFBLBQYAAAAAAwADALcAAAD7AgAAAAA=&#10;">
                  <v:imagedata r:id="rId14" o:title="All-of-govt_NZ_Gov"/>
                </v:shape>
                <v:shape id="Picture 1343481338" o:spid="_x0000_s1028" type="#_x0000_t75" style="position:absolute;left:33013;top:356;width:15157;height:7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iyQAAAOMAAAAPAAAAZHJzL2Rvd25yZXYueG1sRI8xT8NA&#10;DIV3JP7DyUhs1CmpopL2WiGkSgwwEFjYrJybROR8Ue5Ij3+PByRGP7/v+Xl/zH40C89xCGJhvSrA&#10;sLTBDdJZ+Hg/3W3BxETiaAzCFn44wvFwfbWn2oWLvPHSpM5oiMSaLPQpTTVibHv2FFdhYtHdOcye&#10;ko5zh26mi4b7Ee+LokJPg+iFniZ+6rn9ar691hhci5g+p1ORX7F7WKrmJVfW3t7kxx2YxDn9m//o&#10;Z6dcuSk323VZamn9SQXAwy8AAAD//wMAUEsBAi0AFAAGAAgAAAAhANvh9svuAAAAhQEAABMAAAAA&#10;AAAAAAAAAAAAAAAAAFtDb250ZW50X1R5cGVzXS54bWxQSwECLQAUAAYACAAAACEAWvQsW78AAAAV&#10;AQAACwAAAAAAAAAAAAAAAAAfAQAAX3JlbHMvLnJlbHNQSwECLQAUAAYACAAAACEAPzhBoskAAADj&#10;AAAADwAAAAAAAAAAAAAAAAAHAgAAZHJzL2Rvd25yZXYueG1sUEsFBgAAAAADAAMAtwAAAP0CAAAA&#10;AA==&#10;">
                  <v:imagedata r:id="rId15" o:title="Australian Government-logo"/>
                </v:shape>
                <v:rect id="Rectangle 305784491" o:spid="_x0000_s1029" style="position:absolute;top:22563;width:75615;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YnlywAAAOIAAAAPAAAAZHJzL2Rvd25yZXYueG1sRI9ba8JA&#10;FITfBf/Dcgp9003aeIuuIpZWkb54QV8P2dMkmD2bZrca/323IPRxmJlvmNmiNZW4UuNKywrifgSC&#10;OLO65FzB8fDeG4NwHlljZZkU3MnBYt7tzDDV9sY7uu59LgKEXYoKCu/rVEqXFWTQ9W1NHLwv2xj0&#10;QTa51A3eAtxU8iWKhtJgyWGhwJpWBWWX/Y9R8HmWp/j7bblabw8DPp2TD7PeGaWen9rlFISn1v+H&#10;H+2NVvAaDUbjJJnE8Hcp3AE5/wUAAP//AwBQSwECLQAUAAYACAAAACEA2+H2y+4AAACFAQAAEwAA&#10;AAAAAAAAAAAAAAAAAAAAW0NvbnRlbnRfVHlwZXNdLnhtbFBLAQItABQABgAIAAAAIQBa9CxbvwAA&#10;ABUBAAALAAAAAAAAAAAAAAAAAB8BAABfcmVscy8ucmVsc1BLAQItABQABgAIAAAAIQBHDYnlywAA&#10;AOIAAAAPAAAAAAAAAAAAAAAAAAcCAABkcnMvZG93bnJldi54bWxQSwUGAAAAAAMAAwC3AAAA/wIA&#10;AAAA&#10;" fillcolor="#b5121b" strokecolor="#b5121b" strokeweight="2pt"/>
                <v:rect id="Rectangle 1582416298" o:spid="_x0000_s1030" style="position:absolute;top:25531;width:75628;height:18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CZ0ywAAAOMAAAAPAAAAZHJzL2Rvd25yZXYueG1sRI9BawIx&#10;EIXvBf9DGMFbzRqq2K1RpFDwZKkK0tt0M24WN5NtEt3tv28OhR5n3pv3vlltBteKO4XYeNYwmxYg&#10;iCtvGq41nI5vj0sQMSEbbD2Thh+KsFmPHlZYGt/zB90PqRY5hGOJGmxKXSllrCw5jFPfEWft4oPD&#10;lMdQSxOwz+GulaooFtJhw7nBYkevlqrr4eY0fB9t9fne0y3489d8v7uq2J6U1pPxsH0BkWhI/+a/&#10;653J+POlepot1HOGzj/lBcj1LwAAAP//AwBQSwECLQAUAAYACAAAACEA2+H2y+4AAACFAQAAEwAA&#10;AAAAAAAAAAAAAAAAAAAAW0NvbnRlbnRfVHlwZXNdLnhtbFBLAQItABQABgAIAAAAIQBa9CxbvwAA&#10;ABUBAAALAAAAAAAAAAAAAAAAAB8BAABfcmVscy8ucmVsc1BLAQItABQABgAIAAAAIQDb9CZ0ywAA&#10;AOMAAAAPAAAAAAAAAAAAAAAAAAcCAABkcnMvZG93bnJldi54bWxQSwUGAAAAAAMAAwC3AAAA/wIA&#10;AAAA&#10;" fillcolor="#1c1c1c" strokecolor="#1c1c1c" strokeweight="2pt"/>
                <v:rect id="Rectangle 1719773588" o:spid="_x0000_s1031" style="position:absolute;top:43819;width:75615;height:10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IRAzAAAAOMAAAAPAAAAZHJzL2Rvd25yZXYueG1sRI9BT8JA&#10;EIXvJvyHzZB4k21RLBYWQjCKMV4AA9dJd2gburO1u0L9987BxOPMe/PeN/Nl7xp1oS7Ung2kowQU&#10;ceFtzaWBz/3L3RRUiMgWG89k4IcCLBeDmznm1l95S5ddLJWEcMjRQBVjm2sdioochpFviUU7+c5h&#10;lLErte3wKuGu0eMkedQOa5aGCltaV1Scd9/OwMdRH9Kv59V6876f8OH48Oo2W2fM7bBfzUBF6uO/&#10;+e/6zQp+lj5l2f1kKtDykyxAL34BAAD//wMAUEsBAi0AFAAGAAgAAAAhANvh9svuAAAAhQEAABMA&#10;AAAAAAAAAAAAAAAAAAAAAFtDb250ZW50X1R5cGVzXS54bWxQSwECLQAUAAYACAAAACEAWvQsW78A&#10;AAAVAQAACwAAAAAAAAAAAAAAAAAfAQAAX3JlbHMvLnJlbHNQSwECLQAUAAYACAAAACEADhiEQMwA&#10;AADjAAAADwAAAAAAAAAAAAAAAAAHAgAAZHJzL2Rvd25yZXYueG1sUEsFBgAAAAADAAMAtwAAAAAD&#10;AAAAAA==&#10;" fillcolor="#b5121b" strokecolor="#b5121b" strokeweight="2pt"/>
                <v:shape id="Picture 1244597875" o:spid="_x0000_s1032" type="#_x0000_t75" style="position:absolute;left:8193;width:17374;height:9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1cWyAAAAOMAAAAPAAAAZHJzL2Rvd25yZXYueG1sRE9La8JA&#10;EL4X/A/LFHopdRMfVVNXKQXRqy+wt2l2TEKys3F3q+m/dwuFHud7z3zZmUZcyfnKsoK0n4Agzq2u&#10;uFBw2K9epiB8QNbYWCYFP+Rhueg9zDHT9sZbuu5CIWII+wwVlCG0mZQ+L8mg79uWOHJn6wyGeLpC&#10;aoe3GG4aOUiSV2mw4thQYksfJeX17tsosOnxOT25+mv4ietuiHVtmkui1NNj9/4GIlAX/sV/7o2O&#10;8wej0Xg2mU7G8PtTBEAu7gAAAP//AwBQSwECLQAUAAYACAAAACEA2+H2y+4AAACFAQAAEwAAAAAA&#10;AAAAAAAAAAAAAAAAW0NvbnRlbnRfVHlwZXNdLnhtbFBLAQItABQABgAIAAAAIQBa9CxbvwAAABUB&#10;AAALAAAAAAAAAAAAAAAAAB8BAABfcmVscy8ucmVsc1BLAQItABQABgAIAAAAIQBg01cWyAAAAOMA&#10;AAAPAAAAAAAAAAAAAAAAAAcCAABkcnMvZG93bnJldi54bWxQSwUGAAAAAAMAAwC3AAAA/AIAAAAA&#10;">
                  <v:imagedata r:id="rId16" o:title="E3 Logo"/>
                </v:shape>
                <w10:wrap anchorx="page"/>
              </v:group>
            </w:pict>
          </mc:Fallback>
        </mc:AlternateContent>
      </w:r>
      <w:r w:rsidR="00FB28C1">
        <w:rPr>
          <w:color w:val="FFFFFF" w:themeColor="background1"/>
        </w:rPr>
        <w:t xml:space="preserve">Addendum to the </w:t>
      </w:r>
      <w:r w:rsidR="00E2265F" w:rsidRPr="00E7199F">
        <w:rPr>
          <w:color w:val="FFFFFF" w:themeColor="background1"/>
        </w:rPr>
        <w:t>Space Heating</w:t>
      </w:r>
      <w:r w:rsidR="00D852E2" w:rsidRPr="00E7199F">
        <w:rPr>
          <w:color w:val="FFFFFF" w:themeColor="background1"/>
        </w:rPr>
        <w:t xml:space="preserve"> Comparison Methodology</w:t>
      </w:r>
      <w:r w:rsidR="00BF7C74" w:rsidRPr="00E7199F">
        <w:rPr>
          <w:color w:val="FFFFFF" w:themeColor="background1"/>
        </w:rPr>
        <w:t>: Public Consultation</w:t>
      </w:r>
      <w:bookmarkEnd w:id="0"/>
    </w:p>
    <w:bookmarkEnd w:id="1"/>
    <w:p w14:paraId="17EEC87C" w14:textId="77777777" w:rsidR="008F674B" w:rsidRPr="00E7199F" w:rsidRDefault="008F674B">
      <w:pPr>
        <w:spacing w:after="0" w:line="240" w:lineRule="auto"/>
        <w:rPr>
          <w:color w:val="000000" w:themeColor="text1"/>
        </w:rPr>
      </w:pPr>
    </w:p>
    <w:p w14:paraId="2A4D75F8" w14:textId="6A08C848" w:rsidR="008F674B" w:rsidRPr="00E7199F" w:rsidRDefault="00FB28C1">
      <w:pPr>
        <w:spacing w:after="0" w:line="240" w:lineRule="auto"/>
        <w:rPr>
          <w:color w:val="000000" w:themeColor="text1"/>
        </w:rPr>
      </w:pPr>
      <w:r>
        <w:rPr>
          <w:color w:val="000000" w:themeColor="text1"/>
        </w:rPr>
        <w:t>November</w:t>
      </w:r>
      <w:r w:rsidR="00FD1B49" w:rsidRPr="00E7199F">
        <w:rPr>
          <w:color w:val="000000" w:themeColor="text1"/>
        </w:rPr>
        <w:t xml:space="preserve"> </w:t>
      </w:r>
      <w:r w:rsidR="00FE79BD" w:rsidRPr="00E7199F">
        <w:rPr>
          <w:color w:val="000000" w:themeColor="text1"/>
        </w:rPr>
        <w:t>202</w:t>
      </w:r>
      <w:r w:rsidR="00BF7C74" w:rsidRPr="00E7199F">
        <w:rPr>
          <w:color w:val="000000" w:themeColor="text1"/>
        </w:rPr>
        <w:t>4</w:t>
      </w:r>
    </w:p>
    <w:bookmarkEnd w:id="2"/>
    <w:p w14:paraId="4DB9841A" w14:textId="793B6934" w:rsidR="00E7199F" w:rsidRDefault="00E7199F">
      <w:pPr>
        <w:spacing w:after="0" w:line="240" w:lineRule="auto"/>
      </w:pPr>
      <w:r>
        <w:br w:type="page"/>
      </w:r>
    </w:p>
    <w:p w14:paraId="3806CD30" w14:textId="77777777" w:rsidR="00307EA6" w:rsidRPr="006B6FCB" w:rsidRDefault="00307EA6" w:rsidP="00307EA6">
      <w:pPr>
        <w:rPr>
          <w:rFonts w:asciiTheme="minorHAnsi" w:hAnsiTheme="minorHAnsi" w:cstheme="minorBidi"/>
          <w:b/>
          <w:bCs/>
        </w:rPr>
      </w:pPr>
      <w:r w:rsidRPr="006B6FCB">
        <w:rPr>
          <w:rFonts w:asciiTheme="minorHAnsi" w:hAnsiTheme="minorHAnsi" w:cstheme="minorBidi"/>
          <w:b/>
          <w:bCs/>
        </w:rPr>
        <w:lastRenderedPageBreak/>
        <w:t>Authorship and moral rights</w:t>
      </w:r>
    </w:p>
    <w:p w14:paraId="42692918" w14:textId="608AF3D8" w:rsidR="008F72D3" w:rsidRPr="00A928AD" w:rsidRDefault="007E56D7" w:rsidP="00F72904">
      <w:r w:rsidRPr="00A928AD">
        <w:t>The Commonwealth of Australia (referred to as the Commonwealth) asserts the right to be recognised as author of the original material in this publication and this document should be attributed in the following manner</w:t>
      </w:r>
      <w:r w:rsidR="00CB7295" w:rsidRPr="00A928AD">
        <w:t>: Space Heating Comparison Methodology: Public Consultation</w:t>
      </w:r>
      <w:r w:rsidR="00B313A0" w:rsidRPr="00A928AD">
        <w:t>, Commonwealth of Australia 2024.</w:t>
      </w:r>
    </w:p>
    <w:p w14:paraId="59FA3D39" w14:textId="77777777" w:rsidR="008F72D3" w:rsidRPr="00A928AD" w:rsidRDefault="008F72D3" w:rsidP="007E56D7">
      <w:pPr>
        <w:spacing w:after="0" w:line="240" w:lineRule="auto"/>
        <w:rPr>
          <w:rFonts w:asciiTheme="minorHAnsi" w:hAnsiTheme="minorHAnsi" w:cstheme="minorHAnsi"/>
          <w:b/>
          <w:bCs/>
          <w:szCs w:val="22"/>
        </w:rPr>
      </w:pPr>
    </w:p>
    <w:p w14:paraId="171E1EDC" w14:textId="77777777" w:rsidR="008F72D3" w:rsidRPr="00C403A9" w:rsidRDefault="008F72D3" w:rsidP="008F72D3">
      <w:pPr>
        <w:rPr>
          <w:rFonts w:asciiTheme="minorHAnsi" w:hAnsiTheme="minorHAnsi" w:cstheme="minorBidi"/>
          <w:b/>
        </w:rPr>
      </w:pPr>
      <w:r w:rsidRPr="2862D7C9">
        <w:rPr>
          <w:rFonts w:asciiTheme="minorHAnsi" w:hAnsiTheme="minorHAnsi" w:cstheme="minorBidi"/>
          <w:b/>
        </w:rPr>
        <w:t>Ownership of intellectual property rights</w:t>
      </w:r>
    </w:p>
    <w:p w14:paraId="4AEEA1E1" w14:textId="77777777" w:rsidR="007F49D4" w:rsidRDefault="008F72D3" w:rsidP="00F72904">
      <w:pPr>
        <w:rPr>
          <w:rStyle w:val="eop"/>
          <w:rFonts w:asciiTheme="minorHAnsi" w:hAnsiTheme="minorHAnsi" w:cstheme="minorBidi"/>
        </w:rPr>
      </w:pPr>
      <w:r w:rsidRPr="2862D7C9">
        <w:t xml:space="preserve">Unless otherwise noted, copyright (and any other intellectual property rights) in this publication is owned by the Commonwealth of Australia (referred to as the Commonwealth). </w:t>
      </w:r>
      <w:r w:rsidRPr="2862D7C9">
        <w:rPr>
          <w:rStyle w:val="normaltextrun"/>
          <w:rFonts w:asciiTheme="minorHAnsi" w:hAnsiTheme="minorHAnsi" w:cstheme="minorBidi"/>
        </w:rPr>
        <w:t>The Commonwealth asserts the right to be recognised as owner of the original material in the following manner:</w:t>
      </w:r>
      <w:r w:rsidRPr="2862D7C9">
        <w:rPr>
          <w:rStyle w:val="eop"/>
          <w:rFonts w:asciiTheme="minorHAnsi" w:hAnsiTheme="minorHAnsi" w:cstheme="minorBidi"/>
        </w:rPr>
        <w:t> </w:t>
      </w:r>
    </w:p>
    <w:p w14:paraId="36CC0078" w14:textId="697BBC2B" w:rsidR="008F72D3" w:rsidRPr="00C403A9" w:rsidRDefault="008F72D3" w:rsidP="00F72904">
      <w:r w:rsidRPr="2862D7C9">
        <w:t xml:space="preserve">© Commonwealth of Australia </w:t>
      </w:r>
      <w:r w:rsidR="00966DB9" w:rsidRPr="2862D7C9">
        <w:t>2024</w:t>
      </w:r>
      <w:r w:rsidR="00E712FE">
        <w:t>.</w:t>
      </w:r>
    </w:p>
    <w:p w14:paraId="5EFAD83A" w14:textId="77777777" w:rsidR="00695C29" w:rsidRPr="00A928AD" w:rsidRDefault="00695C29" w:rsidP="00695C29">
      <w:pPr>
        <w:rPr>
          <w:rFonts w:asciiTheme="minorHAnsi" w:hAnsiTheme="minorHAnsi" w:cstheme="minorHAnsi"/>
          <w:b/>
          <w:bCs/>
        </w:rPr>
      </w:pPr>
      <w:r w:rsidRPr="00A928AD">
        <w:rPr>
          <w:rFonts w:asciiTheme="minorHAnsi" w:hAnsiTheme="minorHAnsi" w:cstheme="minorHAnsi"/>
          <w:b/>
          <w:bCs/>
        </w:rPr>
        <w:t>Creative Commons licence</w:t>
      </w:r>
    </w:p>
    <w:p w14:paraId="125785E5" w14:textId="74B580EB" w:rsidR="00695C29" w:rsidRPr="00695C29" w:rsidRDefault="00695C29" w:rsidP="00F72904">
      <w:r w:rsidRPr="00A928AD">
        <w:rPr>
          <w:rFonts w:cstheme="minorHAnsi"/>
          <w:szCs w:val="22"/>
        </w:rPr>
        <w:t>Space Heating Comparison Methodology: Public Consultation</w:t>
      </w:r>
      <w:r w:rsidRPr="2862D7C9">
        <w:t xml:space="preserve"> is licensed by the Commonwealth for use under a Creative Commons Attribution 4.0 International licence </w:t>
      </w:r>
      <w:proofErr w:type="gramStart"/>
      <w:r w:rsidRPr="2862D7C9">
        <w:t>with the exception of</w:t>
      </w:r>
      <w:proofErr w:type="gramEnd"/>
      <w:r w:rsidRPr="2862D7C9">
        <w:t xml:space="preserve"> the Coat of Arms of the Commonwealth, the logo of the agency responsible for publishing the report, content supplied by third parties, and any images depicting people. For licence conditions see the Creative Commons website – Attribution 4.0 International page.</w:t>
      </w:r>
    </w:p>
    <w:p w14:paraId="42B862EE" w14:textId="77777777" w:rsidR="00695C29" w:rsidRPr="00695C29" w:rsidRDefault="00695C29" w:rsidP="00F72904">
      <w:r w:rsidRPr="2862D7C9">
        <w:t>Inquiries about the licence and any use of this document should be emailed to copyright@dcceew.gov.au.</w:t>
      </w:r>
    </w:p>
    <w:p w14:paraId="15985363" w14:textId="0C1EAB59" w:rsidR="00695C29" w:rsidRPr="00C403A9" w:rsidRDefault="00C52AE2" w:rsidP="454DCBA8">
      <w:pPr>
        <w:rPr>
          <w:rFonts w:asciiTheme="minorHAnsi" w:hAnsiTheme="minorHAnsi" w:cstheme="minorBidi"/>
        </w:rPr>
      </w:pPr>
      <w:r>
        <w:rPr>
          <w:noProof/>
        </w:rPr>
        <w:drawing>
          <wp:inline distT="0" distB="0" distL="0" distR="0" wp14:anchorId="37F15F8F" wp14:editId="04899020">
            <wp:extent cx="724535" cy="255270"/>
            <wp:effectExtent l="0" t="0" r="0" b="0"/>
            <wp:docPr id="176902989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029899" name="Picture 1">
                      <a:extLst>
                        <a:ext uri="{C183D7F6-B498-43B3-948B-1728B52AA6E4}">
                          <adec:decorative xmlns:adec="http://schemas.microsoft.com/office/drawing/2017/decorative" val="1"/>
                        </a:ext>
                      </a:extLst>
                    </pic:cNvPr>
                    <pic:cNvPicPr/>
                  </pic:nvPicPr>
                  <pic:blipFill>
                    <a:blip r:embed="rId17">
                      <a:extLst>
                        <a:ext uri="{C183D7F6-B498-43B3-948B-1728B52AA6E4}">
                          <adec:decorative xmlns="" xmlns:o="urn:schemas-microsoft-com:office:office" xmlns:v="urn:schemas-microsoft-com:vml" xmlns:w10="urn:schemas-microsoft-com:office:word" xmlns:w="http://schemas.openxmlformats.org/wordprocessingml/2006/main" xmlns:dgm="http://schemas.openxmlformats.org/drawingml/2006/diagram" xmlns:a14="http://schemas.microsoft.com/office/drawing/2010/main" xmlns:adec="http://schemas.microsoft.com/office/drawing/2017/decorative" xmlns:arto="http://schemas.microsoft.com/office/word/2006/arto" val="1"/>
                        </a:ext>
                      </a:extLst>
                    </a:blip>
                    <a:stretch>
                      <a:fillRect/>
                    </a:stretch>
                  </pic:blipFill>
                  <pic:spPr>
                    <a:xfrm>
                      <a:off x="0" y="0"/>
                      <a:ext cx="724535" cy="255270"/>
                    </a:xfrm>
                    <a:prstGeom prst="rect">
                      <a:avLst/>
                    </a:prstGeom>
                  </pic:spPr>
                </pic:pic>
              </a:graphicData>
            </a:graphic>
          </wp:inline>
        </w:drawing>
      </w:r>
    </w:p>
    <w:p w14:paraId="47131D03" w14:textId="77777777" w:rsidR="003B09FB" w:rsidRPr="00001DDE" w:rsidRDefault="003B09FB" w:rsidP="003B09FB">
      <w:pPr>
        <w:rPr>
          <w:rFonts w:asciiTheme="minorHAnsi" w:hAnsiTheme="minorHAnsi" w:cstheme="minorBidi"/>
          <w:b/>
        </w:rPr>
      </w:pPr>
      <w:r w:rsidRPr="2862D7C9">
        <w:rPr>
          <w:rFonts w:asciiTheme="minorHAnsi" w:hAnsiTheme="minorHAnsi" w:cstheme="minorBidi"/>
          <w:b/>
        </w:rPr>
        <w:t>Disclaimer</w:t>
      </w:r>
    </w:p>
    <w:p w14:paraId="761F5879" w14:textId="678DC55C" w:rsidR="003B09FB" w:rsidRPr="00EB0E9E" w:rsidRDefault="003B09FB" w:rsidP="00F72904">
      <w:r w:rsidRPr="2862D7C9">
        <w:t xml:space="preserve">The Commonwealth has exercised due care and skill in preparing and compiling the information and data in this publication. While reasonable efforts have been made to ensure that the contents of this publication are factually correct, the Commonwealth does not accept responsibility for the accuracy or completeness of its contents. </w:t>
      </w:r>
      <w:r w:rsidRPr="00A928AD">
        <w:t>This publication is intended to provide reference material for general information purposes only. It does not constitute legal or other professional advice.</w:t>
      </w:r>
    </w:p>
    <w:p w14:paraId="402A4682" w14:textId="585B42C3" w:rsidR="008123F4" w:rsidRDefault="003B09FB" w:rsidP="00F72904">
      <w:pPr>
        <w:rPr>
          <w:rFonts w:eastAsia="Times New Roman" w:cstheme="minorHAnsi"/>
          <w:shd w:val="clear" w:color="auto" w:fill="FFFFFF"/>
          <w:lang w:eastAsia="en-AU"/>
        </w:rPr>
      </w:pPr>
      <w:r w:rsidRPr="2862D7C9">
        <w:t>The department disclaims liability, to the extent permitted by law, for any liabilities, losses, damages and costs arising from any reliance on the information contained in this publication. You should seek legal or other professional advice in relation to your specific circumstances.</w:t>
      </w:r>
      <w:r w:rsidR="00EA5D9F">
        <w:t xml:space="preserve"> </w:t>
      </w:r>
      <w:r w:rsidR="008123F4" w:rsidRPr="00A928AD">
        <w:rPr>
          <w:rFonts w:eastAsia="Times New Roman" w:cstheme="minorHAnsi"/>
          <w:shd w:val="clear" w:color="auto" w:fill="FFFFFF"/>
          <w:lang w:eastAsia="en-AU"/>
        </w:rPr>
        <w:t>The views and opinions expressed in this publication are those of the Department of Climate Change, Energy, the Environment and Water.</w:t>
      </w:r>
    </w:p>
    <w:p w14:paraId="7003E156" w14:textId="6CF7A776" w:rsidR="005B6181" w:rsidRPr="00A928AD" w:rsidRDefault="005B6181" w:rsidP="00F72904">
      <w:pPr>
        <w:rPr>
          <w:rFonts w:eastAsia="Times New Roman" w:cstheme="minorHAnsi"/>
          <w:lang w:eastAsia="en-AU"/>
        </w:rPr>
      </w:pPr>
      <w:r>
        <w:rPr>
          <w:rFonts w:eastAsia="Times New Roman" w:cstheme="minorHAnsi"/>
          <w:shd w:val="clear" w:color="auto" w:fill="FFFFFF"/>
          <w:lang w:eastAsia="en-AU"/>
        </w:rPr>
        <w:t>Website addresses referenced in th</w:t>
      </w:r>
      <w:r w:rsidR="00D54A89">
        <w:rPr>
          <w:rFonts w:eastAsia="Times New Roman" w:cstheme="minorHAnsi"/>
          <w:shd w:val="clear" w:color="auto" w:fill="FFFFFF"/>
          <w:lang w:eastAsia="en-AU"/>
        </w:rPr>
        <w:t>is paper</w:t>
      </w:r>
      <w:r>
        <w:rPr>
          <w:rFonts w:eastAsia="Times New Roman" w:cstheme="minorHAnsi"/>
          <w:shd w:val="clear" w:color="auto" w:fill="FFFFFF"/>
          <w:lang w:eastAsia="en-AU"/>
        </w:rPr>
        <w:t xml:space="preserve"> are subject to change as websites and digital materials change over time.</w:t>
      </w:r>
    </w:p>
    <w:p w14:paraId="73A41A9D" w14:textId="77777777" w:rsidR="000372E5" w:rsidRPr="00C403A9" w:rsidRDefault="000372E5" w:rsidP="000372E5">
      <w:pPr>
        <w:rPr>
          <w:rFonts w:asciiTheme="minorHAnsi" w:hAnsiTheme="minorHAnsi" w:cstheme="minorBidi"/>
          <w:b/>
        </w:rPr>
      </w:pPr>
      <w:r w:rsidRPr="2862D7C9">
        <w:rPr>
          <w:rFonts w:asciiTheme="minorHAnsi" w:hAnsiTheme="minorHAnsi" w:cstheme="minorBidi"/>
          <w:b/>
        </w:rPr>
        <w:t>Acknowledgement of Country</w:t>
      </w:r>
    </w:p>
    <w:p w14:paraId="799DE5C1" w14:textId="77777777" w:rsidR="000372E5" w:rsidRPr="00C403A9" w:rsidRDefault="000372E5" w:rsidP="00F72904">
      <w:r w:rsidRPr="2862D7C9">
        <w:t>We acknowledge the Traditional Owners of Country throughout Australia and recognise their continuing connection to land, waters and culture. We pay our respects to their Elders past and present.</w:t>
      </w:r>
    </w:p>
    <w:p w14:paraId="73AC3B39" w14:textId="77777777" w:rsidR="00304ACA" w:rsidRPr="00C403A9" w:rsidRDefault="00304ACA" w:rsidP="00304ACA">
      <w:pPr>
        <w:rPr>
          <w:rFonts w:asciiTheme="minorHAnsi" w:hAnsiTheme="minorHAnsi" w:cstheme="minorBidi"/>
          <w:b/>
        </w:rPr>
      </w:pPr>
      <w:r w:rsidRPr="2862D7C9">
        <w:rPr>
          <w:rFonts w:asciiTheme="minorHAnsi" w:hAnsiTheme="minorHAnsi" w:cstheme="minorBidi"/>
          <w:b/>
        </w:rPr>
        <w:t>Using our logo</w:t>
      </w:r>
    </w:p>
    <w:p w14:paraId="0347A69C" w14:textId="712778C4" w:rsidR="00DE3991" w:rsidRPr="00A928AD" w:rsidRDefault="00304ACA" w:rsidP="00A928AD">
      <w:pPr>
        <w:rPr>
          <w:rFonts w:asciiTheme="minorHAnsi" w:hAnsiTheme="minorHAnsi" w:cstheme="minorBidi"/>
          <w:b/>
          <w:color w:val="FF0000"/>
        </w:rPr>
      </w:pPr>
      <w:r w:rsidRPr="00F72904">
        <w:t>The Department of Climate Change, Energy, the Environment and Water’s logo and the Commonwealth Coat of Arms must not be used without the prior, specific, written permission of the Commonwealth. If you wish to seek permission, please contract</w:t>
      </w:r>
      <w:r w:rsidRPr="2862D7C9">
        <w:rPr>
          <w:rFonts w:asciiTheme="minorHAnsi" w:hAnsiTheme="minorHAnsi" w:cstheme="minorBidi"/>
        </w:rPr>
        <w:t xml:space="preserve"> </w:t>
      </w:r>
      <w:hyperlink r:id="rId18" w:history="1">
        <w:r w:rsidRPr="2862D7C9">
          <w:rPr>
            <w:rStyle w:val="Hyperlink"/>
            <w:rFonts w:asciiTheme="minorHAnsi" w:hAnsiTheme="minorHAnsi" w:cstheme="minorBidi"/>
          </w:rPr>
          <w:t>copyright@dcceew.gov.au</w:t>
        </w:r>
      </w:hyperlink>
      <w:r w:rsidRPr="2862D7C9">
        <w:rPr>
          <w:rFonts w:asciiTheme="minorHAnsi" w:hAnsiTheme="minorHAnsi" w:cstheme="minorBidi"/>
        </w:rPr>
        <w:t xml:space="preserve">. </w:t>
      </w:r>
      <w:r w:rsidR="00DE3991" w:rsidRPr="2862D7C9">
        <w:rPr>
          <w:rFonts w:asciiTheme="minorHAnsi" w:hAnsiTheme="minorHAnsi" w:cstheme="minorBidi"/>
          <w:b/>
          <w:color w:val="FF0000"/>
        </w:rPr>
        <w:br w:type="page"/>
      </w:r>
    </w:p>
    <w:p w14:paraId="597F07CE" w14:textId="77777777" w:rsidR="00DE3991" w:rsidRPr="00DE3991" w:rsidRDefault="00DE3991" w:rsidP="00DE3991">
      <w:pPr>
        <w:spacing w:after="0" w:line="240" w:lineRule="auto"/>
        <w:jc w:val="center"/>
        <w:rPr>
          <w:b/>
          <w:bCs/>
          <w:color w:val="FF0000"/>
          <w:sz w:val="36"/>
          <w:szCs w:val="36"/>
        </w:rPr>
        <w:sectPr w:rsidR="00DE3991" w:rsidRPr="00DE3991" w:rsidSect="002351D4">
          <w:headerReference w:type="even" r:id="rId19"/>
          <w:headerReference w:type="default" r:id="rId20"/>
          <w:footerReference w:type="even" r:id="rId21"/>
          <w:footerReference w:type="default" r:id="rId22"/>
          <w:headerReference w:type="first" r:id="rId23"/>
          <w:footerReference w:type="first" r:id="rId24"/>
          <w:pgSz w:w="11906" w:h="16838" w:code="9"/>
          <w:pgMar w:top="1728" w:right="1138" w:bottom="1699" w:left="1138" w:header="576" w:footer="720" w:gutter="0"/>
          <w:pgNumType w:fmt="lowerRoman"/>
          <w:cols w:space="708"/>
          <w:titlePg/>
          <w:docGrid w:linePitch="360"/>
        </w:sectPr>
      </w:pPr>
    </w:p>
    <w:sdt>
      <w:sdtPr>
        <w:rPr>
          <w:rFonts w:eastAsiaTheme="minorEastAsia" w:cs="Times New Roman"/>
          <w:b w:val="0"/>
          <w:bCs w:val="0"/>
          <w:color w:val="auto"/>
          <w:sz w:val="22"/>
          <w:szCs w:val="22"/>
          <w:shd w:val="clear" w:color="auto" w:fill="E6E6E6"/>
        </w:rPr>
        <w:id w:val="-15475179"/>
        <w:docPartObj>
          <w:docPartGallery w:val="Table of Contents"/>
          <w:docPartUnique/>
        </w:docPartObj>
      </w:sdtPr>
      <w:sdtEndPr/>
      <w:sdtContent>
        <w:p w14:paraId="56E34596" w14:textId="179A8088" w:rsidR="00810C4D" w:rsidRPr="00A94043" w:rsidRDefault="00A0101E" w:rsidP="00C737DB">
          <w:pPr>
            <w:pStyle w:val="ContentsTitle"/>
            <w:pageBreakBefore w:val="0"/>
          </w:pPr>
          <w:r w:rsidRPr="00A94043">
            <w:t>Contents</w:t>
          </w:r>
        </w:p>
        <w:p w14:paraId="6E87F059" w14:textId="4DD2B5FF" w:rsidR="00B73D17" w:rsidRDefault="00810C4D">
          <w:pPr>
            <w:pStyle w:val="TOC1"/>
            <w:rPr>
              <w:b w:val="0"/>
              <w:noProof/>
              <w:kern w:val="2"/>
              <w:sz w:val="24"/>
              <w:szCs w:val="24"/>
              <w:lang w:val="en-AU" w:eastAsia="en-AU"/>
              <w14:ligatures w14:val="standardContextual"/>
            </w:rPr>
          </w:pPr>
          <w:r w:rsidRPr="00A94043">
            <w:rPr>
              <w:color w:val="2B579A"/>
              <w:shd w:val="clear" w:color="auto" w:fill="E6E6E6"/>
              <w:lang w:val="en-AU"/>
            </w:rPr>
            <w:fldChar w:fldCharType="begin"/>
          </w:r>
          <w:r w:rsidRPr="00A94043">
            <w:rPr>
              <w:lang w:val="en-AU"/>
            </w:rPr>
            <w:instrText xml:space="preserve"> TOC \o "1-3" \h \z \u </w:instrText>
          </w:r>
          <w:r w:rsidRPr="00A94043">
            <w:rPr>
              <w:color w:val="2B579A"/>
              <w:shd w:val="clear" w:color="auto" w:fill="E6E6E6"/>
              <w:lang w:val="en-AU"/>
            </w:rPr>
            <w:fldChar w:fldCharType="separate"/>
          </w:r>
          <w:hyperlink w:anchor="_Toc181870442" w:history="1">
            <w:r w:rsidR="00B73D17" w:rsidRPr="00366806">
              <w:rPr>
                <w:rStyle w:val="Hyperlink"/>
                <w:noProof/>
              </w:rPr>
              <w:t>1.0 Introduction</w:t>
            </w:r>
            <w:r w:rsidR="00B73D17">
              <w:rPr>
                <w:noProof/>
                <w:webHidden/>
              </w:rPr>
              <w:tab/>
            </w:r>
            <w:r w:rsidR="00B73D17">
              <w:rPr>
                <w:noProof/>
                <w:webHidden/>
              </w:rPr>
              <w:fldChar w:fldCharType="begin"/>
            </w:r>
            <w:r w:rsidR="00B73D17">
              <w:rPr>
                <w:noProof/>
                <w:webHidden/>
              </w:rPr>
              <w:instrText xml:space="preserve"> PAGEREF _Toc181870442 \h </w:instrText>
            </w:r>
            <w:r w:rsidR="00B73D17">
              <w:rPr>
                <w:noProof/>
                <w:webHidden/>
              </w:rPr>
            </w:r>
            <w:r w:rsidR="00B73D17">
              <w:rPr>
                <w:noProof/>
                <w:webHidden/>
              </w:rPr>
              <w:fldChar w:fldCharType="separate"/>
            </w:r>
            <w:r w:rsidR="0038583E">
              <w:rPr>
                <w:noProof/>
                <w:webHidden/>
              </w:rPr>
              <w:t>4</w:t>
            </w:r>
            <w:r w:rsidR="00B73D17">
              <w:rPr>
                <w:noProof/>
                <w:webHidden/>
              </w:rPr>
              <w:fldChar w:fldCharType="end"/>
            </w:r>
          </w:hyperlink>
        </w:p>
        <w:p w14:paraId="701C748D" w14:textId="61E473F1" w:rsidR="00B73D17" w:rsidRDefault="00B73D17">
          <w:pPr>
            <w:pStyle w:val="TOC1"/>
            <w:rPr>
              <w:b w:val="0"/>
              <w:noProof/>
              <w:kern w:val="2"/>
              <w:sz w:val="24"/>
              <w:szCs w:val="24"/>
              <w:lang w:val="en-AU" w:eastAsia="en-AU"/>
              <w14:ligatures w14:val="standardContextual"/>
            </w:rPr>
          </w:pPr>
          <w:hyperlink w:anchor="_Toc181870443" w:history="1">
            <w:r w:rsidRPr="00366806">
              <w:rPr>
                <w:rStyle w:val="Hyperlink"/>
                <w:noProof/>
              </w:rPr>
              <w:t>2.0 Public consultation summary</w:t>
            </w:r>
            <w:r>
              <w:rPr>
                <w:noProof/>
                <w:webHidden/>
              </w:rPr>
              <w:tab/>
            </w:r>
            <w:r>
              <w:rPr>
                <w:noProof/>
                <w:webHidden/>
              </w:rPr>
              <w:fldChar w:fldCharType="begin"/>
            </w:r>
            <w:r>
              <w:rPr>
                <w:noProof/>
                <w:webHidden/>
              </w:rPr>
              <w:instrText xml:space="preserve"> PAGEREF _Toc181870443 \h </w:instrText>
            </w:r>
            <w:r>
              <w:rPr>
                <w:noProof/>
                <w:webHidden/>
              </w:rPr>
            </w:r>
            <w:r>
              <w:rPr>
                <w:noProof/>
                <w:webHidden/>
              </w:rPr>
              <w:fldChar w:fldCharType="separate"/>
            </w:r>
            <w:r w:rsidR="0038583E">
              <w:rPr>
                <w:noProof/>
                <w:webHidden/>
              </w:rPr>
              <w:t>4</w:t>
            </w:r>
            <w:r>
              <w:rPr>
                <w:noProof/>
                <w:webHidden/>
              </w:rPr>
              <w:fldChar w:fldCharType="end"/>
            </w:r>
          </w:hyperlink>
        </w:p>
        <w:p w14:paraId="0EB0268F" w14:textId="13984B35" w:rsidR="00B73D17" w:rsidRDefault="00B73D17">
          <w:pPr>
            <w:pStyle w:val="TOC1"/>
            <w:rPr>
              <w:b w:val="0"/>
              <w:noProof/>
              <w:kern w:val="2"/>
              <w:sz w:val="24"/>
              <w:szCs w:val="24"/>
              <w:lang w:val="en-AU" w:eastAsia="en-AU"/>
              <w14:ligatures w14:val="standardContextual"/>
            </w:rPr>
          </w:pPr>
          <w:hyperlink w:anchor="_Toc181870444" w:history="1">
            <w:r w:rsidRPr="00366806">
              <w:rPr>
                <w:rStyle w:val="Hyperlink"/>
                <w:noProof/>
              </w:rPr>
              <w:t>3.0 Updates to the comparison methodology</w:t>
            </w:r>
            <w:r>
              <w:rPr>
                <w:noProof/>
                <w:webHidden/>
              </w:rPr>
              <w:tab/>
            </w:r>
            <w:r>
              <w:rPr>
                <w:noProof/>
                <w:webHidden/>
              </w:rPr>
              <w:fldChar w:fldCharType="begin"/>
            </w:r>
            <w:r>
              <w:rPr>
                <w:noProof/>
                <w:webHidden/>
              </w:rPr>
              <w:instrText xml:space="preserve"> PAGEREF _Toc181870444 \h </w:instrText>
            </w:r>
            <w:r>
              <w:rPr>
                <w:noProof/>
                <w:webHidden/>
              </w:rPr>
            </w:r>
            <w:r>
              <w:rPr>
                <w:noProof/>
                <w:webHidden/>
              </w:rPr>
              <w:fldChar w:fldCharType="separate"/>
            </w:r>
            <w:r w:rsidR="0038583E">
              <w:rPr>
                <w:noProof/>
                <w:webHidden/>
              </w:rPr>
              <w:t>5</w:t>
            </w:r>
            <w:r>
              <w:rPr>
                <w:noProof/>
                <w:webHidden/>
              </w:rPr>
              <w:fldChar w:fldCharType="end"/>
            </w:r>
          </w:hyperlink>
        </w:p>
        <w:p w14:paraId="16C3EDA1" w14:textId="4CE06157" w:rsidR="00B73D17" w:rsidRDefault="00B73D17">
          <w:pPr>
            <w:pStyle w:val="TOC2"/>
            <w:rPr>
              <w:noProof/>
              <w:kern w:val="2"/>
              <w:sz w:val="24"/>
              <w:szCs w:val="24"/>
              <w:lang w:val="en-AU" w:eastAsia="en-AU"/>
              <w14:ligatures w14:val="standardContextual"/>
            </w:rPr>
          </w:pPr>
          <w:hyperlink w:anchor="_Toc181870445" w:history="1">
            <w:r w:rsidRPr="00366806">
              <w:rPr>
                <w:rStyle w:val="Hyperlink"/>
                <w:noProof/>
              </w:rPr>
              <w:t>3.1 Solid fuel heaters – remove 2kW wood heater example</w:t>
            </w:r>
            <w:r>
              <w:rPr>
                <w:noProof/>
                <w:webHidden/>
              </w:rPr>
              <w:tab/>
            </w:r>
            <w:r>
              <w:rPr>
                <w:noProof/>
                <w:webHidden/>
              </w:rPr>
              <w:fldChar w:fldCharType="begin"/>
            </w:r>
            <w:r>
              <w:rPr>
                <w:noProof/>
                <w:webHidden/>
              </w:rPr>
              <w:instrText xml:space="preserve"> PAGEREF _Toc181870445 \h </w:instrText>
            </w:r>
            <w:r>
              <w:rPr>
                <w:noProof/>
                <w:webHidden/>
              </w:rPr>
            </w:r>
            <w:r>
              <w:rPr>
                <w:noProof/>
                <w:webHidden/>
              </w:rPr>
              <w:fldChar w:fldCharType="separate"/>
            </w:r>
            <w:r w:rsidR="0038583E">
              <w:rPr>
                <w:noProof/>
                <w:webHidden/>
              </w:rPr>
              <w:t>5</w:t>
            </w:r>
            <w:r>
              <w:rPr>
                <w:noProof/>
                <w:webHidden/>
              </w:rPr>
              <w:fldChar w:fldCharType="end"/>
            </w:r>
          </w:hyperlink>
        </w:p>
        <w:p w14:paraId="757FFD5F" w14:textId="303F6D39" w:rsidR="00B73D17" w:rsidRDefault="00B73D17">
          <w:pPr>
            <w:pStyle w:val="TOC2"/>
            <w:rPr>
              <w:noProof/>
              <w:kern w:val="2"/>
              <w:sz w:val="24"/>
              <w:szCs w:val="24"/>
              <w:lang w:val="en-AU" w:eastAsia="en-AU"/>
              <w14:ligatures w14:val="standardContextual"/>
            </w:rPr>
          </w:pPr>
          <w:hyperlink w:anchor="_Toc181870446" w:history="1">
            <w:r w:rsidRPr="00366806">
              <w:rPr>
                <w:rStyle w:val="Hyperlink"/>
                <w:noProof/>
              </w:rPr>
              <w:t>3.2 Solid fuel heaters – correction to reflect that low burn rates are more efficient than high burn rates</w:t>
            </w:r>
            <w:r>
              <w:rPr>
                <w:noProof/>
                <w:webHidden/>
              </w:rPr>
              <w:tab/>
            </w:r>
            <w:r>
              <w:rPr>
                <w:noProof/>
                <w:webHidden/>
              </w:rPr>
              <w:fldChar w:fldCharType="begin"/>
            </w:r>
            <w:r>
              <w:rPr>
                <w:noProof/>
                <w:webHidden/>
              </w:rPr>
              <w:instrText xml:space="preserve"> PAGEREF _Toc181870446 \h </w:instrText>
            </w:r>
            <w:r>
              <w:rPr>
                <w:noProof/>
                <w:webHidden/>
              </w:rPr>
            </w:r>
            <w:r>
              <w:rPr>
                <w:noProof/>
                <w:webHidden/>
              </w:rPr>
              <w:fldChar w:fldCharType="separate"/>
            </w:r>
            <w:r w:rsidR="0038583E">
              <w:rPr>
                <w:noProof/>
                <w:webHidden/>
              </w:rPr>
              <w:t>6</w:t>
            </w:r>
            <w:r>
              <w:rPr>
                <w:noProof/>
                <w:webHidden/>
              </w:rPr>
              <w:fldChar w:fldCharType="end"/>
            </w:r>
          </w:hyperlink>
        </w:p>
        <w:p w14:paraId="4A281514" w14:textId="242A9662" w:rsidR="00B73D17" w:rsidRDefault="00B73D17">
          <w:pPr>
            <w:pStyle w:val="TOC2"/>
            <w:rPr>
              <w:noProof/>
              <w:kern w:val="2"/>
              <w:sz w:val="24"/>
              <w:szCs w:val="24"/>
              <w:lang w:val="en-AU" w:eastAsia="en-AU"/>
              <w14:ligatures w14:val="standardContextual"/>
            </w:rPr>
          </w:pPr>
          <w:hyperlink w:anchor="_Toc181870447" w:history="1">
            <w:r w:rsidRPr="00366806">
              <w:rPr>
                <w:rStyle w:val="Hyperlink"/>
                <w:noProof/>
              </w:rPr>
              <w:t>3.3 Solid fuel heaters – correction to example HSPF figures</w:t>
            </w:r>
            <w:r>
              <w:rPr>
                <w:noProof/>
                <w:webHidden/>
              </w:rPr>
              <w:tab/>
            </w:r>
            <w:r>
              <w:rPr>
                <w:noProof/>
                <w:webHidden/>
              </w:rPr>
              <w:fldChar w:fldCharType="begin"/>
            </w:r>
            <w:r>
              <w:rPr>
                <w:noProof/>
                <w:webHidden/>
              </w:rPr>
              <w:instrText xml:space="preserve"> PAGEREF _Toc181870447 \h </w:instrText>
            </w:r>
            <w:r>
              <w:rPr>
                <w:noProof/>
                <w:webHidden/>
              </w:rPr>
            </w:r>
            <w:r>
              <w:rPr>
                <w:noProof/>
                <w:webHidden/>
              </w:rPr>
              <w:fldChar w:fldCharType="separate"/>
            </w:r>
            <w:r w:rsidR="0038583E">
              <w:rPr>
                <w:noProof/>
                <w:webHidden/>
              </w:rPr>
              <w:t>8</w:t>
            </w:r>
            <w:r>
              <w:rPr>
                <w:noProof/>
                <w:webHidden/>
              </w:rPr>
              <w:fldChar w:fldCharType="end"/>
            </w:r>
          </w:hyperlink>
        </w:p>
        <w:p w14:paraId="7EBD8BEF" w14:textId="4674FBD5" w:rsidR="00B73D17" w:rsidRDefault="00B73D17">
          <w:pPr>
            <w:pStyle w:val="TOC2"/>
            <w:rPr>
              <w:noProof/>
              <w:kern w:val="2"/>
              <w:sz w:val="24"/>
              <w:szCs w:val="24"/>
              <w:lang w:val="en-AU" w:eastAsia="en-AU"/>
              <w14:ligatures w14:val="standardContextual"/>
            </w:rPr>
          </w:pPr>
          <w:hyperlink w:anchor="_Toc181870448" w:history="1">
            <w:r w:rsidRPr="00366806">
              <w:rPr>
                <w:rStyle w:val="Hyperlink"/>
                <w:noProof/>
              </w:rPr>
              <w:t>3.4 Solid fuel heaters – Revised Tables</w:t>
            </w:r>
            <w:r>
              <w:rPr>
                <w:noProof/>
                <w:webHidden/>
              </w:rPr>
              <w:tab/>
            </w:r>
            <w:r>
              <w:rPr>
                <w:noProof/>
                <w:webHidden/>
              </w:rPr>
              <w:fldChar w:fldCharType="begin"/>
            </w:r>
            <w:r>
              <w:rPr>
                <w:noProof/>
                <w:webHidden/>
              </w:rPr>
              <w:instrText xml:space="preserve"> PAGEREF _Toc181870448 \h </w:instrText>
            </w:r>
            <w:r>
              <w:rPr>
                <w:noProof/>
                <w:webHidden/>
              </w:rPr>
            </w:r>
            <w:r>
              <w:rPr>
                <w:noProof/>
                <w:webHidden/>
              </w:rPr>
              <w:fldChar w:fldCharType="separate"/>
            </w:r>
            <w:r w:rsidR="0038583E">
              <w:rPr>
                <w:noProof/>
                <w:webHidden/>
              </w:rPr>
              <w:t>11</w:t>
            </w:r>
            <w:r>
              <w:rPr>
                <w:noProof/>
                <w:webHidden/>
              </w:rPr>
              <w:fldChar w:fldCharType="end"/>
            </w:r>
          </w:hyperlink>
        </w:p>
        <w:p w14:paraId="48AE50B3" w14:textId="13741D62" w:rsidR="00B73D17" w:rsidRDefault="00B73D17">
          <w:pPr>
            <w:pStyle w:val="TOC1"/>
            <w:rPr>
              <w:b w:val="0"/>
              <w:noProof/>
              <w:kern w:val="2"/>
              <w:sz w:val="24"/>
              <w:szCs w:val="24"/>
              <w:lang w:val="en-AU" w:eastAsia="en-AU"/>
              <w14:ligatures w14:val="standardContextual"/>
            </w:rPr>
          </w:pPr>
          <w:hyperlink w:anchor="_Toc181870449" w:history="1">
            <w:r w:rsidRPr="00366806">
              <w:rPr>
                <w:rStyle w:val="Hyperlink"/>
                <w:noProof/>
              </w:rPr>
              <w:t>4.0 Next steps</w:t>
            </w:r>
            <w:r>
              <w:rPr>
                <w:noProof/>
                <w:webHidden/>
              </w:rPr>
              <w:tab/>
            </w:r>
            <w:r>
              <w:rPr>
                <w:noProof/>
                <w:webHidden/>
              </w:rPr>
              <w:fldChar w:fldCharType="begin"/>
            </w:r>
            <w:r>
              <w:rPr>
                <w:noProof/>
                <w:webHidden/>
              </w:rPr>
              <w:instrText xml:space="preserve"> PAGEREF _Toc181870449 \h </w:instrText>
            </w:r>
            <w:r>
              <w:rPr>
                <w:noProof/>
                <w:webHidden/>
              </w:rPr>
            </w:r>
            <w:r>
              <w:rPr>
                <w:noProof/>
                <w:webHidden/>
              </w:rPr>
              <w:fldChar w:fldCharType="separate"/>
            </w:r>
            <w:r w:rsidR="0038583E">
              <w:rPr>
                <w:noProof/>
                <w:webHidden/>
              </w:rPr>
              <w:t>19</w:t>
            </w:r>
            <w:r>
              <w:rPr>
                <w:noProof/>
                <w:webHidden/>
              </w:rPr>
              <w:fldChar w:fldCharType="end"/>
            </w:r>
          </w:hyperlink>
        </w:p>
        <w:p w14:paraId="625ACD0D" w14:textId="26069B6D" w:rsidR="00B73D17" w:rsidRDefault="00B73D17">
          <w:pPr>
            <w:pStyle w:val="TOC3"/>
            <w:rPr>
              <w:noProof/>
              <w:kern w:val="2"/>
              <w:sz w:val="24"/>
              <w:szCs w:val="24"/>
              <w:lang w:val="en-AU" w:eastAsia="en-AU"/>
              <w14:ligatures w14:val="standardContextual"/>
            </w:rPr>
          </w:pPr>
          <w:hyperlink w:anchor="_Toc181870450" w:history="1">
            <w:r w:rsidRPr="00366806">
              <w:rPr>
                <w:rStyle w:val="Hyperlink"/>
                <w:noProof/>
              </w:rPr>
              <w:t>Exploring policy options</w:t>
            </w:r>
            <w:r>
              <w:rPr>
                <w:noProof/>
                <w:webHidden/>
              </w:rPr>
              <w:tab/>
            </w:r>
            <w:r>
              <w:rPr>
                <w:noProof/>
                <w:webHidden/>
              </w:rPr>
              <w:fldChar w:fldCharType="begin"/>
            </w:r>
            <w:r>
              <w:rPr>
                <w:noProof/>
                <w:webHidden/>
              </w:rPr>
              <w:instrText xml:space="preserve"> PAGEREF _Toc181870450 \h </w:instrText>
            </w:r>
            <w:r>
              <w:rPr>
                <w:noProof/>
                <w:webHidden/>
              </w:rPr>
            </w:r>
            <w:r>
              <w:rPr>
                <w:noProof/>
                <w:webHidden/>
              </w:rPr>
              <w:fldChar w:fldCharType="separate"/>
            </w:r>
            <w:r w:rsidR="0038583E">
              <w:rPr>
                <w:noProof/>
                <w:webHidden/>
              </w:rPr>
              <w:t>19</w:t>
            </w:r>
            <w:r>
              <w:rPr>
                <w:noProof/>
                <w:webHidden/>
              </w:rPr>
              <w:fldChar w:fldCharType="end"/>
            </w:r>
          </w:hyperlink>
        </w:p>
        <w:p w14:paraId="50794663" w14:textId="24AD6148" w:rsidR="00B73D17" w:rsidRDefault="00B73D17">
          <w:pPr>
            <w:pStyle w:val="TOC3"/>
            <w:rPr>
              <w:noProof/>
              <w:kern w:val="2"/>
              <w:sz w:val="24"/>
              <w:szCs w:val="24"/>
              <w:lang w:val="en-AU" w:eastAsia="en-AU"/>
              <w14:ligatures w14:val="standardContextual"/>
            </w:rPr>
          </w:pPr>
          <w:hyperlink w:anchor="_Toc181870451" w:history="1">
            <w:r w:rsidRPr="00366806">
              <w:rPr>
                <w:rStyle w:val="Hyperlink"/>
                <w:noProof/>
              </w:rPr>
              <w:t>Complex heater types</w:t>
            </w:r>
            <w:r>
              <w:rPr>
                <w:noProof/>
                <w:webHidden/>
              </w:rPr>
              <w:tab/>
            </w:r>
            <w:r>
              <w:rPr>
                <w:noProof/>
                <w:webHidden/>
              </w:rPr>
              <w:fldChar w:fldCharType="begin"/>
            </w:r>
            <w:r>
              <w:rPr>
                <w:noProof/>
                <w:webHidden/>
              </w:rPr>
              <w:instrText xml:space="preserve"> PAGEREF _Toc181870451 \h </w:instrText>
            </w:r>
            <w:r>
              <w:rPr>
                <w:noProof/>
                <w:webHidden/>
              </w:rPr>
            </w:r>
            <w:r>
              <w:rPr>
                <w:noProof/>
                <w:webHidden/>
              </w:rPr>
              <w:fldChar w:fldCharType="separate"/>
            </w:r>
            <w:r w:rsidR="0038583E">
              <w:rPr>
                <w:noProof/>
                <w:webHidden/>
              </w:rPr>
              <w:t>19</w:t>
            </w:r>
            <w:r>
              <w:rPr>
                <w:noProof/>
                <w:webHidden/>
              </w:rPr>
              <w:fldChar w:fldCharType="end"/>
            </w:r>
          </w:hyperlink>
        </w:p>
        <w:p w14:paraId="578E1590" w14:textId="203AEE00" w:rsidR="00B73D17" w:rsidRDefault="00B73D17">
          <w:pPr>
            <w:pStyle w:val="TOC3"/>
            <w:rPr>
              <w:noProof/>
              <w:kern w:val="2"/>
              <w:sz w:val="24"/>
              <w:szCs w:val="24"/>
              <w:lang w:val="en-AU" w:eastAsia="en-AU"/>
              <w14:ligatures w14:val="standardContextual"/>
            </w:rPr>
          </w:pPr>
          <w:hyperlink w:anchor="_Toc181870452" w:history="1">
            <w:r w:rsidRPr="00366806">
              <w:rPr>
                <w:rStyle w:val="Hyperlink"/>
                <w:noProof/>
              </w:rPr>
              <w:t>Get in touch</w:t>
            </w:r>
            <w:r>
              <w:rPr>
                <w:noProof/>
                <w:webHidden/>
              </w:rPr>
              <w:tab/>
            </w:r>
            <w:r>
              <w:rPr>
                <w:noProof/>
                <w:webHidden/>
              </w:rPr>
              <w:fldChar w:fldCharType="begin"/>
            </w:r>
            <w:r>
              <w:rPr>
                <w:noProof/>
                <w:webHidden/>
              </w:rPr>
              <w:instrText xml:space="preserve"> PAGEREF _Toc181870452 \h </w:instrText>
            </w:r>
            <w:r>
              <w:rPr>
                <w:noProof/>
                <w:webHidden/>
              </w:rPr>
            </w:r>
            <w:r>
              <w:rPr>
                <w:noProof/>
                <w:webHidden/>
              </w:rPr>
              <w:fldChar w:fldCharType="separate"/>
            </w:r>
            <w:r w:rsidR="0038583E">
              <w:rPr>
                <w:noProof/>
                <w:webHidden/>
              </w:rPr>
              <w:t>19</w:t>
            </w:r>
            <w:r>
              <w:rPr>
                <w:noProof/>
                <w:webHidden/>
              </w:rPr>
              <w:fldChar w:fldCharType="end"/>
            </w:r>
          </w:hyperlink>
        </w:p>
        <w:p w14:paraId="67F1693A" w14:textId="11A5CFBC" w:rsidR="00810C4D" w:rsidRPr="00A94043" w:rsidRDefault="00810C4D">
          <w:r w:rsidRPr="00A94043">
            <w:rPr>
              <w:b/>
              <w:bCs/>
              <w:color w:val="2B579A"/>
              <w:shd w:val="clear" w:color="auto" w:fill="E6E6E6"/>
            </w:rPr>
            <w:fldChar w:fldCharType="end"/>
          </w:r>
        </w:p>
      </w:sdtContent>
    </w:sdt>
    <w:p w14:paraId="7C46BEB9" w14:textId="77777777" w:rsidR="00620351" w:rsidRPr="00A94043" w:rsidRDefault="00620351" w:rsidP="00FD791E">
      <w:pPr>
        <w:sectPr w:rsidR="00620351" w:rsidRPr="00A94043" w:rsidSect="002351D4">
          <w:headerReference w:type="even" r:id="rId25"/>
          <w:headerReference w:type="default" r:id="rId26"/>
          <w:footerReference w:type="even" r:id="rId27"/>
          <w:footerReference w:type="default" r:id="rId28"/>
          <w:headerReference w:type="first" r:id="rId29"/>
          <w:footerReference w:type="first" r:id="rId30"/>
          <w:pgSz w:w="11906" w:h="16838" w:code="9"/>
          <w:pgMar w:top="1728" w:right="1138" w:bottom="1699" w:left="1138" w:header="576" w:footer="720" w:gutter="0"/>
          <w:pgNumType w:fmt="lowerRoman"/>
          <w:cols w:space="708"/>
          <w:docGrid w:linePitch="360"/>
        </w:sectPr>
      </w:pPr>
    </w:p>
    <w:p w14:paraId="5933134D" w14:textId="40F27655" w:rsidR="002B09DC" w:rsidRPr="00A94043" w:rsidRDefault="000B4D3E" w:rsidP="004F5C1E">
      <w:pPr>
        <w:pStyle w:val="Heading1"/>
      </w:pPr>
      <w:bookmarkStart w:id="3" w:name="_Toc41903318"/>
      <w:bookmarkStart w:id="4" w:name="_Toc99633198"/>
      <w:bookmarkStart w:id="5" w:name="_Toc181870442"/>
      <w:r>
        <w:lastRenderedPageBreak/>
        <w:t xml:space="preserve">1.0 </w:t>
      </w:r>
      <w:r w:rsidR="00DA627C" w:rsidRPr="00A94043">
        <w:t>Introduction</w:t>
      </w:r>
      <w:bookmarkEnd w:id="3"/>
      <w:bookmarkEnd w:id="4"/>
      <w:bookmarkEnd w:id="5"/>
    </w:p>
    <w:p w14:paraId="6E5C997E" w14:textId="4150CAAD" w:rsidR="003D548B" w:rsidRPr="00A94043" w:rsidRDefault="003D548B" w:rsidP="003D548B">
      <w:pPr>
        <w:rPr>
          <w:lang w:eastAsia="ja-JP"/>
        </w:rPr>
      </w:pPr>
      <w:r w:rsidRPr="00A94043">
        <w:rPr>
          <w:lang w:eastAsia="ja-JP"/>
        </w:rPr>
        <w:t>Th</w:t>
      </w:r>
      <w:r w:rsidR="00FF7A72">
        <w:rPr>
          <w:lang w:eastAsia="ja-JP"/>
        </w:rPr>
        <w:t xml:space="preserve">is addendum </w:t>
      </w:r>
      <w:r w:rsidR="00F92663">
        <w:rPr>
          <w:lang w:eastAsia="ja-JP"/>
        </w:rPr>
        <w:t>supplements and modifies the Space Heating Comparison Methodology: Public Consultation paper. It</w:t>
      </w:r>
      <w:r w:rsidRPr="00A94043">
        <w:rPr>
          <w:lang w:eastAsia="ja-JP"/>
        </w:rPr>
        <w:t>:</w:t>
      </w:r>
    </w:p>
    <w:p w14:paraId="67D871ED" w14:textId="31413DF4" w:rsidR="004F18F0" w:rsidRDefault="004F18F0" w:rsidP="00D90977">
      <w:pPr>
        <w:pStyle w:val="ListParagraph"/>
        <w:numPr>
          <w:ilvl w:val="0"/>
          <w:numId w:val="14"/>
        </w:numPr>
        <w:spacing w:after="160" w:line="259" w:lineRule="auto"/>
        <w:rPr>
          <w:lang w:eastAsia="ja-JP"/>
        </w:rPr>
      </w:pPr>
      <w:r>
        <w:rPr>
          <w:lang w:eastAsia="ja-JP"/>
        </w:rPr>
        <w:t>summarises the results of the public consultation process</w:t>
      </w:r>
    </w:p>
    <w:p w14:paraId="5983E5B5" w14:textId="683DCAD3" w:rsidR="004F18F0" w:rsidRDefault="004F18F0" w:rsidP="00D90977">
      <w:pPr>
        <w:pStyle w:val="ListParagraph"/>
        <w:numPr>
          <w:ilvl w:val="0"/>
          <w:numId w:val="14"/>
        </w:numPr>
        <w:spacing w:after="160" w:line="259" w:lineRule="auto"/>
        <w:rPr>
          <w:lang w:eastAsia="ja-JP"/>
        </w:rPr>
      </w:pPr>
      <w:r>
        <w:rPr>
          <w:lang w:eastAsia="ja-JP"/>
        </w:rPr>
        <w:t xml:space="preserve">clarifies updates to the comparison methodology based on </w:t>
      </w:r>
      <w:r w:rsidR="006F292F">
        <w:rPr>
          <w:lang w:eastAsia="ja-JP"/>
        </w:rPr>
        <w:t>the comments received</w:t>
      </w:r>
    </w:p>
    <w:p w14:paraId="2F6FC8A7" w14:textId="7DAD6815" w:rsidR="003D548B" w:rsidRPr="00A94043" w:rsidRDefault="002B6DE3" w:rsidP="002B6DE3">
      <w:pPr>
        <w:pStyle w:val="ListParagraph"/>
        <w:numPr>
          <w:ilvl w:val="0"/>
          <w:numId w:val="14"/>
        </w:numPr>
        <w:spacing w:after="160" w:line="259" w:lineRule="auto"/>
        <w:rPr>
          <w:lang w:eastAsia="ja-JP"/>
        </w:rPr>
      </w:pPr>
      <w:r>
        <w:rPr>
          <w:lang w:eastAsia="ja-JP"/>
        </w:rPr>
        <w:t>communicates next steps</w:t>
      </w:r>
      <w:r w:rsidR="003D548B" w:rsidRPr="00A94043">
        <w:rPr>
          <w:lang w:eastAsia="ja-JP"/>
        </w:rPr>
        <w:t>.</w:t>
      </w:r>
    </w:p>
    <w:p w14:paraId="20966337" w14:textId="3CB21C53" w:rsidR="003038CF" w:rsidRPr="00A94043" w:rsidRDefault="000B4D3E" w:rsidP="00673102">
      <w:pPr>
        <w:pStyle w:val="Heading1"/>
      </w:pPr>
      <w:bookmarkStart w:id="6" w:name="_Toc181870443"/>
      <w:r>
        <w:t xml:space="preserve">2.0 </w:t>
      </w:r>
      <w:r w:rsidR="002B6DE3">
        <w:t>Public consultation summary</w:t>
      </w:r>
      <w:bookmarkEnd w:id="6"/>
    </w:p>
    <w:p w14:paraId="23DF655D" w14:textId="32E5FE0D" w:rsidR="001D107A" w:rsidRDefault="023FB6FA" w:rsidP="003D548B">
      <w:pPr>
        <w:rPr>
          <w:lang w:eastAsia="ja-JP"/>
        </w:rPr>
      </w:pPr>
      <w:r>
        <w:t>Th</w:t>
      </w:r>
      <w:r w:rsidR="008F16F1">
        <w:t xml:space="preserve">e </w:t>
      </w:r>
      <w:r w:rsidR="005F0425">
        <w:t xml:space="preserve">Australian Government Department of Climate Change, Energy, the Environment and Water </w:t>
      </w:r>
      <w:r w:rsidR="003C6176">
        <w:t xml:space="preserve">publicly </w:t>
      </w:r>
      <w:r w:rsidR="005F0425">
        <w:t xml:space="preserve">consulted on the </w:t>
      </w:r>
      <w:r w:rsidR="003C6176">
        <w:rPr>
          <w:lang w:eastAsia="ja-JP"/>
        </w:rPr>
        <w:t xml:space="preserve">Space Heating Comparison Methodology: Public Consultation paper from </w:t>
      </w:r>
      <w:r w:rsidR="00DB011F">
        <w:rPr>
          <w:lang w:eastAsia="ja-JP"/>
        </w:rPr>
        <w:t>28 August 2024</w:t>
      </w:r>
      <w:r w:rsidR="003C6176">
        <w:rPr>
          <w:lang w:eastAsia="ja-JP"/>
        </w:rPr>
        <w:t xml:space="preserve"> date to </w:t>
      </w:r>
      <w:r w:rsidR="003150F0">
        <w:rPr>
          <w:lang w:eastAsia="ja-JP"/>
        </w:rPr>
        <w:t>27 September 2024</w:t>
      </w:r>
      <w:r w:rsidR="003C6176">
        <w:rPr>
          <w:lang w:eastAsia="ja-JP"/>
        </w:rPr>
        <w:t>.</w:t>
      </w:r>
      <w:r w:rsidR="00DB011F">
        <w:rPr>
          <w:lang w:eastAsia="ja-JP"/>
        </w:rPr>
        <w:t xml:space="preserve"> The department received 8 public submissions</w:t>
      </w:r>
      <w:r w:rsidR="00E25D24">
        <w:rPr>
          <w:lang w:eastAsia="ja-JP"/>
        </w:rPr>
        <w:t xml:space="preserve"> </w:t>
      </w:r>
      <w:r w:rsidR="00716492">
        <w:rPr>
          <w:lang w:eastAsia="ja-JP"/>
        </w:rPr>
        <w:t xml:space="preserve">including from industry </w:t>
      </w:r>
      <w:r w:rsidR="001877D9">
        <w:rPr>
          <w:lang w:eastAsia="ja-JP"/>
        </w:rPr>
        <w:t>associations,</w:t>
      </w:r>
      <w:r w:rsidR="00AC39B7">
        <w:rPr>
          <w:lang w:eastAsia="ja-JP"/>
        </w:rPr>
        <w:t xml:space="preserve"> </w:t>
      </w:r>
      <w:r w:rsidR="001877D9">
        <w:rPr>
          <w:lang w:eastAsia="ja-JP"/>
        </w:rPr>
        <w:t>manufacturers</w:t>
      </w:r>
      <w:r w:rsidR="00B754C0">
        <w:rPr>
          <w:lang w:eastAsia="ja-JP"/>
        </w:rPr>
        <w:t xml:space="preserve"> and</w:t>
      </w:r>
      <w:r w:rsidR="00AC39B7">
        <w:rPr>
          <w:lang w:eastAsia="ja-JP"/>
        </w:rPr>
        <w:t xml:space="preserve"> suppliers,</w:t>
      </w:r>
      <w:r w:rsidR="001877D9">
        <w:rPr>
          <w:lang w:eastAsia="ja-JP"/>
        </w:rPr>
        <w:t xml:space="preserve"> </w:t>
      </w:r>
      <w:r w:rsidR="00716492">
        <w:rPr>
          <w:lang w:eastAsia="ja-JP"/>
        </w:rPr>
        <w:t>and academia</w:t>
      </w:r>
      <w:r w:rsidR="007B7190">
        <w:rPr>
          <w:lang w:eastAsia="ja-JP"/>
        </w:rPr>
        <w:t>:</w:t>
      </w:r>
    </w:p>
    <w:p w14:paraId="50657F92" w14:textId="77777777" w:rsidR="00B133E8" w:rsidRDefault="00B133E8" w:rsidP="00B133E8">
      <w:pPr>
        <w:pStyle w:val="ListParagraph"/>
        <w:numPr>
          <w:ilvl w:val="0"/>
          <w:numId w:val="14"/>
        </w:numPr>
        <w:spacing w:after="160" w:line="259" w:lineRule="auto"/>
        <w:rPr>
          <w:lang w:eastAsia="ja-JP"/>
        </w:rPr>
      </w:pPr>
      <w:r>
        <w:rPr>
          <w:lang w:eastAsia="ja-JP"/>
        </w:rPr>
        <w:t>Alan Pears</w:t>
      </w:r>
    </w:p>
    <w:p w14:paraId="055BB2C7" w14:textId="7AE2AA06" w:rsidR="00B133E8" w:rsidRDefault="00B133E8" w:rsidP="00B133E8">
      <w:pPr>
        <w:pStyle w:val="ListParagraph"/>
        <w:numPr>
          <w:ilvl w:val="0"/>
          <w:numId w:val="14"/>
        </w:numPr>
        <w:spacing w:after="160" w:line="259" w:lineRule="auto"/>
        <w:rPr>
          <w:lang w:eastAsia="ja-JP"/>
        </w:rPr>
      </w:pPr>
      <w:r>
        <w:rPr>
          <w:lang w:eastAsia="ja-JP"/>
        </w:rPr>
        <w:t>Australian Gas Infrastructure Group</w:t>
      </w:r>
    </w:p>
    <w:p w14:paraId="29E630F8" w14:textId="77777777" w:rsidR="00B133E8" w:rsidRDefault="00B133E8" w:rsidP="00B133E8">
      <w:pPr>
        <w:pStyle w:val="ListParagraph"/>
        <w:numPr>
          <w:ilvl w:val="0"/>
          <w:numId w:val="14"/>
        </w:numPr>
        <w:spacing w:after="160" w:line="259" w:lineRule="auto"/>
        <w:rPr>
          <w:lang w:eastAsia="ja-JP"/>
        </w:rPr>
      </w:pPr>
      <w:r>
        <w:rPr>
          <w:lang w:eastAsia="ja-JP"/>
        </w:rPr>
        <w:t>Australian Home Heating Association</w:t>
      </w:r>
    </w:p>
    <w:p w14:paraId="44FE5E68" w14:textId="5EEF5340" w:rsidR="00B133E8" w:rsidRDefault="00B133E8" w:rsidP="00B133E8">
      <w:pPr>
        <w:pStyle w:val="ListParagraph"/>
        <w:numPr>
          <w:ilvl w:val="0"/>
          <w:numId w:val="14"/>
        </w:numPr>
        <w:spacing w:after="160" w:line="259" w:lineRule="auto"/>
        <w:rPr>
          <w:lang w:eastAsia="ja-JP"/>
        </w:rPr>
      </w:pPr>
      <w:r>
        <w:rPr>
          <w:lang w:eastAsia="ja-JP"/>
        </w:rPr>
        <w:t>CD</w:t>
      </w:r>
      <w:r w:rsidR="00E04604">
        <w:rPr>
          <w:lang w:eastAsia="ja-JP"/>
        </w:rPr>
        <w:t>B</w:t>
      </w:r>
      <w:r>
        <w:rPr>
          <w:lang w:eastAsia="ja-JP"/>
        </w:rPr>
        <w:t xml:space="preserve"> Group</w:t>
      </w:r>
    </w:p>
    <w:p w14:paraId="5001C963" w14:textId="48501112" w:rsidR="00B133E8" w:rsidRDefault="00B133E8" w:rsidP="00B133E8">
      <w:pPr>
        <w:pStyle w:val="ListParagraph"/>
        <w:numPr>
          <w:ilvl w:val="0"/>
          <w:numId w:val="14"/>
        </w:numPr>
        <w:spacing w:after="160" w:line="259" w:lineRule="auto"/>
        <w:rPr>
          <w:lang w:eastAsia="ja-JP"/>
        </w:rPr>
      </w:pPr>
      <w:r>
        <w:rPr>
          <w:lang w:eastAsia="ja-JP"/>
        </w:rPr>
        <w:t>Consumer Electronics Suppliers Association</w:t>
      </w:r>
    </w:p>
    <w:p w14:paraId="20EF4AF2" w14:textId="77777777" w:rsidR="00B133E8" w:rsidRDefault="00B133E8" w:rsidP="00B133E8">
      <w:pPr>
        <w:pStyle w:val="ListParagraph"/>
        <w:numPr>
          <w:ilvl w:val="0"/>
          <w:numId w:val="14"/>
        </w:numPr>
        <w:spacing w:after="160" w:line="259" w:lineRule="auto"/>
        <w:rPr>
          <w:lang w:eastAsia="ja-JP"/>
        </w:rPr>
      </w:pPr>
      <w:r>
        <w:rPr>
          <w:lang w:eastAsia="ja-JP"/>
        </w:rPr>
        <w:t>Daikin Australia</w:t>
      </w:r>
    </w:p>
    <w:p w14:paraId="013CE784" w14:textId="04E87DAD" w:rsidR="00B133E8" w:rsidRDefault="00B133E8" w:rsidP="00B133E8">
      <w:pPr>
        <w:pStyle w:val="ListParagraph"/>
        <w:numPr>
          <w:ilvl w:val="0"/>
          <w:numId w:val="14"/>
        </w:numPr>
        <w:spacing w:after="160" w:line="259" w:lineRule="auto"/>
        <w:rPr>
          <w:lang w:eastAsia="ja-JP"/>
        </w:rPr>
      </w:pPr>
      <w:r>
        <w:rPr>
          <w:lang w:eastAsia="ja-JP"/>
        </w:rPr>
        <w:t>Gas Appliance Manufacturers Association of Australia</w:t>
      </w:r>
    </w:p>
    <w:p w14:paraId="384E1BB2" w14:textId="40DE10D9" w:rsidR="00B133E8" w:rsidRDefault="00B133E8" w:rsidP="00B133E8">
      <w:pPr>
        <w:pStyle w:val="ListParagraph"/>
        <w:numPr>
          <w:ilvl w:val="0"/>
          <w:numId w:val="14"/>
        </w:numPr>
        <w:spacing w:after="160" w:line="259" w:lineRule="auto"/>
        <w:rPr>
          <w:lang w:eastAsia="ja-JP"/>
        </w:rPr>
      </w:pPr>
      <w:r>
        <w:rPr>
          <w:lang w:eastAsia="ja-JP"/>
        </w:rPr>
        <w:t>STIEBEL ELTRON</w:t>
      </w:r>
      <w:r w:rsidR="000F4F5C">
        <w:rPr>
          <w:lang w:eastAsia="ja-JP"/>
        </w:rPr>
        <w:t>.</w:t>
      </w:r>
    </w:p>
    <w:p w14:paraId="47F5F0E4" w14:textId="2B4DF7D0" w:rsidR="004D3E82" w:rsidRDefault="00137A8D" w:rsidP="003D548B">
      <w:r>
        <w:t>Stakeholder messages</w:t>
      </w:r>
      <w:r w:rsidR="00564C26">
        <w:t xml:space="preserve"> included</w:t>
      </w:r>
      <w:r w:rsidR="004D3E82">
        <w:t>:</w:t>
      </w:r>
    </w:p>
    <w:p w14:paraId="00735107" w14:textId="178A0080" w:rsidR="004D3E82" w:rsidRDefault="00687551" w:rsidP="004D3E82">
      <w:pPr>
        <w:pStyle w:val="ListParagraph"/>
        <w:numPr>
          <w:ilvl w:val="0"/>
          <w:numId w:val="22"/>
        </w:numPr>
      </w:pPr>
      <w:r>
        <w:t xml:space="preserve">specific suggestions </w:t>
      </w:r>
      <w:r w:rsidR="006713FD">
        <w:t>to</w:t>
      </w:r>
      <w:r>
        <w:t xml:space="preserve"> </w:t>
      </w:r>
      <w:r w:rsidR="00564C26">
        <w:t>improv</w:t>
      </w:r>
      <w:r w:rsidR="006713FD">
        <w:t>e</w:t>
      </w:r>
      <w:r w:rsidR="00564C26">
        <w:t xml:space="preserve"> the </w:t>
      </w:r>
      <w:r w:rsidR="00762A28">
        <w:t xml:space="preserve">technical accuracy of the proposed </w:t>
      </w:r>
      <w:r w:rsidR="00564C26">
        <w:t>comparison methodology</w:t>
      </w:r>
    </w:p>
    <w:p w14:paraId="2FF8ECDF" w14:textId="562AC958" w:rsidR="00622409" w:rsidRDefault="00687551" w:rsidP="004D3E82">
      <w:pPr>
        <w:pStyle w:val="ListParagraph"/>
        <w:numPr>
          <w:ilvl w:val="0"/>
          <w:numId w:val="22"/>
        </w:numPr>
      </w:pPr>
      <w:r>
        <w:t xml:space="preserve">specific suggestions </w:t>
      </w:r>
      <w:r w:rsidR="006713FD">
        <w:t>to improve</w:t>
      </w:r>
      <w:r w:rsidR="00622409">
        <w:t xml:space="preserve"> the </w:t>
      </w:r>
      <w:r w:rsidR="004D3E82">
        <w:t xml:space="preserve">presentation of information </w:t>
      </w:r>
      <w:r w:rsidR="00622409">
        <w:t xml:space="preserve">in </w:t>
      </w:r>
      <w:r w:rsidR="004D3E82">
        <w:t>the consultation paper</w:t>
      </w:r>
    </w:p>
    <w:p w14:paraId="207A2634" w14:textId="733BBEA2" w:rsidR="00B754C0" w:rsidRDefault="00564C26" w:rsidP="004D3E82">
      <w:pPr>
        <w:pStyle w:val="ListParagraph"/>
        <w:numPr>
          <w:ilvl w:val="0"/>
          <w:numId w:val="22"/>
        </w:numPr>
      </w:pPr>
      <w:r>
        <w:t xml:space="preserve">general statements about </w:t>
      </w:r>
      <w:r w:rsidR="00622409">
        <w:t>the usefulness of the comparison methodology and information resources to inform consumers and help them to choose the most suitable heating systems for their needs.</w:t>
      </w:r>
    </w:p>
    <w:p w14:paraId="4E3F67AC" w14:textId="4EAD7E6E" w:rsidR="001D107A" w:rsidRDefault="002F4F08" w:rsidP="003D548B">
      <w:r>
        <w:t>T</w:t>
      </w:r>
      <w:r w:rsidR="00D53313">
        <w:t xml:space="preserve">able 1 below provides an overview of </w:t>
      </w:r>
      <w:r w:rsidR="006713FD">
        <w:t>how the department has responded to specific suggestions for improving the comparison methodology or the presentation of information in the consultation paper</w:t>
      </w:r>
      <w:r w:rsidR="00F86EA5">
        <w:t>.</w:t>
      </w:r>
    </w:p>
    <w:p w14:paraId="2F9FBC84" w14:textId="77777777" w:rsidR="003A5CAB" w:rsidRDefault="003A5CAB">
      <w:pPr>
        <w:spacing w:after="0" w:line="240" w:lineRule="auto"/>
        <w:rPr>
          <w:sz w:val="18"/>
          <w:szCs w:val="18"/>
          <w:highlight w:val="yellow"/>
        </w:rPr>
      </w:pPr>
      <w:r>
        <w:rPr>
          <w:highlight w:val="yellow"/>
        </w:rPr>
        <w:br w:type="page"/>
      </w:r>
    </w:p>
    <w:p w14:paraId="26BFB926" w14:textId="75DCF7E4" w:rsidR="00F86EA5" w:rsidRPr="005456D2" w:rsidRDefault="00F86EA5" w:rsidP="00FA535A">
      <w:pPr>
        <w:pStyle w:val="Caption"/>
      </w:pPr>
      <w:r>
        <w:lastRenderedPageBreak/>
        <w:t>Table</w:t>
      </w:r>
      <w:r w:rsidR="00763A93">
        <w:t xml:space="preserve"> 1</w:t>
      </w:r>
      <w:r w:rsidR="00557B4C">
        <w:t>:</w:t>
      </w:r>
      <w:r w:rsidR="005A4A00">
        <w:t xml:space="preserve"> </w:t>
      </w:r>
      <w:r w:rsidR="006713FD">
        <w:t xml:space="preserve">Response to </w:t>
      </w:r>
      <w:r w:rsidR="67EA1676">
        <w:t xml:space="preserve">public </w:t>
      </w:r>
      <w:r w:rsidR="002F2581">
        <w:t>stakeholder comments on the comparison methodology</w:t>
      </w:r>
    </w:p>
    <w:tbl>
      <w:tblPr>
        <w:tblStyle w:val="TableGrid"/>
        <w:tblW w:w="9210" w:type="dxa"/>
        <w:tblLook w:val="04A0" w:firstRow="1" w:lastRow="0" w:firstColumn="1" w:lastColumn="0" w:noHBand="0" w:noVBand="1"/>
      </w:tblPr>
      <w:tblGrid>
        <w:gridCol w:w="641"/>
        <w:gridCol w:w="6017"/>
        <w:gridCol w:w="2552"/>
      </w:tblGrid>
      <w:tr w:rsidR="009B4353" w14:paraId="7E39FADC" w14:textId="77777777" w:rsidTr="00964AE8">
        <w:tc>
          <w:tcPr>
            <w:tcW w:w="641" w:type="dxa"/>
          </w:tcPr>
          <w:p w14:paraId="39258268" w14:textId="390A323D" w:rsidR="009B4353" w:rsidRPr="00746631" w:rsidRDefault="00964AE8" w:rsidP="003D548B">
            <w:pPr>
              <w:rPr>
                <w:b/>
                <w:bCs/>
              </w:rPr>
            </w:pPr>
            <w:r>
              <w:rPr>
                <w:b/>
                <w:bCs/>
              </w:rPr>
              <w:t>Item</w:t>
            </w:r>
          </w:p>
        </w:tc>
        <w:tc>
          <w:tcPr>
            <w:tcW w:w="6017" w:type="dxa"/>
          </w:tcPr>
          <w:p w14:paraId="6F089862" w14:textId="7EB5DBD8" w:rsidR="009B4353" w:rsidRPr="00746631" w:rsidRDefault="00746631" w:rsidP="003D548B">
            <w:pPr>
              <w:rPr>
                <w:b/>
                <w:bCs/>
              </w:rPr>
            </w:pPr>
            <w:r w:rsidRPr="00746631">
              <w:rPr>
                <w:b/>
                <w:bCs/>
              </w:rPr>
              <w:t>S</w:t>
            </w:r>
            <w:r w:rsidR="00025C19">
              <w:rPr>
                <w:b/>
                <w:bCs/>
              </w:rPr>
              <w:t>ummary of s</w:t>
            </w:r>
            <w:r w:rsidRPr="00746631">
              <w:rPr>
                <w:b/>
                <w:bCs/>
              </w:rPr>
              <w:t>takeholder comment</w:t>
            </w:r>
          </w:p>
        </w:tc>
        <w:tc>
          <w:tcPr>
            <w:tcW w:w="2552" w:type="dxa"/>
          </w:tcPr>
          <w:p w14:paraId="37CAE82E" w14:textId="7DFB7AD2" w:rsidR="009B4353" w:rsidRPr="00746631" w:rsidRDefault="00746631" w:rsidP="003D548B">
            <w:pPr>
              <w:rPr>
                <w:b/>
                <w:bCs/>
              </w:rPr>
            </w:pPr>
            <w:r w:rsidRPr="00746631">
              <w:rPr>
                <w:b/>
                <w:bCs/>
              </w:rPr>
              <w:t>Response</w:t>
            </w:r>
          </w:p>
        </w:tc>
      </w:tr>
      <w:tr w:rsidR="009B4353" w14:paraId="60464596" w14:textId="77777777" w:rsidTr="00964AE8">
        <w:tc>
          <w:tcPr>
            <w:tcW w:w="641" w:type="dxa"/>
          </w:tcPr>
          <w:p w14:paraId="1498D437" w14:textId="0827BE98" w:rsidR="009B4353" w:rsidRPr="00964B74" w:rsidRDefault="00964AE8" w:rsidP="003D548B">
            <w:r>
              <w:t>1</w:t>
            </w:r>
          </w:p>
        </w:tc>
        <w:tc>
          <w:tcPr>
            <w:tcW w:w="6017" w:type="dxa"/>
          </w:tcPr>
          <w:p w14:paraId="28ADF9C1" w14:textId="4C1A5B0F" w:rsidR="00964AE8" w:rsidRPr="00964AE8" w:rsidRDefault="00964AE8" w:rsidP="00964AE8">
            <w:pPr>
              <w:spacing w:after="0"/>
              <w:rPr>
                <w:u w:val="single"/>
              </w:rPr>
            </w:pPr>
            <w:r w:rsidRPr="00964AE8">
              <w:rPr>
                <w:u w:val="single"/>
              </w:rPr>
              <w:t>Solid fuel heater</w:t>
            </w:r>
            <w:r w:rsidR="000015D9">
              <w:rPr>
                <w:u w:val="single"/>
              </w:rPr>
              <w:t>s</w:t>
            </w:r>
          </w:p>
          <w:p w14:paraId="3B8348BA" w14:textId="7ACD1510" w:rsidR="009B4353" w:rsidRDefault="00882E5B" w:rsidP="00964AE8">
            <w:pPr>
              <w:spacing w:after="0"/>
            </w:pPr>
            <w:r>
              <w:t>Suggested correction to</w:t>
            </w:r>
            <w:r w:rsidR="009B4353" w:rsidRPr="00964B74">
              <w:t xml:space="preserve"> Appendix 4</w:t>
            </w:r>
            <w:r w:rsidR="00215277">
              <w:t>:</w:t>
            </w:r>
            <w:r w:rsidR="009B4353" w:rsidRPr="00964B74">
              <w:t xml:space="preserve"> </w:t>
            </w:r>
            <w:r>
              <w:t>N</w:t>
            </w:r>
            <w:r w:rsidR="009B4353" w:rsidRPr="00964B74">
              <w:t>o commercially available wood heater has a maximum heat output of only 2kW</w:t>
            </w:r>
            <w:r>
              <w:t>.</w:t>
            </w:r>
          </w:p>
        </w:tc>
        <w:tc>
          <w:tcPr>
            <w:tcW w:w="2552" w:type="dxa"/>
          </w:tcPr>
          <w:p w14:paraId="3689D1E6" w14:textId="3263F433" w:rsidR="009B4353" w:rsidRDefault="009B4353" w:rsidP="003D548B">
            <w:r>
              <w:t xml:space="preserve">See </w:t>
            </w:r>
            <w:r w:rsidR="00706033">
              <w:t xml:space="preserve">section </w:t>
            </w:r>
            <w:r w:rsidR="00B367FF">
              <w:t>3.1</w:t>
            </w:r>
            <w:r>
              <w:t xml:space="preserve"> below.</w:t>
            </w:r>
          </w:p>
        </w:tc>
      </w:tr>
      <w:tr w:rsidR="009B4353" w14:paraId="7E286F0A" w14:textId="77777777" w:rsidTr="00964AE8">
        <w:tc>
          <w:tcPr>
            <w:tcW w:w="641" w:type="dxa"/>
          </w:tcPr>
          <w:p w14:paraId="344EF095" w14:textId="23F9DFA5" w:rsidR="009B4353" w:rsidRPr="00964B74" w:rsidRDefault="00964AE8" w:rsidP="003D548B">
            <w:r>
              <w:t>2</w:t>
            </w:r>
          </w:p>
        </w:tc>
        <w:tc>
          <w:tcPr>
            <w:tcW w:w="6017" w:type="dxa"/>
          </w:tcPr>
          <w:p w14:paraId="27FBD791" w14:textId="411D161F" w:rsidR="00964AE8" w:rsidRPr="00964AE8" w:rsidRDefault="00964AE8" w:rsidP="00964AE8">
            <w:pPr>
              <w:spacing w:after="0"/>
              <w:rPr>
                <w:u w:val="single"/>
              </w:rPr>
            </w:pPr>
            <w:r w:rsidRPr="00964AE8">
              <w:rPr>
                <w:u w:val="single"/>
              </w:rPr>
              <w:t>Solid fuel heater</w:t>
            </w:r>
            <w:r w:rsidR="000015D9">
              <w:rPr>
                <w:u w:val="single"/>
              </w:rPr>
              <w:t>s</w:t>
            </w:r>
          </w:p>
          <w:p w14:paraId="02E86DF4" w14:textId="0DA074BB" w:rsidR="009B4353" w:rsidRDefault="00194A8C" w:rsidP="00964AE8">
            <w:pPr>
              <w:spacing w:after="0"/>
            </w:pPr>
            <w:r>
              <w:t>Suggested correction to</w:t>
            </w:r>
            <w:r w:rsidRPr="00964B74">
              <w:t xml:space="preserve"> Appendix</w:t>
            </w:r>
            <w:r w:rsidR="00215277">
              <w:t>:</w:t>
            </w:r>
            <w:r w:rsidRPr="00964B74">
              <w:t xml:space="preserve"> </w:t>
            </w:r>
            <w:r w:rsidR="00575730">
              <w:t>S</w:t>
            </w:r>
            <w:r w:rsidR="009B4353" w:rsidRPr="00964B74">
              <w:t xml:space="preserve">olid fuel heaters </w:t>
            </w:r>
            <w:r w:rsidR="00575730">
              <w:t xml:space="preserve">are not </w:t>
            </w:r>
            <w:r w:rsidR="009B4353" w:rsidRPr="00964B74">
              <w:t xml:space="preserve">more efficient at high burn rates. </w:t>
            </w:r>
            <w:r w:rsidR="00575730">
              <w:t>S</w:t>
            </w:r>
            <w:r w:rsidR="009B4353" w:rsidRPr="00964B74">
              <w:t xml:space="preserve">olid fuel heaters operate most efficiently at low burn rates, where less heat is lost up the flue and more energy </w:t>
            </w:r>
            <w:proofErr w:type="gramStart"/>
            <w:r w:rsidR="009B4353" w:rsidRPr="00964B74">
              <w:t>is</w:t>
            </w:r>
            <w:proofErr w:type="gramEnd"/>
            <w:r w:rsidR="009B4353" w:rsidRPr="00964B74">
              <w:t xml:space="preserve"> transferred into the living space.</w:t>
            </w:r>
          </w:p>
        </w:tc>
        <w:tc>
          <w:tcPr>
            <w:tcW w:w="2552" w:type="dxa"/>
          </w:tcPr>
          <w:p w14:paraId="29CED0AE" w14:textId="66F72254" w:rsidR="009B4353" w:rsidRDefault="009B4353" w:rsidP="009B4353">
            <w:r>
              <w:t xml:space="preserve">See </w:t>
            </w:r>
            <w:r w:rsidR="00706033">
              <w:t xml:space="preserve">section </w:t>
            </w:r>
            <w:r w:rsidR="00B367FF">
              <w:t>3.2</w:t>
            </w:r>
            <w:r>
              <w:t xml:space="preserve"> below.</w:t>
            </w:r>
          </w:p>
        </w:tc>
      </w:tr>
      <w:tr w:rsidR="009B4353" w14:paraId="7218FB2F" w14:textId="77777777" w:rsidTr="00964AE8">
        <w:tc>
          <w:tcPr>
            <w:tcW w:w="641" w:type="dxa"/>
          </w:tcPr>
          <w:p w14:paraId="1B7F4617" w14:textId="3C48ADDC" w:rsidR="009B4353" w:rsidRPr="002160AA" w:rsidRDefault="00964AE8" w:rsidP="003D548B">
            <w:r>
              <w:t>3</w:t>
            </w:r>
          </w:p>
        </w:tc>
        <w:tc>
          <w:tcPr>
            <w:tcW w:w="6017" w:type="dxa"/>
          </w:tcPr>
          <w:p w14:paraId="6C2678BF" w14:textId="74990A24" w:rsidR="00964AE8" w:rsidRPr="00964AE8" w:rsidRDefault="00964AE8" w:rsidP="00964AE8">
            <w:pPr>
              <w:spacing w:after="0"/>
              <w:rPr>
                <w:u w:val="single"/>
              </w:rPr>
            </w:pPr>
            <w:r w:rsidRPr="00964AE8">
              <w:rPr>
                <w:u w:val="single"/>
              </w:rPr>
              <w:t>Solid fuel heater</w:t>
            </w:r>
            <w:r w:rsidR="000015D9">
              <w:rPr>
                <w:u w:val="single"/>
              </w:rPr>
              <w:t>s</w:t>
            </w:r>
          </w:p>
          <w:p w14:paraId="7038BC94" w14:textId="6BF290EC" w:rsidR="009B4353" w:rsidRDefault="00215277" w:rsidP="00964AE8">
            <w:pPr>
              <w:spacing w:after="0"/>
            </w:pPr>
            <w:r>
              <w:t>Suggested correction to t</w:t>
            </w:r>
            <w:r w:rsidR="009B4353" w:rsidRPr="002160AA">
              <w:t>he Heating Seasonal Performance Factor (HSPF)</w:t>
            </w:r>
            <w:r w:rsidR="007717E7">
              <w:t xml:space="preserve"> figures</w:t>
            </w:r>
            <w:r w:rsidR="002570DB">
              <w:t xml:space="preserve"> </w:t>
            </w:r>
            <w:r w:rsidR="00C3096A">
              <w:t>in Figure 5</w:t>
            </w:r>
            <w:r w:rsidR="007717E7">
              <w:t xml:space="preserve">: To better </w:t>
            </w:r>
            <w:r w:rsidR="007717E7" w:rsidRPr="002160AA">
              <w:t>reflect actual performance</w:t>
            </w:r>
            <w:r w:rsidR="007717E7">
              <w:t>, t</w:t>
            </w:r>
            <w:r w:rsidR="009B4353" w:rsidRPr="002160AA">
              <w:t xml:space="preserve">he calculated HSPF for a 7kW output solid fuel heater (Heater Unit 14) with a medium burn rate efficiency of 63% </w:t>
            </w:r>
            <w:r w:rsidR="003149EB">
              <w:t xml:space="preserve">(see Appendix 4) </w:t>
            </w:r>
            <w:r w:rsidR="009B4353" w:rsidRPr="002160AA">
              <w:t>should align closer to this nominal value. However, the HSPF values for Hot, Average, and Cold zones are 0.57, 0.60, and 0.61, respectively—significantly lower than the expected nominal efficiency.</w:t>
            </w:r>
          </w:p>
        </w:tc>
        <w:tc>
          <w:tcPr>
            <w:tcW w:w="2552" w:type="dxa"/>
          </w:tcPr>
          <w:p w14:paraId="4BA773F9" w14:textId="7D9C16DD" w:rsidR="009B4353" w:rsidRDefault="009B4353" w:rsidP="009B4353">
            <w:r>
              <w:t xml:space="preserve">See </w:t>
            </w:r>
            <w:r w:rsidR="00706033">
              <w:t xml:space="preserve">section </w:t>
            </w:r>
            <w:r w:rsidR="00B367FF">
              <w:t>3.3</w:t>
            </w:r>
            <w:r>
              <w:t xml:space="preserve"> below.</w:t>
            </w:r>
          </w:p>
        </w:tc>
      </w:tr>
      <w:tr w:rsidR="009B4353" w14:paraId="54750CA8" w14:textId="77777777" w:rsidTr="00964AE8">
        <w:tc>
          <w:tcPr>
            <w:tcW w:w="641" w:type="dxa"/>
          </w:tcPr>
          <w:p w14:paraId="27BF56CD" w14:textId="4994A0C1" w:rsidR="009B4353" w:rsidRDefault="00964AE8" w:rsidP="003D548B">
            <w:r>
              <w:t>4</w:t>
            </w:r>
          </w:p>
        </w:tc>
        <w:tc>
          <w:tcPr>
            <w:tcW w:w="6017" w:type="dxa"/>
          </w:tcPr>
          <w:p w14:paraId="59C5C31E" w14:textId="77777777" w:rsidR="00964AE8" w:rsidRPr="00964AE8" w:rsidRDefault="00964AE8" w:rsidP="00964AE8">
            <w:pPr>
              <w:spacing w:after="0"/>
              <w:rPr>
                <w:u w:val="single"/>
              </w:rPr>
            </w:pPr>
            <w:r w:rsidRPr="00964AE8">
              <w:rPr>
                <w:u w:val="single"/>
              </w:rPr>
              <w:t>General</w:t>
            </w:r>
          </w:p>
          <w:p w14:paraId="30787A42" w14:textId="0B9E7A48" w:rsidR="009B4353" w:rsidRPr="002160AA" w:rsidRDefault="009B4353" w:rsidP="00964AE8">
            <w:pPr>
              <w:spacing w:after="0"/>
            </w:pPr>
            <w:r>
              <w:t>Seeking confirmation of next steps, process and timings.</w:t>
            </w:r>
          </w:p>
        </w:tc>
        <w:tc>
          <w:tcPr>
            <w:tcW w:w="2552" w:type="dxa"/>
          </w:tcPr>
          <w:p w14:paraId="18F6F080" w14:textId="1DD1C358" w:rsidR="009B4353" w:rsidRDefault="009B4353" w:rsidP="003D548B">
            <w:r>
              <w:t xml:space="preserve">See </w:t>
            </w:r>
            <w:r w:rsidR="00B367FF">
              <w:t xml:space="preserve">‘4.0 </w:t>
            </w:r>
            <w:r>
              <w:t xml:space="preserve">Next </w:t>
            </w:r>
            <w:r w:rsidR="00B367FF">
              <w:t>s</w:t>
            </w:r>
            <w:r>
              <w:t>teps</w:t>
            </w:r>
            <w:r w:rsidR="00B367FF">
              <w:t>’</w:t>
            </w:r>
            <w:r>
              <w:t xml:space="preserve"> section below.</w:t>
            </w:r>
          </w:p>
        </w:tc>
      </w:tr>
    </w:tbl>
    <w:p w14:paraId="26B88BCE" w14:textId="351C1CF9" w:rsidR="003D548B" w:rsidRPr="00A94043" w:rsidRDefault="000B4D3E" w:rsidP="005C19AF">
      <w:pPr>
        <w:pStyle w:val="Heading1"/>
      </w:pPr>
      <w:bookmarkStart w:id="7" w:name="_Toc181870444"/>
      <w:r>
        <w:t xml:space="preserve">3.0 </w:t>
      </w:r>
      <w:r w:rsidR="00D5460A">
        <w:t>Updates to the comparison methodology</w:t>
      </w:r>
      <w:bookmarkEnd w:id="7"/>
    </w:p>
    <w:p w14:paraId="599E0BB2" w14:textId="4570F29B" w:rsidR="00964AE8" w:rsidRDefault="000B4D3E" w:rsidP="00D11964">
      <w:pPr>
        <w:pStyle w:val="Heading2"/>
      </w:pPr>
      <w:bookmarkStart w:id="8" w:name="_Toc181870445"/>
      <w:r>
        <w:t xml:space="preserve">3.1 </w:t>
      </w:r>
      <w:r w:rsidR="007C797D">
        <w:t>Solid fuel heater</w:t>
      </w:r>
      <w:r w:rsidR="000015D9">
        <w:t>s</w:t>
      </w:r>
      <w:r w:rsidR="007C797D">
        <w:t xml:space="preserve"> – remove 2kW wood heater example</w:t>
      </w:r>
      <w:bookmarkEnd w:id="8"/>
    </w:p>
    <w:p w14:paraId="0AA1F961" w14:textId="77777777" w:rsidR="00706033" w:rsidRDefault="00706033" w:rsidP="00807207">
      <w:pPr>
        <w:pStyle w:val="NoSpacing"/>
      </w:pPr>
    </w:p>
    <w:p w14:paraId="431643F3" w14:textId="6B657B12" w:rsidR="00434EEC" w:rsidRDefault="00FF55F5" w:rsidP="00281BBF">
      <w:r>
        <w:t>Table 5 and Appendix 4 of the consultation paper included a</w:t>
      </w:r>
      <w:r w:rsidR="00434EEC">
        <w:t>n example of a 2kW wood heater for comparison purposes</w:t>
      </w:r>
      <w:r w:rsidR="00F61892">
        <w:t>. B</w:t>
      </w:r>
      <w:r w:rsidR="00434EEC">
        <w:t>ut it is agreed that small capacity solid-fuel heaters are not commercially available, and this example product is deleted.</w:t>
      </w:r>
    </w:p>
    <w:p w14:paraId="41073CF5" w14:textId="0F9ED59D" w:rsidR="00DB024E" w:rsidRDefault="00434EEC" w:rsidP="00B21F07">
      <w:r>
        <w:t xml:space="preserve">In Table 5 of the Comparison Methodology, delete Heater </w:t>
      </w:r>
      <w:r w:rsidR="00DB024E">
        <w:t>U</w:t>
      </w:r>
      <w:r>
        <w:t xml:space="preserve">nit 6, and update the numbering of Heater </w:t>
      </w:r>
      <w:r w:rsidR="00DB024E">
        <w:t>U</w:t>
      </w:r>
      <w:r>
        <w:t xml:space="preserve">nits 7-20 to reduce by 1. Correspondingly, in Appendix 4, delete Heater </w:t>
      </w:r>
      <w:r w:rsidR="00DB024E">
        <w:t>U</w:t>
      </w:r>
      <w:r>
        <w:t xml:space="preserve">nit 6, and update the numbering of Heater </w:t>
      </w:r>
      <w:r w:rsidR="00DB024E">
        <w:t>U</w:t>
      </w:r>
      <w:r>
        <w:t>nits 7-20 to reduce by 1.</w:t>
      </w:r>
      <w:r w:rsidR="00A57D65">
        <w:t xml:space="preserve"> </w:t>
      </w:r>
      <w:r w:rsidR="00DB024E">
        <w:t>Complete versions of the updated Table 5 and</w:t>
      </w:r>
      <w:r w:rsidR="00D91730">
        <w:t xml:space="preserve"> affected parts of</w:t>
      </w:r>
      <w:r w:rsidR="00DB024E">
        <w:t xml:space="preserve"> Appendix 4 are included below in section 3.4</w:t>
      </w:r>
    </w:p>
    <w:p w14:paraId="40B0059D" w14:textId="77777777" w:rsidR="00DB024E" w:rsidRDefault="00DB024E" w:rsidP="00D11964">
      <w:pPr>
        <w:pStyle w:val="Heading2"/>
        <w:sectPr w:rsidR="00DB024E" w:rsidSect="00673102">
          <w:headerReference w:type="even" r:id="rId31"/>
          <w:headerReference w:type="default" r:id="rId32"/>
          <w:footerReference w:type="even" r:id="rId33"/>
          <w:footerReference w:type="default" r:id="rId34"/>
          <w:headerReference w:type="first" r:id="rId35"/>
          <w:footerReference w:type="first" r:id="rId36"/>
          <w:pgSz w:w="11906" w:h="16838" w:code="9"/>
          <w:pgMar w:top="1701" w:right="1140" w:bottom="1729" w:left="1140" w:header="578" w:footer="720" w:gutter="0"/>
          <w:cols w:space="708"/>
          <w:docGrid w:linePitch="360"/>
        </w:sectPr>
      </w:pPr>
    </w:p>
    <w:p w14:paraId="6A5ABB32" w14:textId="1FA4D018" w:rsidR="00706033" w:rsidRDefault="00706033" w:rsidP="00D11964">
      <w:pPr>
        <w:pStyle w:val="Heading2"/>
      </w:pPr>
      <w:bookmarkStart w:id="10" w:name="_Toc181870446"/>
      <w:r>
        <w:lastRenderedPageBreak/>
        <w:t xml:space="preserve">3.2 </w:t>
      </w:r>
      <w:r w:rsidR="00823215">
        <w:t>Solid fuel heater</w:t>
      </w:r>
      <w:r w:rsidR="000015D9">
        <w:t>s</w:t>
      </w:r>
      <w:r w:rsidR="00823215">
        <w:t xml:space="preserve"> – correction to </w:t>
      </w:r>
      <w:r w:rsidR="00D11964">
        <w:t>reflect that low burn rates are more efficient than high burn rates</w:t>
      </w:r>
      <w:bookmarkEnd w:id="10"/>
    </w:p>
    <w:p w14:paraId="475E35D4" w14:textId="3DE63D40" w:rsidR="00DB024E" w:rsidRDefault="00434EEC" w:rsidP="00281BBF">
      <w:r>
        <w:t>For the purposes of testing the comparison methodology</w:t>
      </w:r>
      <w:r w:rsidR="000B3542">
        <w:t xml:space="preserve"> for solid fuel heaters</w:t>
      </w:r>
      <w:r>
        <w:t>, the possibility of both increasing and decreasing efficiency with burn rate were considered</w:t>
      </w:r>
      <w:r w:rsidR="00292079">
        <w:t xml:space="preserve">. </w:t>
      </w:r>
      <w:r w:rsidR="00724026">
        <w:t>It</w:t>
      </w:r>
      <w:r>
        <w:t xml:space="preserve"> is agreed that it is more typical that low burn rates are more efficient than high burn rates. The efficiency data for </w:t>
      </w:r>
      <w:r w:rsidR="00DB024E">
        <w:t>H</w:t>
      </w:r>
      <w:r>
        <w:t xml:space="preserve">eater </w:t>
      </w:r>
      <w:r w:rsidR="00DB024E">
        <w:t>U</w:t>
      </w:r>
      <w:r>
        <w:t xml:space="preserve">nit 13 (previously 14) </w:t>
      </w:r>
      <w:r w:rsidR="00B235BA">
        <w:t>is</w:t>
      </w:r>
      <w:r>
        <w:t xml:space="preserve"> therefore updated </w:t>
      </w:r>
      <w:r w:rsidR="00B235BA">
        <w:t>to be 66% at high burn rate, 70% and medium burn rate, and 71% at low burn rate, and the calculated results updated in both Appendix 4 and Table 5.</w:t>
      </w:r>
      <w:r w:rsidR="00DB024E">
        <w:t xml:space="preserve"> </w:t>
      </w:r>
    </w:p>
    <w:p w14:paraId="174ECB38" w14:textId="0C2B5A50" w:rsidR="00DB024E" w:rsidRDefault="00DB024E" w:rsidP="00281BBF">
      <w:r>
        <w:t>The decrease in high burn rate efficiency from 67% to 66% results in a small increase in the full capacity rated input power and a small decrease in the full capacity rated efficiency. The increases in the medium and low burn rates efficiencies significantly decrease the annual energy use (and HSEC) and increase the HSPF for all zones.</w:t>
      </w:r>
      <w:r w:rsidR="000C66D3">
        <w:t xml:space="preserve"> </w:t>
      </w:r>
      <w:r>
        <w:t xml:space="preserve">In </w:t>
      </w:r>
      <w:r w:rsidRPr="00B21F07">
        <w:rPr>
          <w:b/>
          <w:bCs/>
        </w:rPr>
        <w:t>Appendix 4, Solid fuel combustion heaters, Test Data</w:t>
      </w:r>
      <w:r>
        <w:t xml:space="preserve">, </w:t>
      </w:r>
      <w:r w:rsidR="00F226D2">
        <w:t>update the row</w:t>
      </w:r>
      <w:r w:rsidR="001008DF">
        <w:t>s</w:t>
      </w:r>
      <w:r w:rsidR="00F226D2">
        <w:t xml:space="preserve"> for </w:t>
      </w:r>
      <w:r>
        <w:t xml:space="preserve">Heater Unit 13 (previously 14) </w:t>
      </w:r>
      <w:r w:rsidR="00EA71DA">
        <w:t>as shown below</w:t>
      </w:r>
      <w:r>
        <w:t>:</w:t>
      </w:r>
    </w:p>
    <w:p w14:paraId="44987BD5" w14:textId="67299BB4" w:rsidR="00DB024E" w:rsidRPr="00A12F80" w:rsidRDefault="00DB024E" w:rsidP="00A12F80">
      <w:pPr>
        <w:pStyle w:val="NoSpacing"/>
      </w:pPr>
    </w:p>
    <w:tbl>
      <w:tblPr>
        <w:tblStyle w:val="TableGrid"/>
        <w:tblW w:w="0" w:type="auto"/>
        <w:tblLayout w:type="fixed"/>
        <w:tblLook w:val="04A0" w:firstRow="1" w:lastRow="0" w:firstColumn="1" w:lastColumn="0" w:noHBand="0" w:noVBand="1"/>
      </w:tblPr>
      <w:tblGrid>
        <w:gridCol w:w="840"/>
        <w:gridCol w:w="2080"/>
        <w:gridCol w:w="2080"/>
        <w:gridCol w:w="2080"/>
        <w:gridCol w:w="2080"/>
        <w:gridCol w:w="2080"/>
        <w:gridCol w:w="2080"/>
      </w:tblGrid>
      <w:tr w:rsidR="00DB024E" w:rsidRPr="00A94043" w14:paraId="60A36575" w14:textId="77777777" w:rsidTr="00E7251B">
        <w:trPr>
          <w:trHeight w:val="1923"/>
        </w:trPr>
        <w:tc>
          <w:tcPr>
            <w:tcW w:w="840" w:type="dxa"/>
            <w:hideMark/>
          </w:tcPr>
          <w:p w14:paraId="28D374D2" w14:textId="77777777" w:rsidR="00DB024E" w:rsidRPr="00A94043" w:rsidRDefault="00DB024E" w:rsidP="00E7251B">
            <w:pPr>
              <w:rPr>
                <w:b/>
                <w:bCs/>
              </w:rPr>
            </w:pPr>
            <w:r w:rsidRPr="00A94043">
              <w:rPr>
                <w:b/>
                <w:bCs/>
              </w:rPr>
              <w:t>Heater Unit</w:t>
            </w:r>
          </w:p>
        </w:tc>
        <w:tc>
          <w:tcPr>
            <w:tcW w:w="2080" w:type="dxa"/>
            <w:tcMar>
              <w:left w:w="57" w:type="dxa"/>
              <w:right w:w="57" w:type="dxa"/>
            </w:tcMar>
            <w:hideMark/>
          </w:tcPr>
          <w:p w14:paraId="533558FB" w14:textId="77777777" w:rsidR="00DB024E" w:rsidRPr="00A94043" w:rsidRDefault="00DB024E" w:rsidP="00E7251B">
            <w:pPr>
              <w:jc w:val="center"/>
              <w:rPr>
                <w:b/>
                <w:bCs/>
              </w:rPr>
            </w:pPr>
            <w:r w:rsidRPr="00A94043">
              <w:rPr>
                <w:b/>
                <w:bCs/>
              </w:rPr>
              <w:t>High Burn Rate</w:t>
            </w:r>
            <w:r>
              <w:rPr>
                <w:b/>
                <w:bCs/>
              </w:rPr>
              <w:t xml:space="preserve">: </w:t>
            </w:r>
            <w:r w:rsidRPr="00A94043">
              <w:rPr>
                <w:b/>
                <w:bCs/>
              </w:rPr>
              <w:t>Maximum Heat Output = Full</w:t>
            </w:r>
            <w:r>
              <w:rPr>
                <w:b/>
                <w:bCs/>
              </w:rPr>
              <w:t> </w:t>
            </w:r>
            <w:r w:rsidRPr="00A94043">
              <w:rPr>
                <w:b/>
                <w:bCs/>
              </w:rPr>
              <w:t>Capacity (kW)</w:t>
            </w:r>
          </w:p>
        </w:tc>
        <w:tc>
          <w:tcPr>
            <w:tcW w:w="2080" w:type="dxa"/>
            <w:tcMar>
              <w:left w:w="57" w:type="dxa"/>
              <w:right w:w="57" w:type="dxa"/>
            </w:tcMar>
            <w:hideMark/>
          </w:tcPr>
          <w:p w14:paraId="40A373F8" w14:textId="77777777" w:rsidR="00DB024E" w:rsidRPr="00A94043" w:rsidRDefault="00DB024E" w:rsidP="00E7251B">
            <w:pPr>
              <w:jc w:val="center"/>
              <w:rPr>
                <w:b/>
                <w:bCs/>
              </w:rPr>
            </w:pPr>
            <w:r w:rsidRPr="00A94043">
              <w:rPr>
                <w:b/>
                <w:bCs/>
              </w:rPr>
              <w:t>High Burn Rate</w:t>
            </w:r>
            <w:r>
              <w:rPr>
                <w:b/>
                <w:bCs/>
              </w:rPr>
              <w:t xml:space="preserve">: </w:t>
            </w:r>
            <w:r w:rsidRPr="00A94043">
              <w:rPr>
                <w:b/>
                <w:bCs/>
              </w:rPr>
              <w:t>Thermal Efficiency</w:t>
            </w:r>
          </w:p>
        </w:tc>
        <w:tc>
          <w:tcPr>
            <w:tcW w:w="2080" w:type="dxa"/>
            <w:tcMar>
              <w:left w:w="57" w:type="dxa"/>
              <w:right w:w="57" w:type="dxa"/>
            </w:tcMar>
            <w:hideMark/>
          </w:tcPr>
          <w:p w14:paraId="59A4C251" w14:textId="77777777" w:rsidR="00DB024E" w:rsidRPr="00A94043" w:rsidRDefault="00DB024E" w:rsidP="00E7251B">
            <w:pPr>
              <w:jc w:val="center"/>
              <w:rPr>
                <w:b/>
                <w:bCs/>
              </w:rPr>
            </w:pPr>
            <w:r w:rsidRPr="00A94043">
              <w:rPr>
                <w:b/>
                <w:bCs/>
              </w:rPr>
              <w:t>High Burn Rate</w:t>
            </w:r>
            <w:r>
              <w:rPr>
                <w:b/>
                <w:bCs/>
              </w:rPr>
              <w:t xml:space="preserve">: </w:t>
            </w:r>
            <w:r w:rsidRPr="00A94043">
              <w:rPr>
                <w:b/>
                <w:bCs/>
              </w:rPr>
              <w:t>Electrical Energy Consumption (kW)</w:t>
            </w:r>
          </w:p>
        </w:tc>
        <w:tc>
          <w:tcPr>
            <w:tcW w:w="2080" w:type="dxa"/>
            <w:tcMar>
              <w:left w:w="57" w:type="dxa"/>
              <w:right w:w="57" w:type="dxa"/>
            </w:tcMar>
            <w:hideMark/>
          </w:tcPr>
          <w:p w14:paraId="20BF735F" w14:textId="77777777" w:rsidR="00DB024E" w:rsidRPr="00A94043" w:rsidRDefault="00DB024E" w:rsidP="00E7251B">
            <w:pPr>
              <w:jc w:val="center"/>
              <w:rPr>
                <w:b/>
                <w:bCs/>
              </w:rPr>
            </w:pPr>
            <w:r w:rsidRPr="00A94043">
              <w:rPr>
                <w:b/>
                <w:bCs/>
              </w:rPr>
              <w:t>Medium Burn Rate</w:t>
            </w:r>
            <w:r>
              <w:rPr>
                <w:b/>
                <w:bCs/>
              </w:rPr>
              <w:t xml:space="preserve">: </w:t>
            </w:r>
            <w:r w:rsidRPr="00A94043">
              <w:rPr>
                <w:b/>
                <w:bCs/>
              </w:rPr>
              <w:t>Heat Output = "Half"</w:t>
            </w:r>
            <w:r>
              <w:rPr>
                <w:b/>
                <w:bCs/>
              </w:rPr>
              <w:t> </w:t>
            </w:r>
            <w:r w:rsidRPr="00A94043">
              <w:rPr>
                <w:b/>
                <w:bCs/>
              </w:rPr>
              <w:t>Capacity (kW)</w:t>
            </w:r>
          </w:p>
        </w:tc>
        <w:tc>
          <w:tcPr>
            <w:tcW w:w="2080" w:type="dxa"/>
            <w:tcMar>
              <w:left w:w="57" w:type="dxa"/>
              <w:right w:w="57" w:type="dxa"/>
            </w:tcMar>
            <w:hideMark/>
          </w:tcPr>
          <w:p w14:paraId="6BB9C419" w14:textId="77777777" w:rsidR="00DB024E" w:rsidRPr="00A94043" w:rsidRDefault="00DB024E" w:rsidP="00E7251B">
            <w:pPr>
              <w:jc w:val="center"/>
              <w:rPr>
                <w:b/>
                <w:bCs/>
              </w:rPr>
            </w:pPr>
            <w:r w:rsidRPr="00A94043">
              <w:rPr>
                <w:b/>
                <w:bCs/>
              </w:rPr>
              <w:t>Medium Burn Rate</w:t>
            </w:r>
            <w:r>
              <w:rPr>
                <w:b/>
                <w:bCs/>
              </w:rPr>
              <w:t xml:space="preserve">: </w:t>
            </w:r>
            <w:r w:rsidRPr="00A94043">
              <w:rPr>
                <w:b/>
                <w:bCs/>
              </w:rPr>
              <w:t>Thermal Efficiency</w:t>
            </w:r>
          </w:p>
        </w:tc>
        <w:tc>
          <w:tcPr>
            <w:tcW w:w="2080" w:type="dxa"/>
            <w:tcMar>
              <w:left w:w="57" w:type="dxa"/>
              <w:right w:w="57" w:type="dxa"/>
            </w:tcMar>
            <w:hideMark/>
          </w:tcPr>
          <w:p w14:paraId="50A4E2F3" w14:textId="77777777" w:rsidR="00DB024E" w:rsidRPr="00A94043" w:rsidRDefault="00DB024E" w:rsidP="00E7251B">
            <w:pPr>
              <w:jc w:val="center"/>
              <w:rPr>
                <w:b/>
                <w:bCs/>
              </w:rPr>
            </w:pPr>
            <w:r w:rsidRPr="00A94043">
              <w:rPr>
                <w:b/>
                <w:bCs/>
              </w:rPr>
              <w:t>Medium Burn Rate</w:t>
            </w:r>
            <w:r>
              <w:rPr>
                <w:b/>
                <w:bCs/>
              </w:rPr>
              <w:t xml:space="preserve">: </w:t>
            </w:r>
            <w:r w:rsidRPr="00A94043">
              <w:rPr>
                <w:b/>
                <w:bCs/>
              </w:rPr>
              <w:t>Electrical Energy Consumption (kW)</w:t>
            </w:r>
          </w:p>
        </w:tc>
      </w:tr>
      <w:tr w:rsidR="00DB024E" w:rsidRPr="00A94043" w14:paraId="2A9DAAC5" w14:textId="77777777" w:rsidTr="00E7251B">
        <w:trPr>
          <w:trHeight w:val="290"/>
        </w:trPr>
        <w:tc>
          <w:tcPr>
            <w:tcW w:w="840" w:type="dxa"/>
            <w:noWrap/>
            <w:hideMark/>
          </w:tcPr>
          <w:p w14:paraId="66147045" w14:textId="1D7B2E26" w:rsidR="00DB024E" w:rsidRPr="00A94043" w:rsidRDefault="00DB024E" w:rsidP="00E7251B">
            <w:r>
              <w:t xml:space="preserve">13 </w:t>
            </w:r>
            <w:r w:rsidRPr="00DB024E">
              <w:rPr>
                <w:strike/>
              </w:rPr>
              <w:t>14</w:t>
            </w:r>
          </w:p>
        </w:tc>
        <w:tc>
          <w:tcPr>
            <w:tcW w:w="2080" w:type="dxa"/>
            <w:tcMar>
              <w:left w:w="57" w:type="dxa"/>
              <w:right w:w="57" w:type="dxa"/>
            </w:tcMar>
            <w:hideMark/>
          </w:tcPr>
          <w:p w14:paraId="3923F630" w14:textId="77777777" w:rsidR="00DB024E" w:rsidRPr="00A94043" w:rsidRDefault="00DB024E" w:rsidP="00E7251B">
            <w:pPr>
              <w:jc w:val="center"/>
            </w:pPr>
            <w:r w:rsidRPr="00A94043">
              <w:t>7</w:t>
            </w:r>
          </w:p>
        </w:tc>
        <w:tc>
          <w:tcPr>
            <w:tcW w:w="2080" w:type="dxa"/>
            <w:tcMar>
              <w:left w:w="57" w:type="dxa"/>
              <w:right w:w="57" w:type="dxa"/>
            </w:tcMar>
            <w:hideMark/>
          </w:tcPr>
          <w:p w14:paraId="33A8513A" w14:textId="2F74DB14" w:rsidR="00DB024E" w:rsidRPr="00A94043" w:rsidRDefault="00DB024E" w:rsidP="00E7251B">
            <w:pPr>
              <w:jc w:val="center"/>
            </w:pPr>
            <w:r w:rsidRPr="00A94043">
              <w:t>6</w:t>
            </w:r>
            <w:r>
              <w:t>6</w:t>
            </w:r>
            <w:r w:rsidRPr="00A94043">
              <w:t>%</w:t>
            </w:r>
            <w:r>
              <w:t xml:space="preserve"> </w:t>
            </w:r>
            <w:r w:rsidRPr="00DB024E">
              <w:rPr>
                <w:strike/>
              </w:rPr>
              <w:t>67%</w:t>
            </w:r>
          </w:p>
        </w:tc>
        <w:tc>
          <w:tcPr>
            <w:tcW w:w="2080" w:type="dxa"/>
            <w:tcMar>
              <w:left w:w="57" w:type="dxa"/>
              <w:right w:w="57" w:type="dxa"/>
            </w:tcMar>
            <w:hideMark/>
          </w:tcPr>
          <w:p w14:paraId="5B40E3FA" w14:textId="77777777" w:rsidR="00DB024E" w:rsidRPr="00A94043" w:rsidRDefault="00DB024E" w:rsidP="00E7251B">
            <w:pPr>
              <w:jc w:val="center"/>
            </w:pPr>
            <w:r w:rsidRPr="00A94043">
              <w:t>0.14</w:t>
            </w:r>
          </w:p>
        </w:tc>
        <w:tc>
          <w:tcPr>
            <w:tcW w:w="2080" w:type="dxa"/>
            <w:tcMar>
              <w:left w:w="57" w:type="dxa"/>
              <w:right w:w="57" w:type="dxa"/>
            </w:tcMar>
            <w:hideMark/>
          </w:tcPr>
          <w:p w14:paraId="6376D9B7" w14:textId="77777777" w:rsidR="00DB024E" w:rsidRPr="00A94043" w:rsidRDefault="00DB024E" w:rsidP="00E7251B">
            <w:pPr>
              <w:jc w:val="center"/>
            </w:pPr>
            <w:r w:rsidRPr="00A94043">
              <w:t>5.6</w:t>
            </w:r>
          </w:p>
        </w:tc>
        <w:tc>
          <w:tcPr>
            <w:tcW w:w="2080" w:type="dxa"/>
            <w:tcMar>
              <w:left w:w="57" w:type="dxa"/>
              <w:right w:w="57" w:type="dxa"/>
            </w:tcMar>
            <w:hideMark/>
          </w:tcPr>
          <w:p w14:paraId="618B30E6" w14:textId="53965720" w:rsidR="00DB024E" w:rsidRPr="00A94043" w:rsidRDefault="00DB024E" w:rsidP="00E7251B">
            <w:pPr>
              <w:jc w:val="center"/>
            </w:pPr>
            <w:r>
              <w:t>70</w:t>
            </w:r>
            <w:r w:rsidRPr="00A94043">
              <w:t>%</w:t>
            </w:r>
            <w:r>
              <w:t xml:space="preserve"> </w:t>
            </w:r>
            <w:r w:rsidRPr="00DB024E">
              <w:rPr>
                <w:strike/>
              </w:rPr>
              <w:t>63%</w:t>
            </w:r>
          </w:p>
        </w:tc>
        <w:tc>
          <w:tcPr>
            <w:tcW w:w="2080" w:type="dxa"/>
            <w:tcMar>
              <w:left w:w="57" w:type="dxa"/>
              <w:right w:w="57" w:type="dxa"/>
            </w:tcMar>
            <w:hideMark/>
          </w:tcPr>
          <w:p w14:paraId="33DFC537" w14:textId="77777777" w:rsidR="00DB024E" w:rsidRPr="00A94043" w:rsidRDefault="00DB024E" w:rsidP="00E7251B">
            <w:pPr>
              <w:jc w:val="center"/>
            </w:pPr>
            <w:r w:rsidRPr="00A94043">
              <w:t>0.056</w:t>
            </w:r>
          </w:p>
        </w:tc>
      </w:tr>
    </w:tbl>
    <w:p w14:paraId="0C2B104E" w14:textId="2F7E885B" w:rsidR="00DB024E" w:rsidRPr="00A12F80" w:rsidRDefault="00DB024E" w:rsidP="00A12F80">
      <w:pPr>
        <w:pStyle w:val="NoSpacing"/>
      </w:pPr>
    </w:p>
    <w:tbl>
      <w:tblPr>
        <w:tblStyle w:val="TableGrid"/>
        <w:tblW w:w="9175" w:type="dxa"/>
        <w:tblLook w:val="04A0" w:firstRow="1" w:lastRow="0" w:firstColumn="1" w:lastColumn="0" w:noHBand="0" w:noVBand="1"/>
      </w:tblPr>
      <w:tblGrid>
        <w:gridCol w:w="842"/>
        <w:gridCol w:w="2061"/>
        <w:gridCol w:w="2132"/>
        <w:gridCol w:w="1980"/>
        <w:gridCol w:w="2160"/>
      </w:tblGrid>
      <w:tr w:rsidR="00DB024E" w:rsidRPr="00A94043" w14:paraId="73C59737" w14:textId="77777777" w:rsidTr="00E7251B">
        <w:trPr>
          <w:trHeight w:val="50"/>
        </w:trPr>
        <w:tc>
          <w:tcPr>
            <w:tcW w:w="842" w:type="dxa"/>
          </w:tcPr>
          <w:p w14:paraId="6B1D2C3E" w14:textId="77777777" w:rsidR="00DB024E" w:rsidRPr="00A94043" w:rsidRDefault="00DB024E" w:rsidP="00E7251B">
            <w:pPr>
              <w:jc w:val="center"/>
              <w:rPr>
                <w:b/>
                <w:bCs/>
              </w:rPr>
            </w:pPr>
            <w:r w:rsidRPr="00A94043">
              <w:rPr>
                <w:b/>
                <w:bCs/>
              </w:rPr>
              <w:t>Heater Unit</w:t>
            </w:r>
          </w:p>
        </w:tc>
        <w:tc>
          <w:tcPr>
            <w:tcW w:w="2061" w:type="dxa"/>
          </w:tcPr>
          <w:p w14:paraId="5937314C" w14:textId="77777777" w:rsidR="00DB024E" w:rsidRPr="00A94043" w:rsidRDefault="00DB024E" w:rsidP="00E7251B">
            <w:pPr>
              <w:jc w:val="center"/>
              <w:rPr>
                <w:b/>
                <w:bCs/>
              </w:rPr>
            </w:pPr>
            <w:r w:rsidRPr="00A94043">
              <w:rPr>
                <w:b/>
                <w:bCs/>
              </w:rPr>
              <w:t>Low Burn Rate</w:t>
            </w:r>
            <w:r>
              <w:rPr>
                <w:b/>
                <w:bCs/>
              </w:rPr>
              <w:t xml:space="preserve">: </w:t>
            </w:r>
            <w:r w:rsidRPr="00A94043">
              <w:rPr>
                <w:b/>
                <w:bCs/>
              </w:rPr>
              <w:t>Heat Output = Min</w:t>
            </w:r>
            <w:r>
              <w:rPr>
                <w:b/>
                <w:bCs/>
              </w:rPr>
              <w:t> </w:t>
            </w:r>
            <w:r w:rsidRPr="00A94043">
              <w:rPr>
                <w:b/>
                <w:bCs/>
              </w:rPr>
              <w:t>Capacity (kW)</w:t>
            </w:r>
          </w:p>
        </w:tc>
        <w:tc>
          <w:tcPr>
            <w:tcW w:w="2132" w:type="dxa"/>
          </w:tcPr>
          <w:p w14:paraId="356B044E" w14:textId="77777777" w:rsidR="00DB024E" w:rsidRPr="00A94043" w:rsidRDefault="00DB024E" w:rsidP="00E7251B">
            <w:pPr>
              <w:jc w:val="center"/>
              <w:rPr>
                <w:b/>
                <w:bCs/>
              </w:rPr>
            </w:pPr>
            <w:r w:rsidRPr="00A94043">
              <w:rPr>
                <w:b/>
                <w:bCs/>
              </w:rPr>
              <w:t>Low Burn Rate</w:t>
            </w:r>
            <w:r>
              <w:rPr>
                <w:b/>
                <w:bCs/>
              </w:rPr>
              <w:t xml:space="preserve">: </w:t>
            </w:r>
            <w:r w:rsidRPr="00A94043">
              <w:rPr>
                <w:b/>
                <w:bCs/>
              </w:rPr>
              <w:t>Thermal Efficiency</w:t>
            </w:r>
          </w:p>
        </w:tc>
        <w:tc>
          <w:tcPr>
            <w:tcW w:w="1980" w:type="dxa"/>
          </w:tcPr>
          <w:p w14:paraId="6590FA0D" w14:textId="77777777" w:rsidR="00DB024E" w:rsidRPr="00A94043" w:rsidRDefault="00DB024E" w:rsidP="00E7251B">
            <w:pPr>
              <w:jc w:val="center"/>
              <w:rPr>
                <w:b/>
                <w:bCs/>
              </w:rPr>
            </w:pPr>
            <w:r w:rsidRPr="00A94043">
              <w:rPr>
                <w:b/>
                <w:bCs/>
              </w:rPr>
              <w:t>Low Burn Rate</w:t>
            </w:r>
            <w:r>
              <w:rPr>
                <w:b/>
                <w:bCs/>
              </w:rPr>
              <w:t xml:space="preserve">: </w:t>
            </w:r>
            <w:r w:rsidRPr="00A94043">
              <w:rPr>
                <w:b/>
                <w:bCs/>
              </w:rPr>
              <w:t>Electrical</w:t>
            </w:r>
            <w:r>
              <w:rPr>
                <w:b/>
                <w:bCs/>
              </w:rPr>
              <w:t xml:space="preserve"> </w:t>
            </w:r>
            <w:r w:rsidRPr="00A94043">
              <w:rPr>
                <w:b/>
                <w:bCs/>
              </w:rPr>
              <w:t>Energy</w:t>
            </w:r>
            <w:r>
              <w:rPr>
                <w:b/>
                <w:bCs/>
              </w:rPr>
              <w:t xml:space="preserve"> </w:t>
            </w:r>
            <w:r w:rsidRPr="00A94043">
              <w:rPr>
                <w:b/>
                <w:bCs/>
              </w:rPr>
              <w:t>Consumption (kW)</w:t>
            </w:r>
          </w:p>
        </w:tc>
        <w:tc>
          <w:tcPr>
            <w:tcW w:w="2160" w:type="dxa"/>
            <w:tcMar>
              <w:left w:w="57" w:type="dxa"/>
              <w:right w:w="57" w:type="dxa"/>
            </w:tcMar>
            <w:hideMark/>
          </w:tcPr>
          <w:p w14:paraId="05D5BD23" w14:textId="77777777" w:rsidR="00DB024E" w:rsidRPr="00A94043" w:rsidRDefault="00DB024E" w:rsidP="00E7251B">
            <w:pPr>
              <w:jc w:val="center"/>
              <w:rPr>
                <w:b/>
                <w:bCs/>
              </w:rPr>
            </w:pPr>
            <w:r w:rsidRPr="00A94043">
              <w:rPr>
                <w:b/>
                <w:bCs/>
              </w:rPr>
              <w:t>Standby</w:t>
            </w:r>
            <w:r>
              <w:rPr>
                <w:b/>
                <w:bCs/>
              </w:rPr>
              <w:t xml:space="preserve">: </w:t>
            </w:r>
            <w:r w:rsidRPr="00A94043">
              <w:rPr>
                <w:b/>
                <w:bCs/>
              </w:rPr>
              <w:t>Electrical</w:t>
            </w:r>
            <w:r>
              <w:rPr>
                <w:b/>
                <w:bCs/>
              </w:rPr>
              <w:t xml:space="preserve"> </w:t>
            </w:r>
            <w:r w:rsidRPr="00A94043">
              <w:rPr>
                <w:b/>
                <w:bCs/>
              </w:rPr>
              <w:t>Energy</w:t>
            </w:r>
            <w:r>
              <w:rPr>
                <w:b/>
                <w:bCs/>
              </w:rPr>
              <w:t xml:space="preserve"> </w:t>
            </w:r>
            <w:r w:rsidRPr="00A94043">
              <w:rPr>
                <w:b/>
                <w:bCs/>
              </w:rPr>
              <w:t>Consumption (W)</w:t>
            </w:r>
          </w:p>
        </w:tc>
      </w:tr>
      <w:tr w:rsidR="00DB024E" w:rsidRPr="00A94043" w14:paraId="6B298D45" w14:textId="77777777" w:rsidTr="00E7251B">
        <w:trPr>
          <w:trHeight w:val="290"/>
        </w:trPr>
        <w:tc>
          <w:tcPr>
            <w:tcW w:w="842" w:type="dxa"/>
          </w:tcPr>
          <w:p w14:paraId="0C0A20FE" w14:textId="6C01F9E3" w:rsidR="00DB024E" w:rsidRPr="00A94043" w:rsidRDefault="00DB024E" w:rsidP="00E7251B">
            <w:pPr>
              <w:jc w:val="center"/>
            </w:pPr>
            <w:r>
              <w:t xml:space="preserve">13 </w:t>
            </w:r>
            <w:r w:rsidRPr="00E7251B">
              <w:rPr>
                <w:strike/>
              </w:rPr>
              <w:t>14</w:t>
            </w:r>
          </w:p>
        </w:tc>
        <w:tc>
          <w:tcPr>
            <w:tcW w:w="2061" w:type="dxa"/>
          </w:tcPr>
          <w:p w14:paraId="7BA06F49" w14:textId="77777777" w:rsidR="00DB024E" w:rsidRPr="00A94043" w:rsidRDefault="00DB024E" w:rsidP="00E7251B">
            <w:pPr>
              <w:jc w:val="center"/>
            </w:pPr>
            <w:r w:rsidRPr="00A94043">
              <w:t>4.2</w:t>
            </w:r>
          </w:p>
        </w:tc>
        <w:tc>
          <w:tcPr>
            <w:tcW w:w="2132" w:type="dxa"/>
          </w:tcPr>
          <w:p w14:paraId="54DA3A81" w14:textId="63E743C1" w:rsidR="00DB024E" w:rsidRPr="00A94043" w:rsidRDefault="00DB024E" w:rsidP="00E7251B">
            <w:pPr>
              <w:jc w:val="center"/>
            </w:pPr>
            <w:r>
              <w:t xml:space="preserve">71% </w:t>
            </w:r>
            <w:r w:rsidRPr="00DB024E">
              <w:rPr>
                <w:strike/>
              </w:rPr>
              <w:t>60%</w:t>
            </w:r>
          </w:p>
        </w:tc>
        <w:tc>
          <w:tcPr>
            <w:tcW w:w="1980" w:type="dxa"/>
          </w:tcPr>
          <w:p w14:paraId="530351C9" w14:textId="77777777" w:rsidR="00DB024E" w:rsidRPr="00A94043" w:rsidRDefault="00DB024E" w:rsidP="00E7251B">
            <w:pPr>
              <w:jc w:val="center"/>
            </w:pPr>
            <w:r w:rsidRPr="00A94043">
              <w:t>0.028</w:t>
            </w:r>
          </w:p>
        </w:tc>
        <w:tc>
          <w:tcPr>
            <w:tcW w:w="2160" w:type="dxa"/>
            <w:tcMar>
              <w:left w:w="57" w:type="dxa"/>
              <w:right w:w="57" w:type="dxa"/>
            </w:tcMar>
            <w:hideMark/>
          </w:tcPr>
          <w:p w14:paraId="41656D94" w14:textId="77777777" w:rsidR="00DB024E" w:rsidRPr="00A94043" w:rsidRDefault="00DB024E" w:rsidP="00E7251B">
            <w:pPr>
              <w:jc w:val="center"/>
            </w:pPr>
            <w:r w:rsidRPr="00A94043">
              <w:t>5</w:t>
            </w:r>
          </w:p>
        </w:tc>
      </w:tr>
    </w:tbl>
    <w:p w14:paraId="06D89837" w14:textId="77777777" w:rsidR="00DB024E" w:rsidRDefault="00DB024E" w:rsidP="00807207">
      <w:pPr>
        <w:pStyle w:val="NoSpacing"/>
      </w:pPr>
    </w:p>
    <w:p w14:paraId="0C6D25E2" w14:textId="77777777" w:rsidR="005903AF" w:rsidRDefault="005903AF">
      <w:pPr>
        <w:spacing w:after="0" w:line="240" w:lineRule="auto"/>
      </w:pPr>
      <w:r>
        <w:br w:type="page"/>
      </w:r>
    </w:p>
    <w:p w14:paraId="485840F3" w14:textId="4E06B277" w:rsidR="00DB024E" w:rsidRDefault="00DB024E" w:rsidP="00DB024E">
      <w:pPr>
        <w:pStyle w:val="NoSpacing"/>
      </w:pPr>
      <w:r>
        <w:lastRenderedPageBreak/>
        <w:t xml:space="preserve">In </w:t>
      </w:r>
      <w:r w:rsidRPr="00B21F07">
        <w:rPr>
          <w:b/>
          <w:bCs/>
        </w:rPr>
        <w:t>Appendix 4, Calculation Results</w:t>
      </w:r>
      <w:r>
        <w:t xml:space="preserve">, </w:t>
      </w:r>
      <w:r w:rsidR="001008DF">
        <w:t xml:space="preserve">update the rows for </w:t>
      </w:r>
      <w:r>
        <w:t xml:space="preserve">Heater Unit 13 (previously 14) </w:t>
      </w:r>
      <w:r w:rsidR="001008DF">
        <w:t>as shown below</w:t>
      </w:r>
      <w:r>
        <w:t>:</w:t>
      </w:r>
    </w:p>
    <w:p w14:paraId="04B37E54" w14:textId="77777777" w:rsidR="00DB024E" w:rsidRPr="00DB024E" w:rsidRDefault="00DB024E" w:rsidP="00DB024E">
      <w:pPr>
        <w:pStyle w:val="NoSpacing"/>
      </w:pPr>
    </w:p>
    <w:tbl>
      <w:tblPr>
        <w:tblStyle w:val="TableGrid"/>
        <w:tblW w:w="0" w:type="auto"/>
        <w:tblLayout w:type="fixed"/>
        <w:tblLook w:val="04A0" w:firstRow="1" w:lastRow="0" w:firstColumn="1" w:lastColumn="0" w:noHBand="0" w:noVBand="1"/>
      </w:tblPr>
      <w:tblGrid>
        <w:gridCol w:w="840"/>
        <w:gridCol w:w="2132"/>
        <w:gridCol w:w="1292"/>
        <w:gridCol w:w="1293"/>
        <w:gridCol w:w="1293"/>
        <w:gridCol w:w="1293"/>
        <w:gridCol w:w="1293"/>
        <w:gridCol w:w="1293"/>
        <w:gridCol w:w="1293"/>
        <w:gridCol w:w="1293"/>
      </w:tblGrid>
      <w:tr w:rsidR="00DB024E" w:rsidRPr="00A94043" w14:paraId="76AB57BC" w14:textId="77777777" w:rsidTr="00E7251B">
        <w:trPr>
          <w:trHeight w:val="900"/>
        </w:trPr>
        <w:tc>
          <w:tcPr>
            <w:tcW w:w="840" w:type="dxa"/>
            <w:hideMark/>
          </w:tcPr>
          <w:p w14:paraId="7CC08037" w14:textId="77777777" w:rsidR="00DB024E" w:rsidRPr="00A94043" w:rsidRDefault="00DB024E" w:rsidP="00E7251B">
            <w:pPr>
              <w:pStyle w:val="NoSpacing"/>
              <w:rPr>
                <w:rFonts w:asciiTheme="minorHAnsi" w:hAnsiTheme="minorHAnsi" w:cstheme="minorHAnsi"/>
                <w:b/>
                <w:bCs/>
              </w:rPr>
            </w:pPr>
            <w:r w:rsidRPr="00A94043">
              <w:rPr>
                <w:rFonts w:asciiTheme="minorHAnsi" w:hAnsiTheme="minorHAnsi" w:cstheme="minorHAnsi"/>
                <w:b/>
                <w:bCs/>
              </w:rPr>
              <w:t>Heater Unit</w:t>
            </w:r>
          </w:p>
        </w:tc>
        <w:tc>
          <w:tcPr>
            <w:tcW w:w="2132" w:type="dxa"/>
          </w:tcPr>
          <w:p w14:paraId="0003CB4D" w14:textId="77777777" w:rsidR="00DB024E" w:rsidRPr="00A94043" w:rsidRDefault="00DB024E" w:rsidP="00E7251B">
            <w:pPr>
              <w:pStyle w:val="NoSpacing"/>
              <w:rPr>
                <w:rFonts w:asciiTheme="minorHAnsi" w:hAnsiTheme="minorHAnsi" w:cstheme="minorHAnsi"/>
                <w:b/>
                <w:bCs/>
              </w:rPr>
            </w:pPr>
            <w:r w:rsidRPr="00A94043">
              <w:rPr>
                <w:rFonts w:asciiTheme="minorHAnsi" w:hAnsiTheme="minorHAnsi" w:cstheme="minorHAnsi"/>
                <w:b/>
                <w:bCs/>
              </w:rPr>
              <w:t>Technology Type</w:t>
            </w:r>
          </w:p>
        </w:tc>
        <w:tc>
          <w:tcPr>
            <w:tcW w:w="1292" w:type="dxa"/>
            <w:hideMark/>
          </w:tcPr>
          <w:p w14:paraId="2C9AEC44"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Full Capacity</w:t>
            </w:r>
            <w:r>
              <w:rPr>
                <w:rFonts w:asciiTheme="minorHAnsi" w:hAnsiTheme="minorHAnsi" w:cstheme="minorHAnsi"/>
                <w:b/>
                <w:bCs/>
              </w:rPr>
              <w:t xml:space="preserve">: </w:t>
            </w:r>
            <w:r w:rsidRPr="00A94043">
              <w:rPr>
                <w:rFonts w:asciiTheme="minorHAnsi" w:hAnsiTheme="minorHAnsi" w:cstheme="minorHAnsi"/>
                <w:b/>
                <w:bCs/>
              </w:rPr>
              <w:t>Rated Capacity (kW)</w:t>
            </w:r>
          </w:p>
        </w:tc>
        <w:tc>
          <w:tcPr>
            <w:tcW w:w="1293" w:type="dxa"/>
            <w:hideMark/>
          </w:tcPr>
          <w:p w14:paraId="4E66B562"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Full Capacity</w:t>
            </w:r>
            <w:r>
              <w:rPr>
                <w:rFonts w:asciiTheme="minorHAnsi" w:hAnsiTheme="minorHAnsi" w:cstheme="minorHAnsi"/>
                <w:b/>
                <w:bCs/>
              </w:rPr>
              <w:t xml:space="preserve">: </w:t>
            </w:r>
            <w:r w:rsidRPr="00A94043">
              <w:rPr>
                <w:rFonts w:asciiTheme="minorHAnsi" w:hAnsiTheme="minorHAnsi" w:cstheme="minorHAnsi"/>
                <w:b/>
                <w:bCs/>
              </w:rPr>
              <w:t>Rated Capacity at 2degC (kW)</w:t>
            </w:r>
          </w:p>
        </w:tc>
        <w:tc>
          <w:tcPr>
            <w:tcW w:w="1293" w:type="dxa"/>
            <w:hideMark/>
          </w:tcPr>
          <w:p w14:paraId="55495F9B"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Full Capacity</w:t>
            </w:r>
            <w:r>
              <w:rPr>
                <w:rFonts w:asciiTheme="minorHAnsi" w:hAnsiTheme="minorHAnsi" w:cstheme="minorHAnsi"/>
                <w:b/>
                <w:bCs/>
              </w:rPr>
              <w:t xml:space="preserve">: </w:t>
            </w:r>
            <w:r w:rsidRPr="00A94043">
              <w:rPr>
                <w:rFonts w:asciiTheme="minorHAnsi" w:hAnsiTheme="minorHAnsi" w:cstheme="minorHAnsi"/>
                <w:b/>
                <w:bCs/>
              </w:rPr>
              <w:t>Rated Input Power (kW)</w:t>
            </w:r>
          </w:p>
        </w:tc>
        <w:tc>
          <w:tcPr>
            <w:tcW w:w="1293" w:type="dxa"/>
            <w:hideMark/>
          </w:tcPr>
          <w:p w14:paraId="7AE5AE26"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Full Capacity</w:t>
            </w:r>
            <w:r>
              <w:rPr>
                <w:rFonts w:asciiTheme="minorHAnsi" w:hAnsiTheme="minorHAnsi" w:cstheme="minorHAnsi"/>
                <w:b/>
                <w:bCs/>
              </w:rPr>
              <w:t xml:space="preserve">: </w:t>
            </w:r>
            <w:r w:rsidRPr="00A94043">
              <w:rPr>
                <w:rFonts w:asciiTheme="minorHAnsi" w:hAnsiTheme="minorHAnsi" w:cstheme="minorHAnsi"/>
                <w:b/>
                <w:bCs/>
              </w:rPr>
              <w:t>Rated Efficiency</w:t>
            </w:r>
          </w:p>
        </w:tc>
        <w:tc>
          <w:tcPr>
            <w:tcW w:w="1293" w:type="dxa"/>
            <w:hideMark/>
          </w:tcPr>
          <w:p w14:paraId="5856D6C6" w14:textId="77777777" w:rsidR="00DB024E" w:rsidRPr="00A94043" w:rsidRDefault="00DB024E" w:rsidP="00E7251B">
            <w:pPr>
              <w:pStyle w:val="NoSpacing"/>
              <w:rPr>
                <w:rFonts w:asciiTheme="minorHAnsi" w:hAnsiTheme="minorHAnsi" w:cstheme="minorHAnsi"/>
                <w:b/>
                <w:bCs/>
              </w:rPr>
            </w:pPr>
            <w:r w:rsidRPr="00A94043">
              <w:rPr>
                <w:rFonts w:asciiTheme="minorHAnsi" w:hAnsiTheme="minorHAnsi" w:cstheme="minorHAnsi"/>
                <w:b/>
                <w:bCs/>
              </w:rPr>
              <w:t>Standby, Pia (W)</w:t>
            </w:r>
          </w:p>
        </w:tc>
        <w:tc>
          <w:tcPr>
            <w:tcW w:w="1293" w:type="dxa"/>
            <w:hideMark/>
          </w:tcPr>
          <w:p w14:paraId="167A4439"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Heating Season Total Load</w:t>
            </w:r>
            <w:r>
              <w:rPr>
                <w:rFonts w:asciiTheme="minorHAnsi" w:hAnsiTheme="minorHAnsi" w:cstheme="minorHAnsi"/>
                <w:b/>
                <w:bCs/>
              </w:rPr>
              <w:t xml:space="preserve">: </w:t>
            </w:r>
            <w:proofErr w:type="spellStart"/>
            <w:r w:rsidRPr="00A94043">
              <w:rPr>
                <w:rFonts w:asciiTheme="minorHAnsi" w:hAnsiTheme="minorHAnsi" w:cstheme="minorHAnsi"/>
                <w:b/>
                <w:bCs/>
              </w:rPr>
              <w:t>HSTL_hot</w:t>
            </w:r>
            <w:proofErr w:type="spellEnd"/>
            <w:r w:rsidRPr="00A94043">
              <w:rPr>
                <w:rFonts w:asciiTheme="minorHAnsi" w:hAnsiTheme="minorHAnsi" w:cstheme="minorHAnsi"/>
                <w:b/>
                <w:bCs/>
              </w:rPr>
              <w:t xml:space="preserve"> (kWh/y)</w:t>
            </w:r>
          </w:p>
        </w:tc>
        <w:tc>
          <w:tcPr>
            <w:tcW w:w="1293" w:type="dxa"/>
            <w:hideMark/>
          </w:tcPr>
          <w:p w14:paraId="6B97ED76"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Heating Season Total Load</w:t>
            </w:r>
            <w:r>
              <w:rPr>
                <w:rFonts w:asciiTheme="minorHAnsi" w:hAnsiTheme="minorHAnsi" w:cstheme="minorHAnsi"/>
                <w:b/>
                <w:bCs/>
              </w:rPr>
              <w:t xml:space="preserve">: </w:t>
            </w:r>
            <w:proofErr w:type="spellStart"/>
            <w:r w:rsidRPr="00A94043">
              <w:rPr>
                <w:rFonts w:asciiTheme="minorHAnsi" w:hAnsiTheme="minorHAnsi" w:cstheme="minorHAnsi"/>
                <w:b/>
                <w:bCs/>
              </w:rPr>
              <w:t>HSTL_avg</w:t>
            </w:r>
            <w:proofErr w:type="spellEnd"/>
            <w:r w:rsidRPr="00A94043">
              <w:rPr>
                <w:rFonts w:asciiTheme="minorHAnsi" w:hAnsiTheme="minorHAnsi" w:cstheme="minorHAnsi"/>
                <w:b/>
                <w:bCs/>
              </w:rPr>
              <w:t xml:space="preserve"> (kWh/y)</w:t>
            </w:r>
          </w:p>
        </w:tc>
        <w:tc>
          <w:tcPr>
            <w:tcW w:w="1293" w:type="dxa"/>
            <w:hideMark/>
          </w:tcPr>
          <w:p w14:paraId="3E7DAEE5"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Heating Season Total Load</w:t>
            </w:r>
            <w:r>
              <w:rPr>
                <w:rFonts w:asciiTheme="minorHAnsi" w:hAnsiTheme="minorHAnsi" w:cstheme="minorHAnsi"/>
                <w:b/>
                <w:bCs/>
              </w:rPr>
              <w:t xml:space="preserve">: </w:t>
            </w:r>
            <w:proofErr w:type="spellStart"/>
            <w:r w:rsidRPr="00A94043">
              <w:rPr>
                <w:rFonts w:asciiTheme="minorHAnsi" w:hAnsiTheme="minorHAnsi" w:cstheme="minorHAnsi"/>
                <w:b/>
                <w:bCs/>
              </w:rPr>
              <w:t>HSTL_cold</w:t>
            </w:r>
            <w:proofErr w:type="spellEnd"/>
            <w:r w:rsidRPr="00A94043">
              <w:rPr>
                <w:rFonts w:asciiTheme="minorHAnsi" w:hAnsiTheme="minorHAnsi" w:cstheme="minorHAnsi"/>
                <w:b/>
                <w:bCs/>
              </w:rPr>
              <w:t xml:space="preserve"> (kWh/y)</w:t>
            </w:r>
          </w:p>
        </w:tc>
      </w:tr>
      <w:tr w:rsidR="00DB024E" w:rsidRPr="00A94043" w14:paraId="12172AE2" w14:textId="77777777" w:rsidTr="00E7251B">
        <w:trPr>
          <w:trHeight w:val="290"/>
        </w:trPr>
        <w:tc>
          <w:tcPr>
            <w:tcW w:w="840" w:type="dxa"/>
            <w:noWrap/>
            <w:hideMark/>
          </w:tcPr>
          <w:p w14:paraId="1C5A651A" w14:textId="0750E525" w:rsidR="00DB024E" w:rsidRPr="00A94043" w:rsidRDefault="00DB024E" w:rsidP="00E7251B">
            <w:pPr>
              <w:pStyle w:val="NoSpacing"/>
              <w:rPr>
                <w:rFonts w:asciiTheme="minorHAnsi" w:hAnsiTheme="minorHAnsi" w:cstheme="minorHAnsi"/>
              </w:rPr>
            </w:pPr>
            <w:r>
              <w:t xml:space="preserve">13 </w:t>
            </w:r>
            <w:r w:rsidRPr="00E7251B">
              <w:rPr>
                <w:strike/>
              </w:rPr>
              <w:t>14</w:t>
            </w:r>
          </w:p>
        </w:tc>
        <w:tc>
          <w:tcPr>
            <w:tcW w:w="2132" w:type="dxa"/>
            <w:tcBorders>
              <w:top w:val="nil"/>
              <w:left w:val="single" w:sz="4" w:space="0" w:color="auto"/>
              <w:bottom w:val="single" w:sz="4" w:space="0" w:color="auto"/>
              <w:right w:val="single" w:sz="4" w:space="0" w:color="auto"/>
            </w:tcBorders>
            <w:shd w:val="clear" w:color="auto" w:fill="auto"/>
          </w:tcPr>
          <w:p w14:paraId="52E5571C" w14:textId="77777777" w:rsidR="00DB024E" w:rsidRPr="00A94043" w:rsidRDefault="00DB024E" w:rsidP="00E7251B">
            <w:pPr>
              <w:pStyle w:val="NoSpacing"/>
              <w:rPr>
                <w:rFonts w:asciiTheme="minorHAnsi" w:hAnsiTheme="minorHAnsi" w:cstheme="minorHAnsi"/>
              </w:rPr>
            </w:pPr>
            <w:r w:rsidRPr="00A94043">
              <w:rPr>
                <w:rFonts w:cs="Calibri"/>
                <w:color w:val="000000"/>
                <w:szCs w:val="22"/>
              </w:rPr>
              <w:t>Solid Fuel Heater</w:t>
            </w:r>
          </w:p>
        </w:tc>
        <w:tc>
          <w:tcPr>
            <w:tcW w:w="1292" w:type="dxa"/>
            <w:noWrap/>
            <w:hideMark/>
          </w:tcPr>
          <w:p w14:paraId="434B9DA5" w14:textId="77777777" w:rsidR="00DB024E" w:rsidRPr="00A94043" w:rsidRDefault="00DB024E" w:rsidP="00E7251B">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46EB9FED" w14:textId="77777777" w:rsidR="00DB024E" w:rsidRPr="00A94043" w:rsidRDefault="00DB024E" w:rsidP="00E7251B">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586330E5" w14:textId="65F31823" w:rsidR="00DB024E" w:rsidRPr="00A94043" w:rsidRDefault="00DB024E" w:rsidP="00E7251B">
            <w:pPr>
              <w:pStyle w:val="NoSpacing"/>
              <w:jc w:val="center"/>
              <w:rPr>
                <w:rFonts w:asciiTheme="minorHAnsi" w:hAnsiTheme="minorHAnsi" w:cstheme="minorHAnsi"/>
              </w:rPr>
            </w:pPr>
            <w:r>
              <w:rPr>
                <w:rFonts w:asciiTheme="minorHAnsi" w:hAnsiTheme="minorHAnsi" w:cstheme="minorHAnsi"/>
              </w:rPr>
              <w:t xml:space="preserve">10.75 </w:t>
            </w:r>
            <w:r w:rsidRPr="00DB024E">
              <w:rPr>
                <w:rFonts w:asciiTheme="minorHAnsi" w:hAnsiTheme="minorHAnsi" w:cstheme="minorHAnsi"/>
                <w:strike/>
              </w:rPr>
              <w:t>10.59</w:t>
            </w:r>
          </w:p>
        </w:tc>
        <w:tc>
          <w:tcPr>
            <w:tcW w:w="1293" w:type="dxa"/>
            <w:noWrap/>
            <w:hideMark/>
          </w:tcPr>
          <w:p w14:paraId="7057AD4F" w14:textId="2691C7C9" w:rsidR="00DB024E" w:rsidRPr="00A94043" w:rsidRDefault="00DB024E" w:rsidP="00E7251B">
            <w:pPr>
              <w:pStyle w:val="NoSpacing"/>
              <w:jc w:val="center"/>
              <w:rPr>
                <w:rFonts w:asciiTheme="minorHAnsi" w:hAnsiTheme="minorHAnsi" w:cstheme="minorHAnsi"/>
              </w:rPr>
            </w:pPr>
            <w:r>
              <w:rPr>
                <w:rFonts w:asciiTheme="minorHAnsi" w:hAnsiTheme="minorHAnsi" w:cstheme="minorHAnsi"/>
              </w:rPr>
              <w:t xml:space="preserve">65.1% </w:t>
            </w:r>
            <w:r w:rsidRPr="00DB024E">
              <w:rPr>
                <w:rFonts w:asciiTheme="minorHAnsi" w:hAnsiTheme="minorHAnsi" w:cstheme="minorHAnsi"/>
                <w:strike/>
              </w:rPr>
              <w:t>66.1%</w:t>
            </w:r>
          </w:p>
        </w:tc>
        <w:tc>
          <w:tcPr>
            <w:tcW w:w="1293" w:type="dxa"/>
            <w:noWrap/>
            <w:hideMark/>
          </w:tcPr>
          <w:p w14:paraId="6EA0B405" w14:textId="77777777" w:rsidR="00DB024E" w:rsidRPr="00A94043" w:rsidRDefault="00DB024E" w:rsidP="00E7251B">
            <w:pPr>
              <w:pStyle w:val="NoSpacing"/>
              <w:jc w:val="center"/>
              <w:rPr>
                <w:rFonts w:asciiTheme="minorHAnsi" w:hAnsiTheme="minorHAnsi" w:cstheme="minorHAnsi"/>
              </w:rPr>
            </w:pPr>
            <w:r w:rsidRPr="00A94043">
              <w:rPr>
                <w:rFonts w:asciiTheme="minorHAnsi" w:hAnsiTheme="minorHAnsi" w:cstheme="minorHAnsi"/>
              </w:rPr>
              <w:t>5</w:t>
            </w:r>
          </w:p>
        </w:tc>
        <w:tc>
          <w:tcPr>
            <w:tcW w:w="1293" w:type="dxa"/>
            <w:noWrap/>
            <w:hideMark/>
          </w:tcPr>
          <w:p w14:paraId="26271BA1" w14:textId="77777777" w:rsidR="00DB024E" w:rsidRPr="00A94043" w:rsidRDefault="00DB024E" w:rsidP="00E7251B">
            <w:pPr>
              <w:pStyle w:val="NoSpacing"/>
              <w:jc w:val="center"/>
              <w:rPr>
                <w:rFonts w:asciiTheme="minorHAnsi" w:hAnsiTheme="minorHAnsi" w:cstheme="minorHAnsi"/>
              </w:rPr>
            </w:pPr>
            <w:r w:rsidRPr="00A94043">
              <w:rPr>
                <w:rFonts w:asciiTheme="minorHAnsi" w:hAnsiTheme="minorHAnsi" w:cstheme="minorHAnsi"/>
              </w:rPr>
              <w:t>587</w:t>
            </w:r>
          </w:p>
        </w:tc>
        <w:tc>
          <w:tcPr>
            <w:tcW w:w="1293" w:type="dxa"/>
            <w:noWrap/>
            <w:hideMark/>
          </w:tcPr>
          <w:p w14:paraId="455BB40C" w14:textId="77777777" w:rsidR="00DB024E" w:rsidRPr="00A94043" w:rsidRDefault="00DB024E" w:rsidP="00E7251B">
            <w:pPr>
              <w:pStyle w:val="NoSpacing"/>
              <w:jc w:val="center"/>
              <w:rPr>
                <w:rFonts w:asciiTheme="minorHAnsi" w:hAnsiTheme="minorHAnsi" w:cstheme="minorHAnsi"/>
              </w:rPr>
            </w:pPr>
            <w:r w:rsidRPr="00A94043">
              <w:rPr>
                <w:rFonts w:asciiTheme="minorHAnsi" w:hAnsiTheme="minorHAnsi" w:cstheme="minorHAnsi"/>
              </w:rPr>
              <w:t>3801</w:t>
            </w:r>
          </w:p>
        </w:tc>
        <w:tc>
          <w:tcPr>
            <w:tcW w:w="1293" w:type="dxa"/>
            <w:noWrap/>
            <w:hideMark/>
          </w:tcPr>
          <w:p w14:paraId="6A1711EA" w14:textId="77777777" w:rsidR="00DB024E" w:rsidRPr="00A94043" w:rsidRDefault="00DB024E" w:rsidP="00E7251B">
            <w:pPr>
              <w:pStyle w:val="NoSpacing"/>
              <w:jc w:val="center"/>
              <w:rPr>
                <w:rFonts w:asciiTheme="minorHAnsi" w:hAnsiTheme="minorHAnsi" w:cstheme="minorHAnsi"/>
              </w:rPr>
            </w:pPr>
            <w:r w:rsidRPr="00A94043">
              <w:rPr>
                <w:rFonts w:asciiTheme="minorHAnsi" w:hAnsiTheme="minorHAnsi" w:cstheme="minorHAnsi"/>
              </w:rPr>
              <w:t>9141</w:t>
            </w:r>
          </w:p>
        </w:tc>
      </w:tr>
    </w:tbl>
    <w:p w14:paraId="168400AE" w14:textId="0C62F2C1" w:rsidR="00DB024E" w:rsidRPr="00295AEF" w:rsidRDefault="00DB024E" w:rsidP="00DB024E">
      <w:pPr>
        <w:spacing w:after="0" w:line="240" w:lineRule="auto"/>
        <w:rPr>
          <w:rFonts w:asciiTheme="minorHAnsi" w:hAnsiTheme="minorHAnsi" w:cstheme="minorHAnsi"/>
          <w:b/>
          <w:bCs/>
          <w:i/>
          <w:iCs/>
        </w:rPr>
      </w:pPr>
    </w:p>
    <w:tbl>
      <w:tblPr>
        <w:tblStyle w:val="TableGrid"/>
        <w:tblW w:w="13312" w:type="dxa"/>
        <w:tblLayout w:type="fixed"/>
        <w:tblLook w:val="04A0" w:firstRow="1" w:lastRow="0" w:firstColumn="1" w:lastColumn="0" w:noHBand="0" w:noVBand="1"/>
      </w:tblPr>
      <w:tblGrid>
        <w:gridCol w:w="959"/>
        <w:gridCol w:w="2059"/>
        <w:gridCol w:w="1715"/>
        <w:gridCol w:w="1716"/>
        <w:gridCol w:w="1716"/>
        <w:gridCol w:w="1715"/>
        <w:gridCol w:w="1716"/>
        <w:gridCol w:w="1716"/>
      </w:tblGrid>
      <w:tr w:rsidR="00DB024E" w:rsidRPr="00A94043" w14:paraId="247610C7" w14:textId="77777777" w:rsidTr="00E7251B">
        <w:trPr>
          <w:trHeight w:val="900"/>
        </w:trPr>
        <w:tc>
          <w:tcPr>
            <w:tcW w:w="959" w:type="dxa"/>
            <w:hideMark/>
          </w:tcPr>
          <w:p w14:paraId="611AC5A3" w14:textId="77777777" w:rsidR="00DB024E" w:rsidRPr="00A94043" w:rsidRDefault="00DB024E" w:rsidP="00E7251B">
            <w:pPr>
              <w:pStyle w:val="NoSpacing"/>
              <w:rPr>
                <w:rFonts w:asciiTheme="minorHAnsi" w:hAnsiTheme="minorHAnsi" w:cstheme="minorHAnsi"/>
                <w:b/>
                <w:bCs/>
              </w:rPr>
            </w:pPr>
            <w:r w:rsidRPr="00A94043">
              <w:rPr>
                <w:rFonts w:asciiTheme="minorHAnsi" w:hAnsiTheme="minorHAnsi" w:cstheme="minorHAnsi"/>
                <w:b/>
                <w:bCs/>
              </w:rPr>
              <w:t>Heater Unit</w:t>
            </w:r>
          </w:p>
        </w:tc>
        <w:tc>
          <w:tcPr>
            <w:tcW w:w="2059" w:type="dxa"/>
          </w:tcPr>
          <w:p w14:paraId="5B1CE16B"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Technology Type</w:t>
            </w:r>
          </w:p>
        </w:tc>
        <w:tc>
          <w:tcPr>
            <w:tcW w:w="1715" w:type="dxa"/>
            <w:hideMark/>
          </w:tcPr>
          <w:p w14:paraId="7E00B297"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Heating Season Energy Consumption</w:t>
            </w:r>
            <w:r>
              <w:rPr>
                <w:rFonts w:asciiTheme="minorHAnsi" w:hAnsiTheme="minorHAnsi" w:cstheme="minorHAnsi"/>
                <w:b/>
                <w:bCs/>
              </w:rPr>
              <w:t xml:space="preserve">: </w:t>
            </w:r>
            <w:r w:rsidRPr="00A94043">
              <w:rPr>
                <w:rFonts w:asciiTheme="minorHAnsi" w:hAnsiTheme="minorHAnsi" w:cstheme="minorHAnsi"/>
                <w:b/>
                <w:bCs/>
              </w:rPr>
              <w:t>HSEC _hot (kWh/y)</w:t>
            </w:r>
          </w:p>
        </w:tc>
        <w:tc>
          <w:tcPr>
            <w:tcW w:w="1716" w:type="dxa"/>
            <w:hideMark/>
          </w:tcPr>
          <w:p w14:paraId="7BD03A32"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Heating Season Energy Consumption</w:t>
            </w:r>
            <w:r>
              <w:rPr>
                <w:rFonts w:asciiTheme="minorHAnsi" w:hAnsiTheme="minorHAnsi" w:cstheme="minorHAnsi"/>
                <w:b/>
                <w:bCs/>
              </w:rPr>
              <w:t xml:space="preserve">: </w:t>
            </w:r>
            <w:r w:rsidRPr="00A94043">
              <w:rPr>
                <w:rFonts w:asciiTheme="minorHAnsi" w:hAnsiTheme="minorHAnsi" w:cstheme="minorHAnsi"/>
                <w:b/>
                <w:bCs/>
              </w:rPr>
              <w:t>HSEC _av</w:t>
            </w:r>
            <w:r>
              <w:rPr>
                <w:rFonts w:asciiTheme="minorHAnsi" w:hAnsiTheme="minorHAnsi" w:cstheme="minorHAnsi"/>
                <w:b/>
                <w:bCs/>
              </w:rPr>
              <w:t>g</w:t>
            </w:r>
            <w:r w:rsidRPr="00A94043">
              <w:rPr>
                <w:rFonts w:asciiTheme="minorHAnsi" w:hAnsiTheme="minorHAnsi" w:cstheme="minorHAnsi"/>
                <w:b/>
                <w:bCs/>
              </w:rPr>
              <w:t xml:space="preserve"> (kWh/y)</w:t>
            </w:r>
          </w:p>
        </w:tc>
        <w:tc>
          <w:tcPr>
            <w:tcW w:w="1716" w:type="dxa"/>
            <w:hideMark/>
          </w:tcPr>
          <w:p w14:paraId="7E558D5E"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Heating Season Energy Consumption</w:t>
            </w:r>
            <w:r>
              <w:rPr>
                <w:rFonts w:asciiTheme="minorHAnsi" w:hAnsiTheme="minorHAnsi" w:cstheme="minorHAnsi"/>
                <w:b/>
                <w:bCs/>
              </w:rPr>
              <w:t xml:space="preserve">: </w:t>
            </w:r>
            <w:r w:rsidRPr="00A94043">
              <w:rPr>
                <w:rFonts w:asciiTheme="minorHAnsi" w:hAnsiTheme="minorHAnsi" w:cstheme="minorHAnsi"/>
                <w:b/>
                <w:bCs/>
              </w:rPr>
              <w:t>HSEC _cold (kWh/y)</w:t>
            </w:r>
          </w:p>
        </w:tc>
        <w:tc>
          <w:tcPr>
            <w:tcW w:w="1715" w:type="dxa"/>
            <w:hideMark/>
          </w:tcPr>
          <w:p w14:paraId="331D3D12"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Inactive Energy Consumption</w:t>
            </w:r>
            <w:r>
              <w:rPr>
                <w:rFonts w:asciiTheme="minorHAnsi" w:hAnsiTheme="minorHAnsi" w:cstheme="minorHAnsi"/>
                <w:b/>
                <w:bCs/>
              </w:rPr>
              <w:t xml:space="preserve">: </w:t>
            </w:r>
            <w:r w:rsidRPr="00A94043">
              <w:rPr>
                <w:rFonts w:asciiTheme="minorHAnsi" w:hAnsiTheme="minorHAnsi" w:cstheme="minorHAnsi"/>
                <w:b/>
                <w:bCs/>
              </w:rPr>
              <w:t>IAEC _hot (kWh/y)</w:t>
            </w:r>
          </w:p>
        </w:tc>
        <w:tc>
          <w:tcPr>
            <w:tcW w:w="1716" w:type="dxa"/>
            <w:hideMark/>
          </w:tcPr>
          <w:p w14:paraId="03BCA100"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Inactive Energy Consumption</w:t>
            </w:r>
            <w:r>
              <w:rPr>
                <w:rFonts w:asciiTheme="minorHAnsi" w:hAnsiTheme="minorHAnsi" w:cstheme="minorHAnsi"/>
                <w:b/>
                <w:bCs/>
              </w:rPr>
              <w:t xml:space="preserve">: </w:t>
            </w:r>
            <w:r w:rsidRPr="00A94043">
              <w:rPr>
                <w:rFonts w:asciiTheme="minorHAnsi" w:hAnsiTheme="minorHAnsi" w:cstheme="minorHAnsi"/>
                <w:b/>
                <w:bCs/>
              </w:rPr>
              <w:t>IAEC _av</w:t>
            </w:r>
            <w:r>
              <w:rPr>
                <w:rFonts w:asciiTheme="minorHAnsi" w:hAnsiTheme="minorHAnsi" w:cstheme="minorHAnsi"/>
                <w:b/>
                <w:bCs/>
              </w:rPr>
              <w:t>erage</w:t>
            </w:r>
            <w:r w:rsidRPr="00A94043">
              <w:rPr>
                <w:rFonts w:asciiTheme="minorHAnsi" w:hAnsiTheme="minorHAnsi" w:cstheme="minorHAnsi"/>
                <w:b/>
                <w:bCs/>
              </w:rPr>
              <w:t xml:space="preserve"> (kWh/y)</w:t>
            </w:r>
          </w:p>
        </w:tc>
        <w:tc>
          <w:tcPr>
            <w:tcW w:w="1716" w:type="dxa"/>
            <w:hideMark/>
          </w:tcPr>
          <w:p w14:paraId="76793F15"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Inactive Energy Consumption</w:t>
            </w:r>
            <w:r>
              <w:rPr>
                <w:rFonts w:asciiTheme="minorHAnsi" w:hAnsiTheme="minorHAnsi" w:cstheme="minorHAnsi"/>
                <w:b/>
                <w:bCs/>
              </w:rPr>
              <w:t xml:space="preserve">: </w:t>
            </w:r>
            <w:r w:rsidRPr="00A94043">
              <w:rPr>
                <w:rFonts w:asciiTheme="minorHAnsi" w:hAnsiTheme="minorHAnsi" w:cstheme="minorHAnsi"/>
                <w:b/>
                <w:bCs/>
              </w:rPr>
              <w:t>IAEC _cold (kWh/y)</w:t>
            </w:r>
          </w:p>
        </w:tc>
      </w:tr>
      <w:tr w:rsidR="00DB024E" w:rsidRPr="00A94043" w14:paraId="24A197F1" w14:textId="77777777" w:rsidTr="00E7251B">
        <w:trPr>
          <w:trHeight w:val="289"/>
        </w:trPr>
        <w:tc>
          <w:tcPr>
            <w:tcW w:w="959" w:type="dxa"/>
            <w:noWrap/>
            <w:hideMark/>
          </w:tcPr>
          <w:p w14:paraId="7EE793B6" w14:textId="1FED7375" w:rsidR="00DB024E" w:rsidRPr="00A94043" w:rsidRDefault="00DB024E" w:rsidP="00E7251B">
            <w:pPr>
              <w:pStyle w:val="NoSpacing"/>
              <w:rPr>
                <w:rFonts w:asciiTheme="minorHAnsi" w:hAnsiTheme="minorHAnsi" w:cstheme="minorHAnsi"/>
              </w:rPr>
            </w:pPr>
            <w:r>
              <w:t xml:space="preserve">13 </w:t>
            </w:r>
            <w:r w:rsidRPr="00E7251B">
              <w:rPr>
                <w:strike/>
              </w:rPr>
              <w:t>14</w:t>
            </w:r>
          </w:p>
        </w:tc>
        <w:tc>
          <w:tcPr>
            <w:tcW w:w="2059" w:type="dxa"/>
          </w:tcPr>
          <w:p w14:paraId="151AB5DE" w14:textId="77777777" w:rsidR="00DB024E" w:rsidRPr="00A94043" w:rsidRDefault="00DB024E" w:rsidP="00E7251B">
            <w:pPr>
              <w:pStyle w:val="NoSpacing"/>
              <w:jc w:val="center"/>
              <w:rPr>
                <w:rFonts w:asciiTheme="minorHAnsi" w:hAnsiTheme="minorHAnsi" w:cstheme="minorHAnsi"/>
              </w:rPr>
            </w:pPr>
            <w:r w:rsidRPr="00A94043">
              <w:rPr>
                <w:rFonts w:cs="Calibri"/>
                <w:color w:val="000000"/>
                <w:szCs w:val="22"/>
              </w:rPr>
              <w:t>Solid Fuel Heater</w:t>
            </w:r>
          </w:p>
        </w:tc>
        <w:tc>
          <w:tcPr>
            <w:tcW w:w="1715" w:type="dxa"/>
            <w:noWrap/>
            <w:hideMark/>
          </w:tcPr>
          <w:p w14:paraId="3CBFBCB9" w14:textId="51AAC932" w:rsidR="00DB024E" w:rsidRPr="00A94043" w:rsidRDefault="00DB024E" w:rsidP="00E7251B">
            <w:pPr>
              <w:pStyle w:val="NoSpacing"/>
              <w:jc w:val="center"/>
              <w:rPr>
                <w:rFonts w:asciiTheme="minorHAnsi" w:hAnsiTheme="minorHAnsi" w:cstheme="minorHAnsi"/>
              </w:rPr>
            </w:pPr>
            <w:r>
              <w:rPr>
                <w:rFonts w:asciiTheme="minorHAnsi" w:hAnsiTheme="minorHAnsi" w:cstheme="minorHAnsi"/>
              </w:rPr>
              <w:t xml:space="preserve">831 </w:t>
            </w:r>
            <w:r w:rsidRPr="00DB024E">
              <w:rPr>
                <w:rFonts w:asciiTheme="minorHAnsi" w:hAnsiTheme="minorHAnsi" w:cstheme="minorHAnsi"/>
                <w:strike/>
              </w:rPr>
              <w:t>983</w:t>
            </w:r>
          </w:p>
        </w:tc>
        <w:tc>
          <w:tcPr>
            <w:tcW w:w="1716" w:type="dxa"/>
            <w:noWrap/>
            <w:hideMark/>
          </w:tcPr>
          <w:p w14:paraId="22B7CC17" w14:textId="132399C0" w:rsidR="00DB024E" w:rsidRPr="00A94043" w:rsidRDefault="00DB024E" w:rsidP="00E7251B">
            <w:pPr>
              <w:pStyle w:val="NoSpacing"/>
              <w:jc w:val="center"/>
              <w:rPr>
                <w:rFonts w:asciiTheme="minorHAnsi" w:hAnsiTheme="minorHAnsi" w:cstheme="minorHAnsi"/>
              </w:rPr>
            </w:pPr>
            <w:r>
              <w:rPr>
                <w:rFonts w:asciiTheme="minorHAnsi" w:hAnsiTheme="minorHAnsi" w:cstheme="minorHAnsi"/>
              </w:rPr>
              <w:t xml:space="preserve">5399 </w:t>
            </w:r>
            <w:r w:rsidRPr="00DB024E">
              <w:rPr>
                <w:rFonts w:asciiTheme="minorHAnsi" w:hAnsiTheme="minorHAnsi" w:cstheme="minorHAnsi"/>
                <w:strike/>
              </w:rPr>
              <w:t>6308</w:t>
            </w:r>
          </w:p>
        </w:tc>
        <w:tc>
          <w:tcPr>
            <w:tcW w:w="1716" w:type="dxa"/>
            <w:noWrap/>
            <w:hideMark/>
          </w:tcPr>
          <w:p w14:paraId="001D61C1" w14:textId="40F840A6" w:rsidR="00DB024E" w:rsidRPr="00A94043" w:rsidRDefault="00DB024E" w:rsidP="00E7251B">
            <w:pPr>
              <w:pStyle w:val="NoSpacing"/>
              <w:jc w:val="center"/>
              <w:rPr>
                <w:rFonts w:asciiTheme="minorHAnsi" w:hAnsiTheme="minorHAnsi" w:cstheme="minorHAnsi"/>
              </w:rPr>
            </w:pPr>
            <w:r>
              <w:rPr>
                <w:rFonts w:asciiTheme="minorHAnsi" w:hAnsiTheme="minorHAnsi" w:cstheme="minorHAnsi"/>
              </w:rPr>
              <w:t xml:space="preserve">13069 </w:t>
            </w:r>
            <w:r w:rsidRPr="00DB024E">
              <w:rPr>
                <w:rFonts w:asciiTheme="minorHAnsi" w:hAnsiTheme="minorHAnsi" w:cstheme="minorHAnsi"/>
                <w:strike/>
              </w:rPr>
              <w:t>14965</w:t>
            </w:r>
          </w:p>
        </w:tc>
        <w:tc>
          <w:tcPr>
            <w:tcW w:w="1715" w:type="dxa"/>
            <w:noWrap/>
            <w:hideMark/>
          </w:tcPr>
          <w:p w14:paraId="023BE2F6" w14:textId="77777777" w:rsidR="00DB024E" w:rsidRPr="00A94043" w:rsidRDefault="00DB024E" w:rsidP="00E7251B">
            <w:pPr>
              <w:pStyle w:val="NoSpacing"/>
              <w:jc w:val="center"/>
              <w:rPr>
                <w:rFonts w:asciiTheme="minorHAnsi" w:hAnsiTheme="minorHAnsi" w:cstheme="minorHAnsi"/>
              </w:rPr>
            </w:pPr>
            <w:r w:rsidRPr="00A94043">
              <w:rPr>
                <w:rFonts w:asciiTheme="minorHAnsi" w:hAnsiTheme="minorHAnsi" w:cstheme="minorHAnsi"/>
              </w:rPr>
              <w:t>42.4</w:t>
            </w:r>
          </w:p>
        </w:tc>
        <w:tc>
          <w:tcPr>
            <w:tcW w:w="1716" w:type="dxa"/>
            <w:noWrap/>
            <w:hideMark/>
          </w:tcPr>
          <w:p w14:paraId="4E7EB389" w14:textId="77777777" w:rsidR="00DB024E" w:rsidRPr="00A94043" w:rsidRDefault="00DB024E" w:rsidP="00E7251B">
            <w:pPr>
              <w:pStyle w:val="NoSpacing"/>
              <w:jc w:val="center"/>
              <w:rPr>
                <w:rFonts w:asciiTheme="minorHAnsi" w:hAnsiTheme="minorHAnsi" w:cstheme="minorHAnsi"/>
              </w:rPr>
            </w:pPr>
            <w:r w:rsidRPr="00A94043">
              <w:rPr>
                <w:rFonts w:asciiTheme="minorHAnsi" w:hAnsiTheme="minorHAnsi" w:cstheme="minorHAnsi"/>
              </w:rPr>
              <w:t>37.3</w:t>
            </w:r>
          </w:p>
        </w:tc>
        <w:tc>
          <w:tcPr>
            <w:tcW w:w="1716" w:type="dxa"/>
            <w:noWrap/>
            <w:hideMark/>
          </w:tcPr>
          <w:p w14:paraId="6DBA7183" w14:textId="77777777" w:rsidR="00DB024E" w:rsidRPr="00A94043" w:rsidRDefault="00DB024E" w:rsidP="00E7251B">
            <w:pPr>
              <w:pStyle w:val="NoSpacing"/>
              <w:jc w:val="center"/>
              <w:rPr>
                <w:rFonts w:asciiTheme="minorHAnsi" w:hAnsiTheme="minorHAnsi" w:cstheme="minorHAnsi"/>
              </w:rPr>
            </w:pPr>
            <w:r w:rsidRPr="00A94043">
              <w:rPr>
                <w:rFonts w:asciiTheme="minorHAnsi" w:hAnsiTheme="minorHAnsi" w:cstheme="minorHAnsi"/>
              </w:rPr>
              <w:t>30.5</w:t>
            </w:r>
          </w:p>
        </w:tc>
      </w:tr>
    </w:tbl>
    <w:p w14:paraId="779DDED1" w14:textId="2B697769" w:rsidR="00DB024E" w:rsidRPr="00DB024E" w:rsidRDefault="00DB024E" w:rsidP="00DB024E">
      <w:pPr>
        <w:spacing w:after="0" w:line="240" w:lineRule="auto"/>
        <w:rPr>
          <w:rFonts w:asciiTheme="minorHAnsi" w:hAnsiTheme="minorHAnsi" w:cstheme="minorHAnsi"/>
          <w:b/>
          <w:bCs/>
          <w:i/>
          <w:iCs/>
        </w:rPr>
      </w:pPr>
    </w:p>
    <w:tbl>
      <w:tblPr>
        <w:tblStyle w:val="TableGrid"/>
        <w:tblW w:w="13312" w:type="dxa"/>
        <w:tblLayout w:type="fixed"/>
        <w:tblLook w:val="04A0" w:firstRow="1" w:lastRow="0" w:firstColumn="1" w:lastColumn="0" w:noHBand="0" w:noVBand="1"/>
      </w:tblPr>
      <w:tblGrid>
        <w:gridCol w:w="946"/>
        <w:gridCol w:w="2061"/>
        <w:gridCol w:w="1717"/>
        <w:gridCol w:w="1718"/>
        <w:gridCol w:w="1717"/>
        <w:gridCol w:w="1718"/>
        <w:gridCol w:w="1717"/>
        <w:gridCol w:w="1718"/>
      </w:tblGrid>
      <w:tr w:rsidR="00DB024E" w:rsidRPr="00A94043" w14:paraId="047C8D08" w14:textId="77777777" w:rsidTr="00E7251B">
        <w:trPr>
          <w:trHeight w:val="900"/>
        </w:trPr>
        <w:tc>
          <w:tcPr>
            <w:tcW w:w="946" w:type="dxa"/>
            <w:hideMark/>
          </w:tcPr>
          <w:p w14:paraId="7E7A0011" w14:textId="77777777" w:rsidR="00DB024E" w:rsidRPr="00A94043" w:rsidRDefault="00DB024E" w:rsidP="00E7251B">
            <w:pPr>
              <w:pStyle w:val="NoSpacing"/>
              <w:rPr>
                <w:rFonts w:asciiTheme="minorHAnsi" w:hAnsiTheme="minorHAnsi" w:cstheme="minorHAnsi"/>
                <w:b/>
                <w:bCs/>
              </w:rPr>
            </w:pPr>
            <w:r w:rsidRPr="00A94043">
              <w:rPr>
                <w:rFonts w:asciiTheme="minorHAnsi" w:hAnsiTheme="minorHAnsi" w:cstheme="minorHAnsi"/>
                <w:b/>
                <w:bCs/>
              </w:rPr>
              <w:t>Heater Unit</w:t>
            </w:r>
          </w:p>
        </w:tc>
        <w:tc>
          <w:tcPr>
            <w:tcW w:w="2061" w:type="dxa"/>
          </w:tcPr>
          <w:p w14:paraId="29618E07"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Technology Type</w:t>
            </w:r>
          </w:p>
        </w:tc>
        <w:tc>
          <w:tcPr>
            <w:tcW w:w="1717" w:type="dxa"/>
            <w:hideMark/>
          </w:tcPr>
          <w:p w14:paraId="1E927424"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Annual Energy Use</w:t>
            </w:r>
            <w:r>
              <w:rPr>
                <w:rFonts w:asciiTheme="minorHAnsi" w:hAnsiTheme="minorHAnsi" w:cstheme="minorHAnsi"/>
                <w:b/>
                <w:bCs/>
              </w:rPr>
              <w:t xml:space="preserve">: </w:t>
            </w:r>
            <w:r w:rsidRPr="00A94043">
              <w:rPr>
                <w:rFonts w:asciiTheme="minorHAnsi" w:hAnsiTheme="minorHAnsi" w:cstheme="minorHAnsi"/>
                <w:b/>
                <w:bCs/>
              </w:rPr>
              <w:t>Hot (kWh/y)</w:t>
            </w:r>
          </w:p>
        </w:tc>
        <w:tc>
          <w:tcPr>
            <w:tcW w:w="1718" w:type="dxa"/>
            <w:hideMark/>
          </w:tcPr>
          <w:p w14:paraId="737E5B7F"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Annual Energy Use</w:t>
            </w:r>
            <w:r>
              <w:rPr>
                <w:rFonts w:asciiTheme="minorHAnsi" w:hAnsiTheme="minorHAnsi" w:cstheme="minorHAnsi"/>
                <w:b/>
                <w:bCs/>
              </w:rPr>
              <w:t xml:space="preserve">: </w:t>
            </w:r>
            <w:r w:rsidRPr="00A94043">
              <w:rPr>
                <w:rFonts w:asciiTheme="minorHAnsi" w:hAnsiTheme="minorHAnsi" w:cstheme="minorHAnsi"/>
                <w:b/>
                <w:bCs/>
              </w:rPr>
              <w:t>Average (kWh/y)</w:t>
            </w:r>
          </w:p>
        </w:tc>
        <w:tc>
          <w:tcPr>
            <w:tcW w:w="1717" w:type="dxa"/>
            <w:hideMark/>
          </w:tcPr>
          <w:p w14:paraId="51890FD8"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Annual Energy Use</w:t>
            </w:r>
            <w:r>
              <w:rPr>
                <w:rFonts w:asciiTheme="minorHAnsi" w:hAnsiTheme="minorHAnsi" w:cstheme="minorHAnsi"/>
                <w:b/>
                <w:bCs/>
              </w:rPr>
              <w:t xml:space="preserve">: </w:t>
            </w:r>
            <w:r w:rsidRPr="00A94043">
              <w:rPr>
                <w:rFonts w:asciiTheme="minorHAnsi" w:hAnsiTheme="minorHAnsi" w:cstheme="minorHAnsi"/>
                <w:b/>
                <w:bCs/>
              </w:rPr>
              <w:t>Cold (kWh/y)</w:t>
            </w:r>
          </w:p>
        </w:tc>
        <w:tc>
          <w:tcPr>
            <w:tcW w:w="1718" w:type="dxa"/>
            <w:hideMark/>
          </w:tcPr>
          <w:p w14:paraId="1231C34A"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Overall Product Efficiency</w:t>
            </w:r>
            <w:r>
              <w:rPr>
                <w:rFonts w:asciiTheme="minorHAnsi" w:hAnsiTheme="minorHAnsi" w:cstheme="minorHAnsi"/>
                <w:b/>
                <w:bCs/>
              </w:rPr>
              <w:t xml:space="preserve">: </w:t>
            </w:r>
            <w:r w:rsidRPr="00A94043">
              <w:rPr>
                <w:rFonts w:asciiTheme="minorHAnsi" w:hAnsiTheme="minorHAnsi" w:cstheme="minorHAnsi"/>
                <w:b/>
                <w:bCs/>
              </w:rPr>
              <w:t>HSPF _hot</w:t>
            </w:r>
          </w:p>
        </w:tc>
        <w:tc>
          <w:tcPr>
            <w:tcW w:w="1717" w:type="dxa"/>
            <w:hideMark/>
          </w:tcPr>
          <w:p w14:paraId="1A1D9DFD"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Overall Product Efficiency</w:t>
            </w:r>
            <w:r>
              <w:rPr>
                <w:rFonts w:asciiTheme="minorHAnsi" w:hAnsiTheme="minorHAnsi" w:cstheme="minorHAnsi"/>
                <w:b/>
                <w:bCs/>
              </w:rPr>
              <w:t xml:space="preserve">: </w:t>
            </w:r>
            <w:r w:rsidRPr="00A94043">
              <w:rPr>
                <w:rFonts w:asciiTheme="minorHAnsi" w:hAnsiTheme="minorHAnsi" w:cstheme="minorHAnsi"/>
                <w:b/>
                <w:bCs/>
              </w:rPr>
              <w:t>HSPF _av</w:t>
            </w:r>
            <w:r>
              <w:rPr>
                <w:rFonts w:asciiTheme="minorHAnsi" w:hAnsiTheme="minorHAnsi" w:cstheme="minorHAnsi"/>
                <w:b/>
                <w:bCs/>
              </w:rPr>
              <w:t>erage</w:t>
            </w:r>
          </w:p>
        </w:tc>
        <w:tc>
          <w:tcPr>
            <w:tcW w:w="1718" w:type="dxa"/>
            <w:hideMark/>
          </w:tcPr>
          <w:p w14:paraId="7D42BDE9"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Overall Product Efficiency</w:t>
            </w:r>
            <w:r>
              <w:rPr>
                <w:rFonts w:asciiTheme="minorHAnsi" w:hAnsiTheme="minorHAnsi" w:cstheme="minorHAnsi"/>
                <w:b/>
                <w:bCs/>
              </w:rPr>
              <w:t xml:space="preserve">: </w:t>
            </w:r>
            <w:r w:rsidRPr="00A94043">
              <w:rPr>
                <w:rFonts w:asciiTheme="minorHAnsi" w:hAnsiTheme="minorHAnsi" w:cstheme="minorHAnsi"/>
                <w:b/>
                <w:bCs/>
              </w:rPr>
              <w:t>HSPF _cold</w:t>
            </w:r>
          </w:p>
        </w:tc>
      </w:tr>
      <w:tr w:rsidR="00DB024E" w:rsidRPr="00A94043" w14:paraId="7CD33A50" w14:textId="77777777" w:rsidTr="00E7251B">
        <w:trPr>
          <w:trHeight w:val="289"/>
        </w:trPr>
        <w:tc>
          <w:tcPr>
            <w:tcW w:w="946" w:type="dxa"/>
            <w:noWrap/>
            <w:hideMark/>
          </w:tcPr>
          <w:p w14:paraId="3CD93DF8" w14:textId="122DB11A" w:rsidR="00DB024E" w:rsidRPr="00A94043" w:rsidRDefault="00DB024E" w:rsidP="00E7251B">
            <w:pPr>
              <w:pStyle w:val="NoSpacing"/>
              <w:rPr>
                <w:rFonts w:asciiTheme="minorHAnsi" w:hAnsiTheme="minorHAnsi" w:cstheme="minorHAnsi"/>
              </w:rPr>
            </w:pPr>
            <w:r>
              <w:t xml:space="preserve">13 </w:t>
            </w:r>
            <w:r w:rsidRPr="00E7251B">
              <w:rPr>
                <w:strike/>
              </w:rPr>
              <w:t>14</w:t>
            </w:r>
          </w:p>
        </w:tc>
        <w:tc>
          <w:tcPr>
            <w:tcW w:w="2061" w:type="dxa"/>
          </w:tcPr>
          <w:p w14:paraId="752B26C9" w14:textId="77777777" w:rsidR="00DB024E" w:rsidRPr="00A94043" w:rsidRDefault="00DB024E" w:rsidP="00E7251B">
            <w:pPr>
              <w:pStyle w:val="NoSpacing"/>
              <w:jc w:val="center"/>
              <w:rPr>
                <w:rFonts w:asciiTheme="minorHAnsi" w:hAnsiTheme="minorHAnsi" w:cstheme="minorHAnsi"/>
              </w:rPr>
            </w:pPr>
            <w:r w:rsidRPr="00A94043">
              <w:rPr>
                <w:rFonts w:cs="Calibri"/>
                <w:color w:val="000000"/>
                <w:szCs w:val="22"/>
              </w:rPr>
              <w:t>Solid Fuel Heater</w:t>
            </w:r>
          </w:p>
        </w:tc>
        <w:tc>
          <w:tcPr>
            <w:tcW w:w="1717" w:type="dxa"/>
            <w:noWrap/>
            <w:hideMark/>
          </w:tcPr>
          <w:p w14:paraId="137BE91B" w14:textId="289F9B79" w:rsidR="00DB024E" w:rsidRPr="00A94043" w:rsidRDefault="00DB024E" w:rsidP="00E7251B">
            <w:pPr>
              <w:pStyle w:val="NoSpacing"/>
              <w:jc w:val="center"/>
              <w:rPr>
                <w:rFonts w:asciiTheme="minorHAnsi" w:hAnsiTheme="minorHAnsi" w:cstheme="minorHAnsi"/>
              </w:rPr>
            </w:pPr>
            <w:r>
              <w:rPr>
                <w:rFonts w:asciiTheme="minorHAnsi" w:hAnsiTheme="minorHAnsi" w:cstheme="minorHAnsi"/>
              </w:rPr>
              <w:t xml:space="preserve">874 </w:t>
            </w:r>
            <w:r w:rsidRPr="00DB024E">
              <w:rPr>
                <w:rFonts w:asciiTheme="minorHAnsi" w:hAnsiTheme="minorHAnsi" w:cstheme="minorHAnsi"/>
                <w:strike/>
              </w:rPr>
              <w:t>1025</w:t>
            </w:r>
          </w:p>
        </w:tc>
        <w:tc>
          <w:tcPr>
            <w:tcW w:w="1718" w:type="dxa"/>
            <w:noWrap/>
            <w:hideMark/>
          </w:tcPr>
          <w:p w14:paraId="13AA5C7F" w14:textId="2CE84AB0" w:rsidR="00DB024E" w:rsidRPr="00A94043" w:rsidRDefault="00DB024E" w:rsidP="00E7251B">
            <w:pPr>
              <w:pStyle w:val="NoSpacing"/>
              <w:jc w:val="center"/>
              <w:rPr>
                <w:rFonts w:asciiTheme="minorHAnsi" w:hAnsiTheme="minorHAnsi" w:cstheme="minorHAnsi"/>
              </w:rPr>
            </w:pPr>
            <w:r>
              <w:rPr>
                <w:rFonts w:asciiTheme="minorHAnsi" w:hAnsiTheme="minorHAnsi" w:cstheme="minorHAnsi"/>
              </w:rPr>
              <w:t xml:space="preserve">5437 </w:t>
            </w:r>
            <w:r w:rsidRPr="00DB024E">
              <w:rPr>
                <w:rFonts w:asciiTheme="minorHAnsi" w:hAnsiTheme="minorHAnsi" w:cstheme="minorHAnsi"/>
                <w:strike/>
              </w:rPr>
              <w:t>6346</w:t>
            </w:r>
          </w:p>
        </w:tc>
        <w:tc>
          <w:tcPr>
            <w:tcW w:w="1717" w:type="dxa"/>
            <w:noWrap/>
            <w:hideMark/>
          </w:tcPr>
          <w:p w14:paraId="09AB23A5" w14:textId="00BE1A21" w:rsidR="00DB024E" w:rsidRPr="00A94043" w:rsidRDefault="00DB024E" w:rsidP="00E7251B">
            <w:pPr>
              <w:pStyle w:val="NoSpacing"/>
              <w:jc w:val="center"/>
              <w:rPr>
                <w:rFonts w:asciiTheme="minorHAnsi" w:hAnsiTheme="minorHAnsi" w:cstheme="minorHAnsi"/>
              </w:rPr>
            </w:pPr>
            <w:r>
              <w:rPr>
                <w:rFonts w:asciiTheme="minorHAnsi" w:hAnsiTheme="minorHAnsi" w:cstheme="minorHAnsi"/>
              </w:rPr>
              <w:t xml:space="preserve">13100 </w:t>
            </w:r>
            <w:r w:rsidRPr="00DB024E">
              <w:rPr>
                <w:rFonts w:asciiTheme="minorHAnsi" w:hAnsiTheme="minorHAnsi" w:cstheme="minorHAnsi"/>
                <w:strike/>
              </w:rPr>
              <w:t>14996</w:t>
            </w:r>
          </w:p>
        </w:tc>
        <w:tc>
          <w:tcPr>
            <w:tcW w:w="1718" w:type="dxa"/>
            <w:noWrap/>
            <w:hideMark/>
          </w:tcPr>
          <w:p w14:paraId="05832A91" w14:textId="25640694" w:rsidR="00DB024E" w:rsidRPr="00A94043" w:rsidRDefault="00DB024E" w:rsidP="00E7251B">
            <w:pPr>
              <w:pStyle w:val="NoSpacing"/>
              <w:jc w:val="center"/>
              <w:rPr>
                <w:rFonts w:asciiTheme="minorHAnsi" w:hAnsiTheme="minorHAnsi" w:cstheme="minorHAnsi"/>
              </w:rPr>
            </w:pPr>
            <w:r>
              <w:rPr>
                <w:rFonts w:asciiTheme="minorHAnsi" w:hAnsiTheme="minorHAnsi" w:cstheme="minorHAnsi"/>
              </w:rPr>
              <w:t xml:space="preserve">0.67 </w:t>
            </w:r>
            <w:r w:rsidRPr="00DB024E">
              <w:rPr>
                <w:rFonts w:asciiTheme="minorHAnsi" w:hAnsiTheme="minorHAnsi" w:cstheme="minorHAnsi"/>
                <w:strike/>
              </w:rPr>
              <w:t>0.57</w:t>
            </w:r>
          </w:p>
        </w:tc>
        <w:tc>
          <w:tcPr>
            <w:tcW w:w="1717" w:type="dxa"/>
            <w:noWrap/>
            <w:hideMark/>
          </w:tcPr>
          <w:p w14:paraId="1404A3F1" w14:textId="3DF1E76B" w:rsidR="00DB024E" w:rsidRPr="00A94043" w:rsidRDefault="00DB024E" w:rsidP="00E7251B">
            <w:pPr>
              <w:pStyle w:val="NoSpacing"/>
              <w:jc w:val="center"/>
              <w:rPr>
                <w:rFonts w:asciiTheme="minorHAnsi" w:hAnsiTheme="minorHAnsi" w:cstheme="minorHAnsi"/>
              </w:rPr>
            </w:pPr>
            <w:r>
              <w:rPr>
                <w:rFonts w:asciiTheme="minorHAnsi" w:hAnsiTheme="minorHAnsi" w:cstheme="minorHAnsi"/>
              </w:rPr>
              <w:t xml:space="preserve">0.70 </w:t>
            </w:r>
            <w:r w:rsidRPr="00DB024E">
              <w:rPr>
                <w:rFonts w:asciiTheme="minorHAnsi" w:hAnsiTheme="minorHAnsi" w:cstheme="minorHAnsi"/>
                <w:strike/>
              </w:rPr>
              <w:t>0.60</w:t>
            </w:r>
          </w:p>
        </w:tc>
        <w:tc>
          <w:tcPr>
            <w:tcW w:w="1718" w:type="dxa"/>
            <w:noWrap/>
            <w:hideMark/>
          </w:tcPr>
          <w:p w14:paraId="11120EEC" w14:textId="2CFA6003" w:rsidR="00DB024E" w:rsidRPr="00A94043" w:rsidRDefault="00DB024E" w:rsidP="00E7251B">
            <w:pPr>
              <w:pStyle w:val="NoSpacing"/>
              <w:jc w:val="center"/>
              <w:rPr>
                <w:rFonts w:asciiTheme="minorHAnsi" w:hAnsiTheme="minorHAnsi" w:cstheme="minorHAnsi"/>
              </w:rPr>
            </w:pPr>
            <w:r>
              <w:rPr>
                <w:rFonts w:asciiTheme="minorHAnsi" w:hAnsiTheme="minorHAnsi" w:cstheme="minorHAnsi"/>
              </w:rPr>
              <w:t xml:space="preserve">0.70 </w:t>
            </w:r>
            <w:r w:rsidRPr="00DB024E">
              <w:rPr>
                <w:rFonts w:asciiTheme="minorHAnsi" w:hAnsiTheme="minorHAnsi" w:cstheme="minorHAnsi"/>
                <w:strike/>
              </w:rPr>
              <w:t>0.61</w:t>
            </w:r>
          </w:p>
        </w:tc>
      </w:tr>
    </w:tbl>
    <w:p w14:paraId="64C3ECF2" w14:textId="77777777" w:rsidR="00DB024E" w:rsidRDefault="00DB024E"/>
    <w:p w14:paraId="09364FE6" w14:textId="77777777" w:rsidR="005903AF" w:rsidRDefault="005903AF">
      <w:pPr>
        <w:spacing w:after="0" w:line="240" w:lineRule="auto"/>
      </w:pPr>
      <w:r>
        <w:br w:type="page"/>
      </w:r>
    </w:p>
    <w:p w14:paraId="3189996E" w14:textId="082DDE72" w:rsidR="00DB024E" w:rsidRDefault="00DB024E" w:rsidP="00DB024E">
      <w:pPr>
        <w:pStyle w:val="NoSpacing"/>
      </w:pPr>
      <w:r>
        <w:lastRenderedPageBreak/>
        <w:t xml:space="preserve">In </w:t>
      </w:r>
      <w:r w:rsidRPr="00B21F07">
        <w:rPr>
          <w:b/>
          <w:bCs/>
        </w:rPr>
        <w:t>Table 5</w:t>
      </w:r>
      <w:r>
        <w:t xml:space="preserve"> </w:t>
      </w:r>
      <w:r w:rsidR="00E633C7">
        <w:t xml:space="preserve">update the row for </w:t>
      </w:r>
      <w:r>
        <w:t xml:space="preserve">Heater Unit 13 (previously 14) </w:t>
      </w:r>
      <w:r w:rsidR="00E633C7">
        <w:t>as shown below</w:t>
      </w:r>
      <w:r>
        <w:t>:</w:t>
      </w:r>
    </w:p>
    <w:p w14:paraId="02841B69" w14:textId="77777777" w:rsidR="00DB024E" w:rsidRDefault="00DB024E" w:rsidP="00DB024E">
      <w:pPr>
        <w:pStyle w:val="NoSpacing"/>
      </w:pPr>
    </w:p>
    <w:tbl>
      <w:tblPr>
        <w:tblStyle w:val="TableGrid"/>
        <w:tblW w:w="13838" w:type="dxa"/>
        <w:tblLayout w:type="fixed"/>
        <w:tblLook w:val="04A0" w:firstRow="1" w:lastRow="0" w:firstColumn="1" w:lastColumn="0" w:noHBand="0" w:noVBand="1"/>
        <w:tblCaption w:val="Summary of example space heating comparison methodology outputs, by product size, technology type and climate zone"/>
        <w:tblDescription w:val="This table describes the Summary of example space heating comparison methodology outputs, by product size, technology type and climate zone. It provides information about heater unit size, technology type and characteristics  for full capacity, annual energy use and overall product efficiency."/>
      </w:tblPr>
      <w:tblGrid>
        <w:gridCol w:w="895"/>
        <w:gridCol w:w="1260"/>
        <w:gridCol w:w="1440"/>
        <w:gridCol w:w="900"/>
        <w:gridCol w:w="1068"/>
        <w:gridCol w:w="1068"/>
        <w:gridCol w:w="1068"/>
        <w:gridCol w:w="1068"/>
        <w:gridCol w:w="1068"/>
        <w:gridCol w:w="1068"/>
        <w:gridCol w:w="1068"/>
        <w:gridCol w:w="1068"/>
        <w:gridCol w:w="793"/>
        <w:gridCol w:w="6"/>
      </w:tblGrid>
      <w:tr w:rsidR="00DB024E" w:rsidRPr="00FE3039" w14:paraId="220D70CF" w14:textId="77777777" w:rsidTr="00E7251B">
        <w:trPr>
          <w:cantSplit/>
          <w:trHeight w:val="900"/>
        </w:trPr>
        <w:tc>
          <w:tcPr>
            <w:tcW w:w="895" w:type="dxa"/>
            <w:tcMar>
              <w:left w:w="57" w:type="dxa"/>
              <w:right w:w="57" w:type="dxa"/>
            </w:tcMar>
            <w:hideMark/>
          </w:tcPr>
          <w:p w14:paraId="06CFE602" w14:textId="77777777" w:rsidR="00DB024E" w:rsidRPr="00FE3039" w:rsidRDefault="00DB024E" w:rsidP="00E7251B">
            <w:pPr>
              <w:rPr>
                <w:b/>
                <w:bCs/>
                <w:sz w:val="20"/>
              </w:rPr>
            </w:pPr>
            <w:r w:rsidRPr="00FE3039">
              <w:rPr>
                <w:b/>
                <w:bCs/>
                <w:sz w:val="20"/>
              </w:rPr>
              <w:t>Heater Unit</w:t>
            </w:r>
          </w:p>
        </w:tc>
        <w:tc>
          <w:tcPr>
            <w:tcW w:w="1260" w:type="dxa"/>
            <w:tcMar>
              <w:left w:w="57" w:type="dxa"/>
              <w:right w:w="57" w:type="dxa"/>
            </w:tcMar>
            <w:hideMark/>
          </w:tcPr>
          <w:p w14:paraId="70B7946B" w14:textId="77777777" w:rsidR="00DB024E" w:rsidRPr="00FE3039" w:rsidRDefault="00DB024E" w:rsidP="00E7251B">
            <w:pPr>
              <w:rPr>
                <w:b/>
                <w:bCs/>
                <w:sz w:val="20"/>
              </w:rPr>
            </w:pPr>
            <w:r w:rsidRPr="00FE3039">
              <w:rPr>
                <w:b/>
                <w:bCs/>
                <w:sz w:val="20"/>
              </w:rPr>
              <w:t>Technology Type</w:t>
            </w:r>
          </w:p>
        </w:tc>
        <w:tc>
          <w:tcPr>
            <w:tcW w:w="1440" w:type="dxa"/>
            <w:tcMar>
              <w:left w:w="57" w:type="dxa"/>
              <w:right w:w="57" w:type="dxa"/>
            </w:tcMar>
            <w:hideMark/>
          </w:tcPr>
          <w:p w14:paraId="4DC5C7D4" w14:textId="77777777" w:rsidR="00DB024E" w:rsidRPr="00FE3039" w:rsidRDefault="00DB024E" w:rsidP="00E7251B">
            <w:pPr>
              <w:rPr>
                <w:b/>
                <w:bCs/>
                <w:sz w:val="20"/>
              </w:rPr>
            </w:pPr>
            <w:r w:rsidRPr="00FE3039">
              <w:rPr>
                <w:b/>
                <w:bCs/>
                <w:sz w:val="20"/>
              </w:rPr>
              <w:t>Characteristics</w:t>
            </w:r>
          </w:p>
        </w:tc>
        <w:tc>
          <w:tcPr>
            <w:tcW w:w="900" w:type="dxa"/>
            <w:tcMar>
              <w:left w:w="57" w:type="dxa"/>
              <w:right w:w="57" w:type="dxa"/>
            </w:tcMar>
          </w:tcPr>
          <w:p w14:paraId="378FECB4" w14:textId="77777777" w:rsidR="00DB024E" w:rsidRPr="00FE3039" w:rsidRDefault="00DB024E" w:rsidP="00E7251B">
            <w:pPr>
              <w:jc w:val="center"/>
              <w:rPr>
                <w:b/>
                <w:bCs/>
                <w:sz w:val="20"/>
              </w:rPr>
            </w:pPr>
            <w:r>
              <w:rPr>
                <w:b/>
                <w:bCs/>
                <w:sz w:val="20"/>
              </w:rPr>
              <w:t>Size</w:t>
            </w:r>
          </w:p>
        </w:tc>
        <w:tc>
          <w:tcPr>
            <w:tcW w:w="1068" w:type="dxa"/>
            <w:tcMar>
              <w:left w:w="57" w:type="dxa"/>
              <w:right w:w="57" w:type="dxa"/>
            </w:tcMar>
            <w:hideMark/>
          </w:tcPr>
          <w:p w14:paraId="27788351" w14:textId="77777777" w:rsidR="00DB024E" w:rsidRPr="00FE3039" w:rsidRDefault="00DB024E" w:rsidP="00E7251B">
            <w:pPr>
              <w:jc w:val="center"/>
              <w:rPr>
                <w:b/>
                <w:bCs/>
                <w:sz w:val="20"/>
              </w:rPr>
            </w:pPr>
            <w:r>
              <w:rPr>
                <w:b/>
                <w:bCs/>
                <w:sz w:val="20"/>
              </w:rPr>
              <w:t xml:space="preserve">Full Capacity: </w:t>
            </w:r>
            <w:r w:rsidRPr="00FE3039">
              <w:rPr>
                <w:b/>
                <w:bCs/>
                <w:sz w:val="20"/>
              </w:rPr>
              <w:t>Rated Capaci</w:t>
            </w:r>
            <w:r>
              <w:rPr>
                <w:b/>
                <w:bCs/>
                <w:sz w:val="20"/>
              </w:rPr>
              <w:softHyphen/>
            </w:r>
            <w:r w:rsidRPr="00FE3039">
              <w:rPr>
                <w:b/>
                <w:bCs/>
                <w:sz w:val="20"/>
              </w:rPr>
              <w:t>ty</w:t>
            </w:r>
            <w:r>
              <w:rPr>
                <w:b/>
                <w:bCs/>
                <w:sz w:val="20"/>
              </w:rPr>
              <w:t xml:space="preserve"> </w:t>
            </w:r>
            <w:r w:rsidRPr="00FE3039">
              <w:rPr>
                <w:b/>
                <w:bCs/>
                <w:sz w:val="20"/>
              </w:rPr>
              <w:t>(kW)</w:t>
            </w:r>
          </w:p>
        </w:tc>
        <w:tc>
          <w:tcPr>
            <w:tcW w:w="1068" w:type="dxa"/>
            <w:tcMar>
              <w:left w:w="57" w:type="dxa"/>
              <w:right w:w="57" w:type="dxa"/>
            </w:tcMar>
            <w:hideMark/>
          </w:tcPr>
          <w:p w14:paraId="555290AB" w14:textId="77777777" w:rsidR="00DB024E" w:rsidRPr="00FE3039" w:rsidRDefault="00DB024E" w:rsidP="00E7251B">
            <w:pPr>
              <w:jc w:val="center"/>
              <w:rPr>
                <w:b/>
                <w:bCs/>
                <w:sz w:val="20"/>
              </w:rPr>
            </w:pPr>
            <w:r>
              <w:rPr>
                <w:b/>
                <w:bCs/>
                <w:sz w:val="20"/>
              </w:rPr>
              <w:t xml:space="preserve">Full Capacity: </w:t>
            </w:r>
            <w:r w:rsidRPr="00FE3039">
              <w:rPr>
                <w:b/>
                <w:bCs/>
                <w:sz w:val="20"/>
              </w:rPr>
              <w:t xml:space="preserve">Rated Input Power </w:t>
            </w:r>
            <w:r>
              <w:rPr>
                <w:rStyle w:val="FootnoteReference"/>
                <w:b/>
                <w:bCs/>
                <w:sz w:val="20"/>
              </w:rPr>
              <w:footnoteReference w:id="2"/>
            </w:r>
            <w:r w:rsidRPr="00FE3039">
              <w:rPr>
                <w:b/>
                <w:bCs/>
                <w:sz w:val="20"/>
              </w:rPr>
              <w:t>(kW)</w:t>
            </w:r>
          </w:p>
        </w:tc>
        <w:tc>
          <w:tcPr>
            <w:tcW w:w="1068" w:type="dxa"/>
            <w:tcMar>
              <w:left w:w="57" w:type="dxa"/>
              <w:right w:w="57" w:type="dxa"/>
            </w:tcMar>
            <w:hideMark/>
          </w:tcPr>
          <w:p w14:paraId="5B84CC95" w14:textId="77777777" w:rsidR="00DB024E" w:rsidRPr="00FE3039" w:rsidRDefault="00DB024E" w:rsidP="00E7251B">
            <w:pPr>
              <w:jc w:val="center"/>
              <w:rPr>
                <w:b/>
                <w:bCs/>
                <w:sz w:val="20"/>
              </w:rPr>
            </w:pPr>
            <w:r>
              <w:rPr>
                <w:b/>
                <w:bCs/>
                <w:sz w:val="20"/>
              </w:rPr>
              <w:t xml:space="preserve">Full Capacity: </w:t>
            </w:r>
            <w:r w:rsidRPr="00FE3039">
              <w:rPr>
                <w:b/>
                <w:bCs/>
                <w:sz w:val="20"/>
              </w:rPr>
              <w:t>Rated Efficien</w:t>
            </w:r>
            <w:r>
              <w:rPr>
                <w:b/>
                <w:bCs/>
                <w:sz w:val="20"/>
              </w:rPr>
              <w:softHyphen/>
            </w:r>
            <w:r w:rsidRPr="00FE3039">
              <w:rPr>
                <w:b/>
                <w:bCs/>
                <w:sz w:val="20"/>
              </w:rPr>
              <w:t>cy</w:t>
            </w:r>
          </w:p>
        </w:tc>
        <w:tc>
          <w:tcPr>
            <w:tcW w:w="1068" w:type="dxa"/>
            <w:tcMar>
              <w:left w:w="57" w:type="dxa"/>
              <w:right w:w="57" w:type="dxa"/>
            </w:tcMar>
            <w:hideMark/>
          </w:tcPr>
          <w:p w14:paraId="10A94F84" w14:textId="77777777" w:rsidR="00DB024E" w:rsidRDefault="00DB024E" w:rsidP="00E7251B">
            <w:pPr>
              <w:jc w:val="center"/>
              <w:rPr>
                <w:b/>
                <w:bCs/>
                <w:sz w:val="20"/>
              </w:rPr>
            </w:pPr>
            <w:r>
              <w:rPr>
                <w:b/>
                <w:bCs/>
                <w:sz w:val="20"/>
              </w:rPr>
              <w:t xml:space="preserve">Annual Energy Use: </w:t>
            </w:r>
            <w:r w:rsidRPr="00FE3039">
              <w:rPr>
                <w:b/>
                <w:bCs/>
                <w:sz w:val="20"/>
              </w:rPr>
              <w:t>Hot (kWh</w:t>
            </w:r>
          </w:p>
          <w:p w14:paraId="4A5C3732" w14:textId="77777777" w:rsidR="00DB024E" w:rsidRPr="00FE3039" w:rsidRDefault="00DB024E" w:rsidP="00E7251B">
            <w:pPr>
              <w:jc w:val="center"/>
              <w:rPr>
                <w:b/>
                <w:bCs/>
                <w:sz w:val="20"/>
              </w:rPr>
            </w:pPr>
            <w:r w:rsidRPr="00FE3039">
              <w:rPr>
                <w:b/>
                <w:bCs/>
                <w:sz w:val="20"/>
              </w:rPr>
              <w:t>/y)</w:t>
            </w:r>
          </w:p>
        </w:tc>
        <w:tc>
          <w:tcPr>
            <w:tcW w:w="1068" w:type="dxa"/>
            <w:tcMar>
              <w:left w:w="57" w:type="dxa"/>
              <w:right w:w="57" w:type="dxa"/>
            </w:tcMar>
            <w:hideMark/>
          </w:tcPr>
          <w:p w14:paraId="4EBE5480" w14:textId="77777777" w:rsidR="00DB024E" w:rsidRPr="00FE3039" w:rsidRDefault="00DB024E" w:rsidP="00E7251B">
            <w:pPr>
              <w:jc w:val="center"/>
              <w:rPr>
                <w:b/>
                <w:bCs/>
                <w:sz w:val="20"/>
              </w:rPr>
            </w:pPr>
            <w:r>
              <w:rPr>
                <w:b/>
                <w:bCs/>
                <w:sz w:val="20"/>
              </w:rPr>
              <w:t xml:space="preserve">Annual Energy Use: </w:t>
            </w:r>
            <w:r w:rsidRPr="00FE3039">
              <w:rPr>
                <w:b/>
                <w:bCs/>
                <w:sz w:val="20"/>
              </w:rPr>
              <w:t>Average (kWh/y)</w:t>
            </w:r>
          </w:p>
        </w:tc>
        <w:tc>
          <w:tcPr>
            <w:tcW w:w="1068" w:type="dxa"/>
            <w:tcMar>
              <w:left w:w="57" w:type="dxa"/>
              <w:right w:w="57" w:type="dxa"/>
            </w:tcMar>
            <w:hideMark/>
          </w:tcPr>
          <w:p w14:paraId="76BC9C72" w14:textId="77777777" w:rsidR="00DB024E" w:rsidRPr="00FE3039" w:rsidRDefault="00DB024E" w:rsidP="00E7251B">
            <w:pPr>
              <w:jc w:val="center"/>
              <w:rPr>
                <w:b/>
                <w:bCs/>
                <w:sz w:val="20"/>
              </w:rPr>
            </w:pPr>
            <w:r>
              <w:rPr>
                <w:b/>
                <w:bCs/>
                <w:sz w:val="20"/>
              </w:rPr>
              <w:t xml:space="preserve">Annual Energy Use: </w:t>
            </w:r>
            <w:r w:rsidRPr="00FE3039">
              <w:rPr>
                <w:b/>
                <w:bCs/>
                <w:sz w:val="20"/>
              </w:rPr>
              <w:t>Cold (kWh/y)</w:t>
            </w:r>
          </w:p>
        </w:tc>
        <w:tc>
          <w:tcPr>
            <w:tcW w:w="1068" w:type="dxa"/>
            <w:tcMar>
              <w:left w:w="57" w:type="dxa"/>
              <w:right w:w="57" w:type="dxa"/>
            </w:tcMar>
            <w:hideMark/>
          </w:tcPr>
          <w:p w14:paraId="3CCABB79" w14:textId="77777777" w:rsidR="00DB024E" w:rsidRDefault="00DB024E" w:rsidP="00E7251B">
            <w:pPr>
              <w:jc w:val="center"/>
              <w:rPr>
                <w:b/>
                <w:bCs/>
                <w:sz w:val="20"/>
              </w:rPr>
            </w:pPr>
            <w:r w:rsidRPr="00FE3039">
              <w:rPr>
                <w:b/>
                <w:bCs/>
                <w:sz w:val="20"/>
              </w:rPr>
              <w:t>Overall Product Efficiency</w:t>
            </w:r>
            <w:r>
              <w:rPr>
                <w:b/>
                <w:bCs/>
                <w:sz w:val="20"/>
              </w:rPr>
              <w:t xml:space="preserve">: </w:t>
            </w:r>
            <w:r w:rsidRPr="00FE3039">
              <w:rPr>
                <w:b/>
                <w:bCs/>
                <w:sz w:val="20"/>
              </w:rPr>
              <w:t>HSPF_</w:t>
            </w:r>
          </w:p>
          <w:p w14:paraId="4886E6C0" w14:textId="77777777" w:rsidR="00DB024E" w:rsidRPr="00FE3039" w:rsidRDefault="00DB024E" w:rsidP="00E7251B">
            <w:pPr>
              <w:jc w:val="center"/>
              <w:rPr>
                <w:b/>
                <w:bCs/>
                <w:sz w:val="20"/>
              </w:rPr>
            </w:pPr>
            <w:r w:rsidRPr="00FE3039">
              <w:rPr>
                <w:b/>
                <w:bCs/>
                <w:sz w:val="20"/>
              </w:rPr>
              <w:t>hot</w:t>
            </w:r>
          </w:p>
        </w:tc>
        <w:tc>
          <w:tcPr>
            <w:tcW w:w="1068" w:type="dxa"/>
            <w:tcMar>
              <w:left w:w="57" w:type="dxa"/>
              <w:right w:w="57" w:type="dxa"/>
            </w:tcMar>
            <w:hideMark/>
          </w:tcPr>
          <w:p w14:paraId="7A4F2CC3" w14:textId="77777777" w:rsidR="00DB024E" w:rsidRDefault="00DB024E" w:rsidP="00E7251B">
            <w:pPr>
              <w:jc w:val="center"/>
              <w:rPr>
                <w:b/>
                <w:bCs/>
                <w:sz w:val="20"/>
              </w:rPr>
            </w:pPr>
            <w:r w:rsidRPr="00FE3039">
              <w:rPr>
                <w:b/>
                <w:bCs/>
                <w:sz w:val="20"/>
              </w:rPr>
              <w:t>Overall Product Efficiency</w:t>
            </w:r>
            <w:r>
              <w:rPr>
                <w:b/>
                <w:bCs/>
                <w:sz w:val="20"/>
              </w:rPr>
              <w:t xml:space="preserve">: </w:t>
            </w:r>
            <w:r w:rsidRPr="00FE3039">
              <w:rPr>
                <w:b/>
                <w:bCs/>
                <w:sz w:val="20"/>
              </w:rPr>
              <w:t>HSPF_</w:t>
            </w:r>
          </w:p>
          <w:p w14:paraId="4A752CF3" w14:textId="77777777" w:rsidR="00DB024E" w:rsidRPr="00FE3039" w:rsidRDefault="00DB024E" w:rsidP="00E7251B">
            <w:pPr>
              <w:jc w:val="center"/>
              <w:rPr>
                <w:b/>
                <w:bCs/>
                <w:sz w:val="20"/>
              </w:rPr>
            </w:pPr>
            <w:r w:rsidRPr="00FE3039">
              <w:rPr>
                <w:b/>
                <w:bCs/>
                <w:sz w:val="20"/>
              </w:rPr>
              <w:t>avg</w:t>
            </w:r>
          </w:p>
        </w:tc>
        <w:tc>
          <w:tcPr>
            <w:tcW w:w="799" w:type="dxa"/>
            <w:gridSpan w:val="2"/>
            <w:tcMar>
              <w:left w:w="57" w:type="dxa"/>
              <w:right w:w="57" w:type="dxa"/>
            </w:tcMar>
            <w:hideMark/>
          </w:tcPr>
          <w:p w14:paraId="0C4A46B7" w14:textId="77777777" w:rsidR="00DB024E" w:rsidRDefault="00DB024E" w:rsidP="00E7251B">
            <w:pPr>
              <w:jc w:val="center"/>
              <w:rPr>
                <w:b/>
                <w:bCs/>
                <w:sz w:val="20"/>
              </w:rPr>
            </w:pPr>
            <w:r w:rsidRPr="00FE3039">
              <w:rPr>
                <w:b/>
                <w:bCs/>
                <w:sz w:val="20"/>
              </w:rPr>
              <w:t>Overall Product Efficiency</w:t>
            </w:r>
            <w:r>
              <w:rPr>
                <w:b/>
                <w:bCs/>
                <w:sz w:val="20"/>
              </w:rPr>
              <w:t xml:space="preserve">: </w:t>
            </w:r>
            <w:r w:rsidRPr="00FE3039">
              <w:rPr>
                <w:b/>
                <w:bCs/>
                <w:sz w:val="20"/>
              </w:rPr>
              <w:t>HSPF_</w:t>
            </w:r>
          </w:p>
          <w:p w14:paraId="18878531" w14:textId="1561504C" w:rsidR="00DB024E" w:rsidRPr="00FE3039" w:rsidRDefault="00D91730" w:rsidP="00E7251B">
            <w:pPr>
              <w:jc w:val="center"/>
              <w:rPr>
                <w:b/>
                <w:bCs/>
                <w:sz w:val="20"/>
              </w:rPr>
            </w:pPr>
            <w:r w:rsidRPr="00FE3039">
              <w:rPr>
                <w:b/>
                <w:bCs/>
                <w:sz w:val="20"/>
              </w:rPr>
              <w:t>C</w:t>
            </w:r>
            <w:r w:rsidR="00DB024E" w:rsidRPr="00FE3039">
              <w:rPr>
                <w:b/>
                <w:bCs/>
                <w:sz w:val="20"/>
              </w:rPr>
              <w:t>old</w:t>
            </w:r>
          </w:p>
        </w:tc>
      </w:tr>
      <w:tr w:rsidR="00DB024E" w:rsidRPr="00A94043" w14:paraId="4924EE81" w14:textId="77777777" w:rsidTr="00E7251B">
        <w:trPr>
          <w:gridAfter w:val="1"/>
          <w:wAfter w:w="6" w:type="dxa"/>
          <w:cantSplit/>
          <w:trHeight w:val="290"/>
          <w:tblHeader/>
        </w:trPr>
        <w:tc>
          <w:tcPr>
            <w:tcW w:w="895" w:type="dxa"/>
            <w:noWrap/>
            <w:tcMar>
              <w:left w:w="57" w:type="dxa"/>
              <w:right w:w="57" w:type="dxa"/>
            </w:tcMar>
          </w:tcPr>
          <w:p w14:paraId="7CCA6C88" w14:textId="15E17550" w:rsidR="00DB024E" w:rsidRPr="00FE3039" w:rsidRDefault="00DB024E" w:rsidP="00E7251B">
            <w:pPr>
              <w:rPr>
                <w:sz w:val="20"/>
              </w:rPr>
            </w:pPr>
            <w:bookmarkStart w:id="11" w:name="_Hlk171874824"/>
            <w:r>
              <w:rPr>
                <w:sz w:val="20"/>
              </w:rPr>
              <w:t xml:space="preserve">13 </w:t>
            </w:r>
            <w:r w:rsidRPr="00DB024E">
              <w:rPr>
                <w:strike/>
                <w:sz w:val="20"/>
              </w:rPr>
              <w:t>14</w:t>
            </w:r>
          </w:p>
        </w:tc>
        <w:tc>
          <w:tcPr>
            <w:tcW w:w="1260" w:type="dxa"/>
            <w:tcMar>
              <w:left w:w="57" w:type="dxa"/>
              <w:right w:w="57" w:type="dxa"/>
            </w:tcMar>
          </w:tcPr>
          <w:p w14:paraId="7CB28674" w14:textId="77777777" w:rsidR="00DB024E" w:rsidRPr="00FE3039" w:rsidRDefault="00DB024E" w:rsidP="00E7251B">
            <w:pPr>
              <w:rPr>
                <w:sz w:val="20"/>
              </w:rPr>
            </w:pPr>
            <w:r w:rsidRPr="00FE3039">
              <w:rPr>
                <w:sz w:val="20"/>
              </w:rPr>
              <w:t>Solid Fuel Heater</w:t>
            </w:r>
          </w:p>
        </w:tc>
        <w:tc>
          <w:tcPr>
            <w:tcW w:w="1440" w:type="dxa"/>
            <w:noWrap/>
            <w:tcMar>
              <w:left w:w="57" w:type="dxa"/>
              <w:right w:w="57" w:type="dxa"/>
            </w:tcMar>
          </w:tcPr>
          <w:p w14:paraId="67DD0374" w14:textId="77777777" w:rsidR="00DB024E" w:rsidRPr="00FE3039" w:rsidRDefault="00DB024E" w:rsidP="00E7251B">
            <w:pPr>
              <w:rPr>
                <w:sz w:val="20"/>
              </w:rPr>
            </w:pPr>
            <w:r w:rsidRPr="00FE3039">
              <w:rPr>
                <w:sz w:val="20"/>
              </w:rPr>
              <w:t>Fixed, Adjustable Air Control, 3 data points</w:t>
            </w:r>
          </w:p>
        </w:tc>
        <w:tc>
          <w:tcPr>
            <w:tcW w:w="900" w:type="dxa"/>
            <w:tcMar>
              <w:left w:w="57" w:type="dxa"/>
              <w:right w:w="57" w:type="dxa"/>
            </w:tcMar>
          </w:tcPr>
          <w:p w14:paraId="24DA67F6" w14:textId="77777777" w:rsidR="00DB024E" w:rsidRPr="008446E1" w:rsidRDefault="00DB024E" w:rsidP="00E7251B">
            <w:pPr>
              <w:jc w:val="center"/>
              <w:rPr>
                <w:sz w:val="20"/>
              </w:rPr>
            </w:pPr>
            <w:r w:rsidRPr="00A57086">
              <w:rPr>
                <w:sz w:val="20"/>
              </w:rPr>
              <w:t>Medium</w:t>
            </w:r>
          </w:p>
        </w:tc>
        <w:tc>
          <w:tcPr>
            <w:tcW w:w="1068" w:type="dxa"/>
            <w:noWrap/>
            <w:tcMar>
              <w:left w:w="57" w:type="dxa"/>
              <w:right w:w="57" w:type="dxa"/>
            </w:tcMar>
          </w:tcPr>
          <w:p w14:paraId="69D314A4" w14:textId="77777777" w:rsidR="00DB024E" w:rsidRPr="00FE3039" w:rsidRDefault="00DB024E" w:rsidP="00E7251B">
            <w:pPr>
              <w:jc w:val="center"/>
              <w:rPr>
                <w:sz w:val="20"/>
              </w:rPr>
            </w:pPr>
            <w:r w:rsidRPr="00FE3039">
              <w:rPr>
                <w:sz w:val="20"/>
              </w:rPr>
              <w:t>7</w:t>
            </w:r>
          </w:p>
        </w:tc>
        <w:tc>
          <w:tcPr>
            <w:tcW w:w="1068" w:type="dxa"/>
            <w:noWrap/>
            <w:tcMar>
              <w:left w:w="57" w:type="dxa"/>
              <w:right w:w="57" w:type="dxa"/>
            </w:tcMar>
          </w:tcPr>
          <w:p w14:paraId="61CBD455" w14:textId="2AF9FDF8" w:rsidR="00DB024E" w:rsidRPr="00FE3039" w:rsidRDefault="00DB024E" w:rsidP="00E7251B">
            <w:pPr>
              <w:jc w:val="center"/>
              <w:rPr>
                <w:sz w:val="20"/>
              </w:rPr>
            </w:pPr>
            <w:r>
              <w:rPr>
                <w:sz w:val="20"/>
              </w:rPr>
              <w:t xml:space="preserve">10.75 </w:t>
            </w:r>
            <w:r w:rsidRPr="00DB024E">
              <w:rPr>
                <w:strike/>
                <w:sz w:val="20"/>
              </w:rPr>
              <w:t>10.59</w:t>
            </w:r>
          </w:p>
        </w:tc>
        <w:tc>
          <w:tcPr>
            <w:tcW w:w="1068" w:type="dxa"/>
            <w:noWrap/>
            <w:tcMar>
              <w:left w:w="57" w:type="dxa"/>
              <w:right w:w="57" w:type="dxa"/>
            </w:tcMar>
          </w:tcPr>
          <w:p w14:paraId="639DAB46" w14:textId="714AD855" w:rsidR="00DB024E" w:rsidRPr="00FE3039" w:rsidRDefault="00DB024E" w:rsidP="00E7251B">
            <w:pPr>
              <w:jc w:val="center"/>
              <w:rPr>
                <w:sz w:val="20"/>
              </w:rPr>
            </w:pPr>
            <w:r>
              <w:rPr>
                <w:sz w:val="20"/>
              </w:rPr>
              <w:t xml:space="preserve">65.1% </w:t>
            </w:r>
            <w:r w:rsidRPr="00DB024E">
              <w:rPr>
                <w:strike/>
                <w:sz w:val="20"/>
              </w:rPr>
              <w:t>66.1%</w:t>
            </w:r>
          </w:p>
        </w:tc>
        <w:tc>
          <w:tcPr>
            <w:tcW w:w="1068" w:type="dxa"/>
            <w:noWrap/>
            <w:tcMar>
              <w:left w:w="57" w:type="dxa"/>
              <w:right w:w="57" w:type="dxa"/>
            </w:tcMar>
          </w:tcPr>
          <w:p w14:paraId="32C099F0" w14:textId="62D3960B" w:rsidR="00DB024E" w:rsidRPr="00FE3039" w:rsidRDefault="00DB024E" w:rsidP="00E7251B">
            <w:pPr>
              <w:jc w:val="center"/>
              <w:rPr>
                <w:sz w:val="20"/>
              </w:rPr>
            </w:pPr>
            <w:r>
              <w:rPr>
                <w:sz w:val="20"/>
              </w:rPr>
              <w:t xml:space="preserve">874 </w:t>
            </w:r>
            <w:r w:rsidRPr="00DB024E">
              <w:rPr>
                <w:strike/>
                <w:sz w:val="20"/>
              </w:rPr>
              <w:t>1025</w:t>
            </w:r>
          </w:p>
        </w:tc>
        <w:tc>
          <w:tcPr>
            <w:tcW w:w="1068" w:type="dxa"/>
            <w:noWrap/>
            <w:tcMar>
              <w:left w:w="57" w:type="dxa"/>
              <w:right w:w="57" w:type="dxa"/>
            </w:tcMar>
          </w:tcPr>
          <w:p w14:paraId="21DE492E" w14:textId="1530B063" w:rsidR="00DB024E" w:rsidRPr="00FE3039" w:rsidRDefault="00DB024E" w:rsidP="00E7251B">
            <w:pPr>
              <w:jc w:val="center"/>
              <w:rPr>
                <w:sz w:val="20"/>
              </w:rPr>
            </w:pPr>
            <w:r>
              <w:rPr>
                <w:sz w:val="20"/>
              </w:rPr>
              <w:t xml:space="preserve">5437 </w:t>
            </w:r>
            <w:r w:rsidRPr="00DB024E">
              <w:rPr>
                <w:strike/>
                <w:sz w:val="20"/>
              </w:rPr>
              <w:t>6346</w:t>
            </w:r>
          </w:p>
        </w:tc>
        <w:tc>
          <w:tcPr>
            <w:tcW w:w="1068" w:type="dxa"/>
            <w:noWrap/>
            <w:tcMar>
              <w:left w:w="57" w:type="dxa"/>
              <w:right w:w="57" w:type="dxa"/>
            </w:tcMar>
          </w:tcPr>
          <w:p w14:paraId="67AA3E01" w14:textId="6F49C07B" w:rsidR="00DB024E" w:rsidRPr="00FE3039" w:rsidRDefault="00DB024E" w:rsidP="00E7251B">
            <w:pPr>
              <w:jc w:val="center"/>
              <w:rPr>
                <w:sz w:val="20"/>
              </w:rPr>
            </w:pPr>
            <w:r>
              <w:rPr>
                <w:sz w:val="20"/>
              </w:rPr>
              <w:t xml:space="preserve">13100 </w:t>
            </w:r>
            <w:r w:rsidRPr="00DB024E">
              <w:rPr>
                <w:strike/>
                <w:sz w:val="20"/>
              </w:rPr>
              <w:t>14996</w:t>
            </w:r>
          </w:p>
        </w:tc>
        <w:tc>
          <w:tcPr>
            <w:tcW w:w="1068" w:type="dxa"/>
            <w:noWrap/>
            <w:tcMar>
              <w:left w:w="57" w:type="dxa"/>
              <w:right w:w="57" w:type="dxa"/>
            </w:tcMar>
          </w:tcPr>
          <w:p w14:paraId="09199378" w14:textId="48698B58" w:rsidR="00DB024E" w:rsidRPr="00FE3039" w:rsidRDefault="00DB024E" w:rsidP="00E7251B">
            <w:pPr>
              <w:jc w:val="center"/>
              <w:rPr>
                <w:sz w:val="20"/>
              </w:rPr>
            </w:pPr>
            <w:r>
              <w:rPr>
                <w:sz w:val="20"/>
              </w:rPr>
              <w:t xml:space="preserve">0.67 </w:t>
            </w:r>
            <w:r w:rsidRPr="00DB024E">
              <w:rPr>
                <w:strike/>
                <w:sz w:val="20"/>
              </w:rPr>
              <w:t>0.57</w:t>
            </w:r>
          </w:p>
        </w:tc>
        <w:tc>
          <w:tcPr>
            <w:tcW w:w="1068" w:type="dxa"/>
            <w:noWrap/>
            <w:tcMar>
              <w:left w:w="57" w:type="dxa"/>
              <w:right w:w="57" w:type="dxa"/>
            </w:tcMar>
          </w:tcPr>
          <w:p w14:paraId="353B13AC" w14:textId="5063085D" w:rsidR="00DB024E" w:rsidRPr="00FE3039" w:rsidRDefault="00DB024E" w:rsidP="00E7251B">
            <w:pPr>
              <w:jc w:val="center"/>
              <w:rPr>
                <w:sz w:val="20"/>
              </w:rPr>
            </w:pPr>
            <w:r>
              <w:rPr>
                <w:sz w:val="20"/>
              </w:rPr>
              <w:t xml:space="preserve">0.70 </w:t>
            </w:r>
            <w:r w:rsidRPr="00DB024E">
              <w:rPr>
                <w:strike/>
                <w:sz w:val="20"/>
              </w:rPr>
              <w:t>0.60</w:t>
            </w:r>
          </w:p>
        </w:tc>
        <w:tc>
          <w:tcPr>
            <w:tcW w:w="793" w:type="dxa"/>
            <w:noWrap/>
            <w:tcMar>
              <w:left w:w="57" w:type="dxa"/>
              <w:right w:w="57" w:type="dxa"/>
            </w:tcMar>
          </w:tcPr>
          <w:p w14:paraId="366E865A" w14:textId="4A1B7000" w:rsidR="00DB024E" w:rsidRPr="00FE3039" w:rsidRDefault="00DB024E" w:rsidP="00E7251B">
            <w:pPr>
              <w:jc w:val="center"/>
              <w:rPr>
                <w:sz w:val="20"/>
              </w:rPr>
            </w:pPr>
            <w:r>
              <w:rPr>
                <w:sz w:val="20"/>
              </w:rPr>
              <w:t xml:space="preserve">0.70 </w:t>
            </w:r>
            <w:r w:rsidRPr="00DB024E">
              <w:rPr>
                <w:strike/>
                <w:sz w:val="20"/>
              </w:rPr>
              <w:t>0.61</w:t>
            </w:r>
          </w:p>
        </w:tc>
      </w:tr>
    </w:tbl>
    <w:p w14:paraId="6DC8FC3B" w14:textId="77777777" w:rsidR="00DB024E" w:rsidRDefault="00DB024E"/>
    <w:bookmarkEnd w:id="11"/>
    <w:p w14:paraId="4DC96E9E" w14:textId="44BB8041" w:rsidR="00DB024E" w:rsidRDefault="00DB024E" w:rsidP="00DB024E">
      <w:r>
        <w:t xml:space="preserve">Complete versions of the updated Table 5 and </w:t>
      </w:r>
      <w:r w:rsidR="00D91730">
        <w:t xml:space="preserve">affected parts </w:t>
      </w:r>
      <w:r>
        <w:t>Appendix 4 are included below in section 3.4.</w:t>
      </w:r>
    </w:p>
    <w:p w14:paraId="4B4E655E" w14:textId="325A700A" w:rsidR="00706033" w:rsidRDefault="00706033" w:rsidP="00D11964">
      <w:pPr>
        <w:pStyle w:val="Heading2"/>
      </w:pPr>
      <w:bookmarkStart w:id="12" w:name="_Toc181870447"/>
      <w:r>
        <w:t>3.3</w:t>
      </w:r>
      <w:r w:rsidR="00D11964">
        <w:t xml:space="preserve"> Solid fuel heater</w:t>
      </w:r>
      <w:r w:rsidR="000015D9">
        <w:t>s</w:t>
      </w:r>
      <w:r w:rsidR="00D11964">
        <w:t xml:space="preserve"> </w:t>
      </w:r>
      <w:r w:rsidR="000015D9">
        <w:t>–</w:t>
      </w:r>
      <w:r w:rsidR="00D11964">
        <w:t xml:space="preserve"> </w:t>
      </w:r>
      <w:r w:rsidR="000015D9">
        <w:t xml:space="preserve">correction to </w:t>
      </w:r>
      <w:r w:rsidR="005B51E4">
        <w:t xml:space="preserve">example </w:t>
      </w:r>
      <w:r w:rsidR="000015D9">
        <w:t>HSPF figu</w:t>
      </w:r>
      <w:r w:rsidR="009C74BF">
        <w:t>res</w:t>
      </w:r>
      <w:bookmarkEnd w:id="12"/>
    </w:p>
    <w:p w14:paraId="7999C821" w14:textId="3B4DCADB" w:rsidR="00DB024E" w:rsidRDefault="00B235BA" w:rsidP="00281BBF">
      <w:r>
        <w:t>For the purposes of testing the comparison methodology, a standby electricity consumption of 5W was implemented for heater unit</w:t>
      </w:r>
      <w:r w:rsidR="00DB024E">
        <w:t xml:space="preserve"> 13</w:t>
      </w:r>
      <w:r>
        <w:t xml:space="preserve"> (</w:t>
      </w:r>
      <w:r w:rsidR="00DB024E">
        <w:t xml:space="preserve">previously </w:t>
      </w:r>
      <w:r>
        <w:t>14)</w:t>
      </w:r>
      <w:r w:rsidR="00DB024E">
        <w:t>, along with decreasing efficiency at lower burn rates. It is agreed that it is more typical to have no standby electricity consumption of solid</w:t>
      </w:r>
      <w:r w:rsidR="00D91730">
        <w:t xml:space="preserve"> </w:t>
      </w:r>
      <w:r w:rsidR="00DB024E">
        <w:t xml:space="preserve">fuel heaters, and to have increasing efficiency at lower burn rates. </w:t>
      </w:r>
      <w:r>
        <w:t>The efficiency data for heater unit 13 (previously 14) is therefore updated to be 66% at high burn rate, 70% and medium burn rate, and 71% at low burn rate, and</w:t>
      </w:r>
      <w:r w:rsidR="00DB024E">
        <w:t xml:space="preserve"> the standby electricity consumption set to 0.</w:t>
      </w:r>
      <w:r>
        <w:t xml:space="preserve"> </w:t>
      </w:r>
      <w:r w:rsidR="00DB024E">
        <w:t>T</w:t>
      </w:r>
      <w:r>
        <w:t xml:space="preserve">he calculated results </w:t>
      </w:r>
      <w:r w:rsidR="00DB024E">
        <w:t xml:space="preserve">are </w:t>
      </w:r>
      <w:r>
        <w:t>updated in both Appendix 4 and Table 5</w:t>
      </w:r>
      <w:r w:rsidR="00DB024E">
        <w:t>, resulting in HSPF values of 71% for the hot zone, 70% for the average zone and 70% for the cold zone.</w:t>
      </w:r>
    </w:p>
    <w:p w14:paraId="295250F5" w14:textId="4A2FC2CB" w:rsidR="00DB024E" w:rsidRDefault="00DB024E" w:rsidP="00281BBF">
      <w:r>
        <w:t xml:space="preserve">The efficiency changes implemented </w:t>
      </w:r>
      <w:r w:rsidR="00C13284">
        <w:t xml:space="preserve">according to </w:t>
      </w:r>
      <w:r w:rsidR="00BB6C6D">
        <w:t xml:space="preserve">section </w:t>
      </w:r>
      <w:r>
        <w:t xml:space="preserve">3.2 </w:t>
      </w:r>
      <w:r w:rsidR="00C13284">
        <w:t xml:space="preserve">of this paper </w:t>
      </w:r>
      <w:r w:rsidR="00BB6C6D">
        <w:t xml:space="preserve">above, </w:t>
      </w:r>
      <w:r>
        <w:t xml:space="preserve">significantly decreased the annual energy use and increased the HSPF for all zones, bringing them close to the medium burn rate efficiency. Setting the standby electricity consumption to zero further decreases annual energy use, and in the hot zone this has a significant impact on HSPF, increasing the </w:t>
      </w:r>
      <w:proofErr w:type="spellStart"/>
      <w:r>
        <w:t>HSPF_hot</w:t>
      </w:r>
      <w:proofErr w:type="spellEnd"/>
      <w:r>
        <w:t xml:space="preserve"> to 71%. There is no significant change in the HSPF for the average and cold zones.</w:t>
      </w:r>
    </w:p>
    <w:p w14:paraId="35BCEA3B" w14:textId="28D50C82" w:rsidR="00DB024E" w:rsidRDefault="00DB024E" w:rsidP="003A059B">
      <w:pPr>
        <w:keepNext/>
        <w:spacing w:after="200"/>
      </w:pPr>
      <w:r>
        <w:lastRenderedPageBreak/>
        <w:t xml:space="preserve">In </w:t>
      </w:r>
      <w:r w:rsidRPr="00B21F07">
        <w:rPr>
          <w:b/>
          <w:bCs/>
        </w:rPr>
        <w:t>Appendix 4, Solid fuel combustion heaters, Test Data</w:t>
      </w:r>
      <w:r>
        <w:t xml:space="preserve">, </w:t>
      </w:r>
      <w:r w:rsidR="00565B88">
        <w:t xml:space="preserve">further update </w:t>
      </w:r>
      <w:r w:rsidR="006B221E">
        <w:t>the row</w:t>
      </w:r>
      <w:r w:rsidR="00426544">
        <w:t>s</w:t>
      </w:r>
      <w:r w:rsidR="006B221E">
        <w:t xml:space="preserve"> for </w:t>
      </w:r>
      <w:r>
        <w:t xml:space="preserve">Heater Unit 13 (previously 14) </w:t>
      </w:r>
      <w:r w:rsidR="006B221E">
        <w:t xml:space="preserve">as </w:t>
      </w:r>
      <w:r w:rsidR="00F5597B">
        <w:t xml:space="preserve">highlighted </w:t>
      </w:r>
      <w:r w:rsidR="006B221E">
        <w:t>below</w:t>
      </w:r>
      <w:r>
        <w:t>:</w:t>
      </w:r>
    </w:p>
    <w:tbl>
      <w:tblPr>
        <w:tblStyle w:val="TableGrid"/>
        <w:tblW w:w="0" w:type="auto"/>
        <w:tblLayout w:type="fixed"/>
        <w:tblLook w:val="04A0" w:firstRow="1" w:lastRow="0" w:firstColumn="1" w:lastColumn="0" w:noHBand="0" w:noVBand="1"/>
      </w:tblPr>
      <w:tblGrid>
        <w:gridCol w:w="840"/>
        <w:gridCol w:w="2080"/>
        <w:gridCol w:w="2080"/>
        <w:gridCol w:w="2080"/>
        <w:gridCol w:w="2080"/>
        <w:gridCol w:w="2080"/>
        <w:gridCol w:w="2080"/>
      </w:tblGrid>
      <w:tr w:rsidR="00DB024E" w:rsidRPr="00A94043" w14:paraId="049A9FE5" w14:textId="77777777" w:rsidTr="00E7251B">
        <w:trPr>
          <w:trHeight w:val="1923"/>
        </w:trPr>
        <w:tc>
          <w:tcPr>
            <w:tcW w:w="840" w:type="dxa"/>
            <w:hideMark/>
          </w:tcPr>
          <w:p w14:paraId="6B87E843" w14:textId="77777777" w:rsidR="00DB024E" w:rsidRPr="00A94043" w:rsidRDefault="00DB024E" w:rsidP="00E7251B">
            <w:pPr>
              <w:rPr>
                <w:b/>
                <w:bCs/>
              </w:rPr>
            </w:pPr>
            <w:r w:rsidRPr="00A94043">
              <w:rPr>
                <w:b/>
                <w:bCs/>
              </w:rPr>
              <w:t>Heater Unit</w:t>
            </w:r>
          </w:p>
        </w:tc>
        <w:tc>
          <w:tcPr>
            <w:tcW w:w="2080" w:type="dxa"/>
            <w:tcMar>
              <w:left w:w="57" w:type="dxa"/>
              <w:right w:w="57" w:type="dxa"/>
            </w:tcMar>
            <w:hideMark/>
          </w:tcPr>
          <w:p w14:paraId="57E63F22" w14:textId="77777777" w:rsidR="00DB024E" w:rsidRPr="00A94043" w:rsidRDefault="00DB024E" w:rsidP="00E7251B">
            <w:pPr>
              <w:jc w:val="center"/>
              <w:rPr>
                <w:b/>
                <w:bCs/>
              </w:rPr>
            </w:pPr>
            <w:r w:rsidRPr="00A94043">
              <w:rPr>
                <w:b/>
                <w:bCs/>
              </w:rPr>
              <w:t>High Burn Rate</w:t>
            </w:r>
            <w:r>
              <w:rPr>
                <w:b/>
                <w:bCs/>
              </w:rPr>
              <w:t xml:space="preserve">: </w:t>
            </w:r>
            <w:r w:rsidRPr="00A94043">
              <w:rPr>
                <w:b/>
                <w:bCs/>
              </w:rPr>
              <w:t>Maximum Heat Output = Full</w:t>
            </w:r>
            <w:r>
              <w:rPr>
                <w:b/>
                <w:bCs/>
              </w:rPr>
              <w:t> </w:t>
            </w:r>
            <w:r w:rsidRPr="00A94043">
              <w:rPr>
                <w:b/>
                <w:bCs/>
              </w:rPr>
              <w:t>Capacity (kW)</w:t>
            </w:r>
          </w:p>
        </w:tc>
        <w:tc>
          <w:tcPr>
            <w:tcW w:w="2080" w:type="dxa"/>
            <w:tcMar>
              <w:left w:w="57" w:type="dxa"/>
              <w:right w:w="57" w:type="dxa"/>
            </w:tcMar>
            <w:hideMark/>
          </w:tcPr>
          <w:p w14:paraId="3710F1AA" w14:textId="77777777" w:rsidR="00DB024E" w:rsidRPr="00A94043" w:rsidRDefault="00DB024E" w:rsidP="00E7251B">
            <w:pPr>
              <w:jc w:val="center"/>
              <w:rPr>
                <w:b/>
                <w:bCs/>
              </w:rPr>
            </w:pPr>
            <w:r w:rsidRPr="00A94043">
              <w:rPr>
                <w:b/>
                <w:bCs/>
              </w:rPr>
              <w:t>High Burn Rate</w:t>
            </w:r>
            <w:r>
              <w:rPr>
                <w:b/>
                <w:bCs/>
              </w:rPr>
              <w:t xml:space="preserve">: </w:t>
            </w:r>
            <w:r w:rsidRPr="00A94043">
              <w:rPr>
                <w:b/>
                <w:bCs/>
              </w:rPr>
              <w:t>Thermal Efficiency</w:t>
            </w:r>
          </w:p>
        </w:tc>
        <w:tc>
          <w:tcPr>
            <w:tcW w:w="2080" w:type="dxa"/>
            <w:tcMar>
              <w:left w:w="57" w:type="dxa"/>
              <w:right w:w="57" w:type="dxa"/>
            </w:tcMar>
            <w:hideMark/>
          </w:tcPr>
          <w:p w14:paraId="2013D955" w14:textId="77777777" w:rsidR="00DB024E" w:rsidRPr="00A94043" w:rsidRDefault="00DB024E" w:rsidP="00E7251B">
            <w:pPr>
              <w:jc w:val="center"/>
              <w:rPr>
                <w:b/>
                <w:bCs/>
              </w:rPr>
            </w:pPr>
            <w:r w:rsidRPr="00A94043">
              <w:rPr>
                <w:b/>
                <w:bCs/>
              </w:rPr>
              <w:t>High Burn Rate</w:t>
            </w:r>
            <w:r>
              <w:rPr>
                <w:b/>
                <w:bCs/>
              </w:rPr>
              <w:t xml:space="preserve">: </w:t>
            </w:r>
            <w:r w:rsidRPr="00A94043">
              <w:rPr>
                <w:b/>
                <w:bCs/>
              </w:rPr>
              <w:t>Electrical Energy Consumption (kW)</w:t>
            </w:r>
          </w:p>
        </w:tc>
        <w:tc>
          <w:tcPr>
            <w:tcW w:w="2080" w:type="dxa"/>
            <w:tcMar>
              <w:left w:w="57" w:type="dxa"/>
              <w:right w:w="57" w:type="dxa"/>
            </w:tcMar>
            <w:hideMark/>
          </w:tcPr>
          <w:p w14:paraId="34854BCD" w14:textId="77777777" w:rsidR="00DB024E" w:rsidRPr="00A94043" w:rsidRDefault="00DB024E" w:rsidP="00E7251B">
            <w:pPr>
              <w:jc w:val="center"/>
              <w:rPr>
                <w:b/>
                <w:bCs/>
              </w:rPr>
            </w:pPr>
            <w:r w:rsidRPr="00A94043">
              <w:rPr>
                <w:b/>
                <w:bCs/>
              </w:rPr>
              <w:t>Medium Burn Rate</w:t>
            </w:r>
            <w:r>
              <w:rPr>
                <w:b/>
                <w:bCs/>
              </w:rPr>
              <w:t xml:space="preserve">: </w:t>
            </w:r>
            <w:r w:rsidRPr="00A94043">
              <w:rPr>
                <w:b/>
                <w:bCs/>
              </w:rPr>
              <w:t>Heat Output = "Half"</w:t>
            </w:r>
            <w:r>
              <w:rPr>
                <w:b/>
                <w:bCs/>
              </w:rPr>
              <w:t> </w:t>
            </w:r>
            <w:r w:rsidRPr="00A94043">
              <w:rPr>
                <w:b/>
                <w:bCs/>
              </w:rPr>
              <w:t>Capacity (kW)</w:t>
            </w:r>
          </w:p>
        </w:tc>
        <w:tc>
          <w:tcPr>
            <w:tcW w:w="2080" w:type="dxa"/>
            <w:tcMar>
              <w:left w:w="57" w:type="dxa"/>
              <w:right w:w="57" w:type="dxa"/>
            </w:tcMar>
            <w:hideMark/>
          </w:tcPr>
          <w:p w14:paraId="78B9BA9B" w14:textId="77777777" w:rsidR="00DB024E" w:rsidRPr="00A94043" w:rsidRDefault="00DB024E" w:rsidP="00E7251B">
            <w:pPr>
              <w:jc w:val="center"/>
              <w:rPr>
                <w:b/>
                <w:bCs/>
              </w:rPr>
            </w:pPr>
            <w:r w:rsidRPr="00A94043">
              <w:rPr>
                <w:b/>
                <w:bCs/>
              </w:rPr>
              <w:t>Medium Burn Rate</w:t>
            </w:r>
            <w:r>
              <w:rPr>
                <w:b/>
                <w:bCs/>
              </w:rPr>
              <w:t xml:space="preserve">: </w:t>
            </w:r>
            <w:r w:rsidRPr="00A94043">
              <w:rPr>
                <w:b/>
                <w:bCs/>
              </w:rPr>
              <w:t>Thermal Efficiency</w:t>
            </w:r>
          </w:p>
        </w:tc>
        <w:tc>
          <w:tcPr>
            <w:tcW w:w="2080" w:type="dxa"/>
            <w:tcMar>
              <w:left w:w="57" w:type="dxa"/>
              <w:right w:w="57" w:type="dxa"/>
            </w:tcMar>
            <w:hideMark/>
          </w:tcPr>
          <w:p w14:paraId="0838C2EC" w14:textId="77777777" w:rsidR="00DB024E" w:rsidRPr="00A94043" w:rsidRDefault="00DB024E" w:rsidP="00E7251B">
            <w:pPr>
              <w:jc w:val="center"/>
              <w:rPr>
                <w:b/>
                <w:bCs/>
              </w:rPr>
            </w:pPr>
            <w:r w:rsidRPr="00A94043">
              <w:rPr>
                <w:b/>
                <w:bCs/>
              </w:rPr>
              <w:t>Medium Burn Rate</w:t>
            </w:r>
            <w:r>
              <w:rPr>
                <w:b/>
                <w:bCs/>
              </w:rPr>
              <w:t xml:space="preserve">: </w:t>
            </w:r>
            <w:r w:rsidRPr="00A94043">
              <w:rPr>
                <w:b/>
                <w:bCs/>
              </w:rPr>
              <w:t>Electrical Energy Consumption (kW)</w:t>
            </w:r>
          </w:p>
        </w:tc>
      </w:tr>
      <w:tr w:rsidR="00DB024E" w:rsidRPr="00A94043" w14:paraId="6FEBFD40" w14:textId="77777777" w:rsidTr="00E7251B">
        <w:trPr>
          <w:trHeight w:val="290"/>
        </w:trPr>
        <w:tc>
          <w:tcPr>
            <w:tcW w:w="840" w:type="dxa"/>
            <w:noWrap/>
            <w:hideMark/>
          </w:tcPr>
          <w:p w14:paraId="3AF4C499" w14:textId="77777777" w:rsidR="00DB024E" w:rsidRPr="00A94043" w:rsidRDefault="00DB024E" w:rsidP="00E7251B">
            <w:r>
              <w:t xml:space="preserve">13 </w:t>
            </w:r>
            <w:r w:rsidRPr="00DB024E">
              <w:rPr>
                <w:strike/>
              </w:rPr>
              <w:t>14</w:t>
            </w:r>
          </w:p>
        </w:tc>
        <w:tc>
          <w:tcPr>
            <w:tcW w:w="2080" w:type="dxa"/>
            <w:tcMar>
              <w:left w:w="57" w:type="dxa"/>
              <w:right w:w="57" w:type="dxa"/>
            </w:tcMar>
            <w:hideMark/>
          </w:tcPr>
          <w:p w14:paraId="5B26E218" w14:textId="77777777" w:rsidR="00DB024E" w:rsidRPr="00A94043" w:rsidRDefault="00DB024E" w:rsidP="00E7251B">
            <w:pPr>
              <w:jc w:val="center"/>
            </w:pPr>
            <w:r w:rsidRPr="00A94043">
              <w:t>7</w:t>
            </w:r>
          </w:p>
        </w:tc>
        <w:tc>
          <w:tcPr>
            <w:tcW w:w="2080" w:type="dxa"/>
            <w:tcMar>
              <w:left w:w="57" w:type="dxa"/>
              <w:right w:w="57" w:type="dxa"/>
            </w:tcMar>
            <w:hideMark/>
          </w:tcPr>
          <w:p w14:paraId="7DBC9B9D" w14:textId="77777777" w:rsidR="00DB024E" w:rsidRPr="00A94043" w:rsidRDefault="00DB024E" w:rsidP="00E7251B">
            <w:pPr>
              <w:jc w:val="center"/>
            </w:pPr>
            <w:r w:rsidRPr="00A94043">
              <w:t>6</w:t>
            </w:r>
            <w:r>
              <w:t>6</w:t>
            </w:r>
            <w:r w:rsidRPr="00A94043">
              <w:t>%</w:t>
            </w:r>
            <w:r>
              <w:t xml:space="preserve"> </w:t>
            </w:r>
            <w:r w:rsidRPr="00DB024E">
              <w:rPr>
                <w:strike/>
              </w:rPr>
              <w:t>67%</w:t>
            </w:r>
          </w:p>
        </w:tc>
        <w:tc>
          <w:tcPr>
            <w:tcW w:w="2080" w:type="dxa"/>
            <w:tcMar>
              <w:left w:w="57" w:type="dxa"/>
              <w:right w:w="57" w:type="dxa"/>
            </w:tcMar>
            <w:hideMark/>
          </w:tcPr>
          <w:p w14:paraId="47AAE1A0" w14:textId="77777777" w:rsidR="00DB024E" w:rsidRPr="00A94043" w:rsidRDefault="00DB024E" w:rsidP="00E7251B">
            <w:pPr>
              <w:jc w:val="center"/>
            </w:pPr>
            <w:r w:rsidRPr="00A94043">
              <w:t>0.14</w:t>
            </w:r>
          </w:p>
        </w:tc>
        <w:tc>
          <w:tcPr>
            <w:tcW w:w="2080" w:type="dxa"/>
            <w:tcMar>
              <w:left w:w="57" w:type="dxa"/>
              <w:right w:w="57" w:type="dxa"/>
            </w:tcMar>
            <w:hideMark/>
          </w:tcPr>
          <w:p w14:paraId="019EA041" w14:textId="77777777" w:rsidR="00DB024E" w:rsidRPr="00A94043" w:rsidRDefault="00DB024E" w:rsidP="00E7251B">
            <w:pPr>
              <w:jc w:val="center"/>
            </w:pPr>
            <w:r w:rsidRPr="00A94043">
              <w:t>5.6</w:t>
            </w:r>
          </w:p>
        </w:tc>
        <w:tc>
          <w:tcPr>
            <w:tcW w:w="2080" w:type="dxa"/>
            <w:tcMar>
              <w:left w:w="57" w:type="dxa"/>
              <w:right w:w="57" w:type="dxa"/>
            </w:tcMar>
            <w:hideMark/>
          </w:tcPr>
          <w:p w14:paraId="3D768B05" w14:textId="77777777" w:rsidR="00DB024E" w:rsidRPr="00A94043" w:rsidRDefault="00DB024E" w:rsidP="00E7251B">
            <w:pPr>
              <w:jc w:val="center"/>
            </w:pPr>
            <w:r>
              <w:t>70</w:t>
            </w:r>
            <w:r w:rsidRPr="00A94043">
              <w:t>%</w:t>
            </w:r>
            <w:r>
              <w:t xml:space="preserve"> </w:t>
            </w:r>
            <w:r w:rsidRPr="00DB024E">
              <w:rPr>
                <w:strike/>
              </w:rPr>
              <w:t>63%</w:t>
            </w:r>
          </w:p>
        </w:tc>
        <w:tc>
          <w:tcPr>
            <w:tcW w:w="2080" w:type="dxa"/>
            <w:tcMar>
              <w:left w:w="57" w:type="dxa"/>
              <w:right w:w="57" w:type="dxa"/>
            </w:tcMar>
            <w:hideMark/>
          </w:tcPr>
          <w:p w14:paraId="07C01B82" w14:textId="77777777" w:rsidR="00DB024E" w:rsidRPr="00A94043" w:rsidRDefault="00DB024E" w:rsidP="00E7251B">
            <w:pPr>
              <w:jc w:val="center"/>
            </w:pPr>
            <w:r w:rsidRPr="00A94043">
              <w:t>0.056</w:t>
            </w:r>
          </w:p>
        </w:tc>
      </w:tr>
    </w:tbl>
    <w:p w14:paraId="4B5F74D7" w14:textId="77777777" w:rsidR="00DB024E" w:rsidRPr="003A059B" w:rsidRDefault="00DB024E" w:rsidP="003A059B">
      <w:pPr>
        <w:pStyle w:val="NoSpacing"/>
      </w:pPr>
    </w:p>
    <w:tbl>
      <w:tblPr>
        <w:tblStyle w:val="TableGrid"/>
        <w:tblW w:w="9175" w:type="dxa"/>
        <w:tblLook w:val="04A0" w:firstRow="1" w:lastRow="0" w:firstColumn="1" w:lastColumn="0" w:noHBand="0" w:noVBand="1"/>
      </w:tblPr>
      <w:tblGrid>
        <w:gridCol w:w="842"/>
        <w:gridCol w:w="2061"/>
        <w:gridCol w:w="2132"/>
        <w:gridCol w:w="1980"/>
        <w:gridCol w:w="2160"/>
      </w:tblGrid>
      <w:tr w:rsidR="00DB024E" w:rsidRPr="00A94043" w14:paraId="47387BA2" w14:textId="77777777" w:rsidTr="00E7251B">
        <w:trPr>
          <w:trHeight w:val="50"/>
        </w:trPr>
        <w:tc>
          <w:tcPr>
            <w:tcW w:w="842" w:type="dxa"/>
          </w:tcPr>
          <w:p w14:paraId="281227DC" w14:textId="77777777" w:rsidR="00DB024E" w:rsidRPr="00A94043" w:rsidRDefault="00DB024E" w:rsidP="00E7251B">
            <w:pPr>
              <w:jc w:val="center"/>
              <w:rPr>
                <w:b/>
                <w:bCs/>
              </w:rPr>
            </w:pPr>
            <w:r w:rsidRPr="00A94043">
              <w:rPr>
                <w:b/>
                <w:bCs/>
              </w:rPr>
              <w:t>Heater Unit</w:t>
            </w:r>
          </w:p>
        </w:tc>
        <w:tc>
          <w:tcPr>
            <w:tcW w:w="2061" w:type="dxa"/>
          </w:tcPr>
          <w:p w14:paraId="5B8FEEE6" w14:textId="77777777" w:rsidR="00DB024E" w:rsidRPr="00A94043" w:rsidRDefault="00DB024E" w:rsidP="00E7251B">
            <w:pPr>
              <w:jc w:val="center"/>
              <w:rPr>
                <w:b/>
                <w:bCs/>
              </w:rPr>
            </w:pPr>
            <w:r w:rsidRPr="00A94043">
              <w:rPr>
                <w:b/>
                <w:bCs/>
              </w:rPr>
              <w:t>Low Burn Rate</w:t>
            </w:r>
            <w:r>
              <w:rPr>
                <w:b/>
                <w:bCs/>
              </w:rPr>
              <w:t xml:space="preserve">: </w:t>
            </w:r>
            <w:r w:rsidRPr="00A94043">
              <w:rPr>
                <w:b/>
                <w:bCs/>
              </w:rPr>
              <w:t>Heat Output = Min</w:t>
            </w:r>
            <w:r>
              <w:rPr>
                <w:b/>
                <w:bCs/>
              </w:rPr>
              <w:t> </w:t>
            </w:r>
            <w:r w:rsidRPr="00A94043">
              <w:rPr>
                <w:b/>
                <w:bCs/>
              </w:rPr>
              <w:t>Capacity (kW)</w:t>
            </w:r>
          </w:p>
        </w:tc>
        <w:tc>
          <w:tcPr>
            <w:tcW w:w="2132" w:type="dxa"/>
          </w:tcPr>
          <w:p w14:paraId="3BCCCE70" w14:textId="77777777" w:rsidR="00DB024E" w:rsidRPr="00A94043" w:rsidRDefault="00DB024E" w:rsidP="00E7251B">
            <w:pPr>
              <w:jc w:val="center"/>
              <w:rPr>
                <w:b/>
                <w:bCs/>
              </w:rPr>
            </w:pPr>
            <w:r w:rsidRPr="00A94043">
              <w:rPr>
                <w:b/>
                <w:bCs/>
              </w:rPr>
              <w:t>Low Burn Rate</w:t>
            </w:r>
            <w:r>
              <w:rPr>
                <w:b/>
                <w:bCs/>
              </w:rPr>
              <w:t xml:space="preserve">: </w:t>
            </w:r>
            <w:r w:rsidRPr="00A94043">
              <w:rPr>
                <w:b/>
                <w:bCs/>
              </w:rPr>
              <w:t>Thermal Efficiency</w:t>
            </w:r>
          </w:p>
        </w:tc>
        <w:tc>
          <w:tcPr>
            <w:tcW w:w="1980" w:type="dxa"/>
          </w:tcPr>
          <w:p w14:paraId="3B187335" w14:textId="77777777" w:rsidR="00DB024E" w:rsidRPr="00A94043" w:rsidRDefault="00DB024E" w:rsidP="00E7251B">
            <w:pPr>
              <w:jc w:val="center"/>
              <w:rPr>
                <w:b/>
                <w:bCs/>
              </w:rPr>
            </w:pPr>
            <w:r w:rsidRPr="00A94043">
              <w:rPr>
                <w:b/>
                <w:bCs/>
              </w:rPr>
              <w:t>Low Burn Rate</w:t>
            </w:r>
            <w:r>
              <w:rPr>
                <w:b/>
                <w:bCs/>
              </w:rPr>
              <w:t xml:space="preserve">: </w:t>
            </w:r>
            <w:r w:rsidRPr="00A94043">
              <w:rPr>
                <w:b/>
                <w:bCs/>
              </w:rPr>
              <w:t>Electrical</w:t>
            </w:r>
            <w:r>
              <w:rPr>
                <w:b/>
                <w:bCs/>
              </w:rPr>
              <w:t xml:space="preserve"> </w:t>
            </w:r>
            <w:r w:rsidRPr="00A94043">
              <w:rPr>
                <w:b/>
                <w:bCs/>
              </w:rPr>
              <w:t>Energy</w:t>
            </w:r>
            <w:r>
              <w:rPr>
                <w:b/>
                <w:bCs/>
              </w:rPr>
              <w:t xml:space="preserve"> </w:t>
            </w:r>
            <w:r w:rsidRPr="00A94043">
              <w:rPr>
                <w:b/>
                <w:bCs/>
              </w:rPr>
              <w:t>Consumption (kW)</w:t>
            </w:r>
          </w:p>
        </w:tc>
        <w:tc>
          <w:tcPr>
            <w:tcW w:w="2160" w:type="dxa"/>
            <w:tcMar>
              <w:left w:w="57" w:type="dxa"/>
              <w:right w:w="57" w:type="dxa"/>
            </w:tcMar>
            <w:hideMark/>
          </w:tcPr>
          <w:p w14:paraId="34088DE6" w14:textId="77777777" w:rsidR="00DB024E" w:rsidRPr="00A94043" w:rsidRDefault="00DB024E" w:rsidP="00E7251B">
            <w:pPr>
              <w:jc w:val="center"/>
              <w:rPr>
                <w:b/>
                <w:bCs/>
              </w:rPr>
            </w:pPr>
            <w:r w:rsidRPr="00A94043">
              <w:rPr>
                <w:b/>
                <w:bCs/>
              </w:rPr>
              <w:t>Standby</w:t>
            </w:r>
            <w:r>
              <w:rPr>
                <w:b/>
                <w:bCs/>
              </w:rPr>
              <w:t xml:space="preserve">: </w:t>
            </w:r>
            <w:r w:rsidRPr="00A94043">
              <w:rPr>
                <w:b/>
                <w:bCs/>
              </w:rPr>
              <w:t>Electrical</w:t>
            </w:r>
            <w:r>
              <w:rPr>
                <w:b/>
                <w:bCs/>
              </w:rPr>
              <w:t xml:space="preserve"> </w:t>
            </w:r>
            <w:r w:rsidRPr="00A94043">
              <w:rPr>
                <w:b/>
                <w:bCs/>
              </w:rPr>
              <w:t>Energy</w:t>
            </w:r>
            <w:r>
              <w:rPr>
                <w:b/>
                <w:bCs/>
              </w:rPr>
              <w:t xml:space="preserve"> </w:t>
            </w:r>
            <w:r w:rsidRPr="00A94043">
              <w:rPr>
                <w:b/>
                <w:bCs/>
              </w:rPr>
              <w:t>Consumption (W)</w:t>
            </w:r>
          </w:p>
        </w:tc>
      </w:tr>
      <w:tr w:rsidR="00DB024E" w:rsidRPr="00A94043" w14:paraId="3C4BBDAE" w14:textId="77777777" w:rsidTr="00B21F07">
        <w:trPr>
          <w:trHeight w:val="290"/>
        </w:trPr>
        <w:tc>
          <w:tcPr>
            <w:tcW w:w="842" w:type="dxa"/>
          </w:tcPr>
          <w:p w14:paraId="5CEBCFD7" w14:textId="77777777" w:rsidR="00DB024E" w:rsidRPr="00A94043" w:rsidRDefault="00DB024E" w:rsidP="00E7251B">
            <w:pPr>
              <w:jc w:val="center"/>
            </w:pPr>
            <w:r>
              <w:t xml:space="preserve">13 </w:t>
            </w:r>
            <w:r w:rsidRPr="00E7251B">
              <w:rPr>
                <w:strike/>
              </w:rPr>
              <w:t>14</w:t>
            </w:r>
          </w:p>
        </w:tc>
        <w:tc>
          <w:tcPr>
            <w:tcW w:w="2061" w:type="dxa"/>
          </w:tcPr>
          <w:p w14:paraId="5D914AB6" w14:textId="77777777" w:rsidR="00DB024E" w:rsidRPr="00A94043" w:rsidRDefault="00DB024E" w:rsidP="00E7251B">
            <w:pPr>
              <w:jc w:val="center"/>
            </w:pPr>
            <w:r w:rsidRPr="00A94043">
              <w:t>4.2</w:t>
            </w:r>
          </w:p>
        </w:tc>
        <w:tc>
          <w:tcPr>
            <w:tcW w:w="2132" w:type="dxa"/>
          </w:tcPr>
          <w:p w14:paraId="29EC1FA1" w14:textId="77777777" w:rsidR="00DB024E" w:rsidRPr="00A94043" w:rsidRDefault="00DB024E" w:rsidP="00E7251B">
            <w:pPr>
              <w:jc w:val="center"/>
            </w:pPr>
            <w:r>
              <w:t xml:space="preserve">71% </w:t>
            </w:r>
            <w:r w:rsidRPr="00DB024E">
              <w:rPr>
                <w:strike/>
              </w:rPr>
              <w:t>60%</w:t>
            </w:r>
          </w:p>
        </w:tc>
        <w:tc>
          <w:tcPr>
            <w:tcW w:w="1980" w:type="dxa"/>
          </w:tcPr>
          <w:p w14:paraId="62863276" w14:textId="77777777" w:rsidR="00DB024E" w:rsidRPr="00A94043" w:rsidRDefault="00DB024E" w:rsidP="00E7251B">
            <w:pPr>
              <w:jc w:val="center"/>
            </w:pPr>
            <w:r w:rsidRPr="00A94043">
              <w:t>0.028</w:t>
            </w:r>
          </w:p>
        </w:tc>
        <w:tc>
          <w:tcPr>
            <w:tcW w:w="2160" w:type="dxa"/>
            <w:shd w:val="clear" w:color="auto" w:fill="FFFF00"/>
            <w:tcMar>
              <w:left w:w="57" w:type="dxa"/>
              <w:right w:w="57" w:type="dxa"/>
            </w:tcMar>
            <w:hideMark/>
          </w:tcPr>
          <w:p w14:paraId="514AC3F0" w14:textId="40B1AE41" w:rsidR="00DB024E" w:rsidRPr="00A94043" w:rsidRDefault="00DB024E" w:rsidP="00E7251B">
            <w:pPr>
              <w:jc w:val="center"/>
            </w:pPr>
            <w:r>
              <w:t xml:space="preserve">0 </w:t>
            </w:r>
            <w:r w:rsidRPr="00DB024E">
              <w:rPr>
                <w:strike/>
              </w:rPr>
              <w:t>5</w:t>
            </w:r>
          </w:p>
        </w:tc>
      </w:tr>
    </w:tbl>
    <w:p w14:paraId="40B8A0D7" w14:textId="77777777" w:rsidR="00DB024E" w:rsidRDefault="00DB024E" w:rsidP="00DB024E">
      <w:pPr>
        <w:pStyle w:val="NoSpacing"/>
      </w:pPr>
    </w:p>
    <w:p w14:paraId="05FF2FC7" w14:textId="0AF41FE0" w:rsidR="00DB024E" w:rsidRDefault="00DB024E" w:rsidP="00DB024E">
      <w:pPr>
        <w:pStyle w:val="NoSpacing"/>
      </w:pPr>
      <w:r>
        <w:t xml:space="preserve">In </w:t>
      </w:r>
      <w:r w:rsidRPr="00B21F07">
        <w:rPr>
          <w:b/>
          <w:bCs/>
        </w:rPr>
        <w:t>Appendix 4, Calculation Results</w:t>
      </w:r>
      <w:r>
        <w:t xml:space="preserve">, </w:t>
      </w:r>
      <w:r w:rsidR="00096317">
        <w:t xml:space="preserve">further </w:t>
      </w:r>
      <w:r w:rsidR="008B5EFF">
        <w:t>update the row</w:t>
      </w:r>
      <w:r w:rsidR="00426544">
        <w:t>s</w:t>
      </w:r>
      <w:r w:rsidR="008B5EFF">
        <w:t xml:space="preserve"> </w:t>
      </w:r>
      <w:r w:rsidR="00096317">
        <w:t xml:space="preserve">for </w:t>
      </w:r>
      <w:r>
        <w:t xml:space="preserve">Heater Unit 13 (previously 14) </w:t>
      </w:r>
      <w:r w:rsidR="00096317">
        <w:t xml:space="preserve">as </w:t>
      </w:r>
      <w:r w:rsidR="00F5597B">
        <w:t>highlighted below</w:t>
      </w:r>
      <w:r>
        <w:t>:</w:t>
      </w:r>
    </w:p>
    <w:p w14:paraId="29D88657" w14:textId="77777777" w:rsidR="00DB024E" w:rsidRPr="00E7251B" w:rsidRDefault="00DB024E" w:rsidP="00DB024E">
      <w:pPr>
        <w:pStyle w:val="NoSpacing"/>
      </w:pPr>
    </w:p>
    <w:tbl>
      <w:tblPr>
        <w:tblStyle w:val="TableGrid"/>
        <w:tblW w:w="0" w:type="auto"/>
        <w:tblLayout w:type="fixed"/>
        <w:tblLook w:val="04A0" w:firstRow="1" w:lastRow="0" w:firstColumn="1" w:lastColumn="0" w:noHBand="0" w:noVBand="1"/>
      </w:tblPr>
      <w:tblGrid>
        <w:gridCol w:w="840"/>
        <w:gridCol w:w="2132"/>
        <w:gridCol w:w="1292"/>
        <w:gridCol w:w="1293"/>
        <w:gridCol w:w="1293"/>
        <w:gridCol w:w="1293"/>
        <w:gridCol w:w="1293"/>
        <w:gridCol w:w="1293"/>
        <w:gridCol w:w="1293"/>
        <w:gridCol w:w="1293"/>
      </w:tblGrid>
      <w:tr w:rsidR="00DB024E" w:rsidRPr="00A94043" w14:paraId="61568F63" w14:textId="77777777" w:rsidTr="00E7251B">
        <w:trPr>
          <w:trHeight w:val="900"/>
        </w:trPr>
        <w:tc>
          <w:tcPr>
            <w:tcW w:w="840" w:type="dxa"/>
            <w:hideMark/>
          </w:tcPr>
          <w:p w14:paraId="72A66F0D" w14:textId="77777777" w:rsidR="00DB024E" w:rsidRPr="00A94043" w:rsidRDefault="00DB024E" w:rsidP="00E7251B">
            <w:pPr>
              <w:pStyle w:val="NoSpacing"/>
              <w:rPr>
                <w:rFonts w:asciiTheme="minorHAnsi" w:hAnsiTheme="minorHAnsi" w:cstheme="minorHAnsi"/>
                <w:b/>
                <w:bCs/>
              </w:rPr>
            </w:pPr>
            <w:r w:rsidRPr="00A94043">
              <w:rPr>
                <w:rFonts w:asciiTheme="minorHAnsi" w:hAnsiTheme="minorHAnsi" w:cstheme="minorHAnsi"/>
                <w:b/>
                <w:bCs/>
              </w:rPr>
              <w:t>Heater Unit</w:t>
            </w:r>
          </w:p>
        </w:tc>
        <w:tc>
          <w:tcPr>
            <w:tcW w:w="2132" w:type="dxa"/>
          </w:tcPr>
          <w:p w14:paraId="75FF2F72" w14:textId="77777777" w:rsidR="00DB024E" w:rsidRPr="00A94043" w:rsidRDefault="00DB024E" w:rsidP="00E7251B">
            <w:pPr>
              <w:pStyle w:val="NoSpacing"/>
              <w:rPr>
                <w:rFonts w:asciiTheme="minorHAnsi" w:hAnsiTheme="minorHAnsi" w:cstheme="minorHAnsi"/>
                <w:b/>
                <w:bCs/>
              </w:rPr>
            </w:pPr>
            <w:r w:rsidRPr="00A94043">
              <w:rPr>
                <w:rFonts w:asciiTheme="minorHAnsi" w:hAnsiTheme="minorHAnsi" w:cstheme="minorHAnsi"/>
                <w:b/>
                <w:bCs/>
              </w:rPr>
              <w:t>Technology Type</w:t>
            </w:r>
          </w:p>
        </w:tc>
        <w:tc>
          <w:tcPr>
            <w:tcW w:w="1292" w:type="dxa"/>
            <w:hideMark/>
          </w:tcPr>
          <w:p w14:paraId="59CC0DA4"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Full Capacity</w:t>
            </w:r>
            <w:r>
              <w:rPr>
                <w:rFonts w:asciiTheme="minorHAnsi" w:hAnsiTheme="minorHAnsi" w:cstheme="minorHAnsi"/>
                <w:b/>
                <w:bCs/>
              </w:rPr>
              <w:t xml:space="preserve">: </w:t>
            </w:r>
            <w:r w:rsidRPr="00A94043">
              <w:rPr>
                <w:rFonts w:asciiTheme="minorHAnsi" w:hAnsiTheme="minorHAnsi" w:cstheme="minorHAnsi"/>
                <w:b/>
                <w:bCs/>
              </w:rPr>
              <w:t>Rated Capacity (kW)</w:t>
            </w:r>
          </w:p>
        </w:tc>
        <w:tc>
          <w:tcPr>
            <w:tcW w:w="1293" w:type="dxa"/>
            <w:hideMark/>
          </w:tcPr>
          <w:p w14:paraId="043435B5"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Full Capacity</w:t>
            </w:r>
            <w:r>
              <w:rPr>
                <w:rFonts w:asciiTheme="minorHAnsi" w:hAnsiTheme="minorHAnsi" w:cstheme="minorHAnsi"/>
                <w:b/>
                <w:bCs/>
              </w:rPr>
              <w:t xml:space="preserve">: </w:t>
            </w:r>
            <w:r w:rsidRPr="00A94043">
              <w:rPr>
                <w:rFonts w:asciiTheme="minorHAnsi" w:hAnsiTheme="minorHAnsi" w:cstheme="minorHAnsi"/>
                <w:b/>
                <w:bCs/>
              </w:rPr>
              <w:t>Rated Capacity at 2degC (kW)</w:t>
            </w:r>
          </w:p>
        </w:tc>
        <w:tc>
          <w:tcPr>
            <w:tcW w:w="1293" w:type="dxa"/>
            <w:hideMark/>
          </w:tcPr>
          <w:p w14:paraId="61FD0E29"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Full Capacity</w:t>
            </w:r>
            <w:r>
              <w:rPr>
                <w:rFonts w:asciiTheme="minorHAnsi" w:hAnsiTheme="minorHAnsi" w:cstheme="minorHAnsi"/>
                <w:b/>
                <w:bCs/>
              </w:rPr>
              <w:t xml:space="preserve">: </w:t>
            </w:r>
            <w:r w:rsidRPr="00A94043">
              <w:rPr>
                <w:rFonts w:asciiTheme="minorHAnsi" w:hAnsiTheme="minorHAnsi" w:cstheme="minorHAnsi"/>
                <w:b/>
                <w:bCs/>
              </w:rPr>
              <w:t>Rated Input Power (kW)</w:t>
            </w:r>
          </w:p>
        </w:tc>
        <w:tc>
          <w:tcPr>
            <w:tcW w:w="1293" w:type="dxa"/>
            <w:hideMark/>
          </w:tcPr>
          <w:p w14:paraId="44151795"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Full Capacity</w:t>
            </w:r>
            <w:r>
              <w:rPr>
                <w:rFonts w:asciiTheme="minorHAnsi" w:hAnsiTheme="minorHAnsi" w:cstheme="minorHAnsi"/>
                <w:b/>
                <w:bCs/>
              </w:rPr>
              <w:t xml:space="preserve">: </w:t>
            </w:r>
            <w:r w:rsidRPr="00A94043">
              <w:rPr>
                <w:rFonts w:asciiTheme="minorHAnsi" w:hAnsiTheme="minorHAnsi" w:cstheme="minorHAnsi"/>
                <w:b/>
                <w:bCs/>
              </w:rPr>
              <w:t>Rated Efficiency</w:t>
            </w:r>
          </w:p>
        </w:tc>
        <w:tc>
          <w:tcPr>
            <w:tcW w:w="1293" w:type="dxa"/>
            <w:hideMark/>
          </w:tcPr>
          <w:p w14:paraId="78367D0D" w14:textId="77777777" w:rsidR="00DB024E" w:rsidRPr="00A94043" w:rsidRDefault="00DB024E" w:rsidP="00E7251B">
            <w:pPr>
              <w:pStyle w:val="NoSpacing"/>
              <w:rPr>
                <w:rFonts w:asciiTheme="minorHAnsi" w:hAnsiTheme="minorHAnsi" w:cstheme="minorHAnsi"/>
                <w:b/>
                <w:bCs/>
              </w:rPr>
            </w:pPr>
            <w:r w:rsidRPr="00A94043">
              <w:rPr>
                <w:rFonts w:asciiTheme="minorHAnsi" w:hAnsiTheme="minorHAnsi" w:cstheme="minorHAnsi"/>
                <w:b/>
                <w:bCs/>
              </w:rPr>
              <w:t>Standby, Pia (W)</w:t>
            </w:r>
          </w:p>
        </w:tc>
        <w:tc>
          <w:tcPr>
            <w:tcW w:w="1293" w:type="dxa"/>
            <w:hideMark/>
          </w:tcPr>
          <w:p w14:paraId="5D685854"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Heating Season Total Load</w:t>
            </w:r>
            <w:r>
              <w:rPr>
                <w:rFonts w:asciiTheme="minorHAnsi" w:hAnsiTheme="minorHAnsi" w:cstheme="minorHAnsi"/>
                <w:b/>
                <w:bCs/>
              </w:rPr>
              <w:t xml:space="preserve">: </w:t>
            </w:r>
            <w:proofErr w:type="spellStart"/>
            <w:r w:rsidRPr="00A94043">
              <w:rPr>
                <w:rFonts w:asciiTheme="minorHAnsi" w:hAnsiTheme="minorHAnsi" w:cstheme="minorHAnsi"/>
                <w:b/>
                <w:bCs/>
              </w:rPr>
              <w:t>HSTL_hot</w:t>
            </w:r>
            <w:proofErr w:type="spellEnd"/>
            <w:r w:rsidRPr="00A94043">
              <w:rPr>
                <w:rFonts w:asciiTheme="minorHAnsi" w:hAnsiTheme="minorHAnsi" w:cstheme="minorHAnsi"/>
                <w:b/>
                <w:bCs/>
              </w:rPr>
              <w:t xml:space="preserve"> (kWh/y)</w:t>
            </w:r>
          </w:p>
        </w:tc>
        <w:tc>
          <w:tcPr>
            <w:tcW w:w="1293" w:type="dxa"/>
            <w:hideMark/>
          </w:tcPr>
          <w:p w14:paraId="07116B0E"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Heating Season Total Load</w:t>
            </w:r>
            <w:r>
              <w:rPr>
                <w:rFonts w:asciiTheme="minorHAnsi" w:hAnsiTheme="minorHAnsi" w:cstheme="minorHAnsi"/>
                <w:b/>
                <w:bCs/>
              </w:rPr>
              <w:t xml:space="preserve">: </w:t>
            </w:r>
            <w:proofErr w:type="spellStart"/>
            <w:r w:rsidRPr="00A94043">
              <w:rPr>
                <w:rFonts w:asciiTheme="minorHAnsi" w:hAnsiTheme="minorHAnsi" w:cstheme="minorHAnsi"/>
                <w:b/>
                <w:bCs/>
              </w:rPr>
              <w:t>HSTL_avg</w:t>
            </w:r>
            <w:proofErr w:type="spellEnd"/>
            <w:r w:rsidRPr="00A94043">
              <w:rPr>
                <w:rFonts w:asciiTheme="minorHAnsi" w:hAnsiTheme="minorHAnsi" w:cstheme="minorHAnsi"/>
                <w:b/>
                <w:bCs/>
              </w:rPr>
              <w:t xml:space="preserve"> (kWh/y)</w:t>
            </w:r>
          </w:p>
        </w:tc>
        <w:tc>
          <w:tcPr>
            <w:tcW w:w="1293" w:type="dxa"/>
            <w:hideMark/>
          </w:tcPr>
          <w:p w14:paraId="4244B813"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Heating Season Total Load</w:t>
            </w:r>
            <w:r>
              <w:rPr>
                <w:rFonts w:asciiTheme="minorHAnsi" w:hAnsiTheme="minorHAnsi" w:cstheme="minorHAnsi"/>
                <w:b/>
                <w:bCs/>
              </w:rPr>
              <w:t xml:space="preserve">: </w:t>
            </w:r>
            <w:proofErr w:type="spellStart"/>
            <w:r w:rsidRPr="00A94043">
              <w:rPr>
                <w:rFonts w:asciiTheme="minorHAnsi" w:hAnsiTheme="minorHAnsi" w:cstheme="minorHAnsi"/>
                <w:b/>
                <w:bCs/>
              </w:rPr>
              <w:t>HSTL_cold</w:t>
            </w:r>
            <w:proofErr w:type="spellEnd"/>
            <w:r w:rsidRPr="00A94043">
              <w:rPr>
                <w:rFonts w:asciiTheme="minorHAnsi" w:hAnsiTheme="minorHAnsi" w:cstheme="minorHAnsi"/>
                <w:b/>
                <w:bCs/>
              </w:rPr>
              <w:t xml:space="preserve"> (kWh/y)</w:t>
            </w:r>
          </w:p>
        </w:tc>
      </w:tr>
      <w:tr w:rsidR="00DB024E" w:rsidRPr="00A94043" w14:paraId="3E624C7C" w14:textId="77777777" w:rsidTr="00B21F07">
        <w:trPr>
          <w:trHeight w:val="290"/>
        </w:trPr>
        <w:tc>
          <w:tcPr>
            <w:tcW w:w="840" w:type="dxa"/>
            <w:noWrap/>
            <w:hideMark/>
          </w:tcPr>
          <w:p w14:paraId="50C7A4AD" w14:textId="77777777" w:rsidR="00DB024E" w:rsidRPr="00A94043" w:rsidRDefault="00DB024E" w:rsidP="00E7251B">
            <w:pPr>
              <w:pStyle w:val="NoSpacing"/>
              <w:rPr>
                <w:rFonts w:asciiTheme="minorHAnsi" w:hAnsiTheme="minorHAnsi" w:cstheme="minorHAnsi"/>
              </w:rPr>
            </w:pPr>
            <w:r>
              <w:t xml:space="preserve">13 </w:t>
            </w:r>
            <w:r w:rsidRPr="00E7251B">
              <w:rPr>
                <w:strike/>
              </w:rPr>
              <w:t>14</w:t>
            </w:r>
          </w:p>
        </w:tc>
        <w:tc>
          <w:tcPr>
            <w:tcW w:w="2132" w:type="dxa"/>
            <w:tcBorders>
              <w:top w:val="nil"/>
              <w:left w:val="single" w:sz="4" w:space="0" w:color="auto"/>
              <w:bottom w:val="single" w:sz="4" w:space="0" w:color="auto"/>
              <w:right w:val="single" w:sz="4" w:space="0" w:color="auto"/>
            </w:tcBorders>
            <w:shd w:val="clear" w:color="auto" w:fill="auto"/>
          </w:tcPr>
          <w:p w14:paraId="16056747" w14:textId="77777777" w:rsidR="00DB024E" w:rsidRPr="00A94043" w:rsidRDefault="00DB024E" w:rsidP="00E7251B">
            <w:pPr>
              <w:pStyle w:val="NoSpacing"/>
              <w:rPr>
                <w:rFonts w:asciiTheme="minorHAnsi" w:hAnsiTheme="minorHAnsi" w:cstheme="minorHAnsi"/>
              </w:rPr>
            </w:pPr>
            <w:r w:rsidRPr="00A94043">
              <w:rPr>
                <w:rFonts w:cs="Calibri"/>
                <w:color w:val="000000"/>
                <w:szCs w:val="22"/>
              </w:rPr>
              <w:t>Solid Fuel Heater</w:t>
            </w:r>
          </w:p>
        </w:tc>
        <w:tc>
          <w:tcPr>
            <w:tcW w:w="1292" w:type="dxa"/>
            <w:noWrap/>
            <w:hideMark/>
          </w:tcPr>
          <w:p w14:paraId="6857CDE1" w14:textId="77777777" w:rsidR="00DB024E" w:rsidRPr="00A94043" w:rsidRDefault="00DB024E" w:rsidP="00E7251B">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0B822EB2" w14:textId="77777777" w:rsidR="00DB024E" w:rsidRPr="00A94043" w:rsidRDefault="00DB024E" w:rsidP="00E7251B">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1C46231B" w14:textId="77777777" w:rsidR="00DB024E" w:rsidRPr="00A94043" w:rsidRDefault="00DB024E" w:rsidP="00E7251B">
            <w:pPr>
              <w:pStyle w:val="NoSpacing"/>
              <w:jc w:val="center"/>
              <w:rPr>
                <w:rFonts w:asciiTheme="minorHAnsi" w:hAnsiTheme="minorHAnsi" w:cstheme="minorHAnsi"/>
              </w:rPr>
            </w:pPr>
            <w:r>
              <w:rPr>
                <w:rFonts w:asciiTheme="minorHAnsi" w:hAnsiTheme="minorHAnsi" w:cstheme="minorHAnsi"/>
              </w:rPr>
              <w:t xml:space="preserve">10.75 </w:t>
            </w:r>
            <w:r w:rsidRPr="00DB024E">
              <w:rPr>
                <w:rFonts w:asciiTheme="minorHAnsi" w:hAnsiTheme="minorHAnsi" w:cstheme="minorHAnsi"/>
                <w:strike/>
              </w:rPr>
              <w:t>10.59</w:t>
            </w:r>
          </w:p>
        </w:tc>
        <w:tc>
          <w:tcPr>
            <w:tcW w:w="1293" w:type="dxa"/>
            <w:noWrap/>
            <w:hideMark/>
          </w:tcPr>
          <w:p w14:paraId="49BD7E60" w14:textId="77777777" w:rsidR="00DB024E" w:rsidRPr="00A94043" w:rsidRDefault="00DB024E" w:rsidP="00E7251B">
            <w:pPr>
              <w:pStyle w:val="NoSpacing"/>
              <w:jc w:val="center"/>
              <w:rPr>
                <w:rFonts w:asciiTheme="minorHAnsi" w:hAnsiTheme="minorHAnsi" w:cstheme="minorHAnsi"/>
              </w:rPr>
            </w:pPr>
            <w:r>
              <w:rPr>
                <w:rFonts w:asciiTheme="minorHAnsi" w:hAnsiTheme="minorHAnsi" w:cstheme="minorHAnsi"/>
              </w:rPr>
              <w:t xml:space="preserve">65.1% </w:t>
            </w:r>
            <w:r w:rsidRPr="00DB024E">
              <w:rPr>
                <w:rFonts w:asciiTheme="minorHAnsi" w:hAnsiTheme="minorHAnsi" w:cstheme="minorHAnsi"/>
                <w:strike/>
              </w:rPr>
              <w:t>66.1%</w:t>
            </w:r>
          </w:p>
        </w:tc>
        <w:tc>
          <w:tcPr>
            <w:tcW w:w="1293" w:type="dxa"/>
            <w:shd w:val="clear" w:color="auto" w:fill="FFFF00"/>
            <w:noWrap/>
            <w:hideMark/>
          </w:tcPr>
          <w:p w14:paraId="05A6123A" w14:textId="51BB6A20" w:rsidR="00DB024E" w:rsidRPr="00DB024E" w:rsidRDefault="00DB024E" w:rsidP="00E7251B">
            <w:pPr>
              <w:pStyle w:val="NoSpacing"/>
              <w:jc w:val="center"/>
              <w:rPr>
                <w:rFonts w:asciiTheme="minorHAnsi" w:hAnsiTheme="minorHAnsi" w:cstheme="minorHAnsi"/>
              </w:rPr>
            </w:pPr>
            <w:r>
              <w:rPr>
                <w:rFonts w:asciiTheme="minorHAnsi" w:hAnsiTheme="minorHAnsi" w:cstheme="minorHAnsi"/>
              </w:rPr>
              <w:t xml:space="preserve">0 </w:t>
            </w:r>
            <w:r w:rsidRPr="00DB024E">
              <w:rPr>
                <w:rFonts w:asciiTheme="minorHAnsi" w:hAnsiTheme="minorHAnsi" w:cstheme="minorHAnsi"/>
                <w:strike/>
              </w:rPr>
              <w:t>5</w:t>
            </w:r>
          </w:p>
        </w:tc>
        <w:tc>
          <w:tcPr>
            <w:tcW w:w="1293" w:type="dxa"/>
            <w:noWrap/>
            <w:hideMark/>
          </w:tcPr>
          <w:p w14:paraId="4F15FD62" w14:textId="77777777" w:rsidR="00DB024E" w:rsidRPr="00A94043" w:rsidRDefault="00DB024E" w:rsidP="00E7251B">
            <w:pPr>
              <w:pStyle w:val="NoSpacing"/>
              <w:jc w:val="center"/>
              <w:rPr>
                <w:rFonts w:asciiTheme="minorHAnsi" w:hAnsiTheme="minorHAnsi" w:cstheme="minorHAnsi"/>
              </w:rPr>
            </w:pPr>
            <w:r w:rsidRPr="00A94043">
              <w:rPr>
                <w:rFonts w:asciiTheme="minorHAnsi" w:hAnsiTheme="minorHAnsi" w:cstheme="minorHAnsi"/>
              </w:rPr>
              <w:t>587</w:t>
            </w:r>
          </w:p>
        </w:tc>
        <w:tc>
          <w:tcPr>
            <w:tcW w:w="1293" w:type="dxa"/>
            <w:noWrap/>
            <w:hideMark/>
          </w:tcPr>
          <w:p w14:paraId="19A668ED" w14:textId="77777777" w:rsidR="00DB024E" w:rsidRPr="00A94043" w:rsidRDefault="00DB024E" w:rsidP="00E7251B">
            <w:pPr>
              <w:pStyle w:val="NoSpacing"/>
              <w:jc w:val="center"/>
              <w:rPr>
                <w:rFonts w:asciiTheme="minorHAnsi" w:hAnsiTheme="minorHAnsi" w:cstheme="minorHAnsi"/>
              </w:rPr>
            </w:pPr>
            <w:r w:rsidRPr="00A94043">
              <w:rPr>
                <w:rFonts w:asciiTheme="minorHAnsi" w:hAnsiTheme="minorHAnsi" w:cstheme="minorHAnsi"/>
              </w:rPr>
              <w:t>3801</w:t>
            </w:r>
          </w:p>
        </w:tc>
        <w:tc>
          <w:tcPr>
            <w:tcW w:w="1293" w:type="dxa"/>
            <w:noWrap/>
            <w:hideMark/>
          </w:tcPr>
          <w:p w14:paraId="20141B26" w14:textId="77777777" w:rsidR="00DB024E" w:rsidRPr="00A94043" w:rsidRDefault="00DB024E" w:rsidP="00E7251B">
            <w:pPr>
              <w:pStyle w:val="NoSpacing"/>
              <w:jc w:val="center"/>
              <w:rPr>
                <w:rFonts w:asciiTheme="minorHAnsi" w:hAnsiTheme="minorHAnsi" w:cstheme="minorHAnsi"/>
              </w:rPr>
            </w:pPr>
            <w:r w:rsidRPr="00A94043">
              <w:rPr>
                <w:rFonts w:asciiTheme="minorHAnsi" w:hAnsiTheme="minorHAnsi" w:cstheme="minorHAnsi"/>
              </w:rPr>
              <w:t>9141</w:t>
            </w:r>
          </w:p>
        </w:tc>
      </w:tr>
    </w:tbl>
    <w:p w14:paraId="5C1CF60E" w14:textId="77777777" w:rsidR="00DB024E" w:rsidRPr="00295AEF" w:rsidRDefault="00DB024E" w:rsidP="00DB024E">
      <w:pPr>
        <w:spacing w:after="0" w:line="240" w:lineRule="auto"/>
        <w:rPr>
          <w:rFonts w:asciiTheme="minorHAnsi" w:hAnsiTheme="minorHAnsi" w:cstheme="minorHAnsi"/>
          <w:b/>
          <w:bCs/>
          <w:i/>
          <w:iCs/>
        </w:rPr>
      </w:pPr>
    </w:p>
    <w:tbl>
      <w:tblPr>
        <w:tblStyle w:val="TableGrid"/>
        <w:tblW w:w="13312" w:type="dxa"/>
        <w:tblLayout w:type="fixed"/>
        <w:tblLook w:val="04A0" w:firstRow="1" w:lastRow="0" w:firstColumn="1" w:lastColumn="0" w:noHBand="0" w:noVBand="1"/>
      </w:tblPr>
      <w:tblGrid>
        <w:gridCol w:w="959"/>
        <w:gridCol w:w="2059"/>
        <w:gridCol w:w="1715"/>
        <w:gridCol w:w="1716"/>
        <w:gridCol w:w="1716"/>
        <w:gridCol w:w="1715"/>
        <w:gridCol w:w="1716"/>
        <w:gridCol w:w="1716"/>
      </w:tblGrid>
      <w:tr w:rsidR="00DB024E" w:rsidRPr="00A94043" w14:paraId="2314615B" w14:textId="77777777" w:rsidTr="00E7251B">
        <w:trPr>
          <w:trHeight w:val="900"/>
        </w:trPr>
        <w:tc>
          <w:tcPr>
            <w:tcW w:w="959" w:type="dxa"/>
            <w:hideMark/>
          </w:tcPr>
          <w:p w14:paraId="5E185C16" w14:textId="77777777" w:rsidR="00DB024E" w:rsidRPr="00A94043" w:rsidRDefault="00DB024E" w:rsidP="00E7251B">
            <w:pPr>
              <w:pStyle w:val="NoSpacing"/>
              <w:rPr>
                <w:rFonts w:asciiTheme="minorHAnsi" w:hAnsiTheme="minorHAnsi" w:cstheme="minorHAnsi"/>
                <w:b/>
                <w:bCs/>
              </w:rPr>
            </w:pPr>
            <w:r w:rsidRPr="00A94043">
              <w:rPr>
                <w:rFonts w:asciiTheme="minorHAnsi" w:hAnsiTheme="minorHAnsi" w:cstheme="minorHAnsi"/>
                <w:b/>
                <w:bCs/>
              </w:rPr>
              <w:t>Heater Unit</w:t>
            </w:r>
          </w:p>
        </w:tc>
        <w:tc>
          <w:tcPr>
            <w:tcW w:w="2059" w:type="dxa"/>
          </w:tcPr>
          <w:p w14:paraId="6791B27F"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Technology Type</w:t>
            </w:r>
          </w:p>
        </w:tc>
        <w:tc>
          <w:tcPr>
            <w:tcW w:w="1715" w:type="dxa"/>
            <w:hideMark/>
          </w:tcPr>
          <w:p w14:paraId="5B79B1AA"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Heating Season Energy Consumption</w:t>
            </w:r>
            <w:r>
              <w:rPr>
                <w:rFonts w:asciiTheme="minorHAnsi" w:hAnsiTheme="minorHAnsi" w:cstheme="minorHAnsi"/>
                <w:b/>
                <w:bCs/>
              </w:rPr>
              <w:t xml:space="preserve">: </w:t>
            </w:r>
            <w:r w:rsidRPr="00A94043">
              <w:rPr>
                <w:rFonts w:asciiTheme="minorHAnsi" w:hAnsiTheme="minorHAnsi" w:cstheme="minorHAnsi"/>
                <w:b/>
                <w:bCs/>
              </w:rPr>
              <w:t>HSEC _hot (kWh/y)</w:t>
            </w:r>
          </w:p>
        </w:tc>
        <w:tc>
          <w:tcPr>
            <w:tcW w:w="1716" w:type="dxa"/>
            <w:hideMark/>
          </w:tcPr>
          <w:p w14:paraId="66A1A670"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Heating Season Energy Consumption</w:t>
            </w:r>
            <w:r>
              <w:rPr>
                <w:rFonts w:asciiTheme="minorHAnsi" w:hAnsiTheme="minorHAnsi" w:cstheme="minorHAnsi"/>
                <w:b/>
                <w:bCs/>
              </w:rPr>
              <w:t xml:space="preserve">: </w:t>
            </w:r>
            <w:r w:rsidRPr="00A94043">
              <w:rPr>
                <w:rFonts w:asciiTheme="minorHAnsi" w:hAnsiTheme="minorHAnsi" w:cstheme="minorHAnsi"/>
                <w:b/>
                <w:bCs/>
              </w:rPr>
              <w:t>HSEC _av</w:t>
            </w:r>
            <w:r>
              <w:rPr>
                <w:rFonts w:asciiTheme="minorHAnsi" w:hAnsiTheme="minorHAnsi" w:cstheme="minorHAnsi"/>
                <w:b/>
                <w:bCs/>
              </w:rPr>
              <w:t>g</w:t>
            </w:r>
            <w:r w:rsidRPr="00A94043">
              <w:rPr>
                <w:rFonts w:asciiTheme="minorHAnsi" w:hAnsiTheme="minorHAnsi" w:cstheme="minorHAnsi"/>
                <w:b/>
                <w:bCs/>
              </w:rPr>
              <w:t xml:space="preserve"> (kWh/y)</w:t>
            </w:r>
          </w:p>
        </w:tc>
        <w:tc>
          <w:tcPr>
            <w:tcW w:w="1716" w:type="dxa"/>
            <w:hideMark/>
          </w:tcPr>
          <w:p w14:paraId="627B152A"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Heating Season Energy Consumption</w:t>
            </w:r>
            <w:r>
              <w:rPr>
                <w:rFonts w:asciiTheme="minorHAnsi" w:hAnsiTheme="minorHAnsi" w:cstheme="minorHAnsi"/>
                <w:b/>
                <w:bCs/>
              </w:rPr>
              <w:t xml:space="preserve">: </w:t>
            </w:r>
            <w:r w:rsidRPr="00A94043">
              <w:rPr>
                <w:rFonts w:asciiTheme="minorHAnsi" w:hAnsiTheme="minorHAnsi" w:cstheme="minorHAnsi"/>
                <w:b/>
                <w:bCs/>
              </w:rPr>
              <w:t>HSEC _cold (kWh/y)</w:t>
            </w:r>
          </w:p>
        </w:tc>
        <w:tc>
          <w:tcPr>
            <w:tcW w:w="1715" w:type="dxa"/>
            <w:hideMark/>
          </w:tcPr>
          <w:p w14:paraId="26E7DD7A"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Inactive Energy Consumption</w:t>
            </w:r>
            <w:r>
              <w:rPr>
                <w:rFonts w:asciiTheme="minorHAnsi" w:hAnsiTheme="minorHAnsi" w:cstheme="minorHAnsi"/>
                <w:b/>
                <w:bCs/>
              </w:rPr>
              <w:t xml:space="preserve">: </w:t>
            </w:r>
            <w:r w:rsidRPr="00A94043">
              <w:rPr>
                <w:rFonts w:asciiTheme="minorHAnsi" w:hAnsiTheme="minorHAnsi" w:cstheme="minorHAnsi"/>
                <w:b/>
                <w:bCs/>
              </w:rPr>
              <w:t>IAEC _hot (kWh/y)</w:t>
            </w:r>
          </w:p>
        </w:tc>
        <w:tc>
          <w:tcPr>
            <w:tcW w:w="1716" w:type="dxa"/>
            <w:hideMark/>
          </w:tcPr>
          <w:p w14:paraId="28285668"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Inactive Energy Consumption</w:t>
            </w:r>
            <w:r>
              <w:rPr>
                <w:rFonts w:asciiTheme="minorHAnsi" w:hAnsiTheme="minorHAnsi" w:cstheme="minorHAnsi"/>
                <w:b/>
                <w:bCs/>
              </w:rPr>
              <w:t xml:space="preserve">: </w:t>
            </w:r>
            <w:r w:rsidRPr="00A94043">
              <w:rPr>
                <w:rFonts w:asciiTheme="minorHAnsi" w:hAnsiTheme="minorHAnsi" w:cstheme="minorHAnsi"/>
                <w:b/>
                <w:bCs/>
              </w:rPr>
              <w:t>IAEC _av</w:t>
            </w:r>
            <w:r>
              <w:rPr>
                <w:rFonts w:asciiTheme="minorHAnsi" w:hAnsiTheme="minorHAnsi" w:cstheme="minorHAnsi"/>
                <w:b/>
                <w:bCs/>
              </w:rPr>
              <w:t>erage</w:t>
            </w:r>
            <w:r w:rsidRPr="00A94043">
              <w:rPr>
                <w:rFonts w:asciiTheme="minorHAnsi" w:hAnsiTheme="minorHAnsi" w:cstheme="minorHAnsi"/>
                <w:b/>
                <w:bCs/>
              </w:rPr>
              <w:t xml:space="preserve"> (kWh/y)</w:t>
            </w:r>
          </w:p>
        </w:tc>
        <w:tc>
          <w:tcPr>
            <w:tcW w:w="1716" w:type="dxa"/>
            <w:hideMark/>
          </w:tcPr>
          <w:p w14:paraId="2E879964"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Inactive Energy Consumption</w:t>
            </w:r>
            <w:r>
              <w:rPr>
                <w:rFonts w:asciiTheme="minorHAnsi" w:hAnsiTheme="minorHAnsi" w:cstheme="minorHAnsi"/>
                <w:b/>
                <w:bCs/>
              </w:rPr>
              <w:t xml:space="preserve">: </w:t>
            </w:r>
            <w:r w:rsidRPr="00A94043">
              <w:rPr>
                <w:rFonts w:asciiTheme="minorHAnsi" w:hAnsiTheme="minorHAnsi" w:cstheme="minorHAnsi"/>
                <w:b/>
                <w:bCs/>
              </w:rPr>
              <w:t>IAEC _cold (kWh/y)</w:t>
            </w:r>
          </w:p>
        </w:tc>
      </w:tr>
      <w:tr w:rsidR="00DB024E" w:rsidRPr="00A94043" w14:paraId="23578E65" w14:textId="77777777" w:rsidTr="00B21F07">
        <w:trPr>
          <w:trHeight w:val="289"/>
        </w:trPr>
        <w:tc>
          <w:tcPr>
            <w:tcW w:w="959" w:type="dxa"/>
            <w:noWrap/>
            <w:hideMark/>
          </w:tcPr>
          <w:p w14:paraId="5FE7933C" w14:textId="77777777" w:rsidR="00DB024E" w:rsidRPr="00A94043" w:rsidRDefault="00DB024E" w:rsidP="00E7251B">
            <w:pPr>
              <w:pStyle w:val="NoSpacing"/>
              <w:rPr>
                <w:rFonts w:asciiTheme="minorHAnsi" w:hAnsiTheme="minorHAnsi" w:cstheme="minorHAnsi"/>
              </w:rPr>
            </w:pPr>
            <w:r>
              <w:t xml:space="preserve">13 </w:t>
            </w:r>
            <w:r w:rsidRPr="00E7251B">
              <w:rPr>
                <w:strike/>
              </w:rPr>
              <w:t>14</w:t>
            </w:r>
          </w:p>
        </w:tc>
        <w:tc>
          <w:tcPr>
            <w:tcW w:w="2059" w:type="dxa"/>
          </w:tcPr>
          <w:p w14:paraId="520840F5" w14:textId="77777777" w:rsidR="00DB024E" w:rsidRPr="00A94043" w:rsidRDefault="00DB024E" w:rsidP="00E7251B">
            <w:pPr>
              <w:pStyle w:val="NoSpacing"/>
              <w:jc w:val="center"/>
              <w:rPr>
                <w:rFonts w:asciiTheme="minorHAnsi" w:hAnsiTheme="minorHAnsi" w:cstheme="minorHAnsi"/>
              </w:rPr>
            </w:pPr>
            <w:r w:rsidRPr="00A94043">
              <w:rPr>
                <w:rFonts w:cs="Calibri"/>
                <w:color w:val="000000"/>
                <w:szCs w:val="22"/>
              </w:rPr>
              <w:t>Solid Fuel Heater</w:t>
            </w:r>
          </w:p>
        </w:tc>
        <w:tc>
          <w:tcPr>
            <w:tcW w:w="1715" w:type="dxa"/>
            <w:noWrap/>
            <w:hideMark/>
          </w:tcPr>
          <w:p w14:paraId="21B0E0E1" w14:textId="77777777" w:rsidR="00DB024E" w:rsidRPr="00A94043" w:rsidRDefault="00DB024E" w:rsidP="00E7251B">
            <w:pPr>
              <w:pStyle w:val="NoSpacing"/>
              <w:jc w:val="center"/>
              <w:rPr>
                <w:rFonts w:asciiTheme="minorHAnsi" w:hAnsiTheme="minorHAnsi" w:cstheme="minorHAnsi"/>
              </w:rPr>
            </w:pPr>
            <w:r>
              <w:rPr>
                <w:rFonts w:asciiTheme="minorHAnsi" w:hAnsiTheme="minorHAnsi" w:cstheme="minorHAnsi"/>
              </w:rPr>
              <w:t xml:space="preserve">831 </w:t>
            </w:r>
            <w:r w:rsidRPr="00DB024E">
              <w:rPr>
                <w:rFonts w:asciiTheme="minorHAnsi" w:hAnsiTheme="minorHAnsi" w:cstheme="minorHAnsi"/>
                <w:strike/>
              </w:rPr>
              <w:t>983</w:t>
            </w:r>
          </w:p>
        </w:tc>
        <w:tc>
          <w:tcPr>
            <w:tcW w:w="1716" w:type="dxa"/>
            <w:noWrap/>
            <w:hideMark/>
          </w:tcPr>
          <w:p w14:paraId="19AFE478" w14:textId="77777777" w:rsidR="00DB024E" w:rsidRPr="00A94043" w:rsidRDefault="00DB024E" w:rsidP="00E7251B">
            <w:pPr>
              <w:pStyle w:val="NoSpacing"/>
              <w:jc w:val="center"/>
              <w:rPr>
                <w:rFonts w:asciiTheme="minorHAnsi" w:hAnsiTheme="minorHAnsi" w:cstheme="minorHAnsi"/>
              </w:rPr>
            </w:pPr>
            <w:r>
              <w:rPr>
                <w:rFonts w:asciiTheme="minorHAnsi" w:hAnsiTheme="minorHAnsi" w:cstheme="minorHAnsi"/>
              </w:rPr>
              <w:t xml:space="preserve">5399 </w:t>
            </w:r>
            <w:r w:rsidRPr="00DB024E">
              <w:rPr>
                <w:rFonts w:asciiTheme="minorHAnsi" w:hAnsiTheme="minorHAnsi" w:cstheme="minorHAnsi"/>
                <w:strike/>
              </w:rPr>
              <w:t>6308</w:t>
            </w:r>
          </w:p>
        </w:tc>
        <w:tc>
          <w:tcPr>
            <w:tcW w:w="1716" w:type="dxa"/>
            <w:noWrap/>
            <w:hideMark/>
          </w:tcPr>
          <w:p w14:paraId="0BDC8313" w14:textId="77777777" w:rsidR="00DB024E" w:rsidRPr="00A94043" w:rsidRDefault="00DB024E" w:rsidP="00E7251B">
            <w:pPr>
              <w:pStyle w:val="NoSpacing"/>
              <w:jc w:val="center"/>
              <w:rPr>
                <w:rFonts w:asciiTheme="minorHAnsi" w:hAnsiTheme="minorHAnsi" w:cstheme="minorHAnsi"/>
              </w:rPr>
            </w:pPr>
            <w:r>
              <w:rPr>
                <w:rFonts w:asciiTheme="minorHAnsi" w:hAnsiTheme="minorHAnsi" w:cstheme="minorHAnsi"/>
              </w:rPr>
              <w:t xml:space="preserve">13069 </w:t>
            </w:r>
            <w:r w:rsidRPr="00DB024E">
              <w:rPr>
                <w:rFonts w:asciiTheme="minorHAnsi" w:hAnsiTheme="minorHAnsi" w:cstheme="minorHAnsi"/>
                <w:strike/>
              </w:rPr>
              <w:t>14965</w:t>
            </w:r>
          </w:p>
        </w:tc>
        <w:tc>
          <w:tcPr>
            <w:tcW w:w="1715" w:type="dxa"/>
            <w:shd w:val="clear" w:color="auto" w:fill="FFFF00"/>
            <w:noWrap/>
            <w:hideMark/>
          </w:tcPr>
          <w:p w14:paraId="259D1B36" w14:textId="398525F7" w:rsidR="00DB024E" w:rsidRPr="00A94043" w:rsidRDefault="00DB024E" w:rsidP="00E7251B">
            <w:pPr>
              <w:pStyle w:val="NoSpacing"/>
              <w:jc w:val="center"/>
              <w:rPr>
                <w:rFonts w:asciiTheme="minorHAnsi" w:hAnsiTheme="minorHAnsi" w:cstheme="minorHAnsi"/>
              </w:rPr>
            </w:pPr>
            <w:r>
              <w:rPr>
                <w:rFonts w:asciiTheme="minorHAnsi" w:hAnsiTheme="minorHAnsi" w:cstheme="minorHAnsi"/>
              </w:rPr>
              <w:t xml:space="preserve">0 </w:t>
            </w:r>
            <w:r w:rsidRPr="00DB024E">
              <w:rPr>
                <w:rFonts w:asciiTheme="minorHAnsi" w:hAnsiTheme="minorHAnsi" w:cstheme="minorHAnsi"/>
                <w:strike/>
              </w:rPr>
              <w:t>42.4</w:t>
            </w:r>
          </w:p>
        </w:tc>
        <w:tc>
          <w:tcPr>
            <w:tcW w:w="1716" w:type="dxa"/>
            <w:shd w:val="clear" w:color="auto" w:fill="FFFF00"/>
            <w:noWrap/>
            <w:hideMark/>
          </w:tcPr>
          <w:p w14:paraId="1729C002" w14:textId="713D9D8C" w:rsidR="00DB024E" w:rsidRPr="00A94043" w:rsidRDefault="00DB024E" w:rsidP="00E7251B">
            <w:pPr>
              <w:pStyle w:val="NoSpacing"/>
              <w:jc w:val="center"/>
              <w:rPr>
                <w:rFonts w:asciiTheme="minorHAnsi" w:hAnsiTheme="minorHAnsi" w:cstheme="minorHAnsi"/>
              </w:rPr>
            </w:pPr>
            <w:r>
              <w:rPr>
                <w:rFonts w:asciiTheme="minorHAnsi" w:hAnsiTheme="minorHAnsi" w:cstheme="minorHAnsi"/>
              </w:rPr>
              <w:t xml:space="preserve">0 </w:t>
            </w:r>
            <w:r w:rsidRPr="00DB024E">
              <w:rPr>
                <w:rFonts w:asciiTheme="minorHAnsi" w:hAnsiTheme="minorHAnsi" w:cstheme="minorHAnsi"/>
                <w:strike/>
              </w:rPr>
              <w:t>37.3</w:t>
            </w:r>
          </w:p>
        </w:tc>
        <w:tc>
          <w:tcPr>
            <w:tcW w:w="1716" w:type="dxa"/>
            <w:shd w:val="clear" w:color="auto" w:fill="FFFF00"/>
            <w:noWrap/>
            <w:hideMark/>
          </w:tcPr>
          <w:p w14:paraId="37B7DAF4" w14:textId="3A25E28A" w:rsidR="00DB024E" w:rsidRPr="00A94043" w:rsidRDefault="00DB024E" w:rsidP="00E7251B">
            <w:pPr>
              <w:pStyle w:val="NoSpacing"/>
              <w:jc w:val="center"/>
              <w:rPr>
                <w:rFonts w:asciiTheme="minorHAnsi" w:hAnsiTheme="minorHAnsi" w:cstheme="minorHAnsi"/>
              </w:rPr>
            </w:pPr>
            <w:r>
              <w:rPr>
                <w:rFonts w:asciiTheme="minorHAnsi" w:hAnsiTheme="minorHAnsi" w:cstheme="minorHAnsi"/>
              </w:rPr>
              <w:t xml:space="preserve">0 </w:t>
            </w:r>
            <w:r w:rsidRPr="00DB024E">
              <w:rPr>
                <w:rFonts w:asciiTheme="minorHAnsi" w:hAnsiTheme="minorHAnsi" w:cstheme="minorHAnsi"/>
                <w:strike/>
              </w:rPr>
              <w:t>30.5</w:t>
            </w:r>
          </w:p>
        </w:tc>
      </w:tr>
    </w:tbl>
    <w:p w14:paraId="70FE84AB" w14:textId="77777777" w:rsidR="00DB024E" w:rsidRPr="00DB024E" w:rsidRDefault="00DB024E" w:rsidP="00DB024E">
      <w:pPr>
        <w:spacing w:after="0" w:line="240" w:lineRule="auto"/>
        <w:rPr>
          <w:rFonts w:asciiTheme="minorHAnsi" w:hAnsiTheme="minorHAnsi" w:cstheme="minorHAnsi"/>
          <w:b/>
          <w:bCs/>
          <w:i/>
          <w:iCs/>
        </w:rPr>
      </w:pPr>
    </w:p>
    <w:tbl>
      <w:tblPr>
        <w:tblStyle w:val="TableGrid"/>
        <w:tblW w:w="13312" w:type="dxa"/>
        <w:tblLayout w:type="fixed"/>
        <w:tblLook w:val="04A0" w:firstRow="1" w:lastRow="0" w:firstColumn="1" w:lastColumn="0" w:noHBand="0" w:noVBand="1"/>
      </w:tblPr>
      <w:tblGrid>
        <w:gridCol w:w="946"/>
        <w:gridCol w:w="2061"/>
        <w:gridCol w:w="1717"/>
        <w:gridCol w:w="1718"/>
        <w:gridCol w:w="1717"/>
        <w:gridCol w:w="1718"/>
        <w:gridCol w:w="1717"/>
        <w:gridCol w:w="1718"/>
      </w:tblGrid>
      <w:tr w:rsidR="00DB024E" w:rsidRPr="00A94043" w14:paraId="57924A35" w14:textId="77777777" w:rsidTr="00E7251B">
        <w:trPr>
          <w:trHeight w:val="900"/>
        </w:trPr>
        <w:tc>
          <w:tcPr>
            <w:tcW w:w="946" w:type="dxa"/>
            <w:hideMark/>
          </w:tcPr>
          <w:p w14:paraId="6F347500" w14:textId="77777777" w:rsidR="00DB024E" w:rsidRPr="00A94043" w:rsidRDefault="00DB024E" w:rsidP="00E7251B">
            <w:pPr>
              <w:pStyle w:val="NoSpacing"/>
              <w:rPr>
                <w:rFonts w:asciiTheme="minorHAnsi" w:hAnsiTheme="minorHAnsi" w:cstheme="minorHAnsi"/>
                <w:b/>
                <w:bCs/>
              </w:rPr>
            </w:pPr>
            <w:r w:rsidRPr="00A94043">
              <w:rPr>
                <w:rFonts w:asciiTheme="minorHAnsi" w:hAnsiTheme="minorHAnsi" w:cstheme="minorHAnsi"/>
                <w:b/>
                <w:bCs/>
              </w:rPr>
              <w:lastRenderedPageBreak/>
              <w:t>Heater Unit</w:t>
            </w:r>
          </w:p>
        </w:tc>
        <w:tc>
          <w:tcPr>
            <w:tcW w:w="2061" w:type="dxa"/>
          </w:tcPr>
          <w:p w14:paraId="4A797BF5"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Technology Type</w:t>
            </w:r>
          </w:p>
        </w:tc>
        <w:tc>
          <w:tcPr>
            <w:tcW w:w="1717" w:type="dxa"/>
            <w:hideMark/>
          </w:tcPr>
          <w:p w14:paraId="319542B1"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Annual Energy Use</w:t>
            </w:r>
            <w:r>
              <w:rPr>
                <w:rFonts w:asciiTheme="minorHAnsi" w:hAnsiTheme="minorHAnsi" w:cstheme="minorHAnsi"/>
                <w:b/>
                <w:bCs/>
              </w:rPr>
              <w:t xml:space="preserve">: </w:t>
            </w:r>
            <w:r w:rsidRPr="00A94043">
              <w:rPr>
                <w:rFonts w:asciiTheme="minorHAnsi" w:hAnsiTheme="minorHAnsi" w:cstheme="minorHAnsi"/>
                <w:b/>
                <w:bCs/>
              </w:rPr>
              <w:t>Hot (kWh/y)</w:t>
            </w:r>
          </w:p>
        </w:tc>
        <w:tc>
          <w:tcPr>
            <w:tcW w:w="1718" w:type="dxa"/>
            <w:hideMark/>
          </w:tcPr>
          <w:p w14:paraId="462C4E3A"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Annual Energy Use</w:t>
            </w:r>
            <w:r>
              <w:rPr>
                <w:rFonts w:asciiTheme="minorHAnsi" w:hAnsiTheme="minorHAnsi" w:cstheme="minorHAnsi"/>
                <w:b/>
                <w:bCs/>
              </w:rPr>
              <w:t xml:space="preserve">: </w:t>
            </w:r>
            <w:r w:rsidRPr="00A94043">
              <w:rPr>
                <w:rFonts w:asciiTheme="minorHAnsi" w:hAnsiTheme="minorHAnsi" w:cstheme="minorHAnsi"/>
                <w:b/>
                <w:bCs/>
              </w:rPr>
              <w:t>Average (kWh/y)</w:t>
            </w:r>
          </w:p>
        </w:tc>
        <w:tc>
          <w:tcPr>
            <w:tcW w:w="1717" w:type="dxa"/>
            <w:hideMark/>
          </w:tcPr>
          <w:p w14:paraId="2CC1DD50"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Annual Energy Use</w:t>
            </w:r>
            <w:r>
              <w:rPr>
                <w:rFonts w:asciiTheme="minorHAnsi" w:hAnsiTheme="minorHAnsi" w:cstheme="minorHAnsi"/>
                <w:b/>
                <w:bCs/>
              </w:rPr>
              <w:t xml:space="preserve">: </w:t>
            </w:r>
            <w:r w:rsidRPr="00A94043">
              <w:rPr>
                <w:rFonts w:asciiTheme="minorHAnsi" w:hAnsiTheme="minorHAnsi" w:cstheme="minorHAnsi"/>
                <w:b/>
                <w:bCs/>
              </w:rPr>
              <w:t>Cold (kWh/y)</w:t>
            </w:r>
          </w:p>
        </w:tc>
        <w:tc>
          <w:tcPr>
            <w:tcW w:w="1718" w:type="dxa"/>
            <w:hideMark/>
          </w:tcPr>
          <w:p w14:paraId="24542287"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Overall Product Efficiency</w:t>
            </w:r>
            <w:r>
              <w:rPr>
                <w:rFonts w:asciiTheme="minorHAnsi" w:hAnsiTheme="minorHAnsi" w:cstheme="minorHAnsi"/>
                <w:b/>
                <w:bCs/>
              </w:rPr>
              <w:t xml:space="preserve">: </w:t>
            </w:r>
            <w:r w:rsidRPr="00A94043">
              <w:rPr>
                <w:rFonts w:asciiTheme="minorHAnsi" w:hAnsiTheme="minorHAnsi" w:cstheme="minorHAnsi"/>
                <w:b/>
                <w:bCs/>
              </w:rPr>
              <w:t>HSPF _hot</w:t>
            </w:r>
          </w:p>
        </w:tc>
        <w:tc>
          <w:tcPr>
            <w:tcW w:w="1717" w:type="dxa"/>
            <w:hideMark/>
          </w:tcPr>
          <w:p w14:paraId="4ABD4E10"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Overall Product Efficiency</w:t>
            </w:r>
            <w:r>
              <w:rPr>
                <w:rFonts w:asciiTheme="minorHAnsi" w:hAnsiTheme="minorHAnsi" w:cstheme="minorHAnsi"/>
                <w:b/>
                <w:bCs/>
              </w:rPr>
              <w:t xml:space="preserve">: </w:t>
            </w:r>
            <w:r w:rsidRPr="00A94043">
              <w:rPr>
                <w:rFonts w:asciiTheme="minorHAnsi" w:hAnsiTheme="minorHAnsi" w:cstheme="minorHAnsi"/>
                <w:b/>
                <w:bCs/>
              </w:rPr>
              <w:t>HSPF _av</w:t>
            </w:r>
            <w:r>
              <w:rPr>
                <w:rFonts w:asciiTheme="minorHAnsi" w:hAnsiTheme="minorHAnsi" w:cstheme="minorHAnsi"/>
                <w:b/>
                <w:bCs/>
              </w:rPr>
              <w:t>erage</w:t>
            </w:r>
          </w:p>
        </w:tc>
        <w:tc>
          <w:tcPr>
            <w:tcW w:w="1718" w:type="dxa"/>
            <w:hideMark/>
          </w:tcPr>
          <w:p w14:paraId="5B689E6B"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Overall Product Efficiency</w:t>
            </w:r>
            <w:r>
              <w:rPr>
                <w:rFonts w:asciiTheme="minorHAnsi" w:hAnsiTheme="minorHAnsi" w:cstheme="minorHAnsi"/>
                <w:b/>
                <w:bCs/>
              </w:rPr>
              <w:t xml:space="preserve">: </w:t>
            </w:r>
            <w:r w:rsidRPr="00A94043">
              <w:rPr>
                <w:rFonts w:asciiTheme="minorHAnsi" w:hAnsiTheme="minorHAnsi" w:cstheme="minorHAnsi"/>
                <w:b/>
                <w:bCs/>
              </w:rPr>
              <w:t>HSPF _cold</w:t>
            </w:r>
          </w:p>
        </w:tc>
      </w:tr>
      <w:tr w:rsidR="00DB024E" w:rsidRPr="00A94043" w14:paraId="64B90DBF" w14:textId="77777777" w:rsidTr="00B21F07">
        <w:trPr>
          <w:trHeight w:val="289"/>
        </w:trPr>
        <w:tc>
          <w:tcPr>
            <w:tcW w:w="946" w:type="dxa"/>
            <w:noWrap/>
            <w:hideMark/>
          </w:tcPr>
          <w:p w14:paraId="2235BD34" w14:textId="77777777" w:rsidR="00DB024E" w:rsidRPr="00A94043" w:rsidRDefault="00DB024E" w:rsidP="00E7251B">
            <w:pPr>
              <w:pStyle w:val="NoSpacing"/>
              <w:rPr>
                <w:rFonts w:asciiTheme="minorHAnsi" w:hAnsiTheme="minorHAnsi" w:cstheme="minorHAnsi"/>
              </w:rPr>
            </w:pPr>
            <w:r>
              <w:t xml:space="preserve">13 </w:t>
            </w:r>
            <w:r w:rsidRPr="00E7251B">
              <w:rPr>
                <w:strike/>
              </w:rPr>
              <w:t>14</w:t>
            </w:r>
          </w:p>
        </w:tc>
        <w:tc>
          <w:tcPr>
            <w:tcW w:w="2061" w:type="dxa"/>
          </w:tcPr>
          <w:p w14:paraId="02A84797" w14:textId="77777777" w:rsidR="00DB024E" w:rsidRPr="00A94043" w:rsidRDefault="00DB024E" w:rsidP="00E7251B">
            <w:pPr>
              <w:pStyle w:val="NoSpacing"/>
              <w:jc w:val="center"/>
              <w:rPr>
                <w:rFonts w:asciiTheme="minorHAnsi" w:hAnsiTheme="minorHAnsi" w:cstheme="minorHAnsi"/>
              </w:rPr>
            </w:pPr>
            <w:r w:rsidRPr="00A94043">
              <w:rPr>
                <w:rFonts w:cs="Calibri"/>
                <w:color w:val="000000"/>
                <w:szCs w:val="22"/>
              </w:rPr>
              <w:t>Solid Fuel Heater</w:t>
            </w:r>
          </w:p>
        </w:tc>
        <w:tc>
          <w:tcPr>
            <w:tcW w:w="1717" w:type="dxa"/>
            <w:shd w:val="clear" w:color="auto" w:fill="FFFF00"/>
            <w:noWrap/>
            <w:hideMark/>
          </w:tcPr>
          <w:p w14:paraId="0CCF1B37" w14:textId="5FCE51B3" w:rsidR="00DB024E" w:rsidRPr="00A94043" w:rsidRDefault="00DB024E" w:rsidP="00E7251B">
            <w:pPr>
              <w:pStyle w:val="NoSpacing"/>
              <w:jc w:val="center"/>
              <w:rPr>
                <w:rFonts w:asciiTheme="minorHAnsi" w:hAnsiTheme="minorHAnsi" w:cstheme="minorHAnsi"/>
              </w:rPr>
            </w:pPr>
            <w:r>
              <w:rPr>
                <w:rFonts w:asciiTheme="minorHAnsi" w:hAnsiTheme="minorHAnsi" w:cstheme="minorHAnsi"/>
              </w:rPr>
              <w:t xml:space="preserve">831 </w:t>
            </w:r>
            <w:r w:rsidRPr="00DB024E">
              <w:rPr>
                <w:rFonts w:asciiTheme="minorHAnsi" w:hAnsiTheme="minorHAnsi" w:cstheme="minorHAnsi"/>
                <w:strike/>
              </w:rPr>
              <w:t>874</w:t>
            </w:r>
            <w:r>
              <w:rPr>
                <w:rFonts w:asciiTheme="minorHAnsi" w:hAnsiTheme="minorHAnsi" w:cstheme="minorHAnsi"/>
              </w:rPr>
              <w:t xml:space="preserve"> </w:t>
            </w:r>
            <w:r w:rsidRPr="00DB024E">
              <w:rPr>
                <w:rFonts w:asciiTheme="minorHAnsi" w:hAnsiTheme="minorHAnsi" w:cstheme="minorHAnsi"/>
                <w:strike/>
              </w:rPr>
              <w:t>1025</w:t>
            </w:r>
          </w:p>
        </w:tc>
        <w:tc>
          <w:tcPr>
            <w:tcW w:w="1718" w:type="dxa"/>
            <w:shd w:val="clear" w:color="auto" w:fill="FFFF00"/>
            <w:noWrap/>
            <w:hideMark/>
          </w:tcPr>
          <w:p w14:paraId="0053B8AC" w14:textId="29C4BB53" w:rsidR="00DB024E" w:rsidRPr="00A94043" w:rsidRDefault="00DB024E" w:rsidP="00E7251B">
            <w:pPr>
              <w:pStyle w:val="NoSpacing"/>
              <w:jc w:val="center"/>
              <w:rPr>
                <w:rFonts w:asciiTheme="minorHAnsi" w:hAnsiTheme="minorHAnsi" w:cstheme="minorHAnsi"/>
              </w:rPr>
            </w:pPr>
            <w:r>
              <w:rPr>
                <w:rFonts w:asciiTheme="minorHAnsi" w:hAnsiTheme="minorHAnsi" w:cstheme="minorHAnsi"/>
              </w:rPr>
              <w:t xml:space="preserve">5399 </w:t>
            </w:r>
            <w:r w:rsidRPr="00DB024E">
              <w:rPr>
                <w:rFonts w:asciiTheme="minorHAnsi" w:hAnsiTheme="minorHAnsi" w:cstheme="minorHAnsi"/>
                <w:strike/>
              </w:rPr>
              <w:t>5437</w:t>
            </w:r>
            <w:r>
              <w:rPr>
                <w:rFonts w:asciiTheme="minorHAnsi" w:hAnsiTheme="minorHAnsi" w:cstheme="minorHAnsi"/>
              </w:rPr>
              <w:t xml:space="preserve"> </w:t>
            </w:r>
            <w:r w:rsidRPr="00DB024E">
              <w:rPr>
                <w:rFonts w:asciiTheme="minorHAnsi" w:hAnsiTheme="minorHAnsi" w:cstheme="minorHAnsi"/>
                <w:strike/>
              </w:rPr>
              <w:t>6346</w:t>
            </w:r>
          </w:p>
        </w:tc>
        <w:tc>
          <w:tcPr>
            <w:tcW w:w="1717" w:type="dxa"/>
            <w:shd w:val="clear" w:color="auto" w:fill="FFFF00"/>
            <w:noWrap/>
            <w:hideMark/>
          </w:tcPr>
          <w:p w14:paraId="26E03E9F" w14:textId="0D794FB2" w:rsidR="00DB024E" w:rsidRPr="00A94043" w:rsidRDefault="00DB024E" w:rsidP="00E7251B">
            <w:pPr>
              <w:pStyle w:val="NoSpacing"/>
              <w:jc w:val="center"/>
              <w:rPr>
                <w:rFonts w:asciiTheme="minorHAnsi" w:hAnsiTheme="minorHAnsi" w:cstheme="minorHAnsi"/>
              </w:rPr>
            </w:pPr>
            <w:r>
              <w:rPr>
                <w:rFonts w:asciiTheme="minorHAnsi" w:hAnsiTheme="minorHAnsi" w:cstheme="minorHAnsi"/>
              </w:rPr>
              <w:t xml:space="preserve">13069 </w:t>
            </w:r>
            <w:r w:rsidRPr="00DB024E">
              <w:rPr>
                <w:rFonts w:asciiTheme="minorHAnsi" w:hAnsiTheme="minorHAnsi" w:cstheme="minorHAnsi"/>
                <w:strike/>
              </w:rPr>
              <w:t>13100</w:t>
            </w:r>
            <w:r>
              <w:rPr>
                <w:rFonts w:asciiTheme="minorHAnsi" w:hAnsiTheme="minorHAnsi" w:cstheme="minorHAnsi"/>
              </w:rPr>
              <w:t xml:space="preserve"> </w:t>
            </w:r>
            <w:r w:rsidRPr="00DB024E">
              <w:rPr>
                <w:rFonts w:asciiTheme="minorHAnsi" w:hAnsiTheme="minorHAnsi" w:cstheme="minorHAnsi"/>
                <w:strike/>
              </w:rPr>
              <w:t>14996</w:t>
            </w:r>
          </w:p>
        </w:tc>
        <w:tc>
          <w:tcPr>
            <w:tcW w:w="1718" w:type="dxa"/>
            <w:shd w:val="clear" w:color="auto" w:fill="FFFF00"/>
            <w:noWrap/>
            <w:hideMark/>
          </w:tcPr>
          <w:p w14:paraId="03CF216D" w14:textId="56864620" w:rsidR="00DB024E" w:rsidRPr="00A94043" w:rsidRDefault="00DB024E" w:rsidP="00E7251B">
            <w:pPr>
              <w:pStyle w:val="NoSpacing"/>
              <w:jc w:val="center"/>
              <w:rPr>
                <w:rFonts w:asciiTheme="minorHAnsi" w:hAnsiTheme="minorHAnsi" w:cstheme="minorHAnsi"/>
              </w:rPr>
            </w:pPr>
            <w:r>
              <w:rPr>
                <w:rFonts w:asciiTheme="minorHAnsi" w:hAnsiTheme="minorHAnsi" w:cstheme="minorHAnsi"/>
              </w:rPr>
              <w:t xml:space="preserve">0.71 </w:t>
            </w:r>
            <w:r w:rsidRPr="00DB024E">
              <w:rPr>
                <w:rFonts w:asciiTheme="minorHAnsi" w:hAnsiTheme="minorHAnsi" w:cstheme="minorHAnsi"/>
                <w:strike/>
              </w:rPr>
              <w:t>0.67</w:t>
            </w:r>
            <w:r>
              <w:rPr>
                <w:rFonts w:asciiTheme="minorHAnsi" w:hAnsiTheme="minorHAnsi" w:cstheme="minorHAnsi"/>
              </w:rPr>
              <w:t xml:space="preserve"> </w:t>
            </w:r>
            <w:r w:rsidRPr="00DB024E">
              <w:rPr>
                <w:rFonts w:asciiTheme="minorHAnsi" w:hAnsiTheme="minorHAnsi" w:cstheme="minorHAnsi"/>
                <w:strike/>
              </w:rPr>
              <w:t>0.57</w:t>
            </w:r>
          </w:p>
        </w:tc>
        <w:tc>
          <w:tcPr>
            <w:tcW w:w="1717" w:type="dxa"/>
            <w:noWrap/>
            <w:hideMark/>
          </w:tcPr>
          <w:p w14:paraId="3C420E5B" w14:textId="77777777" w:rsidR="00DB024E" w:rsidRPr="00A94043" w:rsidRDefault="00DB024E" w:rsidP="00E7251B">
            <w:pPr>
              <w:pStyle w:val="NoSpacing"/>
              <w:jc w:val="center"/>
              <w:rPr>
                <w:rFonts w:asciiTheme="minorHAnsi" w:hAnsiTheme="minorHAnsi" w:cstheme="minorHAnsi"/>
              </w:rPr>
            </w:pPr>
            <w:r>
              <w:rPr>
                <w:rFonts w:asciiTheme="minorHAnsi" w:hAnsiTheme="minorHAnsi" w:cstheme="minorHAnsi"/>
              </w:rPr>
              <w:t xml:space="preserve">0.70 </w:t>
            </w:r>
            <w:r w:rsidRPr="00DB024E">
              <w:rPr>
                <w:rFonts w:asciiTheme="minorHAnsi" w:hAnsiTheme="minorHAnsi" w:cstheme="minorHAnsi"/>
                <w:strike/>
              </w:rPr>
              <w:t>0.60</w:t>
            </w:r>
          </w:p>
        </w:tc>
        <w:tc>
          <w:tcPr>
            <w:tcW w:w="1718" w:type="dxa"/>
            <w:noWrap/>
            <w:hideMark/>
          </w:tcPr>
          <w:p w14:paraId="4D2D7A48" w14:textId="77777777" w:rsidR="00DB024E" w:rsidRPr="00A94043" w:rsidRDefault="00DB024E" w:rsidP="00E7251B">
            <w:pPr>
              <w:pStyle w:val="NoSpacing"/>
              <w:jc w:val="center"/>
              <w:rPr>
                <w:rFonts w:asciiTheme="minorHAnsi" w:hAnsiTheme="minorHAnsi" w:cstheme="minorHAnsi"/>
              </w:rPr>
            </w:pPr>
            <w:r>
              <w:rPr>
                <w:rFonts w:asciiTheme="minorHAnsi" w:hAnsiTheme="minorHAnsi" w:cstheme="minorHAnsi"/>
              </w:rPr>
              <w:t xml:space="preserve">0.70 </w:t>
            </w:r>
            <w:r w:rsidRPr="00DB024E">
              <w:rPr>
                <w:rFonts w:asciiTheme="minorHAnsi" w:hAnsiTheme="minorHAnsi" w:cstheme="minorHAnsi"/>
                <w:strike/>
              </w:rPr>
              <w:t>0.61</w:t>
            </w:r>
          </w:p>
        </w:tc>
      </w:tr>
    </w:tbl>
    <w:p w14:paraId="2A514050" w14:textId="77777777" w:rsidR="00DB024E" w:rsidRPr="00DB024E" w:rsidRDefault="00DB024E" w:rsidP="003A059B">
      <w:pPr>
        <w:pStyle w:val="NoSpacing"/>
      </w:pPr>
    </w:p>
    <w:p w14:paraId="0A1D146F" w14:textId="4ED185CC" w:rsidR="00DB024E" w:rsidRDefault="00DB024E" w:rsidP="00DB024E">
      <w:pPr>
        <w:pStyle w:val="NoSpacing"/>
      </w:pPr>
      <w:r>
        <w:t xml:space="preserve">In </w:t>
      </w:r>
      <w:r w:rsidRPr="00B21F07">
        <w:rPr>
          <w:b/>
          <w:bCs/>
        </w:rPr>
        <w:t>Table 5</w:t>
      </w:r>
      <w:r>
        <w:t xml:space="preserve"> </w:t>
      </w:r>
      <w:r w:rsidR="00DE2543">
        <w:t xml:space="preserve">further update the row for </w:t>
      </w:r>
      <w:r>
        <w:t xml:space="preserve">Heater Unit 13 (previously 14) </w:t>
      </w:r>
      <w:r w:rsidR="008B5EFF">
        <w:t>as</w:t>
      </w:r>
      <w:r w:rsidR="002361DE">
        <w:t xml:space="preserve"> highlighted</w:t>
      </w:r>
      <w:r w:rsidR="008B5EFF">
        <w:t xml:space="preserve"> below</w:t>
      </w:r>
      <w:r>
        <w:t>:</w:t>
      </w:r>
    </w:p>
    <w:p w14:paraId="18A591DC" w14:textId="77777777" w:rsidR="00DB024E" w:rsidRDefault="00DB024E" w:rsidP="00DB024E">
      <w:pPr>
        <w:pStyle w:val="NoSpacing"/>
      </w:pPr>
    </w:p>
    <w:tbl>
      <w:tblPr>
        <w:tblStyle w:val="TableGrid"/>
        <w:tblW w:w="13838" w:type="dxa"/>
        <w:tblLayout w:type="fixed"/>
        <w:tblLook w:val="04A0" w:firstRow="1" w:lastRow="0" w:firstColumn="1" w:lastColumn="0" w:noHBand="0" w:noVBand="1"/>
        <w:tblCaption w:val="Summary of example space heating comparison methodology outputs, by product size, technology type and climate zone"/>
        <w:tblDescription w:val="This table describes the Summary of example space heating comparison methodology outputs, by product size, technology type and climate zone. It provides information about heater unit size, technology type and characteristics  for full capacity, annual energy use and overall product efficiency."/>
      </w:tblPr>
      <w:tblGrid>
        <w:gridCol w:w="895"/>
        <w:gridCol w:w="1260"/>
        <w:gridCol w:w="1440"/>
        <w:gridCol w:w="900"/>
        <w:gridCol w:w="1068"/>
        <w:gridCol w:w="1068"/>
        <w:gridCol w:w="1068"/>
        <w:gridCol w:w="1068"/>
        <w:gridCol w:w="1068"/>
        <w:gridCol w:w="1068"/>
        <w:gridCol w:w="1068"/>
        <w:gridCol w:w="1068"/>
        <w:gridCol w:w="793"/>
        <w:gridCol w:w="6"/>
      </w:tblGrid>
      <w:tr w:rsidR="00DB024E" w:rsidRPr="00FE3039" w14:paraId="4E4DC985" w14:textId="77777777" w:rsidTr="00E7251B">
        <w:trPr>
          <w:cantSplit/>
          <w:trHeight w:val="900"/>
        </w:trPr>
        <w:tc>
          <w:tcPr>
            <w:tcW w:w="895" w:type="dxa"/>
            <w:tcMar>
              <w:left w:w="57" w:type="dxa"/>
              <w:right w:w="57" w:type="dxa"/>
            </w:tcMar>
            <w:hideMark/>
          </w:tcPr>
          <w:p w14:paraId="22D96CDB" w14:textId="77777777" w:rsidR="00DB024E" w:rsidRPr="00FE3039" w:rsidRDefault="00DB024E" w:rsidP="00E7251B">
            <w:pPr>
              <w:rPr>
                <w:b/>
                <w:bCs/>
                <w:sz w:val="20"/>
              </w:rPr>
            </w:pPr>
            <w:r w:rsidRPr="00FE3039">
              <w:rPr>
                <w:b/>
                <w:bCs/>
                <w:sz w:val="20"/>
              </w:rPr>
              <w:t>Heater Unit</w:t>
            </w:r>
          </w:p>
        </w:tc>
        <w:tc>
          <w:tcPr>
            <w:tcW w:w="1260" w:type="dxa"/>
            <w:tcMar>
              <w:left w:w="57" w:type="dxa"/>
              <w:right w:w="57" w:type="dxa"/>
            </w:tcMar>
            <w:hideMark/>
          </w:tcPr>
          <w:p w14:paraId="0A31CF6D" w14:textId="77777777" w:rsidR="00DB024E" w:rsidRPr="00FE3039" w:rsidRDefault="00DB024E" w:rsidP="00E7251B">
            <w:pPr>
              <w:rPr>
                <w:b/>
                <w:bCs/>
                <w:sz w:val="20"/>
              </w:rPr>
            </w:pPr>
            <w:r w:rsidRPr="00FE3039">
              <w:rPr>
                <w:b/>
                <w:bCs/>
                <w:sz w:val="20"/>
              </w:rPr>
              <w:t>Technology Type</w:t>
            </w:r>
          </w:p>
        </w:tc>
        <w:tc>
          <w:tcPr>
            <w:tcW w:w="1440" w:type="dxa"/>
            <w:tcMar>
              <w:left w:w="57" w:type="dxa"/>
              <w:right w:w="57" w:type="dxa"/>
            </w:tcMar>
            <w:hideMark/>
          </w:tcPr>
          <w:p w14:paraId="33EF2F1D" w14:textId="77777777" w:rsidR="00DB024E" w:rsidRPr="00FE3039" w:rsidRDefault="00DB024E" w:rsidP="00E7251B">
            <w:pPr>
              <w:rPr>
                <w:b/>
                <w:bCs/>
                <w:sz w:val="20"/>
              </w:rPr>
            </w:pPr>
            <w:r w:rsidRPr="00FE3039">
              <w:rPr>
                <w:b/>
                <w:bCs/>
                <w:sz w:val="20"/>
              </w:rPr>
              <w:t>Characteristics</w:t>
            </w:r>
          </w:p>
        </w:tc>
        <w:tc>
          <w:tcPr>
            <w:tcW w:w="900" w:type="dxa"/>
            <w:tcMar>
              <w:left w:w="57" w:type="dxa"/>
              <w:right w:w="57" w:type="dxa"/>
            </w:tcMar>
          </w:tcPr>
          <w:p w14:paraId="79EF2CF2" w14:textId="77777777" w:rsidR="00DB024E" w:rsidRPr="00FE3039" w:rsidRDefault="00DB024E" w:rsidP="00E7251B">
            <w:pPr>
              <w:jc w:val="center"/>
              <w:rPr>
                <w:b/>
                <w:bCs/>
                <w:sz w:val="20"/>
              </w:rPr>
            </w:pPr>
            <w:r>
              <w:rPr>
                <w:b/>
                <w:bCs/>
                <w:sz w:val="20"/>
              </w:rPr>
              <w:t>Size</w:t>
            </w:r>
          </w:p>
        </w:tc>
        <w:tc>
          <w:tcPr>
            <w:tcW w:w="1068" w:type="dxa"/>
            <w:tcMar>
              <w:left w:w="57" w:type="dxa"/>
              <w:right w:w="57" w:type="dxa"/>
            </w:tcMar>
            <w:hideMark/>
          </w:tcPr>
          <w:p w14:paraId="679C2FB4" w14:textId="77777777" w:rsidR="00DB024E" w:rsidRPr="00FE3039" w:rsidRDefault="00DB024E" w:rsidP="00E7251B">
            <w:pPr>
              <w:jc w:val="center"/>
              <w:rPr>
                <w:b/>
                <w:bCs/>
                <w:sz w:val="20"/>
              </w:rPr>
            </w:pPr>
            <w:r>
              <w:rPr>
                <w:b/>
                <w:bCs/>
                <w:sz w:val="20"/>
              </w:rPr>
              <w:t xml:space="preserve">Full Capacity: </w:t>
            </w:r>
            <w:r w:rsidRPr="00FE3039">
              <w:rPr>
                <w:b/>
                <w:bCs/>
                <w:sz w:val="20"/>
              </w:rPr>
              <w:t>Rated Capaci</w:t>
            </w:r>
            <w:r>
              <w:rPr>
                <w:b/>
                <w:bCs/>
                <w:sz w:val="20"/>
              </w:rPr>
              <w:softHyphen/>
            </w:r>
            <w:r w:rsidRPr="00FE3039">
              <w:rPr>
                <w:b/>
                <w:bCs/>
                <w:sz w:val="20"/>
              </w:rPr>
              <w:t>ty</w:t>
            </w:r>
            <w:r>
              <w:rPr>
                <w:b/>
                <w:bCs/>
                <w:sz w:val="20"/>
              </w:rPr>
              <w:t xml:space="preserve"> </w:t>
            </w:r>
            <w:r w:rsidRPr="00FE3039">
              <w:rPr>
                <w:b/>
                <w:bCs/>
                <w:sz w:val="20"/>
              </w:rPr>
              <w:t>(kW)</w:t>
            </w:r>
          </w:p>
        </w:tc>
        <w:tc>
          <w:tcPr>
            <w:tcW w:w="1068" w:type="dxa"/>
            <w:tcMar>
              <w:left w:w="57" w:type="dxa"/>
              <w:right w:w="57" w:type="dxa"/>
            </w:tcMar>
            <w:hideMark/>
          </w:tcPr>
          <w:p w14:paraId="6DDF0CE4" w14:textId="77777777" w:rsidR="00DB024E" w:rsidRPr="00FE3039" w:rsidRDefault="00DB024E" w:rsidP="00E7251B">
            <w:pPr>
              <w:jc w:val="center"/>
              <w:rPr>
                <w:b/>
                <w:bCs/>
                <w:sz w:val="20"/>
              </w:rPr>
            </w:pPr>
            <w:r>
              <w:rPr>
                <w:b/>
                <w:bCs/>
                <w:sz w:val="20"/>
              </w:rPr>
              <w:t xml:space="preserve">Full Capacity: </w:t>
            </w:r>
            <w:r w:rsidRPr="00FE3039">
              <w:rPr>
                <w:b/>
                <w:bCs/>
                <w:sz w:val="20"/>
              </w:rPr>
              <w:t xml:space="preserve">Rated Input Power </w:t>
            </w:r>
            <w:r>
              <w:rPr>
                <w:rStyle w:val="FootnoteReference"/>
                <w:b/>
                <w:bCs/>
                <w:sz w:val="20"/>
              </w:rPr>
              <w:footnoteReference w:id="3"/>
            </w:r>
            <w:r w:rsidRPr="00FE3039">
              <w:rPr>
                <w:b/>
                <w:bCs/>
                <w:sz w:val="20"/>
              </w:rPr>
              <w:t>(kW)</w:t>
            </w:r>
          </w:p>
        </w:tc>
        <w:tc>
          <w:tcPr>
            <w:tcW w:w="1068" w:type="dxa"/>
            <w:tcMar>
              <w:left w:w="57" w:type="dxa"/>
              <w:right w:w="57" w:type="dxa"/>
            </w:tcMar>
            <w:hideMark/>
          </w:tcPr>
          <w:p w14:paraId="20FE7460" w14:textId="77777777" w:rsidR="00DB024E" w:rsidRPr="00FE3039" w:rsidRDefault="00DB024E" w:rsidP="00E7251B">
            <w:pPr>
              <w:jc w:val="center"/>
              <w:rPr>
                <w:b/>
                <w:bCs/>
                <w:sz w:val="20"/>
              </w:rPr>
            </w:pPr>
            <w:r>
              <w:rPr>
                <w:b/>
                <w:bCs/>
                <w:sz w:val="20"/>
              </w:rPr>
              <w:t xml:space="preserve">Full Capacity: </w:t>
            </w:r>
            <w:r w:rsidRPr="00FE3039">
              <w:rPr>
                <w:b/>
                <w:bCs/>
                <w:sz w:val="20"/>
              </w:rPr>
              <w:t>Rated Efficien</w:t>
            </w:r>
            <w:r>
              <w:rPr>
                <w:b/>
                <w:bCs/>
                <w:sz w:val="20"/>
              </w:rPr>
              <w:softHyphen/>
            </w:r>
            <w:r w:rsidRPr="00FE3039">
              <w:rPr>
                <w:b/>
                <w:bCs/>
                <w:sz w:val="20"/>
              </w:rPr>
              <w:t>cy</w:t>
            </w:r>
          </w:p>
        </w:tc>
        <w:tc>
          <w:tcPr>
            <w:tcW w:w="1068" w:type="dxa"/>
            <w:tcMar>
              <w:left w:w="57" w:type="dxa"/>
              <w:right w:w="57" w:type="dxa"/>
            </w:tcMar>
            <w:hideMark/>
          </w:tcPr>
          <w:p w14:paraId="5CC34FEE" w14:textId="77777777" w:rsidR="00DB024E" w:rsidRDefault="00DB024E" w:rsidP="00E7251B">
            <w:pPr>
              <w:jc w:val="center"/>
              <w:rPr>
                <w:b/>
                <w:bCs/>
                <w:sz w:val="20"/>
              </w:rPr>
            </w:pPr>
            <w:r>
              <w:rPr>
                <w:b/>
                <w:bCs/>
                <w:sz w:val="20"/>
              </w:rPr>
              <w:t xml:space="preserve">Annual Energy Use: </w:t>
            </w:r>
            <w:r w:rsidRPr="00FE3039">
              <w:rPr>
                <w:b/>
                <w:bCs/>
                <w:sz w:val="20"/>
              </w:rPr>
              <w:t>Hot (kWh</w:t>
            </w:r>
          </w:p>
          <w:p w14:paraId="4BDE3B1F" w14:textId="77777777" w:rsidR="00DB024E" w:rsidRPr="00FE3039" w:rsidRDefault="00DB024E" w:rsidP="00E7251B">
            <w:pPr>
              <w:jc w:val="center"/>
              <w:rPr>
                <w:b/>
                <w:bCs/>
                <w:sz w:val="20"/>
              </w:rPr>
            </w:pPr>
            <w:r w:rsidRPr="00FE3039">
              <w:rPr>
                <w:b/>
                <w:bCs/>
                <w:sz w:val="20"/>
              </w:rPr>
              <w:t>/y)</w:t>
            </w:r>
          </w:p>
        </w:tc>
        <w:tc>
          <w:tcPr>
            <w:tcW w:w="1068" w:type="dxa"/>
            <w:tcMar>
              <w:left w:w="57" w:type="dxa"/>
              <w:right w:w="57" w:type="dxa"/>
            </w:tcMar>
            <w:hideMark/>
          </w:tcPr>
          <w:p w14:paraId="278EF00D" w14:textId="77777777" w:rsidR="00DB024E" w:rsidRPr="00FE3039" w:rsidRDefault="00DB024E" w:rsidP="00E7251B">
            <w:pPr>
              <w:jc w:val="center"/>
              <w:rPr>
                <w:b/>
                <w:bCs/>
                <w:sz w:val="20"/>
              </w:rPr>
            </w:pPr>
            <w:r>
              <w:rPr>
                <w:b/>
                <w:bCs/>
                <w:sz w:val="20"/>
              </w:rPr>
              <w:t xml:space="preserve">Annual Energy Use: </w:t>
            </w:r>
            <w:r w:rsidRPr="00FE3039">
              <w:rPr>
                <w:b/>
                <w:bCs/>
                <w:sz w:val="20"/>
              </w:rPr>
              <w:t>Average (kWh/y)</w:t>
            </w:r>
          </w:p>
        </w:tc>
        <w:tc>
          <w:tcPr>
            <w:tcW w:w="1068" w:type="dxa"/>
            <w:tcMar>
              <w:left w:w="57" w:type="dxa"/>
              <w:right w:w="57" w:type="dxa"/>
            </w:tcMar>
            <w:hideMark/>
          </w:tcPr>
          <w:p w14:paraId="319BE9C2" w14:textId="77777777" w:rsidR="00DB024E" w:rsidRPr="00FE3039" w:rsidRDefault="00DB024E" w:rsidP="00E7251B">
            <w:pPr>
              <w:jc w:val="center"/>
              <w:rPr>
                <w:b/>
                <w:bCs/>
                <w:sz w:val="20"/>
              </w:rPr>
            </w:pPr>
            <w:r>
              <w:rPr>
                <w:b/>
                <w:bCs/>
                <w:sz w:val="20"/>
              </w:rPr>
              <w:t xml:space="preserve">Annual Energy Use: </w:t>
            </w:r>
            <w:r w:rsidRPr="00FE3039">
              <w:rPr>
                <w:b/>
                <w:bCs/>
                <w:sz w:val="20"/>
              </w:rPr>
              <w:t>Cold (kWh/y)</w:t>
            </w:r>
          </w:p>
        </w:tc>
        <w:tc>
          <w:tcPr>
            <w:tcW w:w="1068" w:type="dxa"/>
            <w:tcMar>
              <w:left w:w="57" w:type="dxa"/>
              <w:right w:w="57" w:type="dxa"/>
            </w:tcMar>
            <w:hideMark/>
          </w:tcPr>
          <w:p w14:paraId="45637272" w14:textId="77777777" w:rsidR="00DB024E" w:rsidRDefault="00DB024E" w:rsidP="00E7251B">
            <w:pPr>
              <w:jc w:val="center"/>
              <w:rPr>
                <w:b/>
                <w:bCs/>
                <w:sz w:val="20"/>
              </w:rPr>
            </w:pPr>
            <w:r w:rsidRPr="00FE3039">
              <w:rPr>
                <w:b/>
                <w:bCs/>
                <w:sz w:val="20"/>
              </w:rPr>
              <w:t>Overall Product Efficiency</w:t>
            </w:r>
            <w:r>
              <w:rPr>
                <w:b/>
                <w:bCs/>
                <w:sz w:val="20"/>
              </w:rPr>
              <w:t xml:space="preserve">: </w:t>
            </w:r>
            <w:r w:rsidRPr="00FE3039">
              <w:rPr>
                <w:b/>
                <w:bCs/>
                <w:sz w:val="20"/>
              </w:rPr>
              <w:t>HSPF_</w:t>
            </w:r>
          </w:p>
          <w:p w14:paraId="132A5762" w14:textId="77777777" w:rsidR="00DB024E" w:rsidRPr="00FE3039" w:rsidRDefault="00DB024E" w:rsidP="00E7251B">
            <w:pPr>
              <w:jc w:val="center"/>
              <w:rPr>
                <w:b/>
                <w:bCs/>
                <w:sz w:val="20"/>
              </w:rPr>
            </w:pPr>
            <w:r w:rsidRPr="00FE3039">
              <w:rPr>
                <w:b/>
                <w:bCs/>
                <w:sz w:val="20"/>
              </w:rPr>
              <w:t>hot</w:t>
            </w:r>
          </w:p>
        </w:tc>
        <w:tc>
          <w:tcPr>
            <w:tcW w:w="1068" w:type="dxa"/>
            <w:tcMar>
              <w:left w:w="57" w:type="dxa"/>
              <w:right w:w="57" w:type="dxa"/>
            </w:tcMar>
            <w:hideMark/>
          </w:tcPr>
          <w:p w14:paraId="5A670784" w14:textId="77777777" w:rsidR="00DB024E" w:rsidRDefault="00DB024E" w:rsidP="00E7251B">
            <w:pPr>
              <w:jc w:val="center"/>
              <w:rPr>
                <w:b/>
                <w:bCs/>
                <w:sz w:val="20"/>
              </w:rPr>
            </w:pPr>
            <w:r w:rsidRPr="00FE3039">
              <w:rPr>
                <w:b/>
                <w:bCs/>
                <w:sz w:val="20"/>
              </w:rPr>
              <w:t>Overall Product Efficiency</w:t>
            </w:r>
            <w:r>
              <w:rPr>
                <w:b/>
                <w:bCs/>
                <w:sz w:val="20"/>
              </w:rPr>
              <w:t xml:space="preserve">: </w:t>
            </w:r>
            <w:r w:rsidRPr="00FE3039">
              <w:rPr>
                <w:b/>
                <w:bCs/>
                <w:sz w:val="20"/>
              </w:rPr>
              <w:t>HSPF_</w:t>
            </w:r>
          </w:p>
          <w:p w14:paraId="3D9846A5" w14:textId="77777777" w:rsidR="00DB024E" w:rsidRPr="00FE3039" w:rsidRDefault="00DB024E" w:rsidP="00E7251B">
            <w:pPr>
              <w:jc w:val="center"/>
              <w:rPr>
                <w:b/>
                <w:bCs/>
                <w:sz w:val="20"/>
              </w:rPr>
            </w:pPr>
            <w:r w:rsidRPr="00FE3039">
              <w:rPr>
                <w:b/>
                <w:bCs/>
                <w:sz w:val="20"/>
              </w:rPr>
              <w:t>avg</w:t>
            </w:r>
          </w:p>
        </w:tc>
        <w:tc>
          <w:tcPr>
            <w:tcW w:w="799" w:type="dxa"/>
            <w:gridSpan w:val="2"/>
            <w:tcMar>
              <w:left w:w="57" w:type="dxa"/>
              <w:right w:w="57" w:type="dxa"/>
            </w:tcMar>
            <w:hideMark/>
          </w:tcPr>
          <w:p w14:paraId="15DAECCE" w14:textId="77777777" w:rsidR="00DB024E" w:rsidRDefault="00DB024E" w:rsidP="00E7251B">
            <w:pPr>
              <w:jc w:val="center"/>
              <w:rPr>
                <w:b/>
                <w:bCs/>
                <w:sz w:val="20"/>
              </w:rPr>
            </w:pPr>
            <w:r w:rsidRPr="00FE3039">
              <w:rPr>
                <w:b/>
                <w:bCs/>
                <w:sz w:val="20"/>
              </w:rPr>
              <w:t>Overall Product Efficiency</w:t>
            </w:r>
            <w:r>
              <w:rPr>
                <w:b/>
                <w:bCs/>
                <w:sz w:val="20"/>
              </w:rPr>
              <w:t xml:space="preserve">: </w:t>
            </w:r>
            <w:r w:rsidRPr="00FE3039">
              <w:rPr>
                <w:b/>
                <w:bCs/>
                <w:sz w:val="20"/>
              </w:rPr>
              <w:t>HSPF_</w:t>
            </w:r>
          </w:p>
          <w:p w14:paraId="0ABB4B8B" w14:textId="77777777" w:rsidR="00DB024E" w:rsidRPr="00FE3039" w:rsidRDefault="00DB024E" w:rsidP="00E7251B">
            <w:pPr>
              <w:jc w:val="center"/>
              <w:rPr>
                <w:b/>
                <w:bCs/>
                <w:sz w:val="20"/>
              </w:rPr>
            </w:pPr>
            <w:r w:rsidRPr="00FE3039">
              <w:rPr>
                <w:b/>
                <w:bCs/>
                <w:sz w:val="20"/>
              </w:rPr>
              <w:t>cold</w:t>
            </w:r>
          </w:p>
        </w:tc>
      </w:tr>
      <w:tr w:rsidR="00DB024E" w:rsidRPr="00A94043" w14:paraId="1FE80FC9" w14:textId="77777777" w:rsidTr="00B21F07">
        <w:trPr>
          <w:gridAfter w:val="1"/>
          <w:wAfter w:w="6" w:type="dxa"/>
          <w:cantSplit/>
          <w:trHeight w:val="290"/>
          <w:tblHeader/>
        </w:trPr>
        <w:tc>
          <w:tcPr>
            <w:tcW w:w="895" w:type="dxa"/>
            <w:noWrap/>
            <w:tcMar>
              <w:left w:w="57" w:type="dxa"/>
              <w:right w:w="57" w:type="dxa"/>
            </w:tcMar>
          </w:tcPr>
          <w:p w14:paraId="1938CBBC" w14:textId="77777777" w:rsidR="00DB024E" w:rsidRPr="00FE3039" w:rsidRDefault="00DB024E" w:rsidP="00E7251B">
            <w:pPr>
              <w:rPr>
                <w:sz w:val="20"/>
              </w:rPr>
            </w:pPr>
            <w:r>
              <w:rPr>
                <w:sz w:val="20"/>
              </w:rPr>
              <w:t xml:space="preserve">13 </w:t>
            </w:r>
            <w:r w:rsidRPr="00DB024E">
              <w:rPr>
                <w:strike/>
                <w:sz w:val="20"/>
              </w:rPr>
              <w:t>14</w:t>
            </w:r>
          </w:p>
        </w:tc>
        <w:tc>
          <w:tcPr>
            <w:tcW w:w="1260" w:type="dxa"/>
            <w:tcMar>
              <w:left w:w="57" w:type="dxa"/>
              <w:right w:w="57" w:type="dxa"/>
            </w:tcMar>
          </w:tcPr>
          <w:p w14:paraId="32ECABA9" w14:textId="77777777" w:rsidR="00DB024E" w:rsidRPr="00FE3039" w:rsidRDefault="00DB024E" w:rsidP="00E7251B">
            <w:pPr>
              <w:rPr>
                <w:sz w:val="20"/>
              </w:rPr>
            </w:pPr>
            <w:r w:rsidRPr="00FE3039">
              <w:rPr>
                <w:sz w:val="20"/>
              </w:rPr>
              <w:t>Solid Fuel Heater</w:t>
            </w:r>
          </w:p>
        </w:tc>
        <w:tc>
          <w:tcPr>
            <w:tcW w:w="1440" w:type="dxa"/>
            <w:noWrap/>
            <w:tcMar>
              <w:left w:w="57" w:type="dxa"/>
              <w:right w:w="57" w:type="dxa"/>
            </w:tcMar>
          </w:tcPr>
          <w:p w14:paraId="3C824D5C" w14:textId="77777777" w:rsidR="00DB024E" w:rsidRPr="00FE3039" w:rsidRDefault="00DB024E" w:rsidP="00E7251B">
            <w:pPr>
              <w:rPr>
                <w:sz w:val="20"/>
              </w:rPr>
            </w:pPr>
            <w:r w:rsidRPr="00FE3039">
              <w:rPr>
                <w:sz w:val="20"/>
              </w:rPr>
              <w:t>Fixed, Adjustable Air Control, 3 data points</w:t>
            </w:r>
          </w:p>
        </w:tc>
        <w:tc>
          <w:tcPr>
            <w:tcW w:w="900" w:type="dxa"/>
            <w:tcMar>
              <w:left w:w="57" w:type="dxa"/>
              <w:right w:w="57" w:type="dxa"/>
            </w:tcMar>
          </w:tcPr>
          <w:p w14:paraId="6DDE8987" w14:textId="77777777" w:rsidR="00DB024E" w:rsidRPr="008446E1" w:rsidRDefault="00DB024E" w:rsidP="00E7251B">
            <w:pPr>
              <w:jc w:val="center"/>
              <w:rPr>
                <w:sz w:val="20"/>
              </w:rPr>
            </w:pPr>
            <w:r w:rsidRPr="00A57086">
              <w:rPr>
                <w:sz w:val="20"/>
              </w:rPr>
              <w:t>Medium</w:t>
            </w:r>
          </w:p>
        </w:tc>
        <w:tc>
          <w:tcPr>
            <w:tcW w:w="1068" w:type="dxa"/>
            <w:noWrap/>
            <w:tcMar>
              <w:left w:w="57" w:type="dxa"/>
              <w:right w:w="57" w:type="dxa"/>
            </w:tcMar>
          </w:tcPr>
          <w:p w14:paraId="0D4EE859" w14:textId="77777777" w:rsidR="00DB024E" w:rsidRPr="00FE3039" w:rsidRDefault="00DB024E" w:rsidP="00E7251B">
            <w:pPr>
              <w:jc w:val="center"/>
              <w:rPr>
                <w:sz w:val="20"/>
              </w:rPr>
            </w:pPr>
            <w:r w:rsidRPr="00FE3039">
              <w:rPr>
                <w:sz w:val="20"/>
              </w:rPr>
              <w:t>7</w:t>
            </w:r>
          </w:p>
        </w:tc>
        <w:tc>
          <w:tcPr>
            <w:tcW w:w="1068" w:type="dxa"/>
            <w:noWrap/>
            <w:tcMar>
              <w:left w:w="57" w:type="dxa"/>
              <w:right w:w="57" w:type="dxa"/>
            </w:tcMar>
          </w:tcPr>
          <w:p w14:paraId="27344BD1" w14:textId="77777777" w:rsidR="00DB024E" w:rsidRPr="00FE3039" w:rsidRDefault="00DB024E" w:rsidP="00E7251B">
            <w:pPr>
              <w:jc w:val="center"/>
              <w:rPr>
                <w:sz w:val="20"/>
              </w:rPr>
            </w:pPr>
            <w:r>
              <w:rPr>
                <w:sz w:val="20"/>
              </w:rPr>
              <w:t xml:space="preserve">10.75 </w:t>
            </w:r>
            <w:r w:rsidRPr="00DB024E">
              <w:rPr>
                <w:strike/>
                <w:sz w:val="20"/>
              </w:rPr>
              <w:t>10.59</w:t>
            </w:r>
          </w:p>
        </w:tc>
        <w:tc>
          <w:tcPr>
            <w:tcW w:w="1068" w:type="dxa"/>
            <w:noWrap/>
            <w:tcMar>
              <w:left w:w="57" w:type="dxa"/>
              <w:right w:w="57" w:type="dxa"/>
            </w:tcMar>
          </w:tcPr>
          <w:p w14:paraId="1C4D4E38" w14:textId="77777777" w:rsidR="00DB024E" w:rsidRPr="00FE3039" w:rsidRDefault="00DB024E" w:rsidP="00E7251B">
            <w:pPr>
              <w:jc w:val="center"/>
              <w:rPr>
                <w:sz w:val="20"/>
              </w:rPr>
            </w:pPr>
            <w:r>
              <w:rPr>
                <w:sz w:val="20"/>
              </w:rPr>
              <w:t xml:space="preserve">65.1% </w:t>
            </w:r>
            <w:r w:rsidRPr="00DB024E">
              <w:rPr>
                <w:strike/>
                <w:sz w:val="20"/>
              </w:rPr>
              <w:t>66.1%</w:t>
            </w:r>
          </w:p>
        </w:tc>
        <w:tc>
          <w:tcPr>
            <w:tcW w:w="1068" w:type="dxa"/>
            <w:shd w:val="clear" w:color="auto" w:fill="FFFF00"/>
            <w:noWrap/>
            <w:tcMar>
              <w:left w:w="57" w:type="dxa"/>
              <w:right w:w="57" w:type="dxa"/>
            </w:tcMar>
          </w:tcPr>
          <w:p w14:paraId="5CBE8426" w14:textId="278F80BB" w:rsidR="00DB024E" w:rsidRPr="00FE3039" w:rsidRDefault="00DB024E" w:rsidP="00E7251B">
            <w:pPr>
              <w:jc w:val="center"/>
              <w:rPr>
                <w:sz w:val="20"/>
              </w:rPr>
            </w:pPr>
            <w:r>
              <w:rPr>
                <w:sz w:val="20"/>
              </w:rPr>
              <w:t xml:space="preserve">831 </w:t>
            </w:r>
            <w:r w:rsidRPr="00DB024E">
              <w:rPr>
                <w:strike/>
                <w:sz w:val="20"/>
              </w:rPr>
              <w:t>874</w:t>
            </w:r>
            <w:r>
              <w:rPr>
                <w:sz w:val="20"/>
              </w:rPr>
              <w:t xml:space="preserve"> </w:t>
            </w:r>
            <w:r w:rsidRPr="00DB024E">
              <w:rPr>
                <w:strike/>
                <w:sz w:val="20"/>
              </w:rPr>
              <w:t>1025</w:t>
            </w:r>
          </w:p>
        </w:tc>
        <w:tc>
          <w:tcPr>
            <w:tcW w:w="1068" w:type="dxa"/>
            <w:shd w:val="clear" w:color="auto" w:fill="FFFF00"/>
            <w:noWrap/>
            <w:tcMar>
              <w:left w:w="57" w:type="dxa"/>
              <w:right w:w="57" w:type="dxa"/>
            </w:tcMar>
          </w:tcPr>
          <w:p w14:paraId="13E07C6D" w14:textId="6D8AD8FD" w:rsidR="00DB024E" w:rsidRPr="00FE3039" w:rsidRDefault="00DB024E" w:rsidP="00E7251B">
            <w:pPr>
              <w:jc w:val="center"/>
              <w:rPr>
                <w:sz w:val="20"/>
              </w:rPr>
            </w:pPr>
            <w:r>
              <w:rPr>
                <w:sz w:val="20"/>
              </w:rPr>
              <w:t xml:space="preserve">5399 </w:t>
            </w:r>
            <w:r w:rsidRPr="00DB024E">
              <w:rPr>
                <w:strike/>
                <w:sz w:val="20"/>
              </w:rPr>
              <w:t>5437</w:t>
            </w:r>
            <w:r>
              <w:rPr>
                <w:sz w:val="20"/>
              </w:rPr>
              <w:t xml:space="preserve"> </w:t>
            </w:r>
            <w:r w:rsidRPr="00DB024E">
              <w:rPr>
                <w:strike/>
                <w:sz w:val="20"/>
              </w:rPr>
              <w:t>6346</w:t>
            </w:r>
          </w:p>
        </w:tc>
        <w:tc>
          <w:tcPr>
            <w:tcW w:w="1068" w:type="dxa"/>
            <w:noWrap/>
            <w:tcMar>
              <w:left w:w="57" w:type="dxa"/>
              <w:right w:w="57" w:type="dxa"/>
            </w:tcMar>
          </w:tcPr>
          <w:p w14:paraId="2612142D" w14:textId="3A18361A" w:rsidR="00DB024E" w:rsidRPr="00FE3039" w:rsidRDefault="00DB024E" w:rsidP="00E7251B">
            <w:pPr>
              <w:jc w:val="center"/>
              <w:rPr>
                <w:sz w:val="20"/>
              </w:rPr>
            </w:pPr>
            <w:r>
              <w:rPr>
                <w:sz w:val="20"/>
              </w:rPr>
              <w:t xml:space="preserve">13069 </w:t>
            </w:r>
            <w:r w:rsidRPr="00DB024E">
              <w:rPr>
                <w:strike/>
                <w:sz w:val="20"/>
              </w:rPr>
              <w:t>14996</w:t>
            </w:r>
          </w:p>
        </w:tc>
        <w:tc>
          <w:tcPr>
            <w:tcW w:w="1068" w:type="dxa"/>
            <w:shd w:val="clear" w:color="auto" w:fill="FFFF00"/>
            <w:noWrap/>
            <w:tcMar>
              <w:left w:w="57" w:type="dxa"/>
              <w:right w:w="57" w:type="dxa"/>
            </w:tcMar>
          </w:tcPr>
          <w:p w14:paraId="1E9CCD21" w14:textId="3B958FEC" w:rsidR="00DB024E" w:rsidRPr="00FE3039" w:rsidRDefault="00DB024E" w:rsidP="00E7251B">
            <w:pPr>
              <w:jc w:val="center"/>
              <w:rPr>
                <w:sz w:val="20"/>
              </w:rPr>
            </w:pPr>
            <w:r>
              <w:rPr>
                <w:sz w:val="20"/>
              </w:rPr>
              <w:t xml:space="preserve">0.71 </w:t>
            </w:r>
            <w:r w:rsidRPr="00DB024E">
              <w:rPr>
                <w:strike/>
                <w:sz w:val="20"/>
              </w:rPr>
              <w:t>0.67</w:t>
            </w:r>
            <w:r>
              <w:rPr>
                <w:sz w:val="20"/>
              </w:rPr>
              <w:t xml:space="preserve"> </w:t>
            </w:r>
            <w:r w:rsidRPr="00DB024E">
              <w:rPr>
                <w:strike/>
                <w:sz w:val="20"/>
              </w:rPr>
              <w:t>0.57</w:t>
            </w:r>
          </w:p>
        </w:tc>
        <w:tc>
          <w:tcPr>
            <w:tcW w:w="1068" w:type="dxa"/>
            <w:noWrap/>
            <w:tcMar>
              <w:left w:w="57" w:type="dxa"/>
              <w:right w:w="57" w:type="dxa"/>
            </w:tcMar>
          </w:tcPr>
          <w:p w14:paraId="0076291C" w14:textId="77777777" w:rsidR="00DB024E" w:rsidRPr="00FE3039" w:rsidRDefault="00DB024E" w:rsidP="00E7251B">
            <w:pPr>
              <w:jc w:val="center"/>
              <w:rPr>
                <w:sz w:val="20"/>
              </w:rPr>
            </w:pPr>
            <w:r>
              <w:rPr>
                <w:sz w:val="20"/>
              </w:rPr>
              <w:t xml:space="preserve">0.70 </w:t>
            </w:r>
            <w:r w:rsidRPr="00DB024E">
              <w:rPr>
                <w:strike/>
                <w:sz w:val="20"/>
              </w:rPr>
              <w:t>0.60</w:t>
            </w:r>
          </w:p>
        </w:tc>
        <w:tc>
          <w:tcPr>
            <w:tcW w:w="793" w:type="dxa"/>
            <w:noWrap/>
            <w:tcMar>
              <w:left w:w="57" w:type="dxa"/>
              <w:right w:w="57" w:type="dxa"/>
            </w:tcMar>
          </w:tcPr>
          <w:p w14:paraId="5013BA8A" w14:textId="77777777" w:rsidR="00DB024E" w:rsidRPr="00FE3039" w:rsidRDefault="00DB024E" w:rsidP="00E7251B">
            <w:pPr>
              <w:jc w:val="center"/>
              <w:rPr>
                <w:sz w:val="20"/>
              </w:rPr>
            </w:pPr>
            <w:r>
              <w:rPr>
                <w:sz w:val="20"/>
              </w:rPr>
              <w:t xml:space="preserve">0.70 </w:t>
            </w:r>
            <w:r w:rsidRPr="00DB024E">
              <w:rPr>
                <w:strike/>
                <w:sz w:val="20"/>
              </w:rPr>
              <w:t>0.61</w:t>
            </w:r>
          </w:p>
        </w:tc>
      </w:tr>
    </w:tbl>
    <w:p w14:paraId="24B2542F" w14:textId="77777777" w:rsidR="00DB024E" w:rsidRDefault="00DB024E" w:rsidP="003A059B">
      <w:pPr>
        <w:pStyle w:val="NoSpacing"/>
      </w:pPr>
    </w:p>
    <w:p w14:paraId="766A2F15" w14:textId="6FFBF4FF" w:rsidR="005B51E4" w:rsidRDefault="00DB024E" w:rsidP="003A059B">
      <w:r>
        <w:t>Complete versions of the updated Table 5 and</w:t>
      </w:r>
      <w:r w:rsidR="00D91730">
        <w:t xml:space="preserve"> affected parts of</w:t>
      </w:r>
      <w:r>
        <w:t xml:space="preserve"> Appendix 4 are included below in section 3.4.</w:t>
      </w:r>
    </w:p>
    <w:p w14:paraId="0BE379EB" w14:textId="77777777" w:rsidR="00ED4D8D" w:rsidRPr="003A059B" w:rsidRDefault="00ED4D8D" w:rsidP="003A059B">
      <w:r>
        <w:br w:type="page"/>
      </w:r>
    </w:p>
    <w:p w14:paraId="2CBDB7E3" w14:textId="5726F074" w:rsidR="00DB024E" w:rsidRDefault="00DB024E" w:rsidP="00281BBF">
      <w:pPr>
        <w:pStyle w:val="Heading2"/>
      </w:pPr>
      <w:bookmarkStart w:id="13" w:name="_Toc181870448"/>
      <w:r>
        <w:lastRenderedPageBreak/>
        <w:t>3.4 Solid fuel heaters – Revised Table</w:t>
      </w:r>
      <w:r w:rsidR="00281BBF">
        <w:t>s</w:t>
      </w:r>
      <w:bookmarkEnd w:id="13"/>
    </w:p>
    <w:p w14:paraId="2DA4A994" w14:textId="77777777" w:rsidR="001907B5" w:rsidRPr="001907B5" w:rsidRDefault="001907B5" w:rsidP="000D6681"/>
    <w:p w14:paraId="646FE0ED" w14:textId="1FE9356C" w:rsidR="00DB024E" w:rsidRPr="000D6681" w:rsidRDefault="001907B5" w:rsidP="000D6681">
      <w:pPr>
        <w:rPr>
          <w:i/>
          <w:iCs/>
        </w:rPr>
      </w:pPr>
      <w:r w:rsidRPr="000D6681">
        <w:rPr>
          <w:i/>
          <w:iCs/>
        </w:rPr>
        <w:t>Table 5: Summary of example space heating comparison methodology outputs, by product size, technology type and climate zone</w:t>
      </w:r>
    </w:p>
    <w:tbl>
      <w:tblPr>
        <w:tblStyle w:val="TableGrid"/>
        <w:tblW w:w="13838" w:type="dxa"/>
        <w:tblLayout w:type="fixed"/>
        <w:tblLook w:val="04A0" w:firstRow="1" w:lastRow="0" w:firstColumn="1" w:lastColumn="0" w:noHBand="0" w:noVBand="1"/>
        <w:tblCaption w:val="Summary of example space heating comparison methodology outputs, by product size, technology type and climate zone"/>
        <w:tblDescription w:val="This table describes the Summary of example space heating comparison methodology outputs, by product size, technology type and climate zone. It provides information about heater unit size, technology type and characteristics  for full capacity, annual energy use and overall product efficiency."/>
      </w:tblPr>
      <w:tblGrid>
        <w:gridCol w:w="895"/>
        <w:gridCol w:w="1260"/>
        <w:gridCol w:w="1440"/>
        <w:gridCol w:w="900"/>
        <w:gridCol w:w="1068"/>
        <w:gridCol w:w="1068"/>
        <w:gridCol w:w="1068"/>
        <w:gridCol w:w="1068"/>
        <w:gridCol w:w="1068"/>
        <w:gridCol w:w="1068"/>
        <w:gridCol w:w="1068"/>
        <w:gridCol w:w="1068"/>
        <w:gridCol w:w="793"/>
        <w:gridCol w:w="6"/>
      </w:tblGrid>
      <w:tr w:rsidR="009548D7" w:rsidRPr="00FE3039" w14:paraId="60F1F537" w14:textId="77777777" w:rsidTr="009548D7">
        <w:trPr>
          <w:cantSplit/>
          <w:trHeight w:val="900"/>
        </w:trPr>
        <w:tc>
          <w:tcPr>
            <w:tcW w:w="895" w:type="dxa"/>
            <w:tcMar>
              <w:left w:w="57" w:type="dxa"/>
              <w:right w:w="57" w:type="dxa"/>
            </w:tcMar>
            <w:hideMark/>
          </w:tcPr>
          <w:p w14:paraId="3314C74E" w14:textId="77777777" w:rsidR="009548D7" w:rsidRPr="00FE3039" w:rsidRDefault="009548D7" w:rsidP="00E7251B">
            <w:pPr>
              <w:rPr>
                <w:b/>
                <w:bCs/>
                <w:sz w:val="20"/>
              </w:rPr>
            </w:pPr>
            <w:r w:rsidRPr="00FE3039">
              <w:rPr>
                <w:b/>
                <w:bCs/>
                <w:sz w:val="20"/>
              </w:rPr>
              <w:t>Heater Unit</w:t>
            </w:r>
          </w:p>
        </w:tc>
        <w:tc>
          <w:tcPr>
            <w:tcW w:w="1260" w:type="dxa"/>
            <w:tcMar>
              <w:left w:w="57" w:type="dxa"/>
              <w:right w:w="57" w:type="dxa"/>
            </w:tcMar>
            <w:hideMark/>
          </w:tcPr>
          <w:p w14:paraId="3F2EC1B2" w14:textId="225BFE93" w:rsidR="009548D7" w:rsidRPr="00FE3039" w:rsidRDefault="009548D7" w:rsidP="00E7251B">
            <w:pPr>
              <w:rPr>
                <w:b/>
                <w:bCs/>
                <w:sz w:val="20"/>
              </w:rPr>
            </w:pPr>
            <w:r w:rsidRPr="00FE3039">
              <w:rPr>
                <w:b/>
                <w:bCs/>
                <w:sz w:val="20"/>
              </w:rPr>
              <w:t>Technology Type</w:t>
            </w:r>
          </w:p>
        </w:tc>
        <w:tc>
          <w:tcPr>
            <w:tcW w:w="1440" w:type="dxa"/>
            <w:tcMar>
              <w:left w:w="57" w:type="dxa"/>
              <w:right w:w="57" w:type="dxa"/>
            </w:tcMar>
            <w:hideMark/>
          </w:tcPr>
          <w:p w14:paraId="7FC992A4" w14:textId="77777777" w:rsidR="009548D7" w:rsidRPr="00FE3039" w:rsidRDefault="009548D7" w:rsidP="00E7251B">
            <w:pPr>
              <w:rPr>
                <w:b/>
                <w:bCs/>
                <w:sz w:val="20"/>
              </w:rPr>
            </w:pPr>
            <w:r w:rsidRPr="00FE3039">
              <w:rPr>
                <w:b/>
                <w:bCs/>
                <w:sz w:val="20"/>
              </w:rPr>
              <w:t>Characteristics</w:t>
            </w:r>
          </w:p>
        </w:tc>
        <w:tc>
          <w:tcPr>
            <w:tcW w:w="900" w:type="dxa"/>
            <w:tcMar>
              <w:left w:w="57" w:type="dxa"/>
              <w:right w:w="57" w:type="dxa"/>
            </w:tcMar>
          </w:tcPr>
          <w:p w14:paraId="730B9AA1" w14:textId="77777777" w:rsidR="009548D7" w:rsidRPr="00FE3039" w:rsidRDefault="009548D7" w:rsidP="00E7251B">
            <w:pPr>
              <w:jc w:val="center"/>
              <w:rPr>
                <w:b/>
                <w:bCs/>
                <w:sz w:val="20"/>
              </w:rPr>
            </w:pPr>
            <w:r>
              <w:rPr>
                <w:b/>
                <w:bCs/>
                <w:sz w:val="20"/>
              </w:rPr>
              <w:t>Size</w:t>
            </w:r>
          </w:p>
        </w:tc>
        <w:tc>
          <w:tcPr>
            <w:tcW w:w="1068" w:type="dxa"/>
            <w:tcMar>
              <w:left w:w="57" w:type="dxa"/>
              <w:right w:w="57" w:type="dxa"/>
            </w:tcMar>
            <w:hideMark/>
          </w:tcPr>
          <w:p w14:paraId="1F3818D6" w14:textId="77777777" w:rsidR="009548D7" w:rsidRPr="00FE3039" w:rsidRDefault="009548D7" w:rsidP="00E7251B">
            <w:pPr>
              <w:jc w:val="center"/>
              <w:rPr>
                <w:b/>
                <w:bCs/>
                <w:sz w:val="20"/>
              </w:rPr>
            </w:pPr>
            <w:r>
              <w:rPr>
                <w:b/>
                <w:bCs/>
                <w:sz w:val="20"/>
              </w:rPr>
              <w:t xml:space="preserve">Full Capacity: </w:t>
            </w:r>
            <w:r w:rsidRPr="00FE3039">
              <w:rPr>
                <w:b/>
                <w:bCs/>
                <w:sz w:val="20"/>
              </w:rPr>
              <w:t>Rated Capaci</w:t>
            </w:r>
            <w:r>
              <w:rPr>
                <w:b/>
                <w:bCs/>
                <w:sz w:val="20"/>
              </w:rPr>
              <w:softHyphen/>
            </w:r>
            <w:r w:rsidRPr="00FE3039">
              <w:rPr>
                <w:b/>
                <w:bCs/>
                <w:sz w:val="20"/>
              </w:rPr>
              <w:t>ty</w:t>
            </w:r>
            <w:r>
              <w:rPr>
                <w:b/>
                <w:bCs/>
                <w:sz w:val="20"/>
              </w:rPr>
              <w:t xml:space="preserve"> </w:t>
            </w:r>
            <w:r w:rsidRPr="00FE3039">
              <w:rPr>
                <w:b/>
                <w:bCs/>
                <w:sz w:val="20"/>
              </w:rPr>
              <w:t>(kW)</w:t>
            </w:r>
          </w:p>
        </w:tc>
        <w:tc>
          <w:tcPr>
            <w:tcW w:w="1068" w:type="dxa"/>
            <w:tcMar>
              <w:left w:w="57" w:type="dxa"/>
              <w:right w:w="57" w:type="dxa"/>
            </w:tcMar>
            <w:hideMark/>
          </w:tcPr>
          <w:p w14:paraId="461D9771" w14:textId="77777777" w:rsidR="009548D7" w:rsidRPr="00FE3039" w:rsidRDefault="009548D7" w:rsidP="00E7251B">
            <w:pPr>
              <w:jc w:val="center"/>
              <w:rPr>
                <w:b/>
                <w:bCs/>
                <w:sz w:val="20"/>
              </w:rPr>
            </w:pPr>
            <w:r>
              <w:rPr>
                <w:b/>
                <w:bCs/>
                <w:sz w:val="20"/>
              </w:rPr>
              <w:t xml:space="preserve">Full Capacity: </w:t>
            </w:r>
            <w:r w:rsidRPr="00FE3039">
              <w:rPr>
                <w:b/>
                <w:bCs/>
                <w:sz w:val="20"/>
              </w:rPr>
              <w:t xml:space="preserve">Rated Input Power </w:t>
            </w:r>
            <w:r>
              <w:rPr>
                <w:rStyle w:val="FootnoteReference"/>
                <w:b/>
                <w:bCs/>
                <w:sz w:val="20"/>
              </w:rPr>
              <w:footnoteReference w:id="4"/>
            </w:r>
            <w:r w:rsidRPr="00FE3039">
              <w:rPr>
                <w:b/>
                <w:bCs/>
                <w:sz w:val="20"/>
              </w:rPr>
              <w:t>(kW)</w:t>
            </w:r>
          </w:p>
        </w:tc>
        <w:tc>
          <w:tcPr>
            <w:tcW w:w="1068" w:type="dxa"/>
            <w:tcMar>
              <w:left w:w="57" w:type="dxa"/>
              <w:right w:w="57" w:type="dxa"/>
            </w:tcMar>
            <w:hideMark/>
          </w:tcPr>
          <w:p w14:paraId="7847B1C0" w14:textId="77777777" w:rsidR="009548D7" w:rsidRPr="00FE3039" w:rsidRDefault="009548D7" w:rsidP="00E7251B">
            <w:pPr>
              <w:jc w:val="center"/>
              <w:rPr>
                <w:b/>
                <w:bCs/>
                <w:sz w:val="20"/>
              </w:rPr>
            </w:pPr>
            <w:r>
              <w:rPr>
                <w:b/>
                <w:bCs/>
                <w:sz w:val="20"/>
              </w:rPr>
              <w:t xml:space="preserve">Full Capacity: </w:t>
            </w:r>
            <w:r w:rsidRPr="00FE3039">
              <w:rPr>
                <w:b/>
                <w:bCs/>
                <w:sz w:val="20"/>
              </w:rPr>
              <w:t>Rated Efficien</w:t>
            </w:r>
            <w:r>
              <w:rPr>
                <w:b/>
                <w:bCs/>
                <w:sz w:val="20"/>
              </w:rPr>
              <w:softHyphen/>
            </w:r>
            <w:r w:rsidRPr="00FE3039">
              <w:rPr>
                <w:b/>
                <w:bCs/>
                <w:sz w:val="20"/>
              </w:rPr>
              <w:t>cy</w:t>
            </w:r>
          </w:p>
        </w:tc>
        <w:tc>
          <w:tcPr>
            <w:tcW w:w="1068" w:type="dxa"/>
            <w:tcMar>
              <w:left w:w="57" w:type="dxa"/>
              <w:right w:w="57" w:type="dxa"/>
            </w:tcMar>
            <w:hideMark/>
          </w:tcPr>
          <w:p w14:paraId="717AFB92" w14:textId="77777777" w:rsidR="009548D7" w:rsidRDefault="009548D7" w:rsidP="00E7251B">
            <w:pPr>
              <w:jc w:val="center"/>
              <w:rPr>
                <w:b/>
                <w:bCs/>
                <w:sz w:val="20"/>
              </w:rPr>
            </w:pPr>
            <w:r>
              <w:rPr>
                <w:b/>
                <w:bCs/>
                <w:sz w:val="20"/>
              </w:rPr>
              <w:t xml:space="preserve">Annual Energy Use: </w:t>
            </w:r>
            <w:r w:rsidRPr="00FE3039">
              <w:rPr>
                <w:b/>
                <w:bCs/>
                <w:sz w:val="20"/>
              </w:rPr>
              <w:t>Hot (kWh</w:t>
            </w:r>
          </w:p>
          <w:p w14:paraId="161214BD" w14:textId="77777777" w:rsidR="009548D7" w:rsidRPr="00FE3039" w:rsidRDefault="009548D7" w:rsidP="00E7251B">
            <w:pPr>
              <w:jc w:val="center"/>
              <w:rPr>
                <w:b/>
                <w:bCs/>
                <w:sz w:val="20"/>
              </w:rPr>
            </w:pPr>
            <w:r w:rsidRPr="00FE3039">
              <w:rPr>
                <w:b/>
                <w:bCs/>
                <w:sz w:val="20"/>
              </w:rPr>
              <w:t>/y)</w:t>
            </w:r>
          </w:p>
        </w:tc>
        <w:tc>
          <w:tcPr>
            <w:tcW w:w="1068" w:type="dxa"/>
            <w:tcMar>
              <w:left w:w="57" w:type="dxa"/>
              <w:right w:w="57" w:type="dxa"/>
            </w:tcMar>
            <w:hideMark/>
          </w:tcPr>
          <w:p w14:paraId="4EB26483" w14:textId="77777777" w:rsidR="009548D7" w:rsidRPr="00FE3039" w:rsidRDefault="009548D7" w:rsidP="00E7251B">
            <w:pPr>
              <w:jc w:val="center"/>
              <w:rPr>
                <w:b/>
                <w:bCs/>
                <w:sz w:val="20"/>
              </w:rPr>
            </w:pPr>
            <w:r>
              <w:rPr>
                <w:b/>
                <w:bCs/>
                <w:sz w:val="20"/>
              </w:rPr>
              <w:t xml:space="preserve">Annual Energy Use: </w:t>
            </w:r>
            <w:r w:rsidRPr="00FE3039">
              <w:rPr>
                <w:b/>
                <w:bCs/>
                <w:sz w:val="20"/>
              </w:rPr>
              <w:t>Average (kWh/y)</w:t>
            </w:r>
          </w:p>
        </w:tc>
        <w:tc>
          <w:tcPr>
            <w:tcW w:w="1068" w:type="dxa"/>
            <w:tcMar>
              <w:left w:w="57" w:type="dxa"/>
              <w:right w:w="57" w:type="dxa"/>
            </w:tcMar>
            <w:hideMark/>
          </w:tcPr>
          <w:p w14:paraId="2CC6C4DE" w14:textId="77777777" w:rsidR="009548D7" w:rsidRPr="00FE3039" w:rsidRDefault="009548D7" w:rsidP="00E7251B">
            <w:pPr>
              <w:jc w:val="center"/>
              <w:rPr>
                <w:b/>
                <w:bCs/>
                <w:sz w:val="20"/>
              </w:rPr>
            </w:pPr>
            <w:r>
              <w:rPr>
                <w:b/>
                <w:bCs/>
                <w:sz w:val="20"/>
              </w:rPr>
              <w:t xml:space="preserve">Annual Energy Use: </w:t>
            </w:r>
            <w:r w:rsidRPr="00FE3039">
              <w:rPr>
                <w:b/>
                <w:bCs/>
                <w:sz w:val="20"/>
              </w:rPr>
              <w:t>Cold (kWh/y)</w:t>
            </w:r>
          </w:p>
        </w:tc>
        <w:tc>
          <w:tcPr>
            <w:tcW w:w="1068" w:type="dxa"/>
            <w:tcMar>
              <w:left w:w="57" w:type="dxa"/>
              <w:right w:w="57" w:type="dxa"/>
            </w:tcMar>
            <w:hideMark/>
          </w:tcPr>
          <w:p w14:paraId="607B32DE" w14:textId="77777777" w:rsidR="009548D7" w:rsidRDefault="009548D7" w:rsidP="00E7251B">
            <w:pPr>
              <w:jc w:val="center"/>
              <w:rPr>
                <w:b/>
                <w:bCs/>
                <w:sz w:val="20"/>
              </w:rPr>
            </w:pPr>
            <w:r w:rsidRPr="00FE3039">
              <w:rPr>
                <w:b/>
                <w:bCs/>
                <w:sz w:val="20"/>
              </w:rPr>
              <w:t>Overall Product Efficiency</w:t>
            </w:r>
            <w:r>
              <w:rPr>
                <w:b/>
                <w:bCs/>
                <w:sz w:val="20"/>
              </w:rPr>
              <w:t xml:space="preserve">: </w:t>
            </w:r>
            <w:r w:rsidRPr="00FE3039">
              <w:rPr>
                <w:b/>
                <w:bCs/>
                <w:sz w:val="20"/>
              </w:rPr>
              <w:t>HSPF_</w:t>
            </w:r>
          </w:p>
          <w:p w14:paraId="715B4DA8" w14:textId="77777777" w:rsidR="009548D7" w:rsidRPr="00FE3039" w:rsidRDefault="009548D7" w:rsidP="00E7251B">
            <w:pPr>
              <w:jc w:val="center"/>
              <w:rPr>
                <w:b/>
                <w:bCs/>
                <w:sz w:val="20"/>
              </w:rPr>
            </w:pPr>
            <w:r w:rsidRPr="00FE3039">
              <w:rPr>
                <w:b/>
                <w:bCs/>
                <w:sz w:val="20"/>
              </w:rPr>
              <w:t>hot</w:t>
            </w:r>
          </w:p>
        </w:tc>
        <w:tc>
          <w:tcPr>
            <w:tcW w:w="1068" w:type="dxa"/>
            <w:tcMar>
              <w:left w:w="57" w:type="dxa"/>
              <w:right w:w="57" w:type="dxa"/>
            </w:tcMar>
            <w:hideMark/>
          </w:tcPr>
          <w:p w14:paraId="56BF0C28" w14:textId="77777777" w:rsidR="009548D7" w:rsidRDefault="009548D7" w:rsidP="00E7251B">
            <w:pPr>
              <w:jc w:val="center"/>
              <w:rPr>
                <w:b/>
                <w:bCs/>
                <w:sz w:val="20"/>
              </w:rPr>
            </w:pPr>
            <w:r w:rsidRPr="00FE3039">
              <w:rPr>
                <w:b/>
                <w:bCs/>
                <w:sz w:val="20"/>
              </w:rPr>
              <w:t>Overall Product Efficiency</w:t>
            </w:r>
            <w:r>
              <w:rPr>
                <w:b/>
                <w:bCs/>
                <w:sz w:val="20"/>
              </w:rPr>
              <w:t xml:space="preserve">: </w:t>
            </w:r>
            <w:r w:rsidRPr="00FE3039">
              <w:rPr>
                <w:b/>
                <w:bCs/>
                <w:sz w:val="20"/>
              </w:rPr>
              <w:t>HSPF_</w:t>
            </w:r>
          </w:p>
          <w:p w14:paraId="7A424A8C" w14:textId="77777777" w:rsidR="009548D7" w:rsidRPr="00FE3039" w:rsidRDefault="009548D7" w:rsidP="00E7251B">
            <w:pPr>
              <w:jc w:val="center"/>
              <w:rPr>
                <w:b/>
                <w:bCs/>
                <w:sz w:val="20"/>
              </w:rPr>
            </w:pPr>
            <w:r w:rsidRPr="00FE3039">
              <w:rPr>
                <w:b/>
                <w:bCs/>
                <w:sz w:val="20"/>
              </w:rPr>
              <w:t>avg</w:t>
            </w:r>
          </w:p>
        </w:tc>
        <w:tc>
          <w:tcPr>
            <w:tcW w:w="799" w:type="dxa"/>
            <w:gridSpan w:val="2"/>
            <w:tcMar>
              <w:left w:w="57" w:type="dxa"/>
              <w:right w:w="57" w:type="dxa"/>
            </w:tcMar>
            <w:hideMark/>
          </w:tcPr>
          <w:p w14:paraId="5C32CBE7" w14:textId="77777777" w:rsidR="009548D7" w:rsidRDefault="009548D7" w:rsidP="00E7251B">
            <w:pPr>
              <w:jc w:val="center"/>
              <w:rPr>
                <w:b/>
                <w:bCs/>
                <w:sz w:val="20"/>
              </w:rPr>
            </w:pPr>
            <w:r w:rsidRPr="00FE3039">
              <w:rPr>
                <w:b/>
                <w:bCs/>
                <w:sz w:val="20"/>
              </w:rPr>
              <w:t>Overall Product Efficiency</w:t>
            </w:r>
            <w:r>
              <w:rPr>
                <w:b/>
                <w:bCs/>
                <w:sz w:val="20"/>
              </w:rPr>
              <w:t xml:space="preserve">: </w:t>
            </w:r>
            <w:r w:rsidRPr="00FE3039">
              <w:rPr>
                <w:b/>
                <w:bCs/>
                <w:sz w:val="20"/>
              </w:rPr>
              <w:t>HSPF_</w:t>
            </w:r>
          </w:p>
          <w:p w14:paraId="23C53E40" w14:textId="77777777" w:rsidR="009548D7" w:rsidRPr="00FE3039" w:rsidRDefault="009548D7" w:rsidP="00E7251B">
            <w:pPr>
              <w:jc w:val="center"/>
              <w:rPr>
                <w:b/>
                <w:bCs/>
                <w:sz w:val="20"/>
              </w:rPr>
            </w:pPr>
            <w:r w:rsidRPr="00FE3039">
              <w:rPr>
                <w:b/>
                <w:bCs/>
                <w:sz w:val="20"/>
              </w:rPr>
              <w:t>cold</w:t>
            </w:r>
          </w:p>
        </w:tc>
      </w:tr>
      <w:tr w:rsidR="009548D7" w:rsidRPr="00FE3039" w14:paraId="30890612" w14:textId="77777777" w:rsidTr="009548D7">
        <w:trPr>
          <w:cantSplit/>
          <w:trHeight w:val="580"/>
        </w:trPr>
        <w:tc>
          <w:tcPr>
            <w:tcW w:w="895" w:type="dxa"/>
            <w:noWrap/>
            <w:tcMar>
              <w:left w:w="57" w:type="dxa"/>
              <w:right w:w="57" w:type="dxa"/>
            </w:tcMar>
            <w:hideMark/>
          </w:tcPr>
          <w:p w14:paraId="3D592243" w14:textId="77777777" w:rsidR="009548D7" w:rsidRPr="00FE3039" w:rsidRDefault="009548D7" w:rsidP="00E7251B">
            <w:pPr>
              <w:rPr>
                <w:sz w:val="20"/>
              </w:rPr>
            </w:pPr>
            <w:r w:rsidRPr="00FE3039">
              <w:rPr>
                <w:sz w:val="20"/>
              </w:rPr>
              <w:t>1</w:t>
            </w:r>
          </w:p>
        </w:tc>
        <w:tc>
          <w:tcPr>
            <w:tcW w:w="1260" w:type="dxa"/>
            <w:tcMar>
              <w:left w:w="57" w:type="dxa"/>
              <w:right w:w="57" w:type="dxa"/>
            </w:tcMar>
            <w:hideMark/>
          </w:tcPr>
          <w:p w14:paraId="1F8431AB" w14:textId="095B990C" w:rsidR="009548D7" w:rsidRPr="00FE3039" w:rsidRDefault="009548D7" w:rsidP="00E7251B">
            <w:pPr>
              <w:rPr>
                <w:sz w:val="20"/>
              </w:rPr>
            </w:pPr>
            <w:r w:rsidRPr="00FE3039">
              <w:rPr>
                <w:sz w:val="20"/>
              </w:rPr>
              <w:t>Air Conditioner</w:t>
            </w:r>
            <w:r>
              <w:rPr>
                <w:rStyle w:val="FootnoteReference"/>
                <w:sz w:val="20"/>
              </w:rPr>
              <w:footnoteReference w:customMarkFollows="1" w:id="5"/>
              <w:t>*</w:t>
            </w:r>
            <w:r w:rsidRPr="00FE3039">
              <w:rPr>
                <w:sz w:val="20"/>
              </w:rPr>
              <w:t xml:space="preserve"> (</w:t>
            </w:r>
            <w:proofErr w:type="gramStart"/>
            <w:r w:rsidRPr="00FE3039">
              <w:rPr>
                <w:sz w:val="20"/>
              </w:rPr>
              <w:t>Non-ducted</w:t>
            </w:r>
            <w:proofErr w:type="gramEnd"/>
            <w:r w:rsidRPr="00FE3039">
              <w:rPr>
                <w:sz w:val="20"/>
              </w:rPr>
              <w:t>)</w:t>
            </w:r>
          </w:p>
        </w:tc>
        <w:tc>
          <w:tcPr>
            <w:tcW w:w="1440" w:type="dxa"/>
            <w:noWrap/>
            <w:tcMar>
              <w:left w:w="57" w:type="dxa"/>
              <w:right w:w="57" w:type="dxa"/>
            </w:tcMar>
            <w:hideMark/>
          </w:tcPr>
          <w:p w14:paraId="2D7231FB" w14:textId="77777777" w:rsidR="009548D7" w:rsidRPr="00FE3039" w:rsidRDefault="009548D7" w:rsidP="00E7251B">
            <w:pPr>
              <w:rPr>
                <w:sz w:val="20"/>
              </w:rPr>
            </w:pPr>
            <w:r w:rsidRPr="00FE3039">
              <w:rPr>
                <w:sz w:val="20"/>
              </w:rPr>
              <w:t>Avg GEMS Register 1.75-2.25kW non-ducted</w:t>
            </w:r>
          </w:p>
        </w:tc>
        <w:tc>
          <w:tcPr>
            <w:tcW w:w="900" w:type="dxa"/>
            <w:tcMar>
              <w:left w:w="57" w:type="dxa"/>
              <w:right w:w="57" w:type="dxa"/>
            </w:tcMar>
          </w:tcPr>
          <w:p w14:paraId="10F44141" w14:textId="77777777" w:rsidR="009548D7" w:rsidRDefault="009548D7" w:rsidP="00E7251B">
            <w:pPr>
              <w:jc w:val="center"/>
              <w:rPr>
                <w:sz w:val="20"/>
              </w:rPr>
            </w:pPr>
            <w:r>
              <w:rPr>
                <w:sz w:val="20"/>
              </w:rPr>
              <w:t>Small</w:t>
            </w:r>
          </w:p>
        </w:tc>
        <w:tc>
          <w:tcPr>
            <w:tcW w:w="1068" w:type="dxa"/>
            <w:noWrap/>
            <w:tcMar>
              <w:left w:w="57" w:type="dxa"/>
              <w:right w:w="57" w:type="dxa"/>
            </w:tcMar>
            <w:hideMark/>
          </w:tcPr>
          <w:p w14:paraId="057810A4" w14:textId="77777777" w:rsidR="009548D7" w:rsidRPr="00FE3039" w:rsidRDefault="009548D7" w:rsidP="00E7251B">
            <w:pPr>
              <w:jc w:val="center"/>
              <w:rPr>
                <w:sz w:val="20"/>
              </w:rPr>
            </w:pPr>
            <w:r w:rsidRPr="00FE3039">
              <w:rPr>
                <w:sz w:val="20"/>
              </w:rPr>
              <w:t>2</w:t>
            </w:r>
            <w:r w:rsidRPr="00A94043">
              <w:rPr>
                <w:sz w:val="20"/>
              </w:rPr>
              <w:t xml:space="preserve"> </w:t>
            </w:r>
          </w:p>
        </w:tc>
        <w:tc>
          <w:tcPr>
            <w:tcW w:w="1068" w:type="dxa"/>
            <w:noWrap/>
            <w:tcMar>
              <w:left w:w="57" w:type="dxa"/>
              <w:right w:w="57" w:type="dxa"/>
            </w:tcMar>
            <w:hideMark/>
          </w:tcPr>
          <w:p w14:paraId="6A2315A1" w14:textId="77777777" w:rsidR="009548D7" w:rsidRPr="00FE3039" w:rsidRDefault="009548D7" w:rsidP="00E7251B">
            <w:pPr>
              <w:jc w:val="center"/>
              <w:rPr>
                <w:sz w:val="20"/>
              </w:rPr>
            </w:pPr>
            <w:r w:rsidRPr="00FE3039">
              <w:rPr>
                <w:sz w:val="20"/>
              </w:rPr>
              <w:t>0.5</w:t>
            </w:r>
          </w:p>
        </w:tc>
        <w:tc>
          <w:tcPr>
            <w:tcW w:w="1068" w:type="dxa"/>
            <w:noWrap/>
            <w:tcMar>
              <w:left w:w="57" w:type="dxa"/>
              <w:right w:w="57" w:type="dxa"/>
            </w:tcMar>
            <w:hideMark/>
          </w:tcPr>
          <w:p w14:paraId="5F01A837" w14:textId="77777777" w:rsidR="009548D7" w:rsidRPr="00FE3039" w:rsidRDefault="009548D7" w:rsidP="00E7251B">
            <w:pPr>
              <w:jc w:val="center"/>
              <w:rPr>
                <w:sz w:val="20"/>
              </w:rPr>
            </w:pPr>
            <w:r w:rsidRPr="00FE3039">
              <w:rPr>
                <w:sz w:val="20"/>
              </w:rPr>
              <w:t>4</w:t>
            </w:r>
            <w:r>
              <w:rPr>
                <w:sz w:val="20"/>
              </w:rPr>
              <w:t>26</w:t>
            </w:r>
            <w:r w:rsidRPr="00FE3039">
              <w:rPr>
                <w:sz w:val="20"/>
              </w:rPr>
              <w:t>%</w:t>
            </w:r>
          </w:p>
        </w:tc>
        <w:tc>
          <w:tcPr>
            <w:tcW w:w="1068" w:type="dxa"/>
            <w:noWrap/>
            <w:tcMar>
              <w:left w:w="57" w:type="dxa"/>
              <w:right w:w="57" w:type="dxa"/>
            </w:tcMar>
            <w:hideMark/>
          </w:tcPr>
          <w:p w14:paraId="5D9F20F1" w14:textId="77777777" w:rsidR="009548D7" w:rsidRPr="00FE3039" w:rsidRDefault="009548D7" w:rsidP="00E7251B">
            <w:pPr>
              <w:jc w:val="center"/>
              <w:rPr>
                <w:sz w:val="20"/>
              </w:rPr>
            </w:pPr>
            <w:r w:rsidRPr="00FE3039">
              <w:rPr>
                <w:sz w:val="20"/>
              </w:rPr>
              <w:t>47</w:t>
            </w:r>
          </w:p>
        </w:tc>
        <w:tc>
          <w:tcPr>
            <w:tcW w:w="1068" w:type="dxa"/>
            <w:noWrap/>
            <w:tcMar>
              <w:left w:w="57" w:type="dxa"/>
              <w:right w:w="57" w:type="dxa"/>
            </w:tcMar>
            <w:hideMark/>
          </w:tcPr>
          <w:p w14:paraId="3CBFAB06" w14:textId="77777777" w:rsidR="009548D7" w:rsidRPr="00FE3039" w:rsidRDefault="009548D7" w:rsidP="00E7251B">
            <w:pPr>
              <w:jc w:val="center"/>
              <w:rPr>
                <w:sz w:val="20"/>
              </w:rPr>
            </w:pPr>
            <w:r w:rsidRPr="00FE3039">
              <w:rPr>
                <w:sz w:val="20"/>
              </w:rPr>
              <w:t>292</w:t>
            </w:r>
          </w:p>
        </w:tc>
        <w:tc>
          <w:tcPr>
            <w:tcW w:w="1068" w:type="dxa"/>
            <w:noWrap/>
            <w:tcMar>
              <w:left w:w="57" w:type="dxa"/>
              <w:right w:w="57" w:type="dxa"/>
            </w:tcMar>
            <w:hideMark/>
          </w:tcPr>
          <w:p w14:paraId="2010C71E" w14:textId="77777777" w:rsidR="009548D7" w:rsidRPr="00FE3039" w:rsidRDefault="009548D7" w:rsidP="00E7251B">
            <w:pPr>
              <w:jc w:val="center"/>
              <w:rPr>
                <w:sz w:val="20"/>
              </w:rPr>
            </w:pPr>
            <w:r w:rsidRPr="00FE3039">
              <w:rPr>
                <w:sz w:val="20"/>
              </w:rPr>
              <w:t>742</w:t>
            </w:r>
          </w:p>
        </w:tc>
        <w:tc>
          <w:tcPr>
            <w:tcW w:w="1068" w:type="dxa"/>
            <w:noWrap/>
            <w:tcMar>
              <w:left w:w="57" w:type="dxa"/>
              <w:right w:w="57" w:type="dxa"/>
            </w:tcMar>
            <w:hideMark/>
          </w:tcPr>
          <w:p w14:paraId="3EB39DBE" w14:textId="77777777" w:rsidR="009548D7" w:rsidRPr="00FE3039" w:rsidRDefault="009548D7" w:rsidP="00E7251B">
            <w:pPr>
              <w:jc w:val="center"/>
              <w:rPr>
                <w:sz w:val="20"/>
              </w:rPr>
            </w:pPr>
            <w:r w:rsidRPr="00FE3039">
              <w:rPr>
                <w:sz w:val="20"/>
              </w:rPr>
              <w:t>4.06</w:t>
            </w:r>
          </w:p>
        </w:tc>
        <w:tc>
          <w:tcPr>
            <w:tcW w:w="1068" w:type="dxa"/>
            <w:noWrap/>
            <w:tcMar>
              <w:left w:w="57" w:type="dxa"/>
              <w:right w:w="57" w:type="dxa"/>
            </w:tcMar>
            <w:hideMark/>
          </w:tcPr>
          <w:p w14:paraId="0BB765AE" w14:textId="77777777" w:rsidR="009548D7" w:rsidRPr="00FE3039" w:rsidRDefault="009548D7" w:rsidP="00E7251B">
            <w:pPr>
              <w:jc w:val="center"/>
              <w:rPr>
                <w:sz w:val="20"/>
              </w:rPr>
            </w:pPr>
            <w:r w:rsidRPr="00FE3039">
              <w:rPr>
                <w:sz w:val="20"/>
              </w:rPr>
              <w:t>3.80</w:t>
            </w:r>
          </w:p>
        </w:tc>
        <w:tc>
          <w:tcPr>
            <w:tcW w:w="799" w:type="dxa"/>
            <w:gridSpan w:val="2"/>
            <w:noWrap/>
            <w:tcMar>
              <w:left w:w="57" w:type="dxa"/>
              <w:right w:w="57" w:type="dxa"/>
            </w:tcMar>
            <w:hideMark/>
          </w:tcPr>
          <w:p w14:paraId="15C48E05" w14:textId="77777777" w:rsidR="009548D7" w:rsidRPr="00FE3039" w:rsidRDefault="009548D7" w:rsidP="00E7251B">
            <w:pPr>
              <w:jc w:val="center"/>
              <w:rPr>
                <w:sz w:val="20"/>
              </w:rPr>
            </w:pPr>
            <w:r w:rsidRPr="00FE3039">
              <w:rPr>
                <w:sz w:val="20"/>
              </w:rPr>
              <w:t>3.55</w:t>
            </w:r>
          </w:p>
        </w:tc>
      </w:tr>
      <w:tr w:rsidR="009548D7" w:rsidRPr="00FE3039" w14:paraId="11E5030C" w14:textId="77777777" w:rsidTr="009548D7">
        <w:trPr>
          <w:cantSplit/>
          <w:trHeight w:val="290"/>
        </w:trPr>
        <w:tc>
          <w:tcPr>
            <w:tcW w:w="895" w:type="dxa"/>
            <w:noWrap/>
            <w:tcMar>
              <w:left w:w="57" w:type="dxa"/>
              <w:right w:w="57" w:type="dxa"/>
            </w:tcMar>
            <w:hideMark/>
          </w:tcPr>
          <w:p w14:paraId="13BAB97B" w14:textId="77777777" w:rsidR="009548D7" w:rsidRPr="00FE3039" w:rsidRDefault="009548D7" w:rsidP="00E7251B">
            <w:pPr>
              <w:rPr>
                <w:sz w:val="20"/>
              </w:rPr>
            </w:pPr>
            <w:r w:rsidRPr="00FE3039">
              <w:rPr>
                <w:sz w:val="20"/>
              </w:rPr>
              <w:t>2</w:t>
            </w:r>
          </w:p>
        </w:tc>
        <w:tc>
          <w:tcPr>
            <w:tcW w:w="1260" w:type="dxa"/>
            <w:tcMar>
              <w:left w:w="57" w:type="dxa"/>
              <w:right w:w="57" w:type="dxa"/>
            </w:tcMar>
            <w:hideMark/>
          </w:tcPr>
          <w:p w14:paraId="7D6A6E75" w14:textId="351733D5" w:rsidR="009548D7" w:rsidRPr="00FE3039" w:rsidRDefault="009548D7" w:rsidP="00E7251B">
            <w:pPr>
              <w:rPr>
                <w:sz w:val="20"/>
              </w:rPr>
            </w:pPr>
            <w:r w:rsidRPr="00FE3039">
              <w:rPr>
                <w:sz w:val="20"/>
              </w:rPr>
              <w:t>Electric Resistance</w:t>
            </w:r>
          </w:p>
        </w:tc>
        <w:tc>
          <w:tcPr>
            <w:tcW w:w="1440" w:type="dxa"/>
            <w:noWrap/>
            <w:tcMar>
              <w:left w:w="57" w:type="dxa"/>
              <w:right w:w="57" w:type="dxa"/>
            </w:tcMar>
            <w:hideMark/>
          </w:tcPr>
          <w:p w14:paraId="771C8958" w14:textId="77777777" w:rsidR="009548D7" w:rsidRPr="00FE3039" w:rsidRDefault="009548D7" w:rsidP="00E7251B">
            <w:pPr>
              <w:rPr>
                <w:sz w:val="20"/>
              </w:rPr>
            </w:pPr>
            <w:r w:rsidRPr="00FE3039">
              <w:rPr>
                <w:sz w:val="20"/>
              </w:rPr>
              <w:t>Portable, Thermostatic control</w:t>
            </w:r>
          </w:p>
        </w:tc>
        <w:tc>
          <w:tcPr>
            <w:tcW w:w="900" w:type="dxa"/>
            <w:tcMar>
              <w:left w:w="57" w:type="dxa"/>
              <w:right w:w="57" w:type="dxa"/>
            </w:tcMar>
          </w:tcPr>
          <w:p w14:paraId="1CCDE524" w14:textId="77777777" w:rsidR="009548D7" w:rsidRPr="008446E1" w:rsidRDefault="009548D7" w:rsidP="00E7251B">
            <w:pPr>
              <w:jc w:val="center"/>
              <w:rPr>
                <w:sz w:val="20"/>
              </w:rPr>
            </w:pPr>
            <w:r w:rsidRPr="008446E1">
              <w:rPr>
                <w:sz w:val="20"/>
              </w:rPr>
              <w:t>Small</w:t>
            </w:r>
          </w:p>
        </w:tc>
        <w:tc>
          <w:tcPr>
            <w:tcW w:w="1068" w:type="dxa"/>
            <w:noWrap/>
            <w:tcMar>
              <w:left w:w="57" w:type="dxa"/>
              <w:right w:w="57" w:type="dxa"/>
            </w:tcMar>
            <w:hideMark/>
          </w:tcPr>
          <w:p w14:paraId="21DC4669" w14:textId="77777777" w:rsidR="009548D7" w:rsidRPr="00FE3039" w:rsidRDefault="009548D7" w:rsidP="00E7251B">
            <w:pPr>
              <w:jc w:val="center"/>
              <w:rPr>
                <w:sz w:val="20"/>
              </w:rPr>
            </w:pPr>
            <w:r w:rsidRPr="00FE3039">
              <w:rPr>
                <w:sz w:val="20"/>
              </w:rPr>
              <w:t>2</w:t>
            </w:r>
          </w:p>
        </w:tc>
        <w:tc>
          <w:tcPr>
            <w:tcW w:w="1068" w:type="dxa"/>
            <w:noWrap/>
            <w:tcMar>
              <w:left w:w="57" w:type="dxa"/>
              <w:right w:w="57" w:type="dxa"/>
            </w:tcMar>
            <w:hideMark/>
          </w:tcPr>
          <w:p w14:paraId="1A85E3B1" w14:textId="77777777" w:rsidR="009548D7" w:rsidRPr="00FE3039" w:rsidRDefault="009548D7" w:rsidP="00E7251B">
            <w:pPr>
              <w:jc w:val="center"/>
              <w:rPr>
                <w:sz w:val="20"/>
              </w:rPr>
            </w:pPr>
            <w:r w:rsidRPr="00FE3039">
              <w:rPr>
                <w:sz w:val="20"/>
              </w:rPr>
              <w:t>2</w:t>
            </w:r>
          </w:p>
        </w:tc>
        <w:tc>
          <w:tcPr>
            <w:tcW w:w="1068" w:type="dxa"/>
            <w:noWrap/>
            <w:tcMar>
              <w:left w:w="57" w:type="dxa"/>
              <w:right w:w="57" w:type="dxa"/>
            </w:tcMar>
            <w:hideMark/>
          </w:tcPr>
          <w:p w14:paraId="1D7CC3F6" w14:textId="77777777" w:rsidR="009548D7" w:rsidRPr="00FE3039" w:rsidRDefault="009548D7" w:rsidP="00E7251B">
            <w:pPr>
              <w:jc w:val="center"/>
              <w:rPr>
                <w:sz w:val="20"/>
              </w:rPr>
            </w:pPr>
            <w:r w:rsidRPr="00FE3039">
              <w:rPr>
                <w:sz w:val="20"/>
              </w:rPr>
              <w:t>100%</w:t>
            </w:r>
          </w:p>
        </w:tc>
        <w:tc>
          <w:tcPr>
            <w:tcW w:w="1068" w:type="dxa"/>
            <w:noWrap/>
            <w:tcMar>
              <w:left w:w="57" w:type="dxa"/>
              <w:right w:w="57" w:type="dxa"/>
            </w:tcMar>
            <w:hideMark/>
          </w:tcPr>
          <w:p w14:paraId="567672DB" w14:textId="77777777" w:rsidR="009548D7" w:rsidRPr="00FE3039" w:rsidRDefault="009548D7" w:rsidP="00E7251B">
            <w:pPr>
              <w:jc w:val="center"/>
              <w:rPr>
                <w:sz w:val="20"/>
              </w:rPr>
            </w:pPr>
            <w:r w:rsidRPr="00FE3039">
              <w:rPr>
                <w:sz w:val="20"/>
              </w:rPr>
              <w:t>181</w:t>
            </w:r>
          </w:p>
        </w:tc>
        <w:tc>
          <w:tcPr>
            <w:tcW w:w="1068" w:type="dxa"/>
            <w:noWrap/>
            <w:tcMar>
              <w:left w:w="57" w:type="dxa"/>
              <w:right w:w="57" w:type="dxa"/>
            </w:tcMar>
            <w:hideMark/>
          </w:tcPr>
          <w:p w14:paraId="19212822" w14:textId="77777777" w:rsidR="009548D7" w:rsidRPr="00FE3039" w:rsidRDefault="009548D7" w:rsidP="00E7251B">
            <w:pPr>
              <w:jc w:val="center"/>
              <w:rPr>
                <w:sz w:val="20"/>
              </w:rPr>
            </w:pPr>
            <w:r w:rsidRPr="00FE3039">
              <w:rPr>
                <w:sz w:val="20"/>
              </w:rPr>
              <w:t>1098</w:t>
            </w:r>
          </w:p>
        </w:tc>
        <w:tc>
          <w:tcPr>
            <w:tcW w:w="1068" w:type="dxa"/>
            <w:noWrap/>
            <w:tcMar>
              <w:left w:w="57" w:type="dxa"/>
              <w:right w:w="57" w:type="dxa"/>
            </w:tcMar>
            <w:hideMark/>
          </w:tcPr>
          <w:p w14:paraId="280D5B66" w14:textId="77777777" w:rsidR="009548D7" w:rsidRPr="00FE3039" w:rsidRDefault="009548D7" w:rsidP="00E7251B">
            <w:pPr>
              <w:jc w:val="center"/>
              <w:rPr>
                <w:sz w:val="20"/>
              </w:rPr>
            </w:pPr>
            <w:r w:rsidRPr="00FE3039">
              <w:rPr>
                <w:sz w:val="20"/>
              </w:rPr>
              <w:t>2619</w:t>
            </w:r>
          </w:p>
        </w:tc>
        <w:tc>
          <w:tcPr>
            <w:tcW w:w="1068" w:type="dxa"/>
            <w:noWrap/>
            <w:tcMar>
              <w:left w:w="57" w:type="dxa"/>
              <w:right w:w="57" w:type="dxa"/>
            </w:tcMar>
            <w:hideMark/>
          </w:tcPr>
          <w:p w14:paraId="237810A1" w14:textId="77777777" w:rsidR="009548D7" w:rsidRPr="00FE3039" w:rsidRDefault="009548D7" w:rsidP="00E7251B">
            <w:pPr>
              <w:jc w:val="center"/>
              <w:rPr>
                <w:sz w:val="20"/>
              </w:rPr>
            </w:pPr>
            <w:r w:rsidRPr="00FE3039">
              <w:rPr>
                <w:sz w:val="20"/>
              </w:rPr>
              <w:t>0.93</w:t>
            </w:r>
          </w:p>
        </w:tc>
        <w:tc>
          <w:tcPr>
            <w:tcW w:w="1068" w:type="dxa"/>
            <w:noWrap/>
            <w:tcMar>
              <w:left w:w="57" w:type="dxa"/>
              <w:right w:w="57" w:type="dxa"/>
            </w:tcMar>
            <w:hideMark/>
          </w:tcPr>
          <w:p w14:paraId="5022A949" w14:textId="77777777" w:rsidR="009548D7" w:rsidRPr="00FE3039" w:rsidRDefault="009548D7" w:rsidP="00E7251B">
            <w:pPr>
              <w:jc w:val="center"/>
              <w:rPr>
                <w:sz w:val="20"/>
              </w:rPr>
            </w:pPr>
            <w:r w:rsidRPr="00FE3039">
              <w:rPr>
                <w:sz w:val="20"/>
              </w:rPr>
              <w:t>0.99</w:t>
            </w:r>
          </w:p>
        </w:tc>
        <w:tc>
          <w:tcPr>
            <w:tcW w:w="799" w:type="dxa"/>
            <w:gridSpan w:val="2"/>
            <w:noWrap/>
            <w:tcMar>
              <w:left w:w="57" w:type="dxa"/>
              <w:right w:w="57" w:type="dxa"/>
            </w:tcMar>
            <w:hideMark/>
          </w:tcPr>
          <w:p w14:paraId="5CC52338" w14:textId="77777777" w:rsidR="009548D7" w:rsidRPr="00FE3039" w:rsidRDefault="009548D7" w:rsidP="00E7251B">
            <w:pPr>
              <w:jc w:val="center"/>
              <w:rPr>
                <w:sz w:val="20"/>
              </w:rPr>
            </w:pPr>
            <w:r w:rsidRPr="00FE3039">
              <w:rPr>
                <w:sz w:val="20"/>
              </w:rPr>
              <w:t>1.00</w:t>
            </w:r>
          </w:p>
        </w:tc>
      </w:tr>
      <w:tr w:rsidR="009548D7" w:rsidRPr="00FE3039" w14:paraId="37205260" w14:textId="77777777" w:rsidTr="009548D7">
        <w:trPr>
          <w:cantSplit/>
          <w:trHeight w:val="290"/>
        </w:trPr>
        <w:tc>
          <w:tcPr>
            <w:tcW w:w="895" w:type="dxa"/>
            <w:noWrap/>
            <w:tcMar>
              <w:left w:w="57" w:type="dxa"/>
              <w:right w:w="57" w:type="dxa"/>
            </w:tcMar>
            <w:hideMark/>
          </w:tcPr>
          <w:p w14:paraId="19B2A5D3" w14:textId="77777777" w:rsidR="009548D7" w:rsidRPr="00FE3039" w:rsidRDefault="009548D7" w:rsidP="00E7251B">
            <w:pPr>
              <w:rPr>
                <w:sz w:val="20"/>
              </w:rPr>
            </w:pPr>
            <w:r w:rsidRPr="00FE3039">
              <w:rPr>
                <w:sz w:val="20"/>
              </w:rPr>
              <w:t>3</w:t>
            </w:r>
          </w:p>
        </w:tc>
        <w:tc>
          <w:tcPr>
            <w:tcW w:w="1260" w:type="dxa"/>
            <w:tcMar>
              <w:left w:w="57" w:type="dxa"/>
              <w:right w:w="57" w:type="dxa"/>
            </w:tcMar>
            <w:hideMark/>
          </w:tcPr>
          <w:p w14:paraId="7590478C" w14:textId="786FC050" w:rsidR="009548D7" w:rsidRPr="00FE3039" w:rsidRDefault="009548D7" w:rsidP="00E7251B">
            <w:pPr>
              <w:rPr>
                <w:sz w:val="20"/>
              </w:rPr>
            </w:pPr>
            <w:r w:rsidRPr="00FE3039">
              <w:rPr>
                <w:sz w:val="20"/>
              </w:rPr>
              <w:t>Electric Resistance</w:t>
            </w:r>
          </w:p>
        </w:tc>
        <w:tc>
          <w:tcPr>
            <w:tcW w:w="1440" w:type="dxa"/>
            <w:noWrap/>
            <w:tcMar>
              <w:left w:w="57" w:type="dxa"/>
              <w:right w:w="57" w:type="dxa"/>
            </w:tcMar>
            <w:hideMark/>
          </w:tcPr>
          <w:p w14:paraId="3B15B308" w14:textId="77777777" w:rsidR="009548D7" w:rsidRPr="00FE3039" w:rsidRDefault="009548D7" w:rsidP="00E7251B">
            <w:pPr>
              <w:rPr>
                <w:sz w:val="20"/>
              </w:rPr>
            </w:pPr>
            <w:r w:rsidRPr="00FE3039">
              <w:rPr>
                <w:sz w:val="20"/>
              </w:rPr>
              <w:t>Portable, Two-setting, No thermostatic control</w:t>
            </w:r>
          </w:p>
        </w:tc>
        <w:tc>
          <w:tcPr>
            <w:tcW w:w="900" w:type="dxa"/>
            <w:tcMar>
              <w:left w:w="57" w:type="dxa"/>
              <w:right w:w="57" w:type="dxa"/>
            </w:tcMar>
          </w:tcPr>
          <w:p w14:paraId="4A820668" w14:textId="77777777" w:rsidR="009548D7" w:rsidRPr="008446E1" w:rsidRDefault="009548D7" w:rsidP="00E7251B">
            <w:pPr>
              <w:jc w:val="center"/>
              <w:rPr>
                <w:sz w:val="20"/>
              </w:rPr>
            </w:pPr>
            <w:r w:rsidRPr="008446E1">
              <w:rPr>
                <w:sz w:val="20"/>
              </w:rPr>
              <w:t>Small</w:t>
            </w:r>
          </w:p>
        </w:tc>
        <w:tc>
          <w:tcPr>
            <w:tcW w:w="1068" w:type="dxa"/>
            <w:noWrap/>
            <w:tcMar>
              <w:left w:w="57" w:type="dxa"/>
              <w:right w:w="57" w:type="dxa"/>
            </w:tcMar>
            <w:hideMark/>
          </w:tcPr>
          <w:p w14:paraId="793CAF13" w14:textId="77777777" w:rsidR="009548D7" w:rsidRPr="00FE3039" w:rsidRDefault="009548D7" w:rsidP="00E7251B">
            <w:pPr>
              <w:jc w:val="center"/>
              <w:rPr>
                <w:sz w:val="20"/>
              </w:rPr>
            </w:pPr>
            <w:r w:rsidRPr="00FE3039">
              <w:rPr>
                <w:sz w:val="20"/>
              </w:rPr>
              <w:t>2</w:t>
            </w:r>
          </w:p>
        </w:tc>
        <w:tc>
          <w:tcPr>
            <w:tcW w:w="1068" w:type="dxa"/>
            <w:noWrap/>
            <w:tcMar>
              <w:left w:w="57" w:type="dxa"/>
              <w:right w:w="57" w:type="dxa"/>
            </w:tcMar>
            <w:hideMark/>
          </w:tcPr>
          <w:p w14:paraId="2815704D" w14:textId="77777777" w:rsidR="009548D7" w:rsidRPr="00FE3039" w:rsidRDefault="009548D7" w:rsidP="00E7251B">
            <w:pPr>
              <w:jc w:val="center"/>
              <w:rPr>
                <w:sz w:val="20"/>
              </w:rPr>
            </w:pPr>
            <w:r w:rsidRPr="00FE3039">
              <w:rPr>
                <w:sz w:val="20"/>
              </w:rPr>
              <w:t>2</w:t>
            </w:r>
          </w:p>
        </w:tc>
        <w:tc>
          <w:tcPr>
            <w:tcW w:w="1068" w:type="dxa"/>
            <w:noWrap/>
            <w:tcMar>
              <w:left w:w="57" w:type="dxa"/>
              <w:right w:w="57" w:type="dxa"/>
            </w:tcMar>
            <w:hideMark/>
          </w:tcPr>
          <w:p w14:paraId="59821250" w14:textId="77777777" w:rsidR="009548D7" w:rsidRPr="00FE3039" w:rsidRDefault="009548D7" w:rsidP="00E7251B">
            <w:pPr>
              <w:jc w:val="center"/>
              <w:rPr>
                <w:sz w:val="20"/>
              </w:rPr>
            </w:pPr>
            <w:r w:rsidRPr="00FE3039">
              <w:rPr>
                <w:sz w:val="20"/>
              </w:rPr>
              <w:t>100%</w:t>
            </w:r>
          </w:p>
        </w:tc>
        <w:tc>
          <w:tcPr>
            <w:tcW w:w="1068" w:type="dxa"/>
            <w:noWrap/>
            <w:tcMar>
              <w:left w:w="57" w:type="dxa"/>
              <w:right w:w="57" w:type="dxa"/>
            </w:tcMar>
            <w:hideMark/>
          </w:tcPr>
          <w:p w14:paraId="6E0566D2" w14:textId="77777777" w:rsidR="009548D7" w:rsidRPr="00FE3039" w:rsidRDefault="009548D7" w:rsidP="00E7251B">
            <w:pPr>
              <w:jc w:val="center"/>
              <w:rPr>
                <w:sz w:val="20"/>
              </w:rPr>
            </w:pPr>
            <w:r w:rsidRPr="00FE3039">
              <w:rPr>
                <w:sz w:val="20"/>
              </w:rPr>
              <w:t>189</w:t>
            </w:r>
          </w:p>
        </w:tc>
        <w:tc>
          <w:tcPr>
            <w:tcW w:w="1068" w:type="dxa"/>
            <w:noWrap/>
            <w:tcMar>
              <w:left w:w="57" w:type="dxa"/>
              <w:right w:w="57" w:type="dxa"/>
            </w:tcMar>
            <w:hideMark/>
          </w:tcPr>
          <w:p w14:paraId="6046655F" w14:textId="77777777" w:rsidR="009548D7" w:rsidRPr="00FE3039" w:rsidRDefault="009548D7" w:rsidP="00E7251B">
            <w:pPr>
              <w:jc w:val="center"/>
              <w:rPr>
                <w:sz w:val="20"/>
              </w:rPr>
            </w:pPr>
            <w:r w:rsidRPr="00FE3039">
              <w:rPr>
                <w:sz w:val="20"/>
              </w:rPr>
              <w:t>1152</w:t>
            </w:r>
          </w:p>
        </w:tc>
        <w:tc>
          <w:tcPr>
            <w:tcW w:w="1068" w:type="dxa"/>
            <w:noWrap/>
            <w:tcMar>
              <w:left w:w="57" w:type="dxa"/>
              <w:right w:w="57" w:type="dxa"/>
            </w:tcMar>
            <w:hideMark/>
          </w:tcPr>
          <w:p w14:paraId="07ABDAB0" w14:textId="77777777" w:rsidR="009548D7" w:rsidRPr="00FE3039" w:rsidRDefault="009548D7" w:rsidP="00E7251B">
            <w:pPr>
              <w:jc w:val="center"/>
              <w:rPr>
                <w:sz w:val="20"/>
              </w:rPr>
            </w:pPr>
            <w:r w:rsidRPr="00FE3039">
              <w:rPr>
                <w:sz w:val="20"/>
              </w:rPr>
              <w:t>2749</w:t>
            </w:r>
          </w:p>
        </w:tc>
        <w:tc>
          <w:tcPr>
            <w:tcW w:w="1068" w:type="dxa"/>
            <w:noWrap/>
            <w:tcMar>
              <w:left w:w="57" w:type="dxa"/>
              <w:right w:w="57" w:type="dxa"/>
            </w:tcMar>
            <w:hideMark/>
          </w:tcPr>
          <w:p w14:paraId="66F13800" w14:textId="77777777" w:rsidR="009548D7" w:rsidRPr="00FE3039" w:rsidRDefault="009548D7" w:rsidP="00E7251B">
            <w:pPr>
              <w:jc w:val="center"/>
              <w:rPr>
                <w:sz w:val="20"/>
              </w:rPr>
            </w:pPr>
            <w:r w:rsidRPr="00FE3039">
              <w:rPr>
                <w:sz w:val="20"/>
              </w:rPr>
              <w:t>0.89</w:t>
            </w:r>
          </w:p>
        </w:tc>
        <w:tc>
          <w:tcPr>
            <w:tcW w:w="1068" w:type="dxa"/>
            <w:noWrap/>
            <w:tcMar>
              <w:left w:w="57" w:type="dxa"/>
              <w:right w:w="57" w:type="dxa"/>
            </w:tcMar>
            <w:hideMark/>
          </w:tcPr>
          <w:p w14:paraId="4EFE3C54" w14:textId="77777777" w:rsidR="009548D7" w:rsidRPr="00FE3039" w:rsidRDefault="009548D7" w:rsidP="00E7251B">
            <w:pPr>
              <w:jc w:val="center"/>
              <w:rPr>
                <w:sz w:val="20"/>
              </w:rPr>
            </w:pPr>
            <w:r w:rsidRPr="00FE3039">
              <w:rPr>
                <w:sz w:val="20"/>
              </w:rPr>
              <w:t>0.94</w:t>
            </w:r>
          </w:p>
        </w:tc>
        <w:tc>
          <w:tcPr>
            <w:tcW w:w="799" w:type="dxa"/>
            <w:gridSpan w:val="2"/>
            <w:noWrap/>
            <w:tcMar>
              <w:left w:w="57" w:type="dxa"/>
              <w:right w:w="57" w:type="dxa"/>
            </w:tcMar>
            <w:hideMark/>
          </w:tcPr>
          <w:p w14:paraId="0A5D44AD" w14:textId="77777777" w:rsidR="009548D7" w:rsidRPr="00FE3039" w:rsidRDefault="009548D7" w:rsidP="00E7251B">
            <w:pPr>
              <w:jc w:val="center"/>
              <w:rPr>
                <w:sz w:val="20"/>
              </w:rPr>
            </w:pPr>
            <w:r w:rsidRPr="00FE3039">
              <w:rPr>
                <w:sz w:val="20"/>
              </w:rPr>
              <w:t>0.95</w:t>
            </w:r>
          </w:p>
        </w:tc>
      </w:tr>
      <w:tr w:rsidR="009548D7" w:rsidRPr="00FE3039" w14:paraId="67A6A413" w14:textId="77777777" w:rsidTr="009548D7">
        <w:trPr>
          <w:cantSplit/>
          <w:trHeight w:val="290"/>
        </w:trPr>
        <w:tc>
          <w:tcPr>
            <w:tcW w:w="895" w:type="dxa"/>
            <w:noWrap/>
            <w:tcMar>
              <w:left w:w="57" w:type="dxa"/>
              <w:right w:w="57" w:type="dxa"/>
            </w:tcMar>
            <w:hideMark/>
          </w:tcPr>
          <w:p w14:paraId="6E05092F" w14:textId="77777777" w:rsidR="009548D7" w:rsidRPr="00FE3039" w:rsidRDefault="009548D7" w:rsidP="00E7251B">
            <w:pPr>
              <w:rPr>
                <w:sz w:val="20"/>
              </w:rPr>
            </w:pPr>
            <w:r w:rsidRPr="00FE3039">
              <w:rPr>
                <w:sz w:val="20"/>
              </w:rPr>
              <w:t>4</w:t>
            </w:r>
          </w:p>
        </w:tc>
        <w:tc>
          <w:tcPr>
            <w:tcW w:w="1260" w:type="dxa"/>
            <w:tcMar>
              <w:left w:w="57" w:type="dxa"/>
              <w:right w:w="57" w:type="dxa"/>
            </w:tcMar>
            <w:hideMark/>
          </w:tcPr>
          <w:p w14:paraId="523E47E2" w14:textId="7606502D" w:rsidR="009548D7" w:rsidRPr="00FE3039" w:rsidRDefault="009548D7" w:rsidP="00E7251B">
            <w:pPr>
              <w:rPr>
                <w:sz w:val="20"/>
              </w:rPr>
            </w:pPr>
            <w:r w:rsidRPr="00FE3039">
              <w:rPr>
                <w:sz w:val="20"/>
              </w:rPr>
              <w:t>Electric Resistance</w:t>
            </w:r>
          </w:p>
        </w:tc>
        <w:tc>
          <w:tcPr>
            <w:tcW w:w="1440" w:type="dxa"/>
            <w:noWrap/>
            <w:tcMar>
              <w:left w:w="57" w:type="dxa"/>
              <w:right w:w="57" w:type="dxa"/>
            </w:tcMar>
            <w:hideMark/>
          </w:tcPr>
          <w:p w14:paraId="3A589406" w14:textId="77777777" w:rsidR="009548D7" w:rsidRPr="00FE3039" w:rsidRDefault="009548D7" w:rsidP="00E7251B">
            <w:pPr>
              <w:rPr>
                <w:sz w:val="20"/>
              </w:rPr>
            </w:pPr>
            <w:r w:rsidRPr="00FE3039">
              <w:rPr>
                <w:sz w:val="20"/>
              </w:rPr>
              <w:t>Portable, One-setting, No thermostatic control</w:t>
            </w:r>
          </w:p>
        </w:tc>
        <w:tc>
          <w:tcPr>
            <w:tcW w:w="900" w:type="dxa"/>
            <w:tcMar>
              <w:left w:w="57" w:type="dxa"/>
              <w:right w:w="57" w:type="dxa"/>
            </w:tcMar>
          </w:tcPr>
          <w:p w14:paraId="73338BBC" w14:textId="77777777" w:rsidR="009548D7" w:rsidRPr="008446E1" w:rsidRDefault="009548D7" w:rsidP="00E7251B">
            <w:pPr>
              <w:jc w:val="center"/>
              <w:rPr>
                <w:sz w:val="20"/>
              </w:rPr>
            </w:pPr>
            <w:r w:rsidRPr="008446E1">
              <w:rPr>
                <w:sz w:val="20"/>
              </w:rPr>
              <w:t>Small</w:t>
            </w:r>
          </w:p>
        </w:tc>
        <w:tc>
          <w:tcPr>
            <w:tcW w:w="1068" w:type="dxa"/>
            <w:noWrap/>
            <w:tcMar>
              <w:left w:w="57" w:type="dxa"/>
              <w:right w:w="57" w:type="dxa"/>
            </w:tcMar>
            <w:hideMark/>
          </w:tcPr>
          <w:p w14:paraId="1B84982C" w14:textId="77777777" w:rsidR="009548D7" w:rsidRPr="00FE3039" w:rsidRDefault="009548D7" w:rsidP="00E7251B">
            <w:pPr>
              <w:jc w:val="center"/>
              <w:rPr>
                <w:sz w:val="20"/>
              </w:rPr>
            </w:pPr>
            <w:r w:rsidRPr="00FE3039">
              <w:rPr>
                <w:sz w:val="20"/>
              </w:rPr>
              <w:t>2</w:t>
            </w:r>
          </w:p>
        </w:tc>
        <w:tc>
          <w:tcPr>
            <w:tcW w:w="1068" w:type="dxa"/>
            <w:noWrap/>
            <w:tcMar>
              <w:left w:w="57" w:type="dxa"/>
              <w:right w:w="57" w:type="dxa"/>
            </w:tcMar>
            <w:hideMark/>
          </w:tcPr>
          <w:p w14:paraId="48CE809D" w14:textId="77777777" w:rsidR="009548D7" w:rsidRPr="00FE3039" w:rsidRDefault="009548D7" w:rsidP="00E7251B">
            <w:pPr>
              <w:jc w:val="center"/>
              <w:rPr>
                <w:sz w:val="20"/>
              </w:rPr>
            </w:pPr>
            <w:r w:rsidRPr="00FE3039">
              <w:rPr>
                <w:sz w:val="20"/>
              </w:rPr>
              <w:t>2</w:t>
            </w:r>
          </w:p>
        </w:tc>
        <w:tc>
          <w:tcPr>
            <w:tcW w:w="1068" w:type="dxa"/>
            <w:noWrap/>
            <w:tcMar>
              <w:left w:w="57" w:type="dxa"/>
              <w:right w:w="57" w:type="dxa"/>
            </w:tcMar>
            <w:hideMark/>
          </w:tcPr>
          <w:p w14:paraId="3528DC74" w14:textId="77777777" w:rsidR="009548D7" w:rsidRPr="00FE3039" w:rsidRDefault="009548D7" w:rsidP="00E7251B">
            <w:pPr>
              <w:jc w:val="center"/>
              <w:rPr>
                <w:sz w:val="20"/>
              </w:rPr>
            </w:pPr>
            <w:r w:rsidRPr="00FE3039">
              <w:rPr>
                <w:sz w:val="20"/>
              </w:rPr>
              <w:t>100%</w:t>
            </w:r>
          </w:p>
        </w:tc>
        <w:tc>
          <w:tcPr>
            <w:tcW w:w="1068" w:type="dxa"/>
            <w:noWrap/>
            <w:tcMar>
              <w:left w:w="57" w:type="dxa"/>
              <w:right w:w="57" w:type="dxa"/>
            </w:tcMar>
            <w:hideMark/>
          </w:tcPr>
          <w:p w14:paraId="7B9E2AAC" w14:textId="77777777" w:rsidR="009548D7" w:rsidRPr="00FE3039" w:rsidRDefault="009548D7" w:rsidP="00E7251B">
            <w:pPr>
              <w:jc w:val="center"/>
              <w:rPr>
                <w:sz w:val="20"/>
              </w:rPr>
            </w:pPr>
            <w:r w:rsidRPr="00FE3039">
              <w:rPr>
                <w:sz w:val="20"/>
              </w:rPr>
              <w:t>198</w:t>
            </w:r>
          </w:p>
        </w:tc>
        <w:tc>
          <w:tcPr>
            <w:tcW w:w="1068" w:type="dxa"/>
            <w:noWrap/>
            <w:tcMar>
              <w:left w:w="57" w:type="dxa"/>
              <w:right w:w="57" w:type="dxa"/>
            </w:tcMar>
            <w:hideMark/>
          </w:tcPr>
          <w:p w14:paraId="7DD81532" w14:textId="77777777" w:rsidR="009548D7" w:rsidRPr="00FE3039" w:rsidRDefault="009548D7" w:rsidP="00E7251B">
            <w:pPr>
              <w:jc w:val="center"/>
              <w:rPr>
                <w:sz w:val="20"/>
              </w:rPr>
            </w:pPr>
            <w:r w:rsidRPr="00FE3039">
              <w:rPr>
                <w:sz w:val="20"/>
              </w:rPr>
              <w:t>1207</w:t>
            </w:r>
          </w:p>
        </w:tc>
        <w:tc>
          <w:tcPr>
            <w:tcW w:w="1068" w:type="dxa"/>
            <w:noWrap/>
            <w:tcMar>
              <w:left w:w="57" w:type="dxa"/>
              <w:right w:w="57" w:type="dxa"/>
            </w:tcMar>
            <w:hideMark/>
          </w:tcPr>
          <w:p w14:paraId="65B22429" w14:textId="77777777" w:rsidR="009548D7" w:rsidRPr="00FE3039" w:rsidRDefault="009548D7" w:rsidP="00E7251B">
            <w:pPr>
              <w:jc w:val="center"/>
              <w:rPr>
                <w:sz w:val="20"/>
              </w:rPr>
            </w:pPr>
            <w:r w:rsidRPr="00FE3039">
              <w:rPr>
                <w:sz w:val="20"/>
              </w:rPr>
              <w:t>2880</w:t>
            </w:r>
          </w:p>
        </w:tc>
        <w:tc>
          <w:tcPr>
            <w:tcW w:w="1068" w:type="dxa"/>
            <w:noWrap/>
            <w:tcMar>
              <w:left w:w="57" w:type="dxa"/>
              <w:right w:w="57" w:type="dxa"/>
            </w:tcMar>
            <w:hideMark/>
          </w:tcPr>
          <w:p w14:paraId="7E22229D" w14:textId="77777777" w:rsidR="009548D7" w:rsidRPr="00FE3039" w:rsidRDefault="009548D7" w:rsidP="00E7251B">
            <w:pPr>
              <w:jc w:val="center"/>
              <w:rPr>
                <w:sz w:val="20"/>
              </w:rPr>
            </w:pPr>
            <w:r w:rsidRPr="00FE3039">
              <w:rPr>
                <w:sz w:val="20"/>
              </w:rPr>
              <w:t>0.85</w:t>
            </w:r>
          </w:p>
        </w:tc>
        <w:tc>
          <w:tcPr>
            <w:tcW w:w="1068" w:type="dxa"/>
            <w:noWrap/>
            <w:tcMar>
              <w:left w:w="57" w:type="dxa"/>
              <w:right w:w="57" w:type="dxa"/>
            </w:tcMar>
            <w:hideMark/>
          </w:tcPr>
          <w:p w14:paraId="7E96EC8C" w14:textId="77777777" w:rsidR="009548D7" w:rsidRPr="00FE3039" w:rsidRDefault="009548D7" w:rsidP="00E7251B">
            <w:pPr>
              <w:jc w:val="center"/>
              <w:rPr>
                <w:sz w:val="20"/>
              </w:rPr>
            </w:pPr>
            <w:r w:rsidRPr="00FE3039">
              <w:rPr>
                <w:sz w:val="20"/>
              </w:rPr>
              <w:t>0.90</w:t>
            </w:r>
          </w:p>
        </w:tc>
        <w:tc>
          <w:tcPr>
            <w:tcW w:w="799" w:type="dxa"/>
            <w:gridSpan w:val="2"/>
            <w:noWrap/>
            <w:tcMar>
              <w:left w:w="57" w:type="dxa"/>
              <w:right w:w="57" w:type="dxa"/>
            </w:tcMar>
            <w:hideMark/>
          </w:tcPr>
          <w:p w14:paraId="7EFDBF73" w14:textId="77777777" w:rsidR="009548D7" w:rsidRPr="00FE3039" w:rsidRDefault="009548D7" w:rsidP="00E7251B">
            <w:pPr>
              <w:jc w:val="center"/>
              <w:rPr>
                <w:sz w:val="20"/>
              </w:rPr>
            </w:pPr>
            <w:r w:rsidRPr="00FE3039">
              <w:rPr>
                <w:sz w:val="20"/>
              </w:rPr>
              <w:t>0.91</w:t>
            </w:r>
          </w:p>
        </w:tc>
      </w:tr>
      <w:tr w:rsidR="009548D7" w:rsidRPr="00A94043" w14:paraId="72935957" w14:textId="77777777" w:rsidTr="009548D7">
        <w:trPr>
          <w:cantSplit/>
          <w:trHeight w:val="290"/>
          <w:tblHeader/>
        </w:trPr>
        <w:tc>
          <w:tcPr>
            <w:tcW w:w="895" w:type="dxa"/>
            <w:noWrap/>
            <w:tcMar>
              <w:left w:w="57" w:type="dxa"/>
              <w:right w:w="57" w:type="dxa"/>
            </w:tcMar>
            <w:hideMark/>
          </w:tcPr>
          <w:p w14:paraId="7EF14C22" w14:textId="77777777" w:rsidR="009548D7" w:rsidRPr="00FE3039" w:rsidRDefault="009548D7" w:rsidP="00E7251B">
            <w:pPr>
              <w:rPr>
                <w:sz w:val="20"/>
              </w:rPr>
            </w:pPr>
            <w:r w:rsidRPr="00FE3039">
              <w:rPr>
                <w:sz w:val="20"/>
              </w:rPr>
              <w:lastRenderedPageBreak/>
              <w:t>5</w:t>
            </w:r>
          </w:p>
        </w:tc>
        <w:tc>
          <w:tcPr>
            <w:tcW w:w="1260" w:type="dxa"/>
            <w:tcMar>
              <w:left w:w="57" w:type="dxa"/>
              <w:right w:w="57" w:type="dxa"/>
            </w:tcMar>
            <w:hideMark/>
          </w:tcPr>
          <w:p w14:paraId="0A02AF63" w14:textId="61AF5E2D" w:rsidR="009548D7" w:rsidRPr="00FE3039" w:rsidRDefault="009548D7" w:rsidP="00E7251B">
            <w:pPr>
              <w:rPr>
                <w:sz w:val="20"/>
              </w:rPr>
            </w:pPr>
            <w:r w:rsidRPr="00FE3039">
              <w:rPr>
                <w:sz w:val="20"/>
              </w:rPr>
              <w:t>Gas Space Heater</w:t>
            </w:r>
          </w:p>
        </w:tc>
        <w:tc>
          <w:tcPr>
            <w:tcW w:w="1440" w:type="dxa"/>
            <w:noWrap/>
            <w:tcMar>
              <w:left w:w="57" w:type="dxa"/>
              <w:right w:w="57" w:type="dxa"/>
            </w:tcMar>
            <w:hideMark/>
          </w:tcPr>
          <w:p w14:paraId="240F2655" w14:textId="77777777" w:rsidR="009548D7" w:rsidRPr="00FE3039" w:rsidRDefault="009548D7" w:rsidP="00E7251B">
            <w:pPr>
              <w:rPr>
                <w:sz w:val="20"/>
              </w:rPr>
            </w:pPr>
            <w:r w:rsidRPr="00FE3039">
              <w:rPr>
                <w:sz w:val="20"/>
              </w:rPr>
              <w:t>Portable, Thermostatic Control, 2 data points</w:t>
            </w:r>
          </w:p>
        </w:tc>
        <w:tc>
          <w:tcPr>
            <w:tcW w:w="900" w:type="dxa"/>
            <w:tcMar>
              <w:left w:w="57" w:type="dxa"/>
              <w:right w:w="57" w:type="dxa"/>
            </w:tcMar>
          </w:tcPr>
          <w:p w14:paraId="743E5BA6" w14:textId="77777777" w:rsidR="009548D7" w:rsidRPr="008446E1" w:rsidRDefault="009548D7" w:rsidP="00E7251B">
            <w:pPr>
              <w:jc w:val="center"/>
              <w:rPr>
                <w:sz w:val="20"/>
              </w:rPr>
            </w:pPr>
            <w:r w:rsidRPr="008446E1">
              <w:rPr>
                <w:sz w:val="20"/>
              </w:rPr>
              <w:t>Small</w:t>
            </w:r>
          </w:p>
        </w:tc>
        <w:tc>
          <w:tcPr>
            <w:tcW w:w="1068" w:type="dxa"/>
            <w:noWrap/>
            <w:tcMar>
              <w:left w:w="57" w:type="dxa"/>
              <w:right w:w="57" w:type="dxa"/>
            </w:tcMar>
            <w:hideMark/>
          </w:tcPr>
          <w:p w14:paraId="174EE82B" w14:textId="77777777" w:rsidR="009548D7" w:rsidRPr="00FE3039" w:rsidRDefault="009548D7" w:rsidP="00E7251B">
            <w:pPr>
              <w:jc w:val="center"/>
              <w:rPr>
                <w:sz w:val="20"/>
              </w:rPr>
            </w:pPr>
            <w:r w:rsidRPr="00FE3039">
              <w:rPr>
                <w:sz w:val="20"/>
              </w:rPr>
              <w:t>2</w:t>
            </w:r>
          </w:p>
        </w:tc>
        <w:tc>
          <w:tcPr>
            <w:tcW w:w="1068" w:type="dxa"/>
            <w:noWrap/>
            <w:tcMar>
              <w:left w:w="57" w:type="dxa"/>
              <w:right w:w="57" w:type="dxa"/>
            </w:tcMar>
            <w:hideMark/>
          </w:tcPr>
          <w:p w14:paraId="492D6CA6" w14:textId="77777777" w:rsidR="009548D7" w:rsidRPr="00FE3039" w:rsidRDefault="009548D7" w:rsidP="00E7251B">
            <w:pPr>
              <w:jc w:val="center"/>
              <w:rPr>
                <w:sz w:val="20"/>
              </w:rPr>
            </w:pPr>
            <w:r w:rsidRPr="00FE3039">
              <w:rPr>
                <w:sz w:val="20"/>
              </w:rPr>
              <w:t>2.5</w:t>
            </w:r>
          </w:p>
        </w:tc>
        <w:tc>
          <w:tcPr>
            <w:tcW w:w="1068" w:type="dxa"/>
            <w:noWrap/>
            <w:tcMar>
              <w:left w:w="57" w:type="dxa"/>
              <w:right w:w="57" w:type="dxa"/>
            </w:tcMar>
            <w:hideMark/>
          </w:tcPr>
          <w:p w14:paraId="6EADEA87" w14:textId="77777777" w:rsidR="009548D7" w:rsidRPr="00FE3039" w:rsidRDefault="009548D7" w:rsidP="00E7251B">
            <w:pPr>
              <w:jc w:val="center"/>
              <w:rPr>
                <w:sz w:val="20"/>
              </w:rPr>
            </w:pPr>
            <w:r w:rsidRPr="00FE3039">
              <w:rPr>
                <w:sz w:val="20"/>
              </w:rPr>
              <w:t>80.6%</w:t>
            </w:r>
          </w:p>
        </w:tc>
        <w:tc>
          <w:tcPr>
            <w:tcW w:w="1068" w:type="dxa"/>
            <w:noWrap/>
            <w:tcMar>
              <w:left w:w="57" w:type="dxa"/>
              <w:right w:w="57" w:type="dxa"/>
            </w:tcMar>
            <w:hideMark/>
          </w:tcPr>
          <w:p w14:paraId="210B2F29" w14:textId="77777777" w:rsidR="009548D7" w:rsidRPr="00FE3039" w:rsidRDefault="009548D7" w:rsidP="00E7251B">
            <w:pPr>
              <w:jc w:val="center"/>
              <w:rPr>
                <w:sz w:val="20"/>
              </w:rPr>
            </w:pPr>
            <w:r w:rsidRPr="00FE3039">
              <w:rPr>
                <w:sz w:val="20"/>
              </w:rPr>
              <w:t>203</w:t>
            </w:r>
          </w:p>
        </w:tc>
        <w:tc>
          <w:tcPr>
            <w:tcW w:w="1068" w:type="dxa"/>
            <w:noWrap/>
            <w:tcMar>
              <w:left w:w="57" w:type="dxa"/>
              <w:right w:w="57" w:type="dxa"/>
            </w:tcMar>
            <w:hideMark/>
          </w:tcPr>
          <w:p w14:paraId="451D03F2" w14:textId="77777777" w:rsidR="009548D7" w:rsidRPr="00FE3039" w:rsidRDefault="009548D7" w:rsidP="00E7251B">
            <w:pPr>
              <w:jc w:val="center"/>
              <w:rPr>
                <w:sz w:val="20"/>
              </w:rPr>
            </w:pPr>
            <w:r w:rsidRPr="00FE3039">
              <w:rPr>
                <w:sz w:val="20"/>
              </w:rPr>
              <w:t>1311</w:t>
            </w:r>
          </w:p>
        </w:tc>
        <w:tc>
          <w:tcPr>
            <w:tcW w:w="1068" w:type="dxa"/>
            <w:noWrap/>
            <w:tcMar>
              <w:left w:w="57" w:type="dxa"/>
              <w:right w:w="57" w:type="dxa"/>
            </w:tcMar>
            <w:hideMark/>
          </w:tcPr>
          <w:p w14:paraId="052D42C5" w14:textId="77777777" w:rsidR="009548D7" w:rsidRPr="00FE3039" w:rsidRDefault="009548D7" w:rsidP="00E7251B">
            <w:pPr>
              <w:jc w:val="center"/>
              <w:rPr>
                <w:sz w:val="20"/>
              </w:rPr>
            </w:pPr>
            <w:r w:rsidRPr="00FE3039">
              <w:rPr>
                <w:sz w:val="20"/>
              </w:rPr>
              <w:t>3159</w:t>
            </w:r>
          </w:p>
        </w:tc>
        <w:tc>
          <w:tcPr>
            <w:tcW w:w="1068" w:type="dxa"/>
            <w:noWrap/>
            <w:tcMar>
              <w:left w:w="57" w:type="dxa"/>
              <w:right w:w="57" w:type="dxa"/>
            </w:tcMar>
            <w:hideMark/>
          </w:tcPr>
          <w:p w14:paraId="3467299A" w14:textId="77777777" w:rsidR="009548D7" w:rsidRPr="00FE3039" w:rsidRDefault="009548D7" w:rsidP="00E7251B">
            <w:pPr>
              <w:jc w:val="center"/>
              <w:rPr>
                <w:sz w:val="20"/>
              </w:rPr>
            </w:pPr>
            <w:r w:rsidRPr="00FE3039">
              <w:rPr>
                <w:sz w:val="20"/>
              </w:rPr>
              <w:t>0.83</w:t>
            </w:r>
          </w:p>
        </w:tc>
        <w:tc>
          <w:tcPr>
            <w:tcW w:w="1068" w:type="dxa"/>
            <w:noWrap/>
            <w:tcMar>
              <w:left w:w="57" w:type="dxa"/>
              <w:right w:w="57" w:type="dxa"/>
            </w:tcMar>
            <w:hideMark/>
          </w:tcPr>
          <w:p w14:paraId="74B3CEF6" w14:textId="77777777" w:rsidR="009548D7" w:rsidRPr="00FE3039" w:rsidRDefault="009548D7" w:rsidP="00E7251B">
            <w:pPr>
              <w:jc w:val="center"/>
              <w:rPr>
                <w:sz w:val="20"/>
              </w:rPr>
            </w:pPr>
            <w:r w:rsidRPr="00FE3039">
              <w:rPr>
                <w:sz w:val="20"/>
              </w:rPr>
              <w:t>0.83</w:t>
            </w:r>
          </w:p>
        </w:tc>
        <w:tc>
          <w:tcPr>
            <w:tcW w:w="799" w:type="dxa"/>
            <w:gridSpan w:val="2"/>
            <w:noWrap/>
            <w:tcMar>
              <w:left w:w="57" w:type="dxa"/>
              <w:right w:w="57" w:type="dxa"/>
            </w:tcMar>
            <w:hideMark/>
          </w:tcPr>
          <w:p w14:paraId="3117A14A" w14:textId="77777777" w:rsidR="009548D7" w:rsidRPr="00FE3039" w:rsidRDefault="009548D7" w:rsidP="00E7251B">
            <w:pPr>
              <w:jc w:val="center"/>
              <w:rPr>
                <w:sz w:val="20"/>
              </w:rPr>
            </w:pPr>
            <w:r w:rsidRPr="00FE3039">
              <w:rPr>
                <w:sz w:val="20"/>
              </w:rPr>
              <w:t>0.83</w:t>
            </w:r>
          </w:p>
        </w:tc>
      </w:tr>
      <w:tr w:rsidR="009548D7" w:rsidRPr="00A94043" w14:paraId="329ED6C0" w14:textId="77777777" w:rsidTr="009548D7">
        <w:trPr>
          <w:cantSplit/>
          <w:trHeight w:val="290"/>
          <w:tblHeader/>
        </w:trPr>
        <w:tc>
          <w:tcPr>
            <w:tcW w:w="895" w:type="dxa"/>
            <w:noWrap/>
            <w:tcMar>
              <w:left w:w="57" w:type="dxa"/>
              <w:right w:w="57" w:type="dxa"/>
            </w:tcMar>
            <w:hideMark/>
          </w:tcPr>
          <w:p w14:paraId="19D7470F" w14:textId="77777777" w:rsidR="009548D7" w:rsidRPr="00281BBF" w:rsidRDefault="009548D7" w:rsidP="00E7251B">
            <w:pPr>
              <w:rPr>
                <w:strike/>
                <w:sz w:val="20"/>
              </w:rPr>
            </w:pPr>
            <w:r w:rsidRPr="00281BBF">
              <w:rPr>
                <w:strike/>
                <w:sz w:val="20"/>
              </w:rPr>
              <w:t>6</w:t>
            </w:r>
          </w:p>
        </w:tc>
        <w:tc>
          <w:tcPr>
            <w:tcW w:w="1260" w:type="dxa"/>
            <w:tcMar>
              <w:left w:w="57" w:type="dxa"/>
              <w:right w:w="57" w:type="dxa"/>
            </w:tcMar>
            <w:hideMark/>
          </w:tcPr>
          <w:p w14:paraId="72CDC604" w14:textId="2B6254DD" w:rsidR="009548D7" w:rsidRPr="00281BBF" w:rsidRDefault="009548D7" w:rsidP="00E7251B">
            <w:pPr>
              <w:rPr>
                <w:strike/>
                <w:sz w:val="20"/>
              </w:rPr>
            </w:pPr>
            <w:r w:rsidRPr="00281BBF">
              <w:rPr>
                <w:strike/>
                <w:sz w:val="20"/>
              </w:rPr>
              <w:t>Solid Fuel Heater</w:t>
            </w:r>
          </w:p>
        </w:tc>
        <w:tc>
          <w:tcPr>
            <w:tcW w:w="1440" w:type="dxa"/>
            <w:noWrap/>
            <w:tcMar>
              <w:left w:w="57" w:type="dxa"/>
              <w:right w:w="57" w:type="dxa"/>
            </w:tcMar>
            <w:hideMark/>
          </w:tcPr>
          <w:p w14:paraId="5B3270CD" w14:textId="77777777" w:rsidR="009548D7" w:rsidRPr="00281BBF" w:rsidRDefault="009548D7" w:rsidP="00E7251B">
            <w:pPr>
              <w:rPr>
                <w:strike/>
                <w:sz w:val="20"/>
              </w:rPr>
            </w:pPr>
            <w:r w:rsidRPr="00281BBF">
              <w:rPr>
                <w:strike/>
                <w:sz w:val="20"/>
              </w:rPr>
              <w:t>Fixed, Adjustable Air Control, 3 data points</w:t>
            </w:r>
          </w:p>
        </w:tc>
        <w:tc>
          <w:tcPr>
            <w:tcW w:w="900" w:type="dxa"/>
            <w:tcMar>
              <w:left w:w="57" w:type="dxa"/>
              <w:right w:w="57" w:type="dxa"/>
            </w:tcMar>
          </w:tcPr>
          <w:p w14:paraId="391E514C" w14:textId="77777777" w:rsidR="009548D7" w:rsidRPr="00281BBF" w:rsidRDefault="009548D7" w:rsidP="00E7251B">
            <w:pPr>
              <w:jc w:val="center"/>
              <w:rPr>
                <w:strike/>
                <w:sz w:val="20"/>
              </w:rPr>
            </w:pPr>
            <w:r w:rsidRPr="00281BBF">
              <w:rPr>
                <w:strike/>
                <w:sz w:val="20"/>
              </w:rPr>
              <w:t>Small</w:t>
            </w:r>
          </w:p>
        </w:tc>
        <w:tc>
          <w:tcPr>
            <w:tcW w:w="1068" w:type="dxa"/>
            <w:noWrap/>
            <w:tcMar>
              <w:left w:w="57" w:type="dxa"/>
              <w:right w:w="57" w:type="dxa"/>
            </w:tcMar>
            <w:hideMark/>
          </w:tcPr>
          <w:p w14:paraId="5B21AEDE" w14:textId="77777777" w:rsidR="009548D7" w:rsidRPr="00281BBF" w:rsidRDefault="009548D7" w:rsidP="00E7251B">
            <w:pPr>
              <w:jc w:val="center"/>
              <w:rPr>
                <w:strike/>
                <w:sz w:val="20"/>
              </w:rPr>
            </w:pPr>
            <w:r w:rsidRPr="00281BBF">
              <w:rPr>
                <w:strike/>
                <w:sz w:val="20"/>
              </w:rPr>
              <w:t>2</w:t>
            </w:r>
          </w:p>
        </w:tc>
        <w:tc>
          <w:tcPr>
            <w:tcW w:w="1068" w:type="dxa"/>
            <w:noWrap/>
            <w:tcMar>
              <w:left w:w="57" w:type="dxa"/>
              <w:right w:w="57" w:type="dxa"/>
            </w:tcMar>
            <w:hideMark/>
          </w:tcPr>
          <w:p w14:paraId="363E67D2" w14:textId="77777777" w:rsidR="009548D7" w:rsidRPr="00281BBF" w:rsidRDefault="009548D7" w:rsidP="00E7251B">
            <w:pPr>
              <w:jc w:val="center"/>
              <w:rPr>
                <w:strike/>
                <w:sz w:val="20"/>
              </w:rPr>
            </w:pPr>
            <w:r w:rsidRPr="00281BBF">
              <w:rPr>
                <w:strike/>
                <w:sz w:val="20"/>
              </w:rPr>
              <w:t>3.03</w:t>
            </w:r>
          </w:p>
        </w:tc>
        <w:tc>
          <w:tcPr>
            <w:tcW w:w="1068" w:type="dxa"/>
            <w:noWrap/>
            <w:tcMar>
              <w:left w:w="57" w:type="dxa"/>
              <w:right w:w="57" w:type="dxa"/>
            </w:tcMar>
            <w:hideMark/>
          </w:tcPr>
          <w:p w14:paraId="1321AFB8" w14:textId="77777777" w:rsidR="009548D7" w:rsidRPr="00281BBF" w:rsidRDefault="009548D7" w:rsidP="00E7251B">
            <w:pPr>
              <w:jc w:val="center"/>
              <w:rPr>
                <w:strike/>
                <w:sz w:val="20"/>
              </w:rPr>
            </w:pPr>
            <w:r w:rsidRPr="00281BBF">
              <w:rPr>
                <w:strike/>
                <w:sz w:val="20"/>
              </w:rPr>
              <w:t>66.1%</w:t>
            </w:r>
          </w:p>
        </w:tc>
        <w:tc>
          <w:tcPr>
            <w:tcW w:w="1068" w:type="dxa"/>
            <w:noWrap/>
            <w:tcMar>
              <w:left w:w="57" w:type="dxa"/>
              <w:right w:w="57" w:type="dxa"/>
            </w:tcMar>
            <w:hideMark/>
          </w:tcPr>
          <w:p w14:paraId="0E5EE3D0" w14:textId="77777777" w:rsidR="009548D7" w:rsidRPr="00281BBF" w:rsidRDefault="009548D7" w:rsidP="00E7251B">
            <w:pPr>
              <w:jc w:val="center"/>
              <w:rPr>
                <w:strike/>
                <w:sz w:val="20"/>
              </w:rPr>
            </w:pPr>
            <w:r w:rsidRPr="00281BBF">
              <w:rPr>
                <w:strike/>
                <w:sz w:val="20"/>
              </w:rPr>
              <w:t>281</w:t>
            </w:r>
          </w:p>
        </w:tc>
        <w:tc>
          <w:tcPr>
            <w:tcW w:w="1068" w:type="dxa"/>
            <w:noWrap/>
            <w:tcMar>
              <w:left w:w="57" w:type="dxa"/>
              <w:right w:w="57" w:type="dxa"/>
            </w:tcMar>
            <w:hideMark/>
          </w:tcPr>
          <w:p w14:paraId="69565E5A" w14:textId="77777777" w:rsidR="009548D7" w:rsidRPr="00281BBF" w:rsidRDefault="009548D7" w:rsidP="00E7251B">
            <w:pPr>
              <w:jc w:val="center"/>
              <w:rPr>
                <w:strike/>
                <w:sz w:val="20"/>
              </w:rPr>
            </w:pPr>
            <w:r w:rsidRPr="00281BBF">
              <w:rPr>
                <w:strike/>
                <w:sz w:val="20"/>
              </w:rPr>
              <w:t>1802</w:t>
            </w:r>
          </w:p>
        </w:tc>
        <w:tc>
          <w:tcPr>
            <w:tcW w:w="1068" w:type="dxa"/>
            <w:noWrap/>
            <w:tcMar>
              <w:left w:w="57" w:type="dxa"/>
              <w:right w:w="57" w:type="dxa"/>
            </w:tcMar>
            <w:hideMark/>
          </w:tcPr>
          <w:p w14:paraId="316EA0F3" w14:textId="77777777" w:rsidR="009548D7" w:rsidRPr="00281BBF" w:rsidRDefault="009548D7" w:rsidP="00E7251B">
            <w:pPr>
              <w:jc w:val="center"/>
              <w:rPr>
                <w:strike/>
                <w:sz w:val="20"/>
              </w:rPr>
            </w:pPr>
            <w:r w:rsidRPr="00281BBF">
              <w:rPr>
                <w:strike/>
                <w:sz w:val="20"/>
              </w:rPr>
              <w:t>4276</w:t>
            </w:r>
          </w:p>
        </w:tc>
        <w:tc>
          <w:tcPr>
            <w:tcW w:w="1068" w:type="dxa"/>
            <w:noWrap/>
            <w:tcMar>
              <w:left w:w="57" w:type="dxa"/>
              <w:right w:w="57" w:type="dxa"/>
            </w:tcMar>
            <w:hideMark/>
          </w:tcPr>
          <w:p w14:paraId="7C216696" w14:textId="77777777" w:rsidR="009548D7" w:rsidRPr="00281BBF" w:rsidRDefault="009548D7" w:rsidP="00E7251B">
            <w:pPr>
              <w:jc w:val="center"/>
              <w:rPr>
                <w:strike/>
                <w:sz w:val="20"/>
              </w:rPr>
            </w:pPr>
            <w:r w:rsidRPr="00281BBF">
              <w:rPr>
                <w:strike/>
                <w:sz w:val="20"/>
              </w:rPr>
              <w:t>0.60</w:t>
            </w:r>
          </w:p>
        </w:tc>
        <w:tc>
          <w:tcPr>
            <w:tcW w:w="1068" w:type="dxa"/>
            <w:noWrap/>
            <w:tcMar>
              <w:left w:w="57" w:type="dxa"/>
              <w:right w:w="57" w:type="dxa"/>
            </w:tcMar>
            <w:hideMark/>
          </w:tcPr>
          <w:p w14:paraId="2869804E" w14:textId="77777777" w:rsidR="009548D7" w:rsidRPr="00281BBF" w:rsidRDefault="009548D7" w:rsidP="00E7251B">
            <w:pPr>
              <w:jc w:val="center"/>
              <w:rPr>
                <w:strike/>
                <w:sz w:val="20"/>
              </w:rPr>
            </w:pPr>
            <w:r w:rsidRPr="00281BBF">
              <w:rPr>
                <w:strike/>
                <w:sz w:val="20"/>
              </w:rPr>
              <w:t>0.60</w:t>
            </w:r>
          </w:p>
        </w:tc>
        <w:tc>
          <w:tcPr>
            <w:tcW w:w="799" w:type="dxa"/>
            <w:gridSpan w:val="2"/>
            <w:noWrap/>
            <w:tcMar>
              <w:left w:w="57" w:type="dxa"/>
              <w:right w:w="57" w:type="dxa"/>
            </w:tcMar>
            <w:hideMark/>
          </w:tcPr>
          <w:p w14:paraId="726BF4E4" w14:textId="77777777" w:rsidR="009548D7" w:rsidRPr="00281BBF" w:rsidRDefault="009548D7" w:rsidP="00E7251B">
            <w:pPr>
              <w:jc w:val="center"/>
              <w:rPr>
                <w:strike/>
                <w:sz w:val="20"/>
              </w:rPr>
            </w:pPr>
            <w:r w:rsidRPr="00281BBF">
              <w:rPr>
                <w:strike/>
                <w:sz w:val="20"/>
              </w:rPr>
              <w:t>0.61</w:t>
            </w:r>
          </w:p>
        </w:tc>
      </w:tr>
      <w:tr w:rsidR="009548D7" w:rsidRPr="00A94043" w14:paraId="3CBD2553" w14:textId="77777777" w:rsidTr="009548D7">
        <w:trPr>
          <w:cantSplit/>
          <w:trHeight w:val="290"/>
          <w:tblHeader/>
        </w:trPr>
        <w:tc>
          <w:tcPr>
            <w:tcW w:w="895" w:type="dxa"/>
            <w:noWrap/>
            <w:tcMar>
              <w:left w:w="57" w:type="dxa"/>
              <w:right w:w="57" w:type="dxa"/>
            </w:tcMar>
            <w:hideMark/>
          </w:tcPr>
          <w:p w14:paraId="12A14A69" w14:textId="2350EA8F" w:rsidR="009548D7" w:rsidRPr="00FE3039" w:rsidRDefault="009548D7" w:rsidP="00E7251B">
            <w:pPr>
              <w:rPr>
                <w:sz w:val="20"/>
              </w:rPr>
            </w:pPr>
            <w:r>
              <w:rPr>
                <w:sz w:val="20"/>
              </w:rPr>
              <w:t xml:space="preserve">6 </w:t>
            </w:r>
            <w:r w:rsidRPr="00281BBF">
              <w:rPr>
                <w:strike/>
                <w:sz w:val="20"/>
              </w:rPr>
              <w:t>7</w:t>
            </w:r>
          </w:p>
        </w:tc>
        <w:tc>
          <w:tcPr>
            <w:tcW w:w="1260" w:type="dxa"/>
            <w:tcMar>
              <w:left w:w="57" w:type="dxa"/>
              <w:right w:w="57" w:type="dxa"/>
            </w:tcMar>
            <w:hideMark/>
          </w:tcPr>
          <w:p w14:paraId="50B05CA2" w14:textId="1F710475" w:rsidR="009548D7" w:rsidRPr="00FE3039" w:rsidRDefault="009548D7" w:rsidP="00E7251B">
            <w:pPr>
              <w:rPr>
                <w:sz w:val="20"/>
              </w:rPr>
            </w:pPr>
            <w:r>
              <w:rPr>
                <w:sz w:val="20"/>
              </w:rPr>
              <w:t xml:space="preserve">Gas </w:t>
            </w:r>
            <w:r w:rsidRPr="00FE3039">
              <w:rPr>
                <w:sz w:val="20"/>
              </w:rPr>
              <w:t>Decorative App.</w:t>
            </w:r>
          </w:p>
        </w:tc>
        <w:tc>
          <w:tcPr>
            <w:tcW w:w="1440" w:type="dxa"/>
            <w:noWrap/>
            <w:tcMar>
              <w:left w:w="57" w:type="dxa"/>
              <w:right w:w="57" w:type="dxa"/>
            </w:tcMar>
            <w:hideMark/>
          </w:tcPr>
          <w:p w14:paraId="18DE9F6D" w14:textId="77777777" w:rsidR="009548D7" w:rsidRPr="00FE3039" w:rsidRDefault="009548D7" w:rsidP="00E7251B">
            <w:pPr>
              <w:rPr>
                <w:sz w:val="20"/>
              </w:rPr>
            </w:pPr>
            <w:r w:rsidRPr="00FE3039">
              <w:rPr>
                <w:sz w:val="20"/>
              </w:rPr>
              <w:t>Fixed, Thermostatic Control, 2 data points</w:t>
            </w:r>
          </w:p>
        </w:tc>
        <w:tc>
          <w:tcPr>
            <w:tcW w:w="900" w:type="dxa"/>
            <w:tcMar>
              <w:left w:w="57" w:type="dxa"/>
              <w:right w:w="57" w:type="dxa"/>
            </w:tcMar>
          </w:tcPr>
          <w:p w14:paraId="2F96D3A4" w14:textId="77777777" w:rsidR="009548D7" w:rsidRPr="008446E1" w:rsidRDefault="009548D7" w:rsidP="00E7251B">
            <w:pPr>
              <w:jc w:val="center"/>
              <w:rPr>
                <w:sz w:val="20"/>
              </w:rPr>
            </w:pPr>
            <w:r w:rsidRPr="008446E1">
              <w:rPr>
                <w:sz w:val="20"/>
              </w:rPr>
              <w:t>Small</w:t>
            </w:r>
          </w:p>
        </w:tc>
        <w:tc>
          <w:tcPr>
            <w:tcW w:w="1068" w:type="dxa"/>
            <w:noWrap/>
            <w:tcMar>
              <w:left w:w="57" w:type="dxa"/>
              <w:right w:w="57" w:type="dxa"/>
            </w:tcMar>
            <w:hideMark/>
          </w:tcPr>
          <w:p w14:paraId="48421983" w14:textId="77777777" w:rsidR="009548D7" w:rsidRPr="00FE3039" w:rsidRDefault="009548D7" w:rsidP="00E7251B">
            <w:pPr>
              <w:jc w:val="center"/>
              <w:rPr>
                <w:sz w:val="20"/>
              </w:rPr>
            </w:pPr>
            <w:r w:rsidRPr="00FE3039">
              <w:rPr>
                <w:sz w:val="20"/>
              </w:rPr>
              <w:t>2</w:t>
            </w:r>
          </w:p>
        </w:tc>
        <w:tc>
          <w:tcPr>
            <w:tcW w:w="1068" w:type="dxa"/>
            <w:noWrap/>
            <w:tcMar>
              <w:left w:w="57" w:type="dxa"/>
              <w:right w:w="57" w:type="dxa"/>
            </w:tcMar>
            <w:hideMark/>
          </w:tcPr>
          <w:p w14:paraId="2AD995C0" w14:textId="77777777" w:rsidR="009548D7" w:rsidRPr="00FE3039" w:rsidRDefault="009548D7" w:rsidP="00E7251B">
            <w:pPr>
              <w:jc w:val="center"/>
              <w:rPr>
                <w:sz w:val="20"/>
              </w:rPr>
            </w:pPr>
            <w:r w:rsidRPr="00FE3039">
              <w:rPr>
                <w:sz w:val="20"/>
              </w:rPr>
              <w:t>4.4</w:t>
            </w:r>
          </w:p>
        </w:tc>
        <w:tc>
          <w:tcPr>
            <w:tcW w:w="1068" w:type="dxa"/>
            <w:noWrap/>
            <w:tcMar>
              <w:left w:w="57" w:type="dxa"/>
              <w:right w:w="57" w:type="dxa"/>
            </w:tcMar>
            <w:hideMark/>
          </w:tcPr>
          <w:p w14:paraId="7852B473" w14:textId="77777777" w:rsidR="009548D7" w:rsidRPr="00FE3039" w:rsidRDefault="009548D7" w:rsidP="00E7251B">
            <w:pPr>
              <w:jc w:val="center"/>
              <w:rPr>
                <w:sz w:val="20"/>
              </w:rPr>
            </w:pPr>
            <w:r w:rsidRPr="00FE3039">
              <w:rPr>
                <w:sz w:val="20"/>
              </w:rPr>
              <w:t>45.8%</w:t>
            </w:r>
          </w:p>
        </w:tc>
        <w:tc>
          <w:tcPr>
            <w:tcW w:w="1068" w:type="dxa"/>
            <w:noWrap/>
            <w:tcMar>
              <w:left w:w="57" w:type="dxa"/>
              <w:right w:w="57" w:type="dxa"/>
            </w:tcMar>
            <w:hideMark/>
          </w:tcPr>
          <w:p w14:paraId="17E1877B" w14:textId="77777777" w:rsidR="009548D7" w:rsidRPr="00FE3039" w:rsidRDefault="009548D7" w:rsidP="00E7251B">
            <w:pPr>
              <w:jc w:val="center"/>
              <w:rPr>
                <w:sz w:val="20"/>
              </w:rPr>
            </w:pPr>
            <w:r w:rsidRPr="00FE3039">
              <w:rPr>
                <w:sz w:val="20"/>
              </w:rPr>
              <w:t>358</w:t>
            </w:r>
          </w:p>
        </w:tc>
        <w:tc>
          <w:tcPr>
            <w:tcW w:w="1068" w:type="dxa"/>
            <w:noWrap/>
            <w:tcMar>
              <w:left w:w="57" w:type="dxa"/>
              <w:right w:w="57" w:type="dxa"/>
            </w:tcMar>
            <w:hideMark/>
          </w:tcPr>
          <w:p w14:paraId="42173C25" w14:textId="77777777" w:rsidR="009548D7" w:rsidRPr="00FE3039" w:rsidRDefault="009548D7" w:rsidP="00E7251B">
            <w:pPr>
              <w:jc w:val="center"/>
              <w:rPr>
                <w:sz w:val="20"/>
              </w:rPr>
            </w:pPr>
            <w:r w:rsidRPr="00FE3039">
              <w:rPr>
                <w:sz w:val="20"/>
              </w:rPr>
              <w:t>2310</w:t>
            </w:r>
          </w:p>
        </w:tc>
        <w:tc>
          <w:tcPr>
            <w:tcW w:w="1068" w:type="dxa"/>
            <w:noWrap/>
            <w:tcMar>
              <w:left w:w="57" w:type="dxa"/>
              <w:right w:w="57" w:type="dxa"/>
            </w:tcMar>
            <w:hideMark/>
          </w:tcPr>
          <w:p w14:paraId="106B35B4" w14:textId="77777777" w:rsidR="009548D7" w:rsidRPr="00FE3039" w:rsidRDefault="009548D7" w:rsidP="00E7251B">
            <w:pPr>
              <w:jc w:val="center"/>
              <w:rPr>
                <w:sz w:val="20"/>
              </w:rPr>
            </w:pPr>
            <w:r w:rsidRPr="00FE3039">
              <w:rPr>
                <w:sz w:val="20"/>
              </w:rPr>
              <w:t>5561</w:t>
            </w:r>
          </w:p>
        </w:tc>
        <w:tc>
          <w:tcPr>
            <w:tcW w:w="1068" w:type="dxa"/>
            <w:noWrap/>
            <w:tcMar>
              <w:left w:w="57" w:type="dxa"/>
              <w:right w:w="57" w:type="dxa"/>
            </w:tcMar>
            <w:hideMark/>
          </w:tcPr>
          <w:p w14:paraId="7BF80132" w14:textId="77777777" w:rsidR="009548D7" w:rsidRPr="00FE3039" w:rsidRDefault="009548D7" w:rsidP="00E7251B">
            <w:pPr>
              <w:jc w:val="center"/>
              <w:rPr>
                <w:sz w:val="20"/>
              </w:rPr>
            </w:pPr>
            <w:r w:rsidRPr="00FE3039">
              <w:rPr>
                <w:sz w:val="20"/>
              </w:rPr>
              <w:t>0.47</w:t>
            </w:r>
          </w:p>
        </w:tc>
        <w:tc>
          <w:tcPr>
            <w:tcW w:w="1068" w:type="dxa"/>
            <w:noWrap/>
            <w:tcMar>
              <w:left w:w="57" w:type="dxa"/>
              <w:right w:w="57" w:type="dxa"/>
            </w:tcMar>
            <w:hideMark/>
          </w:tcPr>
          <w:p w14:paraId="7452CDF4" w14:textId="77777777" w:rsidR="009548D7" w:rsidRPr="00FE3039" w:rsidRDefault="009548D7" w:rsidP="00E7251B">
            <w:pPr>
              <w:jc w:val="center"/>
              <w:rPr>
                <w:sz w:val="20"/>
              </w:rPr>
            </w:pPr>
            <w:r w:rsidRPr="00FE3039">
              <w:rPr>
                <w:sz w:val="20"/>
              </w:rPr>
              <w:t>0.47</w:t>
            </w:r>
          </w:p>
        </w:tc>
        <w:tc>
          <w:tcPr>
            <w:tcW w:w="799" w:type="dxa"/>
            <w:gridSpan w:val="2"/>
            <w:noWrap/>
            <w:tcMar>
              <w:left w:w="57" w:type="dxa"/>
              <w:right w:w="57" w:type="dxa"/>
            </w:tcMar>
            <w:hideMark/>
          </w:tcPr>
          <w:p w14:paraId="27B3EDF9" w14:textId="77777777" w:rsidR="009548D7" w:rsidRPr="00FE3039" w:rsidRDefault="009548D7" w:rsidP="00E7251B">
            <w:pPr>
              <w:jc w:val="center"/>
              <w:rPr>
                <w:sz w:val="20"/>
              </w:rPr>
            </w:pPr>
            <w:r w:rsidRPr="00FE3039">
              <w:rPr>
                <w:sz w:val="20"/>
              </w:rPr>
              <w:t>0.47</w:t>
            </w:r>
          </w:p>
        </w:tc>
      </w:tr>
      <w:tr w:rsidR="009548D7" w:rsidRPr="00A94043" w14:paraId="6F6F3DC6" w14:textId="77777777" w:rsidTr="009548D7">
        <w:trPr>
          <w:gridAfter w:val="1"/>
          <w:wAfter w:w="6" w:type="dxa"/>
          <w:cantSplit/>
          <w:trHeight w:val="290"/>
          <w:tblHeader/>
        </w:trPr>
        <w:tc>
          <w:tcPr>
            <w:tcW w:w="895" w:type="dxa"/>
            <w:noWrap/>
            <w:tcMar>
              <w:left w:w="57" w:type="dxa"/>
              <w:right w:w="57" w:type="dxa"/>
            </w:tcMar>
          </w:tcPr>
          <w:p w14:paraId="3F4DC003" w14:textId="6B92C31F" w:rsidR="009548D7" w:rsidRPr="00FE3039" w:rsidRDefault="009548D7" w:rsidP="00E7251B">
            <w:pPr>
              <w:rPr>
                <w:sz w:val="20"/>
              </w:rPr>
            </w:pPr>
            <w:r>
              <w:rPr>
                <w:sz w:val="20"/>
              </w:rPr>
              <w:t xml:space="preserve">7 </w:t>
            </w:r>
            <w:r w:rsidRPr="00281BBF">
              <w:rPr>
                <w:strike/>
                <w:sz w:val="20"/>
              </w:rPr>
              <w:t>8</w:t>
            </w:r>
          </w:p>
        </w:tc>
        <w:tc>
          <w:tcPr>
            <w:tcW w:w="1260" w:type="dxa"/>
            <w:tcMar>
              <w:left w:w="57" w:type="dxa"/>
              <w:right w:w="57" w:type="dxa"/>
            </w:tcMar>
          </w:tcPr>
          <w:p w14:paraId="24CC0B48" w14:textId="708B2E21" w:rsidR="009548D7" w:rsidRDefault="009548D7" w:rsidP="00E7251B">
            <w:pPr>
              <w:rPr>
                <w:sz w:val="20"/>
              </w:rPr>
            </w:pPr>
            <w:r w:rsidRPr="00FE3039">
              <w:rPr>
                <w:sz w:val="20"/>
              </w:rPr>
              <w:t>Air Conditioner</w:t>
            </w:r>
            <w:r w:rsidR="008546EB">
              <w:rPr>
                <w:sz w:val="20"/>
              </w:rPr>
              <w:t>*</w:t>
            </w:r>
            <w:r w:rsidRPr="00FE3039">
              <w:rPr>
                <w:sz w:val="20"/>
              </w:rPr>
              <w:t xml:space="preserve"> (Non-ducted)</w:t>
            </w:r>
          </w:p>
        </w:tc>
        <w:tc>
          <w:tcPr>
            <w:tcW w:w="1440" w:type="dxa"/>
            <w:noWrap/>
            <w:tcMar>
              <w:left w:w="57" w:type="dxa"/>
              <w:right w:w="57" w:type="dxa"/>
            </w:tcMar>
          </w:tcPr>
          <w:p w14:paraId="42D99AFA" w14:textId="77777777" w:rsidR="009548D7" w:rsidRPr="00FE3039" w:rsidRDefault="009548D7" w:rsidP="00E7251B">
            <w:pPr>
              <w:rPr>
                <w:sz w:val="20"/>
              </w:rPr>
            </w:pPr>
            <w:r w:rsidRPr="00FE3039">
              <w:rPr>
                <w:sz w:val="20"/>
              </w:rPr>
              <w:t>Avg GEMS Register 6.5-7.5kW non-ducted</w:t>
            </w:r>
          </w:p>
        </w:tc>
        <w:tc>
          <w:tcPr>
            <w:tcW w:w="900" w:type="dxa"/>
            <w:tcMar>
              <w:left w:w="57" w:type="dxa"/>
              <w:right w:w="57" w:type="dxa"/>
            </w:tcMar>
          </w:tcPr>
          <w:p w14:paraId="311B5026" w14:textId="77777777" w:rsidR="009548D7" w:rsidRPr="008446E1" w:rsidRDefault="009548D7" w:rsidP="00E7251B">
            <w:pPr>
              <w:jc w:val="center"/>
              <w:rPr>
                <w:sz w:val="20"/>
              </w:rPr>
            </w:pPr>
            <w:r w:rsidRPr="00FE3039">
              <w:rPr>
                <w:sz w:val="20"/>
              </w:rPr>
              <w:t>Medium</w:t>
            </w:r>
          </w:p>
        </w:tc>
        <w:tc>
          <w:tcPr>
            <w:tcW w:w="1068" w:type="dxa"/>
            <w:noWrap/>
            <w:tcMar>
              <w:left w:w="57" w:type="dxa"/>
              <w:right w:w="57" w:type="dxa"/>
            </w:tcMar>
          </w:tcPr>
          <w:p w14:paraId="7FDE87C9" w14:textId="77777777" w:rsidR="009548D7" w:rsidRPr="00A94043" w:rsidRDefault="009548D7" w:rsidP="00E7251B">
            <w:pPr>
              <w:jc w:val="center"/>
              <w:rPr>
                <w:sz w:val="20"/>
              </w:rPr>
            </w:pPr>
            <w:r w:rsidRPr="00A94043">
              <w:rPr>
                <w:sz w:val="20"/>
              </w:rPr>
              <w:t>7</w:t>
            </w:r>
          </w:p>
          <w:p w14:paraId="170C1CE3" w14:textId="77777777" w:rsidR="009548D7" w:rsidRPr="00FE3039" w:rsidRDefault="009548D7" w:rsidP="00E7251B">
            <w:pPr>
              <w:jc w:val="center"/>
              <w:rPr>
                <w:sz w:val="20"/>
              </w:rPr>
            </w:pPr>
          </w:p>
        </w:tc>
        <w:tc>
          <w:tcPr>
            <w:tcW w:w="1068" w:type="dxa"/>
            <w:noWrap/>
            <w:tcMar>
              <w:left w:w="57" w:type="dxa"/>
              <w:right w:w="57" w:type="dxa"/>
            </w:tcMar>
          </w:tcPr>
          <w:p w14:paraId="46BCF579" w14:textId="77777777" w:rsidR="009548D7" w:rsidRPr="00FE3039" w:rsidRDefault="009548D7" w:rsidP="00E7251B">
            <w:pPr>
              <w:jc w:val="center"/>
              <w:rPr>
                <w:sz w:val="20"/>
              </w:rPr>
            </w:pPr>
            <w:r w:rsidRPr="00FE3039">
              <w:rPr>
                <w:sz w:val="20"/>
              </w:rPr>
              <w:t>1.8</w:t>
            </w:r>
          </w:p>
        </w:tc>
        <w:tc>
          <w:tcPr>
            <w:tcW w:w="1068" w:type="dxa"/>
            <w:noWrap/>
            <w:tcMar>
              <w:left w:w="57" w:type="dxa"/>
              <w:right w:w="57" w:type="dxa"/>
            </w:tcMar>
          </w:tcPr>
          <w:p w14:paraId="5A2207F6" w14:textId="77777777" w:rsidR="009548D7" w:rsidRPr="00FE3039" w:rsidRDefault="009548D7" w:rsidP="00E7251B">
            <w:pPr>
              <w:jc w:val="center"/>
              <w:rPr>
                <w:sz w:val="20"/>
              </w:rPr>
            </w:pPr>
            <w:r w:rsidRPr="00FE3039">
              <w:rPr>
                <w:sz w:val="20"/>
              </w:rPr>
              <w:t>3</w:t>
            </w:r>
            <w:r>
              <w:rPr>
                <w:sz w:val="20"/>
              </w:rPr>
              <w:t>90</w:t>
            </w:r>
            <w:r w:rsidRPr="00FE3039">
              <w:rPr>
                <w:sz w:val="20"/>
              </w:rPr>
              <w:t>%</w:t>
            </w:r>
          </w:p>
        </w:tc>
        <w:tc>
          <w:tcPr>
            <w:tcW w:w="1068" w:type="dxa"/>
            <w:noWrap/>
            <w:tcMar>
              <w:left w:w="57" w:type="dxa"/>
              <w:right w:w="57" w:type="dxa"/>
            </w:tcMar>
          </w:tcPr>
          <w:p w14:paraId="66983C82" w14:textId="77777777" w:rsidR="009548D7" w:rsidRPr="00FE3039" w:rsidRDefault="009548D7" w:rsidP="00E7251B">
            <w:pPr>
              <w:jc w:val="center"/>
              <w:rPr>
                <w:sz w:val="20"/>
              </w:rPr>
            </w:pPr>
            <w:r w:rsidRPr="00FE3039">
              <w:rPr>
                <w:sz w:val="20"/>
              </w:rPr>
              <w:t>135</w:t>
            </w:r>
          </w:p>
        </w:tc>
        <w:tc>
          <w:tcPr>
            <w:tcW w:w="1068" w:type="dxa"/>
            <w:noWrap/>
            <w:tcMar>
              <w:left w:w="57" w:type="dxa"/>
              <w:right w:w="57" w:type="dxa"/>
            </w:tcMar>
          </w:tcPr>
          <w:p w14:paraId="795646C0" w14:textId="77777777" w:rsidR="009548D7" w:rsidRPr="00FE3039" w:rsidRDefault="009548D7" w:rsidP="00E7251B">
            <w:pPr>
              <w:jc w:val="center"/>
              <w:rPr>
                <w:sz w:val="20"/>
              </w:rPr>
            </w:pPr>
            <w:r w:rsidRPr="00FE3039">
              <w:rPr>
                <w:sz w:val="20"/>
              </w:rPr>
              <w:t>918</w:t>
            </w:r>
          </w:p>
        </w:tc>
        <w:tc>
          <w:tcPr>
            <w:tcW w:w="1068" w:type="dxa"/>
            <w:noWrap/>
            <w:tcMar>
              <w:left w:w="57" w:type="dxa"/>
              <w:right w:w="57" w:type="dxa"/>
            </w:tcMar>
          </w:tcPr>
          <w:p w14:paraId="7DE539CB" w14:textId="77777777" w:rsidR="009548D7" w:rsidRPr="00FE3039" w:rsidRDefault="009548D7" w:rsidP="00E7251B">
            <w:pPr>
              <w:jc w:val="center"/>
              <w:rPr>
                <w:sz w:val="20"/>
              </w:rPr>
            </w:pPr>
            <w:r w:rsidRPr="00FE3039">
              <w:rPr>
                <w:sz w:val="20"/>
              </w:rPr>
              <w:t>2499</w:t>
            </w:r>
          </w:p>
        </w:tc>
        <w:tc>
          <w:tcPr>
            <w:tcW w:w="1068" w:type="dxa"/>
            <w:noWrap/>
            <w:tcMar>
              <w:left w:w="57" w:type="dxa"/>
              <w:right w:w="57" w:type="dxa"/>
            </w:tcMar>
          </w:tcPr>
          <w:p w14:paraId="5DE71F4C" w14:textId="77777777" w:rsidR="009548D7" w:rsidRPr="00FE3039" w:rsidRDefault="009548D7" w:rsidP="00E7251B">
            <w:pPr>
              <w:jc w:val="center"/>
              <w:rPr>
                <w:sz w:val="20"/>
              </w:rPr>
            </w:pPr>
            <w:r w:rsidRPr="00FE3039">
              <w:rPr>
                <w:sz w:val="20"/>
              </w:rPr>
              <w:t>4.8</w:t>
            </w:r>
          </w:p>
        </w:tc>
        <w:tc>
          <w:tcPr>
            <w:tcW w:w="1068" w:type="dxa"/>
            <w:noWrap/>
            <w:tcMar>
              <w:left w:w="57" w:type="dxa"/>
              <w:right w:w="57" w:type="dxa"/>
            </w:tcMar>
          </w:tcPr>
          <w:p w14:paraId="06A89EE0" w14:textId="77777777" w:rsidR="009548D7" w:rsidRPr="00FE3039" w:rsidRDefault="009548D7" w:rsidP="00E7251B">
            <w:pPr>
              <w:jc w:val="center"/>
              <w:rPr>
                <w:sz w:val="20"/>
              </w:rPr>
            </w:pPr>
            <w:r w:rsidRPr="00FE3039">
              <w:rPr>
                <w:sz w:val="20"/>
              </w:rPr>
              <w:t>4.2</w:t>
            </w:r>
          </w:p>
        </w:tc>
        <w:tc>
          <w:tcPr>
            <w:tcW w:w="793" w:type="dxa"/>
            <w:noWrap/>
            <w:tcMar>
              <w:left w:w="57" w:type="dxa"/>
              <w:right w:w="57" w:type="dxa"/>
            </w:tcMar>
          </w:tcPr>
          <w:p w14:paraId="0DE398F2" w14:textId="77777777" w:rsidR="009548D7" w:rsidRPr="00FE3039" w:rsidRDefault="009548D7" w:rsidP="00E7251B">
            <w:pPr>
              <w:jc w:val="center"/>
              <w:rPr>
                <w:sz w:val="20"/>
              </w:rPr>
            </w:pPr>
            <w:r w:rsidRPr="00FE3039">
              <w:rPr>
                <w:sz w:val="20"/>
              </w:rPr>
              <w:t>3.7</w:t>
            </w:r>
          </w:p>
        </w:tc>
      </w:tr>
      <w:tr w:rsidR="009548D7" w:rsidRPr="00A94043" w14:paraId="7F9161F7" w14:textId="77777777" w:rsidTr="009548D7">
        <w:trPr>
          <w:gridAfter w:val="1"/>
          <w:wAfter w:w="6" w:type="dxa"/>
          <w:cantSplit/>
          <w:trHeight w:val="290"/>
          <w:tblHeader/>
        </w:trPr>
        <w:tc>
          <w:tcPr>
            <w:tcW w:w="895" w:type="dxa"/>
            <w:noWrap/>
            <w:tcMar>
              <w:left w:w="57" w:type="dxa"/>
              <w:right w:w="57" w:type="dxa"/>
            </w:tcMar>
          </w:tcPr>
          <w:p w14:paraId="19A1C82C" w14:textId="2856BD8E" w:rsidR="009548D7" w:rsidRPr="00FE3039" w:rsidRDefault="009548D7" w:rsidP="00E7251B">
            <w:pPr>
              <w:rPr>
                <w:sz w:val="20"/>
              </w:rPr>
            </w:pPr>
            <w:r>
              <w:rPr>
                <w:sz w:val="20"/>
              </w:rPr>
              <w:t xml:space="preserve">8 </w:t>
            </w:r>
            <w:r w:rsidRPr="00281BBF">
              <w:rPr>
                <w:strike/>
                <w:sz w:val="20"/>
              </w:rPr>
              <w:t>9</w:t>
            </w:r>
          </w:p>
        </w:tc>
        <w:tc>
          <w:tcPr>
            <w:tcW w:w="1260" w:type="dxa"/>
            <w:tcMar>
              <w:left w:w="57" w:type="dxa"/>
              <w:right w:w="57" w:type="dxa"/>
            </w:tcMar>
          </w:tcPr>
          <w:p w14:paraId="6E89018B" w14:textId="58181976" w:rsidR="009548D7" w:rsidRPr="00FE3039" w:rsidRDefault="009548D7" w:rsidP="00E7251B">
            <w:pPr>
              <w:rPr>
                <w:sz w:val="20"/>
              </w:rPr>
            </w:pPr>
            <w:r w:rsidRPr="00FE3039">
              <w:rPr>
                <w:sz w:val="20"/>
              </w:rPr>
              <w:t>Ducted Air Conditioner</w:t>
            </w:r>
            <w:r w:rsidR="008546EB">
              <w:rPr>
                <w:sz w:val="20"/>
              </w:rPr>
              <w:t>*</w:t>
            </w:r>
          </w:p>
        </w:tc>
        <w:tc>
          <w:tcPr>
            <w:tcW w:w="1440" w:type="dxa"/>
            <w:noWrap/>
            <w:tcMar>
              <w:left w:w="57" w:type="dxa"/>
              <w:right w:w="57" w:type="dxa"/>
            </w:tcMar>
          </w:tcPr>
          <w:p w14:paraId="190D2F3A" w14:textId="77777777" w:rsidR="009548D7" w:rsidRPr="00FE3039" w:rsidRDefault="009548D7" w:rsidP="00E7251B">
            <w:pPr>
              <w:rPr>
                <w:sz w:val="20"/>
              </w:rPr>
            </w:pPr>
            <w:r w:rsidRPr="00FE3039">
              <w:rPr>
                <w:sz w:val="20"/>
              </w:rPr>
              <w:t>Avg GEMS Register 6.5-7.5kW ducted</w:t>
            </w:r>
          </w:p>
        </w:tc>
        <w:tc>
          <w:tcPr>
            <w:tcW w:w="900" w:type="dxa"/>
            <w:tcMar>
              <w:left w:w="57" w:type="dxa"/>
              <w:right w:w="57" w:type="dxa"/>
            </w:tcMar>
          </w:tcPr>
          <w:p w14:paraId="29D9961E" w14:textId="77777777" w:rsidR="009548D7" w:rsidRPr="008446E1" w:rsidRDefault="009548D7" w:rsidP="00E7251B">
            <w:pPr>
              <w:jc w:val="center"/>
              <w:rPr>
                <w:sz w:val="20"/>
              </w:rPr>
            </w:pPr>
            <w:r w:rsidRPr="00A57086">
              <w:rPr>
                <w:sz w:val="20"/>
              </w:rPr>
              <w:t>Medium</w:t>
            </w:r>
          </w:p>
        </w:tc>
        <w:tc>
          <w:tcPr>
            <w:tcW w:w="1068" w:type="dxa"/>
            <w:noWrap/>
            <w:tcMar>
              <w:left w:w="57" w:type="dxa"/>
              <w:right w:w="57" w:type="dxa"/>
            </w:tcMar>
          </w:tcPr>
          <w:p w14:paraId="1B60D2C5" w14:textId="77777777" w:rsidR="009548D7" w:rsidRPr="00FE3039" w:rsidRDefault="009548D7" w:rsidP="00E7251B">
            <w:pPr>
              <w:jc w:val="center"/>
              <w:rPr>
                <w:sz w:val="20"/>
              </w:rPr>
            </w:pPr>
            <w:r w:rsidRPr="00A94043">
              <w:rPr>
                <w:sz w:val="20"/>
              </w:rPr>
              <w:t>7</w:t>
            </w:r>
          </w:p>
        </w:tc>
        <w:tc>
          <w:tcPr>
            <w:tcW w:w="1068" w:type="dxa"/>
            <w:noWrap/>
            <w:tcMar>
              <w:left w:w="57" w:type="dxa"/>
              <w:right w:w="57" w:type="dxa"/>
            </w:tcMar>
          </w:tcPr>
          <w:p w14:paraId="6C82892F" w14:textId="77777777" w:rsidR="009548D7" w:rsidRPr="00FE3039" w:rsidRDefault="009548D7" w:rsidP="00E7251B">
            <w:pPr>
              <w:jc w:val="center"/>
              <w:rPr>
                <w:sz w:val="20"/>
              </w:rPr>
            </w:pPr>
            <w:r w:rsidRPr="00FE3039">
              <w:rPr>
                <w:sz w:val="20"/>
              </w:rPr>
              <w:t>1.8</w:t>
            </w:r>
          </w:p>
        </w:tc>
        <w:tc>
          <w:tcPr>
            <w:tcW w:w="1068" w:type="dxa"/>
            <w:noWrap/>
            <w:tcMar>
              <w:left w:w="57" w:type="dxa"/>
              <w:right w:w="57" w:type="dxa"/>
            </w:tcMar>
          </w:tcPr>
          <w:p w14:paraId="66D5C410" w14:textId="77777777" w:rsidR="009548D7" w:rsidRPr="00FE3039" w:rsidRDefault="009548D7" w:rsidP="00E7251B">
            <w:pPr>
              <w:jc w:val="center"/>
              <w:rPr>
                <w:sz w:val="20"/>
              </w:rPr>
            </w:pPr>
            <w:r w:rsidRPr="00FE3039">
              <w:rPr>
                <w:sz w:val="20"/>
              </w:rPr>
              <w:t>3</w:t>
            </w:r>
            <w:r>
              <w:rPr>
                <w:sz w:val="20"/>
              </w:rPr>
              <w:t>88</w:t>
            </w:r>
            <w:r w:rsidRPr="00FE3039">
              <w:rPr>
                <w:sz w:val="20"/>
              </w:rPr>
              <w:t>%</w:t>
            </w:r>
          </w:p>
        </w:tc>
        <w:tc>
          <w:tcPr>
            <w:tcW w:w="1068" w:type="dxa"/>
            <w:noWrap/>
            <w:tcMar>
              <w:left w:w="57" w:type="dxa"/>
              <w:right w:w="57" w:type="dxa"/>
            </w:tcMar>
          </w:tcPr>
          <w:p w14:paraId="31CF7A8C" w14:textId="77777777" w:rsidR="009548D7" w:rsidRPr="00FE3039" w:rsidRDefault="009548D7" w:rsidP="00E7251B">
            <w:pPr>
              <w:jc w:val="center"/>
              <w:rPr>
                <w:sz w:val="20"/>
              </w:rPr>
            </w:pPr>
            <w:r w:rsidRPr="00FE3039">
              <w:rPr>
                <w:sz w:val="20"/>
              </w:rPr>
              <w:t>165</w:t>
            </w:r>
          </w:p>
        </w:tc>
        <w:tc>
          <w:tcPr>
            <w:tcW w:w="1068" w:type="dxa"/>
            <w:noWrap/>
            <w:tcMar>
              <w:left w:w="57" w:type="dxa"/>
              <w:right w:w="57" w:type="dxa"/>
            </w:tcMar>
          </w:tcPr>
          <w:p w14:paraId="7F9D1370" w14:textId="77777777" w:rsidR="009548D7" w:rsidRPr="00FE3039" w:rsidRDefault="009548D7" w:rsidP="00E7251B">
            <w:pPr>
              <w:jc w:val="center"/>
              <w:rPr>
                <w:sz w:val="20"/>
              </w:rPr>
            </w:pPr>
            <w:r w:rsidRPr="00FE3039">
              <w:rPr>
                <w:sz w:val="20"/>
              </w:rPr>
              <w:t>1009</w:t>
            </w:r>
          </w:p>
        </w:tc>
        <w:tc>
          <w:tcPr>
            <w:tcW w:w="1068" w:type="dxa"/>
            <w:noWrap/>
            <w:tcMar>
              <w:left w:w="57" w:type="dxa"/>
              <w:right w:w="57" w:type="dxa"/>
            </w:tcMar>
          </w:tcPr>
          <w:p w14:paraId="47FFB3F0" w14:textId="77777777" w:rsidR="009548D7" w:rsidRPr="00FE3039" w:rsidRDefault="009548D7" w:rsidP="00E7251B">
            <w:pPr>
              <w:jc w:val="center"/>
              <w:rPr>
                <w:sz w:val="20"/>
              </w:rPr>
            </w:pPr>
            <w:r w:rsidRPr="00FE3039">
              <w:rPr>
                <w:sz w:val="20"/>
              </w:rPr>
              <w:t>2689</w:t>
            </w:r>
          </w:p>
        </w:tc>
        <w:tc>
          <w:tcPr>
            <w:tcW w:w="1068" w:type="dxa"/>
            <w:noWrap/>
            <w:tcMar>
              <w:left w:w="57" w:type="dxa"/>
              <w:right w:w="57" w:type="dxa"/>
            </w:tcMar>
          </w:tcPr>
          <w:p w14:paraId="37A6C898" w14:textId="77777777" w:rsidR="009548D7" w:rsidRPr="00FE3039" w:rsidRDefault="009548D7" w:rsidP="00E7251B">
            <w:pPr>
              <w:jc w:val="center"/>
              <w:rPr>
                <w:sz w:val="20"/>
              </w:rPr>
            </w:pPr>
            <w:r w:rsidRPr="00FE3039">
              <w:rPr>
                <w:sz w:val="20"/>
              </w:rPr>
              <w:t>4.4</w:t>
            </w:r>
          </w:p>
        </w:tc>
        <w:tc>
          <w:tcPr>
            <w:tcW w:w="1068" w:type="dxa"/>
            <w:noWrap/>
            <w:tcMar>
              <w:left w:w="57" w:type="dxa"/>
              <w:right w:w="57" w:type="dxa"/>
            </w:tcMar>
          </w:tcPr>
          <w:p w14:paraId="146A30DC" w14:textId="77777777" w:rsidR="009548D7" w:rsidRPr="00FE3039" w:rsidRDefault="009548D7" w:rsidP="00E7251B">
            <w:pPr>
              <w:jc w:val="center"/>
              <w:rPr>
                <w:sz w:val="20"/>
              </w:rPr>
            </w:pPr>
            <w:r w:rsidRPr="00FE3039">
              <w:rPr>
                <w:sz w:val="20"/>
              </w:rPr>
              <w:t>3.9</w:t>
            </w:r>
          </w:p>
        </w:tc>
        <w:tc>
          <w:tcPr>
            <w:tcW w:w="793" w:type="dxa"/>
            <w:noWrap/>
            <w:tcMar>
              <w:left w:w="57" w:type="dxa"/>
              <w:right w:w="57" w:type="dxa"/>
            </w:tcMar>
          </w:tcPr>
          <w:p w14:paraId="48E11FE5" w14:textId="77777777" w:rsidR="009548D7" w:rsidRPr="00FE3039" w:rsidRDefault="009548D7" w:rsidP="00E7251B">
            <w:pPr>
              <w:jc w:val="center"/>
              <w:rPr>
                <w:sz w:val="20"/>
              </w:rPr>
            </w:pPr>
            <w:r w:rsidRPr="00FE3039">
              <w:rPr>
                <w:sz w:val="20"/>
              </w:rPr>
              <w:t>3.4</w:t>
            </w:r>
          </w:p>
        </w:tc>
      </w:tr>
      <w:tr w:rsidR="009548D7" w:rsidRPr="00A94043" w14:paraId="1FD0748E" w14:textId="77777777" w:rsidTr="009548D7">
        <w:trPr>
          <w:gridAfter w:val="1"/>
          <w:wAfter w:w="6" w:type="dxa"/>
          <w:cantSplit/>
          <w:trHeight w:val="290"/>
          <w:tblHeader/>
        </w:trPr>
        <w:tc>
          <w:tcPr>
            <w:tcW w:w="895" w:type="dxa"/>
            <w:noWrap/>
            <w:tcMar>
              <w:left w:w="57" w:type="dxa"/>
              <w:right w:w="57" w:type="dxa"/>
            </w:tcMar>
          </w:tcPr>
          <w:p w14:paraId="07682F67" w14:textId="77F667F0" w:rsidR="009548D7" w:rsidRPr="00FE3039" w:rsidRDefault="009548D7" w:rsidP="00E7251B">
            <w:pPr>
              <w:rPr>
                <w:sz w:val="20"/>
              </w:rPr>
            </w:pPr>
            <w:r>
              <w:rPr>
                <w:sz w:val="20"/>
              </w:rPr>
              <w:t xml:space="preserve">9 </w:t>
            </w:r>
            <w:r w:rsidRPr="00281BBF">
              <w:rPr>
                <w:strike/>
                <w:sz w:val="20"/>
              </w:rPr>
              <w:t>10</w:t>
            </w:r>
          </w:p>
        </w:tc>
        <w:tc>
          <w:tcPr>
            <w:tcW w:w="1260" w:type="dxa"/>
            <w:tcMar>
              <w:left w:w="57" w:type="dxa"/>
              <w:right w:w="57" w:type="dxa"/>
            </w:tcMar>
          </w:tcPr>
          <w:p w14:paraId="42EF40D5" w14:textId="55226241" w:rsidR="009548D7" w:rsidRPr="00FE3039" w:rsidRDefault="009548D7" w:rsidP="00E7251B">
            <w:pPr>
              <w:rPr>
                <w:sz w:val="20"/>
              </w:rPr>
            </w:pPr>
            <w:r w:rsidRPr="00FE3039">
              <w:rPr>
                <w:sz w:val="20"/>
              </w:rPr>
              <w:t>Electric Resistance</w:t>
            </w:r>
          </w:p>
        </w:tc>
        <w:tc>
          <w:tcPr>
            <w:tcW w:w="1440" w:type="dxa"/>
            <w:noWrap/>
            <w:tcMar>
              <w:left w:w="57" w:type="dxa"/>
              <w:right w:w="57" w:type="dxa"/>
            </w:tcMar>
          </w:tcPr>
          <w:p w14:paraId="6F9710FB" w14:textId="77777777" w:rsidR="009548D7" w:rsidRPr="00FE3039" w:rsidRDefault="009548D7" w:rsidP="00E7251B">
            <w:pPr>
              <w:rPr>
                <w:sz w:val="20"/>
              </w:rPr>
            </w:pPr>
            <w:r>
              <w:rPr>
                <w:sz w:val="20"/>
              </w:rPr>
              <w:t xml:space="preserve">Multiple </w:t>
            </w:r>
            <w:r w:rsidRPr="00FE3039">
              <w:rPr>
                <w:sz w:val="20"/>
              </w:rPr>
              <w:t>Portable</w:t>
            </w:r>
            <w:r>
              <w:rPr>
                <w:sz w:val="20"/>
              </w:rPr>
              <w:t xml:space="preserve"> (e.g. 2.4kW + 2.4kW + 2.2kW)</w:t>
            </w:r>
            <w:r w:rsidRPr="00FE3039">
              <w:rPr>
                <w:sz w:val="20"/>
              </w:rPr>
              <w:t>, Thermostatic Control</w:t>
            </w:r>
          </w:p>
        </w:tc>
        <w:tc>
          <w:tcPr>
            <w:tcW w:w="900" w:type="dxa"/>
            <w:tcMar>
              <w:left w:w="57" w:type="dxa"/>
              <w:right w:w="57" w:type="dxa"/>
            </w:tcMar>
          </w:tcPr>
          <w:p w14:paraId="117352B7" w14:textId="77777777" w:rsidR="009548D7" w:rsidRPr="008446E1" w:rsidRDefault="009548D7" w:rsidP="00E7251B">
            <w:pPr>
              <w:jc w:val="center"/>
              <w:rPr>
                <w:sz w:val="20"/>
              </w:rPr>
            </w:pPr>
            <w:r w:rsidRPr="00A57086">
              <w:rPr>
                <w:sz w:val="20"/>
              </w:rPr>
              <w:t>Medium</w:t>
            </w:r>
          </w:p>
        </w:tc>
        <w:tc>
          <w:tcPr>
            <w:tcW w:w="1068" w:type="dxa"/>
            <w:noWrap/>
            <w:tcMar>
              <w:left w:w="57" w:type="dxa"/>
              <w:right w:w="57" w:type="dxa"/>
            </w:tcMar>
          </w:tcPr>
          <w:p w14:paraId="1038EEC1" w14:textId="77777777" w:rsidR="009548D7" w:rsidRPr="00FE3039" w:rsidRDefault="009548D7" w:rsidP="00E7251B">
            <w:pPr>
              <w:jc w:val="center"/>
              <w:rPr>
                <w:sz w:val="20"/>
              </w:rPr>
            </w:pPr>
            <w:r w:rsidRPr="00FE3039">
              <w:rPr>
                <w:sz w:val="20"/>
              </w:rPr>
              <w:t>7</w:t>
            </w:r>
          </w:p>
        </w:tc>
        <w:tc>
          <w:tcPr>
            <w:tcW w:w="1068" w:type="dxa"/>
            <w:noWrap/>
            <w:tcMar>
              <w:left w:w="57" w:type="dxa"/>
              <w:right w:w="57" w:type="dxa"/>
            </w:tcMar>
          </w:tcPr>
          <w:p w14:paraId="732C2565" w14:textId="77777777" w:rsidR="009548D7" w:rsidRPr="00FE3039" w:rsidRDefault="009548D7" w:rsidP="00E7251B">
            <w:pPr>
              <w:jc w:val="center"/>
              <w:rPr>
                <w:sz w:val="20"/>
              </w:rPr>
            </w:pPr>
            <w:r w:rsidRPr="00FE3039">
              <w:rPr>
                <w:sz w:val="20"/>
              </w:rPr>
              <w:t>7</w:t>
            </w:r>
          </w:p>
        </w:tc>
        <w:tc>
          <w:tcPr>
            <w:tcW w:w="1068" w:type="dxa"/>
            <w:noWrap/>
            <w:tcMar>
              <w:left w:w="57" w:type="dxa"/>
              <w:right w:w="57" w:type="dxa"/>
            </w:tcMar>
          </w:tcPr>
          <w:p w14:paraId="7FA3983C" w14:textId="77777777" w:rsidR="009548D7" w:rsidRPr="00FE3039" w:rsidRDefault="009548D7" w:rsidP="00E7251B">
            <w:pPr>
              <w:jc w:val="center"/>
              <w:rPr>
                <w:sz w:val="20"/>
              </w:rPr>
            </w:pPr>
            <w:r w:rsidRPr="00FE3039">
              <w:rPr>
                <w:sz w:val="20"/>
              </w:rPr>
              <w:t>100%</w:t>
            </w:r>
          </w:p>
        </w:tc>
        <w:tc>
          <w:tcPr>
            <w:tcW w:w="1068" w:type="dxa"/>
            <w:noWrap/>
            <w:tcMar>
              <w:left w:w="57" w:type="dxa"/>
              <w:right w:w="57" w:type="dxa"/>
            </w:tcMar>
          </w:tcPr>
          <w:p w14:paraId="42144270" w14:textId="77777777" w:rsidR="009548D7" w:rsidRPr="00FE3039" w:rsidRDefault="009548D7" w:rsidP="00E7251B">
            <w:pPr>
              <w:jc w:val="center"/>
              <w:rPr>
                <w:sz w:val="20"/>
              </w:rPr>
            </w:pPr>
            <w:r w:rsidRPr="00FE3039">
              <w:rPr>
                <w:sz w:val="20"/>
              </w:rPr>
              <w:t>627</w:t>
            </w:r>
          </w:p>
        </w:tc>
        <w:tc>
          <w:tcPr>
            <w:tcW w:w="1068" w:type="dxa"/>
            <w:noWrap/>
            <w:tcMar>
              <w:left w:w="57" w:type="dxa"/>
              <w:right w:w="57" w:type="dxa"/>
            </w:tcMar>
          </w:tcPr>
          <w:p w14:paraId="1E459A48" w14:textId="77777777" w:rsidR="009548D7" w:rsidRPr="00FE3039" w:rsidRDefault="009548D7" w:rsidP="00E7251B">
            <w:pPr>
              <w:jc w:val="center"/>
              <w:rPr>
                <w:sz w:val="20"/>
              </w:rPr>
            </w:pPr>
            <w:r w:rsidRPr="00FE3039">
              <w:rPr>
                <w:sz w:val="20"/>
              </w:rPr>
              <w:t>3837</w:t>
            </w:r>
          </w:p>
        </w:tc>
        <w:tc>
          <w:tcPr>
            <w:tcW w:w="1068" w:type="dxa"/>
            <w:noWrap/>
            <w:tcMar>
              <w:left w:w="57" w:type="dxa"/>
              <w:right w:w="57" w:type="dxa"/>
            </w:tcMar>
          </w:tcPr>
          <w:p w14:paraId="6F3C7C98" w14:textId="77777777" w:rsidR="009548D7" w:rsidRPr="00FE3039" w:rsidRDefault="009548D7" w:rsidP="00E7251B">
            <w:pPr>
              <w:jc w:val="center"/>
              <w:rPr>
                <w:sz w:val="20"/>
              </w:rPr>
            </w:pPr>
            <w:r w:rsidRPr="00FE3039">
              <w:rPr>
                <w:sz w:val="20"/>
              </w:rPr>
              <w:t>9160</w:t>
            </w:r>
          </w:p>
        </w:tc>
        <w:tc>
          <w:tcPr>
            <w:tcW w:w="1068" w:type="dxa"/>
            <w:noWrap/>
            <w:tcMar>
              <w:left w:w="57" w:type="dxa"/>
              <w:right w:w="57" w:type="dxa"/>
            </w:tcMar>
          </w:tcPr>
          <w:p w14:paraId="7E84B526" w14:textId="77777777" w:rsidR="009548D7" w:rsidRPr="00FE3039" w:rsidRDefault="009548D7" w:rsidP="00E7251B">
            <w:pPr>
              <w:jc w:val="center"/>
              <w:rPr>
                <w:sz w:val="20"/>
              </w:rPr>
            </w:pPr>
            <w:r w:rsidRPr="00FE3039">
              <w:rPr>
                <w:sz w:val="20"/>
              </w:rPr>
              <w:t>0.94</w:t>
            </w:r>
          </w:p>
        </w:tc>
        <w:tc>
          <w:tcPr>
            <w:tcW w:w="1068" w:type="dxa"/>
            <w:noWrap/>
            <w:tcMar>
              <w:left w:w="57" w:type="dxa"/>
              <w:right w:w="57" w:type="dxa"/>
            </w:tcMar>
          </w:tcPr>
          <w:p w14:paraId="44265C3B" w14:textId="77777777" w:rsidR="009548D7" w:rsidRPr="00FE3039" w:rsidRDefault="009548D7" w:rsidP="00E7251B">
            <w:pPr>
              <w:jc w:val="center"/>
              <w:rPr>
                <w:sz w:val="20"/>
              </w:rPr>
            </w:pPr>
            <w:r w:rsidRPr="00FE3039">
              <w:rPr>
                <w:sz w:val="20"/>
              </w:rPr>
              <w:t>0.99</w:t>
            </w:r>
          </w:p>
        </w:tc>
        <w:tc>
          <w:tcPr>
            <w:tcW w:w="793" w:type="dxa"/>
            <w:noWrap/>
            <w:tcMar>
              <w:left w:w="57" w:type="dxa"/>
              <w:right w:w="57" w:type="dxa"/>
            </w:tcMar>
          </w:tcPr>
          <w:p w14:paraId="0EAD0CCB" w14:textId="77777777" w:rsidR="009548D7" w:rsidRPr="00FE3039" w:rsidRDefault="009548D7" w:rsidP="00E7251B">
            <w:pPr>
              <w:jc w:val="center"/>
              <w:rPr>
                <w:sz w:val="20"/>
              </w:rPr>
            </w:pPr>
            <w:r w:rsidRPr="00FE3039">
              <w:rPr>
                <w:sz w:val="20"/>
              </w:rPr>
              <w:t>1.00</w:t>
            </w:r>
          </w:p>
        </w:tc>
      </w:tr>
      <w:tr w:rsidR="009548D7" w:rsidRPr="00A94043" w14:paraId="75CA8141" w14:textId="77777777" w:rsidTr="009548D7">
        <w:trPr>
          <w:gridAfter w:val="1"/>
          <w:wAfter w:w="6" w:type="dxa"/>
          <w:cantSplit/>
          <w:trHeight w:val="290"/>
          <w:tblHeader/>
        </w:trPr>
        <w:tc>
          <w:tcPr>
            <w:tcW w:w="895" w:type="dxa"/>
            <w:noWrap/>
            <w:tcMar>
              <w:left w:w="57" w:type="dxa"/>
              <w:right w:w="57" w:type="dxa"/>
            </w:tcMar>
          </w:tcPr>
          <w:p w14:paraId="1B1436E4" w14:textId="3E961CF5" w:rsidR="009548D7" w:rsidRPr="00FE3039" w:rsidRDefault="009548D7" w:rsidP="00E7251B">
            <w:pPr>
              <w:rPr>
                <w:sz w:val="20"/>
              </w:rPr>
            </w:pPr>
            <w:r>
              <w:rPr>
                <w:sz w:val="20"/>
              </w:rPr>
              <w:t xml:space="preserve">10 </w:t>
            </w:r>
            <w:r w:rsidRPr="00281BBF">
              <w:rPr>
                <w:strike/>
                <w:sz w:val="20"/>
              </w:rPr>
              <w:t>11</w:t>
            </w:r>
          </w:p>
        </w:tc>
        <w:tc>
          <w:tcPr>
            <w:tcW w:w="1260" w:type="dxa"/>
            <w:tcMar>
              <w:left w:w="57" w:type="dxa"/>
              <w:right w:w="57" w:type="dxa"/>
            </w:tcMar>
          </w:tcPr>
          <w:p w14:paraId="718A915B" w14:textId="254C9E5B" w:rsidR="009548D7" w:rsidRPr="00FE3039" w:rsidRDefault="009548D7" w:rsidP="00E7251B">
            <w:pPr>
              <w:rPr>
                <w:sz w:val="20"/>
              </w:rPr>
            </w:pPr>
            <w:r w:rsidRPr="00FE3039">
              <w:rPr>
                <w:sz w:val="20"/>
              </w:rPr>
              <w:t>Electric Resistance</w:t>
            </w:r>
          </w:p>
        </w:tc>
        <w:tc>
          <w:tcPr>
            <w:tcW w:w="1440" w:type="dxa"/>
            <w:noWrap/>
            <w:tcMar>
              <w:left w:w="57" w:type="dxa"/>
              <w:right w:w="57" w:type="dxa"/>
            </w:tcMar>
          </w:tcPr>
          <w:p w14:paraId="6BF749AA" w14:textId="77777777" w:rsidR="009548D7" w:rsidRDefault="009548D7" w:rsidP="00E7251B">
            <w:pPr>
              <w:rPr>
                <w:sz w:val="20"/>
              </w:rPr>
            </w:pPr>
            <w:r>
              <w:rPr>
                <w:sz w:val="20"/>
              </w:rPr>
              <w:t xml:space="preserve">Multiple </w:t>
            </w:r>
            <w:r w:rsidRPr="00FE3039">
              <w:rPr>
                <w:sz w:val="20"/>
              </w:rPr>
              <w:t>Fixed</w:t>
            </w:r>
            <w:r>
              <w:rPr>
                <w:sz w:val="20"/>
              </w:rPr>
              <w:t xml:space="preserve"> (e.g. 3kW + 4kW)</w:t>
            </w:r>
            <w:r w:rsidRPr="00FE3039">
              <w:rPr>
                <w:sz w:val="20"/>
              </w:rPr>
              <w:t>, Thermostatic Control</w:t>
            </w:r>
          </w:p>
        </w:tc>
        <w:tc>
          <w:tcPr>
            <w:tcW w:w="900" w:type="dxa"/>
            <w:tcMar>
              <w:left w:w="57" w:type="dxa"/>
              <w:right w:w="57" w:type="dxa"/>
            </w:tcMar>
          </w:tcPr>
          <w:p w14:paraId="08D1F779" w14:textId="77777777" w:rsidR="009548D7" w:rsidRPr="008446E1" w:rsidRDefault="009548D7" w:rsidP="00E7251B">
            <w:pPr>
              <w:jc w:val="center"/>
              <w:rPr>
                <w:sz w:val="20"/>
              </w:rPr>
            </w:pPr>
            <w:r w:rsidRPr="00A57086">
              <w:rPr>
                <w:sz w:val="20"/>
              </w:rPr>
              <w:t>Medium</w:t>
            </w:r>
          </w:p>
        </w:tc>
        <w:tc>
          <w:tcPr>
            <w:tcW w:w="1068" w:type="dxa"/>
            <w:noWrap/>
            <w:tcMar>
              <w:left w:w="57" w:type="dxa"/>
              <w:right w:w="57" w:type="dxa"/>
            </w:tcMar>
          </w:tcPr>
          <w:p w14:paraId="7A0F820B" w14:textId="77777777" w:rsidR="009548D7" w:rsidRPr="00FE3039" w:rsidRDefault="009548D7" w:rsidP="00E7251B">
            <w:pPr>
              <w:jc w:val="center"/>
              <w:rPr>
                <w:sz w:val="20"/>
              </w:rPr>
            </w:pPr>
            <w:r w:rsidRPr="00FE3039">
              <w:rPr>
                <w:sz w:val="20"/>
              </w:rPr>
              <w:t>7</w:t>
            </w:r>
          </w:p>
        </w:tc>
        <w:tc>
          <w:tcPr>
            <w:tcW w:w="1068" w:type="dxa"/>
            <w:noWrap/>
            <w:tcMar>
              <w:left w:w="57" w:type="dxa"/>
              <w:right w:w="57" w:type="dxa"/>
            </w:tcMar>
          </w:tcPr>
          <w:p w14:paraId="3FFCDCD4" w14:textId="77777777" w:rsidR="009548D7" w:rsidRPr="00FE3039" w:rsidRDefault="009548D7" w:rsidP="00E7251B">
            <w:pPr>
              <w:jc w:val="center"/>
              <w:rPr>
                <w:sz w:val="20"/>
              </w:rPr>
            </w:pPr>
            <w:r w:rsidRPr="00FE3039">
              <w:rPr>
                <w:sz w:val="20"/>
              </w:rPr>
              <w:t>7</w:t>
            </w:r>
          </w:p>
        </w:tc>
        <w:tc>
          <w:tcPr>
            <w:tcW w:w="1068" w:type="dxa"/>
            <w:noWrap/>
            <w:tcMar>
              <w:left w:w="57" w:type="dxa"/>
              <w:right w:w="57" w:type="dxa"/>
            </w:tcMar>
          </w:tcPr>
          <w:p w14:paraId="62B07C2B" w14:textId="77777777" w:rsidR="009548D7" w:rsidRPr="00FE3039" w:rsidRDefault="009548D7" w:rsidP="00E7251B">
            <w:pPr>
              <w:jc w:val="center"/>
              <w:rPr>
                <w:sz w:val="20"/>
              </w:rPr>
            </w:pPr>
            <w:r w:rsidRPr="00FE3039">
              <w:rPr>
                <w:sz w:val="20"/>
              </w:rPr>
              <w:t>100%</w:t>
            </w:r>
          </w:p>
        </w:tc>
        <w:tc>
          <w:tcPr>
            <w:tcW w:w="1068" w:type="dxa"/>
            <w:noWrap/>
            <w:tcMar>
              <w:left w:w="57" w:type="dxa"/>
              <w:right w:w="57" w:type="dxa"/>
            </w:tcMar>
          </w:tcPr>
          <w:p w14:paraId="27985E95" w14:textId="77777777" w:rsidR="009548D7" w:rsidRPr="00FE3039" w:rsidRDefault="009548D7" w:rsidP="00E7251B">
            <w:pPr>
              <w:jc w:val="center"/>
              <w:rPr>
                <w:sz w:val="20"/>
              </w:rPr>
            </w:pPr>
            <w:r w:rsidRPr="00FE3039">
              <w:rPr>
                <w:sz w:val="20"/>
              </w:rPr>
              <w:t>715</w:t>
            </w:r>
          </w:p>
        </w:tc>
        <w:tc>
          <w:tcPr>
            <w:tcW w:w="1068" w:type="dxa"/>
            <w:noWrap/>
            <w:tcMar>
              <w:left w:w="57" w:type="dxa"/>
              <w:right w:w="57" w:type="dxa"/>
            </w:tcMar>
          </w:tcPr>
          <w:p w14:paraId="1B712F41" w14:textId="77777777" w:rsidR="009548D7" w:rsidRPr="00FE3039" w:rsidRDefault="009548D7" w:rsidP="00E7251B">
            <w:pPr>
              <w:jc w:val="center"/>
              <w:rPr>
                <w:sz w:val="20"/>
              </w:rPr>
            </w:pPr>
            <w:r w:rsidRPr="00FE3039">
              <w:rPr>
                <w:sz w:val="20"/>
              </w:rPr>
              <w:t>3913</w:t>
            </w:r>
          </w:p>
        </w:tc>
        <w:tc>
          <w:tcPr>
            <w:tcW w:w="1068" w:type="dxa"/>
            <w:noWrap/>
            <w:tcMar>
              <w:left w:w="57" w:type="dxa"/>
              <w:right w:w="57" w:type="dxa"/>
            </w:tcMar>
          </w:tcPr>
          <w:p w14:paraId="602EA222" w14:textId="77777777" w:rsidR="009548D7" w:rsidRPr="00FE3039" w:rsidRDefault="009548D7" w:rsidP="00E7251B">
            <w:pPr>
              <w:jc w:val="center"/>
              <w:rPr>
                <w:sz w:val="20"/>
              </w:rPr>
            </w:pPr>
            <w:r w:rsidRPr="00FE3039">
              <w:rPr>
                <w:sz w:val="20"/>
              </w:rPr>
              <w:t>9215</w:t>
            </w:r>
          </w:p>
        </w:tc>
        <w:tc>
          <w:tcPr>
            <w:tcW w:w="1068" w:type="dxa"/>
            <w:noWrap/>
            <w:tcMar>
              <w:left w:w="57" w:type="dxa"/>
              <w:right w:w="57" w:type="dxa"/>
            </w:tcMar>
          </w:tcPr>
          <w:p w14:paraId="780EE42A" w14:textId="77777777" w:rsidR="009548D7" w:rsidRPr="00FE3039" w:rsidRDefault="009548D7" w:rsidP="00E7251B">
            <w:pPr>
              <w:jc w:val="center"/>
              <w:rPr>
                <w:sz w:val="20"/>
              </w:rPr>
            </w:pPr>
            <w:r w:rsidRPr="00FE3039">
              <w:rPr>
                <w:sz w:val="20"/>
              </w:rPr>
              <w:t>0.82</w:t>
            </w:r>
          </w:p>
        </w:tc>
        <w:tc>
          <w:tcPr>
            <w:tcW w:w="1068" w:type="dxa"/>
            <w:noWrap/>
            <w:tcMar>
              <w:left w:w="57" w:type="dxa"/>
              <w:right w:w="57" w:type="dxa"/>
            </w:tcMar>
          </w:tcPr>
          <w:p w14:paraId="6E541C16" w14:textId="77777777" w:rsidR="009548D7" w:rsidRPr="00FE3039" w:rsidRDefault="009548D7" w:rsidP="00E7251B">
            <w:pPr>
              <w:jc w:val="center"/>
              <w:rPr>
                <w:sz w:val="20"/>
              </w:rPr>
            </w:pPr>
            <w:r w:rsidRPr="00FE3039">
              <w:rPr>
                <w:sz w:val="20"/>
              </w:rPr>
              <w:t>0.97</w:t>
            </w:r>
          </w:p>
        </w:tc>
        <w:tc>
          <w:tcPr>
            <w:tcW w:w="793" w:type="dxa"/>
            <w:noWrap/>
            <w:tcMar>
              <w:left w:w="57" w:type="dxa"/>
              <w:right w:w="57" w:type="dxa"/>
            </w:tcMar>
          </w:tcPr>
          <w:p w14:paraId="2BC66983" w14:textId="77777777" w:rsidR="009548D7" w:rsidRPr="00FE3039" w:rsidRDefault="009548D7" w:rsidP="00E7251B">
            <w:pPr>
              <w:jc w:val="center"/>
              <w:rPr>
                <w:sz w:val="20"/>
              </w:rPr>
            </w:pPr>
            <w:r w:rsidRPr="00FE3039">
              <w:rPr>
                <w:sz w:val="20"/>
              </w:rPr>
              <w:t>0.99</w:t>
            </w:r>
          </w:p>
        </w:tc>
      </w:tr>
      <w:tr w:rsidR="009548D7" w:rsidRPr="00A94043" w14:paraId="6E91B23E" w14:textId="77777777" w:rsidTr="009548D7">
        <w:trPr>
          <w:gridAfter w:val="1"/>
          <w:wAfter w:w="6" w:type="dxa"/>
          <w:cantSplit/>
          <w:trHeight w:val="290"/>
          <w:tblHeader/>
        </w:trPr>
        <w:tc>
          <w:tcPr>
            <w:tcW w:w="895" w:type="dxa"/>
            <w:noWrap/>
            <w:tcMar>
              <w:left w:w="57" w:type="dxa"/>
              <w:right w:w="57" w:type="dxa"/>
            </w:tcMar>
          </w:tcPr>
          <w:p w14:paraId="74CDA36E" w14:textId="6CC927CB" w:rsidR="009548D7" w:rsidRPr="00FE3039" w:rsidRDefault="009548D7" w:rsidP="00E7251B">
            <w:pPr>
              <w:rPr>
                <w:sz w:val="20"/>
              </w:rPr>
            </w:pPr>
            <w:r>
              <w:rPr>
                <w:sz w:val="20"/>
              </w:rPr>
              <w:lastRenderedPageBreak/>
              <w:t xml:space="preserve">11 </w:t>
            </w:r>
            <w:r w:rsidRPr="00281BBF">
              <w:rPr>
                <w:strike/>
                <w:sz w:val="20"/>
              </w:rPr>
              <w:t>12</w:t>
            </w:r>
          </w:p>
        </w:tc>
        <w:tc>
          <w:tcPr>
            <w:tcW w:w="1260" w:type="dxa"/>
            <w:tcMar>
              <w:left w:w="57" w:type="dxa"/>
              <w:right w:w="57" w:type="dxa"/>
            </w:tcMar>
          </w:tcPr>
          <w:p w14:paraId="1003A6E1" w14:textId="1DB6C6B9" w:rsidR="009548D7" w:rsidRPr="00FE3039" w:rsidRDefault="009548D7" w:rsidP="00E7251B">
            <w:pPr>
              <w:rPr>
                <w:sz w:val="20"/>
              </w:rPr>
            </w:pPr>
            <w:r w:rsidRPr="00FE3039">
              <w:rPr>
                <w:sz w:val="20"/>
              </w:rPr>
              <w:t>Gas Space Heater</w:t>
            </w:r>
          </w:p>
        </w:tc>
        <w:tc>
          <w:tcPr>
            <w:tcW w:w="1440" w:type="dxa"/>
            <w:noWrap/>
            <w:tcMar>
              <w:left w:w="57" w:type="dxa"/>
              <w:right w:w="57" w:type="dxa"/>
            </w:tcMar>
          </w:tcPr>
          <w:p w14:paraId="7725B936" w14:textId="77777777" w:rsidR="009548D7" w:rsidRDefault="009548D7" w:rsidP="00E7251B">
            <w:pPr>
              <w:rPr>
                <w:sz w:val="20"/>
              </w:rPr>
            </w:pPr>
            <w:r w:rsidRPr="00FE3039">
              <w:rPr>
                <w:sz w:val="20"/>
              </w:rPr>
              <w:t>Fixed, Thermostatic Control, 2 data points</w:t>
            </w:r>
          </w:p>
        </w:tc>
        <w:tc>
          <w:tcPr>
            <w:tcW w:w="900" w:type="dxa"/>
            <w:tcMar>
              <w:left w:w="57" w:type="dxa"/>
              <w:right w:w="57" w:type="dxa"/>
            </w:tcMar>
          </w:tcPr>
          <w:p w14:paraId="7D3F44A6" w14:textId="77777777" w:rsidR="009548D7" w:rsidRPr="008446E1" w:rsidRDefault="009548D7" w:rsidP="00E7251B">
            <w:pPr>
              <w:jc w:val="center"/>
              <w:rPr>
                <w:sz w:val="20"/>
              </w:rPr>
            </w:pPr>
            <w:r w:rsidRPr="00A57086">
              <w:rPr>
                <w:sz w:val="20"/>
              </w:rPr>
              <w:t>Medium</w:t>
            </w:r>
          </w:p>
        </w:tc>
        <w:tc>
          <w:tcPr>
            <w:tcW w:w="1068" w:type="dxa"/>
            <w:noWrap/>
            <w:tcMar>
              <w:left w:w="57" w:type="dxa"/>
              <w:right w:w="57" w:type="dxa"/>
            </w:tcMar>
          </w:tcPr>
          <w:p w14:paraId="7F399434" w14:textId="77777777" w:rsidR="009548D7" w:rsidRPr="00FE3039" w:rsidRDefault="009548D7" w:rsidP="00E7251B">
            <w:pPr>
              <w:jc w:val="center"/>
              <w:rPr>
                <w:sz w:val="20"/>
              </w:rPr>
            </w:pPr>
            <w:r w:rsidRPr="00FE3039">
              <w:rPr>
                <w:sz w:val="20"/>
              </w:rPr>
              <w:t>7</w:t>
            </w:r>
          </w:p>
        </w:tc>
        <w:tc>
          <w:tcPr>
            <w:tcW w:w="1068" w:type="dxa"/>
            <w:noWrap/>
            <w:tcMar>
              <w:left w:w="57" w:type="dxa"/>
              <w:right w:w="57" w:type="dxa"/>
            </w:tcMar>
          </w:tcPr>
          <w:p w14:paraId="5EF7917D" w14:textId="77777777" w:rsidR="009548D7" w:rsidRPr="00FE3039" w:rsidRDefault="009548D7" w:rsidP="00E7251B">
            <w:pPr>
              <w:jc w:val="center"/>
              <w:rPr>
                <w:sz w:val="20"/>
              </w:rPr>
            </w:pPr>
            <w:r w:rsidRPr="00FE3039">
              <w:rPr>
                <w:sz w:val="20"/>
              </w:rPr>
              <w:t>8.9</w:t>
            </w:r>
          </w:p>
        </w:tc>
        <w:tc>
          <w:tcPr>
            <w:tcW w:w="1068" w:type="dxa"/>
            <w:noWrap/>
            <w:tcMar>
              <w:left w:w="57" w:type="dxa"/>
              <w:right w:w="57" w:type="dxa"/>
            </w:tcMar>
          </w:tcPr>
          <w:p w14:paraId="5A955953" w14:textId="77777777" w:rsidR="009548D7" w:rsidRPr="00FE3039" w:rsidRDefault="009548D7" w:rsidP="00E7251B">
            <w:pPr>
              <w:jc w:val="center"/>
              <w:rPr>
                <w:sz w:val="20"/>
              </w:rPr>
            </w:pPr>
            <w:r w:rsidRPr="00FE3039">
              <w:rPr>
                <w:sz w:val="20"/>
              </w:rPr>
              <w:t>78.6%</w:t>
            </w:r>
          </w:p>
        </w:tc>
        <w:tc>
          <w:tcPr>
            <w:tcW w:w="1068" w:type="dxa"/>
            <w:noWrap/>
            <w:tcMar>
              <w:left w:w="57" w:type="dxa"/>
              <w:right w:w="57" w:type="dxa"/>
            </w:tcMar>
          </w:tcPr>
          <w:p w14:paraId="2E90BB17" w14:textId="77777777" w:rsidR="009548D7" w:rsidRPr="00FE3039" w:rsidRDefault="009548D7" w:rsidP="00E7251B">
            <w:pPr>
              <w:jc w:val="center"/>
              <w:rPr>
                <w:sz w:val="20"/>
              </w:rPr>
            </w:pPr>
            <w:r w:rsidRPr="00FE3039">
              <w:rPr>
                <w:sz w:val="20"/>
              </w:rPr>
              <w:t>750</w:t>
            </w:r>
          </w:p>
        </w:tc>
        <w:tc>
          <w:tcPr>
            <w:tcW w:w="1068" w:type="dxa"/>
            <w:noWrap/>
            <w:tcMar>
              <w:left w:w="57" w:type="dxa"/>
              <w:right w:w="57" w:type="dxa"/>
            </w:tcMar>
          </w:tcPr>
          <w:p w14:paraId="01663774" w14:textId="77777777" w:rsidR="009548D7" w:rsidRPr="00FE3039" w:rsidRDefault="009548D7" w:rsidP="00E7251B">
            <w:pPr>
              <w:jc w:val="center"/>
              <w:rPr>
                <w:sz w:val="20"/>
              </w:rPr>
            </w:pPr>
            <w:r w:rsidRPr="00FE3039">
              <w:rPr>
                <w:sz w:val="20"/>
              </w:rPr>
              <w:t>4824</w:t>
            </w:r>
          </w:p>
        </w:tc>
        <w:tc>
          <w:tcPr>
            <w:tcW w:w="1068" w:type="dxa"/>
            <w:noWrap/>
            <w:tcMar>
              <w:left w:w="57" w:type="dxa"/>
              <w:right w:w="57" w:type="dxa"/>
            </w:tcMar>
          </w:tcPr>
          <w:p w14:paraId="496A054D" w14:textId="77777777" w:rsidR="009548D7" w:rsidRPr="00FE3039" w:rsidRDefault="009548D7" w:rsidP="00E7251B">
            <w:pPr>
              <w:jc w:val="center"/>
              <w:rPr>
                <w:sz w:val="20"/>
              </w:rPr>
            </w:pPr>
            <w:r w:rsidRPr="00FE3039">
              <w:rPr>
                <w:sz w:val="20"/>
              </w:rPr>
              <w:t>11576</w:t>
            </w:r>
          </w:p>
        </w:tc>
        <w:tc>
          <w:tcPr>
            <w:tcW w:w="1068" w:type="dxa"/>
            <w:noWrap/>
            <w:tcMar>
              <w:left w:w="57" w:type="dxa"/>
              <w:right w:w="57" w:type="dxa"/>
            </w:tcMar>
          </w:tcPr>
          <w:p w14:paraId="035A429B" w14:textId="77777777" w:rsidR="009548D7" w:rsidRPr="00FE3039" w:rsidRDefault="009548D7" w:rsidP="00E7251B">
            <w:pPr>
              <w:jc w:val="center"/>
              <w:rPr>
                <w:sz w:val="20"/>
              </w:rPr>
            </w:pPr>
            <w:r w:rsidRPr="00FE3039">
              <w:rPr>
                <w:sz w:val="20"/>
              </w:rPr>
              <w:t>0.78</w:t>
            </w:r>
          </w:p>
        </w:tc>
        <w:tc>
          <w:tcPr>
            <w:tcW w:w="1068" w:type="dxa"/>
            <w:noWrap/>
            <w:tcMar>
              <w:left w:w="57" w:type="dxa"/>
              <w:right w:w="57" w:type="dxa"/>
            </w:tcMar>
          </w:tcPr>
          <w:p w14:paraId="38B9D4E7" w14:textId="77777777" w:rsidR="009548D7" w:rsidRPr="00FE3039" w:rsidRDefault="009548D7" w:rsidP="00E7251B">
            <w:pPr>
              <w:jc w:val="center"/>
              <w:rPr>
                <w:sz w:val="20"/>
              </w:rPr>
            </w:pPr>
            <w:r w:rsidRPr="00FE3039">
              <w:rPr>
                <w:sz w:val="20"/>
              </w:rPr>
              <w:t>0.79</w:t>
            </w:r>
          </w:p>
        </w:tc>
        <w:tc>
          <w:tcPr>
            <w:tcW w:w="793" w:type="dxa"/>
            <w:noWrap/>
            <w:tcMar>
              <w:left w:w="57" w:type="dxa"/>
              <w:right w:w="57" w:type="dxa"/>
            </w:tcMar>
          </w:tcPr>
          <w:p w14:paraId="4C297C48" w14:textId="77777777" w:rsidR="009548D7" w:rsidRPr="00FE3039" w:rsidRDefault="009548D7" w:rsidP="00E7251B">
            <w:pPr>
              <w:jc w:val="center"/>
              <w:rPr>
                <w:sz w:val="20"/>
              </w:rPr>
            </w:pPr>
            <w:r w:rsidRPr="00FE3039">
              <w:rPr>
                <w:sz w:val="20"/>
              </w:rPr>
              <w:t>0.79</w:t>
            </w:r>
          </w:p>
        </w:tc>
      </w:tr>
      <w:tr w:rsidR="009548D7" w:rsidRPr="00A94043" w14:paraId="43F98039" w14:textId="77777777" w:rsidTr="009548D7">
        <w:trPr>
          <w:gridAfter w:val="1"/>
          <w:wAfter w:w="6" w:type="dxa"/>
          <w:cantSplit/>
          <w:trHeight w:val="290"/>
          <w:tblHeader/>
        </w:trPr>
        <w:tc>
          <w:tcPr>
            <w:tcW w:w="895" w:type="dxa"/>
            <w:noWrap/>
            <w:tcMar>
              <w:left w:w="57" w:type="dxa"/>
              <w:right w:w="57" w:type="dxa"/>
            </w:tcMar>
          </w:tcPr>
          <w:p w14:paraId="666FD76D" w14:textId="18112E8A" w:rsidR="009548D7" w:rsidRPr="00FE3039" w:rsidRDefault="009548D7" w:rsidP="00E7251B">
            <w:pPr>
              <w:rPr>
                <w:sz w:val="20"/>
              </w:rPr>
            </w:pPr>
            <w:r>
              <w:rPr>
                <w:sz w:val="20"/>
              </w:rPr>
              <w:t xml:space="preserve">12 </w:t>
            </w:r>
            <w:r w:rsidRPr="00281BBF">
              <w:rPr>
                <w:strike/>
                <w:sz w:val="20"/>
              </w:rPr>
              <w:t>13</w:t>
            </w:r>
          </w:p>
        </w:tc>
        <w:tc>
          <w:tcPr>
            <w:tcW w:w="1260" w:type="dxa"/>
            <w:tcMar>
              <w:left w:w="57" w:type="dxa"/>
              <w:right w:w="57" w:type="dxa"/>
            </w:tcMar>
          </w:tcPr>
          <w:p w14:paraId="6BA867CE" w14:textId="76E9E49D" w:rsidR="009548D7" w:rsidRPr="00FE3039" w:rsidRDefault="009548D7" w:rsidP="00E7251B">
            <w:pPr>
              <w:rPr>
                <w:sz w:val="20"/>
              </w:rPr>
            </w:pPr>
            <w:r w:rsidRPr="00FE3039">
              <w:rPr>
                <w:sz w:val="20"/>
              </w:rPr>
              <w:t>Ducted Gas</w:t>
            </w:r>
          </w:p>
        </w:tc>
        <w:tc>
          <w:tcPr>
            <w:tcW w:w="1440" w:type="dxa"/>
            <w:noWrap/>
            <w:tcMar>
              <w:left w:w="57" w:type="dxa"/>
              <w:right w:w="57" w:type="dxa"/>
            </w:tcMar>
          </w:tcPr>
          <w:p w14:paraId="36A349AA" w14:textId="77777777" w:rsidR="009548D7" w:rsidRPr="00FE3039" w:rsidRDefault="009548D7" w:rsidP="00E7251B">
            <w:pPr>
              <w:rPr>
                <w:sz w:val="20"/>
              </w:rPr>
            </w:pPr>
            <w:r w:rsidRPr="00FE3039">
              <w:rPr>
                <w:sz w:val="20"/>
              </w:rPr>
              <w:t>Fixed, Thermostatic Control, 3 data points</w:t>
            </w:r>
          </w:p>
        </w:tc>
        <w:tc>
          <w:tcPr>
            <w:tcW w:w="900" w:type="dxa"/>
            <w:tcMar>
              <w:left w:w="57" w:type="dxa"/>
              <w:right w:w="57" w:type="dxa"/>
            </w:tcMar>
          </w:tcPr>
          <w:p w14:paraId="314DD41A" w14:textId="77777777" w:rsidR="009548D7" w:rsidRPr="008446E1" w:rsidRDefault="009548D7" w:rsidP="00E7251B">
            <w:pPr>
              <w:jc w:val="center"/>
              <w:rPr>
                <w:sz w:val="20"/>
              </w:rPr>
            </w:pPr>
            <w:r w:rsidRPr="00A57086">
              <w:rPr>
                <w:sz w:val="20"/>
              </w:rPr>
              <w:t>Medium</w:t>
            </w:r>
          </w:p>
        </w:tc>
        <w:tc>
          <w:tcPr>
            <w:tcW w:w="1068" w:type="dxa"/>
            <w:noWrap/>
            <w:tcMar>
              <w:left w:w="57" w:type="dxa"/>
              <w:right w:w="57" w:type="dxa"/>
            </w:tcMar>
          </w:tcPr>
          <w:p w14:paraId="11CEBF04" w14:textId="77777777" w:rsidR="009548D7" w:rsidRPr="00FE3039" w:rsidRDefault="009548D7" w:rsidP="00E7251B">
            <w:pPr>
              <w:jc w:val="center"/>
              <w:rPr>
                <w:sz w:val="20"/>
              </w:rPr>
            </w:pPr>
            <w:r w:rsidRPr="00FE3039">
              <w:rPr>
                <w:sz w:val="20"/>
              </w:rPr>
              <w:t>7</w:t>
            </w:r>
          </w:p>
        </w:tc>
        <w:tc>
          <w:tcPr>
            <w:tcW w:w="1068" w:type="dxa"/>
            <w:noWrap/>
            <w:tcMar>
              <w:left w:w="57" w:type="dxa"/>
              <w:right w:w="57" w:type="dxa"/>
            </w:tcMar>
          </w:tcPr>
          <w:p w14:paraId="4382C090" w14:textId="77777777" w:rsidR="009548D7" w:rsidRPr="00FE3039" w:rsidRDefault="009548D7" w:rsidP="00E7251B">
            <w:pPr>
              <w:jc w:val="center"/>
              <w:rPr>
                <w:sz w:val="20"/>
              </w:rPr>
            </w:pPr>
            <w:r w:rsidRPr="00FE3039">
              <w:rPr>
                <w:sz w:val="20"/>
              </w:rPr>
              <w:t>9.33</w:t>
            </w:r>
          </w:p>
        </w:tc>
        <w:tc>
          <w:tcPr>
            <w:tcW w:w="1068" w:type="dxa"/>
            <w:noWrap/>
            <w:tcMar>
              <w:left w:w="57" w:type="dxa"/>
              <w:right w:w="57" w:type="dxa"/>
            </w:tcMar>
          </w:tcPr>
          <w:p w14:paraId="0A22326D" w14:textId="77777777" w:rsidR="009548D7" w:rsidRPr="00FE3039" w:rsidRDefault="009548D7" w:rsidP="00E7251B">
            <w:pPr>
              <w:jc w:val="center"/>
              <w:rPr>
                <w:sz w:val="20"/>
              </w:rPr>
            </w:pPr>
            <w:r w:rsidRPr="00FE3039">
              <w:rPr>
                <w:sz w:val="20"/>
              </w:rPr>
              <w:t>75.0%</w:t>
            </w:r>
          </w:p>
        </w:tc>
        <w:tc>
          <w:tcPr>
            <w:tcW w:w="1068" w:type="dxa"/>
            <w:noWrap/>
            <w:tcMar>
              <w:left w:w="57" w:type="dxa"/>
              <w:right w:w="57" w:type="dxa"/>
            </w:tcMar>
          </w:tcPr>
          <w:p w14:paraId="5CF53877" w14:textId="77777777" w:rsidR="009548D7" w:rsidRPr="00FE3039" w:rsidRDefault="009548D7" w:rsidP="00E7251B">
            <w:pPr>
              <w:jc w:val="center"/>
              <w:rPr>
                <w:sz w:val="20"/>
              </w:rPr>
            </w:pPr>
            <w:r w:rsidRPr="00FE3039">
              <w:rPr>
                <w:sz w:val="20"/>
              </w:rPr>
              <w:t>787</w:t>
            </w:r>
          </w:p>
        </w:tc>
        <w:tc>
          <w:tcPr>
            <w:tcW w:w="1068" w:type="dxa"/>
            <w:noWrap/>
            <w:tcMar>
              <w:left w:w="57" w:type="dxa"/>
              <w:right w:w="57" w:type="dxa"/>
            </w:tcMar>
          </w:tcPr>
          <w:p w14:paraId="46842843" w14:textId="77777777" w:rsidR="009548D7" w:rsidRPr="00FE3039" w:rsidRDefault="009548D7" w:rsidP="00E7251B">
            <w:pPr>
              <w:jc w:val="center"/>
              <w:rPr>
                <w:sz w:val="20"/>
              </w:rPr>
            </w:pPr>
            <w:r w:rsidRPr="00FE3039">
              <w:rPr>
                <w:sz w:val="20"/>
              </w:rPr>
              <w:t>4942</w:t>
            </w:r>
          </w:p>
        </w:tc>
        <w:tc>
          <w:tcPr>
            <w:tcW w:w="1068" w:type="dxa"/>
            <w:noWrap/>
            <w:tcMar>
              <w:left w:w="57" w:type="dxa"/>
              <w:right w:w="57" w:type="dxa"/>
            </w:tcMar>
          </w:tcPr>
          <w:p w14:paraId="570975EB" w14:textId="77777777" w:rsidR="009548D7" w:rsidRPr="00FE3039" w:rsidRDefault="009548D7" w:rsidP="00E7251B">
            <w:pPr>
              <w:jc w:val="center"/>
              <w:rPr>
                <w:sz w:val="20"/>
              </w:rPr>
            </w:pPr>
            <w:r w:rsidRPr="00FE3039">
              <w:rPr>
                <w:sz w:val="20"/>
              </w:rPr>
              <w:t>11884</w:t>
            </w:r>
          </w:p>
        </w:tc>
        <w:tc>
          <w:tcPr>
            <w:tcW w:w="1068" w:type="dxa"/>
            <w:noWrap/>
            <w:tcMar>
              <w:left w:w="57" w:type="dxa"/>
              <w:right w:w="57" w:type="dxa"/>
            </w:tcMar>
          </w:tcPr>
          <w:p w14:paraId="20FDA193" w14:textId="77777777" w:rsidR="009548D7" w:rsidRPr="00FE3039" w:rsidRDefault="009548D7" w:rsidP="00E7251B">
            <w:pPr>
              <w:jc w:val="center"/>
              <w:rPr>
                <w:sz w:val="20"/>
              </w:rPr>
            </w:pPr>
            <w:r w:rsidRPr="00FE3039">
              <w:rPr>
                <w:sz w:val="20"/>
              </w:rPr>
              <w:t>0.75</w:t>
            </w:r>
          </w:p>
        </w:tc>
        <w:tc>
          <w:tcPr>
            <w:tcW w:w="1068" w:type="dxa"/>
            <w:noWrap/>
            <w:tcMar>
              <w:left w:w="57" w:type="dxa"/>
              <w:right w:w="57" w:type="dxa"/>
            </w:tcMar>
          </w:tcPr>
          <w:p w14:paraId="3D2C38C7" w14:textId="77777777" w:rsidR="009548D7" w:rsidRPr="00FE3039" w:rsidRDefault="009548D7" w:rsidP="00E7251B">
            <w:pPr>
              <w:jc w:val="center"/>
              <w:rPr>
                <w:sz w:val="20"/>
              </w:rPr>
            </w:pPr>
            <w:r w:rsidRPr="00FE3039">
              <w:rPr>
                <w:sz w:val="20"/>
              </w:rPr>
              <w:t>0.77</w:t>
            </w:r>
          </w:p>
        </w:tc>
        <w:tc>
          <w:tcPr>
            <w:tcW w:w="793" w:type="dxa"/>
            <w:noWrap/>
            <w:tcMar>
              <w:left w:w="57" w:type="dxa"/>
              <w:right w:w="57" w:type="dxa"/>
            </w:tcMar>
          </w:tcPr>
          <w:p w14:paraId="648B02DB" w14:textId="77777777" w:rsidR="009548D7" w:rsidRPr="00FE3039" w:rsidRDefault="009548D7" w:rsidP="00E7251B">
            <w:pPr>
              <w:jc w:val="center"/>
              <w:rPr>
                <w:sz w:val="20"/>
              </w:rPr>
            </w:pPr>
            <w:r w:rsidRPr="00FE3039">
              <w:rPr>
                <w:sz w:val="20"/>
              </w:rPr>
              <w:t>0.77</w:t>
            </w:r>
          </w:p>
        </w:tc>
      </w:tr>
      <w:tr w:rsidR="009548D7" w:rsidRPr="00A94043" w14:paraId="03C5BBE0" w14:textId="77777777" w:rsidTr="009548D7">
        <w:trPr>
          <w:gridAfter w:val="1"/>
          <w:wAfter w:w="6" w:type="dxa"/>
          <w:cantSplit/>
          <w:trHeight w:val="290"/>
          <w:tblHeader/>
        </w:trPr>
        <w:tc>
          <w:tcPr>
            <w:tcW w:w="895" w:type="dxa"/>
            <w:noWrap/>
            <w:tcMar>
              <w:left w:w="57" w:type="dxa"/>
              <w:right w:w="57" w:type="dxa"/>
            </w:tcMar>
          </w:tcPr>
          <w:p w14:paraId="55B8DD6D" w14:textId="0DAC657C" w:rsidR="009548D7" w:rsidRPr="00FE3039" w:rsidRDefault="009548D7" w:rsidP="00DB024E">
            <w:pPr>
              <w:rPr>
                <w:sz w:val="20"/>
              </w:rPr>
            </w:pPr>
            <w:r>
              <w:rPr>
                <w:sz w:val="20"/>
              </w:rPr>
              <w:t xml:space="preserve">13 </w:t>
            </w:r>
            <w:r w:rsidRPr="00DB024E">
              <w:rPr>
                <w:strike/>
                <w:sz w:val="20"/>
              </w:rPr>
              <w:t>14</w:t>
            </w:r>
          </w:p>
        </w:tc>
        <w:tc>
          <w:tcPr>
            <w:tcW w:w="1260" w:type="dxa"/>
            <w:tcMar>
              <w:left w:w="57" w:type="dxa"/>
              <w:right w:w="57" w:type="dxa"/>
            </w:tcMar>
          </w:tcPr>
          <w:p w14:paraId="30138CD2" w14:textId="0B00DD77" w:rsidR="009548D7" w:rsidRPr="00FE3039" w:rsidRDefault="009548D7" w:rsidP="00DB024E">
            <w:pPr>
              <w:rPr>
                <w:sz w:val="20"/>
              </w:rPr>
            </w:pPr>
            <w:r w:rsidRPr="00FE3039">
              <w:rPr>
                <w:sz w:val="20"/>
              </w:rPr>
              <w:t>Solid Fuel Heater</w:t>
            </w:r>
          </w:p>
        </w:tc>
        <w:tc>
          <w:tcPr>
            <w:tcW w:w="1440" w:type="dxa"/>
            <w:noWrap/>
            <w:tcMar>
              <w:left w:w="57" w:type="dxa"/>
              <w:right w:w="57" w:type="dxa"/>
            </w:tcMar>
          </w:tcPr>
          <w:p w14:paraId="790E0F2E" w14:textId="56B85455" w:rsidR="009548D7" w:rsidRPr="00FE3039" w:rsidRDefault="009548D7" w:rsidP="00DB024E">
            <w:pPr>
              <w:rPr>
                <w:sz w:val="20"/>
              </w:rPr>
            </w:pPr>
            <w:r w:rsidRPr="00FE3039">
              <w:rPr>
                <w:sz w:val="20"/>
              </w:rPr>
              <w:t>Fixed, Adjustable Air Control, 3 data points</w:t>
            </w:r>
          </w:p>
        </w:tc>
        <w:tc>
          <w:tcPr>
            <w:tcW w:w="900" w:type="dxa"/>
            <w:tcMar>
              <w:left w:w="57" w:type="dxa"/>
              <w:right w:w="57" w:type="dxa"/>
            </w:tcMar>
          </w:tcPr>
          <w:p w14:paraId="2B694F13" w14:textId="1AF3F9CF" w:rsidR="009548D7" w:rsidRPr="008446E1" w:rsidRDefault="009548D7" w:rsidP="00DB024E">
            <w:pPr>
              <w:jc w:val="center"/>
              <w:rPr>
                <w:sz w:val="20"/>
              </w:rPr>
            </w:pPr>
            <w:r w:rsidRPr="00A57086">
              <w:rPr>
                <w:sz w:val="20"/>
              </w:rPr>
              <w:t>Medium</w:t>
            </w:r>
          </w:p>
        </w:tc>
        <w:tc>
          <w:tcPr>
            <w:tcW w:w="1068" w:type="dxa"/>
            <w:noWrap/>
            <w:tcMar>
              <w:left w:w="57" w:type="dxa"/>
              <w:right w:w="57" w:type="dxa"/>
            </w:tcMar>
          </w:tcPr>
          <w:p w14:paraId="020B4D05" w14:textId="078B0E36" w:rsidR="009548D7" w:rsidRPr="00FE3039" w:rsidRDefault="009548D7" w:rsidP="00DB024E">
            <w:pPr>
              <w:jc w:val="center"/>
              <w:rPr>
                <w:sz w:val="20"/>
              </w:rPr>
            </w:pPr>
            <w:r w:rsidRPr="00FE3039">
              <w:rPr>
                <w:sz w:val="20"/>
              </w:rPr>
              <w:t>7</w:t>
            </w:r>
          </w:p>
        </w:tc>
        <w:tc>
          <w:tcPr>
            <w:tcW w:w="1068" w:type="dxa"/>
            <w:noWrap/>
            <w:tcMar>
              <w:left w:w="57" w:type="dxa"/>
              <w:right w:w="57" w:type="dxa"/>
            </w:tcMar>
          </w:tcPr>
          <w:p w14:paraId="06966660" w14:textId="10B9D695" w:rsidR="009548D7" w:rsidRPr="00FE3039" w:rsidRDefault="009548D7" w:rsidP="00DB024E">
            <w:pPr>
              <w:jc w:val="center"/>
              <w:rPr>
                <w:sz w:val="20"/>
              </w:rPr>
            </w:pPr>
            <w:r>
              <w:rPr>
                <w:sz w:val="20"/>
              </w:rPr>
              <w:t xml:space="preserve">10.75 </w:t>
            </w:r>
            <w:r w:rsidRPr="00DB024E">
              <w:rPr>
                <w:strike/>
                <w:sz w:val="20"/>
              </w:rPr>
              <w:t>10.59</w:t>
            </w:r>
          </w:p>
        </w:tc>
        <w:tc>
          <w:tcPr>
            <w:tcW w:w="1068" w:type="dxa"/>
            <w:noWrap/>
            <w:tcMar>
              <w:left w:w="57" w:type="dxa"/>
              <w:right w:w="57" w:type="dxa"/>
            </w:tcMar>
          </w:tcPr>
          <w:p w14:paraId="52E23523" w14:textId="28F11B6E" w:rsidR="009548D7" w:rsidRPr="00FE3039" w:rsidRDefault="009548D7" w:rsidP="00DB024E">
            <w:pPr>
              <w:jc w:val="center"/>
              <w:rPr>
                <w:sz w:val="20"/>
              </w:rPr>
            </w:pPr>
            <w:r>
              <w:rPr>
                <w:sz w:val="20"/>
              </w:rPr>
              <w:t xml:space="preserve">65.1% </w:t>
            </w:r>
            <w:r w:rsidRPr="00DB024E">
              <w:rPr>
                <w:strike/>
                <w:sz w:val="20"/>
              </w:rPr>
              <w:t>66.1%</w:t>
            </w:r>
          </w:p>
        </w:tc>
        <w:tc>
          <w:tcPr>
            <w:tcW w:w="1068" w:type="dxa"/>
            <w:noWrap/>
            <w:tcMar>
              <w:left w:w="57" w:type="dxa"/>
              <w:right w:w="57" w:type="dxa"/>
            </w:tcMar>
          </w:tcPr>
          <w:p w14:paraId="4B1D5C64" w14:textId="18F3F210" w:rsidR="009548D7" w:rsidRPr="00FE3039" w:rsidRDefault="009548D7" w:rsidP="00DB024E">
            <w:pPr>
              <w:jc w:val="center"/>
              <w:rPr>
                <w:sz w:val="20"/>
              </w:rPr>
            </w:pPr>
            <w:r>
              <w:rPr>
                <w:sz w:val="20"/>
              </w:rPr>
              <w:t xml:space="preserve">831 </w:t>
            </w:r>
            <w:r w:rsidRPr="00DB024E">
              <w:rPr>
                <w:strike/>
                <w:sz w:val="20"/>
              </w:rPr>
              <w:t>874</w:t>
            </w:r>
            <w:r>
              <w:rPr>
                <w:sz w:val="20"/>
              </w:rPr>
              <w:t xml:space="preserve"> </w:t>
            </w:r>
            <w:r w:rsidRPr="00DB024E">
              <w:rPr>
                <w:strike/>
                <w:sz w:val="20"/>
              </w:rPr>
              <w:t>1025</w:t>
            </w:r>
          </w:p>
        </w:tc>
        <w:tc>
          <w:tcPr>
            <w:tcW w:w="1068" w:type="dxa"/>
            <w:noWrap/>
            <w:tcMar>
              <w:left w:w="57" w:type="dxa"/>
              <w:right w:w="57" w:type="dxa"/>
            </w:tcMar>
          </w:tcPr>
          <w:p w14:paraId="406E4D55" w14:textId="6F8ADC60" w:rsidR="009548D7" w:rsidRPr="00FE3039" w:rsidRDefault="009548D7" w:rsidP="00DB024E">
            <w:pPr>
              <w:jc w:val="center"/>
              <w:rPr>
                <w:sz w:val="20"/>
              </w:rPr>
            </w:pPr>
            <w:r>
              <w:rPr>
                <w:sz w:val="20"/>
              </w:rPr>
              <w:t xml:space="preserve">5399 </w:t>
            </w:r>
            <w:r w:rsidRPr="00DB024E">
              <w:rPr>
                <w:strike/>
                <w:sz w:val="20"/>
              </w:rPr>
              <w:t>5437</w:t>
            </w:r>
            <w:r>
              <w:rPr>
                <w:sz w:val="20"/>
              </w:rPr>
              <w:t xml:space="preserve"> </w:t>
            </w:r>
            <w:r w:rsidRPr="00DB024E">
              <w:rPr>
                <w:strike/>
                <w:sz w:val="20"/>
              </w:rPr>
              <w:t>6346</w:t>
            </w:r>
          </w:p>
        </w:tc>
        <w:tc>
          <w:tcPr>
            <w:tcW w:w="1068" w:type="dxa"/>
            <w:noWrap/>
            <w:tcMar>
              <w:left w:w="57" w:type="dxa"/>
              <w:right w:w="57" w:type="dxa"/>
            </w:tcMar>
          </w:tcPr>
          <w:p w14:paraId="62998A06" w14:textId="34590054" w:rsidR="009548D7" w:rsidRPr="00FE3039" w:rsidRDefault="009548D7" w:rsidP="00DB024E">
            <w:pPr>
              <w:jc w:val="center"/>
              <w:rPr>
                <w:sz w:val="20"/>
              </w:rPr>
            </w:pPr>
            <w:r>
              <w:rPr>
                <w:sz w:val="20"/>
              </w:rPr>
              <w:t xml:space="preserve">13069 </w:t>
            </w:r>
            <w:r w:rsidRPr="00DB024E">
              <w:rPr>
                <w:strike/>
                <w:sz w:val="20"/>
              </w:rPr>
              <w:t>14996</w:t>
            </w:r>
          </w:p>
        </w:tc>
        <w:tc>
          <w:tcPr>
            <w:tcW w:w="1068" w:type="dxa"/>
            <w:noWrap/>
            <w:tcMar>
              <w:left w:w="57" w:type="dxa"/>
              <w:right w:w="57" w:type="dxa"/>
            </w:tcMar>
          </w:tcPr>
          <w:p w14:paraId="3750E158" w14:textId="3494D8F5" w:rsidR="009548D7" w:rsidRPr="00FE3039" w:rsidRDefault="009548D7" w:rsidP="00DB024E">
            <w:pPr>
              <w:jc w:val="center"/>
              <w:rPr>
                <w:sz w:val="20"/>
              </w:rPr>
            </w:pPr>
            <w:r>
              <w:rPr>
                <w:sz w:val="20"/>
              </w:rPr>
              <w:t xml:space="preserve">0.71 </w:t>
            </w:r>
            <w:r w:rsidRPr="00DB024E">
              <w:rPr>
                <w:strike/>
                <w:sz w:val="20"/>
              </w:rPr>
              <w:t>0.67</w:t>
            </w:r>
            <w:r>
              <w:rPr>
                <w:sz w:val="20"/>
              </w:rPr>
              <w:t xml:space="preserve"> </w:t>
            </w:r>
            <w:r w:rsidRPr="00DB024E">
              <w:rPr>
                <w:strike/>
                <w:sz w:val="20"/>
              </w:rPr>
              <w:t>0.57</w:t>
            </w:r>
          </w:p>
        </w:tc>
        <w:tc>
          <w:tcPr>
            <w:tcW w:w="1068" w:type="dxa"/>
            <w:noWrap/>
            <w:tcMar>
              <w:left w:w="57" w:type="dxa"/>
              <w:right w:w="57" w:type="dxa"/>
            </w:tcMar>
          </w:tcPr>
          <w:p w14:paraId="34E1CCA7" w14:textId="28DEDAEE" w:rsidR="009548D7" w:rsidRPr="00FE3039" w:rsidRDefault="009548D7" w:rsidP="00DB024E">
            <w:pPr>
              <w:jc w:val="center"/>
              <w:rPr>
                <w:sz w:val="20"/>
              </w:rPr>
            </w:pPr>
            <w:r>
              <w:rPr>
                <w:sz w:val="20"/>
              </w:rPr>
              <w:t xml:space="preserve">0.70 </w:t>
            </w:r>
            <w:r w:rsidRPr="00DB024E">
              <w:rPr>
                <w:strike/>
                <w:sz w:val="20"/>
              </w:rPr>
              <w:t>0.60</w:t>
            </w:r>
          </w:p>
        </w:tc>
        <w:tc>
          <w:tcPr>
            <w:tcW w:w="793" w:type="dxa"/>
            <w:noWrap/>
            <w:tcMar>
              <w:left w:w="57" w:type="dxa"/>
              <w:right w:w="57" w:type="dxa"/>
            </w:tcMar>
          </w:tcPr>
          <w:p w14:paraId="5574FAC8" w14:textId="7291E146" w:rsidR="009548D7" w:rsidRPr="00FE3039" w:rsidRDefault="009548D7" w:rsidP="00DB024E">
            <w:pPr>
              <w:jc w:val="center"/>
              <w:rPr>
                <w:sz w:val="20"/>
              </w:rPr>
            </w:pPr>
            <w:r>
              <w:rPr>
                <w:sz w:val="20"/>
              </w:rPr>
              <w:t xml:space="preserve">0.70 </w:t>
            </w:r>
            <w:r w:rsidRPr="00DB024E">
              <w:rPr>
                <w:strike/>
                <w:sz w:val="20"/>
              </w:rPr>
              <w:t>0.61</w:t>
            </w:r>
          </w:p>
        </w:tc>
      </w:tr>
      <w:tr w:rsidR="009548D7" w:rsidRPr="00A94043" w14:paraId="588C96B7" w14:textId="77777777" w:rsidTr="009548D7">
        <w:trPr>
          <w:gridAfter w:val="1"/>
          <w:wAfter w:w="6" w:type="dxa"/>
          <w:cantSplit/>
          <w:trHeight w:val="290"/>
          <w:tblHeader/>
        </w:trPr>
        <w:tc>
          <w:tcPr>
            <w:tcW w:w="895" w:type="dxa"/>
            <w:noWrap/>
            <w:tcMar>
              <w:left w:w="57" w:type="dxa"/>
              <w:right w:w="57" w:type="dxa"/>
            </w:tcMar>
          </w:tcPr>
          <w:p w14:paraId="53C54575" w14:textId="34283BDF" w:rsidR="009548D7" w:rsidRPr="00FE3039" w:rsidRDefault="009548D7" w:rsidP="00E7251B">
            <w:pPr>
              <w:rPr>
                <w:sz w:val="20"/>
              </w:rPr>
            </w:pPr>
            <w:r>
              <w:rPr>
                <w:sz w:val="20"/>
              </w:rPr>
              <w:t xml:space="preserve">14 </w:t>
            </w:r>
            <w:r w:rsidRPr="00281BBF">
              <w:rPr>
                <w:strike/>
                <w:sz w:val="20"/>
              </w:rPr>
              <w:t>15</w:t>
            </w:r>
          </w:p>
        </w:tc>
        <w:tc>
          <w:tcPr>
            <w:tcW w:w="1260" w:type="dxa"/>
            <w:tcMar>
              <w:left w:w="57" w:type="dxa"/>
              <w:right w:w="57" w:type="dxa"/>
            </w:tcMar>
          </w:tcPr>
          <w:p w14:paraId="5206857A" w14:textId="08DC519E" w:rsidR="009548D7" w:rsidRPr="00FE3039" w:rsidRDefault="009548D7" w:rsidP="00E7251B">
            <w:pPr>
              <w:rPr>
                <w:sz w:val="20"/>
              </w:rPr>
            </w:pPr>
            <w:r w:rsidRPr="00A94043">
              <w:rPr>
                <w:sz w:val="20"/>
              </w:rPr>
              <w:t>Air Conditioner</w:t>
            </w:r>
            <w:r w:rsidR="008546EB">
              <w:rPr>
                <w:sz w:val="20"/>
              </w:rPr>
              <w:t xml:space="preserve">* </w:t>
            </w:r>
            <w:r w:rsidRPr="00A94043">
              <w:rPr>
                <w:sz w:val="20"/>
              </w:rPr>
              <w:t>(Non-ducted)</w:t>
            </w:r>
          </w:p>
        </w:tc>
        <w:tc>
          <w:tcPr>
            <w:tcW w:w="1440" w:type="dxa"/>
            <w:noWrap/>
            <w:tcMar>
              <w:left w:w="57" w:type="dxa"/>
              <w:right w:w="57" w:type="dxa"/>
            </w:tcMar>
          </w:tcPr>
          <w:p w14:paraId="5F3B6958" w14:textId="77777777" w:rsidR="009548D7" w:rsidRPr="00FE3039" w:rsidRDefault="009548D7" w:rsidP="00E7251B">
            <w:pPr>
              <w:rPr>
                <w:sz w:val="20"/>
              </w:rPr>
            </w:pPr>
            <w:r w:rsidRPr="00A94043">
              <w:rPr>
                <w:sz w:val="20"/>
              </w:rPr>
              <w:t>Avg GEMS Register 11-13kW non-ducted</w:t>
            </w:r>
          </w:p>
        </w:tc>
        <w:tc>
          <w:tcPr>
            <w:tcW w:w="900" w:type="dxa"/>
            <w:tcMar>
              <w:left w:w="57" w:type="dxa"/>
              <w:right w:w="57" w:type="dxa"/>
            </w:tcMar>
          </w:tcPr>
          <w:p w14:paraId="05452E83" w14:textId="77777777" w:rsidR="009548D7" w:rsidRPr="00A57086" w:rsidRDefault="009548D7" w:rsidP="00E7251B">
            <w:pPr>
              <w:jc w:val="center"/>
              <w:rPr>
                <w:sz w:val="20"/>
              </w:rPr>
            </w:pPr>
            <w:r>
              <w:rPr>
                <w:sz w:val="20"/>
              </w:rPr>
              <w:t>Large</w:t>
            </w:r>
          </w:p>
        </w:tc>
        <w:tc>
          <w:tcPr>
            <w:tcW w:w="1068" w:type="dxa"/>
            <w:noWrap/>
            <w:tcMar>
              <w:left w:w="57" w:type="dxa"/>
              <w:right w:w="57" w:type="dxa"/>
            </w:tcMar>
          </w:tcPr>
          <w:p w14:paraId="4A160D63" w14:textId="77777777" w:rsidR="009548D7" w:rsidRPr="00FE3039" w:rsidRDefault="009548D7" w:rsidP="00E7251B">
            <w:pPr>
              <w:jc w:val="center"/>
              <w:rPr>
                <w:sz w:val="20"/>
              </w:rPr>
            </w:pPr>
            <w:r w:rsidRPr="00A94043">
              <w:rPr>
                <w:sz w:val="20"/>
              </w:rPr>
              <w:t xml:space="preserve">12 </w:t>
            </w:r>
          </w:p>
        </w:tc>
        <w:tc>
          <w:tcPr>
            <w:tcW w:w="1068" w:type="dxa"/>
            <w:noWrap/>
            <w:tcMar>
              <w:left w:w="57" w:type="dxa"/>
              <w:right w:w="57" w:type="dxa"/>
            </w:tcMar>
          </w:tcPr>
          <w:p w14:paraId="4B0C78D7" w14:textId="77777777" w:rsidR="009548D7" w:rsidRPr="00FE3039" w:rsidRDefault="009548D7" w:rsidP="00E7251B">
            <w:pPr>
              <w:jc w:val="center"/>
              <w:rPr>
                <w:sz w:val="20"/>
              </w:rPr>
            </w:pPr>
            <w:r w:rsidRPr="00A94043">
              <w:rPr>
                <w:sz w:val="20"/>
              </w:rPr>
              <w:t>2.9</w:t>
            </w:r>
          </w:p>
        </w:tc>
        <w:tc>
          <w:tcPr>
            <w:tcW w:w="1068" w:type="dxa"/>
            <w:noWrap/>
            <w:tcMar>
              <w:left w:w="57" w:type="dxa"/>
              <w:right w:w="57" w:type="dxa"/>
            </w:tcMar>
          </w:tcPr>
          <w:p w14:paraId="38849CD5" w14:textId="77777777" w:rsidR="009548D7" w:rsidRPr="00FE3039" w:rsidRDefault="009548D7" w:rsidP="00E7251B">
            <w:pPr>
              <w:jc w:val="center"/>
              <w:rPr>
                <w:sz w:val="20"/>
              </w:rPr>
            </w:pPr>
            <w:r w:rsidRPr="00A94043">
              <w:rPr>
                <w:sz w:val="20"/>
              </w:rPr>
              <w:t>3</w:t>
            </w:r>
            <w:r>
              <w:rPr>
                <w:sz w:val="20"/>
              </w:rPr>
              <w:t>91</w:t>
            </w:r>
            <w:r w:rsidRPr="00A94043">
              <w:rPr>
                <w:sz w:val="20"/>
              </w:rPr>
              <w:t>%</w:t>
            </w:r>
          </w:p>
        </w:tc>
        <w:tc>
          <w:tcPr>
            <w:tcW w:w="1068" w:type="dxa"/>
            <w:noWrap/>
            <w:tcMar>
              <w:left w:w="57" w:type="dxa"/>
              <w:right w:w="57" w:type="dxa"/>
            </w:tcMar>
          </w:tcPr>
          <w:p w14:paraId="52817138" w14:textId="77777777" w:rsidR="009548D7" w:rsidRPr="00FE3039" w:rsidRDefault="009548D7" w:rsidP="00E7251B">
            <w:pPr>
              <w:jc w:val="center"/>
              <w:rPr>
                <w:sz w:val="20"/>
              </w:rPr>
            </w:pPr>
            <w:r w:rsidRPr="00A94043">
              <w:rPr>
                <w:sz w:val="20"/>
              </w:rPr>
              <w:t>248</w:t>
            </w:r>
          </w:p>
        </w:tc>
        <w:tc>
          <w:tcPr>
            <w:tcW w:w="1068" w:type="dxa"/>
            <w:noWrap/>
            <w:tcMar>
              <w:left w:w="57" w:type="dxa"/>
              <w:right w:w="57" w:type="dxa"/>
            </w:tcMar>
          </w:tcPr>
          <w:p w14:paraId="4AE14304" w14:textId="77777777" w:rsidR="009548D7" w:rsidRPr="00FE3039" w:rsidRDefault="009548D7" w:rsidP="00E7251B">
            <w:pPr>
              <w:jc w:val="center"/>
              <w:rPr>
                <w:sz w:val="20"/>
              </w:rPr>
            </w:pPr>
            <w:r w:rsidRPr="00A94043">
              <w:rPr>
                <w:sz w:val="20"/>
              </w:rPr>
              <w:t>1563</w:t>
            </w:r>
          </w:p>
        </w:tc>
        <w:tc>
          <w:tcPr>
            <w:tcW w:w="1068" w:type="dxa"/>
            <w:noWrap/>
            <w:tcMar>
              <w:left w:w="57" w:type="dxa"/>
              <w:right w:w="57" w:type="dxa"/>
            </w:tcMar>
          </w:tcPr>
          <w:p w14:paraId="3ED4C9D8" w14:textId="77777777" w:rsidR="009548D7" w:rsidRPr="00FE3039" w:rsidRDefault="009548D7" w:rsidP="00E7251B">
            <w:pPr>
              <w:jc w:val="center"/>
              <w:rPr>
                <w:sz w:val="20"/>
              </w:rPr>
            </w:pPr>
            <w:r w:rsidRPr="00A94043">
              <w:rPr>
                <w:sz w:val="20"/>
              </w:rPr>
              <w:t>4253</w:t>
            </w:r>
          </w:p>
        </w:tc>
        <w:tc>
          <w:tcPr>
            <w:tcW w:w="1068" w:type="dxa"/>
            <w:noWrap/>
            <w:tcMar>
              <w:left w:w="57" w:type="dxa"/>
              <w:right w:w="57" w:type="dxa"/>
            </w:tcMar>
          </w:tcPr>
          <w:p w14:paraId="045031B3" w14:textId="77777777" w:rsidR="009548D7" w:rsidRPr="00FE3039" w:rsidRDefault="009548D7" w:rsidP="00E7251B">
            <w:pPr>
              <w:jc w:val="center"/>
              <w:rPr>
                <w:sz w:val="20"/>
              </w:rPr>
            </w:pPr>
            <w:r w:rsidRPr="00A94043">
              <w:rPr>
                <w:sz w:val="20"/>
              </w:rPr>
              <w:t>5.0</w:t>
            </w:r>
          </w:p>
        </w:tc>
        <w:tc>
          <w:tcPr>
            <w:tcW w:w="1068" w:type="dxa"/>
            <w:noWrap/>
            <w:tcMar>
              <w:left w:w="57" w:type="dxa"/>
              <w:right w:w="57" w:type="dxa"/>
            </w:tcMar>
          </w:tcPr>
          <w:p w14:paraId="138F456B" w14:textId="77777777" w:rsidR="009548D7" w:rsidRPr="00FE3039" w:rsidRDefault="009548D7" w:rsidP="00E7251B">
            <w:pPr>
              <w:jc w:val="center"/>
              <w:rPr>
                <w:sz w:val="20"/>
              </w:rPr>
            </w:pPr>
            <w:r w:rsidRPr="00A94043">
              <w:rPr>
                <w:sz w:val="20"/>
              </w:rPr>
              <w:t>4.3</w:t>
            </w:r>
          </w:p>
        </w:tc>
        <w:tc>
          <w:tcPr>
            <w:tcW w:w="793" w:type="dxa"/>
            <w:noWrap/>
            <w:tcMar>
              <w:left w:w="57" w:type="dxa"/>
              <w:right w:w="57" w:type="dxa"/>
            </w:tcMar>
          </w:tcPr>
          <w:p w14:paraId="7A66E5D8" w14:textId="77777777" w:rsidR="009548D7" w:rsidRPr="00FE3039" w:rsidRDefault="009548D7" w:rsidP="00E7251B">
            <w:pPr>
              <w:jc w:val="center"/>
              <w:rPr>
                <w:sz w:val="20"/>
              </w:rPr>
            </w:pPr>
            <w:r w:rsidRPr="00A94043">
              <w:rPr>
                <w:sz w:val="20"/>
              </w:rPr>
              <w:t>3.7</w:t>
            </w:r>
          </w:p>
        </w:tc>
      </w:tr>
      <w:tr w:rsidR="009548D7" w:rsidRPr="00A94043" w14:paraId="6B0FEF66" w14:textId="77777777" w:rsidTr="009548D7">
        <w:trPr>
          <w:gridAfter w:val="1"/>
          <w:wAfter w:w="6" w:type="dxa"/>
          <w:cantSplit/>
          <w:trHeight w:val="290"/>
          <w:tblHeader/>
        </w:trPr>
        <w:tc>
          <w:tcPr>
            <w:tcW w:w="895" w:type="dxa"/>
            <w:noWrap/>
            <w:tcMar>
              <w:left w:w="57" w:type="dxa"/>
              <w:right w:w="57" w:type="dxa"/>
            </w:tcMar>
          </w:tcPr>
          <w:p w14:paraId="247EBF14" w14:textId="2A986E62" w:rsidR="009548D7" w:rsidRPr="00A94043" w:rsidRDefault="009548D7" w:rsidP="00E7251B">
            <w:pPr>
              <w:rPr>
                <w:sz w:val="20"/>
              </w:rPr>
            </w:pPr>
            <w:r>
              <w:rPr>
                <w:sz w:val="20"/>
              </w:rPr>
              <w:t xml:space="preserve">15 </w:t>
            </w:r>
            <w:r w:rsidRPr="00281BBF">
              <w:rPr>
                <w:strike/>
                <w:sz w:val="20"/>
              </w:rPr>
              <w:t>16</w:t>
            </w:r>
          </w:p>
        </w:tc>
        <w:tc>
          <w:tcPr>
            <w:tcW w:w="1260" w:type="dxa"/>
            <w:tcMar>
              <w:left w:w="57" w:type="dxa"/>
              <w:right w:w="57" w:type="dxa"/>
            </w:tcMar>
          </w:tcPr>
          <w:p w14:paraId="2D751884" w14:textId="601ACD50" w:rsidR="009548D7" w:rsidRPr="00A94043" w:rsidRDefault="009548D7" w:rsidP="00E7251B">
            <w:pPr>
              <w:rPr>
                <w:sz w:val="20"/>
              </w:rPr>
            </w:pPr>
            <w:r w:rsidRPr="00A94043">
              <w:rPr>
                <w:sz w:val="20"/>
              </w:rPr>
              <w:t>Ducted Air Conditioner</w:t>
            </w:r>
            <w:r w:rsidR="008546EB">
              <w:rPr>
                <w:sz w:val="20"/>
              </w:rPr>
              <w:t>*</w:t>
            </w:r>
          </w:p>
        </w:tc>
        <w:tc>
          <w:tcPr>
            <w:tcW w:w="1440" w:type="dxa"/>
            <w:noWrap/>
            <w:tcMar>
              <w:left w:w="57" w:type="dxa"/>
              <w:right w:w="57" w:type="dxa"/>
            </w:tcMar>
          </w:tcPr>
          <w:p w14:paraId="003A46EA" w14:textId="77777777" w:rsidR="009548D7" w:rsidRPr="00A94043" w:rsidRDefault="009548D7" w:rsidP="00E7251B">
            <w:pPr>
              <w:rPr>
                <w:sz w:val="20"/>
              </w:rPr>
            </w:pPr>
            <w:r w:rsidRPr="00A94043">
              <w:rPr>
                <w:sz w:val="20"/>
              </w:rPr>
              <w:t>Avg GEMS Register 11-13kW ducted</w:t>
            </w:r>
          </w:p>
        </w:tc>
        <w:tc>
          <w:tcPr>
            <w:tcW w:w="900" w:type="dxa"/>
            <w:tcMar>
              <w:left w:w="57" w:type="dxa"/>
              <w:right w:w="57" w:type="dxa"/>
            </w:tcMar>
          </w:tcPr>
          <w:p w14:paraId="56BF3302" w14:textId="77777777" w:rsidR="009548D7" w:rsidRPr="00A57086" w:rsidRDefault="009548D7" w:rsidP="00E7251B">
            <w:pPr>
              <w:jc w:val="center"/>
              <w:rPr>
                <w:sz w:val="20"/>
              </w:rPr>
            </w:pPr>
            <w:r w:rsidRPr="006B764E">
              <w:rPr>
                <w:sz w:val="20"/>
              </w:rPr>
              <w:t>Large</w:t>
            </w:r>
          </w:p>
        </w:tc>
        <w:tc>
          <w:tcPr>
            <w:tcW w:w="1068" w:type="dxa"/>
            <w:noWrap/>
            <w:tcMar>
              <w:left w:w="57" w:type="dxa"/>
              <w:right w:w="57" w:type="dxa"/>
            </w:tcMar>
          </w:tcPr>
          <w:p w14:paraId="0014AFD2" w14:textId="77777777" w:rsidR="009548D7" w:rsidRPr="00FE3039" w:rsidRDefault="009548D7" w:rsidP="00E7251B">
            <w:pPr>
              <w:jc w:val="center"/>
              <w:rPr>
                <w:sz w:val="20"/>
              </w:rPr>
            </w:pPr>
            <w:r w:rsidRPr="00A94043">
              <w:rPr>
                <w:sz w:val="20"/>
              </w:rPr>
              <w:t xml:space="preserve">12 </w:t>
            </w:r>
          </w:p>
        </w:tc>
        <w:tc>
          <w:tcPr>
            <w:tcW w:w="1068" w:type="dxa"/>
            <w:noWrap/>
            <w:tcMar>
              <w:left w:w="57" w:type="dxa"/>
              <w:right w:w="57" w:type="dxa"/>
            </w:tcMar>
          </w:tcPr>
          <w:p w14:paraId="34A9AFDB" w14:textId="77777777" w:rsidR="009548D7" w:rsidRPr="00FE3039" w:rsidRDefault="009548D7" w:rsidP="00E7251B">
            <w:pPr>
              <w:jc w:val="center"/>
              <w:rPr>
                <w:sz w:val="20"/>
              </w:rPr>
            </w:pPr>
            <w:r w:rsidRPr="00A94043">
              <w:rPr>
                <w:sz w:val="20"/>
              </w:rPr>
              <w:t>3.0</w:t>
            </w:r>
          </w:p>
        </w:tc>
        <w:tc>
          <w:tcPr>
            <w:tcW w:w="1068" w:type="dxa"/>
            <w:noWrap/>
            <w:tcMar>
              <w:left w:w="57" w:type="dxa"/>
              <w:right w:w="57" w:type="dxa"/>
            </w:tcMar>
          </w:tcPr>
          <w:p w14:paraId="6CCC309C" w14:textId="77777777" w:rsidR="009548D7" w:rsidRPr="00FE3039" w:rsidRDefault="009548D7" w:rsidP="00E7251B">
            <w:pPr>
              <w:jc w:val="center"/>
              <w:rPr>
                <w:sz w:val="20"/>
              </w:rPr>
            </w:pPr>
            <w:r w:rsidRPr="00A94043">
              <w:rPr>
                <w:sz w:val="20"/>
              </w:rPr>
              <w:t>3</w:t>
            </w:r>
            <w:r>
              <w:rPr>
                <w:sz w:val="20"/>
              </w:rPr>
              <w:t>92</w:t>
            </w:r>
            <w:r w:rsidRPr="00A94043">
              <w:rPr>
                <w:sz w:val="20"/>
              </w:rPr>
              <w:t>%</w:t>
            </w:r>
          </w:p>
        </w:tc>
        <w:tc>
          <w:tcPr>
            <w:tcW w:w="1068" w:type="dxa"/>
            <w:noWrap/>
            <w:tcMar>
              <w:left w:w="57" w:type="dxa"/>
              <w:right w:w="57" w:type="dxa"/>
            </w:tcMar>
          </w:tcPr>
          <w:p w14:paraId="7071C628" w14:textId="77777777" w:rsidR="009548D7" w:rsidRPr="00FE3039" w:rsidRDefault="009548D7" w:rsidP="00E7251B">
            <w:pPr>
              <w:jc w:val="center"/>
              <w:rPr>
                <w:sz w:val="20"/>
              </w:rPr>
            </w:pPr>
            <w:r w:rsidRPr="00A94043">
              <w:rPr>
                <w:sz w:val="20"/>
              </w:rPr>
              <w:t>274</w:t>
            </w:r>
          </w:p>
        </w:tc>
        <w:tc>
          <w:tcPr>
            <w:tcW w:w="1068" w:type="dxa"/>
            <w:noWrap/>
            <w:tcMar>
              <w:left w:w="57" w:type="dxa"/>
              <w:right w:w="57" w:type="dxa"/>
            </w:tcMar>
          </w:tcPr>
          <w:p w14:paraId="57CBE58A" w14:textId="77777777" w:rsidR="009548D7" w:rsidRPr="00FE3039" w:rsidRDefault="009548D7" w:rsidP="00E7251B">
            <w:pPr>
              <w:jc w:val="center"/>
              <w:rPr>
                <w:sz w:val="20"/>
              </w:rPr>
            </w:pPr>
            <w:r w:rsidRPr="00A94043">
              <w:rPr>
                <w:sz w:val="20"/>
              </w:rPr>
              <w:t>1684</w:t>
            </w:r>
          </w:p>
        </w:tc>
        <w:tc>
          <w:tcPr>
            <w:tcW w:w="1068" w:type="dxa"/>
            <w:noWrap/>
            <w:tcMar>
              <w:left w:w="57" w:type="dxa"/>
              <w:right w:w="57" w:type="dxa"/>
            </w:tcMar>
          </w:tcPr>
          <w:p w14:paraId="4431C676" w14:textId="77777777" w:rsidR="009548D7" w:rsidRPr="00FE3039" w:rsidRDefault="009548D7" w:rsidP="00E7251B">
            <w:pPr>
              <w:jc w:val="center"/>
              <w:rPr>
                <w:sz w:val="20"/>
              </w:rPr>
            </w:pPr>
            <w:r w:rsidRPr="00A94043">
              <w:rPr>
                <w:sz w:val="20"/>
              </w:rPr>
              <w:t>4494</w:t>
            </w:r>
          </w:p>
        </w:tc>
        <w:tc>
          <w:tcPr>
            <w:tcW w:w="1068" w:type="dxa"/>
            <w:noWrap/>
            <w:tcMar>
              <w:left w:w="57" w:type="dxa"/>
              <w:right w:w="57" w:type="dxa"/>
            </w:tcMar>
          </w:tcPr>
          <w:p w14:paraId="449762DA" w14:textId="77777777" w:rsidR="009548D7" w:rsidRPr="00FE3039" w:rsidRDefault="009548D7" w:rsidP="00E7251B">
            <w:pPr>
              <w:jc w:val="center"/>
              <w:rPr>
                <w:sz w:val="20"/>
              </w:rPr>
            </w:pPr>
            <w:r w:rsidRPr="00A94043">
              <w:rPr>
                <w:sz w:val="20"/>
              </w:rPr>
              <w:t>4.5</w:t>
            </w:r>
          </w:p>
        </w:tc>
        <w:tc>
          <w:tcPr>
            <w:tcW w:w="1068" w:type="dxa"/>
            <w:noWrap/>
            <w:tcMar>
              <w:left w:w="57" w:type="dxa"/>
              <w:right w:w="57" w:type="dxa"/>
            </w:tcMar>
          </w:tcPr>
          <w:p w14:paraId="7EB811B2" w14:textId="77777777" w:rsidR="009548D7" w:rsidRPr="00FE3039" w:rsidRDefault="009548D7" w:rsidP="00E7251B">
            <w:pPr>
              <w:jc w:val="center"/>
              <w:rPr>
                <w:sz w:val="20"/>
              </w:rPr>
            </w:pPr>
            <w:r w:rsidRPr="00A94043">
              <w:rPr>
                <w:sz w:val="20"/>
              </w:rPr>
              <w:t>4.0</w:t>
            </w:r>
          </w:p>
        </w:tc>
        <w:tc>
          <w:tcPr>
            <w:tcW w:w="793" w:type="dxa"/>
            <w:noWrap/>
            <w:tcMar>
              <w:left w:w="57" w:type="dxa"/>
              <w:right w:w="57" w:type="dxa"/>
            </w:tcMar>
          </w:tcPr>
          <w:p w14:paraId="768BC4F5" w14:textId="77777777" w:rsidR="009548D7" w:rsidRPr="00FE3039" w:rsidRDefault="009548D7" w:rsidP="00E7251B">
            <w:pPr>
              <w:jc w:val="center"/>
              <w:rPr>
                <w:sz w:val="20"/>
              </w:rPr>
            </w:pPr>
            <w:r w:rsidRPr="00A94043">
              <w:rPr>
                <w:sz w:val="20"/>
              </w:rPr>
              <w:t>3.5</w:t>
            </w:r>
          </w:p>
        </w:tc>
      </w:tr>
      <w:tr w:rsidR="009548D7" w:rsidRPr="00A94043" w14:paraId="6D6AB007" w14:textId="77777777" w:rsidTr="009548D7">
        <w:trPr>
          <w:gridAfter w:val="1"/>
          <w:wAfter w:w="6" w:type="dxa"/>
          <w:cantSplit/>
          <w:trHeight w:val="290"/>
          <w:tblHeader/>
        </w:trPr>
        <w:tc>
          <w:tcPr>
            <w:tcW w:w="895" w:type="dxa"/>
            <w:noWrap/>
            <w:tcMar>
              <w:left w:w="57" w:type="dxa"/>
              <w:right w:w="57" w:type="dxa"/>
            </w:tcMar>
          </w:tcPr>
          <w:p w14:paraId="5D601AC2" w14:textId="63449756" w:rsidR="009548D7" w:rsidRPr="00A94043" w:rsidRDefault="009548D7" w:rsidP="00E7251B">
            <w:pPr>
              <w:rPr>
                <w:sz w:val="20"/>
              </w:rPr>
            </w:pPr>
            <w:r>
              <w:rPr>
                <w:sz w:val="20"/>
              </w:rPr>
              <w:t xml:space="preserve">16 </w:t>
            </w:r>
            <w:r w:rsidRPr="00281BBF">
              <w:rPr>
                <w:strike/>
                <w:sz w:val="20"/>
              </w:rPr>
              <w:t>17</w:t>
            </w:r>
          </w:p>
        </w:tc>
        <w:tc>
          <w:tcPr>
            <w:tcW w:w="1260" w:type="dxa"/>
            <w:tcMar>
              <w:left w:w="57" w:type="dxa"/>
              <w:right w:w="57" w:type="dxa"/>
            </w:tcMar>
          </w:tcPr>
          <w:p w14:paraId="4AEF644F" w14:textId="5920FD2D" w:rsidR="009548D7" w:rsidRPr="00A94043" w:rsidRDefault="009548D7" w:rsidP="00E7251B">
            <w:pPr>
              <w:rPr>
                <w:sz w:val="20"/>
              </w:rPr>
            </w:pPr>
            <w:r w:rsidRPr="00A94043">
              <w:rPr>
                <w:sz w:val="20"/>
              </w:rPr>
              <w:t>Electric Resistance</w:t>
            </w:r>
          </w:p>
        </w:tc>
        <w:tc>
          <w:tcPr>
            <w:tcW w:w="1440" w:type="dxa"/>
            <w:noWrap/>
            <w:tcMar>
              <w:left w:w="57" w:type="dxa"/>
              <w:right w:w="57" w:type="dxa"/>
            </w:tcMar>
          </w:tcPr>
          <w:p w14:paraId="5CE810C0" w14:textId="77777777" w:rsidR="009548D7" w:rsidRPr="00A94043" w:rsidRDefault="009548D7" w:rsidP="00E7251B">
            <w:pPr>
              <w:rPr>
                <w:sz w:val="20"/>
              </w:rPr>
            </w:pPr>
            <w:r>
              <w:rPr>
                <w:sz w:val="20"/>
              </w:rPr>
              <w:t xml:space="preserve">Multiple </w:t>
            </w:r>
            <w:r w:rsidRPr="00A94043">
              <w:rPr>
                <w:sz w:val="20"/>
              </w:rPr>
              <w:t>Fixed</w:t>
            </w:r>
            <w:r>
              <w:rPr>
                <w:sz w:val="20"/>
              </w:rPr>
              <w:t xml:space="preserve"> (e.g. 4kW + 4kW + 4kW)</w:t>
            </w:r>
            <w:r w:rsidRPr="00A94043">
              <w:rPr>
                <w:sz w:val="20"/>
              </w:rPr>
              <w:t>, Thermostatic Control</w:t>
            </w:r>
          </w:p>
        </w:tc>
        <w:tc>
          <w:tcPr>
            <w:tcW w:w="900" w:type="dxa"/>
            <w:tcMar>
              <w:left w:w="57" w:type="dxa"/>
              <w:right w:w="57" w:type="dxa"/>
            </w:tcMar>
          </w:tcPr>
          <w:p w14:paraId="4DD77EB9" w14:textId="77777777" w:rsidR="009548D7" w:rsidRPr="00A57086" w:rsidRDefault="009548D7" w:rsidP="00E7251B">
            <w:pPr>
              <w:jc w:val="center"/>
              <w:rPr>
                <w:sz w:val="20"/>
              </w:rPr>
            </w:pPr>
            <w:r w:rsidRPr="006B764E">
              <w:rPr>
                <w:sz w:val="20"/>
              </w:rPr>
              <w:t>Large</w:t>
            </w:r>
          </w:p>
        </w:tc>
        <w:tc>
          <w:tcPr>
            <w:tcW w:w="1068" w:type="dxa"/>
            <w:noWrap/>
            <w:tcMar>
              <w:left w:w="57" w:type="dxa"/>
              <w:right w:w="57" w:type="dxa"/>
            </w:tcMar>
          </w:tcPr>
          <w:p w14:paraId="5F256B67" w14:textId="77777777" w:rsidR="009548D7" w:rsidRPr="00FE3039" w:rsidRDefault="009548D7" w:rsidP="00E7251B">
            <w:pPr>
              <w:jc w:val="center"/>
              <w:rPr>
                <w:sz w:val="20"/>
              </w:rPr>
            </w:pPr>
            <w:r w:rsidRPr="00A94043">
              <w:rPr>
                <w:sz w:val="20"/>
              </w:rPr>
              <w:t>12</w:t>
            </w:r>
          </w:p>
        </w:tc>
        <w:tc>
          <w:tcPr>
            <w:tcW w:w="1068" w:type="dxa"/>
            <w:noWrap/>
            <w:tcMar>
              <w:left w:w="57" w:type="dxa"/>
              <w:right w:w="57" w:type="dxa"/>
            </w:tcMar>
          </w:tcPr>
          <w:p w14:paraId="39963359" w14:textId="77777777" w:rsidR="009548D7" w:rsidRPr="00FE3039" w:rsidRDefault="009548D7" w:rsidP="00E7251B">
            <w:pPr>
              <w:jc w:val="center"/>
              <w:rPr>
                <w:sz w:val="20"/>
              </w:rPr>
            </w:pPr>
            <w:r w:rsidRPr="00A94043">
              <w:rPr>
                <w:sz w:val="20"/>
              </w:rPr>
              <w:t>12</w:t>
            </w:r>
          </w:p>
        </w:tc>
        <w:tc>
          <w:tcPr>
            <w:tcW w:w="1068" w:type="dxa"/>
            <w:noWrap/>
            <w:tcMar>
              <w:left w:w="57" w:type="dxa"/>
              <w:right w:w="57" w:type="dxa"/>
            </w:tcMar>
          </w:tcPr>
          <w:p w14:paraId="523CAA82" w14:textId="77777777" w:rsidR="009548D7" w:rsidRPr="00FE3039" w:rsidRDefault="009548D7" w:rsidP="00E7251B">
            <w:pPr>
              <w:jc w:val="center"/>
              <w:rPr>
                <w:sz w:val="20"/>
              </w:rPr>
            </w:pPr>
            <w:r w:rsidRPr="00A94043">
              <w:rPr>
                <w:sz w:val="20"/>
              </w:rPr>
              <w:t>100%</w:t>
            </w:r>
          </w:p>
        </w:tc>
        <w:tc>
          <w:tcPr>
            <w:tcW w:w="1068" w:type="dxa"/>
            <w:noWrap/>
            <w:tcMar>
              <w:left w:w="57" w:type="dxa"/>
              <w:right w:w="57" w:type="dxa"/>
            </w:tcMar>
          </w:tcPr>
          <w:p w14:paraId="7C661A82" w14:textId="77777777" w:rsidR="009548D7" w:rsidRPr="00FE3039" w:rsidRDefault="009548D7" w:rsidP="00E7251B">
            <w:pPr>
              <w:jc w:val="center"/>
              <w:rPr>
                <w:sz w:val="20"/>
              </w:rPr>
            </w:pPr>
            <w:r w:rsidRPr="00A94043">
              <w:rPr>
                <w:sz w:val="20"/>
              </w:rPr>
              <w:t>1134</w:t>
            </w:r>
          </w:p>
        </w:tc>
        <w:tc>
          <w:tcPr>
            <w:tcW w:w="1068" w:type="dxa"/>
            <w:noWrap/>
            <w:tcMar>
              <w:left w:w="57" w:type="dxa"/>
              <w:right w:w="57" w:type="dxa"/>
            </w:tcMar>
          </w:tcPr>
          <w:p w14:paraId="7413F2E5" w14:textId="77777777" w:rsidR="009548D7" w:rsidRPr="00FE3039" w:rsidRDefault="009548D7" w:rsidP="00E7251B">
            <w:pPr>
              <w:jc w:val="center"/>
              <w:rPr>
                <w:sz w:val="20"/>
              </w:rPr>
            </w:pPr>
            <w:r w:rsidRPr="00A94043">
              <w:rPr>
                <w:sz w:val="20"/>
              </w:rPr>
              <w:t>6628</w:t>
            </w:r>
          </w:p>
        </w:tc>
        <w:tc>
          <w:tcPr>
            <w:tcW w:w="1068" w:type="dxa"/>
            <w:noWrap/>
            <w:tcMar>
              <w:left w:w="57" w:type="dxa"/>
              <w:right w:w="57" w:type="dxa"/>
            </w:tcMar>
          </w:tcPr>
          <w:p w14:paraId="3C5A3D31" w14:textId="77777777" w:rsidR="009548D7" w:rsidRPr="00FE3039" w:rsidRDefault="009548D7" w:rsidP="00E7251B">
            <w:pPr>
              <w:jc w:val="center"/>
              <w:rPr>
                <w:sz w:val="20"/>
              </w:rPr>
            </w:pPr>
            <w:r w:rsidRPr="00A94043">
              <w:rPr>
                <w:sz w:val="20"/>
              </w:rPr>
              <w:t>15731</w:t>
            </w:r>
          </w:p>
        </w:tc>
        <w:tc>
          <w:tcPr>
            <w:tcW w:w="1068" w:type="dxa"/>
            <w:noWrap/>
            <w:tcMar>
              <w:left w:w="57" w:type="dxa"/>
              <w:right w:w="57" w:type="dxa"/>
            </w:tcMar>
          </w:tcPr>
          <w:p w14:paraId="6CEA6055" w14:textId="77777777" w:rsidR="009548D7" w:rsidRPr="00FE3039" w:rsidRDefault="009548D7" w:rsidP="00E7251B">
            <w:pPr>
              <w:jc w:val="center"/>
              <w:rPr>
                <w:sz w:val="20"/>
              </w:rPr>
            </w:pPr>
            <w:r w:rsidRPr="00A94043">
              <w:rPr>
                <w:sz w:val="20"/>
              </w:rPr>
              <w:t>0.89</w:t>
            </w:r>
          </w:p>
        </w:tc>
        <w:tc>
          <w:tcPr>
            <w:tcW w:w="1068" w:type="dxa"/>
            <w:noWrap/>
            <w:tcMar>
              <w:left w:w="57" w:type="dxa"/>
              <w:right w:w="57" w:type="dxa"/>
            </w:tcMar>
          </w:tcPr>
          <w:p w14:paraId="767E8D6B" w14:textId="77777777" w:rsidR="009548D7" w:rsidRPr="00FE3039" w:rsidRDefault="009548D7" w:rsidP="00E7251B">
            <w:pPr>
              <w:jc w:val="center"/>
              <w:rPr>
                <w:sz w:val="20"/>
              </w:rPr>
            </w:pPr>
            <w:r w:rsidRPr="00A94043">
              <w:rPr>
                <w:sz w:val="20"/>
              </w:rPr>
              <w:t>0.98</w:t>
            </w:r>
          </w:p>
        </w:tc>
        <w:tc>
          <w:tcPr>
            <w:tcW w:w="793" w:type="dxa"/>
            <w:noWrap/>
            <w:tcMar>
              <w:left w:w="57" w:type="dxa"/>
              <w:right w:w="57" w:type="dxa"/>
            </w:tcMar>
          </w:tcPr>
          <w:p w14:paraId="70043B7A" w14:textId="77777777" w:rsidR="009548D7" w:rsidRPr="00FE3039" w:rsidRDefault="009548D7" w:rsidP="00E7251B">
            <w:pPr>
              <w:jc w:val="center"/>
              <w:rPr>
                <w:sz w:val="20"/>
              </w:rPr>
            </w:pPr>
            <w:r w:rsidRPr="00A94043">
              <w:rPr>
                <w:sz w:val="20"/>
              </w:rPr>
              <w:t>1.00</w:t>
            </w:r>
          </w:p>
        </w:tc>
      </w:tr>
      <w:tr w:rsidR="009548D7" w:rsidRPr="00A94043" w14:paraId="0365B42B" w14:textId="77777777" w:rsidTr="009548D7">
        <w:trPr>
          <w:gridAfter w:val="1"/>
          <w:wAfter w:w="6" w:type="dxa"/>
          <w:cantSplit/>
          <w:trHeight w:val="290"/>
          <w:tblHeader/>
        </w:trPr>
        <w:tc>
          <w:tcPr>
            <w:tcW w:w="895" w:type="dxa"/>
            <w:noWrap/>
            <w:tcMar>
              <w:left w:w="57" w:type="dxa"/>
              <w:right w:w="57" w:type="dxa"/>
            </w:tcMar>
          </w:tcPr>
          <w:p w14:paraId="30EFEE5C" w14:textId="20ECC20E" w:rsidR="009548D7" w:rsidRPr="00A94043" w:rsidRDefault="009548D7" w:rsidP="00E7251B">
            <w:pPr>
              <w:rPr>
                <w:sz w:val="20"/>
              </w:rPr>
            </w:pPr>
            <w:r>
              <w:rPr>
                <w:sz w:val="20"/>
              </w:rPr>
              <w:t xml:space="preserve">17 </w:t>
            </w:r>
            <w:r w:rsidRPr="00281BBF">
              <w:rPr>
                <w:strike/>
                <w:sz w:val="20"/>
              </w:rPr>
              <w:t>18</w:t>
            </w:r>
          </w:p>
        </w:tc>
        <w:tc>
          <w:tcPr>
            <w:tcW w:w="1260" w:type="dxa"/>
            <w:tcMar>
              <w:left w:w="57" w:type="dxa"/>
              <w:right w:w="57" w:type="dxa"/>
            </w:tcMar>
          </w:tcPr>
          <w:p w14:paraId="7F9815F6" w14:textId="73777456" w:rsidR="009548D7" w:rsidRPr="00A94043" w:rsidRDefault="009548D7" w:rsidP="00E7251B">
            <w:pPr>
              <w:rPr>
                <w:sz w:val="20"/>
              </w:rPr>
            </w:pPr>
            <w:r w:rsidRPr="00A94043">
              <w:rPr>
                <w:sz w:val="20"/>
              </w:rPr>
              <w:t>Gas Space Heater</w:t>
            </w:r>
          </w:p>
        </w:tc>
        <w:tc>
          <w:tcPr>
            <w:tcW w:w="1440" w:type="dxa"/>
            <w:noWrap/>
            <w:tcMar>
              <w:left w:w="57" w:type="dxa"/>
              <w:right w:w="57" w:type="dxa"/>
            </w:tcMar>
          </w:tcPr>
          <w:p w14:paraId="088F76B5" w14:textId="77777777" w:rsidR="009548D7" w:rsidRDefault="009548D7" w:rsidP="00E7251B">
            <w:pPr>
              <w:rPr>
                <w:sz w:val="20"/>
              </w:rPr>
            </w:pPr>
            <w:r>
              <w:rPr>
                <w:sz w:val="20"/>
              </w:rPr>
              <w:t xml:space="preserve">Multiple </w:t>
            </w:r>
            <w:r w:rsidRPr="00A94043">
              <w:rPr>
                <w:sz w:val="20"/>
              </w:rPr>
              <w:t>Fixed</w:t>
            </w:r>
            <w:r>
              <w:rPr>
                <w:sz w:val="20"/>
              </w:rPr>
              <w:t xml:space="preserve"> (e.g. 6kW + 6kW)</w:t>
            </w:r>
            <w:r w:rsidRPr="00A94043">
              <w:rPr>
                <w:sz w:val="20"/>
              </w:rPr>
              <w:t>, Thermostatic Control, 2 data points</w:t>
            </w:r>
          </w:p>
        </w:tc>
        <w:tc>
          <w:tcPr>
            <w:tcW w:w="900" w:type="dxa"/>
            <w:tcMar>
              <w:left w:w="57" w:type="dxa"/>
              <w:right w:w="57" w:type="dxa"/>
            </w:tcMar>
          </w:tcPr>
          <w:p w14:paraId="02C9A672" w14:textId="77777777" w:rsidR="009548D7" w:rsidRPr="00A57086" w:rsidRDefault="009548D7" w:rsidP="00E7251B">
            <w:pPr>
              <w:jc w:val="center"/>
              <w:rPr>
                <w:sz w:val="20"/>
              </w:rPr>
            </w:pPr>
            <w:r w:rsidRPr="006B764E">
              <w:rPr>
                <w:sz w:val="20"/>
              </w:rPr>
              <w:t>Large</w:t>
            </w:r>
          </w:p>
        </w:tc>
        <w:tc>
          <w:tcPr>
            <w:tcW w:w="1068" w:type="dxa"/>
            <w:noWrap/>
            <w:tcMar>
              <w:left w:w="57" w:type="dxa"/>
              <w:right w:w="57" w:type="dxa"/>
            </w:tcMar>
          </w:tcPr>
          <w:p w14:paraId="0D0308BB" w14:textId="77777777" w:rsidR="009548D7" w:rsidRPr="00FE3039" w:rsidRDefault="009548D7" w:rsidP="00E7251B">
            <w:pPr>
              <w:jc w:val="center"/>
              <w:rPr>
                <w:sz w:val="20"/>
              </w:rPr>
            </w:pPr>
            <w:r w:rsidRPr="00A94043">
              <w:rPr>
                <w:sz w:val="20"/>
              </w:rPr>
              <w:t>12</w:t>
            </w:r>
          </w:p>
        </w:tc>
        <w:tc>
          <w:tcPr>
            <w:tcW w:w="1068" w:type="dxa"/>
            <w:noWrap/>
            <w:tcMar>
              <w:left w:w="57" w:type="dxa"/>
              <w:right w:w="57" w:type="dxa"/>
            </w:tcMar>
          </w:tcPr>
          <w:p w14:paraId="4872B2F2" w14:textId="77777777" w:rsidR="009548D7" w:rsidRPr="00FE3039" w:rsidRDefault="009548D7" w:rsidP="00E7251B">
            <w:pPr>
              <w:jc w:val="center"/>
              <w:rPr>
                <w:sz w:val="20"/>
              </w:rPr>
            </w:pPr>
            <w:r w:rsidRPr="00A94043">
              <w:rPr>
                <w:sz w:val="20"/>
              </w:rPr>
              <w:t>15.3</w:t>
            </w:r>
          </w:p>
        </w:tc>
        <w:tc>
          <w:tcPr>
            <w:tcW w:w="1068" w:type="dxa"/>
            <w:noWrap/>
            <w:tcMar>
              <w:left w:w="57" w:type="dxa"/>
              <w:right w:w="57" w:type="dxa"/>
            </w:tcMar>
          </w:tcPr>
          <w:p w14:paraId="7347C38C" w14:textId="77777777" w:rsidR="009548D7" w:rsidRPr="00FE3039" w:rsidRDefault="009548D7" w:rsidP="00E7251B">
            <w:pPr>
              <w:jc w:val="center"/>
              <w:rPr>
                <w:sz w:val="20"/>
              </w:rPr>
            </w:pPr>
            <w:r w:rsidRPr="00A94043">
              <w:rPr>
                <w:sz w:val="20"/>
              </w:rPr>
              <w:t>78.6%</w:t>
            </w:r>
          </w:p>
        </w:tc>
        <w:tc>
          <w:tcPr>
            <w:tcW w:w="1068" w:type="dxa"/>
            <w:noWrap/>
            <w:tcMar>
              <w:left w:w="57" w:type="dxa"/>
              <w:right w:w="57" w:type="dxa"/>
            </w:tcMar>
          </w:tcPr>
          <w:p w14:paraId="2325B404" w14:textId="77777777" w:rsidR="009548D7" w:rsidRPr="00FE3039" w:rsidRDefault="009548D7" w:rsidP="00E7251B">
            <w:pPr>
              <w:jc w:val="center"/>
              <w:rPr>
                <w:sz w:val="20"/>
              </w:rPr>
            </w:pPr>
            <w:r w:rsidRPr="00A94043">
              <w:rPr>
                <w:sz w:val="20"/>
              </w:rPr>
              <w:t>1282</w:t>
            </w:r>
          </w:p>
        </w:tc>
        <w:tc>
          <w:tcPr>
            <w:tcW w:w="1068" w:type="dxa"/>
            <w:noWrap/>
            <w:tcMar>
              <w:left w:w="57" w:type="dxa"/>
              <w:right w:w="57" w:type="dxa"/>
            </w:tcMar>
          </w:tcPr>
          <w:p w14:paraId="7877D57E" w14:textId="77777777" w:rsidR="009548D7" w:rsidRPr="00FE3039" w:rsidRDefault="009548D7" w:rsidP="00E7251B">
            <w:pPr>
              <w:jc w:val="center"/>
              <w:rPr>
                <w:sz w:val="20"/>
              </w:rPr>
            </w:pPr>
            <w:r w:rsidRPr="00A94043">
              <w:rPr>
                <w:sz w:val="20"/>
              </w:rPr>
              <w:t>8267</w:t>
            </w:r>
          </w:p>
        </w:tc>
        <w:tc>
          <w:tcPr>
            <w:tcW w:w="1068" w:type="dxa"/>
            <w:noWrap/>
            <w:tcMar>
              <w:left w:w="57" w:type="dxa"/>
              <w:right w:w="57" w:type="dxa"/>
            </w:tcMar>
          </w:tcPr>
          <w:p w14:paraId="28462D06" w14:textId="77777777" w:rsidR="009548D7" w:rsidRPr="00FE3039" w:rsidRDefault="009548D7" w:rsidP="00E7251B">
            <w:pPr>
              <w:jc w:val="center"/>
              <w:rPr>
                <w:sz w:val="20"/>
              </w:rPr>
            </w:pPr>
            <w:r w:rsidRPr="00A94043">
              <w:rPr>
                <w:sz w:val="20"/>
              </w:rPr>
              <w:t>19841</w:t>
            </w:r>
          </w:p>
        </w:tc>
        <w:tc>
          <w:tcPr>
            <w:tcW w:w="1068" w:type="dxa"/>
            <w:noWrap/>
            <w:tcMar>
              <w:left w:w="57" w:type="dxa"/>
              <w:right w:w="57" w:type="dxa"/>
            </w:tcMar>
          </w:tcPr>
          <w:p w14:paraId="273A0889" w14:textId="77777777" w:rsidR="009548D7" w:rsidRPr="00FE3039" w:rsidRDefault="009548D7" w:rsidP="00E7251B">
            <w:pPr>
              <w:jc w:val="center"/>
              <w:rPr>
                <w:sz w:val="20"/>
              </w:rPr>
            </w:pPr>
            <w:r w:rsidRPr="00A94043">
              <w:rPr>
                <w:sz w:val="20"/>
              </w:rPr>
              <w:t>0.79</w:t>
            </w:r>
          </w:p>
        </w:tc>
        <w:tc>
          <w:tcPr>
            <w:tcW w:w="1068" w:type="dxa"/>
            <w:noWrap/>
            <w:tcMar>
              <w:left w:w="57" w:type="dxa"/>
              <w:right w:w="57" w:type="dxa"/>
            </w:tcMar>
          </w:tcPr>
          <w:p w14:paraId="786642F0" w14:textId="77777777" w:rsidR="009548D7" w:rsidRPr="00FE3039" w:rsidRDefault="009548D7" w:rsidP="00E7251B">
            <w:pPr>
              <w:jc w:val="center"/>
              <w:rPr>
                <w:sz w:val="20"/>
              </w:rPr>
            </w:pPr>
            <w:r w:rsidRPr="00A94043">
              <w:rPr>
                <w:sz w:val="20"/>
              </w:rPr>
              <w:t>0.79</w:t>
            </w:r>
          </w:p>
        </w:tc>
        <w:tc>
          <w:tcPr>
            <w:tcW w:w="793" w:type="dxa"/>
            <w:noWrap/>
            <w:tcMar>
              <w:left w:w="57" w:type="dxa"/>
              <w:right w:w="57" w:type="dxa"/>
            </w:tcMar>
          </w:tcPr>
          <w:p w14:paraId="0622E2DC" w14:textId="77777777" w:rsidR="009548D7" w:rsidRPr="00FE3039" w:rsidRDefault="009548D7" w:rsidP="00E7251B">
            <w:pPr>
              <w:jc w:val="center"/>
              <w:rPr>
                <w:sz w:val="20"/>
              </w:rPr>
            </w:pPr>
            <w:r w:rsidRPr="00A94043">
              <w:rPr>
                <w:sz w:val="20"/>
              </w:rPr>
              <w:t>0.79</w:t>
            </w:r>
          </w:p>
        </w:tc>
      </w:tr>
      <w:tr w:rsidR="009548D7" w:rsidRPr="00A94043" w14:paraId="7B59E60D" w14:textId="77777777" w:rsidTr="009548D7">
        <w:trPr>
          <w:gridAfter w:val="1"/>
          <w:wAfter w:w="6" w:type="dxa"/>
          <w:cantSplit/>
          <w:trHeight w:val="290"/>
          <w:tblHeader/>
        </w:trPr>
        <w:tc>
          <w:tcPr>
            <w:tcW w:w="895" w:type="dxa"/>
            <w:noWrap/>
            <w:tcMar>
              <w:left w:w="57" w:type="dxa"/>
              <w:right w:w="57" w:type="dxa"/>
            </w:tcMar>
          </w:tcPr>
          <w:p w14:paraId="6FBD8978" w14:textId="0503CD65" w:rsidR="009548D7" w:rsidRPr="00A94043" w:rsidRDefault="009548D7" w:rsidP="00E7251B">
            <w:pPr>
              <w:rPr>
                <w:sz w:val="20"/>
              </w:rPr>
            </w:pPr>
            <w:r>
              <w:rPr>
                <w:sz w:val="20"/>
              </w:rPr>
              <w:lastRenderedPageBreak/>
              <w:t xml:space="preserve">18 </w:t>
            </w:r>
            <w:r w:rsidRPr="00281BBF">
              <w:rPr>
                <w:strike/>
                <w:sz w:val="20"/>
              </w:rPr>
              <w:t>19</w:t>
            </w:r>
          </w:p>
        </w:tc>
        <w:tc>
          <w:tcPr>
            <w:tcW w:w="1260" w:type="dxa"/>
            <w:tcMar>
              <w:left w:w="57" w:type="dxa"/>
              <w:right w:w="57" w:type="dxa"/>
            </w:tcMar>
          </w:tcPr>
          <w:p w14:paraId="554FB51B" w14:textId="31DEC3FE" w:rsidR="009548D7" w:rsidRPr="00A94043" w:rsidRDefault="009548D7" w:rsidP="00E7251B">
            <w:pPr>
              <w:rPr>
                <w:sz w:val="20"/>
              </w:rPr>
            </w:pPr>
            <w:r w:rsidRPr="00A94043">
              <w:rPr>
                <w:sz w:val="20"/>
              </w:rPr>
              <w:t>Ducted Gas</w:t>
            </w:r>
          </w:p>
        </w:tc>
        <w:tc>
          <w:tcPr>
            <w:tcW w:w="1440" w:type="dxa"/>
            <w:noWrap/>
            <w:tcMar>
              <w:left w:w="57" w:type="dxa"/>
              <w:right w:w="57" w:type="dxa"/>
            </w:tcMar>
          </w:tcPr>
          <w:p w14:paraId="6DE3B807" w14:textId="77777777" w:rsidR="009548D7" w:rsidRDefault="009548D7" w:rsidP="00E7251B">
            <w:pPr>
              <w:rPr>
                <w:sz w:val="20"/>
              </w:rPr>
            </w:pPr>
            <w:r w:rsidRPr="00A94043">
              <w:rPr>
                <w:sz w:val="20"/>
              </w:rPr>
              <w:t>Fixed, Thermostatic Control, 3 data points</w:t>
            </w:r>
          </w:p>
        </w:tc>
        <w:tc>
          <w:tcPr>
            <w:tcW w:w="900" w:type="dxa"/>
            <w:tcMar>
              <w:left w:w="57" w:type="dxa"/>
              <w:right w:w="57" w:type="dxa"/>
            </w:tcMar>
          </w:tcPr>
          <w:p w14:paraId="5417E1F9" w14:textId="77777777" w:rsidR="009548D7" w:rsidRPr="00A57086" w:rsidRDefault="009548D7" w:rsidP="00E7251B">
            <w:pPr>
              <w:jc w:val="center"/>
              <w:rPr>
                <w:sz w:val="20"/>
              </w:rPr>
            </w:pPr>
            <w:r w:rsidRPr="006B764E">
              <w:rPr>
                <w:sz w:val="20"/>
              </w:rPr>
              <w:t>Large</w:t>
            </w:r>
          </w:p>
        </w:tc>
        <w:tc>
          <w:tcPr>
            <w:tcW w:w="1068" w:type="dxa"/>
            <w:noWrap/>
            <w:tcMar>
              <w:left w:w="57" w:type="dxa"/>
              <w:right w:w="57" w:type="dxa"/>
            </w:tcMar>
          </w:tcPr>
          <w:p w14:paraId="3344E9FF" w14:textId="77777777" w:rsidR="009548D7" w:rsidRPr="00FE3039" w:rsidRDefault="009548D7" w:rsidP="00E7251B">
            <w:pPr>
              <w:jc w:val="center"/>
              <w:rPr>
                <w:sz w:val="20"/>
              </w:rPr>
            </w:pPr>
            <w:r w:rsidRPr="00A94043">
              <w:rPr>
                <w:sz w:val="20"/>
              </w:rPr>
              <w:t>12</w:t>
            </w:r>
          </w:p>
        </w:tc>
        <w:tc>
          <w:tcPr>
            <w:tcW w:w="1068" w:type="dxa"/>
            <w:noWrap/>
            <w:tcMar>
              <w:left w:w="57" w:type="dxa"/>
              <w:right w:w="57" w:type="dxa"/>
            </w:tcMar>
          </w:tcPr>
          <w:p w14:paraId="75D19B9F" w14:textId="77777777" w:rsidR="009548D7" w:rsidRPr="00FE3039" w:rsidRDefault="009548D7" w:rsidP="00E7251B">
            <w:pPr>
              <w:jc w:val="center"/>
              <w:rPr>
                <w:sz w:val="20"/>
              </w:rPr>
            </w:pPr>
            <w:r w:rsidRPr="00A94043">
              <w:rPr>
                <w:sz w:val="20"/>
              </w:rPr>
              <w:t>15.75</w:t>
            </w:r>
          </w:p>
        </w:tc>
        <w:tc>
          <w:tcPr>
            <w:tcW w:w="1068" w:type="dxa"/>
            <w:noWrap/>
            <w:tcMar>
              <w:left w:w="57" w:type="dxa"/>
              <w:right w:w="57" w:type="dxa"/>
            </w:tcMar>
          </w:tcPr>
          <w:p w14:paraId="054C279D" w14:textId="77777777" w:rsidR="009548D7" w:rsidRPr="00FE3039" w:rsidRDefault="009548D7" w:rsidP="00E7251B">
            <w:pPr>
              <w:jc w:val="center"/>
              <w:rPr>
                <w:sz w:val="20"/>
              </w:rPr>
            </w:pPr>
            <w:r w:rsidRPr="00A94043">
              <w:rPr>
                <w:sz w:val="20"/>
              </w:rPr>
              <w:t>75.0%</w:t>
            </w:r>
          </w:p>
        </w:tc>
        <w:tc>
          <w:tcPr>
            <w:tcW w:w="1068" w:type="dxa"/>
            <w:noWrap/>
            <w:tcMar>
              <w:left w:w="57" w:type="dxa"/>
              <w:right w:w="57" w:type="dxa"/>
            </w:tcMar>
          </w:tcPr>
          <w:p w14:paraId="55986775" w14:textId="77777777" w:rsidR="009548D7" w:rsidRPr="00FE3039" w:rsidRDefault="009548D7" w:rsidP="00E7251B">
            <w:pPr>
              <w:jc w:val="center"/>
              <w:rPr>
                <w:sz w:val="20"/>
              </w:rPr>
            </w:pPr>
            <w:r w:rsidRPr="00A94043">
              <w:rPr>
                <w:sz w:val="20"/>
              </w:rPr>
              <w:t>1299</w:t>
            </w:r>
          </w:p>
        </w:tc>
        <w:tc>
          <w:tcPr>
            <w:tcW w:w="1068" w:type="dxa"/>
            <w:noWrap/>
            <w:tcMar>
              <w:left w:w="57" w:type="dxa"/>
              <w:right w:w="57" w:type="dxa"/>
            </w:tcMar>
          </w:tcPr>
          <w:p w14:paraId="52C5E0E6" w14:textId="77777777" w:rsidR="009548D7" w:rsidRPr="00FE3039" w:rsidRDefault="009548D7" w:rsidP="00E7251B">
            <w:pPr>
              <w:jc w:val="center"/>
              <w:rPr>
                <w:sz w:val="20"/>
              </w:rPr>
            </w:pPr>
            <w:r w:rsidRPr="00A94043">
              <w:rPr>
                <w:sz w:val="20"/>
              </w:rPr>
              <w:t>8315</w:t>
            </w:r>
          </w:p>
        </w:tc>
        <w:tc>
          <w:tcPr>
            <w:tcW w:w="1068" w:type="dxa"/>
            <w:noWrap/>
            <w:tcMar>
              <w:left w:w="57" w:type="dxa"/>
              <w:right w:w="57" w:type="dxa"/>
            </w:tcMar>
          </w:tcPr>
          <w:p w14:paraId="0C51B8E4" w14:textId="77777777" w:rsidR="009548D7" w:rsidRPr="00FE3039" w:rsidRDefault="009548D7" w:rsidP="00E7251B">
            <w:pPr>
              <w:jc w:val="center"/>
              <w:rPr>
                <w:sz w:val="20"/>
              </w:rPr>
            </w:pPr>
            <w:r w:rsidRPr="00A94043">
              <w:rPr>
                <w:sz w:val="20"/>
              </w:rPr>
              <w:t>20036</w:t>
            </w:r>
          </w:p>
        </w:tc>
        <w:tc>
          <w:tcPr>
            <w:tcW w:w="1068" w:type="dxa"/>
            <w:noWrap/>
            <w:tcMar>
              <w:left w:w="57" w:type="dxa"/>
              <w:right w:w="57" w:type="dxa"/>
            </w:tcMar>
          </w:tcPr>
          <w:p w14:paraId="362EB46E" w14:textId="77777777" w:rsidR="009548D7" w:rsidRPr="00FE3039" w:rsidRDefault="009548D7" w:rsidP="00E7251B">
            <w:pPr>
              <w:jc w:val="center"/>
              <w:rPr>
                <w:sz w:val="20"/>
              </w:rPr>
            </w:pPr>
            <w:r w:rsidRPr="00A94043">
              <w:rPr>
                <w:sz w:val="20"/>
              </w:rPr>
              <w:t>0.76</w:t>
            </w:r>
          </w:p>
        </w:tc>
        <w:tc>
          <w:tcPr>
            <w:tcW w:w="1068" w:type="dxa"/>
            <w:noWrap/>
            <w:tcMar>
              <w:left w:w="57" w:type="dxa"/>
              <w:right w:w="57" w:type="dxa"/>
            </w:tcMar>
          </w:tcPr>
          <w:p w14:paraId="38CCC33E" w14:textId="77777777" w:rsidR="009548D7" w:rsidRPr="00FE3039" w:rsidRDefault="009548D7" w:rsidP="00E7251B">
            <w:pPr>
              <w:jc w:val="center"/>
              <w:rPr>
                <w:sz w:val="20"/>
              </w:rPr>
            </w:pPr>
            <w:r w:rsidRPr="00A94043">
              <w:rPr>
                <w:sz w:val="20"/>
              </w:rPr>
              <w:t>0.77</w:t>
            </w:r>
          </w:p>
        </w:tc>
        <w:tc>
          <w:tcPr>
            <w:tcW w:w="793" w:type="dxa"/>
            <w:noWrap/>
            <w:tcMar>
              <w:left w:w="57" w:type="dxa"/>
              <w:right w:w="57" w:type="dxa"/>
            </w:tcMar>
          </w:tcPr>
          <w:p w14:paraId="226AEEDA" w14:textId="77777777" w:rsidR="009548D7" w:rsidRPr="00FE3039" w:rsidRDefault="009548D7" w:rsidP="00E7251B">
            <w:pPr>
              <w:jc w:val="center"/>
              <w:rPr>
                <w:sz w:val="20"/>
              </w:rPr>
            </w:pPr>
            <w:r w:rsidRPr="00A94043">
              <w:rPr>
                <w:sz w:val="20"/>
              </w:rPr>
              <w:t>0.77</w:t>
            </w:r>
          </w:p>
        </w:tc>
      </w:tr>
      <w:tr w:rsidR="009548D7" w:rsidRPr="00A94043" w14:paraId="31E963E0" w14:textId="77777777" w:rsidTr="009548D7">
        <w:trPr>
          <w:gridAfter w:val="1"/>
          <w:wAfter w:w="6" w:type="dxa"/>
          <w:cantSplit/>
          <w:trHeight w:val="290"/>
          <w:tblHeader/>
        </w:trPr>
        <w:tc>
          <w:tcPr>
            <w:tcW w:w="895" w:type="dxa"/>
            <w:noWrap/>
            <w:tcMar>
              <w:left w:w="57" w:type="dxa"/>
              <w:right w:w="57" w:type="dxa"/>
            </w:tcMar>
          </w:tcPr>
          <w:p w14:paraId="42DB7E27" w14:textId="0CD2E5D5" w:rsidR="009548D7" w:rsidRPr="00A94043" w:rsidRDefault="009548D7" w:rsidP="00E7251B">
            <w:pPr>
              <w:rPr>
                <w:sz w:val="20"/>
              </w:rPr>
            </w:pPr>
            <w:r>
              <w:rPr>
                <w:sz w:val="20"/>
              </w:rPr>
              <w:t xml:space="preserve">19 </w:t>
            </w:r>
            <w:r w:rsidRPr="00281BBF">
              <w:rPr>
                <w:strike/>
                <w:sz w:val="20"/>
              </w:rPr>
              <w:t>20</w:t>
            </w:r>
          </w:p>
        </w:tc>
        <w:tc>
          <w:tcPr>
            <w:tcW w:w="1260" w:type="dxa"/>
            <w:tcMar>
              <w:left w:w="57" w:type="dxa"/>
              <w:right w:w="57" w:type="dxa"/>
            </w:tcMar>
          </w:tcPr>
          <w:p w14:paraId="79837AB4" w14:textId="220596EE" w:rsidR="009548D7" w:rsidRPr="00A94043" w:rsidRDefault="009548D7" w:rsidP="00E7251B">
            <w:pPr>
              <w:rPr>
                <w:sz w:val="20"/>
              </w:rPr>
            </w:pPr>
            <w:r w:rsidRPr="00A94043">
              <w:rPr>
                <w:sz w:val="20"/>
              </w:rPr>
              <w:t>Solid Fuel Heater</w:t>
            </w:r>
          </w:p>
        </w:tc>
        <w:tc>
          <w:tcPr>
            <w:tcW w:w="1440" w:type="dxa"/>
            <w:noWrap/>
            <w:tcMar>
              <w:left w:w="57" w:type="dxa"/>
              <w:right w:w="57" w:type="dxa"/>
            </w:tcMar>
          </w:tcPr>
          <w:p w14:paraId="440731BE" w14:textId="77777777" w:rsidR="009548D7" w:rsidRPr="00A94043" w:rsidRDefault="009548D7" w:rsidP="00E7251B">
            <w:pPr>
              <w:rPr>
                <w:sz w:val="20"/>
              </w:rPr>
            </w:pPr>
            <w:r w:rsidRPr="00A94043">
              <w:rPr>
                <w:sz w:val="20"/>
              </w:rPr>
              <w:t>Fixed, Adjustable Air Control, 3 data points</w:t>
            </w:r>
          </w:p>
        </w:tc>
        <w:tc>
          <w:tcPr>
            <w:tcW w:w="900" w:type="dxa"/>
            <w:tcMar>
              <w:left w:w="57" w:type="dxa"/>
              <w:right w:w="57" w:type="dxa"/>
            </w:tcMar>
          </w:tcPr>
          <w:p w14:paraId="630C24A8" w14:textId="77777777" w:rsidR="009548D7" w:rsidRPr="00A57086" w:rsidRDefault="009548D7" w:rsidP="00E7251B">
            <w:pPr>
              <w:jc w:val="center"/>
              <w:rPr>
                <w:sz w:val="20"/>
              </w:rPr>
            </w:pPr>
            <w:r w:rsidRPr="006B764E">
              <w:rPr>
                <w:sz w:val="20"/>
              </w:rPr>
              <w:t>Large</w:t>
            </w:r>
          </w:p>
        </w:tc>
        <w:tc>
          <w:tcPr>
            <w:tcW w:w="1068" w:type="dxa"/>
            <w:noWrap/>
            <w:tcMar>
              <w:left w:w="57" w:type="dxa"/>
              <w:right w:w="57" w:type="dxa"/>
            </w:tcMar>
          </w:tcPr>
          <w:p w14:paraId="63E72AAE" w14:textId="77777777" w:rsidR="009548D7" w:rsidRPr="00FE3039" w:rsidRDefault="009548D7" w:rsidP="00E7251B">
            <w:pPr>
              <w:jc w:val="center"/>
              <w:rPr>
                <w:sz w:val="20"/>
              </w:rPr>
            </w:pPr>
            <w:r w:rsidRPr="00A94043">
              <w:rPr>
                <w:sz w:val="20"/>
              </w:rPr>
              <w:t>12</w:t>
            </w:r>
          </w:p>
        </w:tc>
        <w:tc>
          <w:tcPr>
            <w:tcW w:w="1068" w:type="dxa"/>
            <w:noWrap/>
            <w:tcMar>
              <w:left w:w="57" w:type="dxa"/>
              <w:right w:w="57" w:type="dxa"/>
            </w:tcMar>
          </w:tcPr>
          <w:p w14:paraId="365D3366" w14:textId="77777777" w:rsidR="009548D7" w:rsidRPr="00FE3039" w:rsidRDefault="009548D7" w:rsidP="00E7251B">
            <w:pPr>
              <w:jc w:val="center"/>
              <w:rPr>
                <w:sz w:val="20"/>
              </w:rPr>
            </w:pPr>
            <w:r w:rsidRPr="00A94043">
              <w:rPr>
                <w:sz w:val="20"/>
              </w:rPr>
              <w:t>18.46</w:t>
            </w:r>
          </w:p>
        </w:tc>
        <w:tc>
          <w:tcPr>
            <w:tcW w:w="1068" w:type="dxa"/>
            <w:noWrap/>
            <w:tcMar>
              <w:left w:w="57" w:type="dxa"/>
              <w:right w:w="57" w:type="dxa"/>
            </w:tcMar>
          </w:tcPr>
          <w:p w14:paraId="30898FE5" w14:textId="77777777" w:rsidR="009548D7" w:rsidRPr="00FE3039" w:rsidRDefault="009548D7" w:rsidP="00E7251B">
            <w:pPr>
              <w:jc w:val="center"/>
              <w:rPr>
                <w:sz w:val="20"/>
              </w:rPr>
            </w:pPr>
            <w:r w:rsidRPr="00A94043">
              <w:rPr>
                <w:sz w:val="20"/>
              </w:rPr>
              <w:t>65.0%</w:t>
            </w:r>
          </w:p>
        </w:tc>
        <w:tc>
          <w:tcPr>
            <w:tcW w:w="1068" w:type="dxa"/>
            <w:noWrap/>
            <w:tcMar>
              <w:left w:w="57" w:type="dxa"/>
              <w:right w:w="57" w:type="dxa"/>
            </w:tcMar>
          </w:tcPr>
          <w:p w14:paraId="286214BE" w14:textId="77777777" w:rsidR="009548D7" w:rsidRPr="00FE3039" w:rsidRDefault="009548D7" w:rsidP="00E7251B">
            <w:pPr>
              <w:jc w:val="center"/>
              <w:rPr>
                <w:sz w:val="20"/>
              </w:rPr>
            </w:pPr>
            <w:r w:rsidRPr="00A94043">
              <w:rPr>
                <w:sz w:val="20"/>
              </w:rPr>
              <w:t>1343</w:t>
            </w:r>
          </w:p>
        </w:tc>
        <w:tc>
          <w:tcPr>
            <w:tcW w:w="1068" w:type="dxa"/>
            <w:noWrap/>
            <w:tcMar>
              <w:left w:w="57" w:type="dxa"/>
              <w:right w:w="57" w:type="dxa"/>
            </w:tcMar>
          </w:tcPr>
          <w:p w14:paraId="55C27A9D" w14:textId="77777777" w:rsidR="009548D7" w:rsidRPr="00FE3039" w:rsidRDefault="009548D7" w:rsidP="00E7251B">
            <w:pPr>
              <w:jc w:val="center"/>
              <w:rPr>
                <w:sz w:val="20"/>
              </w:rPr>
            </w:pPr>
            <w:r w:rsidRPr="00A94043">
              <w:rPr>
                <w:sz w:val="20"/>
              </w:rPr>
              <w:t>8761</w:t>
            </w:r>
          </w:p>
        </w:tc>
        <w:tc>
          <w:tcPr>
            <w:tcW w:w="1068" w:type="dxa"/>
            <w:noWrap/>
            <w:tcMar>
              <w:left w:w="57" w:type="dxa"/>
              <w:right w:w="57" w:type="dxa"/>
            </w:tcMar>
          </w:tcPr>
          <w:p w14:paraId="20E6BEB7" w14:textId="77777777" w:rsidR="009548D7" w:rsidRPr="00FE3039" w:rsidRDefault="009548D7" w:rsidP="00E7251B">
            <w:pPr>
              <w:jc w:val="center"/>
              <w:rPr>
                <w:sz w:val="20"/>
              </w:rPr>
            </w:pPr>
            <w:r w:rsidRPr="00A94043">
              <w:rPr>
                <w:sz w:val="20"/>
              </w:rPr>
              <w:t>21399</w:t>
            </w:r>
          </w:p>
        </w:tc>
        <w:tc>
          <w:tcPr>
            <w:tcW w:w="1068" w:type="dxa"/>
            <w:noWrap/>
            <w:tcMar>
              <w:left w:w="57" w:type="dxa"/>
              <w:right w:w="57" w:type="dxa"/>
            </w:tcMar>
          </w:tcPr>
          <w:p w14:paraId="4F2F389D" w14:textId="77777777" w:rsidR="009548D7" w:rsidRPr="00FE3039" w:rsidRDefault="009548D7" w:rsidP="00E7251B">
            <w:pPr>
              <w:jc w:val="center"/>
              <w:rPr>
                <w:sz w:val="20"/>
              </w:rPr>
            </w:pPr>
            <w:r w:rsidRPr="00A94043">
              <w:rPr>
                <w:sz w:val="20"/>
              </w:rPr>
              <w:t>0.75</w:t>
            </w:r>
          </w:p>
        </w:tc>
        <w:tc>
          <w:tcPr>
            <w:tcW w:w="1068" w:type="dxa"/>
            <w:noWrap/>
            <w:tcMar>
              <w:left w:w="57" w:type="dxa"/>
              <w:right w:w="57" w:type="dxa"/>
            </w:tcMar>
          </w:tcPr>
          <w:p w14:paraId="619BB979" w14:textId="77777777" w:rsidR="009548D7" w:rsidRPr="00FE3039" w:rsidRDefault="009548D7" w:rsidP="00E7251B">
            <w:pPr>
              <w:jc w:val="center"/>
              <w:rPr>
                <w:sz w:val="20"/>
              </w:rPr>
            </w:pPr>
            <w:r w:rsidRPr="00A94043">
              <w:rPr>
                <w:sz w:val="20"/>
              </w:rPr>
              <w:t>0.74</w:t>
            </w:r>
          </w:p>
        </w:tc>
        <w:tc>
          <w:tcPr>
            <w:tcW w:w="793" w:type="dxa"/>
            <w:noWrap/>
            <w:tcMar>
              <w:left w:w="57" w:type="dxa"/>
              <w:right w:w="57" w:type="dxa"/>
            </w:tcMar>
          </w:tcPr>
          <w:p w14:paraId="2E273A03" w14:textId="77777777" w:rsidR="009548D7" w:rsidRPr="00FE3039" w:rsidRDefault="009548D7" w:rsidP="00E7251B">
            <w:pPr>
              <w:jc w:val="center"/>
              <w:rPr>
                <w:sz w:val="20"/>
              </w:rPr>
            </w:pPr>
            <w:r w:rsidRPr="00A94043">
              <w:rPr>
                <w:sz w:val="20"/>
              </w:rPr>
              <w:t>0.73</w:t>
            </w:r>
          </w:p>
        </w:tc>
      </w:tr>
    </w:tbl>
    <w:p w14:paraId="0F246700" w14:textId="77777777" w:rsidR="00F92A3A" w:rsidRPr="005B51E4" w:rsidRDefault="00F92A3A" w:rsidP="005B51E4"/>
    <w:p w14:paraId="3C53CC35" w14:textId="4B3AE4FA" w:rsidR="00DB024E" w:rsidRPr="000D6681" w:rsidRDefault="00DB024E" w:rsidP="000D6681">
      <w:pPr>
        <w:rPr>
          <w:b/>
          <w:bCs/>
          <w:sz w:val="28"/>
          <w:szCs w:val="24"/>
        </w:rPr>
      </w:pPr>
      <w:bookmarkStart w:id="14" w:name="_Toc99633201"/>
      <w:r w:rsidRPr="000D6681">
        <w:rPr>
          <w:b/>
          <w:bCs/>
          <w:sz w:val="28"/>
          <w:szCs w:val="24"/>
        </w:rPr>
        <w:t>Appendix 4, Solid fuel combustion heaters</w:t>
      </w:r>
    </w:p>
    <w:p w14:paraId="75CDF09B" w14:textId="77777777" w:rsidR="00DB024E" w:rsidRPr="00A94043" w:rsidRDefault="00DB024E" w:rsidP="00DB024E">
      <w:pPr>
        <w:rPr>
          <w:b/>
          <w:bCs/>
        </w:rPr>
      </w:pPr>
      <w:r w:rsidRPr="00A94043">
        <w:rPr>
          <w:b/>
          <w:bCs/>
        </w:rPr>
        <w:t>Product Type and HSEC Calculation Method:</w:t>
      </w:r>
    </w:p>
    <w:tbl>
      <w:tblPr>
        <w:tblStyle w:val="TableGrid"/>
        <w:tblW w:w="0" w:type="auto"/>
        <w:tblLook w:val="04A0" w:firstRow="1" w:lastRow="0" w:firstColumn="1" w:lastColumn="0" w:noHBand="0" w:noVBand="1"/>
      </w:tblPr>
      <w:tblGrid>
        <w:gridCol w:w="849"/>
        <w:gridCol w:w="2188"/>
        <w:gridCol w:w="4038"/>
        <w:gridCol w:w="2535"/>
      </w:tblGrid>
      <w:tr w:rsidR="00DB024E" w:rsidRPr="00A94043" w14:paraId="22BE58F7" w14:textId="77777777" w:rsidTr="00E7251B">
        <w:trPr>
          <w:trHeight w:val="290"/>
        </w:trPr>
        <w:tc>
          <w:tcPr>
            <w:tcW w:w="849" w:type="dxa"/>
            <w:hideMark/>
          </w:tcPr>
          <w:p w14:paraId="7894706D" w14:textId="77777777" w:rsidR="00DB024E" w:rsidRPr="00A94043" w:rsidRDefault="00DB024E" w:rsidP="00E7251B">
            <w:pPr>
              <w:pStyle w:val="NoSpacing"/>
              <w:rPr>
                <w:b/>
                <w:bCs/>
              </w:rPr>
            </w:pPr>
            <w:r w:rsidRPr="00A94043">
              <w:rPr>
                <w:b/>
                <w:bCs/>
              </w:rPr>
              <w:t>Heater Unit</w:t>
            </w:r>
          </w:p>
        </w:tc>
        <w:tc>
          <w:tcPr>
            <w:tcW w:w="2188" w:type="dxa"/>
            <w:hideMark/>
          </w:tcPr>
          <w:p w14:paraId="71AA0B31" w14:textId="77777777" w:rsidR="00DB024E" w:rsidRPr="00A94043" w:rsidRDefault="00DB024E" w:rsidP="00E7251B">
            <w:pPr>
              <w:pStyle w:val="NoSpacing"/>
              <w:rPr>
                <w:b/>
                <w:bCs/>
              </w:rPr>
            </w:pPr>
            <w:r w:rsidRPr="00A94043">
              <w:rPr>
                <w:b/>
                <w:bCs/>
              </w:rPr>
              <w:t>Technology Type</w:t>
            </w:r>
          </w:p>
        </w:tc>
        <w:tc>
          <w:tcPr>
            <w:tcW w:w="0" w:type="auto"/>
            <w:hideMark/>
          </w:tcPr>
          <w:p w14:paraId="237C51E9" w14:textId="77777777" w:rsidR="00DB024E" w:rsidRPr="00A94043" w:rsidRDefault="00DB024E" w:rsidP="00E7251B">
            <w:pPr>
              <w:pStyle w:val="NoSpacing"/>
              <w:rPr>
                <w:b/>
                <w:bCs/>
              </w:rPr>
            </w:pPr>
            <w:r w:rsidRPr="00A94043">
              <w:rPr>
                <w:b/>
                <w:bCs/>
              </w:rPr>
              <w:t>Characteristics</w:t>
            </w:r>
          </w:p>
        </w:tc>
        <w:tc>
          <w:tcPr>
            <w:tcW w:w="0" w:type="auto"/>
            <w:hideMark/>
          </w:tcPr>
          <w:p w14:paraId="735F1BE7" w14:textId="77777777" w:rsidR="00DB024E" w:rsidRPr="00A94043" w:rsidRDefault="00DB024E" w:rsidP="00E7251B">
            <w:pPr>
              <w:pStyle w:val="NoSpacing"/>
              <w:jc w:val="center"/>
              <w:rPr>
                <w:b/>
                <w:bCs/>
              </w:rPr>
            </w:pPr>
            <w:r w:rsidRPr="00A94043">
              <w:rPr>
                <w:b/>
                <w:bCs/>
              </w:rPr>
              <w:t>HSEC Calculation Method</w:t>
            </w:r>
          </w:p>
        </w:tc>
      </w:tr>
      <w:tr w:rsidR="00DB024E" w:rsidRPr="00A94043" w14:paraId="4035F364" w14:textId="77777777" w:rsidTr="00E7251B">
        <w:trPr>
          <w:trHeight w:val="290"/>
        </w:trPr>
        <w:tc>
          <w:tcPr>
            <w:tcW w:w="849" w:type="dxa"/>
            <w:noWrap/>
            <w:hideMark/>
          </w:tcPr>
          <w:p w14:paraId="7B67D2DE" w14:textId="77777777" w:rsidR="00DB024E" w:rsidRPr="00DB024E" w:rsidRDefault="00DB024E" w:rsidP="00E7251B">
            <w:pPr>
              <w:spacing w:after="0" w:line="240" w:lineRule="auto"/>
              <w:rPr>
                <w:rFonts w:eastAsia="Times New Roman" w:cs="Calibri"/>
                <w:strike/>
                <w:color w:val="000000"/>
                <w:szCs w:val="22"/>
                <w:lang w:eastAsia="en-AU"/>
              </w:rPr>
            </w:pPr>
            <w:r w:rsidRPr="00DB024E">
              <w:rPr>
                <w:rFonts w:eastAsia="Times New Roman" w:cs="Calibri"/>
                <w:strike/>
                <w:color w:val="000000"/>
                <w:szCs w:val="22"/>
                <w:lang w:eastAsia="en-AU"/>
              </w:rPr>
              <w:t>6</w:t>
            </w:r>
          </w:p>
        </w:tc>
        <w:tc>
          <w:tcPr>
            <w:tcW w:w="2188" w:type="dxa"/>
            <w:hideMark/>
          </w:tcPr>
          <w:p w14:paraId="5911985E" w14:textId="77777777" w:rsidR="00DB024E" w:rsidRPr="00DB024E" w:rsidRDefault="00DB024E" w:rsidP="00E7251B">
            <w:pPr>
              <w:spacing w:after="0" w:line="240" w:lineRule="auto"/>
              <w:rPr>
                <w:rFonts w:eastAsia="Times New Roman" w:cs="Calibri"/>
                <w:strike/>
                <w:color w:val="000000"/>
                <w:szCs w:val="22"/>
                <w:lang w:eastAsia="en-AU"/>
              </w:rPr>
            </w:pPr>
            <w:r w:rsidRPr="00DB024E">
              <w:rPr>
                <w:rFonts w:eastAsia="Times New Roman" w:cs="Calibri"/>
                <w:strike/>
                <w:color w:val="000000"/>
                <w:szCs w:val="22"/>
                <w:lang w:eastAsia="en-AU"/>
              </w:rPr>
              <w:t>Solid Fuel Heater</w:t>
            </w:r>
          </w:p>
        </w:tc>
        <w:tc>
          <w:tcPr>
            <w:tcW w:w="0" w:type="auto"/>
            <w:noWrap/>
            <w:hideMark/>
          </w:tcPr>
          <w:p w14:paraId="130F2298" w14:textId="77777777" w:rsidR="00DB024E" w:rsidRPr="00DB024E" w:rsidRDefault="00DB024E" w:rsidP="00E7251B">
            <w:pPr>
              <w:spacing w:after="0" w:line="240" w:lineRule="auto"/>
              <w:rPr>
                <w:rFonts w:eastAsia="Times New Roman" w:cs="Calibri"/>
                <w:strike/>
                <w:color w:val="000000"/>
                <w:szCs w:val="22"/>
                <w:lang w:eastAsia="en-AU"/>
              </w:rPr>
            </w:pPr>
            <w:r w:rsidRPr="00DB024E">
              <w:rPr>
                <w:rFonts w:eastAsia="Times New Roman" w:cs="Calibri"/>
                <w:strike/>
                <w:color w:val="000000"/>
                <w:szCs w:val="22"/>
                <w:lang w:eastAsia="en-AU"/>
              </w:rPr>
              <w:t>Fixed, Adjustable Air Control, 3 data points</w:t>
            </w:r>
          </w:p>
        </w:tc>
        <w:tc>
          <w:tcPr>
            <w:tcW w:w="0" w:type="auto"/>
            <w:noWrap/>
            <w:hideMark/>
          </w:tcPr>
          <w:p w14:paraId="46AEEFE5" w14:textId="77777777" w:rsidR="00DB024E" w:rsidRPr="00DB024E" w:rsidRDefault="00DB024E" w:rsidP="00E7251B">
            <w:pPr>
              <w:spacing w:after="0" w:line="240" w:lineRule="auto"/>
              <w:jc w:val="center"/>
              <w:rPr>
                <w:rFonts w:eastAsia="Times New Roman" w:cs="Calibri"/>
                <w:strike/>
                <w:color w:val="000000"/>
                <w:szCs w:val="22"/>
                <w:lang w:eastAsia="en-AU"/>
              </w:rPr>
            </w:pPr>
            <w:r w:rsidRPr="00DB024E">
              <w:rPr>
                <w:rFonts w:eastAsia="Times New Roman" w:cs="Calibri"/>
                <w:strike/>
                <w:color w:val="000000"/>
                <w:szCs w:val="22"/>
                <w:lang w:eastAsia="en-AU"/>
              </w:rPr>
              <w:t>5</w:t>
            </w:r>
          </w:p>
        </w:tc>
      </w:tr>
      <w:tr w:rsidR="00DB024E" w:rsidRPr="00A94043" w14:paraId="6CE34F96" w14:textId="77777777" w:rsidTr="00E7251B">
        <w:trPr>
          <w:trHeight w:val="290"/>
        </w:trPr>
        <w:tc>
          <w:tcPr>
            <w:tcW w:w="849" w:type="dxa"/>
            <w:noWrap/>
            <w:hideMark/>
          </w:tcPr>
          <w:p w14:paraId="70C71CF1" w14:textId="4B5C59FD" w:rsidR="00DB024E" w:rsidRPr="00A94043" w:rsidRDefault="00DB024E" w:rsidP="00E7251B">
            <w:pPr>
              <w:spacing w:after="0" w:line="240" w:lineRule="auto"/>
              <w:rPr>
                <w:rFonts w:eastAsia="Times New Roman" w:cs="Calibri"/>
                <w:color w:val="000000"/>
                <w:szCs w:val="22"/>
                <w:lang w:eastAsia="en-AU"/>
              </w:rPr>
            </w:pPr>
            <w:r>
              <w:rPr>
                <w:rFonts w:eastAsia="Times New Roman" w:cs="Calibri"/>
                <w:color w:val="000000"/>
                <w:szCs w:val="22"/>
                <w:lang w:eastAsia="en-AU"/>
              </w:rPr>
              <w:t xml:space="preserve">13 </w:t>
            </w:r>
            <w:r w:rsidRPr="00DB024E">
              <w:rPr>
                <w:rFonts w:eastAsia="Times New Roman" w:cs="Calibri"/>
                <w:strike/>
                <w:color w:val="000000"/>
                <w:szCs w:val="22"/>
                <w:lang w:eastAsia="en-AU"/>
              </w:rPr>
              <w:t>14</w:t>
            </w:r>
          </w:p>
        </w:tc>
        <w:tc>
          <w:tcPr>
            <w:tcW w:w="2188" w:type="dxa"/>
            <w:hideMark/>
          </w:tcPr>
          <w:p w14:paraId="21AE2CAF" w14:textId="77777777" w:rsidR="00DB024E" w:rsidRPr="00A94043" w:rsidRDefault="00DB024E" w:rsidP="00E7251B">
            <w:pPr>
              <w:spacing w:after="0" w:line="240" w:lineRule="auto"/>
              <w:rPr>
                <w:rFonts w:eastAsia="Times New Roman" w:cs="Calibri"/>
                <w:color w:val="000000"/>
                <w:szCs w:val="22"/>
                <w:lang w:eastAsia="en-AU"/>
              </w:rPr>
            </w:pPr>
            <w:r w:rsidRPr="00A94043">
              <w:rPr>
                <w:rFonts w:eastAsia="Times New Roman" w:cs="Calibri"/>
                <w:color w:val="000000"/>
                <w:szCs w:val="22"/>
                <w:lang w:eastAsia="en-AU"/>
              </w:rPr>
              <w:t>Solid Fuel Heater</w:t>
            </w:r>
          </w:p>
        </w:tc>
        <w:tc>
          <w:tcPr>
            <w:tcW w:w="0" w:type="auto"/>
            <w:noWrap/>
            <w:hideMark/>
          </w:tcPr>
          <w:p w14:paraId="31F4F50A" w14:textId="77777777" w:rsidR="00DB024E" w:rsidRPr="00A94043" w:rsidRDefault="00DB024E" w:rsidP="00E7251B">
            <w:pPr>
              <w:spacing w:after="0" w:line="240" w:lineRule="auto"/>
              <w:rPr>
                <w:rFonts w:eastAsia="Times New Roman" w:cs="Calibri"/>
                <w:color w:val="000000"/>
                <w:szCs w:val="22"/>
                <w:lang w:eastAsia="en-AU"/>
              </w:rPr>
            </w:pPr>
            <w:r w:rsidRPr="00A94043">
              <w:rPr>
                <w:rFonts w:eastAsia="Times New Roman" w:cs="Calibri"/>
                <w:color w:val="000000"/>
                <w:szCs w:val="22"/>
                <w:lang w:eastAsia="en-AU"/>
              </w:rPr>
              <w:t>Fixed, Adjustable Air Control, 3 data points</w:t>
            </w:r>
          </w:p>
        </w:tc>
        <w:tc>
          <w:tcPr>
            <w:tcW w:w="0" w:type="auto"/>
            <w:noWrap/>
            <w:hideMark/>
          </w:tcPr>
          <w:p w14:paraId="1D6954B4" w14:textId="77777777" w:rsidR="00DB024E" w:rsidRPr="00A94043" w:rsidRDefault="00DB024E" w:rsidP="00E7251B">
            <w:pPr>
              <w:spacing w:after="0" w:line="240" w:lineRule="auto"/>
              <w:jc w:val="center"/>
              <w:rPr>
                <w:rFonts w:eastAsia="Times New Roman" w:cs="Calibri"/>
                <w:color w:val="000000"/>
                <w:szCs w:val="22"/>
                <w:lang w:eastAsia="en-AU"/>
              </w:rPr>
            </w:pPr>
            <w:r w:rsidRPr="00A94043">
              <w:rPr>
                <w:rFonts w:eastAsia="Times New Roman" w:cs="Calibri"/>
                <w:color w:val="000000"/>
                <w:szCs w:val="22"/>
                <w:lang w:eastAsia="en-AU"/>
              </w:rPr>
              <w:t>5</w:t>
            </w:r>
          </w:p>
        </w:tc>
      </w:tr>
      <w:tr w:rsidR="00DB024E" w:rsidRPr="00A94043" w14:paraId="0C4421FD" w14:textId="77777777" w:rsidTr="00E7251B">
        <w:trPr>
          <w:trHeight w:val="290"/>
        </w:trPr>
        <w:tc>
          <w:tcPr>
            <w:tcW w:w="849" w:type="dxa"/>
            <w:noWrap/>
            <w:hideMark/>
          </w:tcPr>
          <w:p w14:paraId="6771114B" w14:textId="7187972B" w:rsidR="00DB024E" w:rsidRPr="00A94043" w:rsidRDefault="00DB024E" w:rsidP="00E7251B">
            <w:pPr>
              <w:spacing w:after="0" w:line="240" w:lineRule="auto"/>
              <w:rPr>
                <w:rFonts w:eastAsia="Times New Roman" w:cs="Calibri"/>
                <w:color w:val="000000"/>
                <w:szCs w:val="22"/>
                <w:lang w:eastAsia="en-AU"/>
              </w:rPr>
            </w:pPr>
            <w:r>
              <w:rPr>
                <w:rFonts w:eastAsia="Times New Roman" w:cs="Calibri"/>
                <w:color w:val="000000"/>
                <w:szCs w:val="22"/>
                <w:lang w:eastAsia="en-AU"/>
              </w:rPr>
              <w:t xml:space="preserve">19 </w:t>
            </w:r>
            <w:r w:rsidRPr="00DB024E">
              <w:rPr>
                <w:rFonts w:eastAsia="Times New Roman" w:cs="Calibri"/>
                <w:strike/>
                <w:color w:val="000000"/>
                <w:szCs w:val="22"/>
                <w:lang w:eastAsia="en-AU"/>
              </w:rPr>
              <w:t>20</w:t>
            </w:r>
          </w:p>
        </w:tc>
        <w:tc>
          <w:tcPr>
            <w:tcW w:w="2188" w:type="dxa"/>
            <w:hideMark/>
          </w:tcPr>
          <w:p w14:paraId="77B16859" w14:textId="77777777" w:rsidR="00DB024E" w:rsidRPr="00A94043" w:rsidRDefault="00DB024E" w:rsidP="00E7251B">
            <w:pPr>
              <w:spacing w:after="0" w:line="240" w:lineRule="auto"/>
              <w:rPr>
                <w:rFonts w:eastAsia="Times New Roman" w:cs="Calibri"/>
                <w:color w:val="000000"/>
                <w:szCs w:val="22"/>
                <w:lang w:eastAsia="en-AU"/>
              </w:rPr>
            </w:pPr>
            <w:r w:rsidRPr="00A94043">
              <w:rPr>
                <w:rFonts w:eastAsia="Times New Roman" w:cs="Calibri"/>
                <w:color w:val="000000"/>
                <w:szCs w:val="22"/>
                <w:lang w:eastAsia="en-AU"/>
              </w:rPr>
              <w:t>Solid Fuel Heater</w:t>
            </w:r>
          </w:p>
        </w:tc>
        <w:tc>
          <w:tcPr>
            <w:tcW w:w="0" w:type="auto"/>
            <w:noWrap/>
            <w:hideMark/>
          </w:tcPr>
          <w:p w14:paraId="6BFD1311" w14:textId="77777777" w:rsidR="00DB024E" w:rsidRPr="00A94043" w:rsidRDefault="00DB024E" w:rsidP="00E7251B">
            <w:pPr>
              <w:spacing w:after="0" w:line="240" w:lineRule="auto"/>
              <w:rPr>
                <w:rFonts w:eastAsia="Times New Roman" w:cs="Calibri"/>
                <w:color w:val="000000"/>
                <w:szCs w:val="22"/>
                <w:lang w:eastAsia="en-AU"/>
              </w:rPr>
            </w:pPr>
            <w:r w:rsidRPr="00A94043">
              <w:rPr>
                <w:rFonts w:eastAsia="Times New Roman" w:cs="Calibri"/>
                <w:color w:val="000000"/>
                <w:szCs w:val="22"/>
                <w:lang w:eastAsia="en-AU"/>
              </w:rPr>
              <w:t>Fixed, Adjustable Air Control, 3 data points</w:t>
            </w:r>
          </w:p>
        </w:tc>
        <w:tc>
          <w:tcPr>
            <w:tcW w:w="0" w:type="auto"/>
            <w:noWrap/>
            <w:hideMark/>
          </w:tcPr>
          <w:p w14:paraId="66D17360" w14:textId="77777777" w:rsidR="00DB024E" w:rsidRPr="00A94043" w:rsidRDefault="00DB024E" w:rsidP="00E7251B">
            <w:pPr>
              <w:spacing w:after="0" w:line="240" w:lineRule="auto"/>
              <w:jc w:val="center"/>
              <w:rPr>
                <w:rFonts w:eastAsia="Times New Roman" w:cs="Calibri"/>
                <w:color w:val="000000"/>
                <w:szCs w:val="22"/>
                <w:lang w:eastAsia="en-AU"/>
              </w:rPr>
            </w:pPr>
            <w:r w:rsidRPr="00A94043">
              <w:rPr>
                <w:rFonts w:eastAsia="Times New Roman" w:cs="Calibri"/>
                <w:color w:val="000000"/>
                <w:szCs w:val="22"/>
                <w:lang w:eastAsia="en-AU"/>
              </w:rPr>
              <w:t>5</w:t>
            </w:r>
          </w:p>
        </w:tc>
      </w:tr>
    </w:tbl>
    <w:p w14:paraId="2CD8A0E8" w14:textId="77777777" w:rsidR="00DB024E" w:rsidRPr="00A94043" w:rsidRDefault="00DB024E" w:rsidP="00DB024E">
      <w:pPr>
        <w:pStyle w:val="NoSpacing"/>
      </w:pPr>
    </w:p>
    <w:p w14:paraId="0DA1AE64" w14:textId="77777777" w:rsidR="00DB024E" w:rsidRPr="00A94043" w:rsidRDefault="00DB024E" w:rsidP="00DB024E">
      <w:pPr>
        <w:pStyle w:val="NoSpacing"/>
        <w:rPr>
          <w:rFonts w:asciiTheme="minorHAnsi" w:hAnsiTheme="minorHAnsi" w:cstheme="minorHAnsi"/>
          <w:b/>
          <w:bCs/>
        </w:rPr>
      </w:pPr>
      <w:r w:rsidRPr="00A94043">
        <w:rPr>
          <w:rFonts w:asciiTheme="minorHAnsi" w:hAnsiTheme="minorHAnsi" w:cstheme="minorHAnsi"/>
          <w:b/>
          <w:bCs/>
        </w:rPr>
        <w:t>Test Data:</w:t>
      </w:r>
    </w:p>
    <w:tbl>
      <w:tblPr>
        <w:tblStyle w:val="TableGrid"/>
        <w:tblW w:w="0" w:type="auto"/>
        <w:tblLayout w:type="fixed"/>
        <w:tblLook w:val="04A0" w:firstRow="1" w:lastRow="0" w:firstColumn="1" w:lastColumn="0" w:noHBand="0" w:noVBand="1"/>
      </w:tblPr>
      <w:tblGrid>
        <w:gridCol w:w="840"/>
        <w:gridCol w:w="2080"/>
        <w:gridCol w:w="2080"/>
        <w:gridCol w:w="2080"/>
        <w:gridCol w:w="2080"/>
        <w:gridCol w:w="2080"/>
        <w:gridCol w:w="2080"/>
      </w:tblGrid>
      <w:tr w:rsidR="00DB024E" w:rsidRPr="00A94043" w14:paraId="64048AFC" w14:textId="77777777" w:rsidTr="00E7251B">
        <w:trPr>
          <w:trHeight w:val="1923"/>
        </w:trPr>
        <w:tc>
          <w:tcPr>
            <w:tcW w:w="840" w:type="dxa"/>
            <w:hideMark/>
          </w:tcPr>
          <w:p w14:paraId="0EABD818" w14:textId="77777777" w:rsidR="00DB024E" w:rsidRPr="00A94043" w:rsidRDefault="00DB024E" w:rsidP="00E7251B">
            <w:pPr>
              <w:rPr>
                <w:b/>
                <w:bCs/>
              </w:rPr>
            </w:pPr>
            <w:r w:rsidRPr="00A94043">
              <w:rPr>
                <w:b/>
                <w:bCs/>
              </w:rPr>
              <w:t>Heater Unit</w:t>
            </w:r>
          </w:p>
        </w:tc>
        <w:tc>
          <w:tcPr>
            <w:tcW w:w="2080" w:type="dxa"/>
            <w:tcMar>
              <w:left w:w="57" w:type="dxa"/>
              <w:right w:w="57" w:type="dxa"/>
            </w:tcMar>
            <w:hideMark/>
          </w:tcPr>
          <w:p w14:paraId="718DD92C" w14:textId="77777777" w:rsidR="00DB024E" w:rsidRPr="00A94043" w:rsidRDefault="00DB024E" w:rsidP="00E7251B">
            <w:pPr>
              <w:jc w:val="center"/>
              <w:rPr>
                <w:b/>
                <w:bCs/>
              </w:rPr>
            </w:pPr>
            <w:r w:rsidRPr="00A94043">
              <w:rPr>
                <w:b/>
                <w:bCs/>
              </w:rPr>
              <w:t>High Burn Rate</w:t>
            </w:r>
            <w:r>
              <w:rPr>
                <w:b/>
                <w:bCs/>
              </w:rPr>
              <w:t xml:space="preserve">: </w:t>
            </w:r>
            <w:r w:rsidRPr="00A94043">
              <w:rPr>
                <w:b/>
                <w:bCs/>
              </w:rPr>
              <w:t>Maximum Heat Output = Full</w:t>
            </w:r>
            <w:r>
              <w:rPr>
                <w:b/>
                <w:bCs/>
              </w:rPr>
              <w:t> </w:t>
            </w:r>
            <w:r w:rsidRPr="00A94043">
              <w:rPr>
                <w:b/>
                <w:bCs/>
              </w:rPr>
              <w:t>Capacity (kW)</w:t>
            </w:r>
          </w:p>
        </w:tc>
        <w:tc>
          <w:tcPr>
            <w:tcW w:w="2080" w:type="dxa"/>
            <w:tcMar>
              <w:left w:w="57" w:type="dxa"/>
              <w:right w:w="57" w:type="dxa"/>
            </w:tcMar>
            <w:hideMark/>
          </w:tcPr>
          <w:p w14:paraId="69D15F9F" w14:textId="77777777" w:rsidR="00DB024E" w:rsidRPr="00A94043" w:rsidRDefault="00DB024E" w:rsidP="00E7251B">
            <w:pPr>
              <w:jc w:val="center"/>
              <w:rPr>
                <w:b/>
                <w:bCs/>
              </w:rPr>
            </w:pPr>
            <w:r w:rsidRPr="00A94043">
              <w:rPr>
                <w:b/>
                <w:bCs/>
              </w:rPr>
              <w:t>High Burn Rate</w:t>
            </w:r>
            <w:r>
              <w:rPr>
                <w:b/>
                <w:bCs/>
              </w:rPr>
              <w:t xml:space="preserve">: </w:t>
            </w:r>
            <w:r w:rsidRPr="00A94043">
              <w:rPr>
                <w:b/>
                <w:bCs/>
              </w:rPr>
              <w:t>Thermal Efficiency</w:t>
            </w:r>
          </w:p>
        </w:tc>
        <w:tc>
          <w:tcPr>
            <w:tcW w:w="2080" w:type="dxa"/>
            <w:tcMar>
              <w:left w:w="57" w:type="dxa"/>
              <w:right w:w="57" w:type="dxa"/>
            </w:tcMar>
            <w:hideMark/>
          </w:tcPr>
          <w:p w14:paraId="204E53AB" w14:textId="77777777" w:rsidR="00DB024E" w:rsidRPr="00A94043" w:rsidRDefault="00DB024E" w:rsidP="00E7251B">
            <w:pPr>
              <w:jc w:val="center"/>
              <w:rPr>
                <w:b/>
                <w:bCs/>
              </w:rPr>
            </w:pPr>
            <w:r w:rsidRPr="00A94043">
              <w:rPr>
                <w:b/>
                <w:bCs/>
              </w:rPr>
              <w:t>High Burn Rate</w:t>
            </w:r>
            <w:r>
              <w:rPr>
                <w:b/>
                <w:bCs/>
              </w:rPr>
              <w:t xml:space="preserve">: </w:t>
            </w:r>
            <w:r w:rsidRPr="00A94043">
              <w:rPr>
                <w:b/>
                <w:bCs/>
              </w:rPr>
              <w:t>Electrical Energy Consumption (kW)</w:t>
            </w:r>
          </w:p>
        </w:tc>
        <w:tc>
          <w:tcPr>
            <w:tcW w:w="2080" w:type="dxa"/>
            <w:tcMar>
              <w:left w:w="57" w:type="dxa"/>
              <w:right w:w="57" w:type="dxa"/>
            </w:tcMar>
            <w:hideMark/>
          </w:tcPr>
          <w:p w14:paraId="77EC9917" w14:textId="77777777" w:rsidR="00DB024E" w:rsidRPr="00A94043" w:rsidRDefault="00DB024E" w:rsidP="00E7251B">
            <w:pPr>
              <w:jc w:val="center"/>
              <w:rPr>
                <w:b/>
                <w:bCs/>
              </w:rPr>
            </w:pPr>
            <w:r w:rsidRPr="00A94043">
              <w:rPr>
                <w:b/>
                <w:bCs/>
              </w:rPr>
              <w:t>Medium Burn Rate</w:t>
            </w:r>
            <w:r>
              <w:rPr>
                <w:b/>
                <w:bCs/>
              </w:rPr>
              <w:t xml:space="preserve">: </w:t>
            </w:r>
            <w:r w:rsidRPr="00A94043">
              <w:rPr>
                <w:b/>
                <w:bCs/>
              </w:rPr>
              <w:t>Heat Output = "Half"</w:t>
            </w:r>
            <w:r>
              <w:rPr>
                <w:b/>
                <w:bCs/>
              </w:rPr>
              <w:t> </w:t>
            </w:r>
            <w:r w:rsidRPr="00A94043">
              <w:rPr>
                <w:b/>
                <w:bCs/>
              </w:rPr>
              <w:t>Capacity (kW)</w:t>
            </w:r>
          </w:p>
        </w:tc>
        <w:tc>
          <w:tcPr>
            <w:tcW w:w="2080" w:type="dxa"/>
            <w:tcMar>
              <w:left w:w="57" w:type="dxa"/>
              <w:right w:w="57" w:type="dxa"/>
            </w:tcMar>
            <w:hideMark/>
          </w:tcPr>
          <w:p w14:paraId="4AB9FC9E" w14:textId="77777777" w:rsidR="00DB024E" w:rsidRPr="00A94043" w:rsidRDefault="00DB024E" w:rsidP="00E7251B">
            <w:pPr>
              <w:jc w:val="center"/>
              <w:rPr>
                <w:b/>
                <w:bCs/>
              </w:rPr>
            </w:pPr>
            <w:r w:rsidRPr="00A94043">
              <w:rPr>
                <w:b/>
                <w:bCs/>
              </w:rPr>
              <w:t>Medium Burn Rate</w:t>
            </w:r>
            <w:r>
              <w:rPr>
                <w:b/>
                <w:bCs/>
              </w:rPr>
              <w:t xml:space="preserve">: </w:t>
            </w:r>
            <w:r w:rsidRPr="00A94043">
              <w:rPr>
                <w:b/>
                <w:bCs/>
              </w:rPr>
              <w:t>Thermal Efficiency</w:t>
            </w:r>
          </w:p>
        </w:tc>
        <w:tc>
          <w:tcPr>
            <w:tcW w:w="2080" w:type="dxa"/>
            <w:tcMar>
              <w:left w:w="57" w:type="dxa"/>
              <w:right w:w="57" w:type="dxa"/>
            </w:tcMar>
            <w:hideMark/>
          </w:tcPr>
          <w:p w14:paraId="5C1D1D94" w14:textId="77777777" w:rsidR="00DB024E" w:rsidRPr="00A94043" w:rsidRDefault="00DB024E" w:rsidP="00E7251B">
            <w:pPr>
              <w:jc w:val="center"/>
              <w:rPr>
                <w:b/>
                <w:bCs/>
              </w:rPr>
            </w:pPr>
            <w:r w:rsidRPr="00A94043">
              <w:rPr>
                <w:b/>
                <w:bCs/>
              </w:rPr>
              <w:t>Medium Burn Rate</w:t>
            </w:r>
            <w:r>
              <w:rPr>
                <w:b/>
                <w:bCs/>
              </w:rPr>
              <w:t xml:space="preserve">: </w:t>
            </w:r>
            <w:r w:rsidRPr="00A94043">
              <w:rPr>
                <w:b/>
                <w:bCs/>
              </w:rPr>
              <w:t>Electrical Energy Consumption (kW)</w:t>
            </w:r>
          </w:p>
        </w:tc>
      </w:tr>
      <w:tr w:rsidR="00DB024E" w:rsidRPr="00A94043" w14:paraId="16982B12" w14:textId="77777777" w:rsidTr="00E7251B">
        <w:trPr>
          <w:trHeight w:val="290"/>
        </w:trPr>
        <w:tc>
          <w:tcPr>
            <w:tcW w:w="840" w:type="dxa"/>
            <w:noWrap/>
            <w:hideMark/>
          </w:tcPr>
          <w:p w14:paraId="1D54C5AF" w14:textId="77777777" w:rsidR="00DB024E" w:rsidRPr="00DB024E" w:rsidRDefault="00DB024E" w:rsidP="00E7251B">
            <w:pPr>
              <w:rPr>
                <w:strike/>
              </w:rPr>
            </w:pPr>
            <w:r w:rsidRPr="00DB024E">
              <w:rPr>
                <w:strike/>
              </w:rPr>
              <w:t>6</w:t>
            </w:r>
          </w:p>
        </w:tc>
        <w:tc>
          <w:tcPr>
            <w:tcW w:w="2080" w:type="dxa"/>
            <w:tcMar>
              <w:left w:w="57" w:type="dxa"/>
              <w:right w:w="57" w:type="dxa"/>
            </w:tcMar>
            <w:hideMark/>
          </w:tcPr>
          <w:p w14:paraId="58307FC6" w14:textId="77777777" w:rsidR="00DB024E" w:rsidRPr="00DB024E" w:rsidRDefault="00DB024E" w:rsidP="00E7251B">
            <w:pPr>
              <w:jc w:val="center"/>
              <w:rPr>
                <w:strike/>
              </w:rPr>
            </w:pPr>
            <w:r w:rsidRPr="00DB024E">
              <w:rPr>
                <w:strike/>
              </w:rPr>
              <w:t>2</w:t>
            </w:r>
          </w:p>
        </w:tc>
        <w:tc>
          <w:tcPr>
            <w:tcW w:w="2080" w:type="dxa"/>
            <w:tcMar>
              <w:left w:w="57" w:type="dxa"/>
              <w:right w:w="57" w:type="dxa"/>
            </w:tcMar>
            <w:hideMark/>
          </w:tcPr>
          <w:p w14:paraId="57A2A76B" w14:textId="77777777" w:rsidR="00DB024E" w:rsidRPr="00DB024E" w:rsidRDefault="00DB024E" w:rsidP="00E7251B">
            <w:pPr>
              <w:jc w:val="center"/>
              <w:rPr>
                <w:strike/>
              </w:rPr>
            </w:pPr>
            <w:r w:rsidRPr="00DB024E">
              <w:rPr>
                <w:strike/>
              </w:rPr>
              <w:t>67%</w:t>
            </w:r>
          </w:p>
        </w:tc>
        <w:tc>
          <w:tcPr>
            <w:tcW w:w="2080" w:type="dxa"/>
            <w:tcMar>
              <w:left w:w="57" w:type="dxa"/>
              <w:right w:w="57" w:type="dxa"/>
            </w:tcMar>
            <w:hideMark/>
          </w:tcPr>
          <w:p w14:paraId="15FDA192" w14:textId="77777777" w:rsidR="00DB024E" w:rsidRPr="00DB024E" w:rsidRDefault="00DB024E" w:rsidP="00E7251B">
            <w:pPr>
              <w:jc w:val="center"/>
              <w:rPr>
                <w:strike/>
              </w:rPr>
            </w:pPr>
            <w:r w:rsidRPr="00DB024E">
              <w:rPr>
                <w:strike/>
              </w:rPr>
              <w:t>0.04</w:t>
            </w:r>
          </w:p>
        </w:tc>
        <w:tc>
          <w:tcPr>
            <w:tcW w:w="2080" w:type="dxa"/>
            <w:tcMar>
              <w:left w:w="57" w:type="dxa"/>
              <w:right w:w="57" w:type="dxa"/>
            </w:tcMar>
            <w:hideMark/>
          </w:tcPr>
          <w:p w14:paraId="3E2C0E85" w14:textId="77777777" w:rsidR="00DB024E" w:rsidRPr="00DB024E" w:rsidRDefault="00DB024E" w:rsidP="00E7251B">
            <w:pPr>
              <w:jc w:val="center"/>
              <w:rPr>
                <w:strike/>
              </w:rPr>
            </w:pPr>
            <w:r w:rsidRPr="00DB024E">
              <w:rPr>
                <w:strike/>
              </w:rPr>
              <w:t>1.6</w:t>
            </w:r>
          </w:p>
        </w:tc>
        <w:tc>
          <w:tcPr>
            <w:tcW w:w="2080" w:type="dxa"/>
            <w:tcMar>
              <w:left w:w="57" w:type="dxa"/>
              <w:right w:w="57" w:type="dxa"/>
            </w:tcMar>
            <w:hideMark/>
          </w:tcPr>
          <w:p w14:paraId="3B35CBCC" w14:textId="77777777" w:rsidR="00DB024E" w:rsidRPr="00DB024E" w:rsidRDefault="00DB024E" w:rsidP="00E7251B">
            <w:pPr>
              <w:jc w:val="center"/>
              <w:rPr>
                <w:strike/>
              </w:rPr>
            </w:pPr>
            <w:r w:rsidRPr="00DB024E">
              <w:rPr>
                <w:strike/>
              </w:rPr>
              <w:t>63%</w:t>
            </w:r>
          </w:p>
        </w:tc>
        <w:tc>
          <w:tcPr>
            <w:tcW w:w="2080" w:type="dxa"/>
            <w:tcMar>
              <w:left w:w="57" w:type="dxa"/>
              <w:right w:w="57" w:type="dxa"/>
            </w:tcMar>
            <w:hideMark/>
          </w:tcPr>
          <w:p w14:paraId="19D835E4" w14:textId="77777777" w:rsidR="00DB024E" w:rsidRPr="00DB024E" w:rsidRDefault="00DB024E" w:rsidP="00E7251B">
            <w:pPr>
              <w:jc w:val="center"/>
              <w:rPr>
                <w:strike/>
              </w:rPr>
            </w:pPr>
            <w:r w:rsidRPr="00DB024E">
              <w:rPr>
                <w:strike/>
              </w:rPr>
              <w:t>0.016</w:t>
            </w:r>
          </w:p>
        </w:tc>
      </w:tr>
      <w:tr w:rsidR="00DB024E" w:rsidRPr="00A94043" w14:paraId="433CF27B" w14:textId="77777777" w:rsidTr="00E7251B">
        <w:trPr>
          <w:trHeight w:val="290"/>
        </w:trPr>
        <w:tc>
          <w:tcPr>
            <w:tcW w:w="840" w:type="dxa"/>
            <w:noWrap/>
            <w:hideMark/>
          </w:tcPr>
          <w:p w14:paraId="66B910B4" w14:textId="465AFCDB" w:rsidR="00DB024E" w:rsidRPr="00A94043" w:rsidRDefault="00DB024E" w:rsidP="00DB024E">
            <w:r>
              <w:t xml:space="preserve">13 </w:t>
            </w:r>
            <w:r w:rsidRPr="00DB024E">
              <w:rPr>
                <w:strike/>
              </w:rPr>
              <w:t>14</w:t>
            </w:r>
          </w:p>
        </w:tc>
        <w:tc>
          <w:tcPr>
            <w:tcW w:w="2080" w:type="dxa"/>
            <w:tcMar>
              <w:left w:w="57" w:type="dxa"/>
              <w:right w:w="57" w:type="dxa"/>
            </w:tcMar>
            <w:hideMark/>
          </w:tcPr>
          <w:p w14:paraId="64C2A7F3" w14:textId="2F0CDBAD" w:rsidR="00DB024E" w:rsidRPr="00A94043" w:rsidRDefault="00DB024E" w:rsidP="00DB024E">
            <w:pPr>
              <w:jc w:val="center"/>
            </w:pPr>
            <w:r w:rsidRPr="00A94043">
              <w:t>7</w:t>
            </w:r>
          </w:p>
        </w:tc>
        <w:tc>
          <w:tcPr>
            <w:tcW w:w="2080" w:type="dxa"/>
            <w:tcMar>
              <w:left w:w="57" w:type="dxa"/>
              <w:right w:w="57" w:type="dxa"/>
            </w:tcMar>
            <w:hideMark/>
          </w:tcPr>
          <w:p w14:paraId="1AB1F7F6" w14:textId="0D009745" w:rsidR="00DB024E" w:rsidRPr="00A94043" w:rsidRDefault="00DB024E" w:rsidP="00DB024E">
            <w:pPr>
              <w:jc w:val="center"/>
            </w:pPr>
            <w:r w:rsidRPr="00A94043">
              <w:t>6</w:t>
            </w:r>
            <w:r>
              <w:t>6</w:t>
            </w:r>
            <w:r w:rsidRPr="00A94043">
              <w:t>%</w:t>
            </w:r>
            <w:r>
              <w:t xml:space="preserve"> </w:t>
            </w:r>
            <w:r w:rsidRPr="00DB024E">
              <w:rPr>
                <w:strike/>
              </w:rPr>
              <w:t>67%</w:t>
            </w:r>
          </w:p>
        </w:tc>
        <w:tc>
          <w:tcPr>
            <w:tcW w:w="2080" w:type="dxa"/>
            <w:tcMar>
              <w:left w:w="57" w:type="dxa"/>
              <w:right w:w="57" w:type="dxa"/>
            </w:tcMar>
            <w:hideMark/>
          </w:tcPr>
          <w:p w14:paraId="38825450" w14:textId="2B1920BD" w:rsidR="00DB024E" w:rsidRPr="00A94043" w:rsidRDefault="00DB024E" w:rsidP="00DB024E">
            <w:pPr>
              <w:jc w:val="center"/>
            </w:pPr>
            <w:r w:rsidRPr="00A94043">
              <w:t>0.14</w:t>
            </w:r>
          </w:p>
        </w:tc>
        <w:tc>
          <w:tcPr>
            <w:tcW w:w="2080" w:type="dxa"/>
            <w:tcMar>
              <w:left w:w="57" w:type="dxa"/>
              <w:right w:w="57" w:type="dxa"/>
            </w:tcMar>
            <w:hideMark/>
          </w:tcPr>
          <w:p w14:paraId="7AE94086" w14:textId="589B204F" w:rsidR="00DB024E" w:rsidRPr="00A94043" w:rsidRDefault="00DB024E" w:rsidP="00DB024E">
            <w:pPr>
              <w:jc w:val="center"/>
            </w:pPr>
            <w:r w:rsidRPr="00A94043">
              <w:t>5.6</w:t>
            </w:r>
          </w:p>
        </w:tc>
        <w:tc>
          <w:tcPr>
            <w:tcW w:w="2080" w:type="dxa"/>
            <w:tcMar>
              <w:left w:w="57" w:type="dxa"/>
              <w:right w:w="57" w:type="dxa"/>
            </w:tcMar>
            <w:hideMark/>
          </w:tcPr>
          <w:p w14:paraId="615D4F1C" w14:textId="181DF35B" w:rsidR="00DB024E" w:rsidRPr="00A94043" w:rsidRDefault="00DB024E" w:rsidP="00DB024E">
            <w:pPr>
              <w:jc w:val="center"/>
            </w:pPr>
            <w:r>
              <w:t>70</w:t>
            </w:r>
            <w:r w:rsidRPr="00A94043">
              <w:t>%</w:t>
            </w:r>
            <w:r>
              <w:t xml:space="preserve"> </w:t>
            </w:r>
            <w:r w:rsidRPr="00DB024E">
              <w:rPr>
                <w:strike/>
              </w:rPr>
              <w:t>63%</w:t>
            </w:r>
          </w:p>
        </w:tc>
        <w:tc>
          <w:tcPr>
            <w:tcW w:w="2080" w:type="dxa"/>
            <w:tcMar>
              <w:left w:w="57" w:type="dxa"/>
              <w:right w:w="57" w:type="dxa"/>
            </w:tcMar>
            <w:hideMark/>
          </w:tcPr>
          <w:p w14:paraId="53B0DDE1" w14:textId="376C8AE8" w:rsidR="00DB024E" w:rsidRPr="00A94043" w:rsidRDefault="00DB024E" w:rsidP="00DB024E">
            <w:pPr>
              <w:jc w:val="center"/>
            </w:pPr>
            <w:r w:rsidRPr="00A94043">
              <w:t>0.056</w:t>
            </w:r>
          </w:p>
        </w:tc>
      </w:tr>
      <w:tr w:rsidR="00DB024E" w:rsidRPr="00A94043" w14:paraId="5B944C61" w14:textId="77777777" w:rsidTr="00E7251B">
        <w:trPr>
          <w:trHeight w:val="290"/>
        </w:trPr>
        <w:tc>
          <w:tcPr>
            <w:tcW w:w="840" w:type="dxa"/>
            <w:noWrap/>
            <w:hideMark/>
          </w:tcPr>
          <w:p w14:paraId="142F282F" w14:textId="6C7751F3" w:rsidR="00DB024E" w:rsidRPr="00A94043" w:rsidRDefault="00DB024E" w:rsidP="00E7251B">
            <w:r>
              <w:t xml:space="preserve">19 </w:t>
            </w:r>
            <w:r w:rsidRPr="00DB024E">
              <w:rPr>
                <w:strike/>
              </w:rPr>
              <w:t>20</w:t>
            </w:r>
          </w:p>
        </w:tc>
        <w:tc>
          <w:tcPr>
            <w:tcW w:w="2080" w:type="dxa"/>
            <w:tcMar>
              <w:left w:w="57" w:type="dxa"/>
              <w:right w:w="57" w:type="dxa"/>
            </w:tcMar>
            <w:hideMark/>
          </w:tcPr>
          <w:p w14:paraId="70256232" w14:textId="77777777" w:rsidR="00DB024E" w:rsidRPr="00A94043" w:rsidRDefault="00DB024E" w:rsidP="00E7251B">
            <w:pPr>
              <w:jc w:val="center"/>
            </w:pPr>
            <w:r w:rsidRPr="00A94043">
              <w:t>12</w:t>
            </w:r>
          </w:p>
        </w:tc>
        <w:tc>
          <w:tcPr>
            <w:tcW w:w="2080" w:type="dxa"/>
            <w:tcMar>
              <w:left w:w="57" w:type="dxa"/>
              <w:right w:w="57" w:type="dxa"/>
            </w:tcMar>
            <w:hideMark/>
          </w:tcPr>
          <w:p w14:paraId="6535112C" w14:textId="77777777" w:rsidR="00DB024E" w:rsidRPr="00A94043" w:rsidRDefault="00DB024E" w:rsidP="00E7251B">
            <w:pPr>
              <w:jc w:val="center"/>
            </w:pPr>
            <w:r w:rsidRPr="00A94043">
              <w:t>65%</w:t>
            </w:r>
          </w:p>
        </w:tc>
        <w:tc>
          <w:tcPr>
            <w:tcW w:w="2080" w:type="dxa"/>
            <w:tcMar>
              <w:left w:w="57" w:type="dxa"/>
              <w:right w:w="57" w:type="dxa"/>
            </w:tcMar>
            <w:hideMark/>
          </w:tcPr>
          <w:p w14:paraId="3FE0AC50" w14:textId="77777777" w:rsidR="00DB024E" w:rsidRPr="00A94043" w:rsidRDefault="00DB024E" w:rsidP="00E7251B">
            <w:pPr>
              <w:jc w:val="center"/>
            </w:pPr>
            <w:r w:rsidRPr="00A94043">
              <w:t>0</w:t>
            </w:r>
          </w:p>
        </w:tc>
        <w:tc>
          <w:tcPr>
            <w:tcW w:w="2080" w:type="dxa"/>
            <w:tcMar>
              <w:left w:w="57" w:type="dxa"/>
              <w:right w:w="57" w:type="dxa"/>
            </w:tcMar>
            <w:hideMark/>
          </w:tcPr>
          <w:p w14:paraId="293F3F0C" w14:textId="77777777" w:rsidR="00DB024E" w:rsidRPr="00A94043" w:rsidRDefault="00DB024E" w:rsidP="00E7251B">
            <w:pPr>
              <w:jc w:val="center"/>
            </w:pPr>
            <w:r w:rsidRPr="00A94043">
              <w:t>9.6</w:t>
            </w:r>
          </w:p>
        </w:tc>
        <w:tc>
          <w:tcPr>
            <w:tcW w:w="2080" w:type="dxa"/>
            <w:tcMar>
              <w:left w:w="57" w:type="dxa"/>
              <w:right w:w="57" w:type="dxa"/>
            </w:tcMar>
            <w:hideMark/>
          </w:tcPr>
          <w:p w14:paraId="7A627BDC" w14:textId="77777777" w:rsidR="00DB024E" w:rsidRPr="00A94043" w:rsidRDefault="00DB024E" w:rsidP="00E7251B">
            <w:pPr>
              <w:jc w:val="center"/>
            </w:pPr>
            <w:r w:rsidRPr="00A94043">
              <w:t>70%</w:t>
            </w:r>
          </w:p>
        </w:tc>
        <w:tc>
          <w:tcPr>
            <w:tcW w:w="2080" w:type="dxa"/>
            <w:tcMar>
              <w:left w:w="57" w:type="dxa"/>
              <w:right w:w="57" w:type="dxa"/>
            </w:tcMar>
            <w:hideMark/>
          </w:tcPr>
          <w:p w14:paraId="2F369238" w14:textId="77777777" w:rsidR="00DB024E" w:rsidRPr="00A94043" w:rsidRDefault="00DB024E" w:rsidP="00E7251B">
            <w:pPr>
              <w:jc w:val="center"/>
            </w:pPr>
            <w:r w:rsidRPr="00A94043">
              <w:t>0</w:t>
            </w:r>
          </w:p>
        </w:tc>
      </w:tr>
    </w:tbl>
    <w:p w14:paraId="6342FD81" w14:textId="77777777" w:rsidR="00DB024E" w:rsidRDefault="00DB024E" w:rsidP="00DB024E">
      <w:pPr>
        <w:pStyle w:val="NoSpacing"/>
        <w:rPr>
          <w:rFonts w:asciiTheme="minorHAnsi" w:hAnsiTheme="minorHAnsi" w:cstheme="minorHAnsi"/>
          <w:b/>
          <w:bCs/>
          <w:i/>
          <w:iCs/>
        </w:rPr>
      </w:pPr>
    </w:p>
    <w:p w14:paraId="1C0416A8" w14:textId="77777777" w:rsidR="00DB024E" w:rsidRPr="00DF51A4" w:rsidRDefault="00DB024E" w:rsidP="00DB024E">
      <w:pPr>
        <w:pStyle w:val="NoSpacing"/>
        <w:rPr>
          <w:rFonts w:asciiTheme="minorHAnsi" w:hAnsiTheme="minorHAnsi" w:cstheme="minorHAnsi"/>
          <w:b/>
          <w:bCs/>
          <w:i/>
          <w:iCs/>
        </w:rPr>
      </w:pPr>
      <w:r w:rsidRPr="00DF51A4">
        <w:rPr>
          <w:rFonts w:asciiTheme="minorHAnsi" w:hAnsiTheme="minorHAnsi" w:cstheme="minorHAnsi"/>
          <w:b/>
          <w:bCs/>
          <w:i/>
          <w:iCs/>
        </w:rPr>
        <w:lastRenderedPageBreak/>
        <w:t>Test Data</w:t>
      </w:r>
      <w:r>
        <w:rPr>
          <w:rFonts w:asciiTheme="minorHAnsi" w:hAnsiTheme="minorHAnsi" w:cstheme="minorHAnsi"/>
          <w:b/>
          <w:bCs/>
          <w:i/>
          <w:iCs/>
        </w:rPr>
        <w:t>,</w:t>
      </w:r>
      <w:r w:rsidRPr="00DF51A4">
        <w:rPr>
          <w:rFonts w:asciiTheme="minorHAnsi" w:hAnsiTheme="minorHAnsi" w:cstheme="minorHAnsi"/>
          <w:b/>
          <w:bCs/>
          <w:i/>
          <w:iCs/>
        </w:rPr>
        <w:t xml:space="preserve"> continued</w:t>
      </w:r>
    </w:p>
    <w:tbl>
      <w:tblPr>
        <w:tblStyle w:val="TableGrid"/>
        <w:tblW w:w="9175" w:type="dxa"/>
        <w:tblLook w:val="04A0" w:firstRow="1" w:lastRow="0" w:firstColumn="1" w:lastColumn="0" w:noHBand="0" w:noVBand="1"/>
      </w:tblPr>
      <w:tblGrid>
        <w:gridCol w:w="842"/>
        <w:gridCol w:w="2061"/>
        <w:gridCol w:w="2132"/>
        <w:gridCol w:w="1980"/>
        <w:gridCol w:w="2160"/>
      </w:tblGrid>
      <w:tr w:rsidR="00DB024E" w:rsidRPr="00A94043" w14:paraId="40DD16A9" w14:textId="77777777" w:rsidTr="00E7251B">
        <w:trPr>
          <w:trHeight w:val="50"/>
        </w:trPr>
        <w:tc>
          <w:tcPr>
            <w:tcW w:w="842" w:type="dxa"/>
          </w:tcPr>
          <w:p w14:paraId="63E5E7DF" w14:textId="77777777" w:rsidR="00DB024E" w:rsidRPr="00A94043" w:rsidRDefault="00DB024E" w:rsidP="00E7251B">
            <w:pPr>
              <w:jc w:val="center"/>
              <w:rPr>
                <w:b/>
                <w:bCs/>
              </w:rPr>
            </w:pPr>
            <w:r w:rsidRPr="00A94043">
              <w:rPr>
                <w:b/>
                <w:bCs/>
              </w:rPr>
              <w:t>Heater Unit</w:t>
            </w:r>
          </w:p>
        </w:tc>
        <w:tc>
          <w:tcPr>
            <w:tcW w:w="2061" w:type="dxa"/>
          </w:tcPr>
          <w:p w14:paraId="05FD42BD" w14:textId="77777777" w:rsidR="00DB024E" w:rsidRPr="00A94043" w:rsidRDefault="00DB024E" w:rsidP="00E7251B">
            <w:pPr>
              <w:jc w:val="center"/>
              <w:rPr>
                <w:b/>
                <w:bCs/>
              </w:rPr>
            </w:pPr>
            <w:r w:rsidRPr="00A94043">
              <w:rPr>
                <w:b/>
                <w:bCs/>
              </w:rPr>
              <w:t>Low Burn Rate</w:t>
            </w:r>
            <w:r>
              <w:rPr>
                <w:b/>
                <w:bCs/>
              </w:rPr>
              <w:t xml:space="preserve">: </w:t>
            </w:r>
            <w:r w:rsidRPr="00A94043">
              <w:rPr>
                <w:b/>
                <w:bCs/>
              </w:rPr>
              <w:t>Heat Output = Min</w:t>
            </w:r>
            <w:r>
              <w:rPr>
                <w:b/>
                <w:bCs/>
              </w:rPr>
              <w:t> </w:t>
            </w:r>
            <w:r w:rsidRPr="00A94043">
              <w:rPr>
                <w:b/>
                <w:bCs/>
              </w:rPr>
              <w:t>Capacity (kW)</w:t>
            </w:r>
          </w:p>
        </w:tc>
        <w:tc>
          <w:tcPr>
            <w:tcW w:w="2132" w:type="dxa"/>
          </w:tcPr>
          <w:p w14:paraId="5FF5EF47" w14:textId="77777777" w:rsidR="00DB024E" w:rsidRPr="00A94043" w:rsidRDefault="00DB024E" w:rsidP="00E7251B">
            <w:pPr>
              <w:jc w:val="center"/>
              <w:rPr>
                <w:b/>
                <w:bCs/>
              </w:rPr>
            </w:pPr>
            <w:r w:rsidRPr="00A94043">
              <w:rPr>
                <w:b/>
                <w:bCs/>
              </w:rPr>
              <w:t>Low Burn Rate</w:t>
            </w:r>
            <w:r>
              <w:rPr>
                <w:b/>
                <w:bCs/>
              </w:rPr>
              <w:t xml:space="preserve">: </w:t>
            </w:r>
            <w:r w:rsidRPr="00A94043">
              <w:rPr>
                <w:b/>
                <w:bCs/>
              </w:rPr>
              <w:t>Thermal Efficiency</w:t>
            </w:r>
          </w:p>
        </w:tc>
        <w:tc>
          <w:tcPr>
            <w:tcW w:w="1980" w:type="dxa"/>
          </w:tcPr>
          <w:p w14:paraId="78E94D7B" w14:textId="77777777" w:rsidR="00DB024E" w:rsidRPr="00A94043" w:rsidRDefault="00DB024E" w:rsidP="00E7251B">
            <w:pPr>
              <w:jc w:val="center"/>
              <w:rPr>
                <w:b/>
                <w:bCs/>
              </w:rPr>
            </w:pPr>
            <w:r w:rsidRPr="00A94043">
              <w:rPr>
                <w:b/>
                <w:bCs/>
              </w:rPr>
              <w:t>Low Burn Rate</w:t>
            </w:r>
            <w:r>
              <w:rPr>
                <w:b/>
                <w:bCs/>
              </w:rPr>
              <w:t xml:space="preserve">: </w:t>
            </w:r>
            <w:r w:rsidRPr="00A94043">
              <w:rPr>
                <w:b/>
                <w:bCs/>
              </w:rPr>
              <w:t>Electrical</w:t>
            </w:r>
            <w:r>
              <w:rPr>
                <w:b/>
                <w:bCs/>
              </w:rPr>
              <w:t xml:space="preserve"> </w:t>
            </w:r>
            <w:r w:rsidRPr="00A94043">
              <w:rPr>
                <w:b/>
                <w:bCs/>
              </w:rPr>
              <w:t>Energy</w:t>
            </w:r>
            <w:r>
              <w:rPr>
                <w:b/>
                <w:bCs/>
              </w:rPr>
              <w:t xml:space="preserve"> </w:t>
            </w:r>
            <w:r w:rsidRPr="00A94043">
              <w:rPr>
                <w:b/>
                <w:bCs/>
              </w:rPr>
              <w:t>Consumption (kW)</w:t>
            </w:r>
          </w:p>
        </w:tc>
        <w:tc>
          <w:tcPr>
            <w:tcW w:w="2160" w:type="dxa"/>
            <w:tcMar>
              <w:left w:w="57" w:type="dxa"/>
              <w:right w:w="57" w:type="dxa"/>
            </w:tcMar>
            <w:hideMark/>
          </w:tcPr>
          <w:p w14:paraId="294E6DF5" w14:textId="77777777" w:rsidR="00DB024E" w:rsidRPr="00A94043" w:rsidRDefault="00DB024E" w:rsidP="00E7251B">
            <w:pPr>
              <w:jc w:val="center"/>
              <w:rPr>
                <w:b/>
                <w:bCs/>
              </w:rPr>
            </w:pPr>
            <w:r w:rsidRPr="00A94043">
              <w:rPr>
                <w:b/>
                <w:bCs/>
              </w:rPr>
              <w:t>Standby</w:t>
            </w:r>
            <w:r>
              <w:rPr>
                <w:b/>
                <w:bCs/>
              </w:rPr>
              <w:t xml:space="preserve">: </w:t>
            </w:r>
            <w:r w:rsidRPr="00A94043">
              <w:rPr>
                <w:b/>
                <w:bCs/>
              </w:rPr>
              <w:t>Electrical</w:t>
            </w:r>
            <w:r>
              <w:rPr>
                <w:b/>
                <w:bCs/>
              </w:rPr>
              <w:t xml:space="preserve"> </w:t>
            </w:r>
            <w:r w:rsidRPr="00A94043">
              <w:rPr>
                <w:b/>
                <w:bCs/>
              </w:rPr>
              <w:t>Energy</w:t>
            </w:r>
            <w:r>
              <w:rPr>
                <w:b/>
                <w:bCs/>
              </w:rPr>
              <w:t xml:space="preserve"> </w:t>
            </w:r>
            <w:r w:rsidRPr="00A94043">
              <w:rPr>
                <w:b/>
                <w:bCs/>
              </w:rPr>
              <w:t>Consumption (W)</w:t>
            </w:r>
          </w:p>
        </w:tc>
      </w:tr>
      <w:tr w:rsidR="00DB024E" w:rsidRPr="00A94043" w14:paraId="7F2FC6FF" w14:textId="77777777" w:rsidTr="00E7251B">
        <w:trPr>
          <w:trHeight w:val="247"/>
        </w:trPr>
        <w:tc>
          <w:tcPr>
            <w:tcW w:w="842" w:type="dxa"/>
          </w:tcPr>
          <w:p w14:paraId="7CBB363F" w14:textId="77777777" w:rsidR="00DB024E" w:rsidRPr="00DB024E" w:rsidRDefault="00DB024E" w:rsidP="00E7251B">
            <w:pPr>
              <w:jc w:val="center"/>
              <w:rPr>
                <w:strike/>
              </w:rPr>
            </w:pPr>
            <w:r w:rsidRPr="00DB024E">
              <w:rPr>
                <w:strike/>
              </w:rPr>
              <w:t>6</w:t>
            </w:r>
          </w:p>
        </w:tc>
        <w:tc>
          <w:tcPr>
            <w:tcW w:w="2061" w:type="dxa"/>
          </w:tcPr>
          <w:p w14:paraId="351CFB75" w14:textId="77777777" w:rsidR="00DB024E" w:rsidRPr="00DB024E" w:rsidRDefault="00DB024E" w:rsidP="00E7251B">
            <w:pPr>
              <w:jc w:val="center"/>
              <w:rPr>
                <w:strike/>
              </w:rPr>
            </w:pPr>
            <w:r w:rsidRPr="00DB024E">
              <w:rPr>
                <w:strike/>
              </w:rPr>
              <w:t>1.2</w:t>
            </w:r>
          </w:p>
        </w:tc>
        <w:tc>
          <w:tcPr>
            <w:tcW w:w="2132" w:type="dxa"/>
          </w:tcPr>
          <w:p w14:paraId="33E798FD" w14:textId="77777777" w:rsidR="00DB024E" w:rsidRPr="00DB024E" w:rsidRDefault="00DB024E" w:rsidP="00E7251B">
            <w:pPr>
              <w:jc w:val="center"/>
              <w:rPr>
                <w:strike/>
              </w:rPr>
            </w:pPr>
            <w:r w:rsidRPr="00DB024E">
              <w:rPr>
                <w:strike/>
              </w:rPr>
              <w:t>60%</w:t>
            </w:r>
          </w:p>
        </w:tc>
        <w:tc>
          <w:tcPr>
            <w:tcW w:w="1980" w:type="dxa"/>
          </w:tcPr>
          <w:p w14:paraId="56E4E173" w14:textId="77777777" w:rsidR="00DB024E" w:rsidRPr="00DB024E" w:rsidRDefault="00DB024E" w:rsidP="00E7251B">
            <w:pPr>
              <w:jc w:val="center"/>
              <w:rPr>
                <w:strike/>
              </w:rPr>
            </w:pPr>
            <w:r w:rsidRPr="00DB024E">
              <w:rPr>
                <w:strike/>
              </w:rPr>
              <w:t>0.008</w:t>
            </w:r>
          </w:p>
        </w:tc>
        <w:tc>
          <w:tcPr>
            <w:tcW w:w="2160" w:type="dxa"/>
            <w:tcMar>
              <w:left w:w="57" w:type="dxa"/>
              <w:right w:w="57" w:type="dxa"/>
            </w:tcMar>
            <w:hideMark/>
          </w:tcPr>
          <w:p w14:paraId="25A9D3D1" w14:textId="77777777" w:rsidR="00DB024E" w:rsidRPr="00DB024E" w:rsidRDefault="00DB024E" w:rsidP="00E7251B">
            <w:pPr>
              <w:jc w:val="center"/>
              <w:rPr>
                <w:strike/>
              </w:rPr>
            </w:pPr>
            <w:r w:rsidRPr="00DB024E">
              <w:rPr>
                <w:strike/>
              </w:rPr>
              <w:t>0</w:t>
            </w:r>
          </w:p>
        </w:tc>
      </w:tr>
      <w:tr w:rsidR="00DB024E" w:rsidRPr="00A94043" w14:paraId="2D78DC82" w14:textId="77777777" w:rsidTr="00E7251B">
        <w:trPr>
          <w:trHeight w:val="290"/>
        </w:trPr>
        <w:tc>
          <w:tcPr>
            <w:tcW w:w="842" w:type="dxa"/>
          </w:tcPr>
          <w:p w14:paraId="66F22F2D" w14:textId="79B2C1A9" w:rsidR="00DB024E" w:rsidRPr="00A94043" w:rsidRDefault="00DB024E" w:rsidP="00DB024E">
            <w:pPr>
              <w:jc w:val="center"/>
            </w:pPr>
            <w:r>
              <w:t xml:space="preserve">13 </w:t>
            </w:r>
            <w:r w:rsidRPr="00E7251B">
              <w:rPr>
                <w:strike/>
              </w:rPr>
              <w:t>14</w:t>
            </w:r>
          </w:p>
        </w:tc>
        <w:tc>
          <w:tcPr>
            <w:tcW w:w="2061" w:type="dxa"/>
          </w:tcPr>
          <w:p w14:paraId="7408CC01" w14:textId="298F597E" w:rsidR="00DB024E" w:rsidRPr="00A94043" w:rsidRDefault="00DB024E" w:rsidP="00DB024E">
            <w:pPr>
              <w:jc w:val="center"/>
            </w:pPr>
            <w:r w:rsidRPr="00A94043">
              <w:t>4.2</w:t>
            </w:r>
          </w:p>
        </w:tc>
        <w:tc>
          <w:tcPr>
            <w:tcW w:w="2132" w:type="dxa"/>
          </w:tcPr>
          <w:p w14:paraId="10872978" w14:textId="04063E62" w:rsidR="00DB024E" w:rsidRPr="00A94043" w:rsidRDefault="00DB024E" w:rsidP="00DB024E">
            <w:pPr>
              <w:jc w:val="center"/>
            </w:pPr>
            <w:r>
              <w:t xml:space="preserve">71% </w:t>
            </w:r>
            <w:r w:rsidRPr="00DB024E">
              <w:rPr>
                <w:strike/>
              </w:rPr>
              <w:t>60%</w:t>
            </w:r>
          </w:p>
        </w:tc>
        <w:tc>
          <w:tcPr>
            <w:tcW w:w="1980" w:type="dxa"/>
          </w:tcPr>
          <w:p w14:paraId="2C4E91AC" w14:textId="08E91265" w:rsidR="00DB024E" w:rsidRPr="00A94043" w:rsidRDefault="00DB024E" w:rsidP="00DB024E">
            <w:pPr>
              <w:jc w:val="center"/>
            </w:pPr>
            <w:r w:rsidRPr="00A94043">
              <w:t>0.028</w:t>
            </w:r>
          </w:p>
        </w:tc>
        <w:tc>
          <w:tcPr>
            <w:tcW w:w="2160" w:type="dxa"/>
            <w:tcMar>
              <w:left w:w="57" w:type="dxa"/>
              <w:right w:w="57" w:type="dxa"/>
            </w:tcMar>
            <w:hideMark/>
          </w:tcPr>
          <w:p w14:paraId="5D374C59" w14:textId="13153C20" w:rsidR="00DB024E" w:rsidRPr="00A94043" w:rsidRDefault="00DB024E" w:rsidP="00DB024E">
            <w:pPr>
              <w:jc w:val="center"/>
            </w:pPr>
            <w:r>
              <w:t xml:space="preserve">0 </w:t>
            </w:r>
            <w:r w:rsidRPr="00DB024E">
              <w:rPr>
                <w:strike/>
              </w:rPr>
              <w:t>5</w:t>
            </w:r>
          </w:p>
        </w:tc>
      </w:tr>
      <w:tr w:rsidR="00DB024E" w:rsidRPr="00A94043" w14:paraId="350A5A37" w14:textId="77777777" w:rsidTr="00E7251B">
        <w:trPr>
          <w:trHeight w:val="290"/>
        </w:trPr>
        <w:tc>
          <w:tcPr>
            <w:tcW w:w="842" w:type="dxa"/>
          </w:tcPr>
          <w:p w14:paraId="10B02977" w14:textId="40DAB2AA" w:rsidR="00DB024E" w:rsidRPr="00A94043" w:rsidRDefault="00DB024E" w:rsidP="00E7251B">
            <w:pPr>
              <w:jc w:val="center"/>
            </w:pPr>
            <w:r>
              <w:t xml:space="preserve">19 </w:t>
            </w:r>
            <w:r w:rsidRPr="00DB024E">
              <w:rPr>
                <w:strike/>
              </w:rPr>
              <w:t>20</w:t>
            </w:r>
          </w:p>
        </w:tc>
        <w:tc>
          <w:tcPr>
            <w:tcW w:w="2061" w:type="dxa"/>
          </w:tcPr>
          <w:p w14:paraId="51338396" w14:textId="77777777" w:rsidR="00DB024E" w:rsidRPr="00A94043" w:rsidRDefault="00DB024E" w:rsidP="00E7251B">
            <w:pPr>
              <w:jc w:val="center"/>
            </w:pPr>
            <w:r w:rsidRPr="00A94043">
              <w:t>8.4</w:t>
            </w:r>
          </w:p>
        </w:tc>
        <w:tc>
          <w:tcPr>
            <w:tcW w:w="2132" w:type="dxa"/>
          </w:tcPr>
          <w:p w14:paraId="404BE4AA" w14:textId="77777777" w:rsidR="00DB024E" w:rsidRPr="00A94043" w:rsidRDefault="00DB024E" w:rsidP="00E7251B">
            <w:pPr>
              <w:jc w:val="center"/>
            </w:pPr>
            <w:r w:rsidRPr="00A94043">
              <w:t>75%</w:t>
            </w:r>
          </w:p>
        </w:tc>
        <w:tc>
          <w:tcPr>
            <w:tcW w:w="1980" w:type="dxa"/>
          </w:tcPr>
          <w:p w14:paraId="3A901910" w14:textId="77777777" w:rsidR="00DB024E" w:rsidRPr="00A94043" w:rsidRDefault="00DB024E" w:rsidP="00E7251B">
            <w:pPr>
              <w:jc w:val="center"/>
            </w:pPr>
            <w:r w:rsidRPr="00A94043">
              <w:t>0</w:t>
            </w:r>
          </w:p>
        </w:tc>
        <w:tc>
          <w:tcPr>
            <w:tcW w:w="2160" w:type="dxa"/>
            <w:tcMar>
              <w:left w:w="57" w:type="dxa"/>
              <w:right w:w="57" w:type="dxa"/>
            </w:tcMar>
            <w:hideMark/>
          </w:tcPr>
          <w:p w14:paraId="451E4358" w14:textId="77777777" w:rsidR="00DB024E" w:rsidRPr="00A94043" w:rsidRDefault="00DB024E" w:rsidP="00E7251B">
            <w:pPr>
              <w:jc w:val="center"/>
            </w:pPr>
            <w:r w:rsidRPr="00A94043">
              <w:t>0</w:t>
            </w:r>
          </w:p>
        </w:tc>
      </w:tr>
    </w:tbl>
    <w:p w14:paraId="17D618B1" w14:textId="77777777" w:rsidR="00DB024E" w:rsidRDefault="00DB024E"/>
    <w:p w14:paraId="31BBA67C" w14:textId="17DF8211" w:rsidR="00DB024E" w:rsidRPr="00A94043" w:rsidRDefault="00DB024E" w:rsidP="00DB024E">
      <w:pPr>
        <w:pStyle w:val="NoSpacing"/>
        <w:rPr>
          <w:rFonts w:asciiTheme="minorHAnsi" w:hAnsiTheme="minorHAnsi" w:cstheme="minorHAnsi"/>
          <w:b/>
          <w:bCs/>
        </w:rPr>
      </w:pPr>
      <w:r>
        <w:rPr>
          <w:rFonts w:asciiTheme="minorHAnsi" w:hAnsiTheme="minorHAnsi" w:cstheme="minorHAnsi"/>
          <w:b/>
          <w:bCs/>
        </w:rPr>
        <w:t xml:space="preserve">Appendix 4, </w:t>
      </w:r>
      <w:r w:rsidRPr="00A94043">
        <w:rPr>
          <w:rFonts w:asciiTheme="minorHAnsi" w:hAnsiTheme="minorHAnsi" w:cstheme="minorHAnsi"/>
          <w:b/>
          <w:bCs/>
        </w:rPr>
        <w:t>Calculation Results:</w:t>
      </w:r>
    </w:p>
    <w:tbl>
      <w:tblPr>
        <w:tblStyle w:val="TableGrid"/>
        <w:tblW w:w="0" w:type="auto"/>
        <w:tblLayout w:type="fixed"/>
        <w:tblLook w:val="04A0" w:firstRow="1" w:lastRow="0" w:firstColumn="1" w:lastColumn="0" w:noHBand="0" w:noVBand="1"/>
      </w:tblPr>
      <w:tblGrid>
        <w:gridCol w:w="840"/>
        <w:gridCol w:w="2132"/>
        <w:gridCol w:w="1292"/>
        <w:gridCol w:w="1293"/>
        <w:gridCol w:w="1293"/>
        <w:gridCol w:w="1293"/>
        <w:gridCol w:w="1293"/>
        <w:gridCol w:w="1293"/>
        <w:gridCol w:w="1293"/>
        <w:gridCol w:w="1293"/>
      </w:tblGrid>
      <w:tr w:rsidR="00DB024E" w:rsidRPr="00A94043" w14:paraId="4AC88CB3" w14:textId="77777777" w:rsidTr="00E7251B">
        <w:trPr>
          <w:trHeight w:val="900"/>
        </w:trPr>
        <w:tc>
          <w:tcPr>
            <w:tcW w:w="840" w:type="dxa"/>
            <w:hideMark/>
          </w:tcPr>
          <w:p w14:paraId="06EEA237" w14:textId="77777777" w:rsidR="00DB024E" w:rsidRPr="00A94043" w:rsidRDefault="00DB024E" w:rsidP="00E7251B">
            <w:pPr>
              <w:pStyle w:val="NoSpacing"/>
              <w:rPr>
                <w:rFonts w:asciiTheme="minorHAnsi" w:hAnsiTheme="minorHAnsi" w:cstheme="minorHAnsi"/>
                <w:b/>
                <w:bCs/>
              </w:rPr>
            </w:pPr>
            <w:r w:rsidRPr="00A94043">
              <w:rPr>
                <w:rFonts w:asciiTheme="minorHAnsi" w:hAnsiTheme="minorHAnsi" w:cstheme="minorHAnsi"/>
                <w:b/>
                <w:bCs/>
              </w:rPr>
              <w:t>Heater Unit</w:t>
            </w:r>
          </w:p>
        </w:tc>
        <w:tc>
          <w:tcPr>
            <w:tcW w:w="2132" w:type="dxa"/>
          </w:tcPr>
          <w:p w14:paraId="0BD1D02E" w14:textId="77777777" w:rsidR="00DB024E" w:rsidRPr="00A94043" w:rsidRDefault="00DB024E" w:rsidP="00E7251B">
            <w:pPr>
              <w:pStyle w:val="NoSpacing"/>
              <w:rPr>
                <w:rFonts w:asciiTheme="minorHAnsi" w:hAnsiTheme="minorHAnsi" w:cstheme="minorHAnsi"/>
                <w:b/>
                <w:bCs/>
              </w:rPr>
            </w:pPr>
            <w:r w:rsidRPr="00A94043">
              <w:rPr>
                <w:rFonts w:asciiTheme="minorHAnsi" w:hAnsiTheme="minorHAnsi" w:cstheme="minorHAnsi"/>
                <w:b/>
                <w:bCs/>
              </w:rPr>
              <w:t>Technology Type</w:t>
            </w:r>
          </w:p>
        </w:tc>
        <w:tc>
          <w:tcPr>
            <w:tcW w:w="1292" w:type="dxa"/>
            <w:hideMark/>
          </w:tcPr>
          <w:p w14:paraId="0B2C3108"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Full Capacity</w:t>
            </w:r>
            <w:r>
              <w:rPr>
                <w:rFonts w:asciiTheme="minorHAnsi" w:hAnsiTheme="minorHAnsi" w:cstheme="minorHAnsi"/>
                <w:b/>
                <w:bCs/>
              </w:rPr>
              <w:t xml:space="preserve">: </w:t>
            </w:r>
            <w:r w:rsidRPr="00A94043">
              <w:rPr>
                <w:rFonts w:asciiTheme="minorHAnsi" w:hAnsiTheme="minorHAnsi" w:cstheme="minorHAnsi"/>
                <w:b/>
                <w:bCs/>
              </w:rPr>
              <w:t>Rated Capacity (kW)</w:t>
            </w:r>
          </w:p>
        </w:tc>
        <w:tc>
          <w:tcPr>
            <w:tcW w:w="1293" w:type="dxa"/>
            <w:hideMark/>
          </w:tcPr>
          <w:p w14:paraId="3961BBDA"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Full Capacity</w:t>
            </w:r>
            <w:r>
              <w:rPr>
                <w:rFonts w:asciiTheme="minorHAnsi" w:hAnsiTheme="minorHAnsi" w:cstheme="minorHAnsi"/>
                <w:b/>
                <w:bCs/>
              </w:rPr>
              <w:t xml:space="preserve">: </w:t>
            </w:r>
            <w:r w:rsidRPr="00A94043">
              <w:rPr>
                <w:rFonts w:asciiTheme="minorHAnsi" w:hAnsiTheme="minorHAnsi" w:cstheme="minorHAnsi"/>
                <w:b/>
                <w:bCs/>
              </w:rPr>
              <w:t>Rated Capacity at 2degC (kW)</w:t>
            </w:r>
          </w:p>
        </w:tc>
        <w:tc>
          <w:tcPr>
            <w:tcW w:w="1293" w:type="dxa"/>
            <w:hideMark/>
          </w:tcPr>
          <w:p w14:paraId="757059A8"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Full Capacity</w:t>
            </w:r>
            <w:r>
              <w:rPr>
                <w:rFonts w:asciiTheme="minorHAnsi" w:hAnsiTheme="minorHAnsi" w:cstheme="minorHAnsi"/>
                <w:b/>
                <w:bCs/>
              </w:rPr>
              <w:t xml:space="preserve">: </w:t>
            </w:r>
            <w:r w:rsidRPr="00A94043">
              <w:rPr>
                <w:rFonts w:asciiTheme="minorHAnsi" w:hAnsiTheme="minorHAnsi" w:cstheme="minorHAnsi"/>
                <w:b/>
                <w:bCs/>
              </w:rPr>
              <w:t>Rated Input Power (kW)</w:t>
            </w:r>
          </w:p>
        </w:tc>
        <w:tc>
          <w:tcPr>
            <w:tcW w:w="1293" w:type="dxa"/>
            <w:hideMark/>
          </w:tcPr>
          <w:p w14:paraId="722C7C76"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Full Capacity</w:t>
            </w:r>
            <w:r>
              <w:rPr>
                <w:rFonts w:asciiTheme="minorHAnsi" w:hAnsiTheme="minorHAnsi" w:cstheme="minorHAnsi"/>
                <w:b/>
                <w:bCs/>
              </w:rPr>
              <w:t xml:space="preserve">: </w:t>
            </w:r>
            <w:r w:rsidRPr="00A94043">
              <w:rPr>
                <w:rFonts w:asciiTheme="minorHAnsi" w:hAnsiTheme="minorHAnsi" w:cstheme="minorHAnsi"/>
                <w:b/>
                <w:bCs/>
              </w:rPr>
              <w:t>Rated Efficiency</w:t>
            </w:r>
          </w:p>
        </w:tc>
        <w:tc>
          <w:tcPr>
            <w:tcW w:w="1293" w:type="dxa"/>
            <w:hideMark/>
          </w:tcPr>
          <w:p w14:paraId="2FAFB394" w14:textId="77777777" w:rsidR="00DB024E" w:rsidRPr="00A94043" w:rsidRDefault="00DB024E" w:rsidP="00E7251B">
            <w:pPr>
              <w:pStyle w:val="NoSpacing"/>
              <w:rPr>
                <w:rFonts w:asciiTheme="minorHAnsi" w:hAnsiTheme="minorHAnsi" w:cstheme="minorHAnsi"/>
                <w:b/>
                <w:bCs/>
              </w:rPr>
            </w:pPr>
            <w:r w:rsidRPr="00A94043">
              <w:rPr>
                <w:rFonts w:asciiTheme="minorHAnsi" w:hAnsiTheme="minorHAnsi" w:cstheme="minorHAnsi"/>
                <w:b/>
                <w:bCs/>
              </w:rPr>
              <w:t>Standby, Pia (W)</w:t>
            </w:r>
          </w:p>
        </w:tc>
        <w:tc>
          <w:tcPr>
            <w:tcW w:w="1293" w:type="dxa"/>
            <w:hideMark/>
          </w:tcPr>
          <w:p w14:paraId="02890039"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Heating Season Total Load</w:t>
            </w:r>
            <w:r>
              <w:rPr>
                <w:rFonts w:asciiTheme="minorHAnsi" w:hAnsiTheme="minorHAnsi" w:cstheme="minorHAnsi"/>
                <w:b/>
                <w:bCs/>
              </w:rPr>
              <w:t xml:space="preserve">: </w:t>
            </w:r>
            <w:proofErr w:type="spellStart"/>
            <w:r w:rsidRPr="00A94043">
              <w:rPr>
                <w:rFonts w:asciiTheme="minorHAnsi" w:hAnsiTheme="minorHAnsi" w:cstheme="minorHAnsi"/>
                <w:b/>
                <w:bCs/>
              </w:rPr>
              <w:t>HSTL_hot</w:t>
            </w:r>
            <w:proofErr w:type="spellEnd"/>
            <w:r w:rsidRPr="00A94043">
              <w:rPr>
                <w:rFonts w:asciiTheme="minorHAnsi" w:hAnsiTheme="minorHAnsi" w:cstheme="minorHAnsi"/>
                <w:b/>
                <w:bCs/>
              </w:rPr>
              <w:t xml:space="preserve"> (kWh/y)</w:t>
            </w:r>
          </w:p>
        </w:tc>
        <w:tc>
          <w:tcPr>
            <w:tcW w:w="1293" w:type="dxa"/>
            <w:hideMark/>
          </w:tcPr>
          <w:p w14:paraId="5CDA3ACF"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Heating Season Total Load</w:t>
            </w:r>
            <w:r>
              <w:rPr>
                <w:rFonts w:asciiTheme="minorHAnsi" w:hAnsiTheme="minorHAnsi" w:cstheme="minorHAnsi"/>
                <w:b/>
                <w:bCs/>
              </w:rPr>
              <w:t xml:space="preserve">: </w:t>
            </w:r>
            <w:proofErr w:type="spellStart"/>
            <w:r w:rsidRPr="00A94043">
              <w:rPr>
                <w:rFonts w:asciiTheme="minorHAnsi" w:hAnsiTheme="minorHAnsi" w:cstheme="minorHAnsi"/>
                <w:b/>
                <w:bCs/>
              </w:rPr>
              <w:t>HSTL_avg</w:t>
            </w:r>
            <w:proofErr w:type="spellEnd"/>
            <w:r w:rsidRPr="00A94043">
              <w:rPr>
                <w:rFonts w:asciiTheme="minorHAnsi" w:hAnsiTheme="minorHAnsi" w:cstheme="minorHAnsi"/>
                <w:b/>
                <w:bCs/>
              </w:rPr>
              <w:t xml:space="preserve"> (kWh/y)</w:t>
            </w:r>
          </w:p>
        </w:tc>
        <w:tc>
          <w:tcPr>
            <w:tcW w:w="1293" w:type="dxa"/>
            <w:hideMark/>
          </w:tcPr>
          <w:p w14:paraId="3B0F0892"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Heating Season Total Load</w:t>
            </w:r>
            <w:r>
              <w:rPr>
                <w:rFonts w:asciiTheme="minorHAnsi" w:hAnsiTheme="minorHAnsi" w:cstheme="minorHAnsi"/>
                <w:b/>
                <w:bCs/>
              </w:rPr>
              <w:t xml:space="preserve">: </w:t>
            </w:r>
            <w:proofErr w:type="spellStart"/>
            <w:r w:rsidRPr="00A94043">
              <w:rPr>
                <w:rFonts w:asciiTheme="minorHAnsi" w:hAnsiTheme="minorHAnsi" w:cstheme="minorHAnsi"/>
                <w:b/>
                <w:bCs/>
              </w:rPr>
              <w:t>HSTL_cold</w:t>
            </w:r>
            <w:proofErr w:type="spellEnd"/>
            <w:r w:rsidRPr="00A94043">
              <w:rPr>
                <w:rFonts w:asciiTheme="minorHAnsi" w:hAnsiTheme="minorHAnsi" w:cstheme="minorHAnsi"/>
                <w:b/>
                <w:bCs/>
              </w:rPr>
              <w:t xml:space="preserve"> (kWh/y)</w:t>
            </w:r>
          </w:p>
        </w:tc>
      </w:tr>
      <w:tr w:rsidR="00281BBF" w:rsidRPr="00A94043" w14:paraId="2EAABAB4" w14:textId="77777777" w:rsidTr="00E7251B">
        <w:trPr>
          <w:trHeight w:val="270"/>
        </w:trPr>
        <w:tc>
          <w:tcPr>
            <w:tcW w:w="840" w:type="dxa"/>
            <w:noWrap/>
            <w:hideMark/>
          </w:tcPr>
          <w:p w14:paraId="0ACA89B2" w14:textId="1633E22E" w:rsidR="00281BBF" w:rsidRPr="00A94043" w:rsidRDefault="00281BBF" w:rsidP="00281BBF">
            <w:pPr>
              <w:pStyle w:val="NoSpacing"/>
              <w:rPr>
                <w:rFonts w:asciiTheme="minorHAnsi" w:hAnsiTheme="minorHAnsi" w:cstheme="minorHAnsi"/>
              </w:rPr>
            </w:pPr>
            <w:r w:rsidRPr="00FE3039">
              <w:rPr>
                <w:sz w:val="20"/>
              </w:rPr>
              <w:t>1</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7111CE7" w14:textId="77777777" w:rsidR="00281BBF" w:rsidRPr="00A94043" w:rsidRDefault="00281BBF" w:rsidP="00281BBF">
            <w:pPr>
              <w:pStyle w:val="NoSpacing"/>
              <w:rPr>
                <w:rFonts w:asciiTheme="minorHAnsi" w:hAnsiTheme="minorHAnsi" w:cstheme="minorHAnsi"/>
              </w:rPr>
            </w:pPr>
            <w:r>
              <w:rPr>
                <w:rFonts w:cs="Calibri"/>
                <w:color w:val="000000"/>
                <w:szCs w:val="22"/>
              </w:rPr>
              <w:t>AC</w:t>
            </w:r>
            <w:r>
              <w:rPr>
                <w:rStyle w:val="FootnoteReference"/>
                <w:rFonts w:cs="Calibri"/>
                <w:color w:val="000000"/>
                <w:szCs w:val="22"/>
              </w:rPr>
              <w:footnoteReference w:customMarkFollows="1" w:id="6"/>
              <w:t>◊</w:t>
            </w:r>
            <w:r w:rsidRPr="00A94043">
              <w:rPr>
                <w:rFonts w:cs="Calibri"/>
                <w:color w:val="000000"/>
                <w:szCs w:val="22"/>
              </w:rPr>
              <w:t xml:space="preserve"> (</w:t>
            </w:r>
            <w:proofErr w:type="gramStart"/>
            <w:r w:rsidRPr="00A94043">
              <w:rPr>
                <w:rFonts w:cs="Calibri"/>
                <w:color w:val="000000"/>
                <w:szCs w:val="22"/>
              </w:rPr>
              <w:t>Non-ducted</w:t>
            </w:r>
            <w:proofErr w:type="gramEnd"/>
            <w:r w:rsidRPr="00A94043">
              <w:rPr>
                <w:rFonts w:cs="Calibri"/>
                <w:color w:val="000000"/>
                <w:szCs w:val="22"/>
              </w:rPr>
              <w:t>)</w:t>
            </w:r>
          </w:p>
        </w:tc>
        <w:tc>
          <w:tcPr>
            <w:tcW w:w="1292" w:type="dxa"/>
            <w:noWrap/>
            <w:hideMark/>
          </w:tcPr>
          <w:p w14:paraId="068E75FB"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w:t>
            </w:r>
          </w:p>
        </w:tc>
        <w:tc>
          <w:tcPr>
            <w:tcW w:w="1293" w:type="dxa"/>
            <w:hideMark/>
          </w:tcPr>
          <w:p w14:paraId="2250CA2B"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1.6, 2.5</w:t>
            </w:r>
          </w:p>
        </w:tc>
        <w:tc>
          <w:tcPr>
            <w:tcW w:w="1293" w:type="dxa"/>
            <w:noWrap/>
            <w:hideMark/>
          </w:tcPr>
          <w:p w14:paraId="10689F01"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0.5</w:t>
            </w:r>
          </w:p>
        </w:tc>
        <w:tc>
          <w:tcPr>
            <w:tcW w:w="1293" w:type="dxa"/>
            <w:noWrap/>
            <w:hideMark/>
          </w:tcPr>
          <w:p w14:paraId="18A89280"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w:t>
            </w:r>
            <w:r>
              <w:rPr>
                <w:rFonts w:asciiTheme="minorHAnsi" w:hAnsiTheme="minorHAnsi" w:cstheme="minorHAnsi"/>
              </w:rPr>
              <w:t>26</w:t>
            </w:r>
            <w:r w:rsidRPr="00A94043">
              <w:rPr>
                <w:rFonts w:asciiTheme="minorHAnsi" w:hAnsiTheme="minorHAnsi" w:cstheme="minorHAnsi"/>
              </w:rPr>
              <w:t>%</w:t>
            </w:r>
          </w:p>
        </w:tc>
        <w:tc>
          <w:tcPr>
            <w:tcW w:w="1293" w:type="dxa"/>
            <w:noWrap/>
            <w:hideMark/>
          </w:tcPr>
          <w:p w14:paraId="160907A1"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2.4</w:t>
            </w:r>
          </w:p>
        </w:tc>
        <w:tc>
          <w:tcPr>
            <w:tcW w:w="1293" w:type="dxa"/>
            <w:noWrap/>
            <w:hideMark/>
          </w:tcPr>
          <w:p w14:paraId="737657C5"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168</w:t>
            </w:r>
          </w:p>
        </w:tc>
        <w:tc>
          <w:tcPr>
            <w:tcW w:w="1293" w:type="dxa"/>
            <w:noWrap/>
            <w:hideMark/>
          </w:tcPr>
          <w:p w14:paraId="1E1207D2"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1086</w:t>
            </w:r>
          </w:p>
        </w:tc>
        <w:tc>
          <w:tcPr>
            <w:tcW w:w="1293" w:type="dxa"/>
            <w:noWrap/>
            <w:hideMark/>
          </w:tcPr>
          <w:p w14:paraId="34C2C274"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2612</w:t>
            </w:r>
          </w:p>
        </w:tc>
      </w:tr>
      <w:tr w:rsidR="00281BBF" w:rsidRPr="00A94043" w14:paraId="2358B47D" w14:textId="77777777" w:rsidTr="00E7251B">
        <w:trPr>
          <w:trHeight w:val="290"/>
        </w:trPr>
        <w:tc>
          <w:tcPr>
            <w:tcW w:w="840" w:type="dxa"/>
            <w:noWrap/>
            <w:hideMark/>
          </w:tcPr>
          <w:p w14:paraId="66C947B5" w14:textId="359A9EA0" w:rsidR="00281BBF" w:rsidRPr="00A94043" w:rsidRDefault="00281BBF" w:rsidP="00281BBF">
            <w:pPr>
              <w:pStyle w:val="NoSpacing"/>
              <w:rPr>
                <w:rFonts w:asciiTheme="minorHAnsi" w:hAnsiTheme="minorHAnsi" w:cstheme="minorHAnsi"/>
              </w:rPr>
            </w:pPr>
            <w:r w:rsidRPr="00FE3039">
              <w:rPr>
                <w:sz w:val="20"/>
              </w:rPr>
              <w:t>2</w:t>
            </w:r>
          </w:p>
        </w:tc>
        <w:tc>
          <w:tcPr>
            <w:tcW w:w="2132" w:type="dxa"/>
            <w:tcBorders>
              <w:top w:val="nil"/>
              <w:left w:val="single" w:sz="4" w:space="0" w:color="auto"/>
              <w:bottom w:val="single" w:sz="4" w:space="0" w:color="auto"/>
              <w:right w:val="single" w:sz="4" w:space="0" w:color="auto"/>
            </w:tcBorders>
            <w:shd w:val="clear" w:color="auto" w:fill="auto"/>
          </w:tcPr>
          <w:p w14:paraId="52D0CD0F" w14:textId="77777777" w:rsidR="00281BBF" w:rsidRPr="00A94043" w:rsidRDefault="00281BBF" w:rsidP="00281BBF">
            <w:pPr>
              <w:pStyle w:val="NoSpacing"/>
              <w:rPr>
                <w:rFonts w:asciiTheme="minorHAnsi" w:hAnsiTheme="minorHAnsi" w:cstheme="minorHAnsi"/>
              </w:rPr>
            </w:pPr>
            <w:r w:rsidRPr="00A94043">
              <w:rPr>
                <w:rFonts w:cs="Calibri"/>
                <w:color w:val="000000"/>
                <w:szCs w:val="22"/>
              </w:rPr>
              <w:t>Electric Resistance</w:t>
            </w:r>
          </w:p>
        </w:tc>
        <w:tc>
          <w:tcPr>
            <w:tcW w:w="1292" w:type="dxa"/>
            <w:noWrap/>
            <w:hideMark/>
          </w:tcPr>
          <w:p w14:paraId="2F579E4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4F5FDDDD"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2BCF397C"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47DD077D"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100%</w:t>
            </w:r>
          </w:p>
        </w:tc>
        <w:tc>
          <w:tcPr>
            <w:tcW w:w="1293" w:type="dxa"/>
            <w:noWrap/>
            <w:hideMark/>
          </w:tcPr>
          <w:p w14:paraId="05751E28"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5</w:t>
            </w:r>
          </w:p>
        </w:tc>
        <w:tc>
          <w:tcPr>
            <w:tcW w:w="1293" w:type="dxa"/>
            <w:noWrap/>
            <w:hideMark/>
          </w:tcPr>
          <w:p w14:paraId="79128C8A"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168</w:t>
            </w:r>
          </w:p>
        </w:tc>
        <w:tc>
          <w:tcPr>
            <w:tcW w:w="1293" w:type="dxa"/>
            <w:noWrap/>
            <w:hideMark/>
          </w:tcPr>
          <w:p w14:paraId="57A68A2F"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1086</w:t>
            </w:r>
          </w:p>
        </w:tc>
        <w:tc>
          <w:tcPr>
            <w:tcW w:w="1293" w:type="dxa"/>
            <w:noWrap/>
            <w:hideMark/>
          </w:tcPr>
          <w:p w14:paraId="2B101740"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2612</w:t>
            </w:r>
          </w:p>
        </w:tc>
      </w:tr>
      <w:tr w:rsidR="00281BBF" w:rsidRPr="00A94043" w14:paraId="7310C8E2" w14:textId="77777777" w:rsidTr="00E7251B">
        <w:trPr>
          <w:trHeight w:val="290"/>
        </w:trPr>
        <w:tc>
          <w:tcPr>
            <w:tcW w:w="840" w:type="dxa"/>
            <w:noWrap/>
            <w:hideMark/>
          </w:tcPr>
          <w:p w14:paraId="1D10E8C4" w14:textId="0DB14D40" w:rsidR="00281BBF" w:rsidRPr="00A94043" w:rsidRDefault="00281BBF" w:rsidP="00281BBF">
            <w:pPr>
              <w:pStyle w:val="NoSpacing"/>
              <w:rPr>
                <w:rFonts w:asciiTheme="minorHAnsi" w:hAnsiTheme="minorHAnsi" w:cstheme="minorHAnsi"/>
              </w:rPr>
            </w:pPr>
            <w:r w:rsidRPr="00FE3039">
              <w:rPr>
                <w:sz w:val="20"/>
              </w:rPr>
              <w:t>3</w:t>
            </w:r>
          </w:p>
        </w:tc>
        <w:tc>
          <w:tcPr>
            <w:tcW w:w="2132" w:type="dxa"/>
            <w:tcBorders>
              <w:top w:val="nil"/>
              <w:left w:val="single" w:sz="4" w:space="0" w:color="auto"/>
              <w:bottom w:val="single" w:sz="4" w:space="0" w:color="auto"/>
              <w:right w:val="single" w:sz="4" w:space="0" w:color="auto"/>
            </w:tcBorders>
            <w:shd w:val="clear" w:color="auto" w:fill="auto"/>
          </w:tcPr>
          <w:p w14:paraId="2CBE7A60" w14:textId="77777777" w:rsidR="00281BBF" w:rsidRPr="00A94043" w:rsidRDefault="00281BBF" w:rsidP="00281BBF">
            <w:pPr>
              <w:pStyle w:val="NoSpacing"/>
              <w:rPr>
                <w:rFonts w:asciiTheme="minorHAnsi" w:hAnsiTheme="minorHAnsi" w:cstheme="minorHAnsi"/>
              </w:rPr>
            </w:pPr>
            <w:r w:rsidRPr="00A94043">
              <w:rPr>
                <w:rFonts w:cs="Calibri"/>
                <w:color w:val="000000"/>
                <w:szCs w:val="22"/>
              </w:rPr>
              <w:t>Electric Resistance</w:t>
            </w:r>
          </w:p>
        </w:tc>
        <w:tc>
          <w:tcPr>
            <w:tcW w:w="1292" w:type="dxa"/>
            <w:noWrap/>
            <w:hideMark/>
          </w:tcPr>
          <w:p w14:paraId="2269802E"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44672D3E"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453F76C5"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2EBC35D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100%</w:t>
            </w:r>
          </w:p>
        </w:tc>
        <w:tc>
          <w:tcPr>
            <w:tcW w:w="1293" w:type="dxa"/>
            <w:noWrap/>
            <w:hideMark/>
          </w:tcPr>
          <w:p w14:paraId="056A3D85"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5</w:t>
            </w:r>
          </w:p>
        </w:tc>
        <w:tc>
          <w:tcPr>
            <w:tcW w:w="1293" w:type="dxa"/>
            <w:noWrap/>
            <w:hideMark/>
          </w:tcPr>
          <w:p w14:paraId="57C6C492"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168</w:t>
            </w:r>
          </w:p>
        </w:tc>
        <w:tc>
          <w:tcPr>
            <w:tcW w:w="1293" w:type="dxa"/>
            <w:noWrap/>
            <w:hideMark/>
          </w:tcPr>
          <w:p w14:paraId="7F700A26"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1086</w:t>
            </w:r>
          </w:p>
        </w:tc>
        <w:tc>
          <w:tcPr>
            <w:tcW w:w="1293" w:type="dxa"/>
            <w:noWrap/>
            <w:hideMark/>
          </w:tcPr>
          <w:p w14:paraId="0842505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2612</w:t>
            </w:r>
          </w:p>
        </w:tc>
      </w:tr>
      <w:tr w:rsidR="00281BBF" w:rsidRPr="00A94043" w14:paraId="0993D276" w14:textId="77777777" w:rsidTr="00E7251B">
        <w:trPr>
          <w:trHeight w:val="290"/>
        </w:trPr>
        <w:tc>
          <w:tcPr>
            <w:tcW w:w="840" w:type="dxa"/>
            <w:noWrap/>
            <w:hideMark/>
          </w:tcPr>
          <w:p w14:paraId="65F7778B" w14:textId="5C5170F6" w:rsidR="00281BBF" w:rsidRPr="00A94043" w:rsidRDefault="00281BBF" w:rsidP="00281BBF">
            <w:pPr>
              <w:pStyle w:val="NoSpacing"/>
              <w:rPr>
                <w:rFonts w:asciiTheme="minorHAnsi" w:hAnsiTheme="minorHAnsi" w:cstheme="minorHAnsi"/>
              </w:rPr>
            </w:pPr>
            <w:r w:rsidRPr="00FE3039">
              <w:rPr>
                <w:sz w:val="20"/>
              </w:rPr>
              <w:t>4</w:t>
            </w:r>
          </w:p>
        </w:tc>
        <w:tc>
          <w:tcPr>
            <w:tcW w:w="2132" w:type="dxa"/>
            <w:tcBorders>
              <w:top w:val="nil"/>
              <w:left w:val="single" w:sz="4" w:space="0" w:color="auto"/>
              <w:bottom w:val="single" w:sz="4" w:space="0" w:color="auto"/>
              <w:right w:val="single" w:sz="4" w:space="0" w:color="auto"/>
            </w:tcBorders>
            <w:shd w:val="clear" w:color="auto" w:fill="auto"/>
          </w:tcPr>
          <w:p w14:paraId="61B1E9A2" w14:textId="77777777" w:rsidR="00281BBF" w:rsidRPr="00A94043" w:rsidRDefault="00281BBF" w:rsidP="00281BBF">
            <w:pPr>
              <w:pStyle w:val="NoSpacing"/>
              <w:rPr>
                <w:rFonts w:asciiTheme="minorHAnsi" w:hAnsiTheme="minorHAnsi" w:cstheme="minorHAnsi"/>
              </w:rPr>
            </w:pPr>
            <w:r w:rsidRPr="00A94043">
              <w:rPr>
                <w:rFonts w:cs="Calibri"/>
                <w:color w:val="000000"/>
                <w:szCs w:val="22"/>
              </w:rPr>
              <w:t>Electric Resistance</w:t>
            </w:r>
          </w:p>
        </w:tc>
        <w:tc>
          <w:tcPr>
            <w:tcW w:w="1292" w:type="dxa"/>
            <w:noWrap/>
            <w:hideMark/>
          </w:tcPr>
          <w:p w14:paraId="015CD96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620CE6F5"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24053B18"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77B8D0D8"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100%</w:t>
            </w:r>
          </w:p>
        </w:tc>
        <w:tc>
          <w:tcPr>
            <w:tcW w:w="1293" w:type="dxa"/>
            <w:noWrap/>
            <w:hideMark/>
          </w:tcPr>
          <w:p w14:paraId="0830F97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5</w:t>
            </w:r>
          </w:p>
        </w:tc>
        <w:tc>
          <w:tcPr>
            <w:tcW w:w="1293" w:type="dxa"/>
            <w:noWrap/>
            <w:hideMark/>
          </w:tcPr>
          <w:p w14:paraId="59DEFB9B"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168</w:t>
            </w:r>
          </w:p>
        </w:tc>
        <w:tc>
          <w:tcPr>
            <w:tcW w:w="1293" w:type="dxa"/>
            <w:noWrap/>
            <w:hideMark/>
          </w:tcPr>
          <w:p w14:paraId="5A675E0C"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1086</w:t>
            </w:r>
          </w:p>
        </w:tc>
        <w:tc>
          <w:tcPr>
            <w:tcW w:w="1293" w:type="dxa"/>
            <w:noWrap/>
            <w:hideMark/>
          </w:tcPr>
          <w:p w14:paraId="4A8FCC0C"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2612</w:t>
            </w:r>
          </w:p>
        </w:tc>
      </w:tr>
      <w:tr w:rsidR="00281BBF" w:rsidRPr="00A94043" w14:paraId="2E658B71" w14:textId="77777777" w:rsidTr="00E7251B">
        <w:trPr>
          <w:trHeight w:val="290"/>
        </w:trPr>
        <w:tc>
          <w:tcPr>
            <w:tcW w:w="840" w:type="dxa"/>
            <w:noWrap/>
            <w:hideMark/>
          </w:tcPr>
          <w:p w14:paraId="06FDB424" w14:textId="0CAF42BC" w:rsidR="00281BBF" w:rsidRPr="00A94043" w:rsidRDefault="00281BBF" w:rsidP="00281BBF">
            <w:pPr>
              <w:pStyle w:val="NoSpacing"/>
              <w:rPr>
                <w:rFonts w:asciiTheme="minorHAnsi" w:hAnsiTheme="minorHAnsi" w:cstheme="minorHAnsi"/>
              </w:rPr>
            </w:pPr>
            <w:r w:rsidRPr="00FE3039">
              <w:rPr>
                <w:sz w:val="20"/>
              </w:rPr>
              <w:t>5</w:t>
            </w:r>
          </w:p>
        </w:tc>
        <w:tc>
          <w:tcPr>
            <w:tcW w:w="2132" w:type="dxa"/>
            <w:tcBorders>
              <w:top w:val="nil"/>
              <w:left w:val="single" w:sz="4" w:space="0" w:color="auto"/>
              <w:bottom w:val="single" w:sz="4" w:space="0" w:color="auto"/>
              <w:right w:val="single" w:sz="4" w:space="0" w:color="auto"/>
            </w:tcBorders>
            <w:shd w:val="clear" w:color="auto" w:fill="auto"/>
          </w:tcPr>
          <w:p w14:paraId="4DF47031" w14:textId="77777777" w:rsidR="00281BBF" w:rsidRPr="00A94043" w:rsidRDefault="00281BBF" w:rsidP="00281BBF">
            <w:pPr>
              <w:pStyle w:val="NoSpacing"/>
              <w:rPr>
                <w:rFonts w:asciiTheme="minorHAnsi" w:hAnsiTheme="minorHAnsi" w:cstheme="minorHAnsi"/>
              </w:rPr>
            </w:pPr>
            <w:r w:rsidRPr="00A94043">
              <w:rPr>
                <w:rFonts w:cs="Calibri"/>
                <w:color w:val="000000"/>
                <w:szCs w:val="22"/>
              </w:rPr>
              <w:t>Gas Space Heater</w:t>
            </w:r>
          </w:p>
        </w:tc>
        <w:tc>
          <w:tcPr>
            <w:tcW w:w="1292" w:type="dxa"/>
            <w:noWrap/>
            <w:hideMark/>
          </w:tcPr>
          <w:p w14:paraId="3580DA9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2B4EEE68"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0E1CE8EC"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2.5</w:t>
            </w:r>
          </w:p>
        </w:tc>
        <w:tc>
          <w:tcPr>
            <w:tcW w:w="1293" w:type="dxa"/>
            <w:noWrap/>
            <w:hideMark/>
          </w:tcPr>
          <w:p w14:paraId="062050BF"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80.6%</w:t>
            </w:r>
          </w:p>
        </w:tc>
        <w:tc>
          <w:tcPr>
            <w:tcW w:w="1293" w:type="dxa"/>
            <w:noWrap/>
            <w:hideMark/>
          </w:tcPr>
          <w:p w14:paraId="20C66CE8"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0.4</w:t>
            </w:r>
          </w:p>
        </w:tc>
        <w:tc>
          <w:tcPr>
            <w:tcW w:w="1293" w:type="dxa"/>
            <w:noWrap/>
            <w:hideMark/>
          </w:tcPr>
          <w:p w14:paraId="774CB8A0"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168</w:t>
            </w:r>
          </w:p>
        </w:tc>
        <w:tc>
          <w:tcPr>
            <w:tcW w:w="1293" w:type="dxa"/>
            <w:noWrap/>
            <w:hideMark/>
          </w:tcPr>
          <w:p w14:paraId="5553C2BE"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1086</w:t>
            </w:r>
          </w:p>
        </w:tc>
        <w:tc>
          <w:tcPr>
            <w:tcW w:w="1293" w:type="dxa"/>
            <w:noWrap/>
            <w:hideMark/>
          </w:tcPr>
          <w:p w14:paraId="0962CD2A"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2612</w:t>
            </w:r>
          </w:p>
        </w:tc>
      </w:tr>
      <w:tr w:rsidR="00281BBF" w:rsidRPr="00A94043" w14:paraId="3FF44CE4" w14:textId="77777777" w:rsidTr="00E7251B">
        <w:trPr>
          <w:trHeight w:val="290"/>
        </w:trPr>
        <w:tc>
          <w:tcPr>
            <w:tcW w:w="840" w:type="dxa"/>
            <w:noWrap/>
            <w:hideMark/>
          </w:tcPr>
          <w:p w14:paraId="08A336F6" w14:textId="22134B5D" w:rsidR="00281BBF" w:rsidRPr="00281BBF" w:rsidRDefault="00281BBF" w:rsidP="00281BBF">
            <w:pPr>
              <w:pStyle w:val="NoSpacing"/>
              <w:rPr>
                <w:rFonts w:asciiTheme="minorHAnsi" w:hAnsiTheme="minorHAnsi" w:cstheme="minorHAnsi"/>
                <w:strike/>
              </w:rPr>
            </w:pPr>
            <w:r w:rsidRPr="00281BBF">
              <w:rPr>
                <w:strike/>
                <w:sz w:val="20"/>
              </w:rPr>
              <w:t>6</w:t>
            </w:r>
          </w:p>
        </w:tc>
        <w:tc>
          <w:tcPr>
            <w:tcW w:w="2132" w:type="dxa"/>
            <w:tcBorders>
              <w:top w:val="nil"/>
              <w:left w:val="single" w:sz="4" w:space="0" w:color="auto"/>
              <w:bottom w:val="single" w:sz="4" w:space="0" w:color="auto"/>
              <w:right w:val="single" w:sz="4" w:space="0" w:color="auto"/>
            </w:tcBorders>
            <w:shd w:val="clear" w:color="auto" w:fill="auto"/>
          </w:tcPr>
          <w:p w14:paraId="788024B9" w14:textId="77777777" w:rsidR="00281BBF" w:rsidRPr="00281BBF" w:rsidRDefault="00281BBF" w:rsidP="00281BBF">
            <w:pPr>
              <w:pStyle w:val="NoSpacing"/>
              <w:rPr>
                <w:rFonts w:asciiTheme="minorHAnsi" w:hAnsiTheme="minorHAnsi" w:cstheme="minorHAnsi"/>
                <w:strike/>
              </w:rPr>
            </w:pPr>
            <w:r w:rsidRPr="00281BBF">
              <w:rPr>
                <w:rFonts w:cs="Calibri"/>
                <w:strike/>
                <w:color w:val="000000"/>
                <w:szCs w:val="22"/>
              </w:rPr>
              <w:t>Solid Fuel Heater</w:t>
            </w:r>
          </w:p>
        </w:tc>
        <w:tc>
          <w:tcPr>
            <w:tcW w:w="1292" w:type="dxa"/>
            <w:noWrap/>
            <w:hideMark/>
          </w:tcPr>
          <w:p w14:paraId="670DD799" w14:textId="77777777" w:rsidR="00281BBF" w:rsidRPr="00281BBF" w:rsidRDefault="00281BBF" w:rsidP="00281BBF">
            <w:pPr>
              <w:pStyle w:val="NoSpacing"/>
              <w:jc w:val="center"/>
              <w:rPr>
                <w:rFonts w:asciiTheme="minorHAnsi" w:hAnsiTheme="minorHAnsi" w:cstheme="minorHAnsi"/>
                <w:strike/>
              </w:rPr>
            </w:pPr>
            <w:r w:rsidRPr="00281BBF">
              <w:rPr>
                <w:rFonts w:asciiTheme="minorHAnsi" w:hAnsiTheme="minorHAnsi" w:cstheme="minorHAnsi"/>
                <w:strike/>
              </w:rPr>
              <w:t>2</w:t>
            </w:r>
          </w:p>
        </w:tc>
        <w:tc>
          <w:tcPr>
            <w:tcW w:w="1293" w:type="dxa"/>
            <w:noWrap/>
            <w:hideMark/>
          </w:tcPr>
          <w:p w14:paraId="1914F54E" w14:textId="77777777" w:rsidR="00281BBF" w:rsidRPr="00281BBF" w:rsidRDefault="00281BBF" w:rsidP="00281BBF">
            <w:pPr>
              <w:pStyle w:val="NoSpacing"/>
              <w:jc w:val="center"/>
              <w:rPr>
                <w:rFonts w:asciiTheme="minorHAnsi" w:hAnsiTheme="minorHAnsi" w:cstheme="minorHAnsi"/>
                <w:strike/>
              </w:rPr>
            </w:pPr>
            <w:r w:rsidRPr="00281BBF">
              <w:rPr>
                <w:rFonts w:asciiTheme="minorHAnsi" w:hAnsiTheme="minorHAnsi" w:cstheme="minorHAnsi"/>
                <w:strike/>
              </w:rPr>
              <w:t>2</w:t>
            </w:r>
          </w:p>
        </w:tc>
        <w:tc>
          <w:tcPr>
            <w:tcW w:w="1293" w:type="dxa"/>
            <w:noWrap/>
            <w:hideMark/>
          </w:tcPr>
          <w:p w14:paraId="54137A51" w14:textId="77777777" w:rsidR="00281BBF" w:rsidRPr="00281BBF" w:rsidRDefault="00281BBF" w:rsidP="00281BBF">
            <w:pPr>
              <w:pStyle w:val="NoSpacing"/>
              <w:jc w:val="center"/>
              <w:rPr>
                <w:rFonts w:asciiTheme="minorHAnsi" w:hAnsiTheme="minorHAnsi" w:cstheme="minorHAnsi"/>
                <w:strike/>
              </w:rPr>
            </w:pPr>
            <w:r w:rsidRPr="00281BBF">
              <w:rPr>
                <w:rFonts w:asciiTheme="minorHAnsi" w:hAnsiTheme="minorHAnsi" w:cstheme="minorHAnsi"/>
                <w:strike/>
              </w:rPr>
              <w:t>3.03</w:t>
            </w:r>
          </w:p>
        </w:tc>
        <w:tc>
          <w:tcPr>
            <w:tcW w:w="1293" w:type="dxa"/>
            <w:noWrap/>
            <w:hideMark/>
          </w:tcPr>
          <w:p w14:paraId="0A484C1F" w14:textId="77777777" w:rsidR="00281BBF" w:rsidRPr="00281BBF" w:rsidRDefault="00281BBF" w:rsidP="00281BBF">
            <w:pPr>
              <w:pStyle w:val="NoSpacing"/>
              <w:jc w:val="center"/>
              <w:rPr>
                <w:rFonts w:asciiTheme="minorHAnsi" w:hAnsiTheme="minorHAnsi" w:cstheme="minorHAnsi"/>
                <w:strike/>
              </w:rPr>
            </w:pPr>
            <w:r w:rsidRPr="00281BBF">
              <w:rPr>
                <w:rFonts w:asciiTheme="minorHAnsi" w:hAnsiTheme="minorHAnsi" w:cstheme="minorHAnsi"/>
                <w:strike/>
              </w:rPr>
              <w:t>66.1%</w:t>
            </w:r>
          </w:p>
        </w:tc>
        <w:tc>
          <w:tcPr>
            <w:tcW w:w="1293" w:type="dxa"/>
            <w:noWrap/>
            <w:hideMark/>
          </w:tcPr>
          <w:p w14:paraId="129CFACF" w14:textId="77777777" w:rsidR="00281BBF" w:rsidRPr="00281BBF" w:rsidRDefault="00281BBF" w:rsidP="00281BBF">
            <w:pPr>
              <w:pStyle w:val="NoSpacing"/>
              <w:jc w:val="center"/>
              <w:rPr>
                <w:rFonts w:asciiTheme="minorHAnsi" w:hAnsiTheme="minorHAnsi" w:cstheme="minorHAnsi"/>
                <w:strike/>
              </w:rPr>
            </w:pPr>
            <w:r w:rsidRPr="00281BBF">
              <w:rPr>
                <w:rFonts w:asciiTheme="minorHAnsi" w:hAnsiTheme="minorHAnsi" w:cstheme="minorHAnsi"/>
                <w:strike/>
              </w:rPr>
              <w:t>0</w:t>
            </w:r>
          </w:p>
        </w:tc>
        <w:tc>
          <w:tcPr>
            <w:tcW w:w="1293" w:type="dxa"/>
            <w:noWrap/>
            <w:hideMark/>
          </w:tcPr>
          <w:p w14:paraId="2B4E9DDC" w14:textId="77777777" w:rsidR="00281BBF" w:rsidRPr="00281BBF" w:rsidRDefault="00281BBF" w:rsidP="00281BBF">
            <w:pPr>
              <w:pStyle w:val="NoSpacing"/>
              <w:jc w:val="center"/>
              <w:rPr>
                <w:rFonts w:asciiTheme="minorHAnsi" w:hAnsiTheme="minorHAnsi" w:cstheme="minorHAnsi"/>
                <w:strike/>
              </w:rPr>
            </w:pPr>
            <w:r w:rsidRPr="00281BBF">
              <w:rPr>
                <w:rFonts w:asciiTheme="minorHAnsi" w:hAnsiTheme="minorHAnsi" w:cstheme="minorHAnsi"/>
                <w:strike/>
              </w:rPr>
              <w:t>168</w:t>
            </w:r>
          </w:p>
        </w:tc>
        <w:tc>
          <w:tcPr>
            <w:tcW w:w="1293" w:type="dxa"/>
            <w:noWrap/>
            <w:hideMark/>
          </w:tcPr>
          <w:p w14:paraId="020ABF6B" w14:textId="77777777" w:rsidR="00281BBF" w:rsidRPr="00281BBF" w:rsidRDefault="00281BBF" w:rsidP="00281BBF">
            <w:pPr>
              <w:pStyle w:val="NoSpacing"/>
              <w:jc w:val="center"/>
              <w:rPr>
                <w:rFonts w:asciiTheme="minorHAnsi" w:hAnsiTheme="minorHAnsi" w:cstheme="minorHAnsi"/>
                <w:strike/>
              </w:rPr>
            </w:pPr>
            <w:r w:rsidRPr="00281BBF">
              <w:rPr>
                <w:rFonts w:asciiTheme="minorHAnsi" w:hAnsiTheme="minorHAnsi" w:cstheme="minorHAnsi"/>
                <w:strike/>
              </w:rPr>
              <w:t>1086</w:t>
            </w:r>
          </w:p>
        </w:tc>
        <w:tc>
          <w:tcPr>
            <w:tcW w:w="1293" w:type="dxa"/>
            <w:noWrap/>
            <w:hideMark/>
          </w:tcPr>
          <w:p w14:paraId="715E0BB7" w14:textId="77777777" w:rsidR="00281BBF" w:rsidRPr="00281BBF" w:rsidRDefault="00281BBF" w:rsidP="00281BBF">
            <w:pPr>
              <w:pStyle w:val="NoSpacing"/>
              <w:jc w:val="center"/>
              <w:rPr>
                <w:rFonts w:asciiTheme="minorHAnsi" w:hAnsiTheme="minorHAnsi" w:cstheme="minorHAnsi"/>
                <w:strike/>
              </w:rPr>
            </w:pPr>
            <w:r w:rsidRPr="00281BBF">
              <w:rPr>
                <w:rFonts w:asciiTheme="minorHAnsi" w:hAnsiTheme="minorHAnsi" w:cstheme="minorHAnsi"/>
                <w:strike/>
              </w:rPr>
              <w:t>2612</w:t>
            </w:r>
          </w:p>
        </w:tc>
      </w:tr>
      <w:tr w:rsidR="00281BBF" w:rsidRPr="00A94043" w14:paraId="309CBBCF" w14:textId="77777777" w:rsidTr="00E7251B">
        <w:trPr>
          <w:trHeight w:val="290"/>
        </w:trPr>
        <w:tc>
          <w:tcPr>
            <w:tcW w:w="840" w:type="dxa"/>
            <w:noWrap/>
            <w:hideMark/>
          </w:tcPr>
          <w:p w14:paraId="1A36967B" w14:textId="5C52B7D2" w:rsidR="00281BBF" w:rsidRPr="00A94043" w:rsidRDefault="00281BBF" w:rsidP="00281BBF">
            <w:pPr>
              <w:pStyle w:val="NoSpacing"/>
              <w:rPr>
                <w:rFonts w:asciiTheme="minorHAnsi" w:hAnsiTheme="minorHAnsi" w:cstheme="minorHAnsi"/>
              </w:rPr>
            </w:pPr>
            <w:r>
              <w:rPr>
                <w:sz w:val="20"/>
              </w:rPr>
              <w:t xml:space="preserve">6 </w:t>
            </w:r>
            <w:r w:rsidRPr="00E7251B">
              <w:rPr>
                <w:strike/>
                <w:sz w:val="20"/>
              </w:rPr>
              <w:t>7</w:t>
            </w:r>
          </w:p>
        </w:tc>
        <w:tc>
          <w:tcPr>
            <w:tcW w:w="2132" w:type="dxa"/>
            <w:tcBorders>
              <w:top w:val="nil"/>
              <w:left w:val="single" w:sz="4" w:space="0" w:color="auto"/>
              <w:bottom w:val="single" w:sz="4" w:space="0" w:color="auto"/>
              <w:right w:val="single" w:sz="4" w:space="0" w:color="auto"/>
            </w:tcBorders>
            <w:shd w:val="clear" w:color="auto" w:fill="auto"/>
          </w:tcPr>
          <w:p w14:paraId="3B37A362" w14:textId="77777777" w:rsidR="00281BBF" w:rsidRPr="00A94043" w:rsidRDefault="00281BBF" w:rsidP="00281BBF">
            <w:pPr>
              <w:pStyle w:val="NoSpacing"/>
              <w:rPr>
                <w:rFonts w:asciiTheme="minorHAnsi" w:hAnsiTheme="minorHAnsi" w:cstheme="minorHAnsi"/>
              </w:rPr>
            </w:pPr>
            <w:r>
              <w:rPr>
                <w:rFonts w:cs="Calibri"/>
                <w:color w:val="000000"/>
                <w:szCs w:val="22"/>
              </w:rPr>
              <w:t xml:space="preserve">Gas </w:t>
            </w:r>
            <w:r w:rsidRPr="00A94043">
              <w:rPr>
                <w:rFonts w:cs="Calibri"/>
                <w:color w:val="000000"/>
                <w:szCs w:val="22"/>
              </w:rPr>
              <w:t>Decorative App.</w:t>
            </w:r>
          </w:p>
        </w:tc>
        <w:tc>
          <w:tcPr>
            <w:tcW w:w="1292" w:type="dxa"/>
            <w:noWrap/>
            <w:hideMark/>
          </w:tcPr>
          <w:p w14:paraId="6083B101"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372A5B5D"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w:t>
            </w:r>
          </w:p>
        </w:tc>
        <w:tc>
          <w:tcPr>
            <w:tcW w:w="1293" w:type="dxa"/>
            <w:noWrap/>
            <w:hideMark/>
          </w:tcPr>
          <w:p w14:paraId="6EFFDD1E"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4.4</w:t>
            </w:r>
          </w:p>
        </w:tc>
        <w:tc>
          <w:tcPr>
            <w:tcW w:w="1293" w:type="dxa"/>
            <w:noWrap/>
            <w:hideMark/>
          </w:tcPr>
          <w:p w14:paraId="68D2BC0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45.8%</w:t>
            </w:r>
          </w:p>
        </w:tc>
        <w:tc>
          <w:tcPr>
            <w:tcW w:w="1293" w:type="dxa"/>
            <w:noWrap/>
            <w:hideMark/>
          </w:tcPr>
          <w:p w14:paraId="77849416"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0.4</w:t>
            </w:r>
          </w:p>
        </w:tc>
        <w:tc>
          <w:tcPr>
            <w:tcW w:w="1293" w:type="dxa"/>
            <w:noWrap/>
            <w:hideMark/>
          </w:tcPr>
          <w:p w14:paraId="343202A2"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168</w:t>
            </w:r>
          </w:p>
        </w:tc>
        <w:tc>
          <w:tcPr>
            <w:tcW w:w="1293" w:type="dxa"/>
            <w:noWrap/>
            <w:hideMark/>
          </w:tcPr>
          <w:p w14:paraId="7D9BD764"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1086</w:t>
            </w:r>
          </w:p>
        </w:tc>
        <w:tc>
          <w:tcPr>
            <w:tcW w:w="1293" w:type="dxa"/>
            <w:noWrap/>
            <w:hideMark/>
          </w:tcPr>
          <w:p w14:paraId="5EA30FA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2612</w:t>
            </w:r>
          </w:p>
        </w:tc>
      </w:tr>
      <w:tr w:rsidR="00281BBF" w:rsidRPr="00A94043" w14:paraId="2C3794C7" w14:textId="77777777" w:rsidTr="00E7251B">
        <w:trPr>
          <w:trHeight w:val="234"/>
        </w:trPr>
        <w:tc>
          <w:tcPr>
            <w:tcW w:w="840" w:type="dxa"/>
            <w:noWrap/>
            <w:hideMark/>
          </w:tcPr>
          <w:p w14:paraId="07DDBFE1" w14:textId="28389C12" w:rsidR="00281BBF" w:rsidRPr="00A94043" w:rsidRDefault="00281BBF" w:rsidP="00281BBF">
            <w:pPr>
              <w:pStyle w:val="NoSpacing"/>
              <w:rPr>
                <w:rFonts w:asciiTheme="minorHAnsi" w:hAnsiTheme="minorHAnsi" w:cstheme="minorHAnsi"/>
              </w:rPr>
            </w:pPr>
            <w:r>
              <w:rPr>
                <w:sz w:val="20"/>
              </w:rPr>
              <w:t xml:space="preserve">7 </w:t>
            </w:r>
            <w:r w:rsidRPr="00E7251B">
              <w:rPr>
                <w:strike/>
                <w:sz w:val="20"/>
              </w:rPr>
              <w:t>8</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6116DFBF" w14:textId="110592B1" w:rsidR="00281BBF" w:rsidRPr="00A94043" w:rsidRDefault="00281BBF" w:rsidP="00281BBF">
            <w:pPr>
              <w:pStyle w:val="NoSpacing"/>
              <w:rPr>
                <w:rFonts w:asciiTheme="minorHAnsi" w:hAnsiTheme="minorHAnsi" w:cstheme="minorHAnsi"/>
              </w:rPr>
            </w:pPr>
            <w:r>
              <w:rPr>
                <w:rFonts w:cs="Calibri"/>
                <w:color w:val="000000"/>
                <w:szCs w:val="22"/>
              </w:rPr>
              <w:t>AC</w:t>
            </w:r>
            <w:r w:rsidR="008546EB">
              <w:rPr>
                <w:rStyle w:val="FootnoteReference"/>
              </w:rPr>
              <w:t>◊</w:t>
            </w:r>
            <w:r w:rsidRPr="006C493E">
              <w:rPr>
                <w:rFonts w:cs="Calibri"/>
                <w:color w:val="000000"/>
                <w:szCs w:val="22"/>
                <w:vertAlign w:val="superscript"/>
              </w:rPr>
              <w:t xml:space="preserve"> </w:t>
            </w:r>
            <w:r w:rsidRPr="00A94043">
              <w:rPr>
                <w:rFonts w:cs="Calibri"/>
                <w:color w:val="000000"/>
                <w:szCs w:val="22"/>
              </w:rPr>
              <w:t>(</w:t>
            </w:r>
            <w:proofErr w:type="gramStart"/>
            <w:r w:rsidRPr="00A94043">
              <w:rPr>
                <w:rFonts w:cs="Calibri"/>
                <w:color w:val="000000"/>
                <w:szCs w:val="22"/>
              </w:rPr>
              <w:t>Non-ducted</w:t>
            </w:r>
            <w:proofErr w:type="gramEnd"/>
            <w:r w:rsidRPr="00A94043">
              <w:rPr>
                <w:rFonts w:cs="Calibri"/>
                <w:color w:val="000000"/>
                <w:szCs w:val="22"/>
              </w:rPr>
              <w:t>)</w:t>
            </w:r>
          </w:p>
        </w:tc>
        <w:tc>
          <w:tcPr>
            <w:tcW w:w="1292" w:type="dxa"/>
            <w:noWrap/>
            <w:hideMark/>
          </w:tcPr>
          <w:p w14:paraId="45928764"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7</w:t>
            </w:r>
          </w:p>
        </w:tc>
        <w:tc>
          <w:tcPr>
            <w:tcW w:w="1293" w:type="dxa"/>
            <w:hideMark/>
          </w:tcPr>
          <w:p w14:paraId="2160DB7A"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5.7, 6.5</w:t>
            </w:r>
          </w:p>
        </w:tc>
        <w:tc>
          <w:tcPr>
            <w:tcW w:w="1293" w:type="dxa"/>
            <w:noWrap/>
            <w:hideMark/>
          </w:tcPr>
          <w:p w14:paraId="1BD08A20"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1.8</w:t>
            </w:r>
          </w:p>
        </w:tc>
        <w:tc>
          <w:tcPr>
            <w:tcW w:w="1293" w:type="dxa"/>
            <w:noWrap/>
            <w:hideMark/>
          </w:tcPr>
          <w:p w14:paraId="2A4FA6F2"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w:t>
            </w:r>
            <w:r>
              <w:rPr>
                <w:rFonts w:asciiTheme="minorHAnsi" w:hAnsiTheme="minorHAnsi" w:cstheme="minorHAnsi"/>
              </w:rPr>
              <w:t>90</w:t>
            </w:r>
            <w:r w:rsidRPr="00A94043">
              <w:rPr>
                <w:rFonts w:asciiTheme="minorHAnsi" w:hAnsiTheme="minorHAnsi" w:cstheme="minorHAnsi"/>
              </w:rPr>
              <w:t>%</w:t>
            </w:r>
          </w:p>
        </w:tc>
        <w:tc>
          <w:tcPr>
            <w:tcW w:w="1293" w:type="dxa"/>
            <w:noWrap/>
            <w:hideMark/>
          </w:tcPr>
          <w:p w14:paraId="4CC46A0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4.9</w:t>
            </w:r>
          </w:p>
        </w:tc>
        <w:tc>
          <w:tcPr>
            <w:tcW w:w="1293" w:type="dxa"/>
            <w:noWrap/>
            <w:hideMark/>
          </w:tcPr>
          <w:p w14:paraId="26247FC3"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587</w:t>
            </w:r>
          </w:p>
        </w:tc>
        <w:tc>
          <w:tcPr>
            <w:tcW w:w="1293" w:type="dxa"/>
            <w:noWrap/>
            <w:hideMark/>
          </w:tcPr>
          <w:p w14:paraId="614620EC"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3801</w:t>
            </w:r>
          </w:p>
        </w:tc>
        <w:tc>
          <w:tcPr>
            <w:tcW w:w="1293" w:type="dxa"/>
            <w:noWrap/>
            <w:hideMark/>
          </w:tcPr>
          <w:p w14:paraId="5A69E9B4"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9141</w:t>
            </w:r>
          </w:p>
        </w:tc>
      </w:tr>
      <w:tr w:rsidR="00281BBF" w:rsidRPr="00A94043" w14:paraId="44BF0D2B" w14:textId="77777777" w:rsidTr="00E7251B">
        <w:trPr>
          <w:trHeight w:val="268"/>
        </w:trPr>
        <w:tc>
          <w:tcPr>
            <w:tcW w:w="840" w:type="dxa"/>
            <w:noWrap/>
            <w:hideMark/>
          </w:tcPr>
          <w:p w14:paraId="6B536FD4" w14:textId="01B4B816" w:rsidR="00281BBF" w:rsidRPr="00A94043" w:rsidRDefault="00281BBF" w:rsidP="00281BBF">
            <w:pPr>
              <w:pStyle w:val="NoSpacing"/>
              <w:rPr>
                <w:rFonts w:asciiTheme="minorHAnsi" w:hAnsiTheme="minorHAnsi" w:cstheme="minorHAnsi"/>
              </w:rPr>
            </w:pPr>
            <w:r>
              <w:rPr>
                <w:sz w:val="20"/>
              </w:rPr>
              <w:t xml:space="preserve">8 </w:t>
            </w:r>
            <w:r w:rsidRPr="00E7251B">
              <w:rPr>
                <w:strike/>
                <w:sz w:val="20"/>
              </w:rPr>
              <w:t>9</w:t>
            </w:r>
          </w:p>
        </w:tc>
        <w:tc>
          <w:tcPr>
            <w:tcW w:w="2132" w:type="dxa"/>
            <w:tcBorders>
              <w:top w:val="nil"/>
              <w:left w:val="single" w:sz="4" w:space="0" w:color="auto"/>
              <w:bottom w:val="single" w:sz="4" w:space="0" w:color="auto"/>
              <w:right w:val="single" w:sz="4" w:space="0" w:color="auto"/>
            </w:tcBorders>
            <w:shd w:val="clear" w:color="auto" w:fill="auto"/>
          </w:tcPr>
          <w:p w14:paraId="7AF61A8A" w14:textId="08D542D3" w:rsidR="00281BBF" w:rsidRPr="00A94043" w:rsidRDefault="00281BBF" w:rsidP="00281BBF">
            <w:pPr>
              <w:pStyle w:val="NoSpacing"/>
              <w:rPr>
                <w:rFonts w:asciiTheme="minorHAnsi" w:hAnsiTheme="minorHAnsi" w:cstheme="minorHAnsi"/>
              </w:rPr>
            </w:pPr>
            <w:r w:rsidRPr="00A94043">
              <w:rPr>
                <w:rFonts w:cs="Calibri"/>
                <w:color w:val="000000"/>
                <w:szCs w:val="22"/>
              </w:rPr>
              <w:t xml:space="preserve">Ducted </w:t>
            </w:r>
            <w:r>
              <w:rPr>
                <w:rFonts w:cs="Calibri"/>
                <w:color w:val="000000"/>
                <w:szCs w:val="22"/>
              </w:rPr>
              <w:t>AC</w:t>
            </w:r>
            <w:r w:rsidR="008546EB">
              <w:rPr>
                <w:rStyle w:val="FootnoteReference"/>
              </w:rPr>
              <w:t>◊</w:t>
            </w:r>
          </w:p>
        </w:tc>
        <w:tc>
          <w:tcPr>
            <w:tcW w:w="1292" w:type="dxa"/>
            <w:noWrap/>
            <w:hideMark/>
          </w:tcPr>
          <w:p w14:paraId="4E650A28"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7</w:t>
            </w:r>
          </w:p>
        </w:tc>
        <w:tc>
          <w:tcPr>
            <w:tcW w:w="1293" w:type="dxa"/>
            <w:hideMark/>
          </w:tcPr>
          <w:p w14:paraId="15437B46"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5.7, 6.5</w:t>
            </w:r>
          </w:p>
        </w:tc>
        <w:tc>
          <w:tcPr>
            <w:tcW w:w="1293" w:type="dxa"/>
            <w:noWrap/>
            <w:hideMark/>
          </w:tcPr>
          <w:p w14:paraId="58DCDEA1"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1.8</w:t>
            </w:r>
          </w:p>
        </w:tc>
        <w:tc>
          <w:tcPr>
            <w:tcW w:w="1293" w:type="dxa"/>
            <w:noWrap/>
            <w:hideMark/>
          </w:tcPr>
          <w:p w14:paraId="2C55BB2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w:t>
            </w:r>
            <w:r>
              <w:rPr>
                <w:rFonts w:asciiTheme="minorHAnsi" w:hAnsiTheme="minorHAnsi" w:cstheme="minorHAnsi"/>
              </w:rPr>
              <w:t>88</w:t>
            </w:r>
            <w:r w:rsidRPr="00A94043">
              <w:rPr>
                <w:rFonts w:asciiTheme="minorHAnsi" w:hAnsiTheme="minorHAnsi" w:cstheme="minorHAnsi"/>
              </w:rPr>
              <w:t>%</w:t>
            </w:r>
          </w:p>
        </w:tc>
        <w:tc>
          <w:tcPr>
            <w:tcW w:w="1293" w:type="dxa"/>
            <w:noWrap/>
            <w:hideMark/>
          </w:tcPr>
          <w:p w14:paraId="6FF999E3"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12.1</w:t>
            </w:r>
          </w:p>
        </w:tc>
        <w:tc>
          <w:tcPr>
            <w:tcW w:w="1293" w:type="dxa"/>
            <w:noWrap/>
            <w:hideMark/>
          </w:tcPr>
          <w:p w14:paraId="559187AF"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587</w:t>
            </w:r>
          </w:p>
        </w:tc>
        <w:tc>
          <w:tcPr>
            <w:tcW w:w="1293" w:type="dxa"/>
            <w:noWrap/>
            <w:hideMark/>
          </w:tcPr>
          <w:p w14:paraId="4B0F25E8"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3801</w:t>
            </w:r>
          </w:p>
        </w:tc>
        <w:tc>
          <w:tcPr>
            <w:tcW w:w="1293" w:type="dxa"/>
            <w:noWrap/>
            <w:hideMark/>
          </w:tcPr>
          <w:p w14:paraId="1F2E0D40"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9141</w:t>
            </w:r>
          </w:p>
        </w:tc>
      </w:tr>
      <w:tr w:rsidR="00281BBF" w:rsidRPr="00A94043" w14:paraId="2CE2D6E1" w14:textId="77777777" w:rsidTr="00E7251B">
        <w:trPr>
          <w:trHeight w:val="290"/>
        </w:trPr>
        <w:tc>
          <w:tcPr>
            <w:tcW w:w="840" w:type="dxa"/>
            <w:noWrap/>
            <w:hideMark/>
          </w:tcPr>
          <w:p w14:paraId="7068F7F2" w14:textId="5C289563" w:rsidR="00281BBF" w:rsidRPr="00A94043" w:rsidRDefault="00281BBF" w:rsidP="00281BBF">
            <w:pPr>
              <w:pStyle w:val="NoSpacing"/>
              <w:rPr>
                <w:rFonts w:asciiTheme="minorHAnsi" w:hAnsiTheme="minorHAnsi" w:cstheme="minorHAnsi"/>
              </w:rPr>
            </w:pPr>
            <w:r>
              <w:rPr>
                <w:sz w:val="20"/>
              </w:rPr>
              <w:t xml:space="preserve">9 </w:t>
            </w:r>
            <w:r w:rsidRPr="00E7251B">
              <w:rPr>
                <w:strike/>
                <w:sz w:val="20"/>
              </w:rPr>
              <w:t>10</w:t>
            </w:r>
          </w:p>
        </w:tc>
        <w:tc>
          <w:tcPr>
            <w:tcW w:w="2132" w:type="dxa"/>
            <w:tcBorders>
              <w:top w:val="nil"/>
              <w:left w:val="single" w:sz="4" w:space="0" w:color="auto"/>
              <w:bottom w:val="single" w:sz="4" w:space="0" w:color="auto"/>
              <w:right w:val="single" w:sz="4" w:space="0" w:color="auto"/>
            </w:tcBorders>
            <w:shd w:val="clear" w:color="auto" w:fill="auto"/>
          </w:tcPr>
          <w:p w14:paraId="05FCEA24" w14:textId="77777777" w:rsidR="00281BBF" w:rsidRPr="00A94043" w:rsidRDefault="00281BBF" w:rsidP="00281BBF">
            <w:pPr>
              <w:pStyle w:val="NoSpacing"/>
              <w:rPr>
                <w:rFonts w:asciiTheme="minorHAnsi" w:hAnsiTheme="minorHAnsi" w:cstheme="minorHAnsi"/>
              </w:rPr>
            </w:pPr>
            <w:r w:rsidRPr="00A94043">
              <w:rPr>
                <w:rFonts w:cs="Calibri"/>
                <w:color w:val="000000"/>
                <w:szCs w:val="22"/>
              </w:rPr>
              <w:t>Electric Resistance</w:t>
            </w:r>
          </w:p>
        </w:tc>
        <w:tc>
          <w:tcPr>
            <w:tcW w:w="1292" w:type="dxa"/>
            <w:noWrap/>
            <w:hideMark/>
          </w:tcPr>
          <w:p w14:paraId="52AF17DB"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22330FEA"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1BF6584E"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54A66913"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100%</w:t>
            </w:r>
          </w:p>
        </w:tc>
        <w:tc>
          <w:tcPr>
            <w:tcW w:w="1293" w:type="dxa"/>
            <w:noWrap/>
            <w:hideMark/>
          </w:tcPr>
          <w:p w14:paraId="0F19D55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15</w:t>
            </w:r>
          </w:p>
        </w:tc>
        <w:tc>
          <w:tcPr>
            <w:tcW w:w="1293" w:type="dxa"/>
            <w:noWrap/>
            <w:hideMark/>
          </w:tcPr>
          <w:p w14:paraId="6D1A69D5"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587</w:t>
            </w:r>
          </w:p>
        </w:tc>
        <w:tc>
          <w:tcPr>
            <w:tcW w:w="1293" w:type="dxa"/>
            <w:noWrap/>
            <w:hideMark/>
          </w:tcPr>
          <w:p w14:paraId="295AFA8E"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3801</w:t>
            </w:r>
          </w:p>
        </w:tc>
        <w:tc>
          <w:tcPr>
            <w:tcW w:w="1293" w:type="dxa"/>
            <w:noWrap/>
            <w:hideMark/>
          </w:tcPr>
          <w:p w14:paraId="224ADBE6"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9141</w:t>
            </w:r>
          </w:p>
        </w:tc>
      </w:tr>
      <w:tr w:rsidR="00281BBF" w:rsidRPr="00A94043" w14:paraId="29DD55AD" w14:textId="77777777" w:rsidTr="00E7251B">
        <w:trPr>
          <w:trHeight w:val="290"/>
        </w:trPr>
        <w:tc>
          <w:tcPr>
            <w:tcW w:w="840" w:type="dxa"/>
            <w:noWrap/>
            <w:hideMark/>
          </w:tcPr>
          <w:p w14:paraId="155A44CA" w14:textId="0C850AD6" w:rsidR="00281BBF" w:rsidRPr="00A94043" w:rsidRDefault="00281BBF" w:rsidP="00281BBF">
            <w:pPr>
              <w:pStyle w:val="NoSpacing"/>
              <w:rPr>
                <w:rFonts w:asciiTheme="minorHAnsi" w:hAnsiTheme="minorHAnsi" w:cstheme="minorHAnsi"/>
              </w:rPr>
            </w:pPr>
            <w:r>
              <w:rPr>
                <w:sz w:val="20"/>
              </w:rPr>
              <w:t xml:space="preserve">10 </w:t>
            </w:r>
            <w:r w:rsidRPr="00E7251B">
              <w:rPr>
                <w:strike/>
                <w:sz w:val="20"/>
              </w:rPr>
              <w:t>11</w:t>
            </w:r>
          </w:p>
        </w:tc>
        <w:tc>
          <w:tcPr>
            <w:tcW w:w="2132" w:type="dxa"/>
            <w:tcBorders>
              <w:top w:val="nil"/>
              <w:left w:val="single" w:sz="4" w:space="0" w:color="auto"/>
              <w:bottom w:val="single" w:sz="4" w:space="0" w:color="auto"/>
              <w:right w:val="single" w:sz="4" w:space="0" w:color="auto"/>
            </w:tcBorders>
            <w:shd w:val="clear" w:color="auto" w:fill="auto"/>
          </w:tcPr>
          <w:p w14:paraId="430DC50F" w14:textId="77777777" w:rsidR="00281BBF" w:rsidRPr="00A94043" w:rsidRDefault="00281BBF" w:rsidP="00281BBF">
            <w:pPr>
              <w:pStyle w:val="NoSpacing"/>
              <w:rPr>
                <w:rFonts w:asciiTheme="minorHAnsi" w:hAnsiTheme="minorHAnsi" w:cstheme="minorHAnsi"/>
              </w:rPr>
            </w:pPr>
            <w:r w:rsidRPr="00A94043">
              <w:rPr>
                <w:rFonts w:cs="Calibri"/>
                <w:color w:val="000000"/>
                <w:szCs w:val="22"/>
              </w:rPr>
              <w:t>Electric Resistance</w:t>
            </w:r>
          </w:p>
        </w:tc>
        <w:tc>
          <w:tcPr>
            <w:tcW w:w="1292" w:type="dxa"/>
            <w:noWrap/>
            <w:hideMark/>
          </w:tcPr>
          <w:p w14:paraId="024DBBD3"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7B2B4C4A"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471AAD65"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657AC57E"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100%</w:t>
            </w:r>
          </w:p>
        </w:tc>
        <w:tc>
          <w:tcPr>
            <w:tcW w:w="1293" w:type="dxa"/>
            <w:noWrap/>
            <w:hideMark/>
          </w:tcPr>
          <w:p w14:paraId="31F76FC1"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15</w:t>
            </w:r>
          </w:p>
        </w:tc>
        <w:tc>
          <w:tcPr>
            <w:tcW w:w="1293" w:type="dxa"/>
            <w:noWrap/>
            <w:hideMark/>
          </w:tcPr>
          <w:p w14:paraId="7C87180D"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587</w:t>
            </w:r>
          </w:p>
        </w:tc>
        <w:tc>
          <w:tcPr>
            <w:tcW w:w="1293" w:type="dxa"/>
            <w:noWrap/>
            <w:hideMark/>
          </w:tcPr>
          <w:p w14:paraId="65B29BDD"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3801</w:t>
            </w:r>
          </w:p>
        </w:tc>
        <w:tc>
          <w:tcPr>
            <w:tcW w:w="1293" w:type="dxa"/>
            <w:noWrap/>
            <w:hideMark/>
          </w:tcPr>
          <w:p w14:paraId="101251EB"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9141</w:t>
            </w:r>
          </w:p>
        </w:tc>
      </w:tr>
      <w:tr w:rsidR="00281BBF" w:rsidRPr="00A94043" w14:paraId="2A489A84" w14:textId="77777777" w:rsidTr="00E7251B">
        <w:trPr>
          <w:trHeight w:val="290"/>
        </w:trPr>
        <w:tc>
          <w:tcPr>
            <w:tcW w:w="840" w:type="dxa"/>
            <w:noWrap/>
            <w:hideMark/>
          </w:tcPr>
          <w:p w14:paraId="2B2C9542" w14:textId="238FF3F5" w:rsidR="00281BBF" w:rsidRPr="00A94043" w:rsidRDefault="00281BBF" w:rsidP="00281BBF">
            <w:pPr>
              <w:pStyle w:val="NoSpacing"/>
              <w:rPr>
                <w:rFonts w:asciiTheme="minorHAnsi" w:hAnsiTheme="minorHAnsi" w:cstheme="minorHAnsi"/>
              </w:rPr>
            </w:pPr>
            <w:r>
              <w:rPr>
                <w:sz w:val="20"/>
              </w:rPr>
              <w:t xml:space="preserve">11 </w:t>
            </w:r>
            <w:r w:rsidRPr="00E7251B">
              <w:rPr>
                <w:strike/>
                <w:sz w:val="20"/>
              </w:rPr>
              <w:t>12</w:t>
            </w:r>
          </w:p>
        </w:tc>
        <w:tc>
          <w:tcPr>
            <w:tcW w:w="2132" w:type="dxa"/>
            <w:tcBorders>
              <w:top w:val="nil"/>
              <w:left w:val="single" w:sz="4" w:space="0" w:color="auto"/>
              <w:bottom w:val="single" w:sz="4" w:space="0" w:color="auto"/>
              <w:right w:val="single" w:sz="4" w:space="0" w:color="auto"/>
            </w:tcBorders>
            <w:shd w:val="clear" w:color="auto" w:fill="auto"/>
          </w:tcPr>
          <w:p w14:paraId="6866BC6C" w14:textId="77777777" w:rsidR="00281BBF" w:rsidRPr="00A94043" w:rsidRDefault="00281BBF" w:rsidP="00281BBF">
            <w:pPr>
              <w:pStyle w:val="NoSpacing"/>
              <w:rPr>
                <w:rFonts w:asciiTheme="minorHAnsi" w:hAnsiTheme="minorHAnsi" w:cstheme="minorHAnsi"/>
              </w:rPr>
            </w:pPr>
            <w:r w:rsidRPr="00A94043">
              <w:rPr>
                <w:rFonts w:cs="Calibri"/>
                <w:color w:val="000000"/>
                <w:szCs w:val="22"/>
              </w:rPr>
              <w:t>Gas Space Heater</w:t>
            </w:r>
          </w:p>
        </w:tc>
        <w:tc>
          <w:tcPr>
            <w:tcW w:w="1292" w:type="dxa"/>
            <w:noWrap/>
            <w:hideMark/>
          </w:tcPr>
          <w:p w14:paraId="485764F5"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5BC8F028"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46B2109D"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8.9</w:t>
            </w:r>
          </w:p>
        </w:tc>
        <w:tc>
          <w:tcPr>
            <w:tcW w:w="1293" w:type="dxa"/>
            <w:noWrap/>
            <w:hideMark/>
          </w:tcPr>
          <w:p w14:paraId="383427F5"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78.6%</w:t>
            </w:r>
          </w:p>
        </w:tc>
        <w:tc>
          <w:tcPr>
            <w:tcW w:w="1293" w:type="dxa"/>
            <w:noWrap/>
            <w:hideMark/>
          </w:tcPr>
          <w:p w14:paraId="43EDC270"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0.7</w:t>
            </w:r>
          </w:p>
        </w:tc>
        <w:tc>
          <w:tcPr>
            <w:tcW w:w="1293" w:type="dxa"/>
            <w:noWrap/>
            <w:hideMark/>
          </w:tcPr>
          <w:p w14:paraId="134913C3"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587</w:t>
            </w:r>
          </w:p>
        </w:tc>
        <w:tc>
          <w:tcPr>
            <w:tcW w:w="1293" w:type="dxa"/>
            <w:noWrap/>
            <w:hideMark/>
          </w:tcPr>
          <w:p w14:paraId="7587E7D8"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3801</w:t>
            </w:r>
          </w:p>
        </w:tc>
        <w:tc>
          <w:tcPr>
            <w:tcW w:w="1293" w:type="dxa"/>
            <w:noWrap/>
            <w:hideMark/>
          </w:tcPr>
          <w:p w14:paraId="79D638A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9141</w:t>
            </w:r>
          </w:p>
        </w:tc>
      </w:tr>
      <w:tr w:rsidR="00281BBF" w:rsidRPr="00A94043" w14:paraId="37BF017E" w14:textId="77777777" w:rsidTr="00E7251B">
        <w:trPr>
          <w:trHeight w:val="290"/>
        </w:trPr>
        <w:tc>
          <w:tcPr>
            <w:tcW w:w="840" w:type="dxa"/>
            <w:noWrap/>
            <w:hideMark/>
          </w:tcPr>
          <w:p w14:paraId="3E5C7BD1" w14:textId="5207A42C" w:rsidR="00281BBF" w:rsidRPr="00A94043" w:rsidRDefault="00281BBF" w:rsidP="00281BBF">
            <w:pPr>
              <w:pStyle w:val="NoSpacing"/>
              <w:rPr>
                <w:rFonts w:asciiTheme="minorHAnsi" w:hAnsiTheme="minorHAnsi" w:cstheme="minorHAnsi"/>
              </w:rPr>
            </w:pPr>
            <w:r>
              <w:rPr>
                <w:sz w:val="20"/>
              </w:rPr>
              <w:t xml:space="preserve">12 </w:t>
            </w:r>
            <w:r w:rsidRPr="00E7251B">
              <w:rPr>
                <w:strike/>
                <w:sz w:val="20"/>
              </w:rPr>
              <w:t>13</w:t>
            </w:r>
          </w:p>
        </w:tc>
        <w:tc>
          <w:tcPr>
            <w:tcW w:w="2132" w:type="dxa"/>
            <w:tcBorders>
              <w:top w:val="nil"/>
              <w:left w:val="single" w:sz="4" w:space="0" w:color="auto"/>
              <w:bottom w:val="single" w:sz="4" w:space="0" w:color="auto"/>
              <w:right w:val="single" w:sz="4" w:space="0" w:color="auto"/>
            </w:tcBorders>
            <w:shd w:val="clear" w:color="auto" w:fill="auto"/>
          </w:tcPr>
          <w:p w14:paraId="7D06CDCC" w14:textId="77777777" w:rsidR="00281BBF" w:rsidRPr="00A94043" w:rsidRDefault="00281BBF" w:rsidP="00281BBF">
            <w:pPr>
              <w:pStyle w:val="NoSpacing"/>
              <w:rPr>
                <w:rFonts w:asciiTheme="minorHAnsi" w:hAnsiTheme="minorHAnsi" w:cstheme="minorHAnsi"/>
              </w:rPr>
            </w:pPr>
            <w:r w:rsidRPr="00A94043">
              <w:rPr>
                <w:rFonts w:cs="Calibri"/>
                <w:color w:val="000000"/>
                <w:szCs w:val="22"/>
              </w:rPr>
              <w:t>Ducted Gas</w:t>
            </w:r>
          </w:p>
        </w:tc>
        <w:tc>
          <w:tcPr>
            <w:tcW w:w="1292" w:type="dxa"/>
            <w:noWrap/>
            <w:hideMark/>
          </w:tcPr>
          <w:p w14:paraId="09121941"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165F75C2"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67354E38"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9.33</w:t>
            </w:r>
          </w:p>
        </w:tc>
        <w:tc>
          <w:tcPr>
            <w:tcW w:w="1293" w:type="dxa"/>
            <w:noWrap/>
            <w:hideMark/>
          </w:tcPr>
          <w:p w14:paraId="0306A3C6"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75.0%</w:t>
            </w:r>
          </w:p>
        </w:tc>
        <w:tc>
          <w:tcPr>
            <w:tcW w:w="1293" w:type="dxa"/>
            <w:noWrap/>
            <w:hideMark/>
          </w:tcPr>
          <w:p w14:paraId="30C585D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5</w:t>
            </w:r>
          </w:p>
        </w:tc>
        <w:tc>
          <w:tcPr>
            <w:tcW w:w="1293" w:type="dxa"/>
            <w:noWrap/>
            <w:hideMark/>
          </w:tcPr>
          <w:p w14:paraId="24ACA20A"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587</w:t>
            </w:r>
          </w:p>
        </w:tc>
        <w:tc>
          <w:tcPr>
            <w:tcW w:w="1293" w:type="dxa"/>
            <w:noWrap/>
            <w:hideMark/>
          </w:tcPr>
          <w:p w14:paraId="0DD119B3"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3802</w:t>
            </w:r>
          </w:p>
        </w:tc>
        <w:tc>
          <w:tcPr>
            <w:tcW w:w="1293" w:type="dxa"/>
            <w:noWrap/>
            <w:hideMark/>
          </w:tcPr>
          <w:p w14:paraId="29D3A71E"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9142</w:t>
            </w:r>
          </w:p>
        </w:tc>
      </w:tr>
      <w:tr w:rsidR="00281BBF" w:rsidRPr="00A94043" w14:paraId="5732ED4B" w14:textId="77777777" w:rsidTr="00E7251B">
        <w:trPr>
          <w:trHeight w:val="290"/>
        </w:trPr>
        <w:tc>
          <w:tcPr>
            <w:tcW w:w="840" w:type="dxa"/>
            <w:noWrap/>
            <w:hideMark/>
          </w:tcPr>
          <w:p w14:paraId="35A8FF36" w14:textId="499E984C" w:rsidR="00281BBF" w:rsidRPr="00A94043" w:rsidRDefault="00281BBF" w:rsidP="00281BBF">
            <w:pPr>
              <w:pStyle w:val="NoSpacing"/>
              <w:rPr>
                <w:rFonts w:asciiTheme="minorHAnsi" w:hAnsiTheme="minorHAnsi" w:cstheme="minorHAnsi"/>
              </w:rPr>
            </w:pPr>
            <w:r>
              <w:rPr>
                <w:sz w:val="20"/>
              </w:rPr>
              <w:lastRenderedPageBreak/>
              <w:t xml:space="preserve">13 </w:t>
            </w:r>
            <w:r w:rsidRPr="00DB024E">
              <w:rPr>
                <w:strike/>
                <w:sz w:val="20"/>
              </w:rPr>
              <w:t>14</w:t>
            </w:r>
          </w:p>
        </w:tc>
        <w:tc>
          <w:tcPr>
            <w:tcW w:w="2132" w:type="dxa"/>
            <w:tcBorders>
              <w:top w:val="nil"/>
              <w:left w:val="single" w:sz="4" w:space="0" w:color="auto"/>
              <w:bottom w:val="single" w:sz="4" w:space="0" w:color="auto"/>
              <w:right w:val="single" w:sz="4" w:space="0" w:color="auto"/>
            </w:tcBorders>
            <w:shd w:val="clear" w:color="auto" w:fill="auto"/>
          </w:tcPr>
          <w:p w14:paraId="2F539C8D" w14:textId="643018B3" w:rsidR="00281BBF" w:rsidRPr="00A94043" w:rsidRDefault="00281BBF" w:rsidP="00281BBF">
            <w:pPr>
              <w:pStyle w:val="NoSpacing"/>
              <w:rPr>
                <w:rFonts w:asciiTheme="minorHAnsi" w:hAnsiTheme="minorHAnsi" w:cstheme="minorHAnsi"/>
              </w:rPr>
            </w:pPr>
            <w:r w:rsidRPr="00A94043">
              <w:rPr>
                <w:rFonts w:cs="Calibri"/>
                <w:color w:val="000000"/>
                <w:szCs w:val="22"/>
              </w:rPr>
              <w:t>Solid Fuel Heater</w:t>
            </w:r>
          </w:p>
        </w:tc>
        <w:tc>
          <w:tcPr>
            <w:tcW w:w="1292" w:type="dxa"/>
            <w:noWrap/>
            <w:hideMark/>
          </w:tcPr>
          <w:p w14:paraId="35A99036" w14:textId="72ED4409"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450E29EE" w14:textId="35236008"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7</w:t>
            </w:r>
          </w:p>
        </w:tc>
        <w:tc>
          <w:tcPr>
            <w:tcW w:w="1293" w:type="dxa"/>
            <w:noWrap/>
            <w:hideMark/>
          </w:tcPr>
          <w:p w14:paraId="4B6B5FC9" w14:textId="79A424B9" w:rsidR="00281BBF" w:rsidRPr="00A94043" w:rsidRDefault="00281BBF" w:rsidP="00281BBF">
            <w:pPr>
              <w:pStyle w:val="NoSpacing"/>
              <w:jc w:val="center"/>
              <w:rPr>
                <w:rFonts w:asciiTheme="minorHAnsi" w:hAnsiTheme="minorHAnsi" w:cstheme="minorHAnsi"/>
              </w:rPr>
            </w:pPr>
            <w:r>
              <w:rPr>
                <w:rFonts w:asciiTheme="minorHAnsi" w:hAnsiTheme="minorHAnsi" w:cstheme="minorHAnsi"/>
              </w:rPr>
              <w:t xml:space="preserve">10.75 </w:t>
            </w:r>
            <w:r w:rsidRPr="00DB024E">
              <w:rPr>
                <w:rFonts w:asciiTheme="minorHAnsi" w:hAnsiTheme="minorHAnsi" w:cstheme="minorHAnsi"/>
                <w:strike/>
              </w:rPr>
              <w:t>10.59</w:t>
            </w:r>
          </w:p>
        </w:tc>
        <w:tc>
          <w:tcPr>
            <w:tcW w:w="1293" w:type="dxa"/>
            <w:noWrap/>
            <w:hideMark/>
          </w:tcPr>
          <w:p w14:paraId="71467111" w14:textId="0EC9BE61" w:rsidR="00281BBF" w:rsidRPr="00A94043" w:rsidRDefault="00281BBF" w:rsidP="00281BBF">
            <w:pPr>
              <w:pStyle w:val="NoSpacing"/>
              <w:jc w:val="center"/>
              <w:rPr>
                <w:rFonts w:asciiTheme="minorHAnsi" w:hAnsiTheme="minorHAnsi" w:cstheme="minorHAnsi"/>
              </w:rPr>
            </w:pPr>
            <w:r>
              <w:rPr>
                <w:rFonts w:asciiTheme="minorHAnsi" w:hAnsiTheme="minorHAnsi" w:cstheme="minorHAnsi"/>
              </w:rPr>
              <w:t xml:space="preserve">65.1% </w:t>
            </w:r>
            <w:r w:rsidRPr="00DB024E">
              <w:rPr>
                <w:rFonts w:asciiTheme="minorHAnsi" w:hAnsiTheme="minorHAnsi" w:cstheme="minorHAnsi"/>
                <w:strike/>
              </w:rPr>
              <w:t>66.1%</w:t>
            </w:r>
          </w:p>
        </w:tc>
        <w:tc>
          <w:tcPr>
            <w:tcW w:w="1293" w:type="dxa"/>
            <w:noWrap/>
            <w:hideMark/>
          </w:tcPr>
          <w:p w14:paraId="366C8B38" w14:textId="4D7365BB" w:rsidR="00281BBF" w:rsidRPr="00A94043" w:rsidRDefault="00281BBF" w:rsidP="00281BBF">
            <w:pPr>
              <w:pStyle w:val="NoSpacing"/>
              <w:jc w:val="center"/>
              <w:rPr>
                <w:rFonts w:asciiTheme="minorHAnsi" w:hAnsiTheme="minorHAnsi" w:cstheme="minorHAnsi"/>
              </w:rPr>
            </w:pPr>
            <w:r>
              <w:rPr>
                <w:rFonts w:asciiTheme="minorHAnsi" w:hAnsiTheme="minorHAnsi" w:cstheme="minorHAnsi"/>
              </w:rPr>
              <w:t xml:space="preserve">0 </w:t>
            </w:r>
            <w:r w:rsidRPr="00DB024E">
              <w:rPr>
                <w:rFonts w:asciiTheme="minorHAnsi" w:hAnsiTheme="minorHAnsi" w:cstheme="minorHAnsi"/>
                <w:strike/>
              </w:rPr>
              <w:t>5</w:t>
            </w:r>
          </w:p>
        </w:tc>
        <w:tc>
          <w:tcPr>
            <w:tcW w:w="1293" w:type="dxa"/>
            <w:noWrap/>
            <w:hideMark/>
          </w:tcPr>
          <w:p w14:paraId="7D25A880" w14:textId="67D57BC1"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587</w:t>
            </w:r>
          </w:p>
        </w:tc>
        <w:tc>
          <w:tcPr>
            <w:tcW w:w="1293" w:type="dxa"/>
            <w:noWrap/>
            <w:hideMark/>
          </w:tcPr>
          <w:p w14:paraId="28BE2971" w14:textId="14F9FB74"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3801</w:t>
            </w:r>
          </w:p>
        </w:tc>
        <w:tc>
          <w:tcPr>
            <w:tcW w:w="1293" w:type="dxa"/>
            <w:noWrap/>
            <w:hideMark/>
          </w:tcPr>
          <w:p w14:paraId="2248A01B" w14:textId="37917566"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9141</w:t>
            </w:r>
          </w:p>
        </w:tc>
      </w:tr>
      <w:tr w:rsidR="00281BBF" w:rsidRPr="00A94043" w14:paraId="2A2386E6" w14:textId="77777777" w:rsidTr="00E7251B">
        <w:trPr>
          <w:trHeight w:val="251"/>
        </w:trPr>
        <w:tc>
          <w:tcPr>
            <w:tcW w:w="840" w:type="dxa"/>
            <w:noWrap/>
            <w:hideMark/>
          </w:tcPr>
          <w:p w14:paraId="57C64D02" w14:textId="5A555051" w:rsidR="00281BBF" w:rsidRPr="00A94043" w:rsidRDefault="00281BBF" w:rsidP="00281BBF">
            <w:pPr>
              <w:pStyle w:val="NoSpacing"/>
              <w:rPr>
                <w:rFonts w:asciiTheme="minorHAnsi" w:hAnsiTheme="minorHAnsi" w:cstheme="minorHAnsi"/>
              </w:rPr>
            </w:pPr>
            <w:r>
              <w:rPr>
                <w:sz w:val="20"/>
              </w:rPr>
              <w:t xml:space="preserve">14 </w:t>
            </w:r>
            <w:r w:rsidRPr="00E7251B">
              <w:rPr>
                <w:strike/>
                <w:sz w:val="20"/>
              </w:rPr>
              <w:t>15</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6D851BBE" w14:textId="0A19EB22" w:rsidR="00281BBF" w:rsidRPr="00A94043" w:rsidRDefault="00281BBF" w:rsidP="00281BBF">
            <w:pPr>
              <w:pStyle w:val="NoSpacing"/>
              <w:rPr>
                <w:rFonts w:asciiTheme="minorHAnsi" w:hAnsiTheme="minorHAnsi" w:cstheme="minorHAnsi"/>
              </w:rPr>
            </w:pPr>
            <w:r>
              <w:rPr>
                <w:rFonts w:cs="Calibri"/>
                <w:color w:val="000000"/>
                <w:szCs w:val="22"/>
              </w:rPr>
              <w:t>AC</w:t>
            </w:r>
            <w:r w:rsidR="008546EB">
              <w:rPr>
                <w:rStyle w:val="FootnoteReference"/>
              </w:rPr>
              <w:t>◊</w:t>
            </w:r>
            <w:r w:rsidRPr="00AC7AEC">
              <w:rPr>
                <w:rFonts w:cs="Calibri"/>
                <w:color w:val="000000"/>
                <w:szCs w:val="22"/>
                <w:vertAlign w:val="superscript"/>
              </w:rPr>
              <w:t xml:space="preserve"> </w:t>
            </w:r>
            <w:r w:rsidRPr="00A94043">
              <w:rPr>
                <w:rFonts w:cs="Calibri"/>
                <w:color w:val="000000"/>
                <w:szCs w:val="22"/>
              </w:rPr>
              <w:t>(</w:t>
            </w:r>
            <w:proofErr w:type="gramStart"/>
            <w:r w:rsidRPr="00A94043">
              <w:rPr>
                <w:rFonts w:cs="Calibri"/>
                <w:color w:val="000000"/>
                <w:szCs w:val="22"/>
              </w:rPr>
              <w:t>Non-ducted</w:t>
            </w:r>
            <w:proofErr w:type="gramEnd"/>
            <w:r w:rsidRPr="00A94043">
              <w:rPr>
                <w:rFonts w:cs="Calibri"/>
                <w:color w:val="000000"/>
                <w:szCs w:val="22"/>
              </w:rPr>
              <w:t>)</w:t>
            </w:r>
          </w:p>
        </w:tc>
        <w:tc>
          <w:tcPr>
            <w:tcW w:w="1292" w:type="dxa"/>
            <w:noWrap/>
            <w:hideMark/>
          </w:tcPr>
          <w:p w14:paraId="268635F2"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w:t>
            </w:r>
          </w:p>
        </w:tc>
        <w:tc>
          <w:tcPr>
            <w:tcW w:w="1293" w:type="dxa"/>
            <w:hideMark/>
          </w:tcPr>
          <w:p w14:paraId="05D04A60"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9.8, 10.1</w:t>
            </w:r>
          </w:p>
        </w:tc>
        <w:tc>
          <w:tcPr>
            <w:tcW w:w="1293" w:type="dxa"/>
            <w:noWrap/>
            <w:hideMark/>
          </w:tcPr>
          <w:p w14:paraId="22C206F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2.9</w:t>
            </w:r>
          </w:p>
        </w:tc>
        <w:tc>
          <w:tcPr>
            <w:tcW w:w="1293" w:type="dxa"/>
            <w:noWrap/>
            <w:hideMark/>
          </w:tcPr>
          <w:p w14:paraId="0891ED2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w:t>
            </w:r>
            <w:r>
              <w:rPr>
                <w:rFonts w:asciiTheme="minorHAnsi" w:hAnsiTheme="minorHAnsi" w:cstheme="minorHAnsi"/>
              </w:rPr>
              <w:t>91</w:t>
            </w:r>
            <w:r w:rsidRPr="00A94043">
              <w:rPr>
                <w:rFonts w:asciiTheme="minorHAnsi" w:hAnsiTheme="minorHAnsi" w:cstheme="minorHAnsi"/>
              </w:rPr>
              <w:t>%</w:t>
            </w:r>
          </w:p>
        </w:tc>
        <w:tc>
          <w:tcPr>
            <w:tcW w:w="1293" w:type="dxa"/>
            <w:noWrap/>
            <w:hideMark/>
          </w:tcPr>
          <w:p w14:paraId="6143A63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19.2</w:t>
            </w:r>
          </w:p>
        </w:tc>
        <w:tc>
          <w:tcPr>
            <w:tcW w:w="1293" w:type="dxa"/>
            <w:noWrap/>
            <w:hideMark/>
          </w:tcPr>
          <w:p w14:paraId="7B4C7CE5"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1007</w:t>
            </w:r>
          </w:p>
        </w:tc>
        <w:tc>
          <w:tcPr>
            <w:tcW w:w="1293" w:type="dxa"/>
            <w:noWrap/>
            <w:hideMark/>
          </w:tcPr>
          <w:p w14:paraId="40605321"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6517</w:t>
            </w:r>
          </w:p>
        </w:tc>
        <w:tc>
          <w:tcPr>
            <w:tcW w:w="1293" w:type="dxa"/>
            <w:noWrap/>
            <w:hideMark/>
          </w:tcPr>
          <w:p w14:paraId="4A61EF3B"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15670</w:t>
            </w:r>
          </w:p>
        </w:tc>
      </w:tr>
      <w:tr w:rsidR="00281BBF" w:rsidRPr="00A94043" w14:paraId="5886E47A" w14:textId="77777777" w:rsidTr="00E7251B">
        <w:trPr>
          <w:trHeight w:val="50"/>
        </w:trPr>
        <w:tc>
          <w:tcPr>
            <w:tcW w:w="840" w:type="dxa"/>
            <w:noWrap/>
            <w:hideMark/>
          </w:tcPr>
          <w:p w14:paraId="2FFADE94" w14:textId="41885E17" w:rsidR="00281BBF" w:rsidRPr="00A94043" w:rsidRDefault="00281BBF" w:rsidP="00281BBF">
            <w:pPr>
              <w:pStyle w:val="NoSpacing"/>
              <w:rPr>
                <w:rFonts w:asciiTheme="minorHAnsi" w:hAnsiTheme="minorHAnsi" w:cstheme="minorHAnsi"/>
              </w:rPr>
            </w:pPr>
            <w:r>
              <w:rPr>
                <w:sz w:val="20"/>
              </w:rPr>
              <w:t xml:space="preserve">15 </w:t>
            </w:r>
            <w:r w:rsidRPr="00E7251B">
              <w:rPr>
                <w:strike/>
                <w:sz w:val="20"/>
              </w:rPr>
              <w:t>16</w:t>
            </w:r>
          </w:p>
        </w:tc>
        <w:tc>
          <w:tcPr>
            <w:tcW w:w="2132" w:type="dxa"/>
            <w:tcBorders>
              <w:top w:val="nil"/>
              <w:left w:val="single" w:sz="4" w:space="0" w:color="auto"/>
              <w:bottom w:val="single" w:sz="4" w:space="0" w:color="auto"/>
              <w:right w:val="single" w:sz="4" w:space="0" w:color="auto"/>
            </w:tcBorders>
            <w:shd w:val="clear" w:color="auto" w:fill="auto"/>
          </w:tcPr>
          <w:p w14:paraId="46399002" w14:textId="6C4E59B4" w:rsidR="00281BBF" w:rsidRPr="00A94043" w:rsidRDefault="00281BBF" w:rsidP="00281BBF">
            <w:pPr>
              <w:pStyle w:val="NoSpacing"/>
              <w:rPr>
                <w:rFonts w:asciiTheme="minorHAnsi" w:hAnsiTheme="minorHAnsi" w:cstheme="minorHAnsi"/>
              </w:rPr>
            </w:pPr>
            <w:r w:rsidRPr="00A94043">
              <w:rPr>
                <w:rFonts w:cs="Calibri"/>
                <w:color w:val="000000"/>
                <w:szCs w:val="22"/>
              </w:rPr>
              <w:t xml:space="preserve">Ducted </w:t>
            </w:r>
            <w:r>
              <w:rPr>
                <w:rFonts w:cs="Calibri"/>
                <w:color w:val="000000"/>
                <w:szCs w:val="22"/>
              </w:rPr>
              <w:t>AC</w:t>
            </w:r>
            <w:r w:rsidR="008546EB">
              <w:rPr>
                <w:rStyle w:val="FootnoteReference"/>
              </w:rPr>
              <w:t>◊</w:t>
            </w:r>
          </w:p>
        </w:tc>
        <w:tc>
          <w:tcPr>
            <w:tcW w:w="1292" w:type="dxa"/>
            <w:noWrap/>
            <w:hideMark/>
          </w:tcPr>
          <w:p w14:paraId="29567811"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w:t>
            </w:r>
          </w:p>
        </w:tc>
        <w:tc>
          <w:tcPr>
            <w:tcW w:w="1293" w:type="dxa"/>
            <w:hideMark/>
          </w:tcPr>
          <w:p w14:paraId="7548E7C2"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9.8, 10.0</w:t>
            </w:r>
          </w:p>
        </w:tc>
        <w:tc>
          <w:tcPr>
            <w:tcW w:w="1293" w:type="dxa"/>
            <w:noWrap/>
            <w:hideMark/>
          </w:tcPr>
          <w:p w14:paraId="08EFF78A"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3.0</w:t>
            </w:r>
          </w:p>
        </w:tc>
        <w:tc>
          <w:tcPr>
            <w:tcW w:w="1293" w:type="dxa"/>
            <w:noWrap/>
            <w:hideMark/>
          </w:tcPr>
          <w:p w14:paraId="78F8188F"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w:t>
            </w:r>
            <w:r>
              <w:rPr>
                <w:rFonts w:asciiTheme="minorHAnsi" w:hAnsiTheme="minorHAnsi" w:cstheme="minorHAnsi"/>
              </w:rPr>
              <w:t>92</w:t>
            </w:r>
            <w:r w:rsidRPr="00A94043">
              <w:rPr>
                <w:rFonts w:asciiTheme="minorHAnsi" w:hAnsiTheme="minorHAnsi" w:cstheme="minorHAnsi"/>
              </w:rPr>
              <w:t>%</w:t>
            </w:r>
          </w:p>
        </w:tc>
        <w:tc>
          <w:tcPr>
            <w:tcW w:w="1293" w:type="dxa"/>
            <w:noWrap/>
            <w:hideMark/>
          </w:tcPr>
          <w:p w14:paraId="60D32553"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20.7</w:t>
            </w:r>
          </w:p>
        </w:tc>
        <w:tc>
          <w:tcPr>
            <w:tcW w:w="1293" w:type="dxa"/>
            <w:noWrap/>
            <w:hideMark/>
          </w:tcPr>
          <w:p w14:paraId="1F4BD944"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1007</w:t>
            </w:r>
          </w:p>
        </w:tc>
        <w:tc>
          <w:tcPr>
            <w:tcW w:w="1293" w:type="dxa"/>
            <w:noWrap/>
            <w:hideMark/>
          </w:tcPr>
          <w:p w14:paraId="3BDABFB3"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6517</w:t>
            </w:r>
          </w:p>
        </w:tc>
        <w:tc>
          <w:tcPr>
            <w:tcW w:w="1293" w:type="dxa"/>
            <w:noWrap/>
            <w:hideMark/>
          </w:tcPr>
          <w:p w14:paraId="51F90021"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15670</w:t>
            </w:r>
          </w:p>
        </w:tc>
      </w:tr>
      <w:tr w:rsidR="00281BBF" w:rsidRPr="00A94043" w14:paraId="31E7C948" w14:textId="77777777" w:rsidTr="00E7251B">
        <w:trPr>
          <w:trHeight w:val="290"/>
        </w:trPr>
        <w:tc>
          <w:tcPr>
            <w:tcW w:w="840" w:type="dxa"/>
            <w:noWrap/>
            <w:hideMark/>
          </w:tcPr>
          <w:p w14:paraId="49F80B24" w14:textId="202709AC" w:rsidR="00281BBF" w:rsidRPr="00A94043" w:rsidRDefault="00281BBF" w:rsidP="00281BBF">
            <w:pPr>
              <w:pStyle w:val="NoSpacing"/>
              <w:rPr>
                <w:rFonts w:asciiTheme="minorHAnsi" w:hAnsiTheme="minorHAnsi" w:cstheme="minorHAnsi"/>
              </w:rPr>
            </w:pPr>
            <w:r>
              <w:rPr>
                <w:sz w:val="20"/>
              </w:rPr>
              <w:t xml:space="preserve">16 </w:t>
            </w:r>
            <w:r w:rsidRPr="00E7251B">
              <w:rPr>
                <w:strike/>
                <w:sz w:val="20"/>
              </w:rPr>
              <w:t>17</w:t>
            </w:r>
          </w:p>
        </w:tc>
        <w:tc>
          <w:tcPr>
            <w:tcW w:w="2132" w:type="dxa"/>
            <w:tcBorders>
              <w:top w:val="nil"/>
              <w:left w:val="single" w:sz="4" w:space="0" w:color="auto"/>
              <w:bottom w:val="single" w:sz="4" w:space="0" w:color="auto"/>
              <w:right w:val="single" w:sz="4" w:space="0" w:color="auto"/>
            </w:tcBorders>
            <w:shd w:val="clear" w:color="auto" w:fill="auto"/>
            <w:vAlign w:val="bottom"/>
          </w:tcPr>
          <w:p w14:paraId="4BD0305B" w14:textId="77777777" w:rsidR="00281BBF" w:rsidRPr="00A94043" w:rsidRDefault="00281BBF" w:rsidP="00281BBF">
            <w:pPr>
              <w:pStyle w:val="NoSpacing"/>
              <w:rPr>
                <w:rFonts w:asciiTheme="minorHAnsi" w:hAnsiTheme="minorHAnsi" w:cstheme="minorHAnsi"/>
              </w:rPr>
            </w:pPr>
            <w:r w:rsidRPr="00A94043">
              <w:rPr>
                <w:rFonts w:cs="Calibri"/>
                <w:color w:val="000000"/>
                <w:szCs w:val="22"/>
              </w:rPr>
              <w:t>Electric Resistance</w:t>
            </w:r>
          </w:p>
        </w:tc>
        <w:tc>
          <w:tcPr>
            <w:tcW w:w="1292" w:type="dxa"/>
            <w:noWrap/>
            <w:hideMark/>
          </w:tcPr>
          <w:p w14:paraId="0CDBE974"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w:t>
            </w:r>
          </w:p>
        </w:tc>
        <w:tc>
          <w:tcPr>
            <w:tcW w:w="1293" w:type="dxa"/>
            <w:noWrap/>
            <w:hideMark/>
          </w:tcPr>
          <w:p w14:paraId="6B97CB2C"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w:t>
            </w:r>
          </w:p>
        </w:tc>
        <w:tc>
          <w:tcPr>
            <w:tcW w:w="1293" w:type="dxa"/>
            <w:noWrap/>
            <w:hideMark/>
          </w:tcPr>
          <w:p w14:paraId="395A547D"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w:t>
            </w:r>
          </w:p>
        </w:tc>
        <w:tc>
          <w:tcPr>
            <w:tcW w:w="1293" w:type="dxa"/>
            <w:noWrap/>
            <w:hideMark/>
          </w:tcPr>
          <w:p w14:paraId="596822D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100%</w:t>
            </w:r>
          </w:p>
        </w:tc>
        <w:tc>
          <w:tcPr>
            <w:tcW w:w="1293" w:type="dxa"/>
            <w:noWrap/>
            <w:hideMark/>
          </w:tcPr>
          <w:p w14:paraId="0B0D6D5F"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15</w:t>
            </w:r>
          </w:p>
        </w:tc>
        <w:tc>
          <w:tcPr>
            <w:tcW w:w="1293" w:type="dxa"/>
            <w:noWrap/>
            <w:hideMark/>
          </w:tcPr>
          <w:p w14:paraId="1D299222"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1007</w:t>
            </w:r>
          </w:p>
        </w:tc>
        <w:tc>
          <w:tcPr>
            <w:tcW w:w="1293" w:type="dxa"/>
            <w:noWrap/>
            <w:hideMark/>
          </w:tcPr>
          <w:p w14:paraId="5ED7D3CD"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6517</w:t>
            </w:r>
          </w:p>
        </w:tc>
        <w:tc>
          <w:tcPr>
            <w:tcW w:w="1293" w:type="dxa"/>
            <w:noWrap/>
            <w:hideMark/>
          </w:tcPr>
          <w:p w14:paraId="18E55B2F"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15670</w:t>
            </w:r>
          </w:p>
        </w:tc>
      </w:tr>
      <w:tr w:rsidR="00281BBF" w:rsidRPr="00A94043" w14:paraId="5A18EBA6" w14:textId="77777777" w:rsidTr="00E7251B">
        <w:trPr>
          <w:trHeight w:val="290"/>
        </w:trPr>
        <w:tc>
          <w:tcPr>
            <w:tcW w:w="840" w:type="dxa"/>
            <w:noWrap/>
            <w:hideMark/>
          </w:tcPr>
          <w:p w14:paraId="24219345" w14:textId="78A5AFEB" w:rsidR="00281BBF" w:rsidRPr="00A94043" w:rsidRDefault="00281BBF" w:rsidP="00281BBF">
            <w:pPr>
              <w:pStyle w:val="NoSpacing"/>
              <w:rPr>
                <w:rFonts w:asciiTheme="minorHAnsi" w:hAnsiTheme="minorHAnsi" w:cstheme="minorHAnsi"/>
              </w:rPr>
            </w:pPr>
            <w:r>
              <w:rPr>
                <w:sz w:val="20"/>
              </w:rPr>
              <w:t xml:space="preserve">17 </w:t>
            </w:r>
            <w:r w:rsidRPr="00E7251B">
              <w:rPr>
                <w:strike/>
                <w:sz w:val="20"/>
              </w:rPr>
              <w:t>18</w:t>
            </w:r>
          </w:p>
        </w:tc>
        <w:tc>
          <w:tcPr>
            <w:tcW w:w="2132" w:type="dxa"/>
            <w:tcBorders>
              <w:top w:val="nil"/>
              <w:left w:val="single" w:sz="4" w:space="0" w:color="auto"/>
              <w:bottom w:val="single" w:sz="4" w:space="0" w:color="auto"/>
              <w:right w:val="single" w:sz="4" w:space="0" w:color="auto"/>
            </w:tcBorders>
            <w:shd w:val="clear" w:color="auto" w:fill="auto"/>
            <w:vAlign w:val="bottom"/>
          </w:tcPr>
          <w:p w14:paraId="371B75D0" w14:textId="77777777" w:rsidR="00281BBF" w:rsidRPr="00A94043" w:rsidRDefault="00281BBF" w:rsidP="00281BBF">
            <w:pPr>
              <w:pStyle w:val="NoSpacing"/>
              <w:rPr>
                <w:rFonts w:asciiTheme="minorHAnsi" w:hAnsiTheme="minorHAnsi" w:cstheme="minorHAnsi"/>
              </w:rPr>
            </w:pPr>
            <w:r w:rsidRPr="00A94043">
              <w:rPr>
                <w:rFonts w:cs="Calibri"/>
                <w:color w:val="000000"/>
                <w:szCs w:val="22"/>
              </w:rPr>
              <w:t>Gas Space Heater</w:t>
            </w:r>
          </w:p>
        </w:tc>
        <w:tc>
          <w:tcPr>
            <w:tcW w:w="1292" w:type="dxa"/>
            <w:noWrap/>
            <w:hideMark/>
          </w:tcPr>
          <w:p w14:paraId="33838BCC"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w:t>
            </w:r>
          </w:p>
        </w:tc>
        <w:tc>
          <w:tcPr>
            <w:tcW w:w="1293" w:type="dxa"/>
            <w:noWrap/>
            <w:hideMark/>
          </w:tcPr>
          <w:p w14:paraId="5896E5C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w:t>
            </w:r>
          </w:p>
        </w:tc>
        <w:tc>
          <w:tcPr>
            <w:tcW w:w="1293" w:type="dxa"/>
            <w:noWrap/>
            <w:hideMark/>
          </w:tcPr>
          <w:p w14:paraId="2FF9E6E0"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15.3</w:t>
            </w:r>
          </w:p>
        </w:tc>
        <w:tc>
          <w:tcPr>
            <w:tcW w:w="1293" w:type="dxa"/>
            <w:noWrap/>
            <w:hideMark/>
          </w:tcPr>
          <w:p w14:paraId="211AE23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78.6%</w:t>
            </w:r>
          </w:p>
        </w:tc>
        <w:tc>
          <w:tcPr>
            <w:tcW w:w="1293" w:type="dxa"/>
            <w:noWrap/>
            <w:hideMark/>
          </w:tcPr>
          <w:p w14:paraId="1F650C5C"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0.7</w:t>
            </w:r>
          </w:p>
        </w:tc>
        <w:tc>
          <w:tcPr>
            <w:tcW w:w="1293" w:type="dxa"/>
            <w:noWrap/>
            <w:hideMark/>
          </w:tcPr>
          <w:p w14:paraId="0297D7A1"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1007</w:t>
            </w:r>
          </w:p>
        </w:tc>
        <w:tc>
          <w:tcPr>
            <w:tcW w:w="1293" w:type="dxa"/>
            <w:noWrap/>
            <w:hideMark/>
          </w:tcPr>
          <w:p w14:paraId="1637E36E"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6517</w:t>
            </w:r>
          </w:p>
        </w:tc>
        <w:tc>
          <w:tcPr>
            <w:tcW w:w="1293" w:type="dxa"/>
            <w:noWrap/>
            <w:hideMark/>
          </w:tcPr>
          <w:p w14:paraId="791C9F51"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15669</w:t>
            </w:r>
          </w:p>
        </w:tc>
      </w:tr>
      <w:tr w:rsidR="00281BBF" w:rsidRPr="00A94043" w14:paraId="6E1DC5E3" w14:textId="77777777" w:rsidTr="00E7251B">
        <w:trPr>
          <w:trHeight w:val="290"/>
        </w:trPr>
        <w:tc>
          <w:tcPr>
            <w:tcW w:w="840" w:type="dxa"/>
            <w:noWrap/>
            <w:hideMark/>
          </w:tcPr>
          <w:p w14:paraId="091517A6" w14:textId="42031099" w:rsidR="00281BBF" w:rsidRPr="00A94043" w:rsidRDefault="00281BBF" w:rsidP="00281BBF">
            <w:pPr>
              <w:pStyle w:val="NoSpacing"/>
              <w:rPr>
                <w:rFonts w:asciiTheme="minorHAnsi" w:hAnsiTheme="minorHAnsi" w:cstheme="minorHAnsi"/>
              </w:rPr>
            </w:pPr>
            <w:r>
              <w:rPr>
                <w:sz w:val="20"/>
              </w:rPr>
              <w:t xml:space="preserve">18 </w:t>
            </w:r>
            <w:r w:rsidRPr="00E7251B">
              <w:rPr>
                <w:strike/>
                <w:sz w:val="20"/>
              </w:rPr>
              <w:t>19</w:t>
            </w:r>
          </w:p>
        </w:tc>
        <w:tc>
          <w:tcPr>
            <w:tcW w:w="2132" w:type="dxa"/>
            <w:tcBorders>
              <w:top w:val="nil"/>
              <w:left w:val="single" w:sz="4" w:space="0" w:color="auto"/>
              <w:bottom w:val="single" w:sz="4" w:space="0" w:color="auto"/>
              <w:right w:val="single" w:sz="4" w:space="0" w:color="auto"/>
            </w:tcBorders>
            <w:shd w:val="clear" w:color="auto" w:fill="auto"/>
            <w:vAlign w:val="bottom"/>
          </w:tcPr>
          <w:p w14:paraId="0938F4B4" w14:textId="77777777" w:rsidR="00281BBF" w:rsidRPr="00A94043" w:rsidRDefault="00281BBF" w:rsidP="00281BBF">
            <w:pPr>
              <w:pStyle w:val="NoSpacing"/>
              <w:rPr>
                <w:rFonts w:asciiTheme="minorHAnsi" w:hAnsiTheme="minorHAnsi" w:cstheme="minorHAnsi"/>
              </w:rPr>
            </w:pPr>
            <w:r w:rsidRPr="00A94043">
              <w:rPr>
                <w:rFonts w:cs="Calibri"/>
                <w:color w:val="000000"/>
                <w:szCs w:val="22"/>
              </w:rPr>
              <w:t>Ducted Gas</w:t>
            </w:r>
          </w:p>
        </w:tc>
        <w:tc>
          <w:tcPr>
            <w:tcW w:w="1292" w:type="dxa"/>
            <w:noWrap/>
            <w:hideMark/>
          </w:tcPr>
          <w:p w14:paraId="6910561C"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w:t>
            </w:r>
          </w:p>
        </w:tc>
        <w:tc>
          <w:tcPr>
            <w:tcW w:w="1293" w:type="dxa"/>
            <w:noWrap/>
            <w:hideMark/>
          </w:tcPr>
          <w:p w14:paraId="32C45D45"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w:t>
            </w:r>
          </w:p>
        </w:tc>
        <w:tc>
          <w:tcPr>
            <w:tcW w:w="1293" w:type="dxa"/>
            <w:noWrap/>
            <w:hideMark/>
          </w:tcPr>
          <w:p w14:paraId="323AE58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15.75</w:t>
            </w:r>
          </w:p>
        </w:tc>
        <w:tc>
          <w:tcPr>
            <w:tcW w:w="1293" w:type="dxa"/>
            <w:noWrap/>
            <w:hideMark/>
          </w:tcPr>
          <w:p w14:paraId="18842E22"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75.0%</w:t>
            </w:r>
          </w:p>
        </w:tc>
        <w:tc>
          <w:tcPr>
            <w:tcW w:w="1293" w:type="dxa"/>
            <w:noWrap/>
            <w:hideMark/>
          </w:tcPr>
          <w:p w14:paraId="21EA89C6"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5</w:t>
            </w:r>
          </w:p>
        </w:tc>
        <w:tc>
          <w:tcPr>
            <w:tcW w:w="1293" w:type="dxa"/>
            <w:noWrap/>
            <w:hideMark/>
          </w:tcPr>
          <w:p w14:paraId="3DB425FB"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991</w:t>
            </w:r>
          </w:p>
        </w:tc>
        <w:tc>
          <w:tcPr>
            <w:tcW w:w="1293" w:type="dxa"/>
            <w:noWrap/>
            <w:hideMark/>
          </w:tcPr>
          <w:p w14:paraId="4321D8BD"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6416</w:t>
            </w:r>
          </w:p>
        </w:tc>
        <w:tc>
          <w:tcPr>
            <w:tcW w:w="1293" w:type="dxa"/>
            <w:noWrap/>
            <w:hideMark/>
          </w:tcPr>
          <w:p w14:paraId="04849A3D"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15429</w:t>
            </w:r>
          </w:p>
        </w:tc>
      </w:tr>
      <w:tr w:rsidR="00281BBF" w:rsidRPr="00A94043" w14:paraId="404A3F33" w14:textId="77777777" w:rsidTr="00E7251B">
        <w:trPr>
          <w:trHeight w:val="290"/>
        </w:trPr>
        <w:tc>
          <w:tcPr>
            <w:tcW w:w="840" w:type="dxa"/>
            <w:noWrap/>
            <w:hideMark/>
          </w:tcPr>
          <w:p w14:paraId="073D8A5B" w14:textId="4F8468E5" w:rsidR="00281BBF" w:rsidRPr="00A94043" w:rsidRDefault="00281BBF" w:rsidP="00281BBF">
            <w:pPr>
              <w:pStyle w:val="NoSpacing"/>
              <w:rPr>
                <w:rFonts w:asciiTheme="minorHAnsi" w:hAnsiTheme="minorHAnsi" w:cstheme="minorHAnsi"/>
              </w:rPr>
            </w:pPr>
            <w:r>
              <w:rPr>
                <w:sz w:val="20"/>
              </w:rPr>
              <w:t xml:space="preserve">19 </w:t>
            </w:r>
            <w:r w:rsidRPr="00E7251B">
              <w:rPr>
                <w:strike/>
                <w:sz w:val="20"/>
              </w:rPr>
              <w:t>20</w:t>
            </w:r>
          </w:p>
        </w:tc>
        <w:tc>
          <w:tcPr>
            <w:tcW w:w="2132" w:type="dxa"/>
            <w:tcBorders>
              <w:top w:val="nil"/>
              <w:left w:val="single" w:sz="4" w:space="0" w:color="auto"/>
              <w:bottom w:val="single" w:sz="4" w:space="0" w:color="auto"/>
              <w:right w:val="single" w:sz="4" w:space="0" w:color="auto"/>
            </w:tcBorders>
            <w:shd w:val="clear" w:color="auto" w:fill="auto"/>
            <w:vAlign w:val="bottom"/>
          </w:tcPr>
          <w:p w14:paraId="5EF18652" w14:textId="77777777" w:rsidR="00281BBF" w:rsidRPr="00A94043" w:rsidRDefault="00281BBF" w:rsidP="00281BBF">
            <w:pPr>
              <w:pStyle w:val="NoSpacing"/>
              <w:rPr>
                <w:rFonts w:asciiTheme="minorHAnsi" w:hAnsiTheme="minorHAnsi" w:cstheme="minorHAnsi"/>
              </w:rPr>
            </w:pPr>
            <w:r w:rsidRPr="00A94043">
              <w:rPr>
                <w:rFonts w:cs="Calibri"/>
                <w:color w:val="000000"/>
                <w:szCs w:val="22"/>
              </w:rPr>
              <w:t>Solid Fuel Heater</w:t>
            </w:r>
          </w:p>
        </w:tc>
        <w:tc>
          <w:tcPr>
            <w:tcW w:w="1292" w:type="dxa"/>
            <w:noWrap/>
            <w:hideMark/>
          </w:tcPr>
          <w:p w14:paraId="72BAD9A5"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w:t>
            </w:r>
          </w:p>
        </w:tc>
        <w:tc>
          <w:tcPr>
            <w:tcW w:w="1293" w:type="dxa"/>
            <w:noWrap/>
            <w:hideMark/>
          </w:tcPr>
          <w:p w14:paraId="053C7154"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w:t>
            </w:r>
          </w:p>
        </w:tc>
        <w:tc>
          <w:tcPr>
            <w:tcW w:w="1293" w:type="dxa"/>
            <w:noWrap/>
            <w:hideMark/>
          </w:tcPr>
          <w:p w14:paraId="7AD443A8"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18.46</w:t>
            </w:r>
          </w:p>
        </w:tc>
        <w:tc>
          <w:tcPr>
            <w:tcW w:w="1293" w:type="dxa"/>
            <w:noWrap/>
            <w:hideMark/>
          </w:tcPr>
          <w:p w14:paraId="3C348150"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65.0%</w:t>
            </w:r>
          </w:p>
        </w:tc>
        <w:tc>
          <w:tcPr>
            <w:tcW w:w="1293" w:type="dxa"/>
            <w:noWrap/>
            <w:hideMark/>
          </w:tcPr>
          <w:p w14:paraId="4551A883"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w:t>
            </w:r>
          </w:p>
        </w:tc>
        <w:tc>
          <w:tcPr>
            <w:tcW w:w="1293" w:type="dxa"/>
            <w:noWrap/>
            <w:hideMark/>
          </w:tcPr>
          <w:p w14:paraId="68BA8A3F"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1007</w:t>
            </w:r>
          </w:p>
        </w:tc>
        <w:tc>
          <w:tcPr>
            <w:tcW w:w="1293" w:type="dxa"/>
            <w:noWrap/>
            <w:hideMark/>
          </w:tcPr>
          <w:p w14:paraId="575678DD"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6517</w:t>
            </w:r>
          </w:p>
        </w:tc>
        <w:tc>
          <w:tcPr>
            <w:tcW w:w="1293" w:type="dxa"/>
            <w:noWrap/>
            <w:hideMark/>
          </w:tcPr>
          <w:p w14:paraId="2B67984B"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15670</w:t>
            </w:r>
          </w:p>
        </w:tc>
      </w:tr>
    </w:tbl>
    <w:p w14:paraId="7B676C14" w14:textId="1B81545A" w:rsidR="00DB024E" w:rsidRDefault="00DB024E" w:rsidP="007604BC">
      <w:pPr>
        <w:pStyle w:val="NoSpacing"/>
      </w:pPr>
    </w:p>
    <w:p w14:paraId="66B2A67F" w14:textId="77777777" w:rsidR="008546EB" w:rsidRDefault="008546EB" w:rsidP="007604BC">
      <w:pPr>
        <w:pStyle w:val="NoSpacing"/>
      </w:pPr>
      <w:r>
        <w:br w:type="page"/>
      </w:r>
    </w:p>
    <w:p w14:paraId="49AA3254" w14:textId="170CF228" w:rsidR="00DB024E" w:rsidRPr="00295AEF" w:rsidRDefault="00DB024E" w:rsidP="00DB024E">
      <w:pPr>
        <w:pStyle w:val="NoSpacing"/>
        <w:rPr>
          <w:rFonts w:asciiTheme="minorHAnsi" w:hAnsiTheme="minorHAnsi" w:cstheme="minorHAnsi"/>
          <w:b/>
          <w:bCs/>
          <w:i/>
          <w:iCs/>
        </w:rPr>
      </w:pPr>
      <w:r w:rsidRPr="00295AEF">
        <w:rPr>
          <w:rFonts w:asciiTheme="minorHAnsi" w:hAnsiTheme="minorHAnsi" w:cstheme="minorHAnsi"/>
          <w:b/>
          <w:bCs/>
          <w:i/>
          <w:iCs/>
        </w:rPr>
        <w:lastRenderedPageBreak/>
        <w:t xml:space="preserve">Calculation Results, continued </w:t>
      </w:r>
    </w:p>
    <w:tbl>
      <w:tblPr>
        <w:tblStyle w:val="TableGrid"/>
        <w:tblW w:w="13312" w:type="dxa"/>
        <w:tblLayout w:type="fixed"/>
        <w:tblLook w:val="04A0" w:firstRow="1" w:lastRow="0" w:firstColumn="1" w:lastColumn="0" w:noHBand="0" w:noVBand="1"/>
      </w:tblPr>
      <w:tblGrid>
        <w:gridCol w:w="959"/>
        <w:gridCol w:w="2059"/>
        <w:gridCol w:w="1715"/>
        <w:gridCol w:w="1716"/>
        <w:gridCol w:w="1716"/>
        <w:gridCol w:w="1715"/>
        <w:gridCol w:w="1716"/>
        <w:gridCol w:w="1716"/>
      </w:tblGrid>
      <w:tr w:rsidR="00DB024E" w:rsidRPr="00A94043" w14:paraId="1B521212" w14:textId="77777777" w:rsidTr="00E7251B">
        <w:trPr>
          <w:trHeight w:val="900"/>
        </w:trPr>
        <w:tc>
          <w:tcPr>
            <w:tcW w:w="959" w:type="dxa"/>
            <w:hideMark/>
          </w:tcPr>
          <w:p w14:paraId="21598C1F" w14:textId="77777777" w:rsidR="00DB024E" w:rsidRPr="00A94043" w:rsidRDefault="00DB024E" w:rsidP="00E7251B">
            <w:pPr>
              <w:pStyle w:val="NoSpacing"/>
              <w:rPr>
                <w:rFonts w:asciiTheme="minorHAnsi" w:hAnsiTheme="minorHAnsi" w:cstheme="minorHAnsi"/>
                <w:b/>
                <w:bCs/>
              </w:rPr>
            </w:pPr>
            <w:r w:rsidRPr="00A94043">
              <w:rPr>
                <w:rFonts w:asciiTheme="minorHAnsi" w:hAnsiTheme="minorHAnsi" w:cstheme="minorHAnsi"/>
                <w:b/>
                <w:bCs/>
              </w:rPr>
              <w:t>Heater Unit</w:t>
            </w:r>
          </w:p>
        </w:tc>
        <w:tc>
          <w:tcPr>
            <w:tcW w:w="2059" w:type="dxa"/>
          </w:tcPr>
          <w:p w14:paraId="03613F4E"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Technology Type</w:t>
            </w:r>
          </w:p>
        </w:tc>
        <w:tc>
          <w:tcPr>
            <w:tcW w:w="1715" w:type="dxa"/>
            <w:hideMark/>
          </w:tcPr>
          <w:p w14:paraId="44C65619"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Heating Season Energy Consumption</w:t>
            </w:r>
            <w:r>
              <w:rPr>
                <w:rFonts w:asciiTheme="minorHAnsi" w:hAnsiTheme="minorHAnsi" w:cstheme="minorHAnsi"/>
                <w:b/>
                <w:bCs/>
              </w:rPr>
              <w:t xml:space="preserve">: </w:t>
            </w:r>
            <w:r w:rsidRPr="00A94043">
              <w:rPr>
                <w:rFonts w:asciiTheme="minorHAnsi" w:hAnsiTheme="minorHAnsi" w:cstheme="minorHAnsi"/>
                <w:b/>
                <w:bCs/>
              </w:rPr>
              <w:t>HSEC _hot (kWh/y)</w:t>
            </w:r>
          </w:p>
        </w:tc>
        <w:tc>
          <w:tcPr>
            <w:tcW w:w="1716" w:type="dxa"/>
            <w:hideMark/>
          </w:tcPr>
          <w:p w14:paraId="07E1D0DB"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Heating Season Energy Consumption</w:t>
            </w:r>
            <w:r>
              <w:rPr>
                <w:rFonts w:asciiTheme="minorHAnsi" w:hAnsiTheme="minorHAnsi" w:cstheme="minorHAnsi"/>
                <w:b/>
                <w:bCs/>
              </w:rPr>
              <w:t xml:space="preserve">: </w:t>
            </w:r>
            <w:r w:rsidRPr="00A94043">
              <w:rPr>
                <w:rFonts w:asciiTheme="minorHAnsi" w:hAnsiTheme="minorHAnsi" w:cstheme="minorHAnsi"/>
                <w:b/>
                <w:bCs/>
              </w:rPr>
              <w:t>HSEC _av</w:t>
            </w:r>
            <w:r>
              <w:rPr>
                <w:rFonts w:asciiTheme="minorHAnsi" w:hAnsiTheme="minorHAnsi" w:cstheme="minorHAnsi"/>
                <w:b/>
                <w:bCs/>
              </w:rPr>
              <w:t>g</w:t>
            </w:r>
            <w:r w:rsidRPr="00A94043">
              <w:rPr>
                <w:rFonts w:asciiTheme="minorHAnsi" w:hAnsiTheme="minorHAnsi" w:cstheme="minorHAnsi"/>
                <w:b/>
                <w:bCs/>
              </w:rPr>
              <w:t xml:space="preserve"> (kWh/y)</w:t>
            </w:r>
          </w:p>
        </w:tc>
        <w:tc>
          <w:tcPr>
            <w:tcW w:w="1716" w:type="dxa"/>
            <w:hideMark/>
          </w:tcPr>
          <w:p w14:paraId="7D1617E1"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Heating Season Energy Consumption</w:t>
            </w:r>
            <w:r>
              <w:rPr>
                <w:rFonts w:asciiTheme="minorHAnsi" w:hAnsiTheme="minorHAnsi" w:cstheme="minorHAnsi"/>
                <w:b/>
                <w:bCs/>
              </w:rPr>
              <w:t xml:space="preserve">: </w:t>
            </w:r>
            <w:r w:rsidRPr="00A94043">
              <w:rPr>
                <w:rFonts w:asciiTheme="minorHAnsi" w:hAnsiTheme="minorHAnsi" w:cstheme="minorHAnsi"/>
                <w:b/>
                <w:bCs/>
              </w:rPr>
              <w:t>HSEC _cold (kWh/y)</w:t>
            </w:r>
          </w:p>
        </w:tc>
        <w:tc>
          <w:tcPr>
            <w:tcW w:w="1715" w:type="dxa"/>
            <w:hideMark/>
          </w:tcPr>
          <w:p w14:paraId="539F0707"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Inactive Energy Consumption</w:t>
            </w:r>
            <w:r>
              <w:rPr>
                <w:rFonts w:asciiTheme="minorHAnsi" w:hAnsiTheme="minorHAnsi" w:cstheme="minorHAnsi"/>
                <w:b/>
                <w:bCs/>
              </w:rPr>
              <w:t xml:space="preserve">: </w:t>
            </w:r>
            <w:r w:rsidRPr="00A94043">
              <w:rPr>
                <w:rFonts w:asciiTheme="minorHAnsi" w:hAnsiTheme="minorHAnsi" w:cstheme="minorHAnsi"/>
                <w:b/>
                <w:bCs/>
              </w:rPr>
              <w:t>IAEC _hot (kWh/y)</w:t>
            </w:r>
          </w:p>
        </w:tc>
        <w:tc>
          <w:tcPr>
            <w:tcW w:w="1716" w:type="dxa"/>
            <w:hideMark/>
          </w:tcPr>
          <w:p w14:paraId="16DD6DCA"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Inactive Energy Consumption</w:t>
            </w:r>
            <w:r>
              <w:rPr>
                <w:rFonts w:asciiTheme="minorHAnsi" w:hAnsiTheme="minorHAnsi" w:cstheme="minorHAnsi"/>
                <w:b/>
                <w:bCs/>
              </w:rPr>
              <w:t xml:space="preserve">: </w:t>
            </w:r>
            <w:r w:rsidRPr="00A94043">
              <w:rPr>
                <w:rFonts w:asciiTheme="minorHAnsi" w:hAnsiTheme="minorHAnsi" w:cstheme="minorHAnsi"/>
                <w:b/>
                <w:bCs/>
              </w:rPr>
              <w:t>IAEC _av</w:t>
            </w:r>
            <w:r>
              <w:rPr>
                <w:rFonts w:asciiTheme="minorHAnsi" w:hAnsiTheme="minorHAnsi" w:cstheme="minorHAnsi"/>
                <w:b/>
                <w:bCs/>
              </w:rPr>
              <w:t>erage</w:t>
            </w:r>
            <w:r w:rsidRPr="00A94043">
              <w:rPr>
                <w:rFonts w:asciiTheme="minorHAnsi" w:hAnsiTheme="minorHAnsi" w:cstheme="minorHAnsi"/>
                <w:b/>
                <w:bCs/>
              </w:rPr>
              <w:t xml:space="preserve"> (kWh/y)</w:t>
            </w:r>
          </w:p>
        </w:tc>
        <w:tc>
          <w:tcPr>
            <w:tcW w:w="1716" w:type="dxa"/>
            <w:hideMark/>
          </w:tcPr>
          <w:p w14:paraId="47C9947B"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Inactive Energy Consumption</w:t>
            </w:r>
            <w:r>
              <w:rPr>
                <w:rFonts w:asciiTheme="minorHAnsi" w:hAnsiTheme="minorHAnsi" w:cstheme="minorHAnsi"/>
                <w:b/>
                <w:bCs/>
              </w:rPr>
              <w:t xml:space="preserve">: </w:t>
            </w:r>
            <w:r w:rsidRPr="00A94043">
              <w:rPr>
                <w:rFonts w:asciiTheme="minorHAnsi" w:hAnsiTheme="minorHAnsi" w:cstheme="minorHAnsi"/>
                <w:b/>
                <w:bCs/>
              </w:rPr>
              <w:t>IAEC _cold (kWh/y)</w:t>
            </w:r>
          </w:p>
        </w:tc>
      </w:tr>
      <w:tr w:rsidR="00281BBF" w:rsidRPr="00A94043" w14:paraId="5E691D49" w14:textId="77777777" w:rsidTr="00E7251B">
        <w:trPr>
          <w:trHeight w:val="289"/>
        </w:trPr>
        <w:tc>
          <w:tcPr>
            <w:tcW w:w="959" w:type="dxa"/>
            <w:noWrap/>
            <w:hideMark/>
          </w:tcPr>
          <w:p w14:paraId="368BF8C8" w14:textId="7E385C08" w:rsidR="00281BBF" w:rsidRPr="00A94043" w:rsidRDefault="00281BBF" w:rsidP="00281BBF">
            <w:pPr>
              <w:pStyle w:val="NoSpacing"/>
              <w:rPr>
                <w:rFonts w:asciiTheme="minorHAnsi" w:hAnsiTheme="minorHAnsi" w:cstheme="minorHAnsi"/>
              </w:rPr>
            </w:pPr>
            <w:r w:rsidRPr="00FE3039">
              <w:rPr>
                <w:sz w:val="20"/>
              </w:rPr>
              <w:t>1</w:t>
            </w:r>
          </w:p>
        </w:tc>
        <w:tc>
          <w:tcPr>
            <w:tcW w:w="2059" w:type="dxa"/>
          </w:tcPr>
          <w:p w14:paraId="32D3EBFF" w14:textId="77777777" w:rsidR="00281BBF" w:rsidRPr="00A94043" w:rsidRDefault="00281BBF" w:rsidP="00281BBF">
            <w:pPr>
              <w:pStyle w:val="NoSpacing"/>
              <w:jc w:val="center"/>
              <w:rPr>
                <w:rFonts w:asciiTheme="minorHAnsi" w:hAnsiTheme="minorHAnsi" w:cstheme="minorHAnsi"/>
              </w:rPr>
            </w:pPr>
            <w:r>
              <w:rPr>
                <w:rFonts w:cs="Calibri"/>
                <w:color w:val="000000"/>
                <w:szCs w:val="22"/>
              </w:rPr>
              <w:t>AC</w:t>
            </w:r>
            <w:r>
              <w:rPr>
                <w:rStyle w:val="FootnoteReference"/>
                <w:rFonts w:cs="Calibri"/>
                <w:color w:val="000000"/>
                <w:szCs w:val="22"/>
              </w:rPr>
              <w:footnoteReference w:customMarkFollows="1" w:id="7"/>
              <w:t>^</w:t>
            </w:r>
            <w:r w:rsidRPr="00A94043">
              <w:rPr>
                <w:rFonts w:cs="Calibri"/>
                <w:color w:val="000000"/>
                <w:szCs w:val="22"/>
              </w:rPr>
              <w:t xml:space="preserve"> (</w:t>
            </w:r>
            <w:proofErr w:type="gramStart"/>
            <w:r w:rsidRPr="00A94043">
              <w:rPr>
                <w:rFonts w:cs="Calibri"/>
                <w:color w:val="000000"/>
                <w:szCs w:val="22"/>
              </w:rPr>
              <w:t>Non-ducted</w:t>
            </w:r>
            <w:proofErr w:type="gramEnd"/>
            <w:r w:rsidRPr="00A94043">
              <w:rPr>
                <w:rFonts w:cs="Calibri"/>
                <w:color w:val="000000"/>
                <w:szCs w:val="22"/>
              </w:rPr>
              <w:t>)</w:t>
            </w:r>
          </w:p>
        </w:tc>
        <w:tc>
          <w:tcPr>
            <w:tcW w:w="1715" w:type="dxa"/>
            <w:noWrap/>
            <w:hideMark/>
          </w:tcPr>
          <w:p w14:paraId="0711593A"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41</w:t>
            </w:r>
          </w:p>
        </w:tc>
        <w:tc>
          <w:tcPr>
            <w:tcW w:w="1716" w:type="dxa"/>
            <w:noWrap/>
            <w:hideMark/>
          </w:tcPr>
          <w:p w14:paraId="3F98B36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286</w:t>
            </w:r>
          </w:p>
        </w:tc>
        <w:tc>
          <w:tcPr>
            <w:tcW w:w="1716" w:type="dxa"/>
            <w:noWrap/>
            <w:hideMark/>
          </w:tcPr>
          <w:p w14:paraId="60274C22"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736</w:t>
            </w:r>
          </w:p>
        </w:tc>
        <w:tc>
          <w:tcPr>
            <w:tcW w:w="1715" w:type="dxa"/>
            <w:noWrap/>
            <w:hideMark/>
          </w:tcPr>
          <w:p w14:paraId="5EA0ACC3"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6</w:t>
            </w:r>
          </w:p>
        </w:tc>
        <w:tc>
          <w:tcPr>
            <w:tcW w:w="1716" w:type="dxa"/>
            <w:noWrap/>
            <w:hideMark/>
          </w:tcPr>
          <w:p w14:paraId="55108AB5"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6</w:t>
            </w:r>
          </w:p>
        </w:tc>
        <w:tc>
          <w:tcPr>
            <w:tcW w:w="1716" w:type="dxa"/>
            <w:noWrap/>
            <w:hideMark/>
          </w:tcPr>
          <w:p w14:paraId="76A621BC"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5</w:t>
            </w:r>
          </w:p>
        </w:tc>
      </w:tr>
      <w:tr w:rsidR="00281BBF" w:rsidRPr="00A94043" w14:paraId="176A1A9D" w14:textId="77777777" w:rsidTr="00E7251B">
        <w:trPr>
          <w:trHeight w:val="289"/>
        </w:trPr>
        <w:tc>
          <w:tcPr>
            <w:tcW w:w="959" w:type="dxa"/>
            <w:noWrap/>
            <w:hideMark/>
          </w:tcPr>
          <w:p w14:paraId="01955A42" w14:textId="67114ECF" w:rsidR="00281BBF" w:rsidRPr="00A94043" w:rsidRDefault="00281BBF" w:rsidP="00281BBF">
            <w:pPr>
              <w:pStyle w:val="NoSpacing"/>
              <w:rPr>
                <w:rFonts w:asciiTheme="minorHAnsi" w:hAnsiTheme="minorHAnsi" w:cstheme="minorHAnsi"/>
              </w:rPr>
            </w:pPr>
            <w:r w:rsidRPr="00FE3039">
              <w:rPr>
                <w:sz w:val="20"/>
              </w:rPr>
              <w:t>2</w:t>
            </w:r>
          </w:p>
        </w:tc>
        <w:tc>
          <w:tcPr>
            <w:tcW w:w="2059" w:type="dxa"/>
          </w:tcPr>
          <w:p w14:paraId="59B43632" w14:textId="77777777"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Electric Resistance</w:t>
            </w:r>
          </w:p>
        </w:tc>
        <w:tc>
          <w:tcPr>
            <w:tcW w:w="1715" w:type="dxa"/>
            <w:noWrap/>
            <w:hideMark/>
          </w:tcPr>
          <w:p w14:paraId="718FFA0C"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168</w:t>
            </w:r>
          </w:p>
        </w:tc>
        <w:tc>
          <w:tcPr>
            <w:tcW w:w="1716" w:type="dxa"/>
            <w:noWrap/>
            <w:hideMark/>
          </w:tcPr>
          <w:p w14:paraId="3B789A84"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1086</w:t>
            </w:r>
          </w:p>
        </w:tc>
        <w:tc>
          <w:tcPr>
            <w:tcW w:w="1716" w:type="dxa"/>
            <w:noWrap/>
            <w:hideMark/>
          </w:tcPr>
          <w:p w14:paraId="1CCC930C"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2607</w:t>
            </w:r>
          </w:p>
        </w:tc>
        <w:tc>
          <w:tcPr>
            <w:tcW w:w="1715" w:type="dxa"/>
            <w:noWrap/>
            <w:hideMark/>
          </w:tcPr>
          <w:p w14:paraId="6F31E5B5"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13</w:t>
            </w:r>
          </w:p>
        </w:tc>
        <w:tc>
          <w:tcPr>
            <w:tcW w:w="1716" w:type="dxa"/>
            <w:noWrap/>
            <w:hideMark/>
          </w:tcPr>
          <w:p w14:paraId="6846535A"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w:t>
            </w:r>
          </w:p>
        </w:tc>
        <w:tc>
          <w:tcPr>
            <w:tcW w:w="1716" w:type="dxa"/>
            <w:noWrap/>
            <w:hideMark/>
          </w:tcPr>
          <w:p w14:paraId="6CF8949C"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w:t>
            </w:r>
          </w:p>
        </w:tc>
      </w:tr>
      <w:tr w:rsidR="00281BBF" w:rsidRPr="00A94043" w14:paraId="08FCB72B" w14:textId="77777777" w:rsidTr="00E7251B">
        <w:trPr>
          <w:trHeight w:val="289"/>
        </w:trPr>
        <w:tc>
          <w:tcPr>
            <w:tcW w:w="959" w:type="dxa"/>
            <w:noWrap/>
            <w:hideMark/>
          </w:tcPr>
          <w:p w14:paraId="5C8BA8EA" w14:textId="63C8A0D8" w:rsidR="00281BBF" w:rsidRPr="00A94043" w:rsidRDefault="00281BBF" w:rsidP="00281BBF">
            <w:pPr>
              <w:pStyle w:val="NoSpacing"/>
              <w:rPr>
                <w:rFonts w:asciiTheme="minorHAnsi" w:hAnsiTheme="minorHAnsi" w:cstheme="minorHAnsi"/>
              </w:rPr>
            </w:pPr>
            <w:r w:rsidRPr="00FE3039">
              <w:rPr>
                <w:sz w:val="20"/>
              </w:rPr>
              <w:t>3</w:t>
            </w:r>
          </w:p>
        </w:tc>
        <w:tc>
          <w:tcPr>
            <w:tcW w:w="2059" w:type="dxa"/>
          </w:tcPr>
          <w:p w14:paraId="74DBF577" w14:textId="77777777"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Electric Resistance</w:t>
            </w:r>
          </w:p>
        </w:tc>
        <w:tc>
          <w:tcPr>
            <w:tcW w:w="1715" w:type="dxa"/>
            <w:noWrap/>
            <w:hideMark/>
          </w:tcPr>
          <w:p w14:paraId="3564DBFA"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176</w:t>
            </w:r>
          </w:p>
        </w:tc>
        <w:tc>
          <w:tcPr>
            <w:tcW w:w="1716" w:type="dxa"/>
            <w:noWrap/>
            <w:hideMark/>
          </w:tcPr>
          <w:p w14:paraId="7957E87F"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1140</w:t>
            </w:r>
          </w:p>
        </w:tc>
        <w:tc>
          <w:tcPr>
            <w:tcW w:w="1716" w:type="dxa"/>
            <w:noWrap/>
            <w:hideMark/>
          </w:tcPr>
          <w:p w14:paraId="3C7F58CE"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2737</w:t>
            </w:r>
          </w:p>
        </w:tc>
        <w:tc>
          <w:tcPr>
            <w:tcW w:w="1715" w:type="dxa"/>
            <w:noWrap/>
            <w:hideMark/>
          </w:tcPr>
          <w:p w14:paraId="7C7EBCA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13</w:t>
            </w:r>
          </w:p>
        </w:tc>
        <w:tc>
          <w:tcPr>
            <w:tcW w:w="1716" w:type="dxa"/>
            <w:noWrap/>
            <w:hideMark/>
          </w:tcPr>
          <w:p w14:paraId="251899D4"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w:t>
            </w:r>
          </w:p>
        </w:tc>
        <w:tc>
          <w:tcPr>
            <w:tcW w:w="1716" w:type="dxa"/>
            <w:noWrap/>
            <w:hideMark/>
          </w:tcPr>
          <w:p w14:paraId="3BD22C5D"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w:t>
            </w:r>
          </w:p>
        </w:tc>
      </w:tr>
      <w:tr w:rsidR="00281BBF" w:rsidRPr="00A94043" w14:paraId="3C72EF07" w14:textId="77777777" w:rsidTr="00E7251B">
        <w:trPr>
          <w:trHeight w:val="289"/>
        </w:trPr>
        <w:tc>
          <w:tcPr>
            <w:tcW w:w="959" w:type="dxa"/>
            <w:noWrap/>
            <w:hideMark/>
          </w:tcPr>
          <w:p w14:paraId="620B95C1" w14:textId="0A47602C" w:rsidR="00281BBF" w:rsidRPr="00A94043" w:rsidRDefault="00281BBF" w:rsidP="00281BBF">
            <w:pPr>
              <w:pStyle w:val="NoSpacing"/>
              <w:rPr>
                <w:rFonts w:asciiTheme="minorHAnsi" w:hAnsiTheme="minorHAnsi" w:cstheme="minorHAnsi"/>
              </w:rPr>
            </w:pPr>
            <w:r w:rsidRPr="00FE3039">
              <w:rPr>
                <w:sz w:val="20"/>
              </w:rPr>
              <w:t>4</w:t>
            </w:r>
          </w:p>
        </w:tc>
        <w:tc>
          <w:tcPr>
            <w:tcW w:w="2059" w:type="dxa"/>
          </w:tcPr>
          <w:p w14:paraId="717D0299" w14:textId="77777777"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Electric Resistance</w:t>
            </w:r>
          </w:p>
        </w:tc>
        <w:tc>
          <w:tcPr>
            <w:tcW w:w="1715" w:type="dxa"/>
            <w:noWrap/>
            <w:hideMark/>
          </w:tcPr>
          <w:p w14:paraId="63D9A09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185</w:t>
            </w:r>
          </w:p>
        </w:tc>
        <w:tc>
          <w:tcPr>
            <w:tcW w:w="1716" w:type="dxa"/>
            <w:noWrap/>
            <w:hideMark/>
          </w:tcPr>
          <w:p w14:paraId="2EF2A82F"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1195</w:t>
            </w:r>
          </w:p>
        </w:tc>
        <w:tc>
          <w:tcPr>
            <w:tcW w:w="1716" w:type="dxa"/>
            <w:noWrap/>
            <w:hideMark/>
          </w:tcPr>
          <w:p w14:paraId="2E2AD90F"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2867</w:t>
            </w:r>
          </w:p>
        </w:tc>
        <w:tc>
          <w:tcPr>
            <w:tcW w:w="1715" w:type="dxa"/>
            <w:noWrap/>
            <w:hideMark/>
          </w:tcPr>
          <w:p w14:paraId="3CD5E0F4"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13</w:t>
            </w:r>
          </w:p>
        </w:tc>
        <w:tc>
          <w:tcPr>
            <w:tcW w:w="1716" w:type="dxa"/>
            <w:noWrap/>
            <w:hideMark/>
          </w:tcPr>
          <w:p w14:paraId="7423B592"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w:t>
            </w:r>
          </w:p>
        </w:tc>
        <w:tc>
          <w:tcPr>
            <w:tcW w:w="1716" w:type="dxa"/>
            <w:noWrap/>
            <w:hideMark/>
          </w:tcPr>
          <w:p w14:paraId="18F9A671"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w:t>
            </w:r>
          </w:p>
        </w:tc>
      </w:tr>
      <w:tr w:rsidR="00281BBF" w:rsidRPr="00A94043" w14:paraId="6DEEF515" w14:textId="77777777" w:rsidTr="00E7251B">
        <w:trPr>
          <w:trHeight w:val="289"/>
        </w:trPr>
        <w:tc>
          <w:tcPr>
            <w:tcW w:w="959" w:type="dxa"/>
            <w:noWrap/>
            <w:hideMark/>
          </w:tcPr>
          <w:p w14:paraId="2048BF4E" w14:textId="338EAFA2" w:rsidR="00281BBF" w:rsidRPr="00A94043" w:rsidRDefault="00281BBF" w:rsidP="00281BBF">
            <w:pPr>
              <w:pStyle w:val="NoSpacing"/>
              <w:rPr>
                <w:rFonts w:asciiTheme="minorHAnsi" w:hAnsiTheme="minorHAnsi" w:cstheme="minorHAnsi"/>
              </w:rPr>
            </w:pPr>
            <w:r w:rsidRPr="00FE3039">
              <w:rPr>
                <w:sz w:val="20"/>
              </w:rPr>
              <w:t>5</w:t>
            </w:r>
          </w:p>
        </w:tc>
        <w:tc>
          <w:tcPr>
            <w:tcW w:w="2059" w:type="dxa"/>
          </w:tcPr>
          <w:p w14:paraId="21DFCC0F" w14:textId="77777777"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Gas Space Heater</w:t>
            </w:r>
          </w:p>
        </w:tc>
        <w:tc>
          <w:tcPr>
            <w:tcW w:w="1715" w:type="dxa"/>
            <w:noWrap/>
            <w:hideMark/>
          </w:tcPr>
          <w:p w14:paraId="21A4222F"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202</w:t>
            </w:r>
          </w:p>
        </w:tc>
        <w:tc>
          <w:tcPr>
            <w:tcW w:w="1716" w:type="dxa"/>
            <w:noWrap/>
            <w:hideMark/>
          </w:tcPr>
          <w:p w14:paraId="30C02A8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1310</w:t>
            </w:r>
          </w:p>
        </w:tc>
        <w:tc>
          <w:tcPr>
            <w:tcW w:w="1716" w:type="dxa"/>
            <w:noWrap/>
            <w:hideMark/>
          </w:tcPr>
          <w:p w14:paraId="572C8BDB"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3158</w:t>
            </w:r>
          </w:p>
        </w:tc>
        <w:tc>
          <w:tcPr>
            <w:tcW w:w="1715" w:type="dxa"/>
            <w:noWrap/>
            <w:hideMark/>
          </w:tcPr>
          <w:p w14:paraId="62FE325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1.1</w:t>
            </w:r>
          </w:p>
        </w:tc>
        <w:tc>
          <w:tcPr>
            <w:tcW w:w="1716" w:type="dxa"/>
            <w:noWrap/>
            <w:hideMark/>
          </w:tcPr>
          <w:p w14:paraId="4CDE0F04"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w:t>
            </w:r>
          </w:p>
        </w:tc>
        <w:tc>
          <w:tcPr>
            <w:tcW w:w="1716" w:type="dxa"/>
            <w:noWrap/>
            <w:hideMark/>
          </w:tcPr>
          <w:p w14:paraId="7DF2FD5E"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w:t>
            </w:r>
          </w:p>
        </w:tc>
      </w:tr>
      <w:tr w:rsidR="00281BBF" w:rsidRPr="00A94043" w14:paraId="6AE9CB3A" w14:textId="77777777" w:rsidTr="00E7251B">
        <w:trPr>
          <w:trHeight w:val="289"/>
        </w:trPr>
        <w:tc>
          <w:tcPr>
            <w:tcW w:w="959" w:type="dxa"/>
            <w:noWrap/>
            <w:hideMark/>
          </w:tcPr>
          <w:p w14:paraId="033D233D" w14:textId="5C56ADB7" w:rsidR="00281BBF" w:rsidRPr="00281BBF" w:rsidRDefault="00281BBF" w:rsidP="00281BBF">
            <w:pPr>
              <w:pStyle w:val="NoSpacing"/>
              <w:rPr>
                <w:rFonts w:asciiTheme="minorHAnsi" w:hAnsiTheme="minorHAnsi" w:cstheme="minorHAnsi"/>
                <w:strike/>
              </w:rPr>
            </w:pPr>
            <w:r w:rsidRPr="00281BBF">
              <w:rPr>
                <w:strike/>
                <w:sz w:val="20"/>
              </w:rPr>
              <w:t>6</w:t>
            </w:r>
          </w:p>
        </w:tc>
        <w:tc>
          <w:tcPr>
            <w:tcW w:w="2059" w:type="dxa"/>
          </w:tcPr>
          <w:p w14:paraId="5B7D9155" w14:textId="77777777" w:rsidR="00281BBF" w:rsidRPr="00281BBF" w:rsidRDefault="00281BBF" w:rsidP="00281BBF">
            <w:pPr>
              <w:pStyle w:val="NoSpacing"/>
              <w:jc w:val="center"/>
              <w:rPr>
                <w:rFonts w:asciiTheme="minorHAnsi" w:hAnsiTheme="minorHAnsi" w:cstheme="minorHAnsi"/>
                <w:strike/>
              </w:rPr>
            </w:pPr>
            <w:r w:rsidRPr="00281BBF">
              <w:rPr>
                <w:rFonts w:cs="Calibri"/>
                <w:strike/>
                <w:color w:val="000000"/>
                <w:szCs w:val="22"/>
              </w:rPr>
              <w:t>Solid Fuel Heater</w:t>
            </w:r>
          </w:p>
        </w:tc>
        <w:tc>
          <w:tcPr>
            <w:tcW w:w="1715" w:type="dxa"/>
            <w:noWrap/>
            <w:hideMark/>
          </w:tcPr>
          <w:p w14:paraId="7B3D503B" w14:textId="77777777" w:rsidR="00281BBF" w:rsidRPr="00281BBF" w:rsidRDefault="00281BBF" w:rsidP="00281BBF">
            <w:pPr>
              <w:pStyle w:val="NoSpacing"/>
              <w:jc w:val="center"/>
              <w:rPr>
                <w:rFonts w:asciiTheme="minorHAnsi" w:hAnsiTheme="minorHAnsi" w:cstheme="minorHAnsi"/>
                <w:strike/>
              </w:rPr>
            </w:pPr>
            <w:r w:rsidRPr="00281BBF">
              <w:rPr>
                <w:rFonts w:asciiTheme="minorHAnsi" w:hAnsiTheme="minorHAnsi" w:cstheme="minorHAnsi"/>
                <w:strike/>
              </w:rPr>
              <w:t>281</w:t>
            </w:r>
          </w:p>
        </w:tc>
        <w:tc>
          <w:tcPr>
            <w:tcW w:w="1716" w:type="dxa"/>
            <w:noWrap/>
            <w:hideMark/>
          </w:tcPr>
          <w:p w14:paraId="7A3BDCEB" w14:textId="77777777" w:rsidR="00281BBF" w:rsidRPr="00281BBF" w:rsidRDefault="00281BBF" w:rsidP="00281BBF">
            <w:pPr>
              <w:pStyle w:val="NoSpacing"/>
              <w:jc w:val="center"/>
              <w:rPr>
                <w:rFonts w:asciiTheme="minorHAnsi" w:hAnsiTheme="minorHAnsi" w:cstheme="minorHAnsi"/>
                <w:strike/>
              </w:rPr>
            </w:pPr>
            <w:r w:rsidRPr="00281BBF">
              <w:rPr>
                <w:rFonts w:asciiTheme="minorHAnsi" w:hAnsiTheme="minorHAnsi" w:cstheme="minorHAnsi"/>
                <w:strike/>
              </w:rPr>
              <w:t>1802</w:t>
            </w:r>
          </w:p>
        </w:tc>
        <w:tc>
          <w:tcPr>
            <w:tcW w:w="1716" w:type="dxa"/>
            <w:noWrap/>
            <w:hideMark/>
          </w:tcPr>
          <w:p w14:paraId="65971C61" w14:textId="77777777" w:rsidR="00281BBF" w:rsidRPr="00281BBF" w:rsidRDefault="00281BBF" w:rsidP="00281BBF">
            <w:pPr>
              <w:pStyle w:val="NoSpacing"/>
              <w:jc w:val="center"/>
              <w:rPr>
                <w:rFonts w:asciiTheme="minorHAnsi" w:hAnsiTheme="minorHAnsi" w:cstheme="minorHAnsi"/>
                <w:strike/>
              </w:rPr>
            </w:pPr>
            <w:r w:rsidRPr="00281BBF">
              <w:rPr>
                <w:rFonts w:asciiTheme="minorHAnsi" w:hAnsiTheme="minorHAnsi" w:cstheme="minorHAnsi"/>
                <w:strike/>
              </w:rPr>
              <w:t>4276</w:t>
            </w:r>
          </w:p>
        </w:tc>
        <w:tc>
          <w:tcPr>
            <w:tcW w:w="1715" w:type="dxa"/>
            <w:noWrap/>
            <w:hideMark/>
          </w:tcPr>
          <w:p w14:paraId="71289C90" w14:textId="77777777" w:rsidR="00281BBF" w:rsidRPr="00281BBF" w:rsidRDefault="00281BBF" w:rsidP="00281BBF">
            <w:pPr>
              <w:pStyle w:val="NoSpacing"/>
              <w:jc w:val="center"/>
              <w:rPr>
                <w:rFonts w:asciiTheme="minorHAnsi" w:hAnsiTheme="minorHAnsi" w:cstheme="minorHAnsi"/>
                <w:strike/>
              </w:rPr>
            </w:pPr>
            <w:r w:rsidRPr="00281BBF">
              <w:rPr>
                <w:rFonts w:asciiTheme="minorHAnsi" w:hAnsiTheme="minorHAnsi" w:cstheme="minorHAnsi"/>
                <w:strike/>
              </w:rPr>
              <w:t>0.0</w:t>
            </w:r>
          </w:p>
        </w:tc>
        <w:tc>
          <w:tcPr>
            <w:tcW w:w="1716" w:type="dxa"/>
            <w:noWrap/>
            <w:hideMark/>
          </w:tcPr>
          <w:p w14:paraId="3E0B2CA9" w14:textId="77777777" w:rsidR="00281BBF" w:rsidRPr="00281BBF" w:rsidRDefault="00281BBF" w:rsidP="00281BBF">
            <w:pPr>
              <w:pStyle w:val="NoSpacing"/>
              <w:jc w:val="center"/>
              <w:rPr>
                <w:rFonts w:asciiTheme="minorHAnsi" w:hAnsiTheme="minorHAnsi" w:cstheme="minorHAnsi"/>
                <w:strike/>
              </w:rPr>
            </w:pPr>
            <w:r w:rsidRPr="00281BBF">
              <w:rPr>
                <w:rFonts w:asciiTheme="minorHAnsi" w:hAnsiTheme="minorHAnsi" w:cstheme="minorHAnsi"/>
                <w:strike/>
              </w:rPr>
              <w:t>0.0</w:t>
            </w:r>
          </w:p>
        </w:tc>
        <w:tc>
          <w:tcPr>
            <w:tcW w:w="1716" w:type="dxa"/>
            <w:noWrap/>
            <w:hideMark/>
          </w:tcPr>
          <w:p w14:paraId="4DBD1C0C" w14:textId="77777777" w:rsidR="00281BBF" w:rsidRPr="00281BBF" w:rsidRDefault="00281BBF" w:rsidP="00281BBF">
            <w:pPr>
              <w:pStyle w:val="NoSpacing"/>
              <w:jc w:val="center"/>
              <w:rPr>
                <w:rFonts w:asciiTheme="minorHAnsi" w:hAnsiTheme="minorHAnsi" w:cstheme="minorHAnsi"/>
                <w:strike/>
              </w:rPr>
            </w:pPr>
            <w:r w:rsidRPr="00281BBF">
              <w:rPr>
                <w:rFonts w:asciiTheme="minorHAnsi" w:hAnsiTheme="minorHAnsi" w:cstheme="minorHAnsi"/>
                <w:strike/>
              </w:rPr>
              <w:t>0.0</w:t>
            </w:r>
          </w:p>
        </w:tc>
      </w:tr>
      <w:tr w:rsidR="00281BBF" w:rsidRPr="00A94043" w14:paraId="04BFA44B" w14:textId="77777777" w:rsidTr="00E7251B">
        <w:trPr>
          <w:trHeight w:val="289"/>
        </w:trPr>
        <w:tc>
          <w:tcPr>
            <w:tcW w:w="959" w:type="dxa"/>
            <w:noWrap/>
            <w:hideMark/>
          </w:tcPr>
          <w:p w14:paraId="26266C3A" w14:textId="053E4EF2" w:rsidR="00281BBF" w:rsidRPr="00A94043" w:rsidRDefault="00281BBF" w:rsidP="00281BBF">
            <w:pPr>
              <w:pStyle w:val="NoSpacing"/>
              <w:rPr>
                <w:rFonts w:asciiTheme="minorHAnsi" w:hAnsiTheme="minorHAnsi" w:cstheme="minorHAnsi"/>
              </w:rPr>
            </w:pPr>
            <w:r>
              <w:rPr>
                <w:sz w:val="20"/>
              </w:rPr>
              <w:t xml:space="preserve">6 </w:t>
            </w:r>
            <w:r w:rsidRPr="00E7251B">
              <w:rPr>
                <w:strike/>
                <w:sz w:val="20"/>
              </w:rPr>
              <w:t>7</w:t>
            </w:r>
          </w:p>
        </w:tc>
        <w:tc>
          <w:tcPr>
            <w:tcW w:w="2059" w:type="dxa"/>
          </w:tcPr>
          <w:p w14:paraId="2B12C629" w14:textId="77777777" w:rsidR="00281BBF" w:rsidRPr="00A94043" w:rsidRDefault="00281BBF" w:rsidP="00281BBF">
            <w:pPr>
              <w:pStyle w:val="NoSpacing"/>
              <w:jc w:val="center"/>
              <w:rPr>
                <w:rFonts w:asciiTheme="minorHAnsi" w:hAnsiTheme="minorHAnsi" w:cstheme="minorHAnsi"/>
              </w:rPr>
            </w:pPr>
            <w:r>
              <w:rPr>
                <w:rFonts w:cs="Calibri"/>
                <w:color w:val="000000"/>
                <w:szCs w:val="22"/>
              </w:rPr>
              <w:t xml:space="preserve">Gas </w:t>
            </w:r>
            <w:r w:rsidRPr="00A94043">
              <w:rPr>
                <w:rFonts w:cs="Calibri"/>
                <w:color w:val="000000"/>
                <w:szCs w:val="22"/>
              </w:rPr>
              <w:t>Decorative App.</w:t>
            </w:r>
          </w:p>
        </w:tc>
        <w:tc>
          <w:tcPr>
            <w:tcW w:w="1715" w:type="dxa"/>
            <w:noWrap/>
            <w:hideMark/>
          </w:tcPr>
          <w:p w14:paraId="0A48EB9D"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355</w:t>
            </w:r>
          </w:p>
        </w:tc>
        <w:tc>
          <w:tcPr>
            <w:tcW w:w="1716" w:type="dxa"/>
            <w:noWrap/>
            <w:hideMark/>
          </w:tcPr>
          <w:p w14:paraId="2A839BE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2307</w:t>
            </w:r>
          </w:p>
        </w:tc>
        <w:tc>
          <w:tcPr>
            <w:tcW w:w="1716" w:type="dxa"/>
            <w:noWrap/>
            <w:hideMark/>
          </w:tcPr>
          <w:p w14:paraId="16010420"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5559</w:t>
            </w:r>
          </w:p>
        </w:tc>
        <w:tc>
          <w:tcPr>
            <w:tcW w:w="1715" w:type="dxa"/>
            <w:noWrap/>
            <w:hideMark/>
          </w:tcPr>
          <w:p w14:paraId="4008083B"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3.4</w:t>
            </w:r>
          </w:p>
        </w:tc>
        <w:tc>
          <w:tcPr>
            <w:tcW w:w="1716" w:type="dxa"/>
            <w:noWrap/>
            <w:hideMark/>
          </w:tcPr>
          <w:p w14:paraId="0F3099A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3.0</w:t>
            </w:r>
          </w:p>
        </w:tc>
        <w:tc>
          <w:tcPr>
            <w:tcW w:w="1716" w:type="dxa"/>
            <w:noWrap/>
            <w:hideMark/>
          </w:tcPr>
          <w:p w14:paraId="56834374"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2.4</w:t>
            </w:r>
          </w:p>
        </w:tc>
      </w:tr>
      <w:tr w:rsidR="00281BBF" w:rsidRPr="00A94043" w14:paraId="1ADAA1FF" w14:textId="77777777" w:rsidTr="00E7251B">
        <w:trPr>
          <w:trHeight w:val="289"/>
        </w:trPr>
        <w:tc>
          <w:tcPr>
            <w:tcW w:w="959" w:type="dxa"/>
            <w:noWrap/>
            <w:hideMark/>
          </w:tcPr>
          <w:p w14:paraId="470E7AFB" w14:textId="10A08089" w:rsidR="00281BBF" w:rsidRPr="00A94043" w:rsidRDefault="00281BBF" w:rsidP="00281BBF">
            <w:pPr>
              <w:pStyle w:val="NoSpacing"/>
              <w:rPr>
                <w:rFonts w:asciiTheme="minorHAnsi" w:hAnsiTheme="minorHAnsi" w:cstheme="minorHAnsi"/>
              </w:rPr>
            </w:pPr>
            <w:r>
              <w:rPr>
                <w:sz w:val="20"/>
              </w:rPr>
              <w:t xml:space="preserve">7 </w:t>
            </w:r>
            <w:r w:rsidRPr="00E7251B">
              <w:rPr>
                <w:strike/>
                <w:sz w:val="20"/>
              </w:rPr>
              <w:t>8</w:t>
            </w:r>
          </w:p>
        </w:tc>
        <w:tc>
          <w:tcPr>
            <w:tcW w:w="2059" w:type="dxa"/>
          </w:tcPr>
          <w:p w14:paraId="1190CFB2" w14:textId="74150FA2" w:rsidR="00281BBF" w:rsidRPr="00A94043" w:rsidRDefault="00281BBF" w:rsidP="00281BBF">
            <w:pPr>
              <w:pStyle w:val="NoSpacing"/>
              <w:jc w:val="center"/>
              <w:rPr>
                <w:rFonts w:asciiTheme="minorHAnsi" w:hAnsiTheme="minorHAnsi" w:cstheme="minorHAnsi"/>
              </w:rPr>
            </w:pPr>
            <w:r>
              <w:rPr>
                <w:rFonts w:cs="Calibri"/>
                <w:color w:val="000000"/>
                <w:szCs w:val="22"/>
              </w:rPr>
              <w:t>AC</w:t>
            </w:r>
            <w:r w:rsidR="008546EB">
              <w:rPr>
                <w:rStyle w:val="FootnoteReference"/>
              </w:rPr>
              <w:t>^</w:t>
            </w:r>
            <w:r w:rsidRPr="00A94043">
              <w:rPr>
                <w:rFonts w:cs="Calibri"/>
                <w:color w:val="000000"/>
                <w:szCs w:val="22"/>
              </w:rPr>
              <w:t xml:space="preserve"> (</w:t>
            </w:r>
            <w:proofErr w:type="gramStart"/>
            <w:r w:rsidRPr="00A94043">
              <w:rPr>
                <w:rFonts w:cs="Calibri"/>
                <w:color w:val="000000"/>
                <w:szCs w:val="22"/>
              </w:rPr>
              <w:t>Non-ducted</w:t>
            </w:r>
            <w:proofErr w:type="gramEnd"/>
            <w:r w:rsidRPr="00A94043">
              <w:rPr>
                <w:rFonts w:cs="Calibri"/>
                <w:color w:val="000000"/>
                <w:szCs w:val="22"/>
              </w:rPr>
              <w:t>)</w:t>
            </w:r>
          </w:p>
        </w:tc>
        <w:tc>
          <w:tcPr>
            <w:tcW w:w="1715" w:type="dxa"/>
            <w:noWrap/>
            <w:hideMark/>
          </w:tcPr>
          <w:p w14:paraId="7B7C915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123</w:t>
            </w:r>
          </w:p>
        </w:tc>
        <w:tc>
          <w:tcPr>
            <w:tcW w:w="1716" w:type="dxa"/>
            <w:noWrap/>
            <w:hideMark/>
          </w:tcPr>
          <w:p w14:paraId="74E0A0DA"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905</w:t>
            </w:r>
          </w:p>
        </w:tc>
        <w:tc>
          <w:tcPr>
            <w:tcW w:w="1716" w:type="dxa"/>
            <w:noWrap/>
            <w:hideMark/>
          </w:tcPr>
          <w:p w14:paraId="6887BAE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2488</w:t>
            </w:r>
          </w:p>
        </w:tc>
        <w:tc>
          <w:tcPr>
            <w:tcW w:w="1715" w:type="dxa"/>
            <w:noWrap/>
            <w:hideMark/>
          </w:tcPr>
          <w:p w14:paraId="3A1A7641"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w:t>
            </w:r>
          </w:p>
        </w:tc>
        <w:tc>
          <w:tcPr>
            <w:tcW w:w="1716" w:type="dxa"/>
            <w:noWrap/>
            <w:hideMark/>
          </w:tcPr>
          <w:p w14:paraId="24376DE3"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13</w:t>
            </w:r>
          </w:p>
        </w:tc>
        <w:tc>
          <w:tcPr>
            <w:tcW w:w="1716" w:type="dxa"/>
            <w:noWrap/>
            <w:hideMark/>
          </w:tcPr>
          <w:p w14:paraId="7D7F61DF"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11</w:t>
            </w:r>
          </w:p>
        </w:tc>
      </w:tr>
      <w:tr w:rsidR="00281BBF" w:rsidRPr="00A94043" w14:paraId="211CD413" w14:textId="77777777" w:rsidTr="00E7251B">
        <w:trPr>
          <w:trHeight w:val="289"/>
        </w:trPr>
        <w:tc>
          <w:tcPr>
            <w:tcW w:w="959" w:type="dxa"/>
            <w:noWrap/>
            <w:hideMark/>
          </w:tcPr>
          <w:p w14:paraId="50858263" w14:textId="74FB88B0" w:rsidR="00281BBF" w:rsidRPr="00A94043" w:rsidRDefault="00281BBF" w:rsidP="00281BBF">
            <w:pPr>
              <w:pStyle w:val="NoSpacing"/>
              <w:rPr>
                <w:rFonts w:asciiTheme="minorHAnsi" w:hAnsiTheme="minorHAnsi" w:cstheme="minorHAnsi"/>
              </w:rPr>
            </w:pPr>
            <w:r>
              <w:rPr>
                <w:sz w:val="20"/>
              </w:rPr>
              <w:t xml:space="preserve">8 </w:t>
            </w:r>
            <w:r w:rsidRPr="00E7251B">
              <w:rPr>
                <w:strike/>
                <w:sz w:val="20"/>
              </w:rPr>
              <w:t>9</w:t>
            </w:r>
          </w:p>
        </w:tc>
        <w:tc>
          <w:tcPr>
            <w:tcW w:w="2059" w:type="dxa"/>
          </w:tcPr>
          <w:p w14:paraId="2CE7E622" w14:textId="2D6A031A"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 xml:space="preserve">Ducted </w:t>
            </w:r>
            <w:r>
              <w:rPr>
                <w:rFonts w:cs="Calibri"/>
                <w:color w:val="000000"/>
                <w:szCs w:val="22"/>
              </w:rPr>
              <w:t>AC</w:t>
            </w:r>
            <w:r w:rsidR="008546EB">
              <w:rPr>
                <w:rStyle w:val="FootnoteReference"/>
              </w:rPr>
              <w:t>^</w:t>
            </w:r>
          </w:p>
        </w:tc>
        <w:tc>
          <w:tcPr>
            <w:tcW w:w="1715" w:type="dxa"/>
            <w:noWrap/>
            <w:hideMark/>
          </w:tcPr>
          <w:p w14:paraId="57747BD8"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135</w:t>
            </w:r>
          </w:p>
        </w:tc>
        <w:tc>
          <w:tcPr>
            <w:tcW w:w="1716" w:type="dxa"/>
            <w:noWrap/>
            <w:hideMark/>
          </w:tcPr>
          <w:p w14:paraId="2ABFF0FA"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977</w:t>
            </w:r>
          </w:p>
        </w:tc>
        <w:tc>
          <w:tcPr>
            <w:tcW w:w="1716" w:type="dxa"/>
            <w:noWrap/>
            <w:hideMark/>
          </w:tcPr>
          <w:p w14:paraId="208C62B1"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2662</w:t>
            </w:r>
          </w:p>
        </w:tc>
        <w:tc>
          <w:tcPr>
            <w:tcW w:w="1715" w:type="dxa"/>
            <w:noWrap/>
            <w:hideMark/>
          </w:tcPr>
          <w:p w14:paraId="44B2D8CC"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30</w:t>
            </w:r>
          </w:p>
        </w:tc>
        <w:tc>
          <w:tcPr>
            <w:tcW w:w="1716" w:type="dxa"/>
            <w:noWrap/>
            <w:hideMark/>
          </w:tcPr>
          <w:p w14:paraId="1C33E24D"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32</w:t>
            </w:r>
          </w:p>
        </w:tc>
        <w:tc>
          <w:tcPr>
            <w:tcW w:w="1716" w:type="dxa"/>
            <w:noWrap/>
            <w:hideMark/>
          </w:tcPr>
          <w:p w14:paraId="0D7D75CC"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27</w:t>
            </w:r>
          </w:p>
        </w:tc>
      </w:tr>
      <w:tr w:rsidR="00281BBF" w:rsidRPr="00A94043" w14:paraId="0B32F8DD" w14:textId="77777777" w:rsidTr="00E7251B">
        <w:trPr>
          <w:trHeight w:val="289"/>
        </w:trPr>
        <w:tc>
          <w:tcPr>
            <w:tcW w:w="959" w:type="dxa"/>
            <w:noWrap/>
            <w:hideMark/>
          </w:tcPr>
          <w:p w14:paraId="6A00A2E2" w14:textId="55CADBB8" w:rsidR="00281BBF" w:rsidRPr="00A94043" w:rsidRDefault="00281BBF" w:rsidP="00281BBF">
            <w:pPr>
              <w:pStyle w:val="NoSpacing"/>
              <w:rPr>
                <w:rFonts w:asciiTheme="minorHAnsi" w:hAnsiTheme="minorHAnsi" w:cstheme="minorHAnsi"/>
              </w:rPr>
            </w:pPr>
            <w:r>
              <w:rPr>
                <w:sz w:val="20"/>
              </w:rPr>
              <w:t xml:space="preserve">9 </w:t>
            </w:r>
            <w:r w:rsidRPr="00E7251B">
              <w:rPr>
                <w:strike/>
                <w:sz w:val="20"/>
              </w:rPr>
              <w:t>10</w:t>
            </w:r>
          </w:p>
        </w:tc>
        <w:tc>
          <w:tcPr>
            <w:tcW w:w="2059" w:type="dxa"/>
          </w:tcPr>
          <w:p w14:paraId="3575AAF8" w14:textId="77777777"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Electric Resistance</w:t>
            </w:r>
          </w:p>
        </w:tc>
        <w:tc>
          <w:tcPr>
            <w:tcW w:w="1715" w:type="dxa"/>
            <w:noWrap/>
            <w:hideMark/>
          </w:tcPr>
          <w:p w14:paraId="7E2CB106"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587</w:t>
            </w:r>
          </w:p>
        </w:tc>
        <w:tc>
          <w:tcPr>
            <w:tcW w:w="1716" w:type="dxa"/>
            <w:noWrap/>
            <w:hideMark/>
          </w:tcPr>
          <w:p w14:paraId="13903795"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3801</w:t>
            </w:r>
          </w:p>
        </w:tc>
        <w:tc>
          <w:tcPr>
            <w:tcW w:w="1716" w:type="dxa"/>
            <w:noWrap/>
            <w:hideMark/>
          </w:tcPr>
          <w:p w14:paraId="1EB1011C"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9123</w:t>
            </w:r>
          </w:p>
        </w:tc>
        <w:tc>
          <w:tcPr>
            <w:tcW w:w="1715" w:type="dxa"/>
            <w:noWrap/>
            <w:hideMark/>
          </w:tcPr>
          <w:p w14:paraId="07844892"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40</w:t>
            </w:r>
          </w:p>
        </w:tc>
        <w:tc>
          <w:tcPr>
            <w:tcW w:w="1716" w:type="dxa"/>
            <w:noWrap/>
            <w:hideMark/>
          </w:tcPr>
          <w:p w14:paraId="78E0C1C2"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36</w:t>
            </w:r>
          </w:p>
        </w:tc>
        <w:tc>
          <w:tcPr>
            <w:tcW w:w="1716" w:type="dxa"/>
            <w:noWrap/>
            <w:hideMark/>
          </w:tcPr>
          <w:p w14:paraId="61761C92"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37</w:t>
            </w:r>
          </w:p>
        </w:tc>
      </w:tr>
      <w:tr w:rsidR="00281BBF" w:rsidRPr="00A94043" w14:paraId="2A895AA4" w14:textId="77777777" w:rsidTr="00E7251B">
        <w:trPr>
          <w:trHeight w:val="289"/>
        </w:trPr>
        <w:tc>
          <w:tcPr>
            <w:tcW w:w="959" w:type="dxa"/>
            <w:noWrap/>
            <w:hideMark/>
          </w:tcPr>
          <w:p w14:paraId="3D81F85F" w14:textId="013D12EF" w:rsidR="00281BBF" w:rsidRPr="00A94043" w:rsidRDefault="00281BBF" w:rsidP="00281BBF">
            <w:pPr>
              <w:pStyle w:val="NoSpacing"/>
              <w:rPr>
                <w:rFonts w:asciiTheme="minorHAnsi" w:hAnsiTheme="minorHAnsi" w:cstheme="minorHAnsi"/>
              </w:rPr>
            </w:pPr>
            <w:r>
              <w:rPr>
                <w:sz w:val="20"/>
              </w:rPr>
              <w:t xml:space="preserve">10 </w:t>
            </w:r>
            <w:r w:rsidRPr="00E7251B">
              <w:rPr>
                <w:strike/>
                <w:sz w:val="20"/>
              </w:rPr>
              <w:t>11</w:t>
            </w:r>
          </w:p>
        </w:tc>
        <w:tc>
          <w:tcPr>
            <w:tcW w:w="2059" w:type="dxa"/>
          </w:tcPr>
          <w:p w14:paraId="3E22364B" w14:textId="77777777"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Electric Resistance</w:t>
            </w:r>
          </w:p>
        </w:tc>
        <w:tc>
          <w:tcPr>
            <w:tcW w:w="1715" w:type="dxa"/>
            <w:noWrap/>
            <w:hideMark/>
          </w:tcPr>
          <w:p w14:paraId="4189B6A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587</w:t>
            </w:r>
          </w:p>
        </w:tc>
        <w:tc>
          <w:tcPr>
            <w:tcW w:w="1716" w:type="dxa"/>
            <w:noWrap/>
            <w:hideMark/>
          </w:tcPr>
          <w:p w14:paraId="5B313BF2"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3801</w:t>
            </w:r>
          </w:p>
        </w:tc>
        <w:tc>
          <w:tcPr>
            <w:tcW w:w="1716" w:type="dxa"/>
            <w:noWrap/>
            <w:hideMark/>
          </w:tcPr>
          <w:p w14:paraId="0AD5A8DB"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9123</w:t>
            </w:r>
          </w:p>
        </w:tc>
        <w:tc>
          <w:tcPr>
            <w:tcW w:w="1715" w:type="dxa"/>
            <w:noWrap/>
            <w:hideMark/>
          </w:tcPr>
          <w:p w14:paraId="41BB894A"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127</w:t>
            </w:r>
          </w:p>
        </w:tc>
        <w:tc>
          <w:tcPr>
            <w:tcW w:w="1716" w:type="dxa"/>
            <w:noWrap/>
            <w:hideMark/>
          </w:tcPr>
          <w:p w14:paraId="528EAA68"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112</w:t>
            </w:r>
          </w:p>
        </w:tc>
        <w:tc>
          <w:tcPr>
            <w:tcW w:w="1716" w:type="dxa"/>
            <w:noWrap/>
            <w:hideMark/>
          </w:tcPr>
          <w:p w14:paraId="462C3F68"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92</w:t>
            </w:r>
          </w:p>
        </w:tc>
      </w:tr>
      <w:tr w:rsidR="00281BBF" w:rsidRPr="00A94043" w14:paraId="332C6E7F" w14:textId="77777777" w:rsidTr="00E7251B">
        <w:trPr>
          <w:trHeight w:val="289"/>
        </w:trPr>
        <w:tc>
          <w:tcPr>
            <w:tcW w:w="959" w:type="dxa"/>
            <w:noWrap/>
            <w:hideMark/>
          </w:tcPr>
          <w:p w14:paraId="72670198" w14:textId="2E761BA9" w:rsidR="00281BBF" w:rsidRPr="00A94043" w:rsidRDefault="00281BBF" w:rsidP="00281BBF">
            <w:pPr>
              <w:pStyle w:val="NoSpacing"/>
              <w:rPr>
                <w:rFonts w:asciiTheme="minorHAnsi" w:hAnsiTheme="minorHAnsi" w:cstheme="minorHAnsi"/>
              </w:rPr>
            </w:pPr>
            <w:r>
              <w:rPr>
                <w:sz w:val="20"/>
              </w:rPr>
              <w:t xml:space="preserve">11 </w:t>
            </w:r>
            <w:r w:rsidRPr="00E7251B">
              <w:rPr>
                <w:strike/>
                <w:sz w:val="20"/>
              </w:rPr>
              <w:t>12</w:t>
            </w:r>
          </w:p>
        </w:tc>
        <w:tc>
          <w:tcPr>
            <w:tcW w:w="2059" w:type="dxa"/>
          </w:tcPr>
          <w:p w14:paraId="74B51103" w14:textId="77777777"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Gas Space Heater</w:t>
            </w:r>
          </w:p>
        </w:tc>
        <w:tc>
          <w:tcPr>
            <w:tcW w:w="1715" w:type="dxa"/>
            <w:noWrap/>
            <w:hideMark/>
          </w:tcPr>
          <w:p w14:paraId="615A9666"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744</w:t>
            </w:r>
          </w:p>
        </w:tc>
        <w:tc>
          <w:tcPr>
            <w:tcW w:w="1716" w:type="dxa"/>
            <w:noWrap/>
            <w:hideMark/>
          </w:tcPr>
          <w:p w14:paraId="6B48C010"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4819</w:t>
            </w:r>
          </w:p>
        </w:tc>
        <w:tc>
          <w:tcPr>
            <w:tcW w:w="1716" w:type="dxa"/>
            <w:noWrap/>
            <w:hideMark/>
          </w:tcPr>
          <w:p w14:paraId="60FD0D10"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11572</w:t>
            </w:r>
          </w:p>
        </w:tc>
        <w:tc>
          <w:tcPr>
            <w:tcW w:w="1715" w:type="dxa"/>
            <w:noWrap/>
            <w:hideMark/>
          </w:tcPr>
          <w:p w14:paraId="66EB045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6</w:t>
            </w:r>
          </w:p>
        </w:tc>
        <w:tc>
          <w:tcPr>
            <w:tcW w:w="1716" w:type="dxa"/>
            <w:noWrap/>
            <w:hideMark/>
          </w:tcPr>
          <w:p w14:paraId="61125C2A"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5</w:t>
            </w:r>
          </w:p>
        </w:tc>
        <w:tc>
          <w:tcPr>
            <w:tcW w:w="1716" w:type="dxa"/>
            <w:noWrap/>
            <w:hideMark/>
          </w:tcPr>
          <w:p w14:paraId="186699F1"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w:t>
            </w:r>
          </w:p>
        </w:tc>
      </w:tr>
      <w:tr w:rsidR="00281BBF" w:rsidRPr="00A94043" w14:paraId="2E7F6399" w14:textId="77777777" w:rsidTr="00E7251B">
        <w:trPr>
          <w:trHeight w:val="289"/>
        </w:trPr>
        <w:tc>
          <w:tcPr>
            <w:tcW w:w="959" w:type="dxa"/>
            <w:noWrap/>
            <w:hideMark/>
          </w:tcPr>
          <w:p w14:paraId="4A97BD9A" w14:textId="747329B8" w:rsidR="00281BBF" w:rsidRPr="00A94043" w:rsidRDefault="00281BBF" w:rsidP="00281BBF">
            <w:pPr>
              <w:pStyle w:val="NoSpacing"/>
              <w:rPr>
                <w:rFonts w:asciiTheme="minorHAnsi" w:hAnsiTheme="minorHAnsi" w:cstheme="minorHAnsi"/>
              </w:rPr>
            </w:pPr>
            <w:r>
              <w:rPr>
                <w:sz w:val="20"/>
              </w:rPr>
              <w:t xml:space="preserve">12 </w:t>
            </w:r>
            <w:r w:rsidRPr="00E7251B">
              <w:rPr>
                <w:strike/>
                <w:sz w:val="20"/>
              </w:rPr>
              <w:t>13</w:t>
            </w:r>
          </w:p>
        </w:tc>
        <w:tc>
          <w:tcPr>
            <w:tcW w:w="2059" w:type="dxa"/>
          </w:tcPr>
          <w:p w14:paraId="3A519104" w14:textId="77777777"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Ducted Gas</w:t>
            </w:r>
          </w:p>
        </w:tc>
        <w:tc>
          <w:tcPr>
            <w:tcW w:w="1715" w:type="dxa"/>
            <w:noWrap/>
            <w:hideMark/>
          </w:tcPr>
          <w:p w14:paraId="663518A6"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745</w:t>
            </w:r>
          </w:p>
        </w:tc>
        <w:tc>
          <w:tcPr>
            <w:tcW w:w="1716" w:type="dxa"/>
            <w:noWrap/>
            <w:hideMark/>
          </w:tcPr>
          <w:p w14:paraId="1DFF7C1D"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4904</w:t>
            </w:r>
          </w:p>
        </w:tc>
        <w:tc>
          <w:tcPr>
            <w:tcW w:w="1716" w:type="dxa"/>
            <w:noWrap/>
            <w:hideMark/>
          </w:tcPr>
          <w:p w14:paraId="6D4915E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11853</w:t>
            </w:r>
          </w:p>
        </w:tc>
        <w:tc>
          <w:tcPr>
            <w:tcW w:w="1715" w:type="dxa"/>
            <w:noWrap/>
            <w:hideMark/>
          </w:tcPr>
          <w:p w14:paraId="27DA8062"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42.4</w:t>
            </w:r>
          </w:p>
        </w:tc>
        <w:tc>
          <w:tcPr>
            <w:tcW w:w="1716" w:type="dxa"/>
            <w:noWrap/>
            <w:hideMark/>
          </w:tcPr>
          <w:p w14:paraId="047C0972"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37.3</w:t>
            </w:r>
          </w:p>
        </w:tc>
        <w:tc>
          <w:tcPr>
            <w:tcW w:w="1716" w:type="dxa"/>
            <w:noWrap/>
            <w:hideMark/>
          </w:tcPr>
          <w:p w14:paraId="258305B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30.5</w:t>
            </w:r>
          </w:p>
        </w:tc>
      </w:tr>
      <w:tr w:rsidR="00281BBF" w:rsidRPr="00A94043" w14:paraId="301683AF" w14:textId="77777777" w:rsidTr="00E7251B">
        <w:trPr>
          <w:trHeight w:val="289"/>
        </w:trPr>
        <w:tc>
          <w:tcPr>
            <w:tcW w:w="959" w:type="dxa"/>
            <w:noWrap/>
            <w:hideMark/>
          </w:tcPr>
          <w:p w14:paraId="681CB2CE" w14:textId="2DC340C2" w:rsidR="00281BBF" w:rsidRPr="00A94043" w:rsidRDefault="00281BBF" w:rsidP="00281BBF">
            <w:pPr>
              <w:pStyle w:val="NoSpacing"/>
              <w:rPr>
                <w:rFonts w:asciiTheme="minorHAnsi" w:hAnsiTheme="minorHAnsi" w:cstheme="minorHAnsi"/>
              </w:rPr>
            </w:pPr>
            <w:r>
              <w:rPr>
                <w:sz w:val="20"/>
              </w:rPr>
              <w:t xml:space="preserve">13 </w:t>
            </w:r>
            <w:r w:rsidRPr="00DB024E">
              <w:rPr>
                <w:strike/>
                <w:sz w:val="20"/>
              </w:rPr>
              <w:t>14</w:t>
            </w:r>
          </w:p>
        </w:tc>
        <w:tc>
          <w:tcPr>
            <w:tcW w:w="2059" w:type="dxa"/>
          </w:tcPr>
          <w:p w14:paraId="30047AF4" w14:textId="6665BFE7"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Solid Fuel Heater</w:t>
            </w:r>
          </w:p>
        </w:tc>
        <w:tc>
          <w:tcPr>
            <w:tcW w:w="1715" w:type="dxa"/>
            <w:noWrap/>
            <w:hideMark/>
          </w:tcPr>
          <w:p w14:paraId="36EDAE9E" w14:textId="0FACAB79" w:rsidR="00281BBF" w:rsidRPr="00A94043" w:rsidRDefault="00281BBF" w:rsidP="00281BBF">
            <w:pPr>
              <w:pStyle w:val="NoSpacing"/>
              <w:jc w:val="center"/>
              <w:rPr>
                <w:rFonts w:asciiTheme="minorHAnsi" w:hAnsiTheme="minorHAnsi" w:cstheme="minorHAnsi"/>
              </w:rPr>
            </w:pPr>
            <w:r>
              <w:rPr>
                <w:rFonts w:asciiTheme="minorHAnsi" w:hAnsiTheme="minorHAnsi" w:cstheme="minorHAnsi"/>
              </w:rPr>
              <w:t xml:space="preserve">831 </w:t>
            </w:r>
            <w:r w:rsidRPr="00DB024E">
              <w:rPr>
                <w:rFonts w:asciiTheme="minorHAnsi" w:hAnsiTheme="minorHAnsi" w:cstheme="minorHAnsi"/>
                <w:strike/>
              </w:rPr>
              <w:t>983</w:t>
            </w:r>
          </w:p>
        </w:tc>
        <w:tc>
          <w:tcPr>
            <w:tcW w:w="1716" w:type="dxa"/>
            <w:noWrap/>
            <w:hideMark/>
          </w:tcPr>
          <w:p w14:paraId="5750C448" w14:textId="69D9744D" w:rsidR="00281BBF" w:rsidRPr="00A94043" w:rsidRDefault="00281BBF" w:rsidP="00281BBF">
            <w:pPr>
              <w:pStyle w:val="NoSpacing"/>
              <w:jc w:val="center"/>
              <w:rPr>
                <w:rFonts w:asciiTheme="minorHAnsi" w:hAnsiTheme="minorHAnsi" w:cstheme="minorHAnsi"/>
              </w:rPr>
            </w:pPr>
            <w:r>
              <w:rPr>
                <w:rFonts w:asciiTheme="minorHAnsi" w:hAnsiTheme="minorHAnsi" w:cstheme="minorHAnsi"/>
              </w:rPr>
              <w:t xml:space="preserve">5399 </w:t>
            </w:r>
            <w:r w:rsidRPr="00DB024E">
              <w:rPr>
                <w:rFonts w:asciiTheme="minorHAnsi" w:hAnsiTheme="minorHAnsi" w:cstheme="minorHAnsi"/>
                <w:strike/>
              </w:rPr>
              <w:t>6308</w:t>
            </w:r>
          </w:p>
        </w:tc>
        <w:tc>
          <w:tcPr>
            <w:tcW w:w="1716" w:type="dxa"/>
            <w:noWrap/>
            <w:hideMark/>
          </w:tcPr>
          <w:p w14:paraId="5086D2AD" w14:textId="4613F179" w:rsidR="00281BBF" w:rsidRPr="00A94043" w:rsidRDefault="00281BBF" w:rsidP="00281BBF">
            <w:pPr>
              <w:pStyle w:val="NoSpacing"/>
              <w:jc w:val="center"/>
              <w:rPr>
                <w:rFonts w:asciiTheme="minorHAnsi" w:hAnsiTheme="minorHAnsi" w:cstheme="minorHAnsi"/>
              </w:rPr>
            </w:pPr>
            <w:r>
              <w:rPr>
                <w:rFonts w:asciiTheme="minorHAnsi" w:hAnsiTheme="minorHAnsi" w:cstheme="minorHAnsi"/>
              </w:rPr>
              <w:t xml:space="preserve">13069 </w:t>
            </w:r>
            <w:r w:rsidRPr="00DB024E">
              <w:rPr>
                <w:rFonts w:asciiTheme="minorHAnsi" w:hAnsiTheme="minorHAnsi" w:cstheme="minorHAnsi"/>
                <w:strike/>
              </w:rPr>
              <w:t>14965</w:t>
            </w:r>
          </w:p>
        </w:tc>
        <w:tc>
          <w:tcPr>
            <w:tcW w:w="1715" w:type="dxa"/>
            <w:noWrap/>
            <w:hideMark/>
          </w:tcPr>
          <w:p w14:paraId="5F4D0C7D" w14:textId="1CBC865A" w:rsidR="00281BBF" w:rsidRPr="00A94043" w:rsidRDefault="00281BBF" w:rsidP="00281BBF">
            <w:pPr>
              <w:pStyle w:val="NoSpacing"/>
              <w:jc w:val="center"/>
              <w:rPr>
                <w:rFonts w:asciiTheme="minorHAnsi" w:hAnsiTheme="minorHAnsi" w:cstheme="minorHAnsi"/>
              </w:rPr>
            </w:pPr>
            <w:r>
              <w:rPr>
                <w:rFonts w:asciiTheme="minorHAnsi" w:hAnsiTheme="minorHAnsi" w:cstheme="minorHAnsi"/>
              </w:rPr>
              <w:t xml:space="preserve">0 </w:t>
            </w:r>
            <w:r w:rsidRPr="00DB024E">
              <w:rPr>
                <w:rFonts w:asciiTheme="minorHAnsi" w:hAnsiTheme="minorHAnsi" w:cstheme="minorHAnsi"/>
                <w:strike/>
              </w:rPr>
              <w:t>42.4</w:t>
            </w:r>
          </w:p>
        </w:tc>
        <w:tc>
          <w:tcPr>
            <w:tcW w:w="1716" w:type="dxa"/>
            <w:noWrap/>
            <w:hideMark/>
          </w:tcPr>
          <w:p w14:paraId="29E508DA" w14:textId="1267701B" w:rsidR="00281BBF" w:rsidRPr="00A94043" w:rsidRDefault="00281BBF" w:rsidP="00281BBF">
            <w:pPr>
              <w:pStyle w:val="NoSpacing"/>
              <w:jc w:val="center"/>
              <w:rPr>
                <w:rFonts w:asciiTheme="minorHAnsi" w:hAnsiTheme="minorHAnsi" w:cstheme="minorHAnsi"/>
              </w:rPr>
            </w:pPr>
            <w:r>
              <w:rPr>
                <w:rFonts w:asciiTheme="minorHAnsi" w:hAnsiTheme="minorHAnsi" w:cstheme="minorHAnsi"/>
              </w:rPr>
              <w:t xml:space="preserve">0 </w:t>
            </w:r>
            <w:r w:rsidRPr="00DB024E">
              <w:rPr>
                <w:rFonts w:asciiTheme="minorHAnsi" w:hAnsiTheme="minorHAnsi" w:cstheme="minorHAnsi"/>
                <w:strike/>
              </w:rPr>
              <w:t>37.3</w:t>
            </w:r>
          </w:p>
        </w:tc>
        <w:tc>
          <w:tcPr>
            <w:tcW w:w="1716" w:type="dxa"/>
            <w:noWrap/>
            <w:hideMark/>
          </w:tcPr>
          <w:p w14:paraId="52916D2F" w14:textId="4C2663EF" w:rsidR="00281BBF" w:rsidRPr="00A94043" w:rsidRDefault="00281BBF" w:rsidP="00281BBF">
            <w:pPr>
              <w:pStyle w:val="NoSpacing"/>
              <w:jc w:val="center"/>
              <w:rPr>
                <w:rFonts w:asciiTheme="minorHAnsi" w:hAnsiTheme="minorHAnsi" w:cstheme="minorHAnsi"/>
              </w:rPr>
            </w:pPr>
            <w:r>
              <w:rPr>
                <w:rFonts w:asciiTheme="minorHAnsi" w:hAnsiTheme="minorHAnsi" w:cstheme="minorHAnsi"/>
              </w:rPr>
              <w:t xml:space="preserve">0 </w:t>
            </w:r>
            <w:r w:rsidRPr="00DB024E">
              <w:rPr>
                <w:rFonts w:asciiTheme="minorHAnsi" w:hAnsiTheme="minorHAnsi" w:cstheme="minorHAnsi"/>
                <w:strike/>
              </w:rPr>
              <w:t>30.5</w:t>
            </w:r>
          </w:p>
        </w:tc>
      </w:tr>
      <w:tr w:rsidR="00281BBF" w:rsidRPr="00A94043" w14:paraId="35B0C0DA" w14:textId="77777777" w:rsidTr="00E7251B">
        <w:trPr>
          <w:trHeight w:val="289"/>
        </w:trPr>
        <w:tc>
          <w:tcPr>
            <w:tcW w:w="959" w:type="dxa"/>
            <w:noWrap/>
            <w:hideMark/>
          </w:tcPr>
          <w:p w14:paraId="6AC6A1B8" w14:textId="02F24A41" w:rsidR="00281BBF" w:rsidRPr="00A94043" w:rsidRDefault="00281BBF" w:rsidP="00281BBF">
            <w:pPr>
              <w:pStyle w:val="NoSpacing"/>
              <w:rPr>
                <w:rFonts w:asciiTheme="minorHAnsi" w:hAnsiTheme="minorHAnsi" w:cstheme="minorHAnsi"/>
              </w:rPr>
            </w:pPr>
            <w:r>
              <w:rPr>
                <w:sz w:val="20"/>
              </w:rPr>
              <w:t xml:space="preserve">14 </w:t>
            </w:r>
            <w:r w:rsidRPr="00E7251B">
              <w:rPr>
                <w:strike/>
                <w:sz w:val="20"/>
              </w:rPr>
              <w:t>15</w:t>
            </w:r>
          </w:p>
        </w:tc>
        <w:tc>
          <w:tcPr>
            <w:tcW w:w="2059" w:type="dxa"/>
          </w:tcPr>
          <w:p w14:paraId="6137052E" w14:textId="712338C0" w:rsidR="00281BBF" w:rsidRPr="00A94043" w:rsidRDefault="00281BBF" w:rsidP="00281BBF">
            <w:pPr>
              <w:pStyle w:val="NoSpacing"/>
              <w:jc w:val="center"/>
              <w:rPr>
                <w:rFonts w:asciiTheme="minorHAnsi" w:hAnsiTheme="minorHAnsi" w:cstheme="minorHAnsi"/>
              </w:rPr>
            </w:pPr>
            <w:r>
              <w:rPr>
                <w:rFonts w:cs="Calibri"/>
                <w:color w:val="000000"/>
                <w:szCs w:val="22"/>
              </w:rPr>
              <w:t>AC</w:t>
            </w:r>
            <w:r w:rsidR="008546EB">
              <w:rPr>
                <w:rStyle w:val="FootnoteReference"/>
              </w:rPr>
              <w:t>^</w:t>
            </w:r>
            <w:r w:rsidR="008546EB" w:rsidRPr="00A94043">
              <w:rPr>
                <w:rFonts w:cs="Calibri"/>
                <w:color w:val="000000"/>
                <w:szCs w:val="22"/>
              </w:rPr>
              <w:t xml:space="preserve"> </w:t>
            </w:r>
            <w:r w:rsidRPr="00A94043">
              <w:rPr>
                <w:rFonts w:cs="Calibri"/>
                <w:color w:val="000000"/>
                <w:szCs w:val="22"/>
              </w:rPr>
              <w:t>(</w:t>
            </w:r>
            <w:proofErr w:type="gramStart"/>
            <w:r w:rsidRPr="00A94043">
              <w:rPr>
                <w:rFonts w:cs="Calibri"/>
                <w:color w:val="000000"/>
                <w:szCs w:val="22"/>
              </w:rPr>
              <w:t>Non-ducted</w:t>
            </w:r>
            <w:proofErr w:type="gramEnd"/>
            <w:r w:rsidRPr="00A94043">
              <w:rPr>
                <w:rFonts w:cs="Calibri"/>
                <w:color w:val="000000"/>
                <w:szCs w:val="22"/>
              </w:rPr>
              <w:t>)</w:t>
            </w:r>
          </w:p>
        </w:tc>
        <w:tc>
          <w:tcPr>
            <w:tcW w:w="1715" w:type="dxa"/>
            <w:noWrap/>
            <w:hideMark/>
          </w:tcPr>
          <w:p w14:paraId="16CEA0F0"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200</w:t>
            </w:r>
          </w:p>
        </w:tc>
        <w:tc>
          <w:tcPr>
            <w:tcW w:w="1716" w:type="dxa"/>
            <w:noWrap/>
            <w:hideMark/>
          </w:tcPr>
          <w:p w14:paraId="1000C7E5"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1512</w:t>
            </w:r>
          </w:p>
        </w:tc>
        <w:tc>
          <w:tcPr>
            <w:tcW w:w="1716" w:type="dxa"/>
            <w:noWrap/>
            <w:hideMark/>
          </w:tcPr>
          <w:p w14:paraId="09015238"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4211</w:t>
            </w:r>
          </w:p>
        </w:tc>
        <w:tc>
          <w:tcPr>
            <w:tcW w:w="1715" w:type="dxa"/>
            <w:noWrap/>
            <w:hideMark/>
          </w:tcPr>
          <w:p w14:paraId="12BBE066"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48</w:t>
            </w:r>
          </w:p>
        </w:tc>
        <w:tc>
          <w:tcPr>
            <w:tcW w:w="1716" w:type="dxa"/>
            <w:noWrap/>
            <w:hideMark/>
          </w:tcPr>
          <w:p w14:paraId="4C9C696B"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51</w:t>
            </w:r>
          </w:p>
        </w:tc>
        <w:tc>
          <w:tcPr>
            <w:tcW w:w="1716" w:type="dxa"/>
            <w:noWrap/>
            <w:hideMark/>
          </w:tcPr>
          <w:p w14:paraId="278508D6"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43</w:t>
            </w:r>
          </w:p>
        </w:tc>
      </w:tr>
      <w:tr w:rsidR="00281BBF" w:rsidRPr="00A94043" w14:paraId="52976D94" w14:textId="77777777" w:rsidTr="00E7251B">
        <w:trPr>
          <w:trHeight w:val="289"/>
        </w:trPr>
        <w:tc>
          <w:tcPr>
            <w:tcW w:w="959" w:type="dxa"/>
            <w:noWrap/>
            <w:hideMark/>
          </w:tcPr>
          <w:p w14:paraId="58E32D22" w14:textId="2F87B7C3" w:rsidR="00281BBF" w:rsidRPr="00A94043" w:rsidRDefault="00281BBF" w:rsidP="00281BBF">
            <w:pPr>
              <w:pStyle w:val="NoSpacing"/>
              <w:rPr>
                <w:rFonts w:asciiTheme="minorHAnsi" w:hAnsiTheme="minorHAnsi" w:cstheme="minorHAnsi"/>
              </w:rPr>
            </w:pPr>
            <w:r>
              <w:rPr>
                <w:sz w:val="20"/>
              </w:rPr>
              <w:t xml:space="preserve">15 </w:t>
            </w:r>
            <w:r w:rsidRPr="00E7251B">
              <w:rPr>
                <w:strike/>
                <w:sz w:val="20"/>
              </w:rPr>
              <w:t>16</w:t>
            </w:r>
          </w:p>
        </w:tc>
        <w:tc>
          <w:tcPr>
            <w:tcW w:w="2059" w:type="dxa"/>
          </w:tcPr>
          <w:p w14:paraId="1E474533" w14:textId="3EB004EA"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 xml:space="preserve">Ducted </w:t>
            </w:r>
            <w:r>
              <w:rPr>
                <w:rFonts w:cs="Calibri"/>
                <w:color w:val="000000"/>
                <w:szCs w:val="22"/>
              </w:rPr>
              <w:t>AC</w:t>
            </w:r>
            <w:r w:rsidR="008546EB">
              <w:rPr>
                <w:rStyle w:val="FootnoteReference"/>
              </w:rPr>
              <w:t>^</w:t>
            </w:r>
          </w:p>
        </w:tc>
        <w:tc>
          <w:tcPr>
            <w:tcW w:w="1715" w:type="dxa"/>
            <w:noWrap/>
            <w:hideMark/>
          </w:tcPr>
          <w:p w14:paraId="2F3672D2"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223</w:t>
            </w:r>
          </w:p>
        </w:tc>
        <w:tc>
          <w:tcPr>
            <w:tcW w:w="1716" w:type="dxa"/>
            <w:noWrap/>
            <w:hideMark/>
          </w:tcPr>
          <w:p w14:paraId="56DFAC18"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1629</w:t>
            </w:r>
          </w:p>
        </w:tc>
        <w:tc>
          <w:tcPr>
            <w:tcW w:w="1716" w:type="dxa"/>
            <w:noWrap/>
            <w:hideMark/>
          </w:tcPr>
          <w:p w14:paraId="5DD9EB56"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4448</w:t>
            </w:r>
          </w:p>
        </w:tc>
        <w:tc>
          <w:tcPr>
            <w:tcW w:w="1715" w:type="dxa"/>
            <w:noWrap/>
            <w:hideMark/>
          </w:tcPr>
          <w:p w14:paraId="0C261B30"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52</w:t>
            </w:r>
          </w:p>
        </w:tc>
        <w:tc>
          <w:tcPr>
            <w:tcW w:w="1716" w:type="dxa"/>
            <w:noWrap/>
            <w:hideMark/>
          </w:tcPr>
          <w:p w14:paraId="2CEDA4DB"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55</w:t>
            </w:r>
          </w:p>
        </w:tc>
        <w:tc>
          <w:tcPr>
            <w:tcW w:w="1716" w:type="dxa"/>
            <w:noWrap/>
            <w:hideMark/>
          </w:tcPr>
          <w:p w14:paraId="33DA23AD"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46</w:t>
            </w:r>
          </w:p>
        </w:tc>
      </w:tr>
      <w:tr w:rsidR="00281BBF" w:rsidRPr="00A94043" w14:paraId="34FAD511" w14:textId="77777777" w:rsidTr="00E7251B">
        <w:trPr>
          <w:trHeight w:val="289"/>
        </w:trPr>
        <w:tc>
          <w:tcPr>
            <w:tcW w:w="959" w:type="dxa"/>
            <w:noWrap/>
            <w:hideMark/>
          </w:tcPr>
          <w:p w14:paraId="1653966B" w14:textId="425DF98F" w:rsidR="00281BBF" w:rsidRPr="00A94043" w:rsidRDefault="00281BBF" w:rsidP="00281BBF">
            <w:pPr>
              <w:pStyle w:val="NoSpacing"/>
              <w:rPr>
                <w:rFonts w:asciiTheme="minorHAnsi" w:hAnsiTheme="minorHAnsi" w:cstheme="minorHAnsi"/>
              </w:rPr>
            </w:pPr>
            <w:r>
              <w:rPr>
                <w:sz w:val="20"/>
              </w:rPr>
              <w:t xml:space="preserve">16 </w:t>
            </w:r>
            <w:r w:rsidRPr="00E7251B">
              <w:rPr>
                <w:strike/>
                <w:sz w:val="20"/>
              </w:rPr>
              <w:t>17</w:t>
            </w:r>
          </w:p>
        </w:tc>
        <w:tc>
          <w:tcPr>
            <w:tcW w:w="2059" w:type="dxa"/>
            <w:vAlign w:val="bottom"/>
          </w:tcPr>
          <w:p w14:paraId="1FBE3D92" w14:textId="77777777"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Electric Resistance</w:t>
            </w:r>
          </w:p>
        </w:tc>
        <w:tc>
          <w:tcPr>
            <w:tcW w:w="1715" w:type="dxa"/>
            <w:noWrap/>
            <w:hideMark/>
          </w:tcPr>
          <w:p w14:paraId="604CD471"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1007</w:t>
            </w:r>
          </w:p>
        </w:tc>
        <w:tc>
          <w:tcPr>
            <w:tcW w:w="1716" w:type="dxa"/>
            <w:noWrap/>
            <w:hideMark/>
          </w:tcPr>
          <w:p w14:paraId="7E7EDB0C"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6516</w:t>
            </w:r>
          </w:p>
        </w:tc>
        <w:tc>
          <w:tcPr>
            <w:tcW w:w="1716" w:type="dxa"/>
            <w:noWrap/>
            <w:hideMark/>
          </w:tcPr>
          <w:p w14:paraId="63A6600E"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15640</w:t>
            </w:r>
          </w:p>
        </w:tc>
        <w:tc>
          <w:tcPr>
            <w:tcW w:w="1715" w:type="dxa"/>
            <w:noWrap/>
            <w:hideMark/>
          </w:tcPr>
          <w:p w14:paraId="00BFED4E"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127</w:t>
            </w:r>
          </w:p>
        </w:tc>
        <w:tc>
          <w:tcPr>
            <w:tcW w:w="1716" w:type="dxa"/>
            <w:noWrap/>
            <w:hideMark/>
          </w:tcPr>
          <w:p w14:paraId="5DFF723F"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112</w:t>
            </w:r>
          </w:p>
        </w:tc>
        <w:tc>
          <w:tcPr>
            <w:tcW w:w="1716" w:type="dxa"/>
            <w:noWrap/>
            <w:hideMark/>
          </w:tcPr>
          <w:p w14:paraId="2BCEBB7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92</w:t>
            </w:r>
          </w:p>
        </w:tc>
      </w:tr>
      <w:tr w:rsidR="00281BBF" w:rsidRPr="00A94043" w14:paraId="159EFE3B" w14:textId="77777777" w:rsidTr="00E7251B">
        <w:trPr>
          <w:trHeight w:val="289"/>
        </w:trPr>
        <w:tc>
          <w:tcPr>
            <w:tcW w:w="959" w:type="dxa"/>
            <w:noWrap/>
            <w:hideMark/>
          </w:tcPr>
          <w:p w14:paraId="15CCCB4A" w14:textId="50A3E49B" w:rsidR="00281BBF" w:rsidRPr="00A94043" w:rsidRDefault="00281BBF" w:rsidP="00281BBF">
            <w:pPr>
              <w:pStyle w:val="NoSpacing"/>
              <w:rPr>
                <w:rFonts w:asciiTheme="minorHAnsi" w:hAnsiTheme="minorHAnsi" w:cstheme="minorHAnsi"/>
              </w:rPr>
            </w:pPr>
            <w:r>
              <w:rPr>
                <w:sz w:val="20"/>
              </w:rPr>
              <w:t xml:space="preserve">17 </w:t>
            </w:r>
            <w:r w:rsidRPr="00E7251B">
              <w:rPr>
                <w:strike/>
                <w:sz w:val="20"/>
              </w:rPr>
              <w:t>18</w:t>
            </w:r>
          </w:p>
        </w:tc>
        <w:tc>
          <w:tcPr>
            <w:tcW w:w="2059" w:type="dxa"/>
            <w:vAlign w:val="bottom"/>
          </w:tcPr>
          <w:p w14:paraId="6C9F8EC0" w14:textId="77777777"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Gas Space Heater</w:t>
            </w:r>
          </w:p>
        </w:tc>
        <w:tc>
          <w:tcPr>
            <w:tcW w:w="1715" w:type="dxa"/>
            <w:noWrap/>
            <w:hideMark/>
          </w:tcPr>
          <w:p w14:paraId="403456C8"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1276</w:t>
            </w:r>
          </w:p>
        </w:tc>
        <w:tc>
          <w:tcPr>
            <w:tcW w:w="1716" w:type="dxa"/>
            <w:noWrap/>
            <w:hideMark/>
          </w:tcPr>
          <w:p w14:paraId="32F21A63"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8261</w:t>
            </w:r>
          </w:p>
        </w:tc>
        <w:tc>
          <w:tcPr>
            <w:tcW w:w="1716" w:type="dxa"/>
            <w:noWrap/>
            <w:hideMark/>
          </w:tcPr>
          <w:p w14:paraId="0CEB18BE"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19837</w:t>
            </w:r>
          </w:p>
        </w:tc>
        <w:tc>
          <w:tcPr>
            <w:tcW w:w="1715" w:type="dxa"/>
            <w:noWrap/>
            <w:hideMark/>
          </w:tcPr>
          <w:p w14:paraId="3220DD28"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6</w:t>
            </w:r>
          </w:p>
        </w:tc>
        <w:tc>
          <w:tcPr>
            <w:tcW w:w="1716" w:type="dxa"/>
            <w:noWrap/>
            <w:hideMark/>
          </w:tcPr>
          <w:p w14:paraId="31D120D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5</w:t>
            </w:r>
          </w:p>
        </w:tc>
        <w:tc>
          <w:tcPr>
            <w:tcW w:w="1716" w:type="dxa"/>
            <w:noWrap/>
            <w:hideMark/>
          </w:tcPr>
          <w:p w14:paraId="3EE5EC1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w:t>
            </w:r>
          </w:p>
        </w:tc>
      </w:tr>
      <w:tr w:rsidR="00281BBF" w:rsidRPr="00A94043" w14:paraId="2A17C9DD" w14:textId="77777777" w:rsidTr="00E7251B">
        <w:trPr>
          <w:trHeight w:val="289"/>
        </w:trPr>
        <w:tc>
          <w:tcPr>
            <w:tcW w:w="959" w:type="dxa"/>
            <w:noWrap/>
            <w:hideMark/>
          </w:tcPr>
          <w:p w14:paraId="0F8BE90A" w14:textId="3FBFF91D" w:rsidR="00281BBF" w:rsidRPr="00A94043" w:rsidRDefault="00281BBF" w:rsidP="00281BBF">
            <w:pPr>
              <w:pStyle w:val="NoSpacing"/>
              <w:rPr>
                <w:rFonts w:asciiTheme="minorHAnsi" w:hAnsiTheme="minorHAnsi" w:cstheme="minorHAnsi"/>
              </w:rPr>
            </w:pPr>
            <w:r>
              <w:rPr>
                <w:sz w:val="20"/>
              </w:rPr>
              <w:t xml:space="preserve">18 </w:t>
            </w:r>
            <w:r w:rsidRPr="00E7251B">
              <w:rPr>
                <w:strike/>
                <w:sz w:val="20"/>
              </w:rPr>
              <w:t>19</w:t>
            </w:r>
          </w:p>
        </w:tc>
        <w:tc>
          <w:tcPr>
            <w:tcW w:w="2059" w:type="dxa"/>
            <w:vAlign w:val="bottom"/>
          </w:tcPr>
          <w:p w14:paraId="0577E2AD" w14:textId="77777777"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Ducted Gas</w:t>
            </w:r>
          </w:p>
        </w:tc>
        <w:tc>
          <w:tcPr>
            <w:tcW w:w="1715" w:type="dxa"/>
            <w:noWrap/>
            <w:hideMark/>
          </w:tcPr>
          <w:p w14:paraId="633FC99B"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1257</w:t>
            </w:r>
          </w:p>
        </w:tc>
        <w:tc>
          <w:tcPr>
            <w:tcW w:w="1716" w:type="dxa"/>
            <w:noWrap/>
            <w:hideMark/>
          </w:tcPr>
          <w:p w14:paraId="21263972"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8278</w:t>
            </w:r>
          </w:p>
        </w:tc>
        <w:tc>
          <w:tcPr>
            <w:tcW w:w="1716" w:type="dxa"/>
            <w:noWrap/>
            <w:hideMark/>
          </w:tcPr>
          <w:p w14:paraId="527680BC"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20005</w:t>
            </w:r>
          </w:p>
        </w:tc>
        <w:tc>
          <w:tcPr>
            <w:tcW w:w="1715" w:type="dxa"/>
            <w:noWrap/>
            <w:hideMark/>
          </w:tcPr>
          <w:p w14:paraId="2735A096"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42.4</w:t>
            </w:r>
          </w:p>
        </w:tc>
        <w:tc>
          <w:tcPr>
            <w:tcW w:w="1716" w:type="dxa"/>
            <w:noWrap/>
            <w:hideMark/>
          </w:tcPr>
          <w:p w14:paraId="4F5E70BC"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37.3</w:t>
            </w:r>
          </w:p>
        </w:tc>
        <w:tc>
          <w:tcPr>
            <w:tcW w:w="1716" w:type="dxa"/>
            <w:noWrap/>
            <w:hideMark/>
          </w:tcPr>
          <w:p w14:paraId="7517B8C1"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30.5</w:t>
            </w:r>
          </w:p>
        </w:tc>
      </w:tr>
      <w:tr w:rsidR="00281BBF" w:rsidRPr="00A94043" w14:paraId="036D2928" w14:textId="77777777" w:rsidTr="00E7251B">
        <w:trPr>
          <w:trHeight w:val="289"/>
        </w:trPr>
        <w:tc>
          <w:tcPr>
            <w:tcW w:w="959" w:type="dxa"/>
            <w:noWrap/>
            <w:hideMark/>
          </w:tcPr>
          <w:p w14:paraId="6DA7DF9A" w14:textId="0BCEF123" w:rsidR="00281BBF" w:rsidRPr="00A94043" w:rsidRDefault="00281BBF" w:rsidP="00281BBF">
            <w:pPr>
              <w:pStyle w:val="NoSpacing"/>
              <w:rPr>
                <w:rFonts w:asciiTheme="minorHAnsi" w:hAnsiTheme="minorHAnsi" w:cstheme="minorHAnsi"/>
              </w:rPr>
            </w:pPr>
            <w:r>
              <w:rPr>
                <w:sz w:val="20"/>
              </w:rPr>
              <w:t xml:space="preserve">19 </w:t>
            </w:r>
            <w:r w:rsidRPr="00E7251B">
              <w:rPr>
                <w:strike/>
                <w:sz w:val="20"/>
              </w:rPr>
              <w:t>20</w:t>
            </w:r>
          </w:p>
        </w:tc>
        <w:tc>
          <w:tcPr>
            <w:tcW w:w="2059" w:type="dxa"/>
            <w:vAlign w:val="bottom"/>
          </w:tcPr>
          <w:p w14:paraId="5C39F940" w14:textId="77777777"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Solid Fuel Heater</w:t>
            </w:r>
          </w:p>
        </w:tc>
        <w:tc>
          <w:tcPr>
            <w:tcW w:w="1715" w:type="dxa"/>
            <w:noWrap/>
            <w:hideMark/>
          </w:tcPr>
          <w:p w14:paraId="371BF214"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1343</w:t>
            </w:r>
          </w:p>
        </w:tc>
        <w:tc>
          <w:tcPr>
            <w:tcW w:w="1716" w:type="dxa"/>
            <w:noWrap/>
            <w:hideMark/>
          </w:tcPr>
          <w:p w14:paraId="4622BD56"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8761</w:t>
            </w:r>
          </w:p>
        </w:tc>
        <w:tc>
          <w:tcPr>
            <w:tcW w:w="1716" w:type="dxa"/>
            <w:noWrap/>
            <w:hideMark/>
          </w:tcPr>
          <w:p w14:paraId="3DC65E70"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21399</w:t>
            </w:r>
          </w:p>
        </w:tc>
        <w:tc>
          <w:tcPr>
            <w:tcW w:w="1715" w:type="dxa"/>
            <w:noWrap/>
            <w:hideMark/>
          </w:tcPr>
          <w:p w14:paraId="7E21D27D"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0.0</w:t>
            </w:r>
          </w:p>
        </w:tc>
        <w:tc>
          <w:tcPr>
            <w:tcW w:w="1716" w:type="dxa"/>
            <w:noWrap/>
            <w:hideMark/>
          </w:tcPr>
          <w:p w14:paraId="72950383"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0.0</w:t>
            </w:r>
          </w:p>
        </w:tc>
        <w:tc>
          <w:tcPr>
            <w:tcW w:w="1716" w:type="dxa"/>
            <w:noWrap/>
            <w:hideMark/>
          </w:tcPr>
          <w:p w14:paraId="59B4AD6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0.0</w:t>
            </w:r>
          </w:p>
        </w:tc>
      </w:tr>
    </w:tbl>
    <w:p w14:paraId="135B3AA3" w14:textId="17F298E2" w:rsidR="00DB024E" w:rsidRDefault="00DB024E" w:rsidP="007604BC">
      <w:pPr>
        <w:pStyle w:val="NoSpacing"/>
      </w:pPr>
    </w:p>
    <w:p w14:paraId="11E854D4" w14:textId="77777777" w:rsidR="008546EB" w:rsidRDefault="008546EB" w:rsidP="007604BC">
      <w:pPr>
        <w:pStyle w:val="NoSpacing"/>
      </w:pPr>
      <w:r>
        <w:br w:type="page"/>
      </w:r>
    </w:p>
    <w:p w14:paraId="2DE5498C" w14:textId="7C061F36" w:rsidR="00DB024E" w:rsidRPr="0088379C" w:rsidRDefault="00DB024E" w:rsidP="00DB024E">
      <w:pPr>
        <w:pStyle w:val="NoSpacing"/>
        <w:rPr>
          <w:rFonts w:asciiTheme="minorHAnsi" w:hAnsiTheme="minorHAnsi" w:cstheme="minorHAnsi"/>
          <w:b/>
          <w:bCs/>
        </w:rPr>
      </w:pPr>
      <w:r w:rsidRPr="00295AEF">
        <w:rPr>
          <w:rFonts w:asciiTheme="minorHAnsi" w:hAnsiTheme="minorHAnsi" w:cstheme="minorHAnsi"/>
          <w:b/>
          <w:bCs/>
          <w:i/>
          <w:iCs/>
        </w:rPr>
        <w:lastRenderedPageBreak/>
        <w:t>Calculation Results, continued</w:t>
      </w:r>
    </w:p>
    <w:tbl>
      <w:tblPr>
        <w:tblStyle w:val="TableGrid"/>
        <w:tblW w:w="13312" w:type="dxa"/>
        <w:tblLayout w:type="fixed"/>
        <w:tblLook w:val="04A0" w:firstRow="1" w:lastRow="0" w:firstColumn="1" w:lastColumn="0" w:noHBand="0" w:noVBand="1"/>
      </w:tblPr>
      <w:tblGrid>
        <w:gridCol w:w="946"/>
        <w:gridCol w:w="2061"/>
        <w:gridCol w:w="1717"/>
        <w:gridCol w:w="1718"/>
        <w:gridCol w:w="1717"/>
        <w:gridCol w:w="1718"/>
        <w:gridCol w:w="1717"/>
        <w:gridCol w:w="1718"/>
      </w:tblGrid>
      <w:tr w:rsidR="00DB024E" w:rsidRPr="00A94043" w14:paraId="04A71A62" w14:textId="77777777" w:rsidTr="00E7251B">
        <w:trPr>
          <w:trHeight w:val="900"/>
        </w:trPr>
        <w:tc>
          <w:tcPr>
            <w:tcW w:w="946" w:type="dxa"/>
            <w:hideMark/>
          </w:tcPr>
          <w:p w14:paraId="50433A87" w14:textId="77777777" w:rsidR="00DB024E" w:rsidRPr="00A94043" w:rsidRDefault="00DB024E" w:rsidP="00E7251B">
            <w:pPr>
              <w:pStyle w:val="NoSpacing"/>
              <w:rPr>
                <w:rFonts w:asciiTheme="minorHAnsi" w:hAnsiTheme="minorHAnsi" w:cstheme="minorHAnsi"/>
                <w:b/>
                <w:bCs/>
              </w:rPr>
            </w:pPr>
            <w:r w:rsidRPr="00A94043">
              <w:rPr>
                <w:rFonts w:asciiTheme="minorHAnsi" w:hAnsiTheme="minorHAnsi" w:cstheme="minorHAnsi"/>
                <w:b/>
                <w:bCs/>
              </w:rPr>
              <w:t>Heater Unit</w:t>
            </w:r>
          </w:p>
        </w:tc>
        <w:tc>
          <w:tcPr>
            <w:tcW w:w="2061" w:type="dxa"/>
          </w:tcPr>
          <w:p w14:paraId="3E292F80"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Technology Type</w:t>
            </w:r>
          </w:p>
        </w:tc>
        <w:tc>
          <w:tcPr>
            <w:tcW w:w="1717" w:type="dxa"/>
            <w:hideMark/>
          </w:tcPr>
          <w:p w14:paraId="4D100EE7"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Annual Energy Use</w:t>
            </w:r>
            <w:r>
              <w:rPr>
                <w:rFonts w:asciiTheme="minorHAnsi" w:hAnsiTheme="minorHAnsi" w:cstheme="minorHAnsi"/>
                <w:b/>
                <w:bCs/>
              </w:rPr>
              <w:t xml:space="preserve">: </w:t>
            </w:r>
            <w:r w:rsidRPr="00A94043">
              <w:rPr>
                <w:rFonts w:asciiTheme="minorHAnsi" w:hAnsiTheme="minorHAnsi" w:cstheme="minorHAnsi"/>
                <w:b/>
                <w:bCs/>
              </w:rPr>
              <w:t>Hot (kWh/y)</w:t>
            </w:r>
          </w:p>
        </w:tc>
        <w:tc>
          <w:tcPr>
            <w:tcW w:w="1718" w:type="dxa"/>
            <w:hideMark/>
          </w:tcPr>
          <w:p w14:paraId="7C187FBE"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Annual Energy Use</w:t>
            </w:r>
            <w:r>
              <w:rPr>
                <w:rFonts w:asciiTheme="minorHAnsi" w:hAnsiTheme="minorHAnsi" w:cstheme="minorHAnsi"/>
                <w:b/>
                <w:bCs/>
              </w:rPr>
              <w:t xml:space="preserve">: </w:t>
            </w:r>
            <w:r w:rsidRPr="00A94043">
              <w:rPr>
                <w:rFonts w:asciiTheme="minorHAnsi" w:hAnsiTheme="minorHAnsi" w:cstheme="minorHAnsi"/>
                <w:b/>
                <w:bCs/>
              </w:rPr>
              <w:t>Average (kWh/y)</w:t>
            </w:r>
          </w:p>
        </w:tc>
        <w:tc>
          <w:tcPr>
            <w:tcW w:w="1717" w:type="dxa"/>
            <w:hideMark/>
          </w:tcPr>
          <w:p w14:paraId="52E99555"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Annual Energy Use</w:t>
            </w:r>
            <w:r>
              <w:rPr>
                <w:rFonts w:asciiTheme="minorHAnsi" w:hAnsiTheme="minorHAnsi" w:cstheme="minorHAnsi"/>
                <w:b/>
                <w:bCs/>
              </w:rPr>
              <w:t xml:space="preserve">: </w:t>
            </w:r>
            <w:r w:rsidRPr="00A94043">
              <w:rPr>
                <w:rFonts w:asciiTheme="minorHAnsi" w:hAnsiTheme="minorHAnsi" w:cstheme="minorHAnsi"/>
                <w:b/>
                <w:bCs/>
              </w:rPr>
              <w:t>Cold (kWh/y)</w:t>
            </w:r>
          </w:p>
        </w:tc>
        <w:tc>
          <w:tcPr>
            <w:tcW w:w="1718" w:type="dxa"/>
            <w:hideMark/>
          </w:tcPr>
          <w:p w14:paraId="6612BAB7"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Overall Product Efficiency</w:t>
            </w:r>
            <w:r>
              <w:rPr>
                <w:rFonts w:asciiTheme="minorHAnsi" w:hAnsiTheme="minorHAnsi" w:cstheme="minorHAnsi"/>
                <w:b/>
                <w:bCs/>
              </w:rPr>
              <w:t xml:space="preserve">: </w:t>
            </w:r>
            <w:r w:rsidRPr="00A94043">
              <w:rPr>
                <w:rFonts w:asciiTheme="minorHAnsi" w:hAnsiTheme="minorHAnsi" w:cstheme="minorHAnsi"/>
                <w:b/>
                <w:bCs/>
              </w:rPr>
              <w:t>HSPF _hot</w:t>
            </w:r>
          </w:p>
        </w:tc>
        <w:tc>
          <w:tcPr>
            <w:tcW w:w="1717" w:type="dxa"/>
            <w:hideMark/>
          </w:tcPr>
          <w:p w14:paraId="7791DA57"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Overall Product Efficiency</w:t>
            </w:r>
            <w:r>
              <w:rPr>
                <w:rFonts w:asciiTheme="minorHAnsi" w:hAnsiTheme="minorHAnsi" w:cstheme="minorHAnsi"/>
                <w:b/>
                <w:bCs/>
              </w:rPr>
              <w:t xml:space="preserve">: </w:t>
            </w:r>
            <w:r w:rsidRPr="00A94043">
              <w:rPr>
                <w:rFonts w:asciiTheme="minorHAnsi" w:hAnsiTheme="minorHAnsi" w:cstheme="minorHAnsi"/>
                <w:b/>
                <w:bCs/>
              </w:rPr>
              <w:t>HSPF _av</w:t>
            </w:r>
            <w:r>
              <w:rPr>
                <w:rFonts w:asciiTheme="minorHAnsi" w:hAnsiTheme="minorHAnsi" w:cstheme="minorHAnsi"/>
                <w:b/>
                <w:bCs/>
              </w:rPr>
              <w:t>erage</w:t>
            </w:r>
          </w:p>
        </w:tc>
        <w:tc>
          <w:tcPr>
            <w:tcW w:w="1718" w:type="dxa"/>
            <w:hideMark/>
          </w:tcPr>
          <w:p w14:paraId="31722FF8" w14:textId="77777777" w:rsidR="00DB024E" w:rsidRPr="00A94043" w:rsidRDefault="00DB024E" w:rsidP="00E7251B">
            <w:pPr>
              <w:pStyle w:val="NoSpacing"/>
              <w:jc w:val="center"/>
              <w:rPr>
                <w:rFonts w:asciiTheme="minorHAnsi" w:hAnsiTheme="minorHAnsi" w:cstheme="minorHAnsi"/>
                <w:b/>
                <w:bCs/>
              </w:rPr>
            </w:pPr>
            <w:r w:rsidRPr="00A94043">
              <w:rPr>
                <w:rFonts w:asciiTheme="minorHAnsi" w:hAnsiTheme="minorHAnsi" w:cstheme="minorHAnsi"/>
                <w:b/>
                <w:bCs/>
              </w:rPr>
              <w:t>Overall Product Efficiency</w:t>
            </w:r>
            <w:r>
              <w:rPr>
                <w:rFonts w:asciiTheme="minorHAnsi" w:hAnsiTheme="minorHAnsi" w:cstheme="minorHAnsi"/>
                <w:b/>
                <w:bCs/>
              </w:rPr>
              <w:t xml:space="preserve">: </w:t>
            </w:r>
            <w:r w:rsidRPr="00A94043">
              <w:rPr>
                <w:rFonts w:asciiTheme="minorHAnsi" w:hAnsiTheme="minorHAnsi" w:cstheme="minorHAnsi"/>
                <w:b/>
                <w:bCs/>
              </w:rPr>
              <w:t>HSPF _cold</w:t>
            </w:r>
          </w:p>
        </w:tc>
      </w:tr>
      <w:tr w:rsidR="00281BBF" w:rsidRPr="00A94043" w14:paraId="1222B30F" w14:textId="77777777" w:rsidTr="00E7251B">
        <w:trPr>
          <w:trHeight w:val="289"/>
        </w:trPr>
        <w:tc>
          <w:tcPr>
            <w:tcW w:w="946" w:type="dxa"/>
            <w:noWrap/>
            <w:hideMark/>
          </w:tcPr>
          <w:p w14:paraId="19ABDA8D" w14:textId="3545834F" w:rsidR="00281BBF" w:rsidRPr="00A94043" w:rsidRDefault="00281BBF" w:rsidP="00281BBF">
            <w:pPr>
              <w:pStyle w:val="NoSpacing"/>
              <w:rPr>
                <w:rFonts w:asciiTheme="minorHAnsi" w:hAnsiTheme="minorHAnsi" w:cstheme="minorHAnsi"/>
              </w:rPr>
            </w:pPr>
            <w:r w:rsidRPr="00FE3039">
              <w:rPr>
                <w:sz w:val="20"/>
              </w:rPr>
              <w:t>1</w:t>
            </w:r>
          </w:p>
        </w:tc>
        <w:tc>
          <w:tcPr>
            <w:tcW w:w="2061" w:type="dxa"/>
          </w:tcPr>
          <w:p w14:paraId="70EC087E" w14:textId="74EA9BBD" w:rsidR="00281BBF" w:rsidRPr="00A94043" w:rsidRDefault="00281BBF" w:rsidP="00281BBF">
            <w:pPr>
              <w:pStyle w:val="NoSpacing"/>
              <w:jc w:val="center"/>
              <w:rPr>
                <w:rFonts w:asciiTheme="minorHAnsi" w:hAnsiTheme="minorHAnsi" w:cstheme="minorHAnsi"/>
              </w:rPr>
            </w:pPr>
            <w:r>
              <w:rPr>
                <w:rFonts w:cs="Calibri"/>
                <w:color w:val="000000"/>
                <w:szCs w:val="22"/>
              </w:rPr>
              <w:t>AC</w:t>
            </w:r>
            <w:r w:rsidR="008546EB">
              <w:rPr>
                <w:rStyle w:val="FootnoteReference"/>
              </w:rPr>
              <w:t>^</w:t>
            </w:r>
            <w:r w:rsidRPr="00A94043">
              <w:rPr>
                <w:rFonts w:cs="Calibri"/>
                <w:color w:val="000000"/>
                <w:szCs w:val="22"/>
              </w:rPr>
              <w:t xml:space="preserve"> (</w:t>
            </w:r>
            <w:proofErr w:type="gramStart"/>
            <w:r w:rsidRPr="00A94043">
              <w:rPr>
                <w:rFonts w:cs="Calibri"/>
                <w:color w:val="000000"/>
                <w:szCs w:val="22"/>
              </w:rPr>
              <w:t>Non-ducted</w:t>
            </w:r>
            <w:proofErr w:type="gramEnd"/>
            <w:r w:rsidRPr="00A94043">
              <w:rPr>
                <w:rFonts w:cs="Calibri"/>
                <w:color w:val="000000"/>
                <w:szCs w:val="22"/>
              </w:rPr>
              <w:t>)</w:t>
            </w:r>
          </w:p>
        </w:tc>
        <w:tc>
          <w:tcPr>
            <w:tcW w:w="1717" w:type="dxa"/>
            <w:noWrap/>
            <w:hideMark/>
          </w:tcPr>
          <w:p w14:paraId="2A0ECF9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47</w:t>
            </w:r>
          </w:p>
        </w:tc>
        <w:tc>
          <w:tcPr>
            <w:tcW w:w="1718" w:type="dxa"/>
            <w:noWrap/>
            <w:hideMark/>
          </w:tcPr>
          <w:p w14:paraId="153EE3F2"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292</w:t>
            </w:r>
          </w:p>
        </w:tc>
        <w:tc>
          <w:tcPr>
            <w:tcW w:w="1717" w:type="dxa"/>
            <w:noWrap/>
            <w:hideMark/>
          </w:tcPr>
          <w:p w14:paraId="28BB79B5"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742</w:t>
            </w:r>
          </w:p>
        </w:tc>
        <w:tc>
          <w:tcPr>
            <w:tcW w:w="1718" w:type="dxa"/>
            <w:noWrap/>
            <w:hideMark/>
          </w:tcPr>
          <w:p w14:paraId="3B38D07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4.06</w:t>
            </w:r>
          </w:p>
        </w:tc>
        <w:tc>
          <w:tcPr>
            <w:tcW w:w="1717" w:type="dxa"/>
            <w:noWrap/>
            <w:hideMark/>
          </w:tcPr>
          <w:p w14:paraId="0DA282E2"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3.80</w:t>
            </w:r>
          </w:p>
        </w:tc>
        <w:tc>
          <w:tcPr>
            <w:tcW w:w="1718" w:type="dxa"/>
            <w:noWrap/>
            <w:hideMark/>
          </w:tcPr>
          <w:p w14:paraId="2E83D22C"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3.55</w:t>
            </w:r>
          </w:p>
        </w:tc>
      </w:tr>
      <w:tr w:rsidR="00281BBF" w:rsidRPr="00A94043" w14:paraId="3075DF3B" w14:textId="77777777" w:rsidTr="00E7251B">
        <w:trPr>
          <w:trHeight w:val="289"/>
        </w:trPr>
        <w:tc>
          <w:tcPr>
            <w:tcW w:w="946" w:type="dxa"/>
            <w:noWrap/>
            <w:hideMark/>
          </w:tcPr>
          <w:p w14:paraId="583C0E74" w14:textId="7BDB34F6" w:rsidR="00281BBF" w:rsidRPr="00A94043" w:rsidRDefault="00281BBF" w:rsidP="00281BBF">
            <w:pPr>
              <w:pStyle w:val="NoSpacing"/>
              <w:rPr>
                <w:rFonts w:asciiTheme="minorHAnsi" w:hAnsiTheme="minorHAnsi" w:cstheme="minorHAnsi"/>
              </w:rPr>
            </w:pPr>
            <w:r w:rsidRPr="00FE3039">
              <w:rPr>
                <w:sz w:val="20"/>
              </w:rPr>
              <w:t>2</w:t>
            </w:r>
          </w:p>
        </w:tc>
        <w:tc>
          <w:tcPr>
            <w:tcW w:w="2061" w:type="dxa"/>
          </w:tcPr>
          <w:p w14:paraId="13036756" w14:textId="77777777"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Electric Resistance</w:t>
            </w:r>
          </w:p>
        </w:tc>
        <w:tc>
          <w:tcPr>
            <w:tcW w:w="1717" w:type="dxa"/>
            <w:noWrap/>
            <w:hideMark/>
          </w:tcPr>
          <w:p w14:paraId="04A01700"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181</w:t>
            </w:r>
          </w:p>
        </w:tc>
        <w:tc>
          <w:tcPr>
            <w:tcW w:w="1718" w:type="dxa"/>
            <w:noWrap/>
            <w:hideMark/>
          </w:tcPr>
          <w:p w14:paraId="0C9F1CCA"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1098</w:t>
            </w:r>
          </w:p>
        </w:tc>
        <w:tc>
          <w:tcPr>
            <w:tcW w:w="1717" w:type="dxa"/>
            <w:noWrap/>
            <w:hideMark/>
          </w:tcPr>
          <w:p w14:paraId="4F20374A"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2619</w:t>
            </w:r>
          </w:p>
        </w:tc>
        <w:tc>
          <w:tcPr>
            <w:tcW w:w="1718" w:type="dxa"/>
            <w:noWrap/>
            <w:hideMark/>
          </w:tcPr>
          <w:p w14:paraId="21F5FDC8"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0.93</w:t>
            </w:r>
          </w:p>
        </w:tc>
        <w:tc>
          <w:tcPr>
            <w:tcW w:w="1717" w:type="dxa"/>
            <w:noWrap/>
            <w:hideMark/>
          </w:tcPr>
          <w:p w14:paraId="7515AAB5"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0.99</w:t>
            </w:r>
          </w:p>
        </w:tc>
        <w:tc>
          <w:tcPr>
            <w:tcW w:w="1718" w:type="dxa"/>
            <w:noWrap/>
            <w:hideMark/>
          </w:tcPr>
          <w:p w14:paraId="5B42E5C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1.00</w:t>
            </w:r>
          </w:p>
        </w:tc>
      </w:tr>
      <w:tr w:rsidR="00281BBF" w:rsidRPr="00A94043" w14:paraId="2AF7DBAA" w14:textId="77777777" w:rsidTr="00E7251B">
        <w:trPr>
          <w:trHeight w:val="289"/>
        </w:trPr>
        <w:tc>
          <w:tcPr>
            <w:tcW w:w="946" w:type="dxa"/>
            <w:noWrap/>
            <w:hideMark/>
          </w:tcPr>
          <w:p w14:paraId="3501AF67" w14:textId="43994F45" w:rsidR="00281BBF" w:rsidRPr="00A94043" w:rsidRDefault="00281BBF" w:rsidP="00281BBF">
            <w:pPr>
              <w:pStyle w:val="NoSpacing"/>
              <w:rPr>
                <w:rFonts w:asciiTheme="minorHAnsi" w:hAnsiTheme="minorHAnsi" w:cstheme="minorHAnsi"/>
              </w:rPr>
            </w:pPr>
            <w:r w:rsidRPr="00FE3039">
              <w:rPr>
                <w:sz w:val="20"/>
              </w:rPr>
              <w:t>3</w:t>
            </w:r>
          </w:p>
        </w:tc>
        <w:tc>
          <w:tcPr>
            <w:tcW w:w="2061" w:type="dxa"/>
          </w:tcPr>
          <w:p w14:paraId="1CB2DB83" w14:textId="77777777"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Electric Resistance</w:t>
            </w:r>
          </w:p>
        </w:tc>
        <w:tc>
          <w:tcPr>
            <w:tcW w:w="1717" w:type="dxa"/>
            <w:noWrap/>
            <w:hideMark/>
          </w:tcPr>
          <w:p w14:paraId="149BE2F2"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189</w:t>
            </w:r>
          </w:p>
        </w:tc>
        <w:tc>
          <w:tcPr>
            <w:tcW w:w="1718" w:type="dxa"/>
            <w:noWrap/>
            <w:hideMark/>
          </w:tcPr>
          <w:p w14:paraId="3B5E13CA"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1152</w:t>
            </w:r>
          </w:p>
        </w:tc>
        <w:tc>
          <w:tcPr>
            <w:tcW w:w="1717" w:type="dxa"/>
            <w:noWrap/>
            <w:hideMark/>
          </w:tcPr>
          <w:p w14:paraId="2329F6DD"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2749</w:t>
            </w:r>
          </w:p>
        </w:tc>
        <w:tc>
          <w:tcPr>
            <w:tcW w:w="1718" w:type="dxa"/>
            <w:noWrap/>
            <w:hideMark/>
          </w:tcPr>
          <w:p w14:paraId="1BF044E5"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0.89</w:t>
            </w:r>
          </w:p>
        </w:tc>
        <w:tc>
          <w:tcPr>
            <w:tcW w:w="1717" w:type="dxa"/>
            <w:noWrap/>
            <w:hideMark/>
          </w:tcPr>
          <w:p w14:paraId="6B8FB90A"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0.94</w:t>
            </w:r>
          </w:p>
        </w:tc>
        <w:tc>
          <w:tcPr>
            <w:tcW w:w="1718" w:type="dxa"/>
            <w:noWrap/>
            <w:hideMark/>
          </w:tcPr>
          <w:p w14:paraId="03BAA926"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0.95</w:t>
            </w:r>
          </w:p>
        </w:tc>
      </w:tr>
      <w:tr w:rsidR="00281BBF" w:rsidRPr="00A94043" w14:paraId="0D94DCC8" w14:textId="77777777" w:rsidTr="00E7251B">
        <w:trPr>
          <w:trHeight w:val="289"/>
        </w:trPr>
        <w:tc>
          <w:tcPr>
            <w:tcW w:w="946" w:type="dxa"/>
            <w:noWrap/>
            <w:hideMark/>
          </w:tcPr>
          <w:p w14:paraId="01B2DFD4" w14:textId="15EFBE28" w:rsidR="00281BBF" w:rsidRPr="00A94043" w:rsidRDefault="00281BBF" w:rsidP="00281BBF">
            <w:pPr>
              <w:pStyle w:val="NoSpacing"/>
              <w:rPr>
                <w:rFonts w:asciiTheme="minorHAnsi" w:hAnsiTheme="minorHAnsi" w:cstheme="minorHAnsi"/>
              </w:rPr>
            </w:pPr>
            <w:r w:rsidRPr="00FE3039">
              <w:rPr>
                <w:sz w:val="20"/>
              </w:rPr>
              <w:t>4</w:t>
            </w:r>
          </w:p>
        </w:tc>
        <w:tc>
          <w:tcPr>
            <w:tcW w:w="2061" w:type="dxa"/>
          </w:tcPr>
          <w:p w14:paraId="46417E0A" w14:textId="77777777"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Electric Resistance</w:t>
            </w:r>
          </w:p>
        </w:tc>
        <w:tc>
          <w:tcPr>
            <w:tcW w:w="1717" w:type="dxa"/>
            <w:noWrap/>
            <w:hideMark/>
          </w:tcPr>
          <w:p w14:paraId="598D1E0D"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198</w:t>
            </w:r>
          </w:p>
        </w:tc>
        <w:tc>
          <w:tcPr>
            <w:tcW w:w="1718" w:type="dxa"/>
            <w:noWrap/>
            <w:hideMark/>
          </w:tcPr>
          <w:p w14:paraId="15C6B018"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1207</w:t>
            </w:r>
          </w:p>
        </w:tc>
        <w:tc>
          <w:tcPr>
            <w:tcW w:w="1717" w:type="dxa"/>
            <w:noWrap/>
            <w:hideMark/>
          </w:tcPr>
          <w:p w14:paraId="025E3442"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2880</w:t>
            </w:r>
          </w:p>
        </w:tc>
        <w:tc>
          <w:tcPr>
            <w:tcW w:w="1718" w:type="dxa"/>
            <w:noWrap/>
            <w:hideMark/>
          </w:tcPr>
          <w:p w14:paraId="7307698B"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0.85</w:t>
            </w:r>
          </w:p>
        </w:tc>
        <w:tc>
          <w:tcPr>
            <w:tcW w:w="1717" w:type="dxa"/>
            <w:noWrap/>
            <w:hideMark/>
          </w:tcPr>
          <w:p w14:paraId="7E68E1B8"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0.90</w:t>
            </w:r>
          </w:p>
        </w:tc>
        <w:tc>
          <w:tcPr>
            <w:tcW w:w="1718" w:type="dxa"/>
            <w:noWrap/>
            <w:hideMark/>
          </w:tcPr>
          <w:p w14:paraId="18A85A1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0.91</w:t>
            </w:r>
          </w:p>
        </w:tc>
      </w:tr>
      <w:tr w:rsidR="00281BBF" w:rsidRPr="00A94043" w14:paraId="74662D56" w14:textId="77777777" w:rsidTr="00E7251B">
        <w:trPr>
          <w:trHeight w:val="289"/>
        </w:trPr>
        <w:tc>
          <w:tcPr>
            <w:tcW w:w="946" w:type="dxa"/>
            <w:noWrap/>
            <w:hideMark/>
          </w:tcPr>
          <w:p w14:paraId="22E68F84" w14:textId="335E2409" w:rsidR="00281BBF" w:rsidRPr="00A94043" w:rsidRDefault="00281BBF" w:rsidP="00281BBF">
            <w:pPr>
              <w:pStyle w:val="NoSpacing"/>
              <w:rPr>
                <w:rFonts w:asciiTheme="minorHAnsi" w:hAnsiTheme="minorHAnsi" w:cstheme="minorHAnsi"/>
              </w:rPr>
            </w:pPr>
            <w:r w:rsidRPr="00FE3039">
              <w:rPr>
                <w:sz w:val="20"/>
              </w:rPr>
              <w:t>5</w:t>
            </w:r>
          </w:p>
        </w:tc>
        <w:tc>
          <w:tcPr>
            <w:tcW w:w="2061" w:type="dxa"/>
          </w:tcPr>
          <w:p w14:paraId="021C90E6" w14:textId="77777777"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Gas Space Heater</w:t>
            </w:r>
          </w:p>
        </w:tc>
        <w:tc>
          <w:tcPr>
            <w:tcW w:w="1717" w:type="dxa"/>
            <w:noWrap/>
            <w:hideMark/>
          </w:tcPr>
          <w:p w14:paraId="1CEF8825"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203</w:t>
            </w:r>
          </w:p>
        </w:tc>
        <w:tc>
          <w:tcPr>
            <w:tcW w:w="1718" w:type="dxa"/>
            <w:noWrap/>
            <w:hideMark/>
          </w:tcPr>
          <w:p w14:paraId="2C46BCF3"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1311</w:t>
            </w:r>
          </w:p>
        </w:tc>
        <w:tc>
          <w:tcPr>
            <w:tcW w:w="1717" w:type="dxa"/>
            <w:noWrap/>
            <w:hideMark/>
          </w:tcPr>
          <w:p w14:paraId="30CB8806"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3159</w:t>
            </w:r>
          </w:p>
        </w:tc>
        <w:tc>
          <w:tcPr>
            <w:tcW w:w="1718" w:type="dxa"/>
            <w:noWrap/>
            <w:hideMark/>
          </w:tcPr>
          <w:p w14:paraId="0B2E2E8B"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0.83</w:t>
            </w:r>
          </w:p>
        </w:tc>
        <w:tc>
          <w:tcPr>
            <w:tcW w:w="1717" w:type="dxa"/>
            <w:noWrap/>
            <w:hideMark/>
          </w:tcPr>
          <w:p w14:paraId="05BC2E3E"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0.83</w:t>
            </w:r>
          </w:p>
        </w:tc>
        <w:tc>
          <w:tcPr>
            <w:tcW w:w="1718" w:type="dxa"/>
            <w:noWrap/>
            <w:hideMark/>
          </w:tcPr>
          <w:p w14:paraId="1F46A64A"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0.83</w:t>
            </w:r>
          </w:p>
        </w:tc>
      </w:tr>
      <w:tr w:rsidR="00281BBF" w:rsidRPr="00A94043" w14:paraId="3DE9D8A2" w14:textId="77777777" w:rsidTr="00E7251B">
        <w:trPr>
          <w:trHeight w:val="289"/>
        </w:trPr>
        <w:tc>
          <w:tcPr>
            <w:tcW w:w="946" w:type="dxa"/>
            <w:noWrap/>
            <w:hideMark/>
          </w:tcPr>
          <w:p w14:paraId="0EE62EE3" w14:textId="3AC2E06F" w:rsidR="00281BBF" w:rsidRPr="00281BBF" w:rsidRDefault="00281BBF" w:rsidP="00281BBF">
            <w:pPr>
              <w:pStyle w:val="NoSpacing"/>
              <w:rPr>
                <w:rFonts w:asciiTheme="minorHAnsi" w:hAnsiTheme="minorHAnsi" w:cstheme="minorHAnsi"/>
                <w:strike/>
              </w:rPr>
            </w:pPr>
            <w:r w:rsidRPr="00281BBF">
              <w:rPr>
                <w:strike/>
                <w:sz w:val="20"/>
              </w:rPr>
              <w:t>6</w:t>
            </w:r>
          </w:p>
        </w:tc>
        <w:tc>
          <w:tcPr>
            <w:tcW w:w="2061" w:type="dxa"/>
          </w:tcPr>
          <w:p w14:paraId="2FA16AA5" w14:textId="77777777" w:rsidR="00281BBF" w:rsidRPr="00281BBF" w:rsidRDefault="00281BBF" w:rsidP="00281BBF">
            <w:pPr>
              <w:pStyle w:val="NoSpacing"/>
              <w:jc w:val="center"/>
              <w:rPr>
                <w:rFonts w:asciiTheme="minorHAnsi" w:hAnsiTheme="minorHAnsi" w:cstheme="minorHAnsi"/>
                <w:strike/>
              </w:rPr>
            </w:pPr>
            <w:r w:rsidRPr="00281BBF">
              <w:rPr>
                <w:rFonts w:cs="Calibri"/>
                <w:strike/>
                <w:color w:val="000000"/>
                <w:szCs w:val="22"/>
              </w:rPr>
              <w:t>Solid Fuel Heater</w:t>
            </w:r>
          </w:p>
        </w:tc>
        <w:tc>
          <w:tcPr>
            <w:tcW w:w="1717" w:type="dxa"/>
            <w:noWrap/>
            <w:hideMark/>
          </w:tcPr>
          <w:p w14:paraId="5E850DE9" w14:textId="77777777" w:rsidR="00281BBF" w:rsidRPr="00281BBF" w:rsidRDefault="00281BBF" w:rsidP="00281BBF">
            <w:pPr>
              <w:pStyle w:val="NoSpacing"/>
              <w:jc w:val="center"/>
              <w:rPr>
                <w:rFonts w:asciiTheme="minorHAnsi" w:hAnsiTheme="minorHAnsi" w:cstheme="minorHAnsi"/>
                <w:strike/>
              </w:rPr>
            </w:pPr>
            <w:r w:rsidRPr="00281BBF">
              <w:rPr>
                <w:rFonts w:asciiTheme="minorHAnsi" w:hAnsiTheme="minorHAnsi" w:cstheme="minorHAnsi"/>
                <w:strike/>
              </w:rPr>
              <w:t>281</w:t>
            </w:r>
          </w:p>
        </w:tc>
        <w:tc>
          <w:tcPr>
            <w:tcW w:w="1718" w:type="dxa"/>
            <w:noWrap/>
            <w:hideMark/>
          </w:tcPr>
          <w:p w14:paraId="317398E9" w14:textId="77777777" w:rsidR="00281BBF" w:rsidRPr="00281BBF" w:rsidRDefault="00281BBF" w:rsidP="00281BBF">
            <w:pPr>
              <w:pStyle w:val="NoSpacing"/>
              <w:jc w:val="center"/>
              <w:rPr>
                <w:rFonts w:asciiTheme="minorHAnsi" w:hAnsiTheme="minorHAnsi" w:cstheme="minorHAnsi"/>
                <w:strike/>
              </w:rPr>
            </w:pPr>
            <w:r w:rsidRPr="00281BBF">
              <w:rPr>
                <w:rFonts w:asciiTheme="minorHAnsi" w:hAnsiTheme="minorHAnsi" w:cstheme="minorHAnsi"/>
                <w:strike/>
              </w:rPr>
              <w:t>1802</w:t>
            </w:r>
          </w:p>
        </w:tc>
        <w:tc>
          <w:tcPr>
            <w:tcW w:w="1717" w:type="dxa"/>
            <w:noWrap/>
            <w:hideMark/>
          </w:tcPr>
          <w:p w14:paraId="3ABDE063" w14:textId="77777777" w:rsidR="00281BBF" w:rsidRPr="00281BBF" w:rsidRDefault="00281BBF" w:rsidP="00281BBF">
            <w:pPr>
              <w:pStyle w:val="NoSpacing"/>
              <w:jc w:val="center"/>
              <w:rPr>
                <w:rFonts w:asciiTheme="minorHAnsi" w:hAnsiTheme="minorHAnsi" w:cstheme="minorHAnsi"/>
                <w:strike/>
              </w:rPr>
            </w:pPr>
            <w:r w:rsidRPr="00281BBF">
              <w:rPr>
                <w:rFonts w:asciiTheme="minorHAnsi" w:hAnsiTheme="minorHAnsi" w:cstheme="minorHAnsi"/>
                <w:strike/>
              </w:rPr>
              <w:t>4276</w:t>
            </w:r>
          </w:p>
        </w:tc>
        <w:tc>
          <w:tcPr>
            <w:tcW w:w="1718" w:type="dxa"/>
            <w:noWrap/>
            <w:hideMark/>
          </w:tcPr>
          <w:p w14:paraId="21560338" w14:textId="77777777" w:rsidR="00281BBF" w:rsidRPr="00281BBF" w:rsidRDefault="00281BBF" w:rsidP="00281BBF">
            <w:pPr>
              <w:pStyle w:val="NoSpacing"/>
              <w:jc w:val="center"/>
              <w:rPr>
                <w:rFonts w:asciiTheme="minorHAnsi" w:hAnsiTheme="minorHAnsi" w:cstheme="minorHAnsi"/>
                <w:strike/>
              </w:rPr>
            </w:pPr>
            <w:r w:rsidRPr="00281BBF">
              <w:rPr>
                <w:rFonts w:asciiTheme="minorHAnsi" w:hAnsiTheme="minorHAnsi" w:cstheme="minorHAnsi"/>
                <w:strike/>
              </w:rPr>
              <w:t>0.60</w:t>
            </w:r>
          </w:p>
        </w:tc>
        <w:tc>
          <w:tcPr>
            <w:tcW w:w="1717" w:type="dxa"/>
            <w:noWrap/>
            <w:hideMark/>
          </w:tcPr>
          <w:p w14:paraId="7BC6393B" w14:textId="77777777" w:rsidR="00281BBF" w:rsidRPr="00281BBF" w:rsidRDefault="00281BBF" w:rsidP="00281BBF">
            <w:pPr>
              <w:pStyle w:val="NoSpacing"/>
              <w:jc w:val="center"/>
              <w:rPr>
                <w:rFonts w:asciiTheme="minorHAnsi" w:hAnsiTheme="minorHAnsi" w:cstheme="minorHAnsi"/>
                <w:strike/>
              </w:rPr>
            </w:pPr>
            <w:r w:rsidRPr="00281BBF">
              <w:rPr>
                <w:rFonts w:asciiTheme="minorHAnsi" w:hAnsiTheme="minorHAnsi" w:cstheme="minorHAnsi"/>
                <w:strike/>
              </w:rPr>
              <w:t>0.60</w:t>
            </w:r>
          </w:p>
        </w:tc>
        <w:tc>
          <w:tcPr>
            <w:tcW w:w="1718" w:type="dxa"/>
            <w:noWrap/>
            <w:hideMark/>
          </w:tcPr>
          <w:p w14:paraId="7E8E8DFB" w14:textId="77777777" w:rsidR="00281BBF" w:rsidRPr="00281BBF" w:rsidRDefault="00281BBF" w:rsidP="00281BBF">
            <w:pPr>
              <w:pStyle w:val="NoSpacing"/>
              <w:jc w:val="center"/>
              <w:rPr>
                <w:rFonts w:asciiTheme="minorHAnsi" w:hAnsiTheme="minorHAnsi" w:cstheme="minorHAnsi"/>
                <w:strike/>
              </w:rPr>
            </w:pPr>
            <w:r w:rsidRPr="00281BBF">
              <w:rPr>
                <w:rFonts w:asciiTheme="minorHAnsi" w:hAnsiTheme="minorHAnsi" w:cstheme="minorHAnsi"/>
                <w:strike/>
              </w:rPr>
              <w:t>0.61</w:t>
            </w:r>
          </w:p>
        </w:tc>
      </w:tr>
      <w:tr w:rsidR="00281BBF" w:rsidRPr="00A94043" w14:paraId="1836A714" w14:textId="77777777" w:rsidTr="00E7251B">
        <w:trPr>
          <w:trHeight w:val="289"/>
        </w:trPr>
        <w:tc>
          <w:tcPr>
            <w:tcW w:w="946" w:type="dxa"/>
            <w:noWrap/>
            <w:hideMark/>
          </w:tcPr>
          <w:p w14:paraId="4F28A1D5" w14:textId="7542E391" w:rsidR="00281BBF" w:rsidRPr="00A94043" w:rsidRDefault="00281BBF" w:rsidP="00281BBF">
            <w:pPr>
              <w:pStyle w:val="NoSpacing"/>
              <w:rPr>
                <w:rFonts w:asciiTheme="minorHAnsi" w:hAnsiTheme="minorHAnsi" w:cstheme="minorHAnsi"/>
              </w:rPr>
            </w:pPr>
            <w:r>
              <w:rPr>
                <w:sz w:val="20"/>
              </w:rPr>
              <w:t xml:space="preserve">6 </w:t>
            </w:r>
            <w:r w:rsidRPr="00E7251B">
              <w:rPr>
                <w:strike/>
                <w:sz w:val="20"/>
              </w:rPr>
              <w:t>7</w:t>
            </w:r>
          </w:p>
        </w:tc>
        <w:tc>
          <w:tcPr>
            <w:tcW w:w="2061" w:type="dxa"/>
          </w:tcPr>
          <w:p w14:paraId="64D54031" w14:textId="77777777" w:rsidR="00281BBF" w:rsidRPr="00A94043" w:rsidRDefault="00281BBF" w:rsidP="00281BBF">
            <w:pPr>
              <w:pStyle w:val="NoSpacing"/>
              <w:jc w:val="center"/>
              <w:rPr>
                <w:rFonts w:asciiTheme="minorHAnsi" w:hAnsiTheme="minorHAnsi" w:cstheme="minorHAnsi"/>
              </w:rPr>
            </w:pPr>
            <w:r>
              <w:rPr>
                <w:rFonts w:cs="Calibri"/>
                <w:color w:val="000000"/>
                <w:szCs w:val="22"/>
              </w:rPr>
              <w:t xml:space="preserve">Gas </w:t>
            </w:r>
            <w:r w:rsidRPr="00A94043">
              <w:rPr>
                <w:rFonts w:cs="Calibri"/>
                <w:color w:val="000000"/>
                <w:szCs w:val="22"/>
              </w:rPr>
              <w:t>Decorative App.</w:t>
            </w:r>
          </w:p>
        </w:tc>
        <w:tc>
          <w:tcPr>
            <w:tcW w:w="1717" w:type="dxa"/>
            <w:noWrap/>
            <w:hideMark/>
          </w:tcPr>
          <w:p w14:paraId="640C9381"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358</w:t>
            </w:r>
          </w:p>
        </w:tc>
        <w:tc>
          <w:tcPr>
            <w:tcW w:w="1718" w:type="dxa"/>
            <w:noWrap/>
            <w:hideMark/>
          </w:tcPr>
          <w:p w14:paraId="5183B7CB"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2310</w:t>
            </w:r>
          </w:p>
        </w:tc>
        <w:tc>
          <w:tcPr>
            <w:tcW w:w="1717" w:type="dxa"/>
            <w:noWrap/>
            <w:hideMark/>
          </w:tcPr>
          <w:p w14:paraId="452ED138"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5561</w:t>
            </w:r>
          </w:p>
        </w:tc>
        <w:tc>
          <w:tcPr>
            <w:tcW w:w="1718" w:type="dxa"/>
            <w:noWrap/>
            <w:hideMark/>
          </w:tcPr>
          <w:p w14:paraId="301D2F74"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0.47</w:t>
            </w:r>
          </w:p>
        </w:tc>
        <w:tc>
          <w:tcPr>
            <w:tcW w:w="1717" w:type="dxa"/>
            <w:noWrap/>
            <w:hideMark/>
          </w:tcPr>
          <w:p w14:paraId="6AB2545F"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0.47</w:t>
            </w:r>
          </w:p>
        </w:tc>
        <w:tc>
          <w:tcPr>
            <w:tcW w:w="1718" w:type="dxa"/>
            <w:noWrap/>
            <w:hideMark/>
          </w:tcPr>
          <w:p w14:paraId="565BBB8B"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0.47</w:t>
            </w:r>
          </w:p>
        </w:tc>
      </w:tr>
      <w:tr w:rsidR="00281BBF" w:rsidRPr="00A94043" w14:paraId="7B4A775C" w14:textId="77777777" w:rsidTr="00E7251B">
        <w:trPr>
          <w:trHeight w:val="289"/>
        </w:trPr>
        <w:tc>
          <w:tcPr>
            <w:tcW w:w="946" w:type="dxa"/>
            <w:noWrap/>
            <w:hideMark/>
          </w:tcPr>
          <w:p w14:paraId="03B46D1B" w14:textId="6F2FCEB9" w:rsidR="00281BBF" w:rsidRPr="00A94043" w:rsidRDefault="00281BBF" w:rsidP="00281BBF">
            <w:pPr>
              <w:pStyle w:val="NoSpacing"/>
              <w:rPr>
                <w:rFonts w:asciiTheme="minorHAnsi" w:hAnsiTheme="minorHAnsi" w:cstheme="minorHAnsi"/>
              </w:rPr>
            </w:pPr>
            <w:r>
              <w:rPr>
                <w:sz w:val="20"/>
              </w:rPr>
              <w:t xml:space="preserve">7 </w:t>
            </w:r>
            <w:r w:rsidRPr="00E7251B">
              <w:rPr>
                <w:strike/>
                <w:sz w:val="20"/>
              </w:rPr>
              <w:t>8</w:t>
            </w:r>
          </w:p>
        </w:tc>
        <w:tc>
          <w:tcPr>
            <w:tcW w:w="2061" w:type="dxa"/>
          </w:tcPr>
          <w:p w14:paraId="3BCA592F" w14:textId="2684991A" w:rsidR="00281BBF" w:rsidRPr="00A94043" w:rsidRDefault="00281BBF" w:rsidP="00281BBF">
            <w:pPr>
              <w:pStyle w:val="NoSpacing"/>
              <w:jc w:val="center"/>
              <w:rPr>
                <w:rFonts w:asciiTheme="minorHAnsi" w:hAnsiTheme="minorHAnsi" w:cstheme="minorHAnsi"/>
              </w:rPr>
            </w:pPr>
            <w:r>
              <w:rPr>
                <w:rFonts w:cs="Calibri"/>
                <w:color w:val="000000"/>
                <w:szCs w:val="22"/>
              </w:rPr>
              <w:t>AC</w:t>
            </w:r>
            <w:r w:rsidR="008546EB">
              <w:rPr>
                <w:rStyle w:val="FootnoteReference"/>
              </w:rPr>
              <w:t>^</w:t>
            </w:r>
            <w:r w:rsidR="008546EB" w:rsidRPr="00A94043">
              <w:rPr>
                <w:rFonts w:cs="Calibri"/>
                <w:color w:val="000000"/>
                <w:szCs w:val="22"/>
              </w:rPr>
              <w:t xml:space="preserve"> </w:t>
            </w:r>
            <w:r w:rsidRPr="00A94043">
              <w:rPr>
                <w:rFonts w:cs="Calibri"/>
                <w:color w:val="000000"/>
                <w:szCs w:val="22"/>
              </w:rPr>
              <w:t>(</w:t>
            </w:r>
            <w:proofErr w:type="gramStart"/>
            <w:r w:rsidRPr="00A94043">
              <w:rPr>
                <w:rFonts w:cs="Calibri"/>
                <w:color w:val="000000"/>
                <w:szCs w:val="22"/>
              </w:rPr>
              <w:t>Non-ducted</w:t>
            </w:r>
            <w:proofErr w:type="gramEnd"/>
            <w:r w:rsidRPr="00A94043">
              <w:rPr>
                <w:rFonts w:cs="Calibri"/>
                <w:color w:val="000000"/>
                <w:szCs w:val="22"/>
              </w:rPr>
              <w:t>)</w:t>
            </w:r>
          </w:p>
        </w:tc>
        <w:tc>
          <w:tcPr>
            <w:tcW w:w="1717" w:type="dxa"/>
            <w:noWrap/>
            <w:hideMark/>
          </w:tcPr>
          <w:p w14:paraId="5CCC38A3"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135</w:t>
            </w:r>
          </w:p>
        </w:tc>
        <w:tc>
          <w:tcPr>
            <w:tcW w:w="1718" w:type="dxa"/>
            <w:noWrap/>
            <w:hideMark/>
          </w:tcPr>
          <w:p w14:paraId="21A5B9E1"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918</w:t>
            </w:r>
          </w:p>
        </w:tc>
        <w:tc>
          <w:tcPr>
            <w:tcW w:w="1717" w:type="dxa"/>
            <w:noWrap/>
            <w:hideMark/>
          </w:tcPr>
          <w:p w14:paraId="6DD8BF75"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2499</w:t>
            </w:r>
          </w:p>
        </w:tc>
        <w:tc>
          <w:tcPr>
            <w:tcW w:w="1718" w:type="dxa"/>
            <w:noWrap/>
            <w:hideMark/>
          </w:tcPr>
          <w:p w14:paraId="2F35D9BA"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4.8</w:t>
            </w:r>
          </w:p>
        </w:tc>
        <w:tc>
          <w:tcPr>
            <w:tcW w:w="1717" w:type="dxa"/>
            <w:noWrap/>
            <w:hideMark/>
          </w:tcPr>
          <w:p w14:paraId="3FEE6F8A"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4.2</w:t>
            </w:r>
          </w:p>
        </w:tc>
        <w:tc>
          <w:tcPr>
            <w:tcW w:w="1718" w:type="dxa"/>
            <w:noWrap/>
            <w:hideMark/>
          </w:tcPr>
          <w:p w14:paraId="3939D91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3.7</w:t>
            </w:r>
          </w:p>
        </w:tc>
      </w:tr>
      <w:tr w:rsidR="00281BBF" w:rsidRPr="00A94043" w14:paraId="3287C7E0" w14:textId="77777777" w:rsidTr="00E7251B">
        <w:trPr>
          <w:trHeight w:val="289"/>
        </w:trPr>
        <w:tc>
          <w:tcPr>
            <w:tcW w:w="946" w:type="dxa"/>
            <w:noWrap/>
            <w:hideMark/>
          </w:tcPr>
          <w:p w14:paraId="72D1F81C" w14:textId="4C673333" w:rsidR="00281BBF" w:rsidRPr="00A94043" w:rsidRDefault="00281BBF" w:rsidP="00281BBF">
            <w:pPr>
              <w:pStyle w:val="NoSpacing"/>
              <w:rPr>
                <w:rFonts w:asciiTheme="minorHAnsi" w:hAnsiTheme="minorHAnsi" w:cstheme="minorHAnsi"/>
              </w:rPr>
            </w:pPr>
            <w:r>
              <w:rPr>
                <w:sz w:val="20"/>
              </w:rPr>
              <w:t xml:space="preserve">8 </w:t>
            </w:r>
            <w:r w:rsidRPr="00E7251B">
              <w:rPr>
                <w:strike/>
                <w:sz w:val="20"/>
              </w:rPr>
              <w:t>9</w:t>
            </w:r>
          </w:p>
        </w:tc>
        <w:tc>
          <w:tcPr>
            <w:tcW w:w="2061" w:type="dxa"/>
          </w:tcPr>
          <w:p w14:paraId="7C283564" w14:textId="04C84918"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 xml:space="preserve">Ducted </w:t>
            </w:r>
            <w:r>
              <w:rPr>
                <w:rFonts w:cs="Calibri"/>
                <w:color w:val="000000"/>
                <w:szCs w:val="22"/>
              </w:rPr>
              <w:t>AC</w:t>
            </w:r>
            <w:r w:rsidR="008546EB">
              <w:rPr>
                <w:rStyle w:val="FootnoteReference"/>
              </w:rPr>
              <w:t>^</w:t>
            </w:r>
          </w:p>
        </w:tc>
        <w:tc>
          <w:tcPr>
            <w:tcW w:w="1717" w:type="dxa"/>
            <w:noWrap/>
            <w:hideMark/>
          </w:tcPr>
          <w:p w14:paraId="2D953AD6"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165</w:t>
            </w:r>
          </w:p>
        </w:tc>
        <w:tc>
          <w:tcPr>
            <w:tcW w:w="1718" w:type="dxa"/>
            <w:noWrap/>
            <w:hideMark/>
          </w:tcPr>
          <w:p w14:paraId="50FEE0CF"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1009</w:t>
            </w:r>
          </w:p>
        </w:tc>
        <w:tc>
          <w:tcPr>
            <w:tcW w:w="1717" w:type="dxa"/>
            <w:noWrap/>
            <w:hideMark/>
          </w:tcPr>
          <w:p w14:paraId="5D034076"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2689</w:t>
            </w:r>
          </w:p>
        </w:tc>
        <w:tc>
          <w:tcPr>
            <w:tcW w:w="1718" w:type="dxa"/>
            <w:noWrap/>
            <w:hideMark/>
          </w:tcPr>
          <w:p w14:paraId="60CCD1D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4.4</w:t>
            </w:r>
          </w:p>
        </w:tc>
        <w:tc>
          <w:tcPr>
            <w:tcW w:w="1717" w:type="dxa"/>
            <w:noWrap/>
            <w:hideMark/>
          </w:tcPr>
          <w:p w14:paraId="2C9B49A6"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3.9</w:t>
            </w:r>
          </w:p>
        </w:tc>
        <w:tc>
          <w:tcPr>
            <w:tcW w:w="1718" w:type="dxa"/>
            <w:noWrap/>
            <w:hideMark/>
          </w:tcPr>
          <w:p w14:paraId="5C653AA6"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3.4</w:t>
            </w:r>
          </w:p>
        </w:tc>
      </w:tr>
      <w:tr w:rsidR="00281BBF" w:rsidRPr="00A94043" w14:paraId="1E0973A5" w14:textId="77777777" w:rsidTr="00E7251B">
        <w:trPr>
          <w:trHeight w:val="289"/>
        </w:trPr>
        <w:tc>
          <w:tcPr>
            <w:tcW w:w="946" w:type="dxa"/>
            <w:noWrap/>
            <w:hideMark/>
          </w:tcPr>
          <w:p w14:paraId="1E0BA07D" w14:textId="39CBB7D8" w:rsidR="00281BBF" w:rsidRPr="00A94043" w:rsidRDefault="00281BBF" w:rsidP="00281BBF">
            <w:pPr>
              <w:pStyle w:val="NoSpacing"/>
              <w:rPr>
                <w:rFonts w:asciiTheme="minorHAnsi" w:hAnsiTheme="minorHAnsi" w:cstheme="minorHAnsi"/>
              </w:rPr>
            </w:pPr>
            <w:r>
              <w:rPr>
                <w:sz w:val="20"/>
              </w:rPr>
              <w:t xml:space="preserve">9 </w:t>
            </w:r>
            <w:r w:rsidRPr="00E7251B">
              <w:rPr>
                <w:strike/>
                <w:sz w:val="20"/>
              </w:rPr>
              <w:t>10</w:t>
            </w:r>
          </w:p>
        </w:tc>
        <w:tc>
          <w:tcPr>
            <w:tcW w:w="2061" w:type="dxa"/>
          </w:tcPr>
          <w:p w14:paraId="3F189328" w14:textId="77777777"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Electric Resistance</w:t>
            </w:r>
          </w:p>
        </w:tc>
        <w:tc>
          <w:tcPr>
            <w:tcW w:w="1717" w:type="dxa"/>
            <w:noWrap/>
            <w:hideMark/>
          </w:tcPr>
          <w:p w14:paraId="2CD244C4"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627</w:t>
            </w:r>
          </w:p>
        </w:tc>
        <w:tc>
          <w:tcPr>
            <w:tcW w:w="1718" w:type="dxa"/>
            <w:noWrap/>
            <w:hideMark/>
          </w:tcPr>
          <w:p w14:paraId="19A4E7E0"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3837</w:t>
            </w:r>
          </w:p>
        </w:tc>
        <w:tc>
          <w:tcPr>
            <w:tcW w:w="1717" w:type="dxa"/>
            <w:noWrap/>
            <w:hideMark/>
          </w:tcPr>
          <w:p w14:paraId="6660399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9160</w:t>
            </w:r>
          </w:p>
        </w:tc>
        <w:tc>
          <w:tcPr>
            <w:tcW w:w="1718" w:type="dxa"/>
            <w:noWrap/>
            <w:hideMark/>
          </w:tcPr>
          <w:p w14:paraId="148E3F0F"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0.94</w:t>
            </w:r>
          </w:p>
        </w:tc>
        <w:tc>
          <w:tcPr>
            <w:tcW w:w="1717" w:type="dxa"/>
            <w:noWrap/>
            <w:hideMark/>
          </w:tcPr>
          <w:p w14:paraId="3015D6D3"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0.99</w:t>
            </w:r>
          </w:p>
        </w:tc>
        <w:tc>
          <w:tcPr>
            <w:tcW w:w="1718" w:type="dxa"/>
            <w:noWrap/>
            <w:hideMark/>
          </w:tcPr>
          <w:p w14:paraId="50DF3538"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1.00</w:t>
            </w:r>
          </w:p>
        </w:tc>
      </w:tr>
      <w:tr w:rsidR="00281BBF" w:rsidRPr="00A94043" w14:paraId="36661591" w14:textId="77777777" w:rsidTr="00E7251B">
        <w:trPr>
          <w:trHeight w:val="289"/>
        </w:trPr>
        <w:tc>
          <w:tcPr>
            <w:tcW w:w="946" w:type="dxa"/>
            <w:noWrap/>
            <w:hideMark/>
          </w:tcPr>
          <w:p w14:paraId="6BA653A9" w14:textId="7E90AA23" w:rsidR="00281BBF" w:rsidRPr="00A94043" w:rsidRDefault="00281BBF" w:rsidP="00281BBF">
            <w:pPr>
              <w:pStyle w:val="NoSpacing"/>
              <w:rPr>
                <w:rFonts w:asciiTheme="minorHAnsi" w:hAnsiTheme="minorHAnsi" w:cstheme="minorHAnsi"/>
              </w:rPr>
            </w:pPr>
            <w:r>
              <w:rPr>
                <w:sz w:val="20"/>
              </w:rPr>
              <w:t xml:space="preserve">10 </w:t>
            </w:r>
            <w:r w:rsidRPr="00E7251B">
              <w:rPr>
                <w:strike/>
                <w:sz w:val="20"/>
              </w:rPr>
              <w:t>11</w:t>
            </w:r>
          </w:p>
        </w:tc>
        <w:tc>
          <w:tcPr>
            <w:tcW w:w="2061" w:type="dxa"/>
          </w:tcPr>
          <w:p w14:paraId="66E4689D" w14:textId="77777777"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Electric Resistance</w:t>
            </w:r>
          </w:p>
        </w:tc>
        <w:tc>
          <w:tcPr>
            <w:tcW w:w="1717" w:type="dxa"/>
            <w:noWrap/>
            <w:hideMark/>
          </w:tcPr>
          <w:p w14:paraId="638E305D"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715</w:t>
            </w:r>
          </w:p>
        </w:tc>
        <w:tc>
          <w:tcPr>
            <w:tcW w:w="1718" w:type="dxa"/>
            <w:noWrap/>
            <w:hideMark/>
          </w:tcPr>
          <w:p w14:paraId="60E25E1D"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3913</w:t>
            </w:r>
          </w:p>
        </w:tc>
        <w:tc>
          <w:tcPr>
            <w:tcW w:w="1717" w:type="dxa"/>
            <w:noWrap/>
            <w:hideMark/>
          </w:tcPr>
          <w:p w14:paraId="674161D0"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9215</w:t>
            </w:r>
          </w:p>
        </w:tc>
        <w:tc>
          <w:tcPr>
            <w:tcW w:w="1718" w:type="dxa"/>
            <w:noWrap/>
            <w:hideMark/>
          </w:tcPr>
          <w:p w14:paraId="52525C40"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0.82</w:t>
            </w:r>
          </w:p>
        </w:tc>
        <w:tc>
          <w:tcPr>
            <w:tcW w:w="1717" w:type="dxa"/>
            <w:noWrap/>
            <w:hideMark/>
          </w:tcPr>
          <w:p w14:paraId="3CA9EE7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0.97</w:t>
            </w:r>
          </w:p>
        </w:tc>
        <w:tc>
          <w:tcPr>
            <w:tcW w:w="1718" w:type="dxa"/>
            <w:noWrap/>
            <w:hideMark/>
          </w:tcPr>
          <w:p w14:paraId="5E2E6F06"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0.99</w:t>
            </w:r>
          </w:p>
        </w:tc>
      </w:tr>
      <w:tr w:rsidR="00281BBF" w:rsidRPr="00A94043" w14:paraId="550995A6" w14:textId="77777777" w:rsidTr="00E7251B">
        <w:trPr>
          <w:trHeight w:val="289"/>
        </w:trPr>
        <w:tc>
          <w:tcPr>
            <w:tcW w:w="946" w:type="dxa"/>
            <w:noWrap/>
            <w:hideMark/>
          </w:tcPr>
          <w:p w14:paraId="05563418" w14:textId="2A669A52" w:rsidR="00281BBF" w:rsidRPr="00A94043" w:rsidRDefault="00281BBF" w:rsidP="00281BBF">
            <w:pPr>
              <w:pStyle w:val="NoSpacing"/>
              <w:rPr>
                <w:rFonts w:asciiTheme="minorHAnsi" w:hAnsiTheme="minorHAnsi" w:cstheme="minorHAnsi"/>
              </w:rPr>
            </w:pPr>
            <w:r>
              <w:rPr>
                <w:sz w:val="20"/>
              </w:rPr>
              <w:t xml:space="preserve">11 </w:t>
            </w:r>
            <w:r w:rsidRPr="00E7251B">
              <w:rPr>
                <w:strike/>
                <w:sz w:val="20"/>
              </w:rPr>
              <w:t>12</w:t>
            </w:r>
          </w:p>
        </w:tc>
        <w:tc>
          <w:tcPr>
            <w:tcW w:w="2061" w:type="dxa"/>
          </w:tcPr>
          <w:p w14:paraId="57193D15" w14:textId="77777777"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Gas Space Heater</w:t>
            </w:r>
          </w:p>
        </w:tc>
        <w:tc>
          <w:tcPr>
            <w:tcW w:w="1717" w:type="dxa"/>
            <w:noWrap/>
            <w:hideMark/>
          </w:tcPr>
          <w:p w14:paraId="7E49299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750</w:t>
            </w:r>
          </w:p>
        </w:tc>
        <w:tc>
          <w:tcPr>
            <w:tcW w:w="1718" w:type="dxa"/>
            <w:noWrap/>
            <w:hideMark/>
          </w:tcPr>
          <w:p w14:paraId="57CD7353"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4824</w:t>
            </w:r>
          </w:p>
        </w:tc>
        <w:tc>
          <w:tcPr>
            <w:tcW w:w="1717" w:type="dxa"/>
            <w:noWrap/>
            <w:hideMark/>
          </w:tcPr>
          <w:p w14:paraId="7FCE1F86"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11576</w:t>
            </w:r>
          </w:p>
        </w:tc>
        <w:tc>
          <w:tcPr>
            <w:tcW w:w="1718" w:type="dxa"/>
            <w:noWrap/>
            <w:hideMark/>
          </w:tcPr>
          <w:p w14:paraId="219C58DC"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0.78</w:t>
            </w:r>
          </w:p>
        </w:tc>
        <w:tc>
          <w:tcPr>
            <w:tcW w:w="1717" w:type="dxa"/>
            <w:noWrap/>
            <w:hideMark/>
          </w:tcPr>
          <w:p w14:paraId="0609A91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0.79</w:t>
            </w:r>
          </w:p>
        </w:tc>
        <w:tc>
          <w:tcPr>
            <w:tcW w:w="1718" w:type="dxa"/>
            <w:noWrap/>
            <w:hideMark/>
          </w:tcPr>
          <w:p w14:paraId="3BA8C7E6"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0.79</w:t>
            </w:r>
          </w:p>
        </w:tc>
      </w:tr>
      <w:tr w:rsidR="00281BBF" w:rsidRPr="00A94043" w14:paraId="56D33619" w14:textId="77777777" w:rsidTr="00E7251B">
        <w:trPr>
          <w:trHeight w:val="289"/>
        </w:trPr>
        <w:tc>
          <w:tcPr>
            <w:tcW w:w="946" w:type="dxa"/>
            <w:noWrap/>
            <w:hideMark/>
          </w:tcPr>
          <w:p w14:paraId="6BBEEC00" w14:textId="1EB6B34B" w:rsidR="00281BBF" w:rsidRPr="00A94043" w:rsidRDefault="00281BBF" w:rsidP="00281BBF">
            <w:pPr>
              <w:pStyle w:val="NoSpacing"/>
              <w:rPr>
                <w:rFonts w:asciiTheme="minorHAnsi" w:hAnsiTheme="minorHAnsi" w:cstheme="minorHAnsi"/>
              </w:rPr>
            </w:pPr>
            <w:r>
              <w:rPr>
                <w:sz w:val="20"/>
              </w:rPr>
              <w:t xml:space="preserve">12 </w:t>
            </w:r>
            <w:r w:rsidRPr="00E7251B">
              <w:rPr>
                <w:strike/>
                <w:sz w:val="20"/>
              </w:rPr>
              <w:t>13</w:t>
            </w:r>
          </w:p>
        </w:tc>
        <w:tc>
          <w:tcPr>
            <w:tcW w:w="2061" w:type="dxa"/>
          </w:tcPr>
          <w:p w14:paraId="1670AF05" w14:textId="77777777"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Ducted Gas</w:t>
            </w:r>
          </w:p>
        </w:tc>
        <w:tc>
          <w:tcPr>
            <w:tcW w:w="1717" w:type="dxa"/>
            <w:noWrap/>
            <w:hideMark/>
          </w:tcPr>
          <w:p w14:paraId="7BF6FF65"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787</w:t>
            </w:r>
          </w:p>
        </w:tc>
        <w:tc>
          <w:tcPr>
            <w:tcW w:w="1718" w:type="dxa"/>
            <w:noWrap/>
            <w:hideMark/>
          </w:tcPr>
          <w:p w14:paraId="4DB0C8D1"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4942</w:t>
            </w:r>
          </w:p>
        </w:tc>
        <w:tc>
          <w:tcPr>
            <w:tcW w:w="1717" w:type="dxa"/>
            <w:noWrap/>
            <w:hideMark/>
          </w:tcPr>
          <w:p w14:paraId="1214CEF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11884</w:t>
            </w:r>
          </w:p>
        </w:tc>
        <w:tc>
          <w:tcPr>
            <w:tcW w:w="1718" w:type="dxa"/>
            <w:noWrap/>
            <w:hideMark/>
          </w:tcPr>
          <w:p w14:paraId="4354E02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0.75</w:t>
            </w:r>
          </w:p>
        </w:tc>
        <w:tc>
          <w:tcPr>
            <w:tcW w:w="1717" w:type="dxa"/>
            <w:noWrap/>
            <w:hideMark/>
          </w:tcPr>
          <w:p w14:paraId="2A280CC3"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0.77</w:t>
            </w:r>
          </w:p>
        </w:tc>
        <w:tc>
          <w:tcPr>
            <w:tcW w:w="1718" w:type="dxa"/>
            <w:noWrap/>
            <w:hideMark/>
          </w:tcPr>
          <w:p w14:paraId="5D7E7173"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0.77</w:t>
            </w:r>
          </w:p>
        </w:tc>
      </w:tr>
      <w:tr w:rsidR="00281BBF" w:rsidRPr="00A94043" w14:paraId="775E7795" w14:textId="77777777" w:rsidTr="00E7251B">
        <w:trPr>
          <w:trHeight w:val="289"/>
        </w:trPr>
        <w:tc>
          <w:tcPr>
            <w:tcW w:w="946" w:type="dxa"/>
            <w:noWrap/>
            <w:hideMark/>
          </w:tcPr>
          <w:p w14:paraId="7FCF3771" w14:textId="35BB34E4" w:rsidR="00281BBF" w:rsidRPr="00A94043" w:rsidRDefault="00281BBF" w:rsidP="00281BBF">
            <w:pPr>
              <w:pStyle w:val="NoSpacing"/>
              <w:rPr>
                <w:rFonts w:asciiTheme="minorHAnsi" w:hAnsiTheme="minorHAnsi" w:cstheme="minorHAnsi"/>
              </w:rPr>
            </w:pPr>
            <w:r>
              <w:rPr>
                <w:sz w:val="20"/>
              </w:rPr>
              <w:t xml:space="preserve">13 </w:t>
            </w:r>
            <w:r w:rsidRPr="00DB024E">
              <w:rPr>
                <w:strike/>
                <w:sz w:val="20"/>
              </w:rPr>
              <w:t>14</w:t>
            </w:r>
          </w:p>
        </w:tc>
        <w:tc>
          <w:tcPr>
            <w:tcW w:w="2061" w:type="dxa"/>
          </w:tcPr>
          <w:p w14:paraId="4B8EEC80" w14:textId="441E996F"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Solid Fuel Heater</w:t>
            </w:r>
          </w:p>
        </w:tc>
        <w:tc>
          <w:tcPr>
            <w:tcW w:w="1717" w:type="dxa"/>
            <w:noWrap/>
            <w:hideMark/>
          </w:tcPr>
          <w:p w14:paraId="4513CD7B" w14:textId="0C7A68F9" w:rsidR="00281BBF" w:rsidRPr="00A94043" w:rsidRDefault="00281BBF" w:rsidP="00281BBF">
            <w:pPr>
              <w:pStyle w:val="NoSpacing"/>
              <w:jc w:val="center"/>
              <w:rPr>
                <w:rFonts w:asciiTheme="minorHAnsi" w:hAnsiTheme="minorHAnsi" w:cstheme="minorHAnsi"/>
              </w:rPr>
            </w:pPr>
            <w:r>
              <w:rPr>
                <w:rFonts w:asciiTheme="minorHAnsi" w:hAnsiTheme="minorHAnsi" w:cstheme="minorHAnsi"/>
              </w:rPr>
              <w:t xml:space="preserve">831 </w:t>
            </w:r>
            <w:r w:rsidRPr="00DB024E">
              <w:rPr>
                <w:rFonts w:asciiTheme="minorHAnsi" w:hAnsiTheme="minorHAnsi" w:cstheme="minorHAnsi"/>
                <w:strike/>
              </w:rPr>
              <w:t>874</w:t>
            </w:r>
            <w:r>
              <w:rPr>
                <w:rFonts w:asciiTheme="minorHAnsi" w:hAnsiTheme="minorHAnsi" w:cstheme="minorHAnsi"/>
              </w:rPr>
              <w:t xml:space="preserve"> </w:t>
            </w:r>
            <w:r w:rsidRPr="00DB024E">
              <w:rPr>
                <w:rFonts w:asciiTheme="minorHAnsi" w:hAnsiTheme="minorHAnsi" w:cstheme="minorHAnsi"/>
                <w:strike/>
              </w:rPr>
              <w:t>1025</w:t>
            </w:r>
          </w:p>
        </w:tc>
        <w:tc>
          <w:tcPr>
            <w:tcW w:w="1718" w:type="dxa"/>
            <w:noWrap/>
            <w:hideMark/>
          </w:tcPr>
          <w:p w14:paraId="23BEBF80" w14:textId="2A5E30C2" w:rsidR="00281BBF" w:rsidRPr="00A94043" w:rsidRDefault="00281BBF" w:rsidP="00281BBF">
            <w:pPr>
              <w:pStyle w:val="NoSpacing"/>
              <w:jc w:val="center"/>
              <w:rPr>
                <w:rFonts w:asciiTheme="minorHAnsi" w:hAnsiTheme="minorHAnsi" w:cstheme="minorHAnsi"/>
              </w:rPr>
            </w:pPr>
            <w:r>
              <w:rPr>
                <w:rFonts w:asciiTheme="minorHAnsi" w:hAnsiTheme="minorHAnsi" w:cstheme="minorHAnsi"/>
              </w:rPr>
              <w:t xml:space="preserve">5399 </w:t>
            </w:r>
            <w:r w:rsidRPr="00DB024E">
              <w:rPr>
                <w:rFonts w:asciiTheme="minorHAnsi" w:hAnsiTheme="minorHAnsi" w:cstheme="minorHAnsi"/>
                <w:strike/>
              </w:rPr>
              <w:t>5437</w:t>
            </w:r>
            <w:r>
              <w:rPr>
                <w:rFonts w:asciiTheme="minorHAnsi" w:hAnsiTheme="minorHAnsi" w:cstheme="minorHAnsi"/>
              </w:rPr>
              <w:t xml:space="preserve"> </w:t>
            </w:r>
            <w:r w:rsidRPr="00DB024E">
              <w:rPr>
                <w:rFonts w:asciiTheme="minorHAnsi" w:hAnsiTheme="minorHAnsi" w:cstheme="minorHAnsi"/>
                <w:strike/>
              </w:rPr>
              <w:t>6346</w:t>
            </w:r>
          </w:p>
        </w:tc>
        <w:tc>
          <w:tcPr>
            <w:tcW w:w="1717" w:type="dxa"/>
            <w:noWrap/>
            <w:hideMark/>
          </w:tcPr>
          <w:p w14:paraId="67C566D7" w14:textId="4DD0F757" w:rsidR="00281BBF" w:rsidRPr="00A94043" w:rsidRDefault="00281BBF" w:rsidP="00281BBF">
            <w:pPr>
              <w:pStyle w:val="NoSpacing"/>
              <w:jc w:val="center"/>
              <w:rPr>
                <w:rFonts w:asciiTheme="minorHAnsi" w:hAnsiTheme="minorHAnsi" w:cstheme="minorHAnsi"/>
              </w:rPr>
            </w:pPr>
            <w:r>
              <w:rPr>
                <w:rFonts w:asciiTheme="minorHAnsi" w:hAnsiTheme="minorHAnsi" w:cstheme="minorHAnsi"/>
              </w:rPr>
              <w:t xml:space="preserve">13069 </w:t>
            </w:r>
            <w:r w:rsidRPr="00DB024E">
              <w:rPr>
                <w:rFonts w:asciiTheme="minorHAnsi" w:hAnsiTheme="minorHAnsi" w:cstheme="minorHAnsi"/>
                <w:strike/>
              </w:rPr>
              <w:t>13100</w:t>
            </w:r>
            <w:r>
              <w:rPr>
                <w:rFonts w:asciiTheme="minorHAnsi" w:hAnsiTheme="minorHAnsi" w:cstheme="minorHAnsi"/>
              </w:rPr>
              <w:t xml:space="preserve"> </w:t>
            </w:r>
            <w:r w:rsidRPr="00DB024E">
              <w:rPr>
                <w:rFonts w:asciiTheme="minorHAnsi" w:hAnsiTheme="minorHAnsi" w:cstheme="minorHAnsi"/>
                <w:strike/>
              </w:rPr>
              <w:t>14996</w:t>
            </w:r>
          </w:p>
        </w:tc>
        <w:tc>
          <w:tcPr>
            <w:tcW w:w="1718" w:type="dxa"/>
            <w:noWrap/>
            <w:hideMark/>
          </w:tcPr>
          <w:p w14:paraId="1B07420A" w14:textId="76562E0B" w:rsidR="00281BBF" w:rsidRPr="00A94043" w:rsidRDefault="00281BBF" w:rsidP="00281BBF">
            <w:pPr>
              <w:pStyle w:val="NoSpacing"/>
              <w:jc w:val="center"/>
              <w:rPr>
                <w:rFonts w:asciiTheme="minorHAnsi" w:hAnsiTheme="minorHAnsi" w:cstheme="minorHAnsi"/>
              </w:rPr>
            </w:pPr>
            <w:r>
              <w:rPr>
                <w:rFonts w:asciiTheme="minorHAnsi" w:hAnsiTheme="minorHAnsi" w:cstheme="minorHAnsi"/>
              </w:rPr>
              <w:t xml:space="preserve">0.71 </w:t>
            </w:r>
            <w:r w:rsidRPr="00DB024E">
              <w:rPr>
                <w:rFonts w:asciiTheme="minorHAnsi" w:hAnsiTheme="minorHAnsi" w:cstheme="minorHAnsi"/>
                <w:strike/>
              </w:rPr>
              <w:t>0.67</w:t>
            </w:r>
            <w:r>
              <w:rPr>
                <w:rFonts w:asciiTheme="minorHAnsi" w:hAnsiTheme="minorHAnsi" w:cstheme="minorHAnsi"/>
              </w:rPr>
              <w:t xml:space="preserve"> </w:t>
            </w:r>
            <w:r w:rsidRPr="00DB024E">
              <w:rPr>
                <w:rFonts w:asciiTheme="minorHAnsi" w:hAnsiTheme="minorHAnsi" w:cstheme="minorHAnsi"/>
                <w:strike/>
              </w:rPr>
              <w:t>0.57</w:t>
            </w:r>
          </w:p>
        </w:tc>
        <w:tc>
          <w:tcPr>
            <w:tcW w:w="1717" w:type="dxa"/>
            <w:noWrap/>
            <w:hideMark/>
          </w:tcPr>
          <w:p w14:paraId="007D3DBF" w14:textId="78DB9490" w:rsidR="00281BBF" w:rsidRPr="00A94043" w:rsidRDefault="00281BBF" w:rsidP="00281BBF">
            <w:pPr>
              <w:pStyle w:val="NoSpacing"/>
              <w:jc w:val="center"/>
              <w:rPr>
                <w:rFonts w:asciiTheme="minorHAnsi" w:hAnsiTheme="minorHAnsi" w:cstheme="minorHAnsi"/>
              </w:rPr>
            </w:pPr>
            <w:r>
              <w:rPr>
                <w:rFonts w:asciiTheme="minorHAnsi" w:hAnsiTheme="minorHAnsi" w:cstheme="minorHAnsi"/>
              </w:rPr>
              <w:t xml:space="preserve">0.70 </w:t>
            </w:r>
            <w:r w:rsidRPr="00DB024E">
              <w:rPr>
                <w:rFonts w:asciiTheme="minorHAnsi" w:hAnsiTheme="minorHAnsi" w:cstheme="minorHAnsi"/>
                <w:strike/>
              </w:rPr>
              <w:t>0.60</w:t>
            </w:r>
          </w:p>
        </w:tc>
        <w:tc>
          <w:tcPr>
            <w:tcW w:w="1718" w:type="dxa"/>
            <w:noWrap/>
            <w:hideMark/>
          </w:tcPr>
          <w:p w14:paraId="5FB68022" w14:textId="04147FFC" w:rsidR="00281BBF" w:rsidRPr="00A94043" w:rsidRDefault="00281BBF" w:rsidP="00281BBF">
            <w:pPr>
              <w:pStyle w:val="NoSpacing"/>
              <w:jc w:val="center"/>
              <w:rPr>
                <w:rFonts w:asciiTheme="minorHAnsi" w:hAnsiTheme="minorHAnsi" w:cstheme="minorHAnsi"/>
              </w:rPr>
            </w:pPr>
            <w:r>
              <w:rPr>
                <w:rFonts w:asciiTheme="minorHAnsi" w:hAnsiTheme="minorHAnsi" w:cstheme="minorHAnsi"/>
              </w:rPr>
              <w:t xml:space="preserve">0.70 </w:t>
            </w:r>
            <w:r w:rsidRPr="00DB024E">
              <w:rPr>
                <w:rFonts w:asciiTheme="minorHAnsi" w:hAnsiTheme="minorHAnsi" w:cstheme="minorHAnsi"/>
                <w:strike/>
              </w:rPr>
              <w:t>0.61</w:t>
            </w:r>
          </w:p>
        </w:tc>
      </w:tr>
      <w:tr w:rsidR="00281BBF" w:rsidRPr="00A94043" w14:paraId="34C5B7E2" w14:textId="77777777" w:rsidTr="00E7251B">
        <w:trPr>
          <w:trHeight w:val="289"/>
        </w:trPr>
        <w:tc>
          <w:tcPr>
            <w:tcW w:w="946" w:type="dxa"/>
            <w:noWrap/>
            <w:hideMark/>
          </w:tcPr>
          <w:p w14:paraId="7E1E959F" w14:textId="2455BAC6" w:rsidR="00281BBF" w:rsidRPr="00A94043" w:rsidRDefault="00281BBF" w:rsidP="00281BBF">
            <w:pPr>
              <w:pStyle w:val="NoSpacing"/>
              <w:rPr>
                <w:rFonts w:asciiTheme="minorHAnsi" w:hAnsiTheme="minorHAnsi" w:cstheme="minorHAnsi"/>
              </w:rPr>
            </w:pPr>
            <w:r>
              <w:rPr>
                <w:sz w:val="20"/>
              </w:rPr>
              <w:t xml:space="preserve">14 </w:t>
            </w:r>
            <w:r w:rsidRPr="00E7251B">
              <w:rPr>
                <w:strike/>
                <w:sz w:val="20"/>
              </w:rPr>
              <w:t>15</w:t>
            </w:r>
          </w:p>
        </w:tc>
        <w:tc>
          <w:tcPr>
            <w:tcW w:w="2061" w:type="dxa"/>
          </w:tcPr>
          <w:p w14:paraId="765EF6C2" w14:textId="5567DE4F" w:rsidR="00281BBF" w:rsidRPr="00A94043" w:rsidRDefault="00281BBF" w:rsidP="00281BBF">
            <w:pPr>
              <w:pStyle w:val="NoSpacing"/>
              <w:jc w:val="center"/>
              <w:rPr>
                <w:rFonts w:asciiTheme="minorHAnsi" w:hAnsiTheme="minorHAnsi" w:cstheme="minorHAnsi"/>
              </w:rPr>
            </w:pPr>
            <w:r>
              <w:rPr>
                <w:rFonts w:cs="Calibri"/>
                <w:color w:val="000000"/>
                <w:szCs w:val="22"/>
              </w:rPr>
              <w:t>AC</w:t>
            </w:r>
            <w:r w:rsidR="008546EB">
              <w:rPr>
                <w:rStyle w:val="FootnoteReference"/>
              </w:rPr>
              <w:t>^</w:t>
            </w:r>
            <w:r w:rsidR="008546EB" w:rsidRPr="00A94043">
              <w:rPr>
                <w:rFonts w:cs="Calibri"/>
                <w:color w:val="000000"/>
                <w:szCs w:val="22"/>
              </w:rPr>
              <w:t xml:space="preserve"> </w:t>
            </w:r>
            <w:r w:rsidRPr="00A94043">
              <w:rPr>
                <w:rFonts w:cs="Calibri"/>
                <w:color w:val="000000"/>
                <w:szCs w:val="22"/>
              </w:rPr>
              <w:t>(</w:t>
            </w:r>
            <w:proofErr w:type="gramStart"/>
            <w:r w:rsidRPr="00A94043">
              <w:rPr>
                <w:rFonts w:cs="Calibri"/>
                <w:color w:val="000000"/>
                <w:szCs w:val="22"/>
              </w:rPr>
              <w:t>Non-ducted</w:t>
            </w:r>
            <w:proofErr w:type="gramEnd"/>
            <w:r w:rsidRPr="00A94043">
              <w:rPr>
                <w:rFonts w:cs="Calibri"/>
                <w:color w:val="000000"/>
                <w:szCs w:val="22"/>
              </w:rPr>
              <w:t>)</w:t>
            </w:r>
          </w:p>
        </w:tc>
        <w:tc>
          <w:tcPr>
            <w:tcW w:w="1717" w:type="dxa"/>
            <w:noWrap/>
            <w:hideMark/>
          </w:tcPr>
          <w:p w14:paraId="342D7660"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248</w:t>
            </w:r>
          </w:p>
        </w:tc>
        <w:tc>
          <w:tcPr>
            <w:tcW w:w="1718" w:type="dxa"/>
            <w:noWrap/>
            <w:hideMark/>
          </w:tcPr>
          <w:p w14:paraId="4F230B21"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1563</w:t>
            </w:r>
          </w:p>
        </w:tc>
        <w:tc>
          <w:tcPr>
            <w:tcW w:w="1717" w:type="dxa"/>
            <w:noWrap/>
            <w:hideMark/>
          </w:tcPr>
          <w:p w14:paraId="0E6ECB0E"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4253</w:t>
            </w:r>
          </w:p>
        </w:tc>
        <w:tc>
          <w:tcPr>
            <w:tcW w:w="1718" w:type="dxa"/>
            <w:noWrap/>
            <w:hideMark/>
          </w:tcPr>
          <w:p w14:paraId="4B70984D"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5.0</w:t>
            </w:r>
          </w:p>
        </w:tc>
        <w:tc>
          <w:tcPr>
            <w:tcW w:w="1717" w:type="dxa"/>
            <w:noWrap/>
            <w:hideMark/>
          </w:tcPr>
          <w:p w14:paraId="398F8F00"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4.3</w:t>
            </w:r>
          </w:p>
        </w:tc>
        <w:tc>
          <w:tcPr>
            <w:tcW w:w="1718" w:type="dxa"/>
            <w:noWrap/>
            <w:hideMark/>
          </w:tcPr>
          <w:p w14:paraId="536DC25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3.7</w:t>
            </w:r>
          </w:p>
        </w:tc>
      </w:tr>
      <w:tr w:rsidR="00281BBF" w:rsidRPr="00A94043" w14:paraId="2D841FFE" w14:textId="77777777" w:rsidTr="00E7251B">
        <w:trPr>
          <w:trHeight w:val="289"/>
        </w:trPr>
        <w:tc>
          <w:tcPr>
            <w:tcW w:w="946" w:type="dxa"/>
            <w:noWrap/>
            <w:hideMark/>
          </w:tcPr>
          <w:p w14:paraId="202C33FE" w14:textId="5D6C7B3C" w:rsidR="00281BBF" w:rsidRPr="00A94043" w:rsidRDefault="00281BBF" w:rsidP="00281BBF">
            <w:pPr>
              <w:pStyle w:val="NoSpacing"/>
              <w:rPr>
                <w:rFonts w:asciiTheme="minorHAnsi" w:hAnsiTheme="minorHAnsi" w:cstheme="minorHAnsi"/>
              </w:rPr>
            </w:pPr>
            <w:r>
              <w:rPr>
                <w:sz w:val="20"/>
              </w:rPr>
              <w:t xml:space="preserve">15 </w:t>
            </w:r>
            <w:r w:rsidRPr="00E7251B">
              <w:rPr>
                <w:strike/>
                <w:sz w:val="20"/>
              </w:rPr>
              <w:t>16</w:t>
            </w:r>
          </w:p>
        </w:tc>
        <w:tc>
          <w:tcPr>
            <w:tcW w:w="2061" w:type="dxa"/>
          </w:tcPr>
          <w:p w14:paraId="5AD35769" w14:textId="0D7DBA35"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 xml:space="preserve">Ducted </w:t>
            </w:r>
            <w:r>
              <w:rPr>
                <w:rFonts w:cs="Calibri"/>
                <w:color w:val="000000"/>
                <w:szCs w:val="22"/>
              </w:rPr>
              <w:t>AC</w:t>
            </w:r>
            <w:r w:rsidR="008546EB">
              <w:rPr>
                <w:rStyle w:val="FootnoteReference"/>
              </w:rPr>
              <w:t>^</w:t>
            </w:r>
          </w:p>
        </w:tc>
        <w:tc>
          <w:tcPr>
            <w:tcW w:w="1717" w:type="dxa"/>
            <w:noWrap/>
            <w:hideMark/>
          </w:tcPr>
          <w:p w14:paraId="78CD4390"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274</w:t>
            </w:r>
          </w:p>
        </w:tc>
        <w:tc>
          <w:tcPr>
            <w:tcW w:w="1718" w:type="dxa"/>
            <w:noWrap/>
            <w:hideMark/>
          </w:tcPr>
          <w:p w14:paraId="75A5E525"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1684</w:t>
            </w:r>
          </w:p>
        </w:tc>
        <w:tc>
          <w:tcPr>
            <w:tcW w:w="1717" w:type="dxa"/>
            <w:noWrap/>
            <w:hideMark/>
          </w:tcPr>
          <w:p w14:paraId="7854A3C4"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4494</w:t>
            </w:r>
          </w:p>
        </w:tc>
        <w:tc>
          <w:tcPr>
            <w:tcW w:w="1718" w:type="dxa"/>
            <w:noWrap/>
            <w:hideMark/>
          </w:tcPr>
          <w:p w14:paraId="621B829F"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4.5</w:t>
            </w:r>
          </w:p>
        </w:tc>
        <w:tc>
          <w:tcPr>
            <w:tcW w:w="1717" w:type="dxa"/>
            <w:noWrap/>
            <w:hideMark/>
          </w:tcPr>
          <w:p w14:paraId="546F07AB"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4.0</w:t>
            </w:r>
          </w:p>
        </w:tc>
        <w:tc>
          <w:tcPr>
            <w:tcW w:w="1718" w:type="dxa"/>
            <w:noWrap/>
            <w:hideMark/>
          </w:tcPr>
          <w:p w14:paraId="42861944"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3.5</w:t>
            </w:r>
          </w:p>
        </w:tc>
      </w:tr>
      <w:tr w:rsidR="00281BBF" w:rsidRPr="00A94043" w14:paraId="26CEFE1B" w14:textId="77777777" w:rsidTr="00E7251B">
        <w:trPr>
          <w:trHeight w:val="289"/>
        </w:trPr>
        <w:tc>
          <w:tcPr>
            <w:tcW w:w="946" w:type="dxa"/>
            <w:noWrap/>
            <w:hideMark/>
          </w:tcPr>
          <w:p w14:paraId="40CC2864" w14:textId="66364A2B" w:rsidR="00281BBF" w:rsidRPr="00A94043" w:rsidRDefault="00281BBF" w:rsidP="00281BBF">
            <w:pPr>
              <w:pStyle w:val="NoSpacing"/>
              <w:rPr>
                <w:rFonts w:asciiTheme="minorHAnsi" w:hAnsiTheme="minorHAnsi" w:cstheme="minorHAnsi"/>
              </w:rPr>
            </w:pPr>
            <w:r>
              <w:rPr>
                <w:sz w:val="20"/>
              </w:rPr>
              <w:t xml:space="preserve">16 </w:t>
            </w:r>
            <w:r w:rsidRPr="00E7251B">
              <w:rPr>
                <w:strike/>
                <w:sz w:val="20"/>
              </w:rPr>
              <w:t>17</w:t>
            </w:r>
          </w:p>
        </w:tc>
        <w:tc>
          <w:tcPr>
            <w:tcW w:w="2061" w:type="dxa"/>
            <w:vAlign w:val="bottom"/>
          </w:tcPr>
          <w:p w14:paraId="73366B5A" w14:textId="77777777"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Electric Resistance</w:t>
            </w:r>
          </w:p>
        </w:tc>
        <w:tc>
          <w:tcPr>
            <w:tcW w:w="1717" w:type="dxa"/>
            <w:noWrap/>
            <w:hideMark/>
          </w:tcPr>
          <w:p w14:paraId="09C1528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1134</w:t>
            </w:r>
          </w:p>
        </w:tc>
        <w:tc>
          <w:tcPr>
            <w:tcW w:w="1718" w:type="dxa"/>
            <w:noWrap/>
            <w:hideMark/>
          </w:tcPr>
          <w:p w14:paraId="5888088A"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6628</w:t>
            </w:r>
          </w:p>
        </w:tc>
        <w:tc>
          <w:tcPr>
            <w:tcW w:w="1717" w:type="dxa"/>
            <w:noWrap/>
            <w:hideMark/>
          </w:tcPr>
          <w:p w14:paraId="75BC8DDE"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15731</w:t>
            </w:r>
          </w:p>
        </w:tc>
        <w:tc>
          <w:tcPr>
            <w:tcW w:w="1718" w:type="dxa"/>
            <w:noWrap/>
            <w:hideMark/>
          </w:tcPr>
          <w:p w14:paraId="5D9B6187"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0.89</w:t>
            </w:r>
          </w:p>
        </w:tc>
        <w:tc>
          <w:tcPr>
            <w:tcW w:w="1717" w:type="dxa"/>
            <w:noWrap/>
            <w:hideMark/>
          </w:tcPr>
          <w:p w14:paraId="2CF956D4"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0.98</w:t>
            </w:r>
          </w:p>
        </w:tc>
        <w:tc>
          <w:tcPr>
            <w:tcW w:w="1718" w:type="dxa"/>
            <w:noWrap/>
            <w:hideMark/>
          </w:tcPr>
          <w:p w14:paraId="7484D43C"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1.00</w:t>
            </w:r>
          </w:p>
        </w:tc>
      </w:tr>
      <w:tr w:rsidR="00281BBF" w:rsidRPr="00A94043" w14:paraId="66433790" w14:textId="77777777" w:rsidTr="00E7251B">
        <w:trPr>
          <w:trHeight w:val="289"/>
        </w:trPr>
        <w:tc>
          <w:tcPr>
            <w:tcW w:w="946" w:type="dxa"/>
            <w:noWrap/>
            <w:hideMark/>
          </w:tcPr>
          <w:p w14:paraId="6DF71278" w14:textId="5DBAC90A" w:rsidR="00281BBF" w:rsidRPr="00A94043" w:rsidRDefault="00281BBF" w:rsidP="00281BBF">
            <w:pPr>
              <w:pStyle w:val="NoSpacing"/>
              <w:rPr>
                <w:rFonts w:asciiTheme="minorHAnsi" w:hAnsiTheme="minorHAnsi" w:cstheme="minorHAnsi"/>
              </w:rPr>
            </w:pPr>
            <w:r>
              <w:rPr>
                <w:sz w:val="20"/>
              </w:rPr>
              <w:t xml:space="preserve">17 </w:t>
            </w:r>
            <w:r w:rsidRPr="00E7251B">
              <w:rPr>
                <w:strike/>
                <w:sz w:val="20"/>
              </w:rPr>
              <w:t>18</w:t>
            </w:r>
          </w:p>
        </w:tc>
        <w:tc>
          <w:tcPr>
            <w:tcW w:w="2061" w:type="dxa"/>
            <w:vAlign w:val="bottom"/>
          </w:tcPr>
          <w:p w14:paraId="3A8C7C6E" w14:textId="77777777"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Gas Space Heater</w:t>
            </w:r>
          </w:p>
        </w:tc>
        <w:tc>
          <w:tcPr>
            <w:tcW w:w="1717" w:type="dxa"/>
            <w:noWrap/>
            <w:hideMark/>
          </w:tcPr>
          <w:p w14:paraId="3A8E651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1282</w:t>
            </w:r>
          </w:p>
        </w:tc>
        <w:tc>
          <w:tcPr>
            <w:tcW w:w="1718" w:type="dxa"/>
            <w:noWrap/>
            <w:hideMark/>
          </w:tcPr>
          <w:p w14:paraId="03C94175"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8267</w:t>
            </w:r>
          </w:p>
        </w:tc>
        <w:tc>
          <w:tcPr>
            <w:tcW w:w="1717" w:type="dxa"/>
            <w:noWrap/>
            <w:hideMark/>
          </w:tcPr>
          <w:p w14:paraId="5AE0E305"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19841</w:t>
            </w:r>
          </w:p>
        </w:tc>
        <w:tc>
          <w:tcPr>
            <w:tcW w:w="1718" w:type="dxa"/>
            <w:noWrap/>
            <w:hideMark/>
          </w:tcPr>
          <w:p w14:paraId="00721588"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0.79</w:t>
            </w:r>
          </w:p>
        </w:tc>
        <w:tc>
          <w:tcPr>
            <w:tcW w:w="1717" w:type="dxa"/>
            <w:noWrap/>
            <w:hideMark/>
          </w:tcPr>
          <w:p w14:paraId="33B0A64C"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0.79</w:t>
            </w:r>
          </w:p>
        </w:tc>
        <w:tc>
          <w:tcPr>
            <w:tcW w:w="1718" w:type="dxa"/>
            <w:noWrap/>
            <w:hideMark/>
          </w:tcPr>
          <w:p w14:paraId="1AE88BAD"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0.79</w:t>
            </w:r>
          </w:p>
        </w:tc>
      </w:tr>
      <w:tr w:rsidR="00281BBF" w:rsidRPr="00A94043" w14:paraId="7407F589" w14:textId="77777777" w:rsidTr="00E7251B">
        <w:trPr>
          <w:trHeight w:val="289"/>
        </w:trPr>
        <w:tc>
          <w:tcPr>
            <w:tcW w:w="946" w:type="dxa"/>
            <w:noWrap/>
            <w:hideMark/>
          </w:tcPr>
          <w:p w14:paraId="3BB76AFD" w14:textId="09A5CAF2" w:rsidR="00281BBF" w:rsidRPr="00A94043" w:rsidRDefault="00281BBF" w:rsidP="00281BBF">
            <w:pPr>
              <w:pStyle w:val="NoSpacing"/>
              <w:rPr>
                <w:rFonts w:asciiTheme="minorHAnsi" w:hAnsiTheme="minorHAnsi" w:cstheme="minorHAnsi"/>
              </w:rPr>
            </w:pPr>
            <w:r>
              <w:rPr>
                <w:sz w:val="20"/>
              </w:rPr>
              <w:t xml:space="preserve">18 </w:t>
            </w:r>
            <w:r w:rsidRPr="00E7251B">
              <w:rPr>
                <w:strike/>
                <w:sz w:val="20"/>
              </w:rPr>
              <w:t>19</w:t>
            </w:r>
          </w:p>
        </w:tc>
        <w:tc>
          <w:tcPr>
            <w:tcW w:w="2061" w:type="dxa"/>
            <w:vAlign w:val="bottom"/>
          </w:tcPr>
          <w:p w14:paraId="06903BA3" w14:textId="77777777"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Ducted Gas</w:t>
            </w:r>
          </w:p>
        </w:tc>
        <w:tc>
          <w:tcPr>
            <w:tcW w:w="1717" w:type="dxa"/>
            <w:noWrap/>
            <w:hideMark/>
          </w:tcPr>
          <w:p w14:paraId="664C99E1"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1299</w:t>
            </w:r>
          </w:p>
        </w:tc>
        <w:tc>
          <w:tcPr>
            <w:tcW w:w="1718" w:type="dxa"/>
            <w:noWrap/>
            <w:hideMark/>
          </w:tcPr>
          <w:p w14:paraId="23B83963"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8315</w:t>
            </w:r>
          </w:p>
        </w:tc>
        <w:tc>
          <w:tcPr>
            <w:tcW w:w="1717" w:type="dxa"/>
            <w:noWrap/>
            <w:hideMark/>
          </w:tcPr>
          <w:p w14:paraId="6D7E4CF9"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20036</w:t>
            </w:r>
          </w:p>
        </w:tc>
        <w:tc>
          <w:tcPr>
            <w:tcW w:w="1718" w:type="dxa"/>
            <w:noWrap/>
            <w:hideMark/>
          </w:tcPr>
          <w:p w14:paraId="215BEDA3"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0.76</w:t>
            </w:r>
          </w:p>
        </w:tc>
        <w:tc>
          <w:tcPr>
            <w:tcW w:w="1717" w:type="dxa"/>
            <w:noWrap/>
            <w:hideMark/>
          </w:tcPr>
          <w:p w14:paraId="5EB83F62"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0.77</w:t>
            </w:r>
          </w:p>
        </w:tc>
        <w:tc>
          <w:tcPr>
            <w:tcW w:w="1718" w:type="dxa"/>
            <w:noWrap/>
            <w:hideMark/>
          </w:tcPr>
          <w:p w14:paraId="5D648324"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0.77</w:t>
            </w:r>
          </w:p>
        </w:tc>
      </w:tr>
      <w:tr w:rsidR="00281BBF" w:rsidRPr="00A94043" w14:paraId="15F7CFF1" w14:textId="77777777" w:rsidTr="00E7251B">
        <w:trPr>
          <w:trHeight w:val="289"/>
        </w:trPr>
        <w:tc>
          <w:tcPr>
            <w:tcW w:w="946" w:type="dxa"/>
            <w:noWrap/>
            <w:hideMark/>
          </w:tcPr>
          <w:p w14:paraId="70637377" w14:textId="7110B529" w:rsidR="00281BBF" w:rsidRPr="00A94043" w:rsidRDefault="00281BBF" w:rsidP="00281BBF">
            <w:pPr>
              <w:pStyle w:val="NoSpacing"/>
              <w:rPr>
                <w:rFonts w:asciiTheme="minorHAnsi" w:hAnsiTheme="minorHAnsi" w:cstheme="minorHAnsi"/>
              </w:rPr>
            </w:pPr>
            <w:r>
              <w:rPr>
                <w:sz w:val="20"/>
              </w:rPr>
              <w:t xml:space="preserve">19 </w:t>
            </w:r>
            <w:r w:rsidRPr="00E7251B">
              <w:rPr>
                <w:strike/>
                <w:sz w:val="20"/>
              </w:rPr>
              <w:t>20</w:t>
            </w:r>
          </w:p>
        </w:tc>
        <w:tc>
          <w:tcPr>
            <w:tcW w:w="2061" w:type="dxa"/>
            <w:vAlign w:val="bottom"/>
          </w:tcPr>
          <w:p w14:paraId="32518F3F" w14:textId="77777777" w:rsidR="00281BBF" w:rsidRPr="00A94043" w:rsidRDefault="00281BBF" w:rsidP="00281BBF">
            <w:pPr>
              <w:pStyle w:val="NoSpacing"/>
              <w:jc w:val="center"/>
              <w:rPr>
                <w:rFonts w:asciiTheme="minorHAnsi" w:hAnsiTheme="minorHAnsi" w:cstheme="minorHAnsi"/>
              </w:rPr>
            </w:pPr>
            <w:r w:rsidRPr="00A94043">
              <w:rPr>
                <w:rFonts w:cs="Calibri"/>
                <w:color w:val="000000"/>
                <w:szCs w:val="22"/>
              </w:rPr>
              <w:t>Solid Fuel Heater</w:t>
            </w:r>
          </w:p>
        </w:tc>
        <w:tc>
          <w:tcPr>
            <w:tcW w:w="1717" w:type="dxa"/>
            <w:noWrap/>
            <w:hideMark/>
          </w:tcPr>
          <w:p w14:paraId="7DF136D4"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1343</w:t>
            </w:r>
          </w:p>
        </w:tc>
        <w:tc>
          <w:tcPr>
            <w:tcW w:w="1718" w:type="dxa"/>
            <w:noWrap/>
            <w:hideMark/>
          </w:tcPr>
          <w:p w14:paraId="29D16624"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8761</w:t>
            </w:r>
          </w:p>
        </w:tc>
        <w:tc>
          <w:tcPr>
            <w:tcW w:w="1717" w:type="dxa"/>
            <w:noWrap/>
            <w:hideMark/>
          </w:tcPr>
          <w:p w14:paraId="6148481F"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21399</w:t>
            </w:r>
          </w:p>
        </w:tc>
        <w:tc>
          <w:tcPr>
            <w:tcW w:w="1718" w:type="dxa"/>
            <w:noWrap/>
            <w:hideMark/>
          </w:tcPr>
          <w:p w14:paraId="2D03AD52"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0.75</w:t>
            </w:r>
          </w:p>
        </w:tc>
        <w:tc>
          <w:tcPr>
            <w:tcW w:w="1717" w:type="dxa"/>
            <w:noWrap/>
            <w:hideMark/>
          </w:tcPr>
          <w:p w14:paraId="011CF763"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0.74</w:t>
            </w:r>
          </w:p>
        </w:tc>
        <w:tc>
          <w:tcPr>
            <w:tcW w:w="1718" w:type="dxa"/>
            <w:noWrap/>
            <w:hideMark/>
          </w:tcPr>
          <w:p w14:paraId="4F4B4736" w14:textId="77777777" w:rsidR="00281BBF" w:rsidRPr="00A94043" w:rsidRDefault="00281BBF" w:rsidP="00281BBF">
            <w:pPr>
              <w:pStyle w:val="NoSpacing"/>
              <w:jc w:val="center"/>
              <w:rPr>
                <w:rFonts w:asciiTheme="minorHAnsi" w:hAnsiTheme="minorHAnsi" w:cstheme="minorHAnsi"/>
              </w:rPr>
            </w:pPr>
            <w:r w:rsidRPr="00A94043">
              <w:rPr>
                <w:rFonts w:asciiTheme="minorHAnsi" w:hAnsiTheme="minorHAnsi" w:cstheme="minorHAnsi"/>
              </w:rPr>
              <w:t>0.73</w:t>
            </w:r>
          </w:p>
        </w:tc>
      </w:tr>
    </w:tbl>
    <w:p w14:paraId="5EF11003" w14:textId="77777777" w:rsidR="00DB024E" w:rsidRDefault="00DB024E" w:rsidP="007604BC">
      <w:pPr>
        <w:pStyle w:val="NoSpacing"/>
      </w:pPr>
    </w:p>
    <w:p w14:paraId="0370D3A5" w14:textId="77777777" w:rsidR="00DB024E" w:rsidRDefault="00DB024E" w:rsidP="007604BC">
      <w:pPr>
        <w:pStyle w:val="NoSpacing"/>
      </w:pPr>
    </w:p>
    <w:p w14:paraId="3B7CB298" w14:textId="77777777" w:rsidR="00DB024E" w:rsidRPr="00DB024E" w:rsidRDefault="00DB024E" w:rsidP="00B21F07">
      <w:pPr>
        <w:rPr>
          <w:bCs/>
        </w:rPr>
        <w:sectPr w:rsidR="00DB024E" w:rsidRPr="00DB024E" w:rsidSect="00B21F07">
          <w:pgSz w:w="16838" w:h="11906" w:orient="landscape" w:code="9"/>
          <w:pgMar w:top="1140" w:right="1701" w:bottom="1140" w:left="1729" w:header="578" w:footer="720" w:gutter="0"/>
          <w:cols w:space="708"/>
          <w:docGrid w:linePitch="360"/>
        </w:sectPr>
      </w:pPr>
    </w:p>
    <w:p w14:paraId="68AE90B5" w14:textId="4DF7E127" w:rsidR="000E128A" w:rsidRPr="00A94043" w:rsidRDefault="000B4D3E" w:rsidP="00673102">
      <w:pPr>
        <w:pStyle w:val="Heading1"/>
      </w:pPr>
      <w:bookmarkStart w:id="15" w:name="_Toc181870449"/>
      <w:r>
        <w:lastRenderedPageBreak/>
        <w:t xml:space="preserve">4.0 </w:t>
      </w:r>
      <w:r w:rsidR="007C48D2">
        <w:t>Next steps</w:t>
      </w:r>
      <w:bookmarkEnd w:id="15"/>
    </w:p>
    <w:p w14:paraId="52C9AD92" w14:textId="15C9F260" w:rsidR="006F4DFE" w:rsidRPr="004A3CA7" w:rsidRDefault="006A620B" w:rsidP="006F4DFE">
      <w:pPr>
        <w:pStyle w:val="Heading3"/>
      </w:pPr>
      <w:bookmarkStart w:id="16" w:name="_Toc181870450"/>
      <w:r>
        <w:t xml:space="preserve">Exploring policy </w:t>
      </w:r>
      <w:r w:rsidR="00CC6DEF">
        <w:t>options</w:t>
      </w:r>
      <w:bookmarkEnd w:id="16"/>
    </w:p>
    <w:p w14:paraId="2BFBBF26" w14:textId="7A712D57" w:rsidR="00A56833" w:rsidRDefault="00FB7674" w:rsidP="00BC1C1D">
      <w:r w:rsidRPr="10321B2F">
        <w:rPr>
          <w:rFonts w:cs="Calibri"/>
        </w:rPr>
        <w:t xml:space="preserve">There is no easy way for consumers to compare the </w:t>
      </w:r>
      <w:r w:rsidR="00841316" w:rsidRPr="10321B2F">
        <w:rPr>
          <w:rFonts w:cs="Calibri"/>
        </w:rPr>
        <w:t xml:space="preserve">energy performance of </w:t>
      </w:r>
      <w:r w:rsidRPr="10321B2F">
        <w:rPr>
          <w:rFonts w:cs="Calibri"/>
        </w:rPr>
        <w:t xml:space="preserve">different heater types, </w:t>
      </w:r>
      <w:r w:rsidR="0085143A">
        <w:rPr>
          <w:rFonts w:cs="Calibri"/>
        </w:rPr>
        <w:t xml:space="preserve">such as </w:t>
      </w:r>
      <w:r w:rsidRPr="10321B2F">
        <w:rPr>
          <w:rFonts w:cs="Calibri"/>
        </w:rPr>
        <w:t>air conditioners (heat pumps), gas space heaters and electric resistance heaters.</w:t>
      </w:r>
      <w:r w:rsidR="00575359" w:rsidRPr="10321B2F">
        <w:rPr>
          <w:rFonts w:cs="Calibri"/>
        </w:rPr>
        <w:t xml:space="preserve"> </w:t>
      </w:r>
      <w:r w:rsidR="00A56833" w:rsidRPr="10321B2F">
        <w:rPr>
          <w:rFonts w:cs="Calibri"/>
        </w:rPr>
        <w:t xml:space="preserve">The </w:t>
      </w:r>
      <w:r w:rsidR="00DC463E" w:rsidRPr="10321B2F">
        <w:rPr>
          <w:rFonts w:cs="Calibri"/>
        </w:rPr>
        <w:t xml:space="preserve">outputs of the </w:t>
      </w:r>
      <w:r w:rsidR="00A56833" w:rsidRPr="10321B2F">
        <w:rPr>
          <w:rFonts w:cs="Calibri"/>
        </w:rPr>
        <w:t xml:space="preserve">comparison methodology </w:t>
      </w:r>
      <w:r w:rsidR="00F422AA">
        <w:t>could be used to communicate to consumers</w:t>
      </w:r>
      <w:r w:rsidR="008B2DF5">
        <w:t xml:space="preserve"> </w:t>
      </w:r>
      <w:r w:rsidR="004A7896">
        <w:t xml:space="preserve">performance information about </w:t>
      </w:r>
      <w:r w:rsidR="00F54606">
        <w:t>space heaters</w:t>
      </w:r>
      <w:r w:rsidR="004A7896">
        <w:t xml:space="preserve"> including their</w:t>
      </w:r>
      <w:r w:rsidR="00F54606">
        <w:t xml:space="preserve"> </w:t>
      </w:r>
      <w:r w:rsidR="00F422AA">
        <w:t xml:space="preserve">capacity, annual energy use, </w:t>
      </w:r>
      <w:r w:rsidR="001C4B77">
        <w:t>energy</w:t>
      </w:r>
      <w:r w:rsidR="00F422AA">
        <w:t xml:space="preserve"> efficiency, </w:t>
      </w:r>
      <w:r w:rsidR="003B0229">
        <w:t>running costs and greenhouse gas emissions</w:t>
      </w:r>
      <w:r w:rsidR="00F422AA">
        <w:t>.</w:t>
      </w:r>
      <w:r w:rsidR="00BC1C1D">
        <w:t xml:space="preserve"> </w:t>
      </w:r>
      <w:r w:rsidR="00BC1C1D" w:rsidRPr="10321B2F">
        <w:rPr>
          <w:rFonts w:cs="Calibri"/>
        </w:rPr>
        <w:t>A</w:t>
      </w:r>
      <w:r w:rsidR="00A56833">
        <w:t xml:space="preserve">ccessible </w:t>
      </w:r>
      <w:r w:rsidR="00BC1C1D">
        <w:t xml:space="preserve">performance </w:t>
      </w:r>
      <w:r w:rsidR="00A56833">
        <w:t xml:space="preserve">information </w:t>
      </w:r>
      <w:r w:rsidR="00BC1C1D">
        <w:t xml:space="preserve">would </w:t>
      </w:r>
      <w:r w:rsidR="00A56833">
        <w:t xml:space="preserve">help </w:t>
      </w:r>
      <w:r w:rsidR="0005196A">
        <w:t xml:space="preserve">consumers </w:t>
      </w:r>
      <w:r w:rsidR="00A56833">
        <w:t>to choose the most suitable heating systems for their needs.</w:t>
      </w:r>
    </w:p>
    <w:p w14:paraId="0B2C1BEF" w14:textId="6D01C61A" w:rsidR="00CA7841" w:rsidRDefault="006D0C21" w:rsidP="00E87B77">
      <w:r>
        <w:t>T</w:t>
      </w:r>
      <w:r w:rsidR="00E87B77">
        <w:t xml:space="preserve">he department </w:t>
      </w:r>
      <w:r w:rsidR="00C219C3">
        <w:t>will be</w:t>
      </w:r>
      <w:r w:rsidR="0091432B">
        <w:t xml:space="preserve"> </w:t>
      </w:r>
      <w:r w:rsidR="00D74829">
        <w:t>explor</w:t>
      </w:r>
      <w:r w:rsidR="001C44C4">
        <w:t>ing</w:t>
      </w:r>
      <w:r w:rsidR="00D74829">
        <w:t xml:space="preserve"> options for enabling consumers to make easy energy performance comparisons of residential space heaters. </w:t>
      </w:r>
      <w:r w:rsidR="00F94F06" w:rsidRPr="006276D3">
        <w:t xml:space="preserve">Subject to appropriate approvals, </w:t>
      </w:r>
      <w:r w:rsidR="003E7715" w:rsidRPr="006276D3">
        <w:t xml:space="preserve">including through </w:t>
      </w:r>
      <w:r w:rsidR="001E7B6F" w:rsidRPr="006276D3">
        <w:t xml:space="preserve">the Equipment Energy Efficiency </w:t>
      </w:r>
      <w:r w:rsidR="00F1530B" w:rsidRPr="006276D3">
        <w:t>(E3) Program, t</w:t>
      </w:r>
      <w:r w:rsidR="001E7B6F" w:rsidRPr="006276D3">
        <w:t xml:space="preserve">he </w:t>
      </w:r>
      <w:r w:rsidR="00FA2C70" w:rsidRPr="006276D3">
        <w:t xml:space="preserve">department </w:t>
      </w:r>
      <w:r w:rsidR="00C219C3">
        <w:t>may</w:t>
      </w:r>
      <w:r w:rsidR="00FA2C70" w:rsidRPr="006276D3">
        <w:t xml:space="preserve"> release </w:t>
      </w:r>
      <w:r w:rsidR="3A2971EB" w:rsidRPr="006276D3">
        <w:t>a</w:t>
      </w:r>
      <w:r w:rsidR="00087C76" w:rsidRPr="006276D3">
        <w:t xml:space="preserve"> Regulation Impact Statement </w:t>
      </w:r>
      <w:r w:rsidR="00921B0C" w:rsidRPr="006276D3">
        <w:t xml:space="preserve">(RIS) </w:t>
      </w:r>
      <w:r w:rsidR="00F1530B" w:rsidRPr="006276D3">
        <w:t>for public comment</w:t>
      </w:r>
      <w:r w:rsidR="04CE4C78" w:rsidRPr="006276D3">
        <w:t xml:space="preserve"> and submissions in 2025</w:t>
      </w:r>
      <w:r w:rsidR="00F1530B" w:rsidRPr="006276D3">
        <w:t>.</w:t>
      </w:r>
      <w:r w:rsidR="00167615">
        <w:t xml:space="preserve"> </w:t>
      </w:r>
      <w:r w:rsidR="00921B0C">
        <w:t xml:space="preserve">It </w:t>
      </w:r>
      <w:r w:rsidR="000E480E">
        <w:t xml:space="preserve">would </w:t>
      </w:r>
      <w:r w:rsidR="00AD785C">
        <w:t xml:space="preserve">describe the </w:t>
      </w:r>
      <w:r w:rsidR="006A295B">
        <w:t xml:space="preserve">policy </w:t>
      </w:r>
      <w:r w:rsidR="00AD785C">
        <w:t xml:space="preserve">problem </w:t>
      </w:r>
      <w:r w:rsidR="00010D87">
        <w:t xml:space="preserve">to be </w:t>
      </w:r>
      <w:r w:rsidR="44098684">
        <w:t>resolved</w:t>
      </w:r>
      <w:r w:rsidR="00010D87">
        <w:t xml:space="preserve">, </w:t>
      </w:r>
      <w:r w:rsidR="006A295B">
        <w:t xml:space="preserve">why government action is needed, what policy </w:t>
      </w:r>
      <w:r w:rsidR="00010D87">
        <w:t xml:space="preserve">options </w:t>
      </w:r>
      <w:r w:rsidR="006A295B">
        <w:t xml:space="preserve">are being considered, </w:t>
      </w:r>
      <w:r w:rsidR="002C1704">
        <w:t xml:space="preserve">what is the likely net benefit of each option, </w:t>
      </w:r>
      <w:r w:rsidR="00756DF7">
        <w:t xml:space="preserve">and </w:t>
      </w:r>
      <w:r w:rsidR="002C1704">
        <w:t>who will be consulted and how.</w:t>
      </w:r>
    </w:p>
    <w:p w14:paraId="3F57D725" w14:textId="0A12FF73" w:rsidR="006F4DFE" w:rsidRPr="004A3CA7" w:rsidRDefault="006F4DFE" w:rsidP="006F4DFE">
      <w:pPr>
        <w:pStyle w:val="Heading3"/>
      </w:pPr>
      <w:bookmarkStart w:id="17" w:name="_Toc181870451"/>
      <w:r>
        <w:t>Complex heater types</w:t>
      </w:r>
      <w:bookmarkEnd w:id="17"/>
    </w:p>
    <w:p w14:paraId="5065FB5F" w14:textId="57A5E110" w:rsidR="00D17FBA" w:rsidRPr="00A94043" w:rsidRDefault="00D17FBA" w:rsidP="00D17FBA">
      <w:r w:rsidRPr="00A94043">
        <w:t xml:space="preserve">Some work has been done, and is continuing, </w:t>
      </w:r>
      <w:r>
        <w:t>to develop methods for the</w:t>
      </w:r>
      <w:r w:rsidRPr="00A94043">
        <w:t xml:space="preserve"> more complex heater types</w:t>
      </w:r>
      <w:r w:rsidR="00992A10">
        <w:t>,</w:t>
      </w:r>
      <w:r w:rsidRPr="00A94043">
        <w:t xml:space="preserve"> such as </w:t>
      </w:r>
      <w:r>
        <w:rPr>
          <w:rFonts w:cs="Calibri"/>
        </w:rPr>
        <w:t>electric resistance underfloor heating systems (including directly under flooring, in-screed and in-slab)</w:t>
      </w:r>
      <w:r w:rsidRPr="00A94043">
        <w:t xml:space="preserve"> and hydronic (gas, electric</w:t>
      </w:r>
      <w:r>
        <w:t xml:space="preserve"> </w:t>
      </w:r>
      <w:r w:rsidRPr="00A94043">
        <w:t>resistance, solar or heat</w:t>
      </w:r>
      <w:r>
        <w:t xml:space="preserve"> </w:t>
      </w:r>
      <w:r w:rsidRPr="00A94043">
        <w:t>pump)</w:t>
      </w:r>
      <w:r>
        <w:t xml:space="preserve"> </w:t>
      </w:r>
      <w:r w:rsidRPr="00A94043">
        <w:t>heating systems</w:t>
      </w:r>
      <w:r>
        <w:t>. Th</w:t>
      </w:r>
      <w:r w:rsidR="009C7D22">
        <w:t xml:space="preserve">e </w:t>
      </w:r>
      <w:r w:rsidR="009C7D22">
        <w:rPr>
          <w:rFonts w:cs="Calibri"/>
        </w:rPr>
        <w:t xml:space="preserve">Space Heating Comparison Methodology: Public Consultation paper </w:t>
      </w:r>
      <w:r w:rsidRPr="00A94043">
        <w:t>focus</w:t>
      </w:r>
      <w:r>
        <w:t>e</w:t>
      </w:r>
      <w:r w:rsidR="009C7D22">
        <w:t>d</w:t>
      </w:r>
      <w:r>
        <w:t xml:space="preserve"> on describing</w:t>
      </w:r>
      <w:r w:rsidRPr="00A94043">
        <w:t xml:space="preserve"> a comparison methodology </w:t>
      </w:r>
      <w:r>
        <w:t xml:space="preserve">that initially applies to </w:t>
      </w:r>
      <w:r w:rsidRPr="00A94043">
        <w:t>the more common simple heater types.</w:t>
      </w:r>
    </w:p>
    <w:p w14:paraId="4B85AB95" w14:textId="22D4D1F6" w:rsidR="00D91730" w:rsidRPr="00CE16EE" w:rsidRDefault="005D2A4D" w:rsidP="005D2A4D">
      <w:pPr>
        <w:rPr>
          <w:rFonts w:eastAsia="Calibri"/>
          <w:szCs w:val="22"/>
        </w:rPr>
      </w:pPr>
      <w:r w:rsidRPr="00A94043">
        <w:t>Work will continue to develop calculation methods for more complex heaters</w:t>
      </w:r>
      <w:r w:rsidR="00ED72B6">
        <w:t xml:space="preserve">, </w:t>
      </w:r>
      <w:r w:rsidR="00AC1780">
        <w:t xml:space="preserve">based on </w:t>
      </w:r>
      <w:r w:rsidRPr="00A94043">
        <w:t>a similar approach</w:t>
      </w:r>
      <w:r>
        <w:t xml:space="preserve"> to the calculation methods already developed for the simpler heaters</w:t>
      </w:r>
      <w:r w:rsidR="00AC1780">
        <w:t>.</w:t>
      </w:r>
      <w:r w:rsidRPr="00263959">
        <w:t xml:space="preserve"> </w:t>
      </w:r>
      <w:r>
        <w:t>The department will consult with relevant stakeholders for these technologies as part of developing these product methods.</w:t>
      </w:r>
      <w:r w:rsidRPr="00263959">
        <w:t xml:space="preserve"> </w:t>
      </w:r>
      <w:r>
        <w:t>Once ready, the product method papers for more complex heaters w</w:t>
      </w:r>
      <w:r w:rsidR="00A63255">
        <w:t>ill</w:t>
      </w:r>
      <w:r>
        <w:t xml:space="preserve"> be published for broader consultation.</w:t>
      </w:r>
    </w:p>
    <w:p w14:paraId="1BD41588" w14:textId="396438F6" w:rsidR="00667549" w:rsidRPr="004A3CA7" w:rsidRDefault="00667549" w:rsidP="00667549">
      <w:pPr>
        <w:pStyle w:val="Heading3"/>
      </w:pPr>
      <w:bookmarkStart w:id="18" w:name="_Toc181870452"/>
      <w:r>
        <w:t>Get in touch</w:t>
      </w:r>
      <w:bookmarkEnd w:id="18"/>
    </w:p>
    <w:p w14:paraId="641E5C20" w14:textId="7E30D395" w:rsidR="00694D80" w:rsidRDefault="004D18B4" w:rsidP="000E128A">
      <w:pPr>
        <w:rPr>
          <w:szCs w:val="22"/>
          <w:lang w:eastAsia="ja-JP"/>
        </w:rPr>
      </w:pPr>
      <w:r>
        <w:rPr>
          <w:szCs w:val="22"/>
          <w:lang w:eastAsia="ja-JP"/>
        </w:rPr>
        <w:t>For e</w:t>
      </w:r>
      <w:r w:rsidR="00B475EA">
        <w:rPr>
          <w:szCs w:val="22"/>
          <w:lang w:eastAsia="ja-JP"/>
        </w:rPr>
        <w:t>nquiries</w:t>
      </w:r>
      <w:r w:rsidR="0097688F">
        <w:rPr>
          <w:szCs w:val="22"/>
          <w:lang w:eastAsia="ja-JP"/>
        </w:rPr>
        <w:t xml:space="preserve"> about </w:t>
      </w:r>
      <w:r w:rsidR="00B31F85">
        <w:rPr>
          <w:szCs w:val="22"/>
          <w:lang w:eastAsia="ja-JP"/>
        </w:rPr>
        <w:t>this wor</w:t>
      </w:r>
      <w:r>
        <w:rPr>
          <w:szCs w:val="22"/>
          <w:lang w:eastAsia="ja-JP"/>
        </w:rPr>
        <w:t>k, please contact</w:t>
      </w:r>
      <w:r w:rsidR="00FE594D">
        <w:rPr>
          <w:lang w:eastAsia="ja-JP"/>
        </w:rPr>
        <w:t>:</w:t>
      </w:r>
    </w:p>
    <w:p w14:paraId="43EFF6A0" w14:textId="6635F92C" w:rsidR="004878C8" w:rsidRPr="004878C8" w:rsidRDefault="00124A77" w:rsidP="00261CAB">
      <w:pPr>
        <w:pStyle w:val="Bullets-Major"/>
        <w:rPr>
          <w:rFonts w:cs="Times New Roman"/>
          <w:lang w:eastAsia="ja-JP"/>
        </w:rPr>
      </w:pPr>
      <w:r>
        <w:rPr>
          <w:lang w:eastAsia="ja-JP"/>
        </w:rPr>
        <w:t xml:space="preserve">for </w:t>
      </w:r>
      <w:r w:rsidRPr="00B475EA">
        <w:rPr>
          <w:lang w:eastAsia="ja-JP"/>
        </w:rPr>
        <w:t xml:space="preserve">Australian </w:t>
      </w:r>
      <w:r>
        <w:rPr>
          <w:lang w:eastAsia="ja-JP"/>
        </w:rPr>
        <w:t>stakeholders</w:t>
      </w:r>
      <w:r w:rsidR="00DC1ECD">
        <w:rPr>
          <w:lang w:eastAsia="ja-JP"/>
        </w:rPr>
        <w:t xml:space="preserve">, </w:t>
      </w:r>
      <w:r>
        <w:rPr>
          <w:lang w:eastAsia="ja-JP"/>
        </w:rPr>
        <w:t xml:space="preserve">the </w:t>
      </w:r>
      <w:r w:rsidRPr="00A94043">
        <w:rPr>
          <w:lang w:eastAsia="ja-JP"/>
        </w:rPr>
        <w:t>Australian Government Department of Climate Change, Energy the Environment and Water (DCCEEW)</w:t>
      </w:r>
      <w:r w:rsidR="00DC1ECD">
        <w:rPr>
          <w:lang w:eastAsia="ja-JP"/>
        </w:rPr>
        <w:t>,</w:t>
      </w:r>
      <w:r w:rsidR="00A04A1E">
        <w:rPr>
          <w:lang w:eastAsia="ja-JP"/>
        </w:rPr>
        <w:t xml:space="preserve"> by emailing</w:t>
      </w:r>
      <w:r w:rsidR="0030485A" w:rsidRPr="00B475EA">
        <w:rPr>
          <w:lang w:eastAsia="ja-JP"/>
        </w:rPr>
        <w:t xml:space="preserve"> </w:t>
      </w:r>
      <w:hyperlink r:id="rId37" w:history="1">
        <w:r w:rsidR="0030485A" w:rsidRPr="00B475EA">
          <w:rPr>
            <w:rStyle w:val="Hyperlink"/>
            <w:lang w:eastAsia="ja-JP"/>
          </w:rPr>
          <w:t>spaceheating@dcceew.gov.au</w:t>
        </w:r>
      </w:hyperlink>
      <w:r w:rsidR="004878C8" w:rsidRPr="004878C8">
        <w:rPr>
          <w:rFonts w:cs="Times New Roman"/>
          <w:lang w:eastAsia="ja-JP"/>
        </w:rPr>
        <w:t>.</w:t>
      </w:r>
    </w:p>
    <w:p w14:paraId="75CA8BCA" w14:textId="67CE1882" w:rsidR="004878C8" w:rsidRPr="004878C8" w:rsidRDefault="00124A77" w:rsidP="00724A9C">
      <w:pPr>
        <w:pStyle w:val="Bullets-Major"/>
        <w:rPr>
          <w:rStyle w:val="Hyperlink"/>
          <w:rFonts w:cs="Times New Roman"/>
          <w:color w:val="auto"/>
          <w:u w:val="none"/>
          <w:lang w:eastAsia="ja-JP"/>
        </w:rPr>
      </w:pPr>
      <w:r>
        <w:rPr>
          <w:lang w:eastAsia="ja-JP"/>
        </w:rPr>
        <w:t xml:space="preserve">for </w:t>
      </w:r>
      <w:r w:rsidR="0030485A" w:rsidRPr="00B475EA">
        <w:rPr>
          <w:lang w:eastAsia="ja-JP"/>
        </w:rPr>
        <w:t xml:space="preserve">New Zealand </w:t>
      </w:r>
      <w:r w:rsidR="00B475EA">
        <w:rPr>
          <w:lang w:eastAsia="ja-JP"/>
        </w:rPr>
        <w:t>stakeholders</w:t>
      </w:r>
      <w:r w:rsidR="00DC1ECD">
        <w:rPr>
          <w:lang w:eastAsia="ja-JP"/>
        </w:rPr>
        <w:t xml:space="preserve">, </w:t>
      </w:r>
      <w:r>
        <w:rPr>
          <w:lang w:eastAsia="ja-JP"/>
        </w:rPr>
        <w:t xml:space="preserve">the </w:t>
      </w:r>
      <w:r w:rsidRPr="00A94043">
        <w:rPr>
          <w:lang w:eastAsia="ja-JP"/>
        </w:rPr>
        <w:t>Energy Efficiency and Conservation Authority (EECA) of New Zealand</w:t>
      </w:r>
      <w:r w:rsidR="00DC1ECD">
        <w:rPr>
          <w:lang w:eastAsia="ja-JP"/>
        </w:rPr>
        <w:t>,</w:t>
      </w:r>
      <w:r w:rsidR="00A04A1E">
        <w:rPr>
          <w:lang w:eastAsia="ja-JP"/>
        </w:rPr>
        <w:t xml:space="preserve"> by emailing</w:t>
      </w:r>
      <w:r w:rsidR="0030485A" w:rsidRPr="000270B1">
        <w:rPr>
          <w:lang w:eastAsia="ja-JP"/>
        </w:rPr>
        <w:t xml:space="preserve"> </w:t>
      </w:r>
      <w:hyperlink r:id="rId38" w:history="1">
        <w:r w:rsidR="00673102" w:rsidRPr="00B01F7D">
          <w:rPr>
            <w:rStyle w:val="Hyperlink"/>
            <w:lang w:eastAsia="ja-JP"/>
          </w:rPr>
          <w:t>star@eeca.govt.nz</w:t>
        </w:r>
      </w:hyperlink>
      <w:bookmarkEnd w:id="14"/>
      <w:r w:rsidR="004878C8" w:rsidRPr="004878C8">
        <w:rPr>
          <w:rStyle w:val="Hyperlink"/>
          <w:color w:val="auto"/>
          <w:u w:val="none"/>
          <w:lang w:eastAsia="ja-JP"/>
        </w:rPr>
        <w:t>.</w:t>
      </w:r>
    </w:p>
    <w:sectPr w:rsidR="004878C8" w:rsidRPr="004878C8" w:rsidSect="00673102">
      <w:pgSz w:w="11906" w:h="16838" w:code="9"/>
      <w:pgMar w:top="1701" w:right="1140" w:bottom="1729" w:left="1140" w:header="57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EA8A6" w14:textId="77777777" w:rsidR="00631917" w:rsidRPr="00A94043" w:rsidRDefault="00631917" w:rsidP="00A860BD">
      <w:pPr>
        <w:spacing w:after="0" w:line="240" w:lineRule="auto"/>
      </w:pPr>
      <w:r w:rsidRPr="00A94043">
        <w:separator/>
      </w:r>
    </w:p>
  </w:endnote>
  <w:endnote w:type="continuationSeparator" w:id="0">
    <w:p w14:paraId="1E2A5ED2" w14:textId="77777777" w:rsidR="00631917" w:rsidRPr="00A94043" w:rsidRDefault="00631917" w:rsidP="00A860BD">
      <w:pPr>
        <w:spacing w:after="0" w:line="240" w:lineRule="auto"/>
      </w:pPr>
      <w:r w:rsidRPr="00A94043">
        <w:continuationSeparator/>
      </w:r>
    </w:p>
  </w:endnote>
  <w:endnote w:type="continuationNotice" w:id="1">
    <w:p w14:paraId="2110C013" w14:textId="77777777" w:rsidR="00631917" w:rsidRPr="00A94043" w:rsidRDefault="006319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BDCA8" w14:textId="05DC5070" w:rsidR="00CD3888" w:rsidRDefault="000E44D7">
    <w:pPr>
      <w:pStyle w:val="Footer"/>
    </w:pPr>
    <w:r>
      <w:rPr>
        <w:noProof/>
      </w:rPr>
      <mc:AlternateContent>
        <mc:Choice Requires="wps">
          <w:drawing>
            <wp:anchor distT="0" distB="0" distL="0" distR="0" simplePos="0" relativeHeight="251658244" behindDoc="0" locked="0" layoutInCell="1" allowOverlap="1" wp14:anchorId="70068318" wp14:editId="3EA7D478">
              <wp:simplePos x="635" y="635"/>
              <wp:positionH relativeFrom="page">
                <wp:align>center</wp:align>
              </wp:positionH>
              <wp:positionV relativeFrom="page">
                <wp:align>bottom</wp:align>
              </wp:positionV>
              <wp:extent cx="551815" cy="404495"/>
              <wp:effectExtent l="0" t="0" r="635" b="0"/>
              <wp:wrapNone/>
              <wp:docPr id="17644674"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35DBFC2" w14:textId="0E92413B"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068318" id="_x0000_t202" coordsize="21600,21600" o:spt="202" path="m,l,21600r21600,l21600,xe">
              <v:stroke joinstyle="miter"/>
              <v:path gradientshapeok="t" o:connecttype="rect"/>
            </v:shapetype>
            <v:shape id="Text Box 11" o:spid="_x0000_s1027" type="#_x0000_t202" alt="OFFICIAL" style="position:absolute;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135DBFC2" w14:textId="0E92413B"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C039F" w14:textId="03B4EFD5" w:rsidR="00DB6391" w:rsidRPr="00A94043" w:rsidRDefault="005A6CF4" w:rsidP="004A498B">
    <w:pPr>
      <w:pStyle w:val="Footer"/>
    </w:pPr>
    <w:fldSimple w:instr="STYLEREF  ReportTitle  \* MERGEFORMAT">
      <w:r w:rsidR="0038583E">
        <w:rPr>
          <w:noProof/>
        </w:rPr>
        <w:t>Addendum to the Space Heating Comparison Methodology: Public Consultation</w:t>
      </w:r>
    </w:fldSimple>
    <w:r w:rsidR="00DB6391" w:rsidRPr="00A94043">
      <w:tab/>
    </w:r>
    <w:r w:rsidR="00DB6391" w:rsidRPr="00A94043">
      <w:rPr>
        <w:color w:val="2B579A"/>
        <w:shd w:val="clear" w:color="auto" w:fill="E6E6E6"/>
      </w:rPr>
      <w:fldChar w:fldCharType="begin"/>
    </w:r>
    <w:r w:rsidR="00DB6391" w:rsidRPr="00A94043">
      <w:instrText xml:space="preserve"> PAGE   \* MERGEFORMAT </w:instrText>
    </w:r>
    <w:r w:rsidR="00DB6391" w:rsidRPr="00A94043">
      <w:rPr>
        <w:color w:val="2B579A"/>
        <w:shd w:val="clear" w:color="auto" w:fill="E6E6E6"/>
      </w:rPr>
      <w:fldChar w:fldCharType="separate"/>
    </w:r>
    <w:r w:rsidR="00DB6391" w:rsidRPr="00A94043">
      <w:t>iii</w:t>
    </w:r>
    <w:r w:rsidR="00DB6391" w:rsidRPr="00A94043">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764E1" w14:textId="73150CB7" w:rsidR="00DB6391" w:rsidRPr="00A94043" w:rsidRDefault="00DB6391" w:rsidP="00FD791E">
    <w:pPr>
      <w:pStyle w:val="Footer"/>
      <w:pBdr>
        <w:top w:val="none" w:sz="0" w:space="0" w:color="auto"/>
      </w:pBdr>
      <w:jc w:val="center"/>
    </w:pPr>
    <w:r w:rsidRPr="00A94043">
      <w:t>A joint initiative of Australia, State and Territory and New Zealand Governments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4573A" w14:textId="4727813C" w:rsidR="000E44D7" w:rsidRDefault="000E44D7">
    <w:pPr>
      <w:pStyle w:val="Footer"/>
    </w:pPr>
    <w:r>
      <w:rPr>
        <w:noProof/>
      </w:rPr>
      <mc:AlternateContent>
        <mc:Choice Requires="wps">
          <w:drawing>
            <wp:anchor distT="0" distB="0" distL="0" distR="0" simplePos="0" relativeHeight="251658246" behindDoc="0" locked="0" layoutInCell="1" allowOverlap="1" wp14:anchorId="5195A2A7" wp14:editId="63D21983">
              <wp:simplePos x="635" y="635"/>
              <wp:positionH relativeFrom="page">
                <wp:align>center</wp:align>
              </wp:positionH>
              <wp:positionV relativeFrom="page">
                <wp:align>bottom</wp:align>
              </wp:positionV>
              <wp:extent cx="551815" cy="404495"/>
              <wp:effectExtent l="0" t="0" r="635" b="0"/>
              <wp:wrapNone/>
              <wp:docPr id="1509152983"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206EA32" w14:textId="6E535428"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95A2A7" id="_x0000_t202" coordsize="21600,21600" o:spt="202" path="m,l,21600r21600,l21600,xe">
              <v:stroke joinstyle="miter"/>
              <v:path gradientshapeok="t" o:connecttype="rect"/>
            </v:shapetype>
            <v:shape id="Text Box 14" o:spid="_x0000_s1029" type="#_x0000_t202" alt="OFFICIAL" style="position:absolute;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5206EA32" w14:textId="6E535428"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FF4B0" w14:textId="67D2964F" w:rsidR="00DB6391" w:rsidRPr="00A94043" w:rsidRDefault="005A6CF4" w:rsidP="008F674B">
    <w:pPr>
      <w:pStyle w:val="Footer"/>
    </w:pPr>
    <w:fldSimple w:instr="STYLEREF  ReportTitle  \* MERGEFORMAT">
      <w:r w:rsidR="0038583E">
        <w:rPr>
          <w:noProof/>
        </w:rPr>
        <w:t>Addendum to the Space Heating Comparison Methodology: Public Consultation</w:t>
      </w:r>
    </w:fldSimple>
    <w:r w:rsidR="00DB6391" w:rsidRPr="00A94043">
      <w:tab/>
    </w:r>
    <w:r w:rsidR="00DB6391" w:rsidRPr="00A94043">
      <w:rPr>
        <w:color w:val="2B579A"/>
        <w:shd w:val="clear" w:color="auto" w:fill="E6E6E6"/>
      </w:rPr>
      <w:fldChar w:fldCharType="begin"/>
    </w:r>
    <w:r w:rsidR="00DB6391" w:rsidRPr="00A94043">
      <w:instrText xml:space="preserve"> PAGE   \* MERGEFORMAT </w:instrText>
    </w:r>
    <w:r w:rsidR="00DB6391" w:rsidRPr="00A94043">
      <w:rPr>
        <w:color w:val="2B579A"/>
        <w:shd w:val="clear" w:color="auto" w:fill="E6E6E6"/>
      </w:rPr>
      <w:fldChar w:fldCharType="separate"/>
    </w:r>
    <w:r w:rsidR="005120AD" w:rsidRPr="00A94043">
      <w:t>xv</w:t>
    </w:r>
    <w:r w:rsidR="00DB6391" w:rsidRPr="00A94043">
      <w:rPr>
        <w:color w:val="2B579A"/>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C7FAE" w14:textId="5224A3DC" w:rsidR="00DB6391" w:rsidRPr="00A94043" w:rsidRDefault="000E44D7" w:rsidP="00FD791E">
    <w:pPr>
      <w:pStyle w:val="Footer"/>
      <w:pBdr>
        <w:top w:val="none" w:sz="0" w:space="0" w:color="auto"/>
      </w:pBdr>
      <w:jc w:val="center"/>
    </w:pPr>
    <w:r>
      <w:rPr>
        <w:noProof/>
      </w:rPr>
      <mc:AlternateContent>
        <mc:Choice Requires="wps">
          <w:drawing>
            <wp:anchor distT="0" distB="0" distL="0" distR="0" simplePos="0" relativeHeight="251658245" behindDoc="0" locked="0" layoutInCell="1" allowOverlap="1" wp14:anchorId="62AF065D" wp14:editId="12692A01">
              <wp:simplePos x="635" y="635"/>
              <wp:positionH relativeFrom="page">
                <wp:align>center</wp:align>
              </wp:positionH>
              <wp:positionV relativeFrom="page">
                <wp:align>bottom</wp:align>
              </wp:positionV>
              <wp:extent cx="551815" cy="404495"/>
              <wp:effectExtent l="0" t="0" r="635" b="0"/>
              <wp:wrapNone/>
              <wp:docPr id="206409644"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59FB8FE" w14:textId="0B88DEF7"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AF065D" id="_x0000_t202" coordsize="21600,21600" o:spt="202" path="m,l,21600r21600,l21600,xe">
              <v:stroke joinstyle="miter"/>
              <v:path gradientshapeok="t" o:connecttype="rect"/>
            </v:shapetype>
            <v:shape id="Text Box 13" o:spid="_x0000_s1031"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759FB8FE" w14:textId="0B88DEF7"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v:textbox>
              <w10:wrap anchorx="page" anchory="page"/>
            </v:shape>
          </w:pict>
        </mc:Fallback>
      </mc:AlternateContent>
    </w:r>
    <w:r w:rsidR="00DB6391" w:rsidRPr="00A94043">
      <w:t>A joint initiative of Australia, State and Territory and New Zealand Governments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506D7" w14:textId="0D337E78" w:rsidR="000E44D7" w:rsidRDefault="000E44D7">
    <w:pPr>
      <w:pStyle w:val="Footer"/>
    </w:pPr>
    <w:r>
      <w:rPr>
        <w:noProof/>
      </w:rPr>
      <mc:AlternateContent>
        <mc:Choice Requires="wps">
          <w:drawing>
            <wp:anchor distT="0" distB="0" distL="0" distR="0" simplePos="0" relativeHeight="251658247" behindDoc="0" locked="0" layoutInCell="1" allowOverlap="1" wp14:anchorId="0B876E8E" wp14:editId="3460031F">
              <wp:simplePos x="635" y="635"/>
              <wp:positionH relativeFrom="page">
                <wp:align>center</wp:align>
              </wp:positionH>
              <wp:positionV relativeFrom="page">
                <wp:align>bottom</wp:align>
              </wp:positionV>
              <wp:extent cx="551815" cy="404495"/>
              <wp:effectExtent l="0" t="0" r="635" b="0"/>
              <wp:wrapNone/>
              <wp:docPr id="161617306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A2F5350" w14:textId="249BEF4B"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876E8E" id="_x0000_t202" coordsize="21600,21600" o:spt="202" path="m,l,21600r21600,l21600,xe">
              <v:stroke joinstyle="miter"/>
              <v:path gradientshapeok="t" o:connecttype="rect"/>
            </v:shapetype>
            <v:shape id="Text Box 17" o:spid="_x0000_s1033" type="#_x0000_t202" alt="OFFICIAL" style="position:absolute;margin-left:0;margin-top:0;width:43.45pt;height:31.8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77DwIAABwEAAAOAAAAZHJzL2Uyb0RvYy54bWysU8Fu2zAMvQ/YPwi6L7aLZGuNOEXWIsOA&#10;oC2QDj0rshQbkERBUmJnXz9KjpOu7WnYRaZJ6pF8fJrf9lqRg3C+BVPRYpJTIgyHujW7iv56Xn25&#10;psQHZmqmwIiKHoWnt4vPn+adLcUVNKBq4QiCGF92tqJNCLbMMs8boZmfgBUGgxKcZgF/3S6rHesQ&#10;XavsKs+/Zh242jrgwnv03g9Bukj4UgoeHqX0IhBVUewtpNOlcxvPbDFn5c4x27T81Ab7hy40aw0W&#10;PUPds8DI3rXvoHTLHXiQYcJBZyBly0WaAacp8jfTbBpmRZoFyfH2TJP/f7D84bCxT46E/jv0uMBI&#10;SGd96dEZ5+ml0/GLnRKMI4XHM22iD4SjczYrrosZJRxD03w6vZlFlOxy2ToffgjQJBoVdbiVRBY7&#10;rH0YUseUWMvAqlUqbUaZvxyIGT3ZpcNohX7bk7au6L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BnaLvsPAgAA&#10;HAQAAA4AAAAAAAAAAAAAAAAALgIAAGRycy9lMm9Eb2MueG1sUEsBAi0AFAAGAAgAAAAhAB9Vog3b&#10;AAAAAwEAAA8AAAAAAAAAAAAAAAAAaQQAAGRycy9kb3ducmV2LnhtbFBLBQYAAAAABAAEAPMAAABx&#10;BQAAAAA=&#10;" filled="f" stroked="f">
              <v:textbox style="mso-fit-shape-to-text:t" inset="0,0,0,15pt">
                <w:txbxContent>
                  <w:p w14:paraId="1A2F5350" w14:textId="249BEF4B"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D5FF9" w14:textId="3162D8AB" w:rsidR="00DB6391" w:rsidRPr="00A94043" w:rsidRDefault="005A6CF4" w:rsidP="00975B56">
    <w:pPr>
      <w:pStyle w:val="Footer"/>
    </w:pPr>
    <w:fldSimple w:instr="STYLEREF  ReportTitle  \* MERGEFORMAT">
      <w:r w:rsidR="0038583E">
        <w:rPr>
          <w:noProof/>
        </w:rPr>
        <w:t>Addendum to the Space Heating Comparison Methodology: Public Consultation</w:t>
      </w:r>
    </w:fldSimple>
    <w:r w:rsidR="00DB6391" w:rsidRPr="00A94043">
      <w:tab/>
    </w:r>
    <w:r w:rsidR="00DB6391" w:rsidRPr="00A94043">
      <w:rPr>
        <w:color w:val="2B579A"/>
        <w:shd w:val="clear" w:color="auto" w:fill="E6E6E6"/>
      </w:rPr>
      <w:fldChar w:fldCharType="begin"/>
    </w:r>
    <w:r w:rsidR="00DB6391" w:rsidRPr="00A94043">
      <w:instrText xml:space="preserve"> PAGE   \* MERGEFORMAT </w:instrText>
    </w:r>
    <w:r w:rsidR="00DB6391" w:rsidRPr="00A94043">
      <w:rPr>
        <w:color w:val="2B579A"/>
        <w:shd w:val="clear" w:color="auto" w:fill="E6E6E6"/>
      </w:rPr>
      <w:fldChar w:fldCharType="separate"/>
    </w:r>
    <w:r w:rsidR="005120AD" w:rsidRPr="00A94043">
      <w:t>5</w:t>
    </w:r>
    <w:r w:rsidR="00DB6391" w:rsidRPr="00A94043">
      <w:rPr>
        <w:color w:val="2B579A"/>
        <w:shd w:val="clear" w:color="auto" w:fill="E6E6E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A536E" w14:textId="2D3E0999" w:rsidR="00DB6391" w:rsidRPr="00A94043" w:rsidRDefault="001907B5" w:rsidP="00EE3996">
    <w:pPr>
      <w:pStyle w:val="Footer"/>
      <w:tabs>
        <w:tab w:val="left" w:pos="9525"/>
      </w:tabs>
    </w:pPr>
    <w:fldSimple w:instr="STYLEREF  ReportTitle  \* MERGEFORMAT">
      <w:r w:rsidR="0038583E">
        <w:rPr>
          <w:noProof/>
        </w:rPr>
        <w:t>Addendum to the Space Heating Comparison Methodology: Public Consultation</w:t>
      </w:r>
    </w:fldSimple>
    <w:bookmarkStart w:id="9" w:name="_Hlk137646676"/>
    <w:r w:rsidR="00DB6391" w:rsidRPr="00A94043">
      <w:tab/>
    </w:r>
    <w:r w:rsidR="00AA4AE7" w:rsidRPr="00A94043">
      <w:tab/>
    </w:r>
    <w:r w:rsidR="00DB6391" w:rsidRPr="00A94043">
      <w:rPr>
        <w:color w:val="2B579A"/>
        <w:shd w:val="clear" w:color="auto" w:fill="E6E6E6"/>
      </w:rPr>
      <w:fldChar w:fldCharType="begin"/>
    </w:r>
    <w:r w:rsidR="00DB6391" w:rsidRPr="00A94043">
      <w:instrText xml:space="preserve"> PAGE  \* Arabic  \* MERGEFORMAT </w:instrText>
    </w:r>
    <w:r w:rsidR="00DB6391" w:rsidRPr="00A94043">
      <w:rPr>
        <w:color w:val="2B579A"/>
        <w:shd w:val="clear" w:color="auto" w:fill="E6E6E6"/>
      </w:rPr>
      <w:fldChar w:fldCharType="separate"/>
    </w:r>
    <w:r w:rsidR="005120AD" w:rsidRPr="00A94043">
      <w:t>1</w:t>
    </w:r>
    <w:r w:rsidR="00DB6391" w:rsidRPr="00A94043">
      <w:rPr>
        <w:color w:val="2B579A"/>
        <w:shd w:val="clear" w:color="auto" w:fill="E6E6E6"/>
      </w:rPr>
      <w:fldChar w:fldCharType="end"/>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8ABE4" w14:textId="77777777" w:rsidR="00631917" w:rsidRPr="00A94043" w:rsidRDefault="00631917" w:rsidP="00A860BD">
      <w:pPr>
        <w:spacing w:after="0" w:line="240" w:lineRule="auto"/>
      </w:pPr>
      <w:r w:rsidRPr="00A94043">
        <w:separator/>
      </w:r>
    </w:p>
  </w:footnote>
  <w:footnote w:type="continuationSeparator" w:id="0">
    <w:p w14:paraId="5AEC502A" w14:textId="77777777" w:rsidR="00631917" w:rsidRPr="00A94043" w:rsidRDefault="00631917" w:rsidP="00A860BD">
      <w:pPr>
        <w:spacing w:after="0" w:line="240" w:lineRule="auto"/>
      </w:pPr>
      <w:r w:rsidRPr="00A94043">
        <w:continuationSeparator/>
      </w:r>
    </w:p>
  </w:footnote>
  <w:footnote w:type="continuationNotice" w:id="1">
    <w:p w14:paraId="53C1AA62" w14:textId="77777777" w:rsidR="00631917" w:rsidRPr="00A94043" w:rsidRDefault="00631917">
      <w:pPr>
        <w:spacing w:after="0" w:line="240" w:lineRule="auto"/>
      </w:pPr>
    </w:p>
  </w:footnote>
  <w:footnote w:id="2">
    <w:p w14:paraId="6EE1B328" w14:textId="77777777" w:rsidR="00DB024E" w:rsidRPr="008A1047" w:rsidRDefault="00DB024E" w:rsidP="00DB024E">
      <w:pPr>
        <w:pStyle w:val="FootnoteText"/>
        <w:rPr>
          <w:lang w:val="en-US"/>
        </w:rPr>
      </w:pPr>
      <w:r>
        <w:rPr>
          <w:rStyle w:val="FootnoteReference"/>
        </w:rPr>
        <w:footnoteRef/>
      </w:r>
      <w:r>
        <w:t xml:space="preserve"> Note: Capacity, Input Power, Energy Use and Product Efficiency are all based on the total energy use (e.g. gas plus electricity for gas space heaters).  Input Power and Energy Use would also be separated out by fuel type in order to calculate running costs and greenhouse gas emissions.</w:t>
      </w:r>
    </w:p>
  </w:footnote>
  <w:footnote w:id="3">
    <w:p w14:paraId="05C5F32A" w14:textId="77777777" w:rsidR="00DB024E" w:rsidRPr="008A1047" w:rsidRDefault="00DB024E" w:rsidP="00DB024E">
      <w:pPr>
        <w:pStyle w:val="FootnoteText"/>
        <w:rPr>
          <w:lang w:val="en-US"/>
        </w:rPr>
      </w:pPr>
      <w:r>
        <w:rPr>
          <w:rStyle w:val="FootnoteReference"/>
        </w:rPr>
        <w:footnoteRef/>
      </w:r>
      <w:r>
        <w:t xml:space="preserve"> Note: Capacity, Input Power, Energy Use and Product Efficiency are all based on the total energy use (e.g. gas plus electricity for gas space heaters).  Input Power and Energy Use would also be separated out by fuel type in order to calculate running costs and greenhouse gas emissions.</w:t>
      </w:r>
    </w:p>
  </w:footnote>
  <w:footnote w:id="4">
    <w:p w14:paraId="61BCB3A1" w14:textId="77777777" w:rsidR="009548D7" w:rsidRPr="008A1047" w:rsidRDefault="009548D7" w:rsidP="00DB024E">
      <w:pPr>
        <w:pStyle w:val="FootnoteText"/>
        <w:rPr>
          <w:lang w:val="en-US"/>
        </w:rPr>
      </w:pPr>
      <w:r>
        <w:rPr>
          <w:rStyle w:val="FootnoteReference"/>
        </w:rPr>
        <w:footnoteRef/>
      </w:r>
      <w:r>
        <w:t xml:space="preserve"> Note: Capacity, Input Power, Energy Use and Product Efficiency are all based on the total energy use (e.g. gas plus electricity for gas space heaters).  Input Power and Energy Use would also be separated out by fuel type in order to calculate running costs and greenhouse gas emissions.</w:t>
      </w:r>
    </w:p>
  </w:footnote>
  <w:footnote w:id="5">
    <w:p w14:paraId="1F44175C" w14:textId="722D3052" w:rsidR="009548D7" w:rsidRPr="00BE666F" w:rsidRDefault="009548D7" w:rsidP="00DB024E">
      <w:pPr>
        <w:rPr>
          <w:sz w:val="20"/>
        </w:rPr>
      </w:pPr>
      <w:r w:rsidRPr="008F1F89">
        <w:rPr>
          <w:rStyle w:val="FootnoteReference"/>
          <w:szCs w:val="22"/>
        </w:rPr>
        <w:t>*</w:t>
      </w:r>
      <w:r>
        <w:t xml:space="preserve"> </w:t>
      </w:r>
      <w:r>
        <w:rPr>
          <w:sz w:val="20"/>
        </w:rPr>
        <w:t xml:space="preserve">Explanation of air conditioner values are </w:t>
      </w:r>
      <w:r w:rsidRPr="00CE3C9A">
        <w:rPr>
          <w:sz w:val="20"/>
        </w:rPr>
        <w:t>provided in</w:t>
      </w:r>
      <w:r>
        <w:rPr>
          <w:sz w:val="20"/>
        </w:rPr>
        <w:t xml:space="preserve"> </w:t>
      </w:r>
      <w:r w:rsidR="00AC0610">
        <w:rPr>
          <w:sz w:val="20"/>
        </w:rPr>
        <w:t>Appendix 4: Example data and results</w:t>
      </w:r>
      <w:r w:rsidRPr="00BE666F">
        <w:rPr>
          <w:sz w:val="20"/>
        </w:rPr>
        <w:t>.</w:t>
      </w:r>
    </w:p>
    <w:p w14:paraId="1240DF2B" w14:textId="77777777" w:rsidR="009548D7" w:rsidRDefault="009548D7" w:rsidP="00DB024E">
      <w:pPr>
        <w:pStyle w:val="FootnoteText"/>
      </w:pPr>
    </w:p>
  </w:footnote>
  <w:footnote w:id="6">
    <w:p w14:paraId="61450FE0" w14:textId="77777777" w:rsidR="00281BBF" w:rsidRDefault="00281BBF" w:rsidP="00DB024E">
      <w:pPr>
        <w:pStyle w:val="FootnoteText"/>
      </w:pPr>
      <w:r>
        <w:rPr>
          <w:rStyle w:val="FootnoteReference"/>
        </w:rPr>
        <w:t>◊</w:t>
      </w:r>
      <w:r>
        <w:t xml:space="preserve"> </w:t>
      </w:r>
      <w:r w:rsidRPr="00F367F9">
        <w:rPr>
          <w:rStyle w:val="FootnoteTextChar"/>
        </w:rPr>
        <w:t>For air conditioners (AC), an average of the GEMS register data was used to define inputs; the two values of rated capacity at 2°C are the default value provided by the ACCM and the average of the GEMS data for this product size; the rated input power is defined at 7°C; and the rated efficiency is the average ACOP.</w:t>
      </w:r>
    </w:p>
  </w:footnote>
  <w:footnote w:id="7">
    <w:p w14:paraId="317EE82E" w14:textId="77777777" w:rsidR="00281BBF" w:rsidRDefault="00281BBF" w:rsidP="00DB024E">
      <w:pPr>
        <w:pStyle w:val="FootnoteText"/>
      </w:pPr>
      <w:r>
        <w:rPr>
          <w:rStyle w:val="FootnoteReference"/>
        </w:rPr>
        <w:t>^</w:t>
      </w:r>
      <w:r>
        <w:t xml:space="preserve"> </w:t>
      </w:r>
      <w:r w:rsidRPr="00CC55BF">
        <w:t>For air conditioners</w:t>
      </w:r>
      <w:r>
        <w:t xml:space="preserve"> (AC)</w:t>
      </w:r>
      <w:r w:rsidRPr="00CC55BF">
        <w:t>, an average of the GEMS register data was used to define inputs; inactive energy consumption was calculated from the 0.4 multiplied by the standby power (Pia) times inactive hours, as per the ACCM; HSEC was determined from Annual Energy Use minus Inactive Energy Consumption; and Overall Product Efficiency was calculated from the ratio of HSTL to HSEC.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F292A" w14:textId="2B6E01C6" w:rsidR="00CD3888" w:rsidRDefault="000E44D7">
    <w:pPr>
      <w:pStyle w:val="Header"/>
    </w:pPr>
    <w:r>
      <w:rPr>
        <w:noProof/>
      </w:rPr>
      <mc:AlternateContent>
        <mc:Choice Requires="wps">
          <w:drawing>
            <wp:anchor distT="0" distB="0" distL="0" distR="0" simplePos="0" relativeHeight="251658240" behindDoc="0" locked="0" layoutInCell="1" allowOverlap="1" wp14:anchorId="54B037CA" wp14:editId="5A0DCAA9">
              <wp:simplePos x="635" y="635"/>
              <wp:positionH relativeFrom="page">
                <wp:align>center</wp:align>
              </wp:positionH>
              <wp:positionV relativeFrom="page">
                <wp:align>top</wp:align>
              </wp:positionV>
              <wp:extent cx="551815" cy="404495"/>
              <wp:effectExtent l="0" t="0" r="635" b="14605"/>
              <wp:wrapNone/>
              <wp:docPr id="18558501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3386840" w14:textId="66043DE2"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B037CA"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43386840" w14:textId="66043DE2"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552"/>
      <w:gridCol w:w="3466"/>
      <w:gridCol w:w="3009"/>
    </w:tblGrid>
    <w:tr w:rsidR="00DB6391" w:rsidRPr="000A75A1" w14:paraId="56858DC7" w14:textId="77777777" w:rsidTr="00333A74">
      <w:tc>
        <w:tcPr>
          <w:tcW w:w="2552" w:type="dxa"/>
        </w:tcPr>
        <w:p w14:paraId="202FC294" w14:textId="4B10964C" w:rsidR="00DB6391" w:rsidRPr="000A75A1" w:rsidRDefault="00DB6391" w:rsidP="00E65AD4">
          <w:pPr>
            <w:pStyle w:val="Header"/>
            <w:ind w:left="-115"/>
            <w:rPr>
              <w:color w:val="CB101A"/>
            </w:rPr>
          </w:pPr>
        </w:p>
      </w:tc>
      <w:tc>
        <w:tcPr>
          <w:tcW w:w="3466" w:type="dxa"/>
        </w:tcPr>
        <w:p w14:paraId="6348697A" w14:textId="5CFBE47B" w:rsidR="00DB6391" w:rsidRPr="000A75A1" w:rsidRDefault="00DB6391" w:rsidP="00E65AD4">
          <w:pPr>
            <w:pStyle w:val="Header"/>
            <w:jc w:val="center"/>
            <w:rPr>
              <w:color w:val="CB101A"/>
            </w:rPr>
          </w:pPr>
        </w:p>
      </w:tc>
      <w:tc>
        <w:tcPr>
          <w:tcW w:w="3009" w:type="dxa"/>
        </w:tcPr>
        <w:p w14:paraId="6C03529F" w14:textId="77777777" w:rsidR="00DB6391" w:rsidRPr="000A75A1" w:rsidRDefault="00DB6391" w:rsidP="00E65AD4">
          <w:pPr>
            <w:pStyle w:val="Header"/>
            <w:ind w:right="-115"/>
            <w:jc w:val="right"/>
            <w:rPr>
              <w:color w:val="CB101A"/>
            </w:rPr>
          </w:pPr>
        </w:p>
      </w:tc>
    </w:tr>
  </w:tbl>
  <w:p w14:paraId="383DAC16" w14:textId="3646C77F" w:rsidR="00DB6391" w:rsidRPr="000A75A1" w:rsidRDefault="00DB6391" w:rsidP="00E65AD4">
    <w:pPr>
      <w:pStyle w:val="Header"/>
      <w:rPr>
        <w:color w:val="CB101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D404" w14:textId="78929BC0" w:rsidR="00DB6391" w:rsidRPr="00A94043" w:rsidRDefault="00DB6391" w:rsidP="00FD791E">
    <w:pPr>
      <w:pStyle w:val="Header"/>
      <w:spacing w:before="560" w:after="4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D2858" w14:textId="06C47A5A" w:rsidR="00CD3888" w:rsidRDefault="000E44D7">
    <w:pPr>
      <w:pStyle w:val="Header"/>
    </w:pPr>
    <w:r>
      <w:rPr>
        <w:noProof/>
      </w:rPr>
      <mc:AlternateContent>
        <mc:Choice Requires="wps">
          <w:drawing>
            <wp:anchor distT="0" distB="0" distL="0" distR="0" simplePos="0" relativeHeight="251658242" behindDoc="0" locked="0" layoutInCell="1" allowOverlap="1" wp14:anchorId="7EF28021" wp14:editId="64209F77">
              <wp:simplePos x="635" y="635"/>
              <wp:positionH relativeFrom="page">
                <wp:align>center</wp:align>
              </wp:positionH>
              <wp:positionV relativeFrom="page">
                <wp:align>top</wp:align>
              </wp:positionV>
              <wp:extent cx="551815" cy="404495"/>
              <wp:effectExtent l="0" t="0" r="635" b="14605"/>
              <wp:wrapNone/>
              <wp:docPr id="121049919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D46A0E4" w14:textId="29971E86"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F28021" id="_x0000_t202" coordsize="21600,21600" o:spt="202" path="m,l,21600r21600,l21600,xe">
              <v:stroke joinstyle="miter"/>
              <v:path gradientshapeok="t" o:connecttype="rect"/>
            </v:shapetype>
            <v:shape id="Text Box 5" o:spid="_x0000_s1028" type="#_x0000_t202" alt="OFFICIAL" style="position:absolute;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4D46A0E4" w14:textId="29971E86"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839D3" w14:textId="36158180" w:rsidR="00CD3888" w:rsidRDefault="00CD38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3DEC3" w14:textId="54602050" w:rsidR="00CD3888" w:rsidRDefault="000E44D7">
    <w:pPr>
      <w:pStyle w:val="Header"/>
    </w:pPr>
    <w:r>
      <w:rPr>
        <w:noProof/>
      </w:rPr>
      <mc:AlternateContent>
        <mc:Choice Requires="wps">
          <w:drawing>
            <wp:anchor distT="0" distB="0" distL="0" distR="0" simplePos="0" relativeHeight="251658241" behindDoc="0" locked="0" layoutInCell="1" allowOverlap="1" wp14:anchorId="297C6CD1" wp14:editId="716C92C4">
              <wp:simplePos x="635" y="635"/>
              <wp:positionH relativeFrom="page">
                <wp:align>center</wp:align>
              </wp:positionH>
              <wp:positionV relativeFrom="page">
                <wp:align>top</wp:align>
              </wp:positionV>
              <wp:extent cx="551815" cy="404495"/>
              <wp:effectExtent l="0" t="0" r="635" b="14605"/>
              <wp:wrapNone/>
              <wp:docPr id="124207214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9833663" w14:textId="19CA548D"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7C6CD1" id="_x0000_t202" coordsize="21600,21600" o:spt="202" path="m,l,21600r21600,l21600,xe">
              <v:stroke joinstyle="miter"/>
              <v:path gradientshapeok="t" o:connecttype="rect"/>
            </v:shapetype>
            <v:shape id="Text Box 4" o:spid="_x0000_s1030"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9833663" w14:textId="19CA548D"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54CD" w14:textId="61036F70" w:rsidR="00CD3888" w:rsidRDefault="000E44D7">
    <w:pPr>
      <w:pStyle w:val="Header"/>
    </w:pPr>
    <w:r>
      <w:rPr>
        <w:noProof/>
      </w:rPr>
      <mc:AlternateContent>
        <mc:Choice Requires="wps">
          <w:drawing>
            <wp:anchor distT="0" distB="0" distL="0" distR="0" simplePos="0" relativeHeight="251658243" behindDoc="0" locked="0" layoutInCell="1" allowOverlap="1" wp14:anchorId="0C4E87FE" wp14:editId="0FCA2F5D">
              <wp:simplePos x="635" y="635"/>
              <wp:positionH relativeFrom="page">
                <wp:align>center</wp:align>
              </wp:positionH>
              <wp:positionV relativeFrom="page">
                <wp:align>top</wp:align>
              </wp:positionV>
              <wp:extent cx="551815" cy="404495"/>
              <wp:effectExtent l="0" t="0" r="635" b="14605"/>
              <wp:wrapNone/>
              <wp:docPr id="2070950746"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E3AAE73" w14:textId="1C434147"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4E87FE" id="_x0000_t202" coordsize="21600,21600" o:spt="202" path="m,l,21600r21600,l21600,xe">
              <v:stroke joinstyle="miter"/>
              <v:path gradientshapeok="t" o:connecttype="rect"/>
            </v:shapetype>
            <v:shape id="Text Box 8" o:spid="_x0000_s1032" type="#_x0000_t202" alt="OFFICIAL" style="position:absolute;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1yDgIAABwEAAAOAAAAZHJzL2Uyb0RvYy54bWysU8Fu2zAMvQ/YPwi6L7aLpGiNOEXWIsOA&#10;oC2QDj0rshQbkERBUmJnXz9KjpOu7WnYRaZI+pF8fJrf9VqRg3C+BVPRYpJTIgyHujW7iv56WX27&#10;ocQHZmqmwIiKHoWnd4uvX+adLcUVNKBq4QiCGF92tqJNCLbMMs8boZmfgBUGgxKcZgGvbpfVjnWI&#10;rlV2lefXWQeutg648B69D0OQLhK+lIKHJym9CERVFHsL6XTp3MYzW8xZuXPMNi0/tcH+oQvNWoNF&#10;z1APLDCyd+0HKN1yBx5kmHDQGUjZcpFmwGmK/N00m4ZZkWZBcrw90+T/Hyx/PGzssyOh/w49LjAS&#10;0llfenTGeXrpdPxipwTjSOHxTJvoA+HonM2Km2JGCcfQNJ9Ob2cRJbv8bJ0PPwRoEo2KOtxKIosd&#10;1j4MqWNKrGVg1SqVNqPMXw7EjJ7s0mG0Qr/tSVtX9Hrsfgv1EYdyMOzbW75qsfSa+fDMHC4Y50DR&#10;hic8pIKuonCyKGnA/f7MH/ORd4xS0qFgKmpQ0ZSonwb3EbWVjOI2n+V4c6N7Oxpmr+8BZVjgi7A8&#10;mTEvqNGUDvQrynkZC2GIGY7lKhpG8z4MysXnwMVymZJQRpaFtdlYHqEjXZHLl/6VOXsiPOCmHmFU&#10;Eyvf8T7kxj+9Xe4Dsp+WEqkdiDwxjhJMaz09l6jxt/eUdXnUiz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qos1yDgIAABwE&#10;AAAOAAAAAAAAAAAAAAAAAC4CAABkcnMvZTJvRG9jLnhtbFBLAQItABQABgAIAAAAIQD8pn6y2gAA&#10;AAMBAAAPAAAAAAAAAAAAAAAAAGgEAABkcnMvZG93bnJldi54bWxQSwUGAAAAAAQABADzAAAAbwUA&#10;AAAA&#10;" filled="f" stroked="f">
              <v:textbox style="mso-fit-shape-to-text:t" inset="0,15pt,0,0">
                <w:txbxContent>
                  <w:p w14:paraId="2E3AAE73" w14:textId="1C434147" w:rsidR="000E44D7" w:rsidRPr="000E44D7" w:rsidRDefault="000E44D7" w:rsidP="000E44D7">
                    <w:pPr>
                      <w:spacing w:after="0"/>
                      <w:rPr>
                        <w:rFonts w:eastAsia="Calibri" w:cs="Calibri"/>
                        <w:noProof/>
                        <w:color w:val="FF0000"/>
                        <w:sz w:val="24"/>
                        <w:szCs w:val="24"/>
                      </w:rPr>
                    </w:pPr>
                    <w:r w:rsidRPr="000E44D7">
                      <w:rPr>
                        <w:rFonts w:eastAsia="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A2439" w14:textId="6D99645C" w:rsidR="00CD3888" w:rsidRDefault="00CD388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552"/>
      <w:gridCol w:w="3466"/>
      <w:gridCol w:w="3009"/>
    </w:tblGrid>
    <w:tr w:rsidR="00DB6391" w:rsidRPr="00A94043" w14:paraId="0BBDF4F1" w14:textId="77777777" w:rsidTr="00333A74">
      <w:tc>
        <w:tcPr>
          <w:tcW w:w="2552" w:type="dxa"/>
        </w:tcPr>
        <w:p w14:paraId="10C9CC7B" w14:textId="6D419E2F" w:rsidR="00DB6391" w:rsidRPr="00A94043" w:rsidRDefault="00DB6391" w:rsidP="00F62B44">
          <w:pPr>
            <w:pStyle w:val="Header"/>
            <w:ind w:left="-115"/>
          </w:pPr>
        </w:p>
      </w:tc>
      <w:tc>
        <w:tcPr>
          <w:tcW w:w="3466" w:type="dxa"/>
        </w:tcPr>
        <w:p w14:paraId="28B654DD" w14:textId="1D9240D3" w:rsidR="00DB6391" w:rsidRPr="00A94043" w:rsidRDefault="00DB6391" w:rsidP="00F62B44">
          <w:pPr>
            <w:pStyle w:val="Header"/>
            <w:jc w:val="center"/>
          </w:pPr>
        </w:p>
      </w:tc>
      <w:tc>
        <w:tcPr>
          <w:tcW w:w="3009" w:type="dxa"/>
        </w:tcPr>
        <w:p w14:paraId="75E27561" w14:textId="77777777" w:rsidR="00DB6391" w:rsidRPr="00A94043" w:rsidRDefault="00DB6391" w:rsidP="00F62B44">
          <w:pPr>
            <w:pStyle w:val="Header"/>
            <w:ind w:right="-115"/>
            <w:jc w:val="right"/>
          </w:pPr>
        </w:p>
      </w:tc>
    </w:tr>
  </w:tbl>
  <w:p w14:paraId="1CEDAACB" w14:textId="3BDE7A37" w:rsidR="00DB6391" w:rsidRPr="00A94043" w:rsidRDefault="00DB6391" w:rsidP="00F62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3269"/>
    <w:multiLevelType w:val="hybridMultilevel"/>
    <w:tmpl w:val="2C2AAF7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0B9D362D"/>
    <w:multiLevelType w:val="hybridMultilevel"/>
    <w:tmpl w:val="23EA12C4"/>
    <w:lvl w:ilvl="0" w:tplc="9EB281C0">
      <w:start w:val="1"/>
      <w:numFmt w:val="bullet"/>
      <w:pStyle w:val="E3Bullets"/>
      <w:lvlText w:val="•"/>
      <w:lvlJc w:val="left"/>
      <w:pPr>
        <w:ind w:left="720" w:hanging="360"/>
      </w:pPr>
      <w:rPr>
        <w:rFonts w:ascii="Georgia" w:hAnsi="Georgia" w:hint="default"/>
        <w:color w:val="E31F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01FB"/>
    <w:multiLevelType w:val="hybridMultilevel"/>
    <w:tmpl w:val="129E9774"/>
    <w:lvl w:ilvl="0" w:tplc="1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6740BF"/>
    <w:multiLevelType w:val="hybridMultilevel"/>
    <w:tmpl w:val="73F4C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581CB7"/>
    <w:multiLevelType w:val="hybridMultilevel"/>
    <w:tmpl w:val="6902C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A916F6"/>
    <w:multiLevelType w:val="multilevel"/>
    <w:tmpl w:val="460CA05C"/>
    <w:lvl w:ilvl="0">
      <w:start w:val="1"/>
      <w:numFmt w:val="bullet"/>
      <w:pStyle w:val="Bullets-Minor"/>
      <w:lvlText w:val=""/>
      <w:lvlJc w:val="left"/>
      <w:pPr>
        <w:ind w:left="1854"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tabs>
          <w:tab w:val="num" w:pos="2880"/>
        </w:tabs>
        <w:ind w:left="2880" w:hanging="720"/>
      </w:pPr>
      <w:rPr>
        <w:rFonts w:ascii="Symbol" w:hAnsi="Symbol"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A008B7"/>
    <w:multiLevelType w:val="hybridMultilevel"/>
    <w:tmpl w:val="F342DC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88F26B3"/>
    <w:multiLevelType w:val="hybridMultilevel"/>
    <w:tmpl w:val="B25AA1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AF37A42"/>
    <w:multiLevelType w:val="hybridMultilevel"/>
    <w:tmpl w:val="45D20108"/>
    <w:lvl w:ilvl="0" w:tplc="CC4068AC">
      <w:numFmt w:val="bullet"/>
      <w:pStyle w:val="ListNumber2"/>
      <w:lvlText w:val="-"/>
      <w:lvlJc w:val="left"/>
      <w:pPr>
        <w:ind w:left="720" w:hanging="360"/>
      </w:pPr>
      <w:rPr>
        <w:rFonts w:ascii="Calibri" w:eastAsia="Times New Roman" w:hAnsi="Calibri" w:cs="Calibri"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FA0CD3"/>
    <w:multiLevelType w:val="hybridMultilevel"/>
    <w:tmpl w:val="4C9C7E5E"/>
    <w:lvl w:ilvl="0" w:tplc="4E7078A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BB1781"/>
    <w:multiLevelType w:val="hybridMultilevel"/>
    <w:tmpl w:val="A524F4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4A2BCA"/>
    <w:multiLevelType w:val="hybridMultilevel"/>
    <w:tmpl w:val="42BCA9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BE21D51"/>
    <w:multiLevelType w:val="hybridMultilevel"/>
    <w:tmpl w:val="D5AA84CA"/>
    <w:lvl w:ilvl="0" w:tplc="CE72976A">
      <w:start w:val="1"/>
      <w:numFmt w:val="bullet"/>
      <w:pStyle w:val="Bullets-Major"/>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D3C6D3E"/>
    <w:multiLevelType w:val="hybridMultilevel"/>
    <w:tmpl w:val="CEB8FC18"/>
    <w:lvl w:ilvl="0" w:tplc="F5EE4A9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B13BD3"/>
    <w:multiLevelType w:val="hybridMultilevel"/>
    <w:tmpl w:val="00FAC58E"/>
    <w:lvl w:ilvl="0" w:tplc="27A8B90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1D2FFC"/>
    <w:multiLevelType w:val="hybridMultilevel"/>
    <w:tmpl w:val="9FF87D04"/>
    <w:lvl w:ilvl="0" w:tplc="A808E35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22663F"/>
    <w:multiLevelType w:val="hybridMultilevel"/>
    <w:tmpl w:val="95D21012"/>
    <w:lvl w:ilvl="0" w:tplc="BC42BBEE">
      <w:start w:val="1"/>
      <w:numFmt w:val="bullet"/>
      <w:pStyle w:val="EEATbullets"/>
      <w:lvlText w:val="•"/>
      <w:lvlJc w:val="left"/>
      <w:pPr>
        <w:ind w:left="360" w:hanging="360"/>
      </w:pPr>
      <w:rPr>
        <w:rFonts w:ascii="Calibri" w:hAnsi="Calibri" w:hint="default"/>
        <w:color w:val="0070C0"/>
      </w:rPr>
    </w:lvl>
    <w:lvl w:ilvl="1" w:tplc="0C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2C205B"/>
    <w:multiLevelType w:val="hybridMultilevel"/>
    <w:tmpl w:val="114E38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DC825DE"/>
    <w:multiLevelType w:val="hybridMultilevel"/>
    <w:tmpl w:val="23282AD8"/>
    <w:lvl w:ilvl="0" w:tplc="47C238A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8B0724"/>
    <w:multiLevelType w:val="hybridMultilevel"/>
    <w:tmpl w:val="2D84892A"/>
    <w:lvl w:ilvl="0" w:tplc="7D2C6E62">
      <w:start w:val="1"/>
      <w:numFmt w:val="bullet"/>
      <w:lvlText w:val=""/>
      <w:lvlJc w:val="left"/>
      <w:pPr>
        <w:ind w:left="720" w:hanging="360"/>
      </w:pPr>
      <w:rPr>
        <w:rFonts w:ascii="Symbol" w:hAnsi="Symbol" w:hint="default"/>
      </w:rPr>
    </w:lvl>
    <w:lvl w:ilvl="1" w:tplc="17FC6AA8">
      <w:start w:val="1"/>
      <w:numFmt w:val="bullet"/>
      <w:lvlText w:val="o"/>
      <w:lvlJc w:val="left"/>
      <w:pPr>
        <w:ind w:left="1440" w:hanging="360"/>
      </w:pPr>
      <w:rPr>
        <w:rFonts w:ascii="Courier New" w:hAnsi="Courier New" w:hint="default"/>
      </w:rPr>
    </w:lvl>
    <w:lvl w:ilvl="2" w:tplc="389653E8">
      <w:start w:val="1"/>
      <w:numFmt w:val="bullet"/>
      <w:lvlText w:val=""/>
      <w:lvlJc w:val="left"/>
      <w:pPr>
        <w:ind w:left="2160" w:hanging="360"/>
      </w:pPr>
      <w:rPr>
        <w:rFonts w:ascii="Wingdings" w:hAnsi="Wingdings" w:hint="default"/>
      </w:rPr>
    </w:lvl>
    <w:lvl w:ilvl="3" w:tplc="3B36E7D2">
      <w:start w:val="1"/>
      <w:numFmt w:val="bullet"/>
      <w:lvlText w:val=""/>
      <w:lvlJc w:val="left"/>
      <w:pPr>
        <w:ind w:left="2880" w:hanging="360"/>
      </w:pPr>
      <w:rPr>
        <w:rFonts w:ascii="Symbol" w:hAnsi="Symbol" w:hint="default"/>
      </w:rPr>
    </w:lvl>
    <w:lvl w:ilvl="4" w:tplc="1FDA2F92">
      <w:start w:val="1"/>
      <w:numFmt w:val="bullet"/>
      <w:lvlText w:val="o"/>
      <w:lvlJc w:val="left"/>
      <w:pPr>
        <w:ind w:left="3600" w:hanging="360"/>
      </w:pPr>
      <w:rPr>
        <w:rFonts w:ascii="Courier New" w:hAnsi="Courier New" w:hint="default"/>
      </w:rPr>
    </w:lvl>
    <w:lvl w:ilvl="5" w:tplc="3DA2F780">
      <w:start w:val="1"/>
      <w:numFmt w:val="bullet"/>
      <w:lvlText w:val=""/>
      <w:lvlJc w:val="left"/>
      <w:pPr>
        <w:ind w:left="4320" w:hanging="360"/>
      </w:pPr>
      <w:rPr>
        <w:rFonts w:ascii="Wingdings" w:hAnsi="Wingdings" w:hint="default"/>
      </w:rPr>
    </w:lvl>
    <w:lvl w:ilvl="6" w:tplc="9620E030">
      <w:start w:val="1"/>
      <w:numFmt w:val="bullet"/>
      <w:lvlText w:val=""/>
      <w:lvlJc w:val="left"/>
      <w:pPr>
        <w:ind w:left="5040" w:hanging="360"/>
      </w:pPr>
      <w:rPr>
        <w:rFonts w:ascii="Symbol" w:hAnsi="Symbol" w:hint="default"/>
      </w:rPr>
    </w:lvl>
    <w:lvl w:ilvl="7" w:tplc="26E45D3E">
      <w:start w:val="1"/>
      <w:numFmt w:val="bullet"/>
      <w:lvlText w:val="o"/>
      <w:lvlJc w:val="left"/>
      <w:pPr>
        <w:ind w:left="5760" w:hanging="360"/>
      </w:pPr>
      <w:rPr>
        <w:rFonts w:ascii="Courier New" w:hAnsi="Courier New" w:hint="default"/>
      </w:rPr>
    </w:lvl>
    <w:lvl w:ilvl="8" w:tplc="6A2204B8">
      <w:start w:val="1"/>
      <w:numFmt w:val="bullet"/>
      <w:lvlText w:val=""/>
      <w:lvlJc w:val="left"/>
      <w:pPr>
        <w:ind w:left="6480" w:hanging="360"/>
      </w:pPr>
      <w:rPr>
        <w:rFonts w:ascii="Wingdings" w:hAnsi="Wingdings" w:hint="default"/>
      </w:rPr>
    </w:lvl>
  </w:abstractNum>
  <w:abstractNum w:abstractNumId="20" w15:restartNumberingAfterBreak="0">
    <w:nsid w:val="63FD1A45"/>
    <w:multiLevelType w:val="hybridMultilevel"/>
    <w:tmpl w:val="AF4C6E8A"/>
    <w:lvl w:ilvl="0" w:tplc="6EE0090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1278DA"/>
    <w:multiLevelType w:val="hybridMultilevel"/>
    <w:tmpl w:val="0D9684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45033279">
    <w:abstractNumId w:val="19"/>
  </w:num>
  <w:num w:numId="2" w16cid:durableId="18510158">
    <w:abstractNumId w:val="12"/>
  </w:num>
  <w:num w:numId="3" w16cid:durableId="603541192">
    <w:abstractNumId w:val="5"/>
  </w:num>
  <w:num w:numId="4" w16cid:durableId="1780179445">
    <w:abstractNumId w:val="1"/>
  </w:num>
  <w:num w:numId="5" w16cid:durableId="980161229">
    <w:abstractNumId w:val="16"/>
  </w:num>
  <w:num w:numId="6" w16cid:durableId="1544050308">
    <w:abstractNumId w:val="4"/>
  </w:num>
  <w:num w:numId="7" w16cid:durableId="75053636">
    <w:abstractNumId w:val="0"/>
  </w:num>
  <w:num w:numId="8" w16cid:durableId="751977056">
    <w:abstractNumId w:val="18"/>
  </w:num>
  <w:num w:numId="9" w16cid:durableId="139150973">
    <w:abstractNumId w:val="2"/>
  </w:num>
  <w:num w:numId="10" w16cid:durableId="1619752528">
    <w:abstractNumId w:val="7"/>
  </w:num>
  <w:num w:numId="11" w16cid:durableId="700939632">
    <w:abstractNumId w:val="8"/>
  </w:num>
  <w:num w:numId="12" w16cid:durableId="1498307084">
    <w:abstractNumId w:val="21"/>
  </w:num>
  <w:num w:numId="13" w16cid:durableId="1957323901">
    <w:abstractNumId w:val="10"/>
  </w:num>
  <w:num w:numId="14" w16cid:durableId="1298291459">
    <w:abstractNumId w:val="17"/>
  </w:num>
  <w:num w:numId="15" w16cid:durableId="605232607">
    <w:abstractNumId w:val="6"/>
  </w:num>
  <w:num w:numId="16" w16cid:durableId="147864255">
    <w:abstractNumId w:val="3"/>
  </w:num>
  <w:num w:numId="17" w16cid:durableId="1451362515">
    <w:abstractNumId w:val="11"/>
  </w:num>
  <w:num w:numId="18" w16cid:durableId="1848792608">
    <w:abstractNumId w:val="15"/>
  </w:num>
  <w:num w:numId="19" w16cid:durableId="387068344">
    <w:abstractNumId w:val="9"/>
  </w:num>
  <w:num w:numId="20" w16cid:durableId="303047442">
    <w:abstractNumId w:val="14"/>
  </w:num>
  <w:num w:numId="21" w16cid:durableId="1197430784">
    <w:abstractNumId w:val="20"/>
  </w:num>
  <w:num w:numId="22" w16cid:durableId="79849851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yMDE0MzA2MjIzNzFR0lEKTi0uzszPAykwM6gFAKLC4cktAAAA"/>
  </w:docVars>
  <w:rsids>
    <w:rsidRoot w:val="00365595"/>
    <w:rsid w:val="000003B8"/>
    <w:rsid w:val="000004EF"/>
    <w:rsid w:val="0000066A"/>
    <w:rsid w:val="000006DD"/>
    <w:rsid w:val="00000871"/>
    <w:rsid w:val="00000AD0"/>
    <w:rsid w:val="00001216"/>
    <w:rsid w:val="000015D9"/>
    <w:rsid w:val="00001FC4"/>
    <w:rsid w:val="00002111"/>
    <w:rsid w:val="00002A3D"/>
    <w:rsid w:val="000037B3"/>
    <w:rsid w:val="00003DA2"/>
    <w:rsid w:val="00004E59"/>
    <w:rsid w:val="000051CE"/>
    <w:rsid w:val="00005409"/>
    <w:rsid w:val="00005C6F"/>
    <w:rsid w:val="00005DE8"/>
    <w:rsid w:val="0000609E"/>
    <w:rsid w:val="00006559"/>
    <w:rsid w:val="000067F3"/>
    <w:rsid w:val="00006847"/>
    <w:rsid w:val="00006A49"/>
    <w:rsid w:val="00006C3E"/>
    <w:rsid w:val="0000756B"/>
    <w:rsid w:val="000076CF"/>
    <w:rsid w:val="00007899"/>
    <w:rsid w:val="00007FD9"/>
    <w:rsid w:val="000108A2"/>
    <w:rsid w:val="00010CE6"/>
    <w:rsid w:val="00010D87"/>
    <w:rsid w:val="00010DE9"/>
    <w:rsid w:val="00011499"/>
    <w:rsid w:val="00011B79"/>
    <w:rsid w:val="00011DA4"/>
    <w:rsid w:val="0001235F"/>
    <w:rsid w:val="000125E9"/>
    <w:rsid w:val="00012C45"/>
    <w:rsid w:val="00012E1F"/>
    <w:rsid w:val="000136E9"/>
    <w:rsid w:val="00014494"/>
    <w:rsid w:val="00014609"/>
    <w:rsid w:val="00014867"/>
    <w:rsid w:val="00015646"/>
    <w:rsid w:val="0001564A"/>
    <w:rsid w:val="00015747"/>
    <w:rsid w:val="00015773"/>
    <w:rsid w:val="00016188"/>
    <w:rsid w:val="00016613"/>
    <w:rsid w:val="0001712E"/>
    <w:rsid w:val="0001743F"/>
    <w:rsid w:val="000200F3"/>
    <w:rsid w:val="00020879"/>
    <w:rsid w:val="00021010"/>
    <w:rsid w:val="00021503"/>
    <w:rsid w:val="00021AA8"/>
    <w:rsid w:val="00021E4C"/>
    <w:rsid w:val="000223DE"/>
    <w:rsid w:val="00022B03"/>
    <w:rsid w:val="00022E5E"/>
    <w:rsid w:val="0002369E"/>
    <w:rsid w:val="00023861"/>
    <w:rsid w:val="00023ADE"/>
    <w:rsid w:val="00023C7B"/>
    <w:rsid w:val="00023E0D"/>
    <w:rsid w:val="00024195"/>
    <w:rsid w:val="00024437"/>
    <w:rsid w:val="00024C68"/>
    <w:rsid w:val="000254CB"/>
    <w:rsid w:val="000254D8"/>
    <w:rsid w:val="00025623"/>
    <w:rsid w:val="000256F4"/>
    <w:rsid w:val="0002581F"/>
    <w:rsid w:val="000259BB"/>
    <w:rsid w:val="000259BE"/>
    <w:rsid w:val="00025C19"/>
    <w:rsid w:val="00025C65"/>
    <w:rsid w:val="000270B1"/>
    <w:rsid w:val="00027A00"/>
    <w:rsid w:val="00027C57"/>
    <w:rsid w:val="00027D16"/>
    <w:rsid w:val="00030B7B"/>
    <w:rsid w:val="0003151D"/>
    <w:rsid w:val="000320F3"/>
    <w:rsid w:val="0003403E"/>
    <w:rsid w:val="000343DD"/>
    <w:rsid w:val="0003460E"/>
    <w:rsid w:val="00034692"/>
    <w:rsid w:val="00034A2F"/>
    <w:rsid w:val="0003530E"/>
    <w:rsid w:val="00035480"/>
    <w:rsid w:val="000358A0"/>
    <w:rsid w:val="000358C5"/>
    <w:rsid w:val="00035C1E"/>
    <w:rsid w:val="00035F00"/>
    <w:rsid w:val="00036516"/>
    <w:rsid w:val="00036837"/>
    <w:rsid w:val="000370A9"/>
    <w:rsid w:val="000372E5"/>
    <w:rsid w:val="000373EA"/>
    <w:rsid w:val="00037F84"/>
    <w:rsid w:val="00040236"/>
    <w:rsid w:val="00040373"/>
    <w:rsid w:val="000405DE"/>
    <w:rsid w:val="000407E3"/>
    <w:rsid w:val="000408B8"/>
    <w:rsid w:val="00041781"/>
    <w:rsid w:val="00041842"/>
    <w:rsid w:val="000419CB"/>
    <w:rsid w:val="00042465"/>
    <w:rsid w:val="00042528"/>
    <w:rsid w:val="000425A3"/>
    <w:rsid w:val="000429B6"/>
    <w:rsid w:val="00042C1E"/>
    <w:rsid w:val="00042D7B"/>
    <w:rsid w:val="000431EC"/>
    <w:rsid w:val="00043502"/>
    <w:rsid w:val="00044000"/>
    <w:rsid w:val="00044315"/>
    <w:rsid w:val="0004442E"/>
    <w:rsid w:val="00044573"/>
    <w:rsid w:val="00044F67"/>
    <w:rsid w:val="000454A6"/>
    <w:rsid w:val="000454AA"/>
    <w:rsid w:val="00045C53"/>
    <w:rsid w:val="00046030"/>
    <w:rsid w:val="00046288"/>
    <w:rsid w:val="00046DBA"/>
    <w:rsid w:val="0004719E"/>
    <w:rsid w:val="00047599"/>
    <w:rsid w:val="00047617"/>
    <w:rsid w:val="00047C34"/>
    <w:rsid w:val="00050E57"/>
    <w:rsid w:val="000513B3"/>
    <w:rsid w:val="0005196A"/>
    <w:rsid w:val="00051C90"/>
    <w:rsid w:val="00052643"/>
    <w:rsid w:val="00052BAA"/>
    <w:rsid w:val="00052ECC"/>
    <w:rsid w:val="00052F2C"/>
    <w:rsid w:val="00052F9A"/>
    <w:rsid w:val="000537C6"/>
    <w:rsid w:val="000539BA"/>
    <w:rsid w:val="000539E7"/>
    <w:rsid w:val="00053DB5"/>
    <w:rsid w:val="00053DD9"/>
    <w:rsid w:val="00054020"/>
    <w:rsid w:val="000541C5"/>
    <w:rsid w:val="000542F6"/>
    <w:rsid w:val="00054CF0"/>
    <w:rsid w:val="00055726"/>
    <w:rsid w:val="00055C37"/>
    <w:rsid w:val="00055EE0"/>
    <w:rsid w:val="00057320"/>
    <w:rsid w:val="00057656"/>
    <w:rsid w:val="00057CA9"/>
    <w:rsid w:val="00057F54"/>
    <w:rsid w:val="000604A5"/>
    <w:rsid w:val="00060997"/>
    <w:rsid w:val="00060BBE"/>
    <w:rsid w:val="000616F7"/>
    <w:rsid w:val="00061D89"/>
    <w:rsid w:val="000620B7"/>
    <w:rsid w:val="0006234B"/>
    <w:rsid w:val="00062AC1"/>
    <w:rsid w:val="0006323D"/>
    <w:rsid w:val="000634B3"/>
    <w:rsid w:val="00063C99"/>
    <w:rsid w:val="000642E6"/>
    <w:rsid w:val="00064A4A"/>
    <w:rsid w:val="0006513D"/>
    <w:rsid w:val="000651ED"/>
    <w:rsid w:val="00065321"/>
    <w:rsid w:val="00065D8B"/>
    <w:rsid w:val="00065DF2"/>
    <w:rsid w:val="000663C6"/>
    <w:rsid w:val="00066BBD"/>
    <w:rsid w:val="0006717E"/>
    <w:rsid w:val="00067E23"/>
    <w:rsid w:val="00070482"/>
    <w:rsid w:val="00070930"/>
    <w:rsid w:val="00070AC8"/>
    <w:rsid w:val="00070B21"/>
    <w:rsid w:val="000710EC"/>
    <w:rsid w:val="0007121D"/>
    <w:rsid w:val="00071416"/>
    <w:rsid w:val="00071439"/>
    <w:rsid w:val="0007162B"/>
    <w:rsid w:val="00071727"/>
    <w:rsid w:val="000718CB"/>
    <w:rsid w:val="00071CF6"/>
    <w:rsid w:val="00071D34"/>
    <w:rsid w:val="00072177"/>
    <w:rsid w:val="0007278B"/>
    <w:rsid w:val="000728AB"/>
    <w:rsid w:val="00072D50"/>
    <w:rsid w:val="00072E0A"/>
    <w:rsid w:val="00072EBE"/>
    <w:rsid w:val="00072F19"/>
    <w:rsid w:val="00073638"/>
    <w:rsid w:val="000738CB"/>
    <w:rsid w:val="00073EEC"/>
    <w:rsid w:val="00074480"/>
    <w:rsid w:val="000745AC"/>
    <w:rsid w:val="000749C7"/>
    <w:rsid w:val="000752EF"/>
    <w:rsid w:val="00075471"/>
    <w:rsid w:val="0007591C"/>
    <w:rsid w:val="00075984"/>
    <w:rsid w:val="00075DDC"/>
    <w:rsid w:val="00076100"/>
    <w:rsid w:val="000762AA"/>
    <w:rsid w:val="0007654A"/>
    <w:rsid w:val="00076615"/>
    <w:rsid w:val="0007764F"/>
    <w:rsid w:val="00077C96"/>
    <w:rsid w:val="00077E5C"/>
    <w:rsid w:val="00080513"/>
    <w:rsid w:val="00080607"/>
    <w:rsid w:val="000806D9"/>
    <w:rsid w:val="0008086D"/>
    <w:rsid w:val="000812E4"/>
    <w:rsid w:val="00082F01"/>
    <w:rsid w:val="00082FFC"/>
    <w:rsid w:val="000833AA"/>
    <w:rsid w:val="00083569"/>
    <w:rsid w:val="00083891"/>
    <w:rsid w:val="00083CF9"/>
    <w:rsid w:val="00083D53"/>
    <w:rsid w:val="00083E5F"/>
    <w:rsid w:val="000845A1"/>
    <w:rsid w:val="0008467E"/>
    <w:rsid w:val="00084BD6"/>
    <w:rsid w:val="0008587D"/>
    <w:rsid w:val="000858F8"/>
    <w:rsid w:val="00085A6E"/>
    <w:rsid w:val="00085BE2"/>
    <w:rsid w:val="00085CFE"/>
    <w:rsid w:val="00085DF9"/>
    <w:rsid w:val="00086804"/>
    <w:rsid w:val="00086A1B"/>
    <w:rsid w:val="00086AB4"/>
    <w:rsid w:val="00086B75"/>
    <w:rsid w:val="00086C5A"/>
    <w:rsid w:val="00086FEC"/>
    <w:rsid w:val="0008777F"/>
    <w:rsid w:val="00087B63"/>
    <w:rsid w:val="00087C76"/>
    <w:rsid w:val="0009001A"/>
    <w:rsid w:val="000900B6"/>
    <w:rsid w:val="000902DE"/>
    <w:rsid w:val="000904AA"/>
    <w:rsid w:val="000906E1"/>
    <w:rsid w:val="00091721"/>
    <w:rsid w:val="000917DC"/>
    <w:rsid w:val="000922D4"/>
    <w:rsid w:val="00092539"/>
    <w:rsid w:val="000925AE"/>
    <w:rsid w:val="00092C24"/>
    <w:rsid w:val="00092CBE"/>
    <w:rsid w:val="00092DAE"/>
    <w:rsid w:val="0009300E"/>
    <w:rsid w:val="00093661"/>
    <w:rsid w:val="00093F5E"/>
    <w:rsid w:val="00094648"/>
    <w:rsid w:val="00094E75"/>
    <w:rsid w:val="00095014"/>
    <w:rsid w:val="00095017"/>
    <w:rsid w:val="0009534B"/>
    <w:rsid w:val="0009545B"/>
    <w:rsid w:val="00095D35"/>
    <w:rsid w:val="00096228"/>
    <w:rsid w:val="00096317"/>
    <w:rsid w:val="000968AF"/>
    <w:rsid w:val="00096E92"/>
    <w:rsid w:val="00097073"/>
    <w:rsid w:val="000976CE"/>
    <w:rsid w:val="00097DA5"/>
    <w:rsid w:val="000A019B"/>
    <w:rsid w:val="000A0862"/>
    <w:rsid w:val="000A10A9"/>
    <w:rsid w:val="000A17F7"/>
    <w:rsid w:val="000A1FB4"/>
    <w:rsid w:val="000A21A4"/>
    <w:rsid w:val="000A23BD"/>
    <w:rsid w:val="000A32DD"/>
    <w:rsid w:val="000A3AE6"/>
    <w:rsid w:val="000A3DEA"/>
    <w:rsid w:val="000A404F"/>
    <w:rsid w:val="000A4767"/>
    <w:rsid w:val="000A47D1"/>
    <w:rsid w:val="000A49B1"/>
    <w:rsid w:val="000A4A31"/>
    <w:rsid w:val="000A50A8"/>
    <w:rsid w:val="000A5C81"/>
    <w:rsid w:val="000A5E4E"/>
    <w:rsid w:val="000A64B4"/>
    <w:rsid w:val="000A6676"/>
    <w:rsid w:val="000A67B1"/>
    <w:rsid w:val="000A7526"/>
    <w:rsid w:val="000A75A1"/>
    <w:rsid w:val="000A7C12"/>
    <w:rsid w:val="000A7C57"/>
    <w:rsid w:val="000B00BF"/>
    <w:rsid w:val="000B07BB"/>
    <w:rsid w:val="000B0EEE"/>
    <w:rsid w:val="000B1CDC"/>
    <w:rsid w:val="000B1FCF"/>
    <w:rsid w:val="000B266A"/>
    <w:rsid w:val="000B301E"/>
    <w:rsid w:val="000B3454"/>
    <w:rsid w:val="000B3542"/>
    <w:rsid w:val="000B37E9"/>
    <w:rsid w:val="000B3A4E"/>
    <w:rsid w:val="000B410B"/>
    <w:rsid w:val="000B4A9C"/>
    <w:rsid w:val="000B4D3E"/>
    <w:rsid w:val="000B4D89"/>
    <w:rsid w:val="000B4E89"/>
    <w:rsid w:val="000B4F85"/>
    <w:rsid w:val="000B54A5"/>
    <w:rsid w:val="000B57CA"/>
    <w:rsid w:val="000B5A34"/>
    <w:rsid w:val="000B635E"/>
    <w:rsid w:val="000B63F2"/>
    <w:rsid w:val="000B65A2"/>
    <w:rsid w:val="000B6970"/>
    <w:rsid w:val="000B6BDC"/>
    <w:rsid w:val="000B6E45"/>
    <w:rsid w:val="000B7297"/>
    <w:rsid w:val="000B730C"/>
    <w:rsid w:val="000B7977"/>
    <w:rsid w:val="000C0464"/>
    <w:rsid w:val="000C07D7"/>
    <w:rsid w:val="000C0A79"/>
    <w:rsid w:val="000C0CDD"/>
    <w:rsid w:val="000C0DA8"/>
    <w:rsid w:val="000C140A"/>
    <w:rsid w:val="000C1C41"/>
    <w:rsid w:val="000C20F0"/>
    <w:rsid w:val="000C2245"/>
    <w:rsid w:val="000C2376"/>
    <w:rsid w:val="000C2B57"/>
    <w:rsid w:val="000C2D0A"/>
    <w:rsid w:val="000C2E1B"/>
    <w:rsid w:val="000C32E3"/>
    <w:rsid w:val="000C386F"/>
    <w:rsid w:val="000C3B9B"/>
    <w:rsid w:val="000C4346"/>
    <w:rsid w:val="000C44B6"/>
    <w:rsid w:val="000C48FA"/>
    <w:rsid w:val="000C50E0"/>
    <w:rsid w:val="000C520B"/>
    <w:rsid w:val="000C5E4A"/>
    <w:rsid w:val="000C5E6A"/>
    <w:rsid w:val="000C60EE"/>
    <w:rsid w:val="000C6425"/>
    <w:rsid w:val="000C6525"/>
    <w:rsid w:val="000C66D3"/>
    <w:rsid w:val="000C6758"/>
    <w:rsid w:val="000C6ABB"/>
    <w:rsid w:val="000C726C"/>
    <w:rsid w:val="000C73E0"/>
    <w:rsid w:val="000D080A"/>
    <w:rsid w:val="000D0ADE"/>
    <w:rsid w:val="000D0E5E"/>
    <w:rsid w:val="000D1484"/>
    <w:rsid w:val="000D196A"/>
    <w:rsid w:val="000D1C9C"/>
    <w:rsid w:val="000D24AE"/>
    <w:rsid w:val="000D2621"/>
    <w:rsid w:val="000D28EF"/>
    <w:rsid w:val="000D3178"/>
    <w:rsid w:val="000D31BC"/>
    <w:rsid w:val="000D31D2"/>
    <w:rsid w:val="000D3C07"/>
    <w:rsid w:val="000D428F"/>
    <w:rsid w:val="000D4694"/>
    <w:rsid w:val="000D47B2"/>
    <w:rsid w:val="000D4924"/>
    <w:rsid w:val="000D51B1"/>
    <w:rsid w:val="000D5E48"/>
    <w:rsid w:val="000D60DA"/>
    <w:rsid w:val="000D6681"/>
    <w:rsid w:val="000D6A80"/>
    <w:rsid w:val="000D6EBC"/>
    <w:rsid w:val="000D72DB"/>
    <w:rsid w:val="000D7ACD"/>
    <w:rsid w:val="000D7BFD"/>
    <w:rsid w:val="000E03CA"/>
    <w:rsid w:val="000E04F5"/>
    <w:rsid w:val="000E0797"/>
    <w:rsid w:val="000E0820"/>
    <w:rsid w:val="000E08A5"/>
    <w:rsid w:val="000E0EC7"/>
    <w:rsid w:val="000E116C"/>
    <w:rsid w:val="000E128A"/>
    <w:rsid w:val="000E1DF7"/>
    <w:rsid w:val="000E23EC"/>
    <w:rsid w:val="000E28F0"/>
    <w:rsid w:val="000E2C83"/>
    <w:rsid w:val="000E2F16"/>
    <w:rsid w:val="000E36A8"/>
    <w:rsid w:val="000E3F2D"/>
    <w:rsid w:val="000E432F"/>
    <w:rsid w:val="000E44D7"/>
    <w:rsid w:val="000E45C6"/>
    <w:rsid w:val="000E480E"/>
    <w:rsid w:val="000E59CA"/>
    <w:rsid w:val="000E62E0"/>
    <w:rsid w:val="000E672D"/>
    <w:rsid w:val="000E6F80"/>
    <w:rsid w:val="000E7191"/>
    <w:rsid w:val="000E71B9"/>
    <w:rsid w:val="000E7292"/>
    <w:rsid w:val="000E7554"/>
    <w:rsid w:val="000E7CDB"/>
    <w:rsid w:val="000E7EAE"/>
    <w:rsid w:val="000F035A"/>
    <w:rsid w:val="000F041F"/>
    <w:rsid w:val="000F049E"/>
    <w:rsid w:val="000F053C"/>
    <w:rsid w:val="000F09AB"/>
    <w:rsid w:val="000F0BE4"/>
    <w:rsid w:val="000F10DA"/>
    <w:rsid w:val="000F1369"/>
    <w:rsid w:val="000F1439"/>
    <w:rsid w:val="000F170D"/>
    <w:rsid w:val="000F1871"/>
    <w:rsid w:val="000F19D2"/>
    <w:rsid w:val="000F1A5C"/>
    <w:rsid w:val="000F1AD5"/>
    <w:rsid w:val="000F242E"/>
    <w:rsid w:val="000F294D"/>
    <w:rsid w:val="000F2E1F"/>
    <w:rsid w:val="000F2FBF"/>
    <w:rsid w:val="000F302C"/>
    <w:rsid w:val="000F34A7"/>
    <w:rsid w:val="000F38C0"/>
    <w:rsid w:val="000F3FB1"/>
    <w:rsid w:val="000F4552"/>
    <w:rsid w:val="000F4F5C"/>
    <w:rsid w:val="000F5575"/>
    <w:rsid w:val="000F58BA"/>
    <w:rsid w:val="000F5D9A"/>
    <w:rsid w:val="000F5E16"/>
    <w:rsid w:val="000F6D30"/>
    <w:rsid w:val="000F7C57"/>
    <w:rsid w:val="00100014"/>
    <w:rsid w:val="00100462"/>
    <w:rsid w:val="00100473"/>
    <w:rsid w:val="001007BD"/>
    <w:rsid w:val="001008DF"/>
    <w:rsid w:val="00100938"/>
    <w:rsid w:val="00100C69"/>
    <w:rsid w:val="00100C6A"/>
    <w:rsid w:val="00101490"/>
    <w:rsid w:val="0010174A"/>
    <w:rsid w:val="0010178C"/>
    <w:rsid w:val="001017A6"/>
    <w:rsid w:val="00101CC2"/>
    <w:rsid w:val="00101E65"/>
    <w:rsid w:val="00101E66"/>
    <w:rsid w:val="00101E76"/>
    <w:rsid w:val="0010242E"/>
    <w:rsid w:val="001025CD"/>
    <w:rsid w:val="00103018"/>
    <w:rsid w:val="001030E9"/>
    <w:rsid w:val="00103105"/>
    <w:rsid w:val="00103278"/>
    <w:rsid w:val="001035B5"/>
    <w:rsid w:val="0010363D"/>
    <w:rsid w:val="00104693"/>
    <w:rsid w:val="001048D4"/>
    <w:rsid w:val="00104AA8"/>
    <w:rsid w:val="00104D43"/>
    <w:rsid w:val="00106F9B"/>
    <w:rsid w:val="001073B3"/>
    <w:rsid w:val="00107CA9"/>
    <w:rsid w:val="0011012C"/>
    <w:rsid w:val="00110B70"/>
    <w:rsid w:val="00111416"/>
    <w:rsid w:val="00111A63"/>
    <w:rsid w:val="00112756"/>
    <w:rsid w:val="00112D69"/>
    <w:rsid w:val="00112F7C"/>
    <w:rsid w:val="001130D9"/>
    <w:rsid w:val="00113243"/>
    <w:rsid w:val="00113390"/>
    <w:rsid w:val="00113D76"/>
    <w:rsid w:val="0011575F"/>
    <w:rsid w:val="00115F27"/>
    <w:rsid w:val="00116F57"/>
    <w:rsid w:val="00117150"/>
    <w:rsid w:val="00117A0C"/>
    <w:rsid w:val="00117A12"/>
    <w:rsid w:val="00117C5B"/>
    <w:rsid w:val="00117F5B"/>
    <w:rsid w:val="00120814"/>
    <w:rsid w:val="0012081C"/>
    <w:rsid w:val="00120935"/>
    <w:rsid w:val="00120C1D"/>
    <w:rsid w:val="00121174"/>
    <w:rsid w:val="001212D4"/>
    <w:rsid w:val="0012131F"/>
    <w:rsid w:val="001219BD"/>
    <w:rsid w:val="00121C07"/>
    <w:rsid w:val="00123094"/>
    <w:rsid w:val="00123FE6"/>
    <w:rsid w:val="001240EC"/>
    <w:rsid w:val="00124A77"/>
    <w:rsid w:val="00124C50"/>
    <w:rsid w:val="0012503E"/>
    <w:rsid w:val="0012527C"/>
    <w:rsid w:val="0012598D"/>
    <w:rsid w:val="00125B54"/>
    <w:rsid w:val="00125CBF"/>
    <w:rsid w:val="00125F53"/>
    <w:rsid w:val="00125FC1"/>
    <w:rsid w:val="00126015"/>
    <w:rsid w:val="001262F5"/>
    <w:rsid w:val="001269E3"/>
    <w:rsid w:val="00126E91"/>
    <w:rsid w:val="00127353"/>
    <w:rsid w:val="001279C5"/>
    <w:rsid w:val="00127A96"/>
    <w:rsid w:val="00130ACB"/>
    <w:rsid w:val="00130D55"/>
    <w:rsid w:val="00130E83"/>
    <w:rsid w:val="0013173E"/>
    <w:rsid w:val="00131AE2"/>
    <w:rsid w:val="00132938"/>
    <w:rsid w:val="00132AF4"/>
    <w:rsid w:val="00132C29"/>
    <w:rsid w:val="00132F41"/>
    <w:rsid w:val="00133484"/>
    <w:rsid w:val="00133D7C"/>
    <w:rsid w:val="00133E26"/>
    <w:rsid w:val="00133E61"/>
    <w:rsid w:val="001341FE"/>
    <w:rsid w:val="0013422F"/>
    <w:rsid w:val="001344E4"/>
    <w:rsid w:val="00134DB3"/>
    <w:rsid w:val="00135337"/>
    <w:rsid w:val="001355C3"/>
    <w:rsid w:val="00135DB6"/>
    <w:rsid w:val="00135E52"/>
    <w:rsid w:val="0013655B"/>
    <w:rsid w:val="001368AD"/>
    <w:rsid w:val="001371F2"/>
    <w:rsid w:val="00137A8D"/>
    <w:rsid w:val="00140B1B"/>
    <w:rsid w:val="0014175C"/>
    <w:rsid w:val="00141B06"/>
    <w:rsid w:val="00142176"/>
    <w:rsid w:val="00142478"/>
    <w:rsid w:val="00142921"/>
    <w:rsid w:val="00142C46"/>
    <w:rsid w:val="00143825"/>
    <w:rsid w:val="001454E8"/>
    <w:rsid w:val="00145768"/>
    <w:rsid w:val="001458BE"/>
    <w:rsid w:val="00145BF5"/>
    <w:rsid w:val="00146D34"/>
    <w:rsid w:val="00146DBF"/>
    <w:rsid w:val="00147347"/>
    <w:rsid w:val="001476C4"/>
    <w:rsid w:val="00147C4E"/>
    <w:rsid w:val="0015069E"/>
    <w:rsid w:val="00150734"/>
    <w:rsid w:val="00151279"/>
    <w:rsid w:val="00151A63"/>
    <w:rsid w:val="00151C72"/>
    <w:rsid w:val="00151DEE"/>
    <w:rsid w:val="0015223F"/>
    <w:rsid w:val="001528E1"/>
    <w:rsid w:val="00152D2D"/>
    <w:rsid w:val="001531DC"/>
    <w:rsid w:val="00153A04"/>
    <w:rsid w:val="00153C24"/>
    <w:rsid w:val="00153CDC"/>
    <w:rsid w:val="00153D95"/>
    <w:rsid w:val="00153FC7"/>
    <w:rsid w:val="00155B24"/>
    <w:rsid w:val="00155EA1"/>
    <w:rsid w:val="00155F22"/>
    <w:rsid w:val="00155F7F"/>
    <w:rsid w:val="001561D8"/>
    <w:rsid w:val="001563BF"/>
    <w:rsid w:val="0015660F"/>
    <w:rsid w:val="00156B6F"/>
    <w:rsid w:val="00156C04"/>
    <w:rsid w:val="0015781A"/>
    <w:rsid w:val="00157A66"/>
    <w:rsid w:val="00157C21"/>
    <w:rsid w:val="00157D9F"/>
    <w:rsid w:val="001612D1"/>
    <w:rsid w:val="00161C13"/>
    <w:rsid w:val="001620D0"/>
    <w:rsid w:val="001622A3"/>
    <w:rsid w:val="001629D4"/>
    <w:rsid w:val="00162D0A"/>
    <w:rsid w:val="00163657"/>
    <w:rsid w:val="00163894"/>
    <w:rsid w:val="00163AD2"/>
    <w:rsid w:val="001647BC"/>
    <w:rsid w:val="00164FE0"/>
    <w:rsid w:val="0016536F"/>
    <w:rsid w:val="001655D4"/>
    <w:rsid w:val="0016614F"/>
    <w:rsid w:val="001666FC"/>
    <w:rsid w:val="0016678D"/>
    <w:rsid w:val="00166EB4"/>
    <w:rsid w:val="0016711D"/>
    <w:rsid w:val="00167534"/>
    <w:rsid w:val="00167615"/>
    <w:rsid w:val="00167E3E"/>
    <w:rsid w:val="001704B3"/>
    <w:rsid w:val="001704BF"/>
    <w:rsid w:val="00170602"/>
    <w:rsid w:val="0017062D"/>
    <w:rsid w:val="00170E09"/>
    <w:rsid w:val="0017192B"/>
    <w:rsid w:val="00172888"/>
    <w:rsid w:val="00172F1D"/>
    <w:rsid w:val="001731B4"/>
    <w:rsid w:val="001732DF"/>
    <w:rsid w:val="001733CF"/>
    <w:rsid w:val="00173941"/>
    <w:rsid w:val="00173BAA"/>
    <w:rsid w:val="00173C16"/>
    <w:rsid w:val="00173DA8"/>
    <w:rsid w:val="00173E86"/>
    <w:rsid w:val="001744AA"/>
    <w:rsid w:val="00174517"/>
    <w:rsid w:val="001768C9"/>
    <w:rsid w:val="001769D2"/>
    <w:rsid w:val="00176CE2"/>
    <w:rsid w:val="0017798B"/>
    <w:rsid w:val="001804DA"/>
    <w:rsid w:val="001804F2"/>
    <w:rsid w:val="00180844"/>
    <w:rsid w:val="001808F0"/>
    <w:rsid w:val="00180EF7"/>
    <w:rsid w:val="001810C0"/>
    <w:rsid w:val="0018134F"/>
    <w:rsid w:val="00181D51"/>
    <w:rsid w:val="00181EE9"/>
    <w:rsid w:val="00181EFE"/>
    <w:rsid w:val="0018299E"/>
    <w:rsid w:val="00182AB8"/>
    <w:rsid w:val="00182BB7"/>
    <w:rsid w:val="00183C7E"/>
    <w:rsid w:val="00183EB8"/>
    <w:rsid w:val="0018472C"/>
    <w:rsid w:val="0018490B"/>
    <w:rsid w:val="00184FF7"/>
    <w:rsid w:val="001854B4"/>
    <w:rsid w:val="0018583B"/>
    <w:rsid w:val="001865D7"/>
    <w:rsid w:val="001865F2"/>
    <w:rsid w:val="00186778"/>
    <w:rsid w:val="00186A7E"/>
    <w:rsid w:val="00186BD4"/>
    <w:rsid w:val="00187301"/>
    <w:rsid w:val="001877D9"/>
    <w:rsid w:val="00187A6F"/>
    <w:rsid w:val="0019034D"/>
    <w:rsid w:val="001907B5"/>
    <w:rsid w:val="00190916"/>
    <w:rsid w:val="00190A0F"/>
    <w:rsid w:val="001911FB"/>
    <w:rsid w:val="00191929"/>
    <w:rsid w:val="00191982"/>
    <w:rsid w:val="00191C7D"/>
    <w:rsid w:val="00191DFC"/>
    <w:rsid w:val="00191FB4"/>
    <w:rsid w:val="00192209"/>
    <w:rsid w:val="00192282"/>
    <w:rsid w:val="00192F90"/>
    <w:rsid w:val="00193074"/>
    <w:rsid w:val="00193143"/>
    <w:rsid w:val="00193850"/>
    <w:rsid w:val="0019392A"/>
    <w:rsid w:val="00193EEB"/>
    <w:rsid w:val="00193F2C"/>
    <w:rsid w:val="0019429F"/>
    <w:rsid w:val="00194428"/>
    <w:rsid w:val="00194641"/>
    <w:rsid w:val="00194A8C"/>
    <w:rsid w:val="00194E0E"/>
    <w:rsid w:val="00194F29"/>
    <w:rsid w:val="001953E7"/>
    <w:rsid w:val="001956A2"/>
    <w:rsid w:val="00195827"/>
    <w:rsid w:val="00195E0D"/>
    <w:rsid w:val="00195E54"/>
    <w:rsid w:val="001961AF"/>
    <w:rsid w:val="00196BD1"/>
    <w:rsid w:val="0019708E"/>
    <w:rsid w:val="001974AA"/>
    <w:rsid w:val="001979AA"/>
    <w:rsid w:val="00197B4A"/>
    <w:rsid w:val="001A0501"/>
    <w:rsid w:val="001A06BC"/>
    <w:rsid w:val="001A076F"/>
    <w:rsid w:val="001A0E53"/>
    <w:rsid w:val="001A0F6C"/>
    <w:rsid w:val="001A151D"/>
    <w:rsid w:val="001A1727"/>
    <w:rsid w:val="001A1914"/>
    <w:rsid w:val="001A3CE4"/>
    <w:rsid w:val="001A3F7D"/>
    <w:rsid w:val="001A400D"/>
    <w:rsid w:val="001A46AA"/>
    <w:rsid w:val="001A4A30"/>
    <w:rsid w:val="001A4E37"/>
    <w:rsid w:val="001A50EA"/>
    <w:rsid w:val="001A50EF"/>
    <w:rsid w:val="001A53BF"/>
    <w:rsid w:val="001A54B1"/>
    <w:rsid w:val="001A5E1E"/>
    <w:rsid w:val="001A5E93"/>
    <w:rsid w:val="001A65BF"/>
    <w:rsid w:val="001A6FC8"/>
    <w:rsid w:val="001A76DF"/>
    <w:rsid w:val="001A7B70"/>
    <w:rsid w:val="001B009C"/>
    <w:rsid w:val="001B02B1"/>
    <w:rsid w:val="001B0903"/>
    <w:rsid w:val="001B0A09"/>
    <w:rsid w:val="001B0ECC"/>
    <w:rsid w:val="001B1365"/>
    <w:rsid w:val="001B1812"/>
    <w:rsid w:val="001B1B54"/>
    <w:rsid w:val="001B2C4C"/>
    <w:rsid w:val="001B30B3"/>
    <w:rsid w:val="001B31E0"/>
    <w:rsid w:val="001B3470"/>
    <w:rsid w:val="001B380E"/>
    <w:rsid w:val="001B3889"/>
    <w:rsid w:val="001B4182"/>
    <w:rsid w:val="001B43FC"/>
    <w:rsid w:val="001B466D"/>
    <w:rsid w:val="001B49E6"/>
    <w:rsid w:val="001B504A"/>
    <w:rsid w:val="001B5492"/>
    <w:rsid w:val="001B593D"/>
    <w:rsid w:val="001B59D2"/>
    <w:rsid w:val="001B5C1B"/>
    <w:rsid w:val="001B6300"/>
    <w:rsid w:val="001B6415"/>
    <w:rsid w:val="001B6904"/>
    <w:rsid w:val="001B7CA2"/>
    <w:rsid w:val="001B7E8C"/>
    <w:rsid w:val="001C077A"/>
    <w:rsid w:val="001C088A"/>
    <w:rsid w:val="001C0F83"/>
    <w:rsid w:val="001C15B4"/>
    <w:rsid w:val="001C1A83"/>
    <w:rsid w:val="001C1CBE"/>
    <w:rsid w:val="001C1DAA"/>
    <w:rsid w:val="001C2A0F"/>
    <w:rsid w:val="001C3537"/>
    <w:rsid w:val="001C3D1F"/>
    <w:rsid w:val="001C44C4"/>
    <w:rsid w:val="001C4B77"/>
    <w:rsid w:val="001C4F8D"/>
    <w:rsid w:val="001C4F94"/>
    <w:rsid w:val="001C5032"/>
    <w:rsid w:val="001C540A"/>
    <w:rsid w:val="001C551B"/>
    <w:rsid w:val="001C5CC0"/>
    <w:rsid w:val="001C6C36"/>
    <w:rsid w:val="001C7FCF"/>
    <w:rsid w:val="001D01EB"/>
    <w:rsid w:val="001D0957"/>
    <w:rsid w:val="001D107A"/>
    <w:rsid w:val="001D1AAF"/>
    <w:rsid w:val="001D1ECE"/>
    <w:rsid w:val="001D2132"/>
    <w:rsid w:val="001D2296"/>
    <w:rsid w:val="001D2BCA"/>
    <w:rsid w:val="001D30EE"/>
    <w:rsid w:val="001D35A6"/>
    <w:rsid w:val="001D3E62"/>
    <w:rsid w:val="001D40FF"/>
    <w:rsid w:val="001D420A"/>
    <w:rsid w:val="001D4259"/>
    <w:rsid w:val="001D4283"/>
    <w:rsid w:val="001D45C4"/>
    <w:rsid w:val="001D4DFD"/>
    <w:rsid w:val="001D5187"/>
    <w:rsid w:val="001D56AA"/>
    <w:rsid w:val="001D5AEC"/>
    <w:rsid w:val="001D5E4B"/>
    <w:rsid w:val="001D6041"/>
    <w:rsid w:val="001D6C3C"/>
    <w:rsid w:val="001D6C44"/>
    <w:rsid w:val="001D7A86"/>
    <w:rsid w:val="001D7D37"/>
    <w:rsid w:val="001D7D39"/>
    <w:rsid w:val="001D7EFB"/>
    <w:rsid w:val="001E0868"/>
    <w:rsid w:val="001E0F7E"/>
    <w:rsid w:val="001E113D"/>
    <w:rsid w:val="001E1422"/>
    <w:rsid w:val="001E15A0"/>
    <w:rsid w:val="001E1BF7"/>
    <w:rsid w:val="001E331D"/>
    <w:rsid w:val="001E3A29"/>
    <w:rsid w:val="001E3BE6"/>
    <w:rsid w:val="001E4ADA"/>
    <w:rsid w:val="001E57B9"/>
    <w:rsid w:val="001E5A84"/>
    <w:rsid w:val="001E63BE"/>
    <w:rsid w:val="001E66BC"/>
    <w:rsid w:val="001E682C"/>
    <w:rsid w:val="001E6902"/>
    <w:rsid w:val="001E6C75"/>
    <w:rsid w:val="001E7B6F"/>
    <w:rsid w:val="001F044F"/>
    <w:rsid w:val="001F0EC6"/>
    <w:rsid w:val="001F0F1D"/>
    <w:rsid w:val="001F10CB"/>
    <w:rsid w:val="001F1484"/>
    <w:rsid w:val="001F1713"/>
    <w:rsid w:val="001F1734"/>
    <w:rsid w:val="001F1878"/>
    <w:rsid w:val="001F1937"/>
    <w:rsid w:val="001F2179"/>
    <w:rsid w:val="001F21BC"/>
    <w:rsid w:val="001F28AD"/>
    <w:rsid w:val="001F2ACD"/>
    <w:rsid w:val="001F2E2E"/>
    <w:rsid w:val="001F3250"/>
    <w:rsid w:val="001F33A6"/>
    <w:rsid w:val="001F35DC"/>
    <w:rsid w:val="001F37EB"/>
    <w:rsid w:val="001F3B4A"/>
    <w:rsid w:val="001F40C4"/>
    <w:rsid w:val="001F4601"/>
    <w:rsid w:val="001F4DBF"/>
    <w:rsid w:val="001F50D0"/>
    <w:rsid w:val="001F53AC"/>
    <w:rsid w:val="001F5B89"/>
    <w:rsid w:val="001F636C"/>
    <w:rsid w:val="001F696E"/>
    <w:rsid w:val="001F7261"/>
    <w:rsid w:val="001F7B60"/>
    <w:rsid w:val="001F7C8E"/>
    <w:rsid w:val="0020006D"/>
    <w:rsid w:val="002002AF"/>
    <w:rsid w:val="002004FF"/>
    <w:rsid w:val="002008A1"/>
    <w:rsid w:val="00200B1D"/>
    <w:rsid w:val="00200E5B"/>
    <w:rsid w:val="00201111"/>
    <w:rsid w:val="00201554"/>
    <w:rsid w:val="0020185F"/>
    <w:rsid w:val="00201B5B"/>
    <w:rsid w:val="002025E7"/>
    <w:rsid w:val="00202725"/>
    <w:rsid w:val="00203337"/>
    <w:rsid w:val="00203545"/>
    <w:rsid w:val="0020364E"/>
    <w:rsid w:val="002037A6"/>
    <w:rsid w:val="00203BC8"/>
    <w:rsid w:val="00203DED"/>
    <w:rsid w:val="00203F35"/>
    <w:rsid w:val="00204656"/>
    <w:rsid w:val="00204DD7"/>
    <w:rsid w:val="0020542B"/>
    <w:rsid w:val="00205480"/>
    <w:rsid w:val="00205589"/>
    <w:rsid w:val="00205615"/>
    <w:rsid w:val="002056E8"/>
    <w:rsid w:val="002065B6"/>
    <w:rsid w:val="00207219"/>
    <w:rsid w:val="00207806"/>
    <w:rsid w:val="00207D61"/>
    <w:rsid w:val="00210E6A"/>
    <w:rsid w:val="00211760"/>
    <w:rsid w:val="00211805"/>
    <w:rsid w:val="00211E21"/>
    <w:rsid w:val="002131F2"/>
    <w:rsid w:val="00213BB7"/>
    <w:rsid w:val="0021400B"/>
    <w:rsid w:val="00214410"/>
    <w:rsid w:val="0021469D"/>
    <w:rsid w:val="002148B3"/>
    <w:rsid w:val="002148CD"/>
    <w:rsid w:val="00214EA4"/>
    <w:rsid w:val="00214FC1"/>
    <w:rsid w:val="00215055"/>
    <w:rsid w:val="0021517A"/>
    <w:rsid w:val="00215277"/>
    <w:rsid w:val="00215417"/>
    <w:rsid w:val="002155C0"/>
    <w:rsid w:val="00215608"/>
    <w:rsid w:val="00215CCF"/>
    <w:rsid w:val="002160AA"/>
    <w:rsid w:val="002160F8"/>
    <w:rsid w:val="002162B4"/>
    <w:rsid w:val="002165C5"/>
    <w:rsid w:val="002168F2"/>
    <w:rsid w:val="00216F09"/>
    <w:rsid w:val="002170B0"/>
    <w:rsid w:val="002170E4"/>
    <w:rsid w:val="00217411"/>
    <w:rsid w:val="00217BA2"/>
    <w:rsid w:val="00217CCE"/>
    <w:rsid w:val="00217E25"/>
    <w:rsid w:val="00217F3A"/>
    <w:rsid w:val="0022004E"/>
    <w:rsid w:val="002204A4"/>
    <w:rsid w:val="0022109C"/>
    <w:rsid w:val="002213A9"/>
    <w:rsid w:val="002217FF"/>
    <w:rsid w:val="00221AE6"/>
    <w:rsid w:val="00222942"/>
    <w:rsid w:val="002232A3"/>
    <w:rsid w:val="00223629"/>
    <w:rsid w:val="00223649"/>
    <w:rsid w:val="00223882"/>
    <w:rsid w:val="00223A59"/>
    <w:rsid w:val="00223D70"/>
    <w:rsid w:val="00224220"/>
    <w:rsid w:val="002246D9"/>
    <w:rsid w:val="00224CE0"/>
    <w:rsid w:val="00225167"/>
    <w:rsid w:val="00225247"/>
    <w:rsid w:val="0022556A"/>
    <w:rsid w:val="00225E18"/>
    <w:rsid w:val="00225E50"/>
    <w:rsid w:val="00225F85"/>
    <w:rsid w:val="00226636"/>
    <w:rsid w:val="00226DE9"/>
    <w:rsid w:val="002273DC"/>
    <w:rsid w:val="002275D6"/>
    <w:rsid w:val="00227C37"/>
    <w:rsid w:val="00227FAC"/>
    <w:rsid w:val="002300BE"/>
    <w:rsid w:val="00230435"/>
    <w:rsid w:val="002304DA"/>
    <w:rsid w:val="002304FD"/>
    <w:rsid w:val="002307C9"/>
    <w:rsid w:val="00230BCE"/>
    <w:rsid w:val="00231213"/>
    <w:rsid w:val="00231252"/>
    <w:rsid w:val="00231429"/>
    <w:rsid w:val="0023142C"/>
    <w:rsid w:val="002315CC"/>
    <w:rsid w:val="002317C4"/>
    <w:rsid w:val="00231C10"/>
    <w:rsid w:val="00232041"/>
    <w:rsid w:val="002322AE"/>
    <w:rsid w:val="002336B2"/>
    <w:rsid w:val="0023382A"/>
    <w:rsid w:val="00233982"/>
    <w:rsid w:val="00233C5D"/>
    <w:rsid w:val="00234A43"/>
    <w:rsid w:val="00234DDD"/>
    <w:rsid w:val="002351D0"/>
    <w:rsid w:val="002351D4"/>
    <w:rsid w:val="0023544D"/>
    <w:rsid w:val="00235C09"/>
    <w:rsid w:val="002361DE"/>
    <w:rsid w:val="002361FB"/>
    <w:rsid w:val="00236F00"/>
    <w:rsid w:val="00237A0D"/>
    <w:rsid w:val="00237C3F"/>
    <w:rsid w:val="00237CD7"/>
    <w:rsid w:val="00240398"/>
    <w:rsid w:val="00240A37"/>
    <w:rsid w:val="00240D18"/>
    <w:rsid w:val="00240DC5"/>
    <w:rsid w:val="00240E98"/>
    <w:rsid w:val="002416F3"/>
    <w:rsid w:val="002418CA"/>
    <w:rsid w:val="00241B9B"/>
    <w:rsid w:val="00242590"/>
    <w:rsid w:val="002428EC"/>
    <w:rsid w:val="00243699"/>
    <w:rsid w:val="00243CF7"/>
    <w:rsid w:val="00243F5B"/>
    <w:rsid w:val="00243F8A"/>
    <w:rsid w:val="00244274"/>
    <w:rsid w:val="002444ED"/>
    <w:rsid w:val="00245099"/>
    <w:rsid w:val="002459A5"/>
    <w:rsid w:val="00245E26"/>
    <w:rsid w:val="00246436"/>
    <w:rsid w:val="002467F6"/>
    <w:rsid w:val="00246C2A"/>
    <w:rsid w:val="00246F67"/>
    <w:rsid w:val="0024779E"/>
    <w:rsid w:val="0024798D"/>
    <w:rsid w:val="00247B9E"/>
    <w:rsid w:val="0025070F"/>
    <w:rsid w:val="00250DE0"/>
    <w:rsid w:val="00251EFE"/>
    <w:rsid w:val="00252245"/>
    <w:rsid w:val="00252837"/>
    <w:rsid w:val="00252CAB"/>
    <w:rsid w:val="00252E80"/>
    <w:rsid w:val="00253068"/>
    <w:rsid w:val="002532A5"/>
    <w:rsid w:val="0025483B"/>
    <w:rsid w:val="002550D8"/>
    <w:rsid w:val="002554FB"/>
    <w:rsid w:val="00255D36"/>
    <w:rsid w:val="00255E48"/>
    <w:rsid w:val="002564EF"/>
    <w:rsid w:val="0025694C"/>
    <w:rsid w:val="00256A23"/>
    <w:rsid w:val="00256B55"/>
    <w:rsid w:val="00256D2E"/>
    <w:rsid w:val="00257099"/>
    <w:rsid w:val="002570DB"/>
    <w:rsid w:val="002571CE"/>
    <w:rsid w:val="0025724F"/>
    <w:rsid w:val="0025731C"/>
    <w:rsid w:val="00257E7E"/>
    <w:rsid w:val="0026022C"/>
    <w:rsid w:val="00260FBB"/>
    <w:rsid w:val="002612D1"/>
    <w:rsid w:val="00261339"/>
    <w:rsid w:val="00262969"/>
    <w:rsid w:val="00262FF7"/>
    <w:rsid w:val="0026381E"/>
    <w:rsid w:val="00263959"/>
    <w:rsid w:val="00263F07"/>
    <w:rsid w:val="00264297"/>
    <w:rsid w:val="0026456E"/>
    <w:rsid w:val="002645E5"/>
    <w:rsid w:val="00264821"/>
    <w:rsid w:val="00265182"/>
    <w:rsid w:val="00265289"/>
    <w:rsid w:val="00265B73"/>
    <w:rsid w:val="00265E6A"/>
    <w:rsid w:val="00265F84"/>
    <w:rsid w:val="00265FDA"/>
    <w:rsid w:val="002663E4"/>
    <w:rsid w:val="00266C1F"/>
    <w:rsid w:val="00267036"/>
    <w:rsid w:val="002676D6"/>
    <w:rsid w:val="00267889"/>
    <w:rsid w:val="002678D6"/>
    <w:rsid w:val="002678E1"/>
    <w:rsid w:val="00267ED1"/>
    <w:rsid w:val="0027033E"/>
    <w:rsid w:val="00270694"/>
    <w:rsid w:val="00271680"/>
    <w:rsid w:val="00271F57"/>
    <w:rsid w:val="00272639"/>
    <w:rsid w:val="00272CD3"/>
    <w:rsid w:val="00272E83"/>
    <w:rsid w:val="002730A1"/>
    <w:rsid w:val="00273129"/>
    <w:rsid w:val="002731D5"/>
    <w:rsid w:val="00273288"/>
    <w:rsid w:val="002733FA"/>
    <w:rsid w:val="0027349C"/>
    <w:rsid w:val="00273737"/>
    <w:rsid w:val="002746B1"/>
    <w:rsid w:val="00274735"/>
    <w:rsid w:val="002748D9"/>
    <w:rsid w:val="00274AD4"/>
    <w:rsid w:val="00276411"/>
    <w:rsid w:val="0027672D"/>
    <w:rsid w:val="00276CDD"/>
    <w:rsid w:val="00276E72"/>
    <w:rsid w:val="00276EFD"/>
    <w:rsid w:val="002770B5"/>
    <w:rsid w:val="0027725E"/>
    <w:rsid w:val="00277693"/>
    <w:rsid w:val="00277C03"/>
    <w:rsid w:val="00277E73"/>
    <w:rsid w:val="002801A1"/>
    <w:rsid w:val="002803AE"/>
    <w:rsid w:val="00280785"/>
    <w:rsid w:val="00280CD6"/>
    <w:rsid w:val="00281160"/>
    <w:rsid w:val="0028174C"/>
    <w:rsid w:val="00281BBF"/>
    <w:rsid w:val="00282611"/>
    <w:rsid w:val="00282A21"/>
    <w:rsid w:val="00282AC2"/>
    <w:rsid w:val="00282FBC"/>
    <w:rsid w:val="002838D7"/>
    <w:rsid w:val="002838EC"/>
    <w:rsid w:val="00283927"/>
    <w:rsid w:val="00283BA6"/>
    <w:rsid w:val="00284415"/>
    <w:rsid w:val="00284804"/>
    <w:rsid w:val="00284ECF"/>
    <w:rsid w:val="00285BFF"/>
    <w:rsid w:val="00286132"/>
    <w:rsid w:val="002868BA"/>
    <w:rsid w:val="00286929"/>
    <w:rsid w:val="00286A10"/>
    <w:rsid w:val="00286F1B"/>
    <w:rsid w:val="00287A91"/>
    <w:rsid w:val="0029062B"/>
    <w:rsid w:val="002906DF"/>
    <w:rsid w:val="00290F49"/>
    <w:rsid w:val="0029127D"/>
    <w:rsid w:val="002912EC"/>
    <w:rsid w:val="00291429"/>
    <w:rsid w:val="00291F21"/>
    <w:rsid w:val="00292079"/>
    <w:rsid w:val="00292174"/>
    <w:rsid w:val="002927AF"/>
    <w:rsid w:val="00292A9F"/>
    <w:rsid w:val="00292AAC"/>
    <w:rsid w:val="00292C72"/>
    <w:rsid w:val="002932DD"/>
    <w:rsid w:val="00294D48"/>
    <w:rsid w:val="00294F9E"/>
    <w:rsid w:val="002950DF"/>
    <w:rsid w:val="002958D3"/>
    <w:rsid w:val="00295969"/>
    <w:rsid w:val="00295A41"/>
    <w:rsid w:val="00295AEF"/>
    <w:rsid w:val="00295FFD"/>
    <w:rsid w:val="00296067"/>
    <w:rsid w:val="00296115"/>
    <w:rsid w:val="00296AD4"/>
    <w:rsid w:val="002978A7"/>
    <w:rsid w:val="00297A24"/>
    <w:rsid w:val="00297BCC"/>
    <w:rsid w:val="00297EAF"/>
    <w:rsid w:val="002A006C"/>
    <w:rsid w:val="002A0139"/>
    <w:rsid w:val="002A0431"/>
    <w:rsid w:val="002A049E"/>
    <w:rsid w:val="002A075C"/>
    <w:rsid w:val="002A0C38"/>
    <w:rsid w:val="002A0E37"/>
    <w:rsid w:val="002A111F"/>
    <w:rsid w:val="002A158A"/>
    <w:rsid w:val="002A3CCB"/>
    <w:rsid w:val="002A3EF4"/>
    <w:rsid w:val="002A3F0C"/>
    <w:rsid w:val="002A415D"/>
    <w:rsid w:val="002A4304"/>
    <w:rsid w:val="002A440C"/>
    <w:rsid w:val="002A46C7"/>
    <w:rsid w:val="002A4958"/>
    <w:rsid w:val="002A4C3F"/>
    <w:rsid w:val="002A598B"/>
    <w:rsid w:val="002A5BE8"/>
    <w:rsid w:val="002A6791"/>
    <w:rsid w:val="002A67B6"/>
    <w:rsid w:val="002A6857"/>
    <w:rsid w:val="002A7DB8"/>
    <w:rsid w:val="002B0300"/>
    <w:rsid w:val="002B0357"/>
    <w:rsid w:val="002B05D5"/>
    <w:rsid w:val="002B092A"/>
    <w:rsid w:val="002B097D"/>
    <w:rsid w:val="002B09DC"/>
    <w:rsid w:val="002B0F15"/>
    <w:rsid w:val="002B0F71"/>
    <w:rsid w:val="002B121D"/>
    <w:rsid w:val="002B157D"/>
    <w:rsid w:val="002B18AB"/>
    <w:rsid w:val="002B1E28"/>
    <w:rsid w:val="002B1EA7"/>
    <w:rsid w:val="002B1ED1"/>
    <w:rsid w:val="002B23B3"/>
    <w:rsid w:val="002B24A4"/>
    <w:rsid w:val="002B30CA"/>
    <w:rsid w:val="002B3384"/>
    <w:rsid w:val="002B38F4"/>
    <w:rsid w:val="002B3B2E"/>
    <w:rsid w:val="002B4405"/>
    <w:rsid w:val="002B49E7"/>
    <w:rsid w:val="002B4AF4"/>
    <w:rsid w:val="002B554D"/>
    <w:rsid w:val="002B6CA8"/>
    <w:rsid w:val="002B6DE3"/>
    <w:rsid w:val="002B7238"/>
    <w:rsid w:val="002B73BD"/>
    <w:rsid w:val="002C0037"/>
    <w:rsid w:val="002C00EF"/>
    <w:rsid w:val="002C1013"/>
    <w:rsid w:val="002C1570"/>
    <w:rsid w:val="002C1704"/>
    <w:rsid w:val="002C21F4"/>
    <w:rsid w:val="002C2735"/>
    <w:rsid w:val="002C2899"/>
    <w:rsid w:val="002C2B38"/>
    <w:rsid w:val="002C2BF0"/>
    <w:rsid w:val="002C2C32"/>
    <w:rsid w:val="002C2DA0"/>
    <w:rsid w:val="002C3504"/>
    <w:rsid w:val="002C38CA"/>
    <w:rsid w:val="002C3A5A"/>
    <w:rsid w:val="002C4598"/>
    <w:rsid w:val="002C45BD"/>
    <w:rsid w:val="002C47CF"/>
    <w:rsid w:val="002C540E"/>
    <w:rsid w:val="002C543C"/>
    <w:rsid w:val="002C54CD"/>
    <w:rsid w:val="002C5530"/>
    <w:rsid w:val="002C597F"/>
    <w:rsid w:val="002C5BD7"/>
    <w:rsid w:val="002C5FC2"/>
    <w:rsid w:val="002C61B2"/>
    <w:rsid w:val="002C63E3"/>
    <w:rsid w:val="002C6A8C"/>
    <w:rsid w:val="002C74C9"/>
    <w:rsid w:val="002C757F"/>
    <w:rsid w:val="002C7F73"/>
    <w:rsid w:val="002D01F9"/>
    <w:rsid w:val="002D1465"/>
    <w:rsid w:val="002D1C3D"/>
    <w:rsid w:val="002D213A"/>
    <w:rsid w:val="002D247C"/>
    <w:rsid w:val="002D247D"/>
    <w:rsid w:val="002D25E9"/>
    <w:rsid w:val="002D2BC8"/>
    <w:rsid w:val="002D2D0B"/>
    <w:rsid w:val="002D2E0C"/>
    <w:rsid w:val="002D3550"/>
    <w:rsid w:val="002D3CC0"/>
    <w:rsid w:val="002D3E0A"/>
    <w:rsid w:val="002D4E4D"/>
    <w:rsid w:val="002D4E99"/>
    <w:rsid w:val="002D4F63"/>
    <w:rsid w:val="002D5B95"/>
    <w:rsid w:val="002D5EA7"/>
    <w:rsid w:val="002D7043"/>
    <w:rsid w:val="002D7B2E"/>
    <w:rsid w:val="002E0E6B"/>
    <w:rsid w:val="002E1BAA"/>
    <w:rsid w:val="002E2547"/>
    <w:rsid w:val="002E2C9C"/>
    <w:rsid w:val="002E2FCC"/>
    <w:rsid w:val="002E32BA"/>
    <w:rsid w:val="002E3778"/>
    <w:rsid w:val="002E3D0A"/>
    <w:rsid w:val="002E3F46"/>
    <w:rsid w:val="002E483A"/>
    <w:rsid w:val="002E48A5"/>
    <w:rsid w:val="002E4C66"/>
    <w:rsid w:val="002E4DD5"/>
    <w:rsid w:val="002E4EF3"/>
    <w:rsid w:val="002E4F8C"/>
    <w:rsid w:val="002E5355"/>
    <w:rsid w:val="002E578F"/>
    <w:rsid w:val="002E5F5B"/>
    <w:rsid w:val="002E683B"/>
    <w:rsid w:val="002E6EAD"/>
    <w:rsid w:val="002E72C1"/>
    <w:rsid w:val="002E7888"/>
    <w:rsid w:val="002E79BD"/>
    <w:rsid w:val="002E7D32"/>
    <w:rsid w:val="002F014D"/>
    <w:rsid w:val="002F048C"/>
    <w:rsid w:val="002F0825"/>
    <w:rsid w:val="002F0E4D"/>
    <w:rsid w:val="002F1193"/>
    <w:rsid w:val="002F1748"/>
    <w:rsid w:val="002F1CC7"/>
    <w:rsid w:val="002F2581"/>
    <w:rsid w:val="002F2A9E"/>
    <w:rsid w:val="002F2F20"/>
    <w:rsid w:val="002F30EE"/>
    <w:rsid w:val="002F4756"/>
    <w:rsid w:val="002F4E39"/>
    <w:rsid w:val="002F4F08"/>
    <w:rsid w:val="002F52D8"/>
    <w:rsid w:val="002F5A54"/>
    <w:rsid w:val="002F5AA1"/>
    <w:rsid w:val="002F5DF0"/>
    <w:rsid w:val="002F5F2E"/>
    <w:rsid w:val="002F663C"/>
    <w:rsid w:val="002F6688"/>
    <w:rsid w:val="002F6EF0"/>
    <w:rsid w:val="002F7412"/>
    <w:rsid w:val="002F7573"/>
    <w:rsid w:val="002F78A4"/>
    <w:rsid w:val="002F7AA4"/>
    <w:rsid w:val="002F7BC3"/>
    <w:rsid w:val="002F7F0D"/>
    <w:rsid w:val="00300918"/>
    <w:rsid w:val="00300D5F"/>
    <w:rsid w:val="0030124E"/>
    <w:rsid w:val="0030181D"/>
    <w:rsid w:val="00301872"/>
    <w:rsid w:val="00302410"/>
    <w:rsid w:val="003024D8"/>
    <w:rsid w:val="0030265E"/>
    <w:rsid w:val="0030282C"/>
    <w:rsid w:val="00302E15"/>
    <w:rsid w:val="00303023"/>
    <w:rsid w:val="003031AD"/>
    <w:rsid w:val="003032E3"/>
    <w:rsid w:val="0030346E"/>
    <w:rsid w:val="003038CF"/>
    <w:rsid w:val="003041CC"/>
    <w:rsid w:val="0030478B"/>
    <w:rsid w:val="0030485A"/>
    <w:rsid w:val="00304ACA"/>
    <w:rsid w:val="003054C5"/>
    <w:rsid w:val="00305ED0"/>
    <w:rsid w:val="00307880"/>
    <w:rsid w:val="003078B6"/>
    <w:rsid w:val="003078D5"/>
    <w:rsid w:val="00307C3B"/>
    <w:rsid w:val="00307EA6"/>
    <w:rsid w:val="003101EF"/>
    <w:rsid w:val="00311467"/>
    <w:rsid w:val="003129B6"/>
    <w:rsid w:val="00312CD8"/>
    <w:rsid w:val="00313593"/>
    <w:rsid w:val="003138E2"/>
    <w:rsid w:val="00313F36"/>
    <w:rsid w:val="0031427F"/>
    <w:rsid w:val="00314508"/>
    <w:rsid w:val="003149EB"/>
    <w:rsid w:val="00314AF5"/>
    <w:rsid w:val="003150F0"/>
    <w:rsid w:val="00315272"/>
    <w:rsid w:val="003157FA"/>
    <w:rsid w:val="0031638E"/>
    <w:rsid w:val="00316FC0"/>
    <w:rsid w:val="00317004"/>
    <w:rsid w:val="00317EF4"/>
    <w:rsid w:val="00320972"/>
    <w:rsid w:val="00320FF7"/>
    <w:rsid w:val="00321865"/>
    <w:rsid w:val="00321D04"/>
    <w:rsid w:val="00321E57"/>
    <w:rsid w:val="003225D5"/>
    <w:rsid w:val="003231D5"/>
    <w:rsid w:val="00323268"/>
    <w:rsid w:val="00323C17"/>
    <w:rsid w:val="00323C24"/>
    <w:rsid w:val="00323FF5"/>
    <w:rsid w:val="0032402A"/>
    <w:rsid w:val="003242AB"/>
    <w:rsid w:val="00324CD1"/>
    <w:rsid w:val="00325090"/>
    <w:rsid w:val="003251D7"/>
    <w:rsid w:val="00325290"/>
    <w:rsid w:val="0032552E"/>
    <w:rsid w:val="003263FD"/>
    <w:rsid w:val="00326942"/>
    <w:rsid w:val="00326AFF"/>
    <w:rsid w:val="00326D9E"/>
    <w:rsid w:val="0032734D"/>
    <w:rsid w:val="00327F0A"/>
    <w:rsid w:val="00330543"/>
    <w:rsid w:val="00330A3D"/>
    <w:rsid w:val="00330E46"/>
    <w:rsid w:val="00331491"/>
    <w:rsid w:val="00331967"/>
    <w:rsid w:val="00331C8A"/>
    <w:rsid w:val="0033226E"/>
    <w:rsid w:val="003326CA"/>
    <w:rsid w:val="0033286F"/>
    <w:rsid w:val="003328F2"/>
    <w:rsid w:val="00332D7E"/>
    <w:rsid w:val="00332F9A"/>
    <w:rsid w:val="003330A6"/>
    <w:rsid w:val="003339BD"/>
    <w:rsid w:val="00333A74"/>
    <w:rsid w:val="00333B89"/>
    <w:rsid w:val="00333EE1"/>
    <w:rsid w:val="00334387"/>
    <w:rsid w:val="0033448C"/>
    <w:rsid w:val="0033455C"/>
    <w:rsid w:val="003349AC"/>
    <w:rsid w:val="00334F70"/>
    <w:rsid w:val="00335B43"/>
    <w:rsid w:val="003366CA"/>
    <w:rsid w:val="0033774C"/>
    <w:rsid w:val="003378C4"/>
    <w:rsid w:val="003378F7"/>
    <w:rsid w:val="00337E84"/>
    <w:rsid w:val="00340536"/>
    <w:rsid w:val="0034068F"/>
    <w:rsid w:val="0034117C"/>
    <w:rsid w:val="00341434"/>
    <w:rsid w:val="0034268A"/>
    <w:rsid w:val="00342D6A"/>
    <w:rsid w:val="00342DAC"/>
    <w:rsid w:val="003431F0"/>
    <w:rsid w:val="00343DCA"/>
    <w:rsid w:val="003450BF"/>
    <w:rsid w:val="00345190"/>
    <w:rsid w:val="00345376"/>
    <w:rsid w:val="0034559F"/>
    <w:rsid w:val="00345D98"/>
    <w:rsid w:val="0034607F"/>
    <w:rsid w:val="0034689D"/>
    <w:rsid w:val="0034740C"/>
    <w:rsid w:val="00347AE7"/>
    <w:rsid w:val="00347B6E"/>
    <w:rsid w:val="00347D65"/>
    <w:rsid w:val="0035006E"/>
    <w:rsid w:val="003504B5"/>
    <w:rsid w:val="00350EFC"/>
    <w:rsid w:val="00351014"/>
    <w:rsid w:val="0035113A"/>
    <w:rsid w:val="0035123F"/>
    <w:rsid w:val="0035125C"/>
    <w:rsid w:val="00351A55"/>
    <w:rsid w:val="00351C0D"/>
    <w:rsid w:val="00352245"/>
    <w:rsid w:val="003523A4"/>
    <w:rsid w:val="00352729"/>
    <w:rsid w:val="0035274F"/>
    <w:rsid w:val="003527BE"/>
    <w:rsid w:val="00352ADB"/>
    <w:rsid w:val="0035331D"/>
    <w:rsid w:val="0035337F"/>
    <w:rsid w:val="0035364C"/>
    <w:rsid w:val="00353B12"/>
    <w:rsid w:val="00353CD8"/>
    <w:rsid w:val="00353CF4"/>
    <w:rsid w:val="00353FE5"/>
    <w:rsid w:val="00354735"/>
    <w:rsid w:val="003548DC"/>
    <w:rsid w:val="00354F8D"/>
    <w:rsid w:val="0035588B"/>
    <w:rsid w:val="00355944"/>
    <w:rsid w:val="0035595A"/>
    <w:rsid w:val="00355CC1"/>
    <w:rsid w:val="00356177"/>
    <w:rsid w:val="00356482"/>
    <w:rsid w:val="00356EB8"/>
    <w:rsid w:val="00356FF9"/>
    <w:rsid w:val="00357919"/>
    <w:rsid w:val="00357AFC"/>
    <w:rsid w:val="003606A1"/>
    <w:rsid w:val="00360878"/>
    <w:rsid w:val="00360C55"/>
    <w:rsid w:val="00360D4D"/>
    <w:rsid w:val="00360EEC"/>
    <w:rsid w:val="00361257"/>
    <w:rsid w:val="00361465"/>
    <w:rsid w:val="003617DD"/>
    <w:rsid w:val="003617FE"/>
    <w:rsid w:val="00361F7C"/>
    <w:rsid w:val="00362819"/>
    <w:rsid w:val="003630F8"/>
    <w:rsid w:val="00363B4E"/>
    <w:rsid w:val="00363E7D"/>
    <w:rsid w:val="003641A3"/>
    <w:rsid w:val="00364A98"/>
    <w:rsid w:val="00364B63"/>
    <w:rsid w:val="00364D3B"/>
    <w:rsid w:val="003650AD"/>
    <w:rsid w:val="003650BD"/>
    <w:rsid w:val="003651E2"/>
    <w:rsid w:val="00365312"/>
    <w:rsid w:val="0036548D"/>
    <w:rsid w:val="00365595"/>
    <w:rsid w:val="00365B26"/>
    <w:rsid w:val="00365EF8"/>
    <w:rsid w:val="00365F5F"/>
    <w:rsid w:val="00365FE8"/>
    <w:rsid w:val="0036603F"/>
    <w:rsid w:val="00366131"/>
    <w:rsid w:val="0036655B"/>
    <w:rsid w:val="00366775"/>
    <w:rsid w:val="0036687E"/>
    <w:rsid w:val="003669BA"/>
    <w:rsid w:val="00367107"/>
    <w:rsid w:val="003674B0"/>
    <w:rsid w:val="0036767A"/>
    <w:rsid w:val="00370030"/>
    <w:rsid w:val="003703B6"/>
    <w:rsid w:val="003707E3"/>
    <w:rsid w:val="003708BE"/>
    <w:rsid w:val="00370D1B"/>
    <w:rsid w:val="00370DA0"/>
    <w:rsid w:val="00371462"/>
    <w:rsid w:val="0037159A"/>
    <w:rsid w:val="003717F2"/>
    <w:rsid w:val="003724C4"/>
    <w:rsid w:val="0037357D"/>
    <w:rsid w:val="00373BC4"/>
    <w:rsid w:val="003744D5"/>
    <w:rsid w:val="0037494A"/>
    <w:rsid w:val="003749A5"/>
    <w:rsid w:val="00374D52"/>
    <w:rsid w:val="00374E6C"/>
    <w:rsid w:val="0037532C"/>
    <w:rsid w:val="00375865"/>
    <w:rsid w:val="003759EC"/>
    <w:rsid w:val="00375CBD"/>
    <w:rsid w:val="00375EF9"/>
    <w:rsid w:val="0037646D"/>
    <w:rsid w:val="003766D6"/>
    <w:rsid w:val="003769C4"/>
    <w:rsid w:val="00377025"/>
    <w:rsid w:val="0037717E"/>
    <w:rsid w:val="003776AC"/>
    <w:rsid w:val="003777AD"/>
    <w:rsid w:val="00377983"/>
    <w:rsid w:val="00377E2D"/>
    <w:rsid w:val="00380175"/>
    <w:rsid w:val="0038024B"/>
    <w:rsid w:val="00380487"/>
    <w:rsid w:val="00380A62"/>
    <w:rsid w:val="00380D5A"/>
    <w:rsid w:val="00380D63"/>
    <w:rsid w:val="00380F85"/>
    <w:rsid w:val="0038167A"/>
    <w:rsid w:val="0038199C"/>
    <w:rsid w:val="003824DD"/>
    <w:rsid w:val="003829D1"/>
    <w:rsid w:val="00382DF4"/>
    <w:rsid w:val="003833C0"/>
    <w:rsid w:val="00383E07"/>
    <w:rsid w:val="003840F3"/>
    <w:rsid w:val="00384571"/>
    <w:rsid w:val="003849EC"/>
    <w:rsid w:val="003857C3"/>
    <w:rsid w:val="0038583E"/>
    <w:rsid w:val="00386164"/>
    <w:rsid w:val="00386694"/>
    <w:rsid w:val="00386F7C"/>
    <w:rsid w:val="00386F7E"/>
    <w:rsid w:val="00387A10"/>
    <w:rsid w:val="00387AAF"/>
    <w:rsid w:val="003906C1"/>
    <w:rsid w:val="00390728"/>
    <w:rsid w:val="00390834"/>
    <w:rsid w:val="00390B02"/>
    <w:rsid w:val="00390B6D"/>
    <w:rsid w:val="00390B6F"/>
    <w:rsid w:val="00390F1C"/>
    <w:rsid w:val="00391699"/>
    <w:rsid w:val="00391768"/>
    <w:rsid w:val="00391903"/>
    <w:rsid w:val="00391988"/>
    <w:rsid w:val="00391FF1"/>
    <w:rsid w:val="0039273D"/>
    <w:rsid w:val="00392C26"/>
    <w:rsid w:val="00392F3E"/>
    <w:rsid w:val="0039421F"/>
    <w:rsid w:val="00394801"/>
    <w:rsid w:val="003949D8"/>
    <w:rsid w:val="00394C4C"/>
    <w:rsid w:val="003954FF"/>
    <w:rsid w:val="003958D8"/>
    <w:rsid w:val="00395C90"/>
    <w:rsid w:val="00396285"/>
    <w:rsid w:val="0039654B"/>
    <w:rsid w:val="003965DF"/>
    <w:rsid w:val="003968F3"/>
    <w:rsid w:val="00396982"/>
    <w:rsid w:val="00396AD7"/>
    <w:rsid w:val="003970FD"/>
    <w:rsid w:val="00397907"/>
    <w:rsid w:val="00397A03"/>
    <w:rsid w:val="00397C12"/>
    <w:rsid w:val="00397C4C"/>
    <w:rsid w:val="003A011E"/>
    <w:rsid w:val="003A01D4"/>
    <w:rsid w:val="003A02D3"/>
    <w:rsid w:val="003A059B"/>
    <w:rsid w:val="003A122F"/>
    <w:rsid w:val="003A1ABC"/>
    <w:rsid w:val="003A2D13"/>
    <w:rsid w:val="003A3310"/>
    <w:rsid w:val="003A3777"/>
    <w:rsid w:val="003A3DFB"/>
    <w:rsid w:val="003A4534"/>
    <w:rsid w:val="003A47D2"/>
    <w:rsid w:val="003A4D67"/>
    <w:rsid w:val="003A50DB"/>
    <w:rsid w:val="003A523E"/>
    <w:rsid w:val="003A57B9"/>
    <w:rsid w:val="003A5C00"/>
    <w:rsid w:val="003A5CAB"/>
    <w:rsid w:val="003A668A"/>
    <w:rsid w:val="003A67EA"/>
    <w:rsid w:val="003A6AA7"/>
    <w:rsid w:val="003A6D55"/>
    <w:rsid w:val="003A70D9"/>
    <w:rsid w:val="003A7B01"/>
    <w:rsid w:val="003B0229"/>
    <w:rsid w:val="003B0267"/>
    <w:rsid w:val="003B0403"/>
    <w:rsid w:val="003B0801"/>
    <w:rsid w:val="003B09FB"/>
    <w:rsid w:val="003B0F30"/>
    <w:rsid w:val="003B1353"/>
    <w:rsid w:val="003B14F7"/>
    <w:rsid w:val="003B1E3A"/>
    <w:rsid w:val="003B21A0"/>
    <w:rsid w:val="003B2B3E"/>
    <w:rsid w:val="003B2F10"/>
    <w:rsid w:val="003B334B"/>
    <w:rsid w:val="003B39C8"/>
    <w:rsid w:val="003B3D84"/>
    <w:rsid w:val="003B3EE0"/>
    <w:rsid w:val="003B3FBA"/>
    <w:rsid w:val="003B4750"/>
    <w:rsid w:val="003B4F81"/>
    <w:rsid w:val="003B4FAC"/>
    <w:rsid w:val="003B4FBE"/>
    <w:rsid w:val="003B5350"/>
    <w:rsid w:val="003B6058"/>
    <w:rsid w:val="003B605F"/>
    <w:rsid w:val="003B608D"/>
    <w:rsid w:val="003B6A3E"/>
    <w:rsid w:val="003B6F4D"/>
    <w:rsid w:val="003B7071"/>
    <w:rsid w:val="003B7118"/>
    <w:rsid w:val="003B75DC"/>
    <w:rsid w:val="003C036E"/>
    <w:rsid w:val="003C03C3"/>
    <w:rsid w:val="003C10D5"/>
    <w:rsid w:val="003C1254"/>
    <w:rsid w:val="003C1480"/>
    <w:rsid w:val="003C1779"/>
    <w:rsid w:val="003C18C5"/>
    <w:rsid w:val="003C20B0"/>
    <w:rsid w:val="003C2181"/>
    <w:rsid w:val="003C22EF"/>
    <w:rsid w:val="003C2D58"/>
    <w:rsid w:val="003C36FE"/>
    <w:rsid w:val="003C3AC1"/>
    <w:rsid w:val="003C3F7E"/>
    <w:rsid w:val="003C4385"/>
    <w:rsid w:val="003C47C9"/>
    <w:rsid w:val="003C499D"/>
    <w:rsid w:val="003C5A56"/>
    <w:rsid w:val="003C5F99"/>
    <w:rsid w:val="003C6176"/>
    <w:rsid w:val="003C66B5"/>
    <w:rsid w:val="003C6B5D"/>
    <w:rsid w:val="003C6B7B"/>
    <w:rsid w:val="003C6EE9"/>
    <w:rsid w:val="003C6F8D"/>
    <w:rsid w:val="003C6FEB"/>
    <w:rsid w:val="003C7493"/>
    <w:rsid w:val="003C7ED9"/>
    <w:rsid w:val="003D076A"/>
    <w:rsid w:val="003D07C7"/>
    <w:rsid w:val="003D0DF3"/>
    <w:rsid w:val="003D16AE"/>
    <w:rsid w:val="003D1769"/>
    <w:rsid w:val="003D180B"/>
    <w:rsid w:val="003D1F61"/>
    <w:rsid w:val="003D2487"/>
    <w:rsid w:val="003D2910"/>
    <w:rsid w:val="003D3471"/>
    <w:rsid w:val="003D3D37"/>
    <w:rsid w:val="003D3DF7"/>
    <w:rsid w:val="003D4142"/>
    <w:rsid w:val="003D5278"/>
    <w:rsid w:val="003D548B"/>
    <w:rsid w:val="003D5A41"/>
    <w:rsid w:val="003D6422"/>
    <w:rsid w:val="003D6F0D"/>
    <w:rsid w:val="003D6F94"/>
    <w:rsid w:val="003D719B"/>
    <w:rsid w:val="003D794E"/>
    <w:rsid w:val="003D79B6"/>
    <w:rsid w:val="003D7E59"/>
    <w:rsid w:val="003E01D3"/>
    <w:rsid w:val="003E0383"/>
    <w:rsid w:val="003E04C3"/>
    <w:rsid w:val="003E09F2"/>
    <w:rsid w:val="003E1D46"/>
    <w:rsid w:val="003E1E85"/>
    <w:rsid w:val="003E2137"/>
    <w:rsid w:val="003E21AC"/>
    <w:rsid w:val="003E284E"/>
    <w:rsid w:val="003E33E3"/>
    <w:rsid w:val="003E3B78"/>
    <w:rsid w:val="003E3F45"/>
    <w:rsid w:val="003E40B9"/>
    <w:rsid w:val="003E4542"/>
    <w:rsid w:val="003E4671"/>
    <w:rsid w:val="003E5021"/>
    <w:rsid w:val="003E6F7E"/>
    <w:rsid w:val="003E7028"/>
    <w:rsid w:val="003E73FA"/>
    <w:rsid w:val="003E7715"/>
    <w:rsid w:val="003E7DA7"/>
    <w:rsid w:val="003E7DE8"/>
    <w:rsid w:val="003E7F13"/>
    <w:rsid w:val="003F0BD5"/>
    <w:rsid w:val="003F1415"/>
    <w:rsid w:val="003F1EC9"/>
    <w:rsid w:val="003F1F13"/>
    <w:rsid w:val="003F2409"/>
    <w:rsid w:val="003F255A"/>
    <w:rsid w:val="003F33EC"/>
    <w:rsid w:val="003F384D"/>
    <w:rsid w:val="003F3DF7"/>
    <w:rsid w:val="003F3FB5"/>
    <w:rsid w:val="003F4588"/>
    <w:rsid w:val="003F47FC"/>
    <w:rsid w:val="003F4B20"/>
    <w:rsid w:val="003F50F2"/>
    <w:rsid w:val="003F57CA"/>
    <w:rsid w:val="003F5EB2"/>
    <w:rsid w:val="003F5FC3"/>
    <w:rsid w:val="003F605F"/>
    <w:rsid w:val="003F7540"/>
    <w:rsid w:val="004007A7"/>
    <w:rsid w:val="00400987"/>
    <w:rsid w:val="00400A86"/>
    <w:rsid w:val="00400B2F"/>
    <w:rsid w:val="00400E40"/>
    <w:rsid w:val="00400E7E"/>
    <w:rsid w:val="00400EE0"/>
    <w:rsid w:val="00401122"/>
    <w:rsid w:val="0040159C"/>
    <w:rsid w:val="004015CE"/>
    <w:rsid w:val="00401922"/>
    <w:rsid w:val="004019D0"/>
    <w:rsid w:val="00401D86"/>
    <w:rsid w:val="00401E4E"/>
    <w:rsid w:val="00401F30"/>
    <w:rsid w:val="0040206C"/>
    <w:rsid w:val="0040312F"/>
    <w:rsid w:val="00403941"/>
    <w:rsid w:val="00403C48"/>
    <w:rsid w:val="0040401C"/>
    <w:rsid w:val="00404165"/>
    <w:rsid w:val="004043CC"/>
    <w:rsid w:val="004047DD"/>
    <w:rsid w:val="00404B2B"/>
    <w:rsid w:val="00404CC3"/>
    <w:rsid w:val="004052BA"/>
    <w:rsid w:val="00405519"/>
    <w:rsid w:val="00406454"/>
    <w:rsid w:val="004065BD"/>
    <w:rsid w:val="00406893"/>
    <w:rsid w:val="00406CA4"/>
    <w:rsid w:val="00406EEC"/>
    <w:rsid w:val="00406F8A"/>
    <w:rsid w:val="00406F9F"/>
    <w:rsid w:val="004072B0"/>
    <w:rsid w:val="0040798D"/>
    <w:rsid w:val="00407A1D"/>
    <w:rsid w:val="004101A8"/>
    <w:rsid w:val="004101E4"/>
    <w:rsid w:val="00411552"/>
    <w:rsid w:val="004115FE"/>
    <w:rsid w:val="00411E28"/>
    <w:rsid w:val="00412121"/>
    <w:rsid w:val="00412348"/>
    <w:rsid w:val="00412502"/>
    <w:rsid w:val="00412951"/>
    <w:rsid w:val="00412B7D"/>
    <w:rsid w:val="00412C44"/>
    <w:rsid w:val="00412FE5"/>
    <w:rsid w:val="00413329"/>
    <w:rsid w:val="004138A1"/>
    <w:rsid w:val="00413E75"/>
    <w:rsid w:val="00414625"/>
    <w:rsid w:val="00414664"/>
    <w:rsid w:val="00414F11"/>
    <w:rsid w:val="00414FEE"/>
    <w:rsid w:val="00415100"/>
    <w:rsid w:val="00415897"/>
    <w:rsid w:val="00416107"/>
    <w:rsid w:val="00417289"/>
    <w:rsid w:val="00417529"/>
    <w:rsid w:val="0041775F"/>
    <w:rsid w:val="00420F22"/>
    <w:rsid w:val="0042110B"/>
    <w:rsid w:val="00421582"/>
    <w:rsid w:val="004219AD"/>
    <w:rsid w:val="00421A73"/>
    <w:rsid w:val="0042214C"/>
    <w:rsid w:val="00422A9A"/>
    <w:rsid w:val="00422D6E"/>
    <w:rsid w:val="0042323A"/>
    <w:rsid w:val="004237A9"/>
    <w:rsid w:val="00423B69"/>
    <w:rsid w:val="00423DC6"/>
    <w:rsid w:val="00424021"/>
    <w:rsid w:val="00424120"/>
    <w:rsid w:val="00424704"/>
    <w:rsid w:val="00424A78"/>
    <w:rsid w:val="00424A81"/>
    <w:rsid w:val="004255B8"/>
    <w:rsid w:val="00425C86"/>
    <w:rsid w:val="00426106"/>
    <w:rsid w:val="00426544"/>
    <w:rsid w:val="00426B8D"/>
    <w:rsid w:val="00427417"/>
    <w:rsid w:val="00427475"/>
    <w:rsid w:val="004274D6"/>
    <w:rsid w:val="004277D3"/>
    <w:rsid w:val="0043016C"/>
    <w:rsid w:val="0043077A"/>
    <w:rsid w:val="00431992"/>
    <w:rsid w:val="00431EB8"/>
    <w:rsid w:val="00432009"/>
    <w:rsid w:val="00432922"/>
    <w:rsid w:val="0043340C"/>
    <w:rsid w:val="00433B1C"/>
    <w:rsid w:val="00433BB9"/>
    <w:rsid w:val="004347A0"/>
    <w:rsid w:val="00434884"/>
    <w:rsid w:val="00434B00"/>
    <w:rsid w:val="00434B47"/>
    <w:rsid w:val="00434B96"/>
    <w:rsid w:val="00434EEC"/>
    <w:rsid w:val="0043520E"/>
    <w:rsid w:val="004354B8"/>
    <w:rsid w:val="00435821"/>
    <w:rsid w:val="00435FA5"/>
    <w:rsid w:val="0043653B"/>
    <w:rsid w:val="004365CC"/>
    <w:rsid w:val="004367FE"/>
    <w:rsid w:val="00436FDC"/>
    <w:rsid w:val="00437162"/>
    <w:rsid w:val="00437371"/>
    <w:rsid w:val="00437B5C"/>
    <w:rsid w:val="00437C3E"/>
    <w:rsid w:val="00440193"/>
    <w:rsid w:val="00440394"/>
    <w:rsid w:val="0044041E"/>
    <w:rsid w:val="00440E0C"/>
    <w:rsid w:val="004411D3"/>
    <w:rsid w:val="004416F2"/>
    <w:rsid w:val="00441B4E"/>
    <w:rsid w:val="00441C22"/>
    <w:rsid w:val="00441CBE"/>
    <w:rsid w:val="00442639"/>
    <w:rsid w:val="00442FE0"/>
    <w:rsid w:val="00443EDC"/>
    <w:rsid w:val="0044432B"/>
    <w:rsid w:val="00444C1B"/>
    <w:rsid w:val="004450E4"/>
    <w:rsid w:val="00445158"/>
    <w:rsid w:val="00445700"/>
    <w:rsid w:val="004457F2"/>
    <w:rsid w:val="004458DD"/>
    <w:rsid w:val="00445CBD"/>
    <w:rsid w:val="00445F2F"/>
    <w:rsid w:val="00446146"/>
    <w:rsid w:val="00446572"/>
    <w:rsid w:val="004477D7"/>
    <w:rsid w:val="00450683"/>
    <w:rsid w:val="0045096A"/>
    <w:rsid w:val="00450F50"/>
    <w:rsid w:val="004520EF"/>
    <w:rsid w:val="00452519"/>
    <w:rsid w:val="004525AE"/>
    <w:rsid w:val="004527D0"/>
    <w:rsid w:val="004529F5"/>
    <w:rsid w:val="00452EDA"/>
    <w:rsid w:val="004535DD"/>
    <w:rsid w:val="004536E4"/>
    <w:rsid w:val="00453734"/>
    <w:rsid w:val="00453DBD"/>
    <w:rsid w:val="00454718"/>
    <w:rsid w:val="00454955"/>
    <w:rsid w:val="0045550E"/>
    <w:rsid w:val="00455D04"/>
    <w:rsid w:val="00455E09"/>
    <w:rsid w:val="0045630C"/>
    <w:rsid w:val="004565A5"/>
    <w:rsid w:val="004577B4"/>
    <w:rsid w:val="00457DFC"/>
    <w:rsid w:val="0046010F"/>
    <w:rsid w:val="00460567"/>
    <w:rsid w:val="00460647"/>
    <w:rsid w:val="00460A11"/>
    <w:rsid w:val="00460FBB"/>
    <w:rsid w:val="004610A0"/>
    <w:rsid w:val="0046147E"/>
    <w:rsid w:val="0046152D"/>
    <w:rsid w:val="00461565"/>
    <w:rsid w:val="00461791"/>
    <w:rsid w:val="00461AC4"/>
    <w:rsid w:val="00462137"/>
    <w:rsid w:val="0046253F"/>
    <w:rsid w:val="00462E79"/>
    <w:rsid w:val="0046340A"/>
    <w:rsid w:val="00463C39"/>
    <w:rsid w:val="00463F77"/>
    <w:rsid w:val="00463F8D"/>
    <w:rsid w:val="004644F4"/>
    <w:rsid w:val="00464BA7"/>
    <w:rsid w:val="00465517"/>
    <w:rsid w:val="00465DB9"/>
    <w:rsid w:val="00466035"/>
    <w:rsid w:val="0046617F"/>
    <w:rsid w:val="0046680F"/>
    <w:rsid w:val="00466825"/>
    <w:rsid w:val="00466BEB"/>
    <w:rsid w:val="00467515"/>
    <w:rsid w:val="00467880"/>
    <w:rsid w:val="004700C8"/>
    <w:rsid w:val="004702EF"/>
    <w:rsid w:val="00470F08"/>
    <w:rsid w:val="004715AF"/>
    <w:rsid w:val="004722A4"/>
    <w:rsid w:val="00473063"/>
    <w:rsid w:val="004733B1"/>
    <w:rsid w:val="004734DB"/>
    <w:rsid w:val="004739C7"/>
    <w:rsid w:val="00473D09"/>
    <w:rsid w:val="00473E4B"/>
    <w:rsid w:val="00473F81"/>
    <w:rsid w:val="00474127"/>
    <w:rsid w:val="00474453"/>
    <w:rsid w:val="00475110"/>
    <w:rsid w:val="00475152"/>
    <w:rsid w:val="004751E1"/>
    <w:rsid w:val="004754DD"/>
    <w:rsid w:val="00475885"/>
    <w:rsid w:val="0047588E"/>
    <w:rsid w:val="00475FA9"/>
    <w:rsid w:val="00476237"/>
    <w:rsid w:val="00476398"/>
    <w:rsid w:val="00477431"/>
    <w:rsid w:val="004775F9"/>
    <w:rsid w:val="00477891"/>
    <w:rsid w:val="00477BEB"/>
    <w:rsid w:val="00477BFC"/>
    <w:rsid w:val="00477C42"/>
    <w:rsid w:val="00477DC7"/>
    <w:rsid w:val="00480126"/>
    <w:rsid w:val="00480550"/>
    <w:rsid w:val="0048083D"/>
    <w:rsid w:val="00480C3E"/>
    <w:rsid w:val="00480DA8"/>
    <w:rsid w:val="00481130"/>
    <w:rsid w:val="00481C5E"/>
    <w:rsid w:val="00482B4F"/>
    <w:rsid w:val="00482C1A"/>
    <w:rsid w:val="00483333"/>
    <w:rsid w:val="0048348B"/>
    <w:rsid w:val="0048356F"/>
    <w:rsid w:val="0048393B"/>
    <w:rsid w:val="00483B1D"/>
    <w:rsid w:val="00484748"/>
    <w:rsid w:val="00484DFA"/>
    <w:rsid w:val="00484FDE"/>
    <w:rsid w:val="00485DE9"/>
    <w:rsid w:val="00485FDE"/>
    <w:rsid w:val="00486615"/>
    <w:rsid w:val="00486882"/>
    <w:rsid w:val="004868F8"/>
    <w:rsid w:val="004869BC"/>
    <w:rsid w:val="00486E59"/>
    <w:rsid w:val="004873CF"/>
    <w:rsid w:val="004878C8"/>
    <w:rsid w:val="00487C22"/>
    <w:rsid w:val="004910DB"/>
    <w:rsid w:val="0049286F"/>
    <w:rsid w:val="00492EE9"/>
    <w:rsid w:val="00492F2C"/>
    <w:rsid w:val="004931A1"/>
    <w:rsid w:val="004931D6"/>
    <w:rsid w:val="004935B6"/>
    <w:rsid w:val="0049380B"/>
    <w:rsid w:val="00493955"/>
    <w:rsid w:val="00494440"/>
    <w:rsid w:val="004944D9"/>
    <w:rsid w:val="0049458D"/>
    <w:rsid w:val="0049481A"/>
    <w:rsid w:val="00494B2A"/>
    <w:rsid w:val="0049539E"/>
    <w:rsid w:val="004959EC"/>
    <w:rsid w:val="00495A96"/>
    <w:rsid w:val="00495BA6"/>
    <w:rsid w:val="00495BAD"/>
    <w:rsid w:val="00496050"/>
    <w:rsid w:val="00496F39"/>
    <w:rsid w:val="00497019"/>
    <w:rsid w:val="004972E3"/>
    <w:rsid w:val="00497BDE"/>
    <w:rsid w:val="004A2040"/>
    <w:rsid w:val="004A2115"/>
    <w:rsid w:val="004A21B0"/>
    <w:rsid w:val="004A2BA6"/>
    <w:rsid w:val="004A30A3"/>
    <w:rsid w:val="004A314F"/>
    <w:rsid w:val="004A35FF"/>
    <w:rsid w:val="004A3986"/>
    <w:rsid w:val="004A498B"/>
    <w:rsid w:val="004A6383"/>
    <w:rsid w:val="004A6627"/>
    <w:rsid w:val="004A66E8"/>
    <w:rsid w:val="004A7045"/>
    <w:rsid w:val="004A74F9"/>
    <w:rsid w:val="004A767B"/>
    <w:rsid w:val="004A7896"/>
    <w:rsid w:val="004A7F57"/>
    <w:rsid w:val="004B0DFE"/>
    <w:rsid w:val="004B14B5"/>
    <w:rsid w:val="004B1952"/>
    <w:rsid w:val="004B1E0D"/>
    <w:rsid w:val="004B2148"/>
    <w:rsid w:val="004B2262"/>
    <w:rsid w:val="004B230C"/>
    <w:rsid w:val="004B261C"/>
    <w:rsid w:val="004B2AA0"/>
    <w:rsid w:val="004B2C9C"/>
    <w:rsid w:val="004B2CEB"/>
    <w:rsid w:val="004B331E"/>
    <w:rsid w:val="004B339E"/>
    <w:rsid w:val="004B35EF"/>
    <w:rsid w:val="004B37DC"/>
    <w:rsid w:val="004B3862"/>
    <w:rsid w:val="004B4164"/>
    <w:rsid w:val="004B43AC"/>
    <w:rsid w:val="004B43BD"/>
    <w:rsid w:val="004B4E14"/>
    <w:rsid w:val="004B522F"/>
    <w:rsid w:val="004B5553"/>
    <w:rsid w:val="004B5733"/>
    <w:rsid w:val="004B5B77"/>
    <w:rsid w:val="004B5EE0"/>
    <w:rsid w:val="004B6903"/>
    <w:rsid w:val="004B6B3B"/>
    <w:rsid w:val="004B6F71"/>
    <w:rsid w:val="004B729C"/>
    <w:rsid w:val="004B76AA"/>
    <w:rsid w:val="004B7D99"/>
    <w:rsid w:val="004B7E43"/>
    <w:rsid w:val="004B7ED0"/>
    <w:rsid w:val="004C0161"/>
    <w:rsid w:val="004C04F8"/>
    <w:rsid w:val="004C1050"/>
    <w:rsid w:val="004C1918"/>
    <w:rsid w:val="004C197B"/>
    <w:rsid w:val="004C1B62"/>
    <w:rsid w:val="004C1E4A"/>
    <w:rsid w:val="004C1E6B"/>
    <w:rsid w:val="004C2500"/>
    <w:rsid w:val="004C2582"/>
    <w:rsid w:val="004C3270"/>
    <w:rsid w:val="004C331B"/>
    <w:rsid w:val="004C35BA"/>
    <w:rsid w:val="004C35C7"/>
    <w:rsid w:val="004C37D5"/>
    <w:rsid w:val="004C37E6"/>
    <w:rsid w:val="004C3BA9"/>
    <w:rsid w:val="004C481C"/>
    <w:rsid w:val="004C4885"/>
    <w:rsid w:val="004C4E36"/>
    <w:rsid w:val="004C560B"/>
    <w:rsid w:val="004C5780"/>
    <w:rsid w:val="004C60DA"/>
    <w:rsid w:val="004C63CD"/>
    <w:rsid w:val="004C6A3E"/>
    <w:rsid w:val="004C7568"/>
    <w:rsid w:val="004C7B2A"/>
    <w:rsid w:val="004C7E7D"/>
    <w:rsid w:val="004C7F38"/>
    <w:rsid w:val="004D0A07"/>
    <w:rsid w:val="004D0DA1"/>
    <w:rsid w:val="004D18B4"/>
    <w:rsid w:val="004D1B66"/>
    <w:rsid w:val="004D1D1B"/>
    <w:rsid w:val="004D233C"/>
    <w:rsid w:val="004D2B95"/>
    <w:rsid w:val="004D2CE0"/>
    <w:rsid w:val="004D2E48"/>
    <w:rsid w:val="004D3657"/>
    <w:rsid w:val="004D3A34"/>
    <w:rsid w:val="004D3AC1"/>
    <w:rsid w:val="004D3E82"/>
    <w:rsid w:val="004D3FD3"/>
    <w:rsid w:val="004D40DE"/>
    <w:rsid w:val="004D4217"/>
    <w:rsid w:val="004D424C"/>
    <w:rsid w:val="004D4D94"/>
    <w:rsid w:val="004D5E9B"/>
    <w:rsid w:val="004D68E2"/>
    <w:rsid w:val="004D6C53"/>
    <w:rsid w:val="004D6E09"/>
    <w:rsid w:val="004D7881"/>
    <w:rsid w:val="004D7A0D"/>
    <w:rsid w:val="004D7C07"/>
    <w:rsid w:val="004E0258"/>
    <w:rsid w:val="004E027C"/>
    <w:rsid w:val="004E02E3"/>
    <w:rsid w:val="004E0436"/>
    <w:rsid w:val="004E0D1B"/>
    <w:rsid w:val="004E0DA2"/>
    <w:rsid w:val="004E0F77"/>
    <w:rsid w:val="004E105E"/>
    <w:rsid w:val="004E10CD"/>
    <w:rsid w:val="004E11FD"/>
    <w:rsid w:val="004E1966"/>
    <w:rsid w:val="004E2760"/>
    <w:rsid w:val="004E2DAD"/>
    <w:rsid w:val="004E3036"/>
    <w:rsid w:val="004E36F6"/>
    <w:rsid w:val="004E3AA1"/>
    <w:rsid w:val="004E3B51"/>
    <w:rsid w:val="004E3D27"/>
    <w:rsid w:val="004E45AF"/>
    <w:rsid w:val="004E461E"/>
    <w:rsid w:val="004E464B"/>
    <w:rsid w:val="004E490B"/>
    <w:rsid w:val="004E51A4"/>
    <w:rsid w:val="004E541F"/>
    <w:rsid w:val="004E6E8C"/>
    <w:rsid w:val="004E6FBF"/>
    <w:rsid w:val="004E7118"/>
    <w:rsid w:val="004E73A3"/>
    <w:rsid w:val="004E73D2"/>
    <w:rsid w:val="004E752F"/>
    <w:rsid w:val="004E7FFD"/>
    <w:rsid w:val="004F0757"/>
    <w:rsid w:val="004F108E"/>
    <w:rsid w:val="004F1214"/>
    <w:rsid w:val="004F1253"/>
    <w:rsid w:val="004F148A"/>
    <w:rsid w:val="004F18F0"/>
    <w:rsid w:val="004F1AE6"/>
    <w:rsid w:val="004F1D54"/>
    <w:rsid w:val="004F220D"/>
    <w:rsid w:val="004F29F3"/>
    <w:rsid w:val="004F2A32"/>
    <w:rsid w:val="004F3D86"/>
    <w:rsid w:val="004F3F50"/>
    <w:rsid w:val="004F41C1"/>
    <w:rsid w:val="004F444E"/>
    <w:rsid w:val="004F4F9F"/>
    <w:rsid w:val="004F58D0"/>
    <w:rsid w:val="004F5C1E"/>
    <w:rsid w:val="004F5D65"/>
    <w:rsid w:val="004F60D4"/>
    <w:rsid w:val="004F6109"/>
    <w:rsid w:val="004F6CE7"/>
    <w:rsid w:val="004F6CFB"/>
    <w:rsid w:val="004F6D89"/>
    <w:rsid w:val="004F708E"/>
    <w:rsid w:val="004F7186"/>
    <w:rsid w:val="004F7812"/>
    <w:rsid w:val="004F79A1"/>
    <w:rsid w:val="005003F2"/>
    <w:rsid w:val="00500999"/>
    <w:rsid w:val="00500ACC"/>
    <w:rsid w:val="00500D1D"/>
    <w:rsid w:val="00501E7F"/>
    <w:rsid w:val="00502061"/>
    <w:rsid w:val="00502A29"/>
    <w:rsid w:val="0050482D"/>
    <w:rsid w:val="00504AD5"/>
    <w:rsid w:val="00504BA0"/>
    <w:rsid w:val="00504D6A"/>
    <w:rsid w:val="005055F4"/>
    <w:rsid w:val="00505C5C"/>
    <w:rsid w:val="0050781F"/>
    <w:rsid w:val="00507891"/>
    <w:rsid w:val="00507B10"/>
    <w:rsid w:val="0051023E"/>
    <w:rsid w:val="00511398"/>
    <w:rsid w:val="00511B4D"/>
    <w:rsid w:val="005120AD"/>
    <w:rsid w:val="00512841"/>
    <w:rsid w:val="00512D78"/>
    <w:rsid w:val="00513860"/>
    <w:rsid w:val="00513A38"/>
    <w:rsid w:val="00513ED9"/>
    <w:rsid w:val="00514142"/>
    <w:rsid w:val="00514569"/>
    <w:rsid w:val="00514691"/>
    <w:rsid w:val="005146FB"/>
    <w:rsid w:val="00514AD5"/>
    <w:rsid w:val="00515181"/>
    <w:rsid w:val="005151E9"/>
    <w:rsid w:val="005153BE"/>
    <w:rsid w:val="005154FF"/>
    <w:rsid w:val="0051580A"/>
    <w:rsid w:val="00515943"/>
    <w:rsid w:val="00515B10"/>
    <w:rsid w:val="00515C63"/>
    <w:rsid w:val="005163BB"/>
    <w:rsid w:val="005163D4"/>
    <w:rsid w:val="0051726E"/>
    <w:rsid w:val="005200BA"/>
    <w:rsid w:val="00520912"/>
    <w:rsid w:val="00520F7B"/>
    <w:rsid w:val="00521007"/>
    <w:rsid w:val="0052148D"/>
    <w:rsid w:val="00522565"/>
    <w:rsid w:val="00522958"/>
    <w:rsid w:val="00522AE0"/>
    <w:rsid w:val="00522B02"/>
    <w:rsid w:val="00522C01"/>
    <w:rsid w:val="00522C02"/>
    <w:rsid w:val="005232C7"/>
    <w:rsid w:val="0052385F"/>
    <w:rsid w:val="0052402D"/>
    <w:rsid w:val="00524CC6"/>
    <w:rsid w:val="00524E11"/>
    <w:rsid w:val="005252D9"/>
    <w:rsid w:val="0052567B"/>
    <w:rsid w:val="00525B0F"/>
    <w:rsid w:val="00525C1E"/>
    <w:rsid w:val="005260BF"/>
    <w:rsid w:val="00526319"/>
    <w:rsid w:val="00526456"/>
    <w:rsid w:val="00526787"/>
    <w:rsid w:val="00526A5C"/>
    <w:rsid w:val="00526FC4"/>
    <w:rsid w:val="0052711B"/>
    <w:rsid w:val="00527180"/>
    <w:rsid w:val="00527C09"/>
    <w:rsid w:val="0052C157"/>
    <w:rsid w:val="00530257"/>
    <w:rsid w:val="00530351"/>
    <w:rsid w:val="005309AE"/>
    <w:rsid w:val="00530FA7"/>
    <w:rsid w:val="0053146F"/>
    <w:rsid w:val="00531661"/>
    <w:rsid w:val="00531B06"/>
    <w:rsid w:val="00532026"/>
    <w:rsid w:val="00532AF9"/>
    <w:rsid w:val="00532DE3"/>
    <w:rsid w:val="00533944"/>
    <w:rsid w:val="00533977"/>
    <w:rsid w:val="00533C1A"/>
    <w:rsid w:val="00533FF1"/>
    <w:rsid w:val="00534636"/>
    <w:rsid w:val="00534AFD"/>
    <w:rsid w:val="00534C03"/>
    <w:rsid w:val="00534CF5"/>
    <w:rsid w:val="0053523C"/>
    <w:rsid w:val="0053537D"/>
    <w:rsid w:val="005353A3"/>
    <w:rsid w:val="005354F5"/>
    <w:rsid w:val="00535527"/>
    <w:rsid w:val="0053616C"/>
    <w:rsid w:val="00536274"/>
    <w:rsid w:val="00536419"/>
    <w:rsid w:val="00536BF6"/>
    <w:rsid w:val="005370B6"/>
    <w:rsid w:val="00537413"/>
    <w:rsid w:val="00537DCD"/>
    <w:rsid w:val="00540375"/>
    <w:rsid w:val="005404D0"/>
    <w:rsid w:val="005405FC"/>
    <w:rsid w:val="005422E5"/>
    <w:rsid w:val="0054259F"/>
    <w:rsid w:val="00542C34"/>
    <w:rsid w:val="00543213"/>
    <w:rsid w:val="005432EC"/>
    <w:rsid w:val="00543C52"/>
    <w:rsid w:val="00543DD6"/>
    <w:rsid w:val="0054434A"/>
    <w:rsid w:val="005452C3"/>
    <w:rsid w:val="00545435"/>
    <w:rsid w:val="005456D2"/>
    <w:rsid w:val="00545B91"/>
    <w:rsid w:val="005462AA"/>
    <w:rsid w:val="0054657B"/>
    <w:rsid w:val="00546761"/>
    <w:rsid w:val="00546CF3"/>
    <w:rsid w:val="00546E9C"/>
    <w:rsid w:val="00547484"/>
    <w:rsid w:val="0054771B"/>
    <w:rsid w:val="00547A3D"/>
    <w:rsid w:val="00547CCB"/>
    <w:rsid w:val="00550740"/>
    <w:rsid w:val="0055120D"/>
    <w:rsid w:val="00551924"/>
    <w:rsid w:val="00551A83"/>
    <w:rsid w:val="00551C20"/>
    <w:rsid w:val="00551CFA"/>
    <w:rsid w:val="00551EC0"/>
    <w:rsid w:val="00552352"/>
    <w:rsid w:val="0055245D"/>
    <w:rsid w:val="00552BF0"/>
    <w:rsid w:val="00552D96"/>
    <w:rsid w:val="00552E0F"/>
    <w:rsid w:val="0055389D"/>
    <w:rsid w:val="005538A6"/>
    <w:rsid w:val="00554143"/>
    <w:rsid w:val="005541DE"/>
    <w:rsid w:val="00554233"/>
    <w:rsid w:val="00554C33"/>
    <w:rsid w:val="0055507D"/>
    <w:rsid w:val="00555228"/>
    <w:rsid w:val="005552AF"/>
    <w:rsid w:val="00555324"/>
    <w:rsid w:val="00555574"/>
    <w:rsid w:val="00555CEB"/>
    <w:rsid w:val="00555ED1"/>
    <w:rsid w:val="005561BA"/>
    <w:rsid w:val="005566DD"/>
    <w:rsid w:val="00557759"/>
    <w:rsid w:val="005578B7"/>
    <w:rsid w:val="00557B4C"/>
    <w:rsid w:val="00560211"/>
    <w:rsid w:val="005608CA"/>
    <w:rsid w:val="00560A3F"/>
    <w:rsid w:val="00560CFE"/>
    <w:rsid w:val="00561C0C"/>
    <w:rsid w:val="00561FFF"/>
    <w:rsid w:val="005624B1"/>
    <w:rsid w:val="00562734"/>
    <w:rsid w:val="00562ECE"/>
    <w:rsid w:val="00563323"/>
    <w:rsid w:val="0056359E"/>
    <w:rsid w:val="005637D9"/>
    <w:rsid w:val="0056385F"/>
    <w:rsid w:val="00563AC8"/>
    <w:rsid w:val="00563B65"/>
    <w:rsid w:val="00563C57"/>
    <w:rsid w:val="00563D3F"/>
    <w:rsid w:val="00563E16"/>
    <w:rsid w:val="005640EA"/>
    <w:rsid w:val="005644CE"/>
    <w:rsid w:val="0056464B"/>
    <w:rsid w:val="00564C26"/>
    <w:rsid w:val="00564D3A"/>
    <w:rsid w:val="00564F8C"/>
    <w:rsid w:val="005653BA"/>
    <w:rsid w:val="005653F2"/>
    <w:rsid w:val="005655C1"/>
    <w:rsid w:val="005659BD"/>
    <w:rsid w:val="00565B88"/>
    <w:rsid w:val="00566196"/>
    <w:rsid w:val="00566292"/>
    <w:rsid w:val="00566791"/>
    <w:rsid w:val="0056686F"/>
    <w:rsid w:val="00566D8C"/>
    <w:rsid w:val="005673DD"/>
    <w:rsid w:val="005676E3"/>
    <w:rsid w:val="00567E20"/>
    <w:rsid w:val="005702F7"/>
    <w:rsid w:val="00570A1F"/>
    <w:rsid w:val="00570A22"/>
    <w:rsid w:val="00570D63"/>
    <w:rsid w:val="005712BD"/>
    <w:rsid w:val="00571992"/>
    <w:rsid w:val="00571B79"/>
    <w:rsid w:val="00571F95"/>
    <w:rsid w:val="005721DD"/>
    <w:rsid w:val="005727B2"/>
    <w:rsid w:val="00572900"/>
    <w:rsid w:val="00572BBF"/>
    <w:rsid w:val="00572DED"/>
    <w:rsid w:val="00572F75"/>
    <w:rsid w:val="00573CA5"/>
    <w:rsid w:val="00573F7F"/>
    <w:rsid w:val="0057432F"/>
    <w:rsid w:val="005743D6"/>
    <w:rsid w:val="00574642"/>
    <w:rsid w:val="00574BAD"/>
    <w:rsid w:val="00575359"/>
    <w:rsid w:val="00575730"/>
    <w:rsid w:val="005760E6"/>
    <w:rsid w:val="005769E2"/>
    <w:rsid w:val="00576D89"/>
    <w:rsid w:val="00576DC6"/>
    <w:rsid w:val="00577B1A"/>
    <w:rsid w:val="0058009B"/>
    <w:rsid w:val="00580D45"/>
    <w:rsid w:val="00581810"/>
    <w:rsid w:val="0058194F"/>
    <w:rsid w:val="00581C59"/>
    <w:rsid w:val="00582098"/>
    <w:rsid w:val="005824BE"/>
    <w:rsid w:val="00582590"/>
    <w:rsid w:val="0058264F"/>
    <w:rsid w:val="0058284C"/>
    <w:rsid w:val="0058400B"/>
    <w:rsid w:val="0058411C"/>
    <w:rsid w:val="00584584"/>
    <w:rsid w:val="00584879"/>
    <w:rsid w:val="00584E93"/>
    <w:rsid w:val="00585536"/>
    <w:rsid w:val="00585A8C"/>
    <w:rsid w:val="00585BEF"/>
    <w:rsid w:val="00586144"/>
    <w:rsid w:val="0058655A"/>
    <w:rsid w:val="00586B02"/>
    <w:rsid w:val="00587004"/>
    <w:rsid w:val="005875A4"/>
    <w:rsid w:val="00587642"/>
    <w:rsid w:val="00587A02"/>
    <w:rsid w:val="00587E4D"/>
    <w:rsid w:val="00587FDA"/>
    <w:rsid w:val="005903AF"/>
    <w:rsid w:val="00590444"/>
    <w:rsid w:val="00590686"/>
    <w:rsid w:val="0059120D"/>
    <w:rsid w:val="00591D8A"/>
    <w:rsid w:val="00592085"/>
    <w:rsid w:val="005927BE"/>
    <w:rsid w:val="00592B93"/>
    <w:rsid w:val="00592E9C"/>
    <w:rsid w:val="00593486"/>
    <w:rsid w:val="0059395F"/>
    <w:rsid w:val="00594085"/>
    <w:rsid w:val="005947DB"/>
    <w:rsid w:val="00594819"/>
    <w:rsid w:val="0059481D"/>
    <w:rsid w:val="005949BF"/>
    <w:rsid w:val="0059599C"/>
    <w:rsid w:val="0059666C"/>
    <w:rsid w:val="00596ED1"/>
    <w:rsid w:val="0059718C"/>
    <w:rsid w:val="005976A0"/>
    <w:rsid w:val="005976D8"/>
    <w:rsid w:val="005979F9"/>
    <w:rsid w:val="00597D3F"/>
    <w:rsid w:val="005A0767"/>
    <w:rsid w:val="005A1445"/>
    <w:rsid w:val="005A1662"/>
    <w:rsid w:val="005A293F"/>
    <w:rsid w:val="005A3733"/>
    <w:rsid w:val="005A4638"/>
    <w:rsid w:val="005A469C"/>
    <w:rsid w:val="005A4A00"/>
    <w:rsid w:val="005A4BA8"/>
    <w:rsid w:val="005A5041"/>
    <w:rsid w:val="005A54D6"/>
    <w:rsid w:val="005A5D21"/>
    <w:rsid w:val="005A61C8"/>
    <w:rsid w:val="005A6664"/>
    <w:rsid w:val="005A66B4"/>
    <w:rsid w:val="005A68E0"/>
    <w:rsid w:val="005A6CF4"/>
    <w:rsid w:val="005A72A1"/>
    <w:rsid w:val="005A7D76"/>
    <w:rsid w:val="005B0284"/>
    <w:rsid w:val="005B02EC"/>
    <w:rsid w:val="005B09DC"/>
    <w:rsid w:val="005B0D0B"/>
    <w:rsid w:val="005B0E30"/>
    <w:rsid w:val="005B0E84"/>
    <w:rsid w:val="005B1417"/>
    <w:rsid w:val="005B144D"/>
    <w:rsid w:val="005B2BC1"/>
    <w:rsid w:val="005B2C0E"/>
    <w:rsid w:val="005B2CDA"/>
    <w:rsid w:val="005B3334"/>
    <w:rsid w:val="005B4295"/>
    <w:rsid w:val="005B494A"/>
    <w:rsid w:val="005B4DD8"/>
    <w:rsid w:val="005B50E0"/>
    <w:rsid w:val="005B51E4"/>
    <w:rsid w:val="005B5452"/>
    <w:rsid w:val="005B558D"/>
    <w:rsid w:val="005B564F"/>
    <w:rsid w:val="005B5B43"/>
    <w:rsid w:val="005B5BBB"/>
    <w:rsid w:val="005B5E88"/>
    <w:rsid w:val="005B6181"/>
    <w:rsid w:val="005B62AC"/>
    <w:rsid w:val="005B65F7"/>
    <w:rsid w:val="005B68B1"/>
    <w:rsid w:val="005B6C3B"/>
    <w:rsid w:val="005B725B"/>
    <w:rsid w:val="005B7C12"/>
    <w:rsid w:val="005C021B"/>
    <w:rsid w:val="005C07B4"/>
    <w:rsid w:val="005C08D0"/>
    <w:rsid w:val="005C1438"/>
    <w:rsid w:val="005C19AF"/>
    <w:rsid w:val="005C1DF7"/>
    <w:rsid w:val="005C1F81"/>
    <w:rsid w:val="005C2BF7"/>
    <w:rsid w:val="005C3633"/>
    <w:rsid w:val="005C4291"/>
    <w:rsid w:val="005C46D1"/>
    <w:rsid w:val="005C4C2F"/>
    <w:rsid w:val="005C51CE"/>
    <w:rsid w:val="005C5A16"/>
    <w:rsid w:val="005C6256"/>
    <w:rsid w:val="005C62BA"/>
    <w:rsid w:val="005C6378"/>
    <w:rsid w:val="005C6600"/>
    <w:rsid w:val="005C6639"/>
    <w:rsid w:val="005C6B72"/>
    <w:rsid w:val="005C6E30"/>
    <w:rsid w:val="005C703F"/>
    <w:rsid w:val="005C71B3"/>
    <w:rsid w:val="005C786D"/>
    <w:rsid w:val="005D01FD"/>
    <w:rsid w:val="005D06E8"/>
    <w:rsid w:val="005D0BAB"/>
    <w:rsid w:val="005D0D08"/>
    <w:rsid w:val="005D10A3"/>
    <w:rsid w:val="005D1140"/>
    <w:rsid w:val="005D1296"/>
    <w:rsid w:val="005D15E9"/>
    <w:rsid w:val="005D17FB"/>
    <w:rsid w:val="005D19D9"/>
    <w:rsid w:val="005D1D26"/>
    <w:rsid w:val="005D2029"/>
    <w:rsid w:val="005D2489"/>
    <w:rsid w:val="005D2A4D"/>
    <w:rsid w:val="005D2BBF"/>
    <w:rsid w:val="005D2CCB"/>
    <w:rsid w:val="005D3158"/>
    <w:rsid w:val="005D354D"/>
    <w:rsid w:val="005D35BC"/>
    <w:rsid w:val="005D382E"/>
    <w:rsid w:val="005D3A33"/>
    <w:rsid w:val="005D3A9B"/>
    <w:rsid w:val="005D489A"/>
    <w:rsid w:val="005D4A5C"/>
    <w:rsid w:val="005D51D3"/>
    <w:rsid w:val="005D527D"/>
    <w:rsid w:val="005D576B"/>
    <w:rsid w:val="005D5A55"/>
    <w:rsid w:val="005D6D53"/>
    <w:rsid w:val="005D7297"/>
    <w:rsid w:val="005D73C5"/>
    <w:rsid w:val="005D7A88"/>
    <w:rsid w:val="005D7D86"/>
    <w:rsid w:val="005E03FB"/>
    <w:rsid w:val="005E099E"/>
    <w:rsid w:val="005E15A2"/>
    <w:rsid w:val="005E1E68"/>
    <w:rsid w:val="005E2701"/>
    <w:rsid w:val="005E32F1"/>
    <w:rsid w:val="005E3754"/>
    <w:rsid w:val="005E38FC"/>
    <w:rsid w:val="005E3909"/>
    <w:rsid w:val="005E3936"/>
    <w:rsid w:val="005E473B"/>
    <w:rsid w:val="005E4861"/>
    <w:rsid w:val="005E4CD8"/>
    <w:rsid w:val="005E4F4A"/>
    <w:rsid w:val="005E51AA"/>
    <w:rsid w:val="005E5382"/>
    <w:rsid w:val="005E5428"/>
    <w:rsid w:val="005E5AD4"/>
    <w:rsid w:val="005E5F67"/>
    <w:rsid w:val="005E5FD9"/>
    <w:rsid w:val="005E60A2"/>
    <w:rsid w:val="005E60B8"/>
    <w:rsid w:val="005E624D"/>
    <w:rsid w:val="005E682F"/>
    <w:rsid w:val="005E6C8C"/>
    <w:rsid w:val="005E70C0"/>
    <w:rsid w:val="005E7250"/>
    <w:rsid w:val="005E73D6"/>
    <w:rsid w:val="005E7783"/>
    <w:rsid w:val="005E7BA1"/>
    <w:rsid w:val="005F00A4"/>
    <w:rsid w:val="005F03F8"/>
    <w:rsid w:val="005F0425"/>
    <w:rsid w:val="005F07D1"/>
    <w:rsid w:val="005F13F9"/>
    <w:rsid w:val="005F1642"/>
    <w:rsid w:val="005F1BC8"/>
    <w:rsid w:val="005F1EBE"/>
    <w:rsid w:val="005F1F62"/>
    <w:rsid w:val="005F2204"/>
    <w:rsid w:val="005F262D"/>
    <w:rsid w:val="005F2C50"/>
    <w:rsid w:val="005F319C"/>
    <w:rsid w:val="005F3ACE"/>
    <w:rsid w:val="005F3B75"/>
    <w:rsid w:val="005F3CEA"/>
    <w:rsid w:val="005F3E83"/>
    <w:rsid w:val="005F424E"/>
    <w:rsid w:val="005F446D"/>
    <w:rsid w:val="005F4770"/>
    <w:rsid w:val="005F4AE2"/>
    <w:rsid w:val="005F4F27"/>
    <w:rsid w:val="005F5667"/>
    <w:rsid w:val="005F585B"/>
    <w:rsid w:val="005F5990"/>
    <w:rsid w:val="005F67F4"/>
    <w:rsid w:val="005F6942"/>
    <w:rsid w:val="005F6CAA"/>
    <w:rsid w:val="005F7025"/>
    <w:rsid w:val="005F732B"/>
    <w:rsid w:val="005F796D"/>
    <w:rsid w:val="005F7F96"/>
    <w:rsid w:val="006002BF"/>
    <w:rsid w:val="0060085B"/>
    <w:rsid w:val="00600CDA"/>
    <w:rsid w:val="00601156"/>
    <w:rsid w:val="0060143A"/>
    <w:rsid w:val="006023B3"/>
    <w:rsid w:val="0060378C"/>
    <w:rsid w:val="00604728"/>
    <w:rsid w:val="00604B57"/>
    <w:rsid w:val="00604F3A"/>
    <w:rsid w:val="00605A57"/>
    <w:rsid w:val="0060616B"/>
    <w:rsid w:val="00606A8E"/>
    <w:rsid w:val="00606FE0"/>
    <w:rsid w:val="00607990"/>
    <w:rsid w:val="00607A16"/>
    <w:rsid w:val="00607AEC"/>
    <w:rsid w:val="00607BCF"/>
    <w:rsid w:val="006101AA"/>
    <w:rsid w:val="006110D3"/>
    <w:rsid w:val="0061110F"/>
    <w:rsid w:val="006114B2"/>
    <w:rsid w:val="00611693"/>
    <w:rsid w:val="00611C39"/>
    <w:rsid w:val="00611FF3"/>
    <w:rsid w:val="00612528"/>
    <w:rsid w:val="006126AD"/>
    <w:rsid w:val="00613049"/>
    <w:rsid w:val="006133E9"/>
    <w:rsid w:val="006135DE"/>
    <w:rsid w:val="00613F2C"/>
    <w:rsid w:val="00614122"/>
    <w:rsid w:val="0061418F"/>
    <w:rsid w:val="00614550"/>
    <w:rsid w:val="0061498E"/>
    <w:rsid w:val="006151AC"/>
    <w:rsid w:val="006152B7"/>
    <w:rsid w:val="006152CD"/>
    <w:rsid w:val="00615650"/>
    <w:rsid w:val="00615987"/>
    <w:rsid w:val="00616109"/>
    <w:rsid w:val="006168F1"/>
    <w:rsid w:val="00616A83"/>
    <w:rsid w:val="006174EB"/>
    <w:rsid w:val="006177EA"/>
    <w:rsid w:val="00617D41"/>
    <w:rsid w:val="00620351"/>
    <w:rsid w:val="0062039E"/>
    <w:rsid w:val="00620967"/>
    <w:rsid w:val="00620D44"/>
    <w:rsid w:val="00620DB2"/>
    <w:rsid w:val="006210F3"/>
    <w:rsid w:val="00621623"/>
    <w:rsid w:val="00621912"/>
    <w:rsid w:val="00621E75"/>
    <w:rsid w:val="00621FA0"/>
    <w:rsid w:val="00622409"/>
    <w:rsid w:val="0062250B"/>
    <w:rsid w:val="00622B1B"/>
    <w:rsid w:val="00623980"/>
    <w:rsid w:val="006241CC"/>
    <w:rsid w:val="00624A05"/>
    <w:rsid w:val="00624AF4"/>
    <w:rsid w:val="00624B5A"/>
    <w:rsid w:val="00624C11"/>
    <w:rsid w:val="006259C2"/>
    <w:rsid w:val="00625EC3"/>
    <w:rsid w:val="00626568"/>
    <w:rsid w:val="00626FB2"/>
    <w:rsid w:val="006270DB"/>
    <w:rsid w:val="006276D3"/>
    <w:rsid w:val="006277D8"/>
    <w:rsid w:val="00627AB4"/>
    <w:rsid w:val="0063030B"/>
    <w:rsid w:val="00630987"/>
    <w:rsid w:val="006309D7"/>
    <w:rsid w:val="00631136"/>
    <w:rsid w:val="006317E6"/>
    <w:rsid w:val="00631917"/>
    <w:rsid w:val="00631A0A"/>
    <w:rsid w:val="00631C64"/>
    <w:rsid w:val="00632445"/>
    <w:rsid w:val="00632F34"/>
    <w:rsid w:val="00632F8C"/>
    <w:rsid w:val="00633C87"/>
    <w:rsid w:val="00634006"/>
    <w:rsid w:val="00634508"/>
    <w:rsid w:val="00634DD3"/>
    <w:rsid w:val="006350E3"/>
    <w:rsid w:val="00635640"/>
    <w:rsid w:val="0063565F"/>
    <w:rsid w:val="00635C9B"/>
    <w:rsid w:val="0063624D"/>
    <w:rsid w:val="006363EC"/>
    <w:rsid w:val="00636705"/>
    <w:rsid w:val="00636A11"/>
    <w:rsid w:val="00636A82"/>
    <w:rsid w:val="00636CB9"/>
    <w:rsid w:val="00636DD4"/>
    <w:rsid w:val="00636FF6"/>
    <w:rsid w:val="0063746A"/>
    <w:rsid w:val="00637BA4"/>
    <w:rsid w:val="00640436"/>
    <w:rsid w:val="00640709"/>
    <w:rsid w:val="006413CF"/>
    <w:rsid w:val="0064187D"/>
    <w:rsid w:val="00642175"/>
    <w:rsid w:val="0064218F"/>
    <w:rsid w:val="00642443"/>
    <w:rsid w:val="0064251E"/>
    <w:rsid w:val="00642AC2"/>
    <w:rsid w:val="00642D5F"/>
    <w:rsid w:val="0064302E"/>
    <w:rsid w:val="0064347A"/>
    <w:rsid w:val="006434F2"/>
    <w:rsid w:val="006439C6"/>
    <w:rsid w:val="00643B62"/>
    <w:rsid w:val="006445B8"/>
    <w:rsid w:val="00644B8F"/>
    <w:rsid w:val="00644D05"/>
    <w:rsid w:val="00645634"/>
    <w:rsid w:val="006457B1"/>
    <w:rsid w:val="00645A78"/>
    <w:rsid w:val="00645B45"/>
    <w:rsid w:val="00645D7B"/>
    <w:rsid w:val="00645E01"/>
    <w:rsid w:val="00645F48"/>
    <w:rsid w:val="0064603D"/>
    <w:rsid w:val="00646712"/>
    <w:rsid w:val="00646A33"/>
    <w:rsid w:val="00646AD1"/>
    <w:rsid w:val="006475B0"/>
    <w:rsid w:val="006477E5"/>
    <w:rsid w:val="00650687"/>
    <w:rsid w:val="00651DA2"/>
    <w:rsid w:val="00651F61"/>
    <w:rsid w:val="00652053"/>
    <w:rsid w:val="006522B8"/>
    <w:rsid w:val="00652345"/>
    <w:rsid w:val="006531D5"/>
    <w:rsid w:val="0065362E"/>
    <w:rsid w:val="0065377D"/>
    <w:rsid w:val="00653AF5"/>
    <w:rsid w:val="00653C08"/>
    <w:rsid w:val="00654096"/>
    <w:rsid w:val="00654271"/>
    <w:rsid w:val="006546A6"/>
    <w:rsid w:val="006547AC"/>
    <w:rsid w:val="00654829"/>
    <w:rsid w:val="0065504A"/>
    <w:rsid w:val="00655535"/>
    <w:rsid w:val="006559E9"/>
    <w:rsid w:val="00655C0A"/>
    <w:rsid w:val="00655D37"/>
    <w:rsid w:val="0065621B"/>
    <w:rsid w:val="00656D14"/>
    <w:rsid w:val="0065799D"/>
    <w:rsid w:val="00657CA0"/>
    <w:rsid w:val="00657DCD"/>
    <w:rsid w:val="0066007B"/>
    <w:rsid w:val="00660492"/>
    <w:rsid w:val="0066079D"/>
    <w:rsid w:val="006609B2"/>
    <w:rsid w:val="00660BDE"/>
    <w:rsid w:val="006612BE"/>
    <w:rsid w:val="0066135E"/>
    <w:rsid w:val="00661456"/>
    <w:rsid w:val="00661489"/>
    <w:rsid w:val="00661C0C"/>
    <w:rsid w:val="00662200"/>
    <w:rsid w:val="0066223E"/>
    <w:rsid w:val="00662D5C"/>
    <w:rsid w:val="006632E2"/>
    <w:rsid w:val="00663388"/>
    <w:rsid w:val="00663932"/>
    <w:rsid w:val="00663A95"/>
    <w:rsid w:val="006641D7"/>
    <w:rsid w:val="00664382"/>
    <w:rsid w:val="00664901"/>
    <w:rsid w:val="00664A72"/>
    <w:rsid w:val="00664E92"/>
    <w:rsid w:val="006656AF"/>
    <w:rsid w:val="00665929"/>
    <w:rsid w:val="0066594E"/>
    <w:rsid w:val="00665AC1"/>
    <w:rsid w:val="006661A7"/>
    <w:rsid w:val="00666585"/>
    <w:rsid w:val="00666A58"/>
    <w:rsid w:val="00666B74"/>
    <w:rsid w:val="00666FF6"/>
    <w:rsid w:val="00667538"/>
    <w:rsid w:val="00667549"/>
    <w:rsid w:val="006678DB"/>
    <w:rsid w:val="00667A4F"/>
    <w:rsid w:val="006705F6"/>
    <w:rsid w:val="00670A93"/>
    <w:rsid w:val="00670C60"/>
    <w:rsid w:val="00670E7D"/>
    <w:rsid w:val="006710D8"/>
    <w:rsid w:val="006713FD"/>
    <w:rsid w:val="006719A9"/>
    <w:rsid w:val="00671A24"/>
    <w:rsid w:val="0067218C"/>
    <w:rsid w:val="0067219A"/>
    <w:rsid w:val="00672660"/>
    <w:rsid w:val="006726F3"/>
    <w:rsid w:val="00673102"/>
    <w:rsid w:val="00673AF4"/>
    <w:rsid w:val="00673B0E"/>
    <w:rsid w:val="00674579"/>
    <w:rsid w:val="0067477E"/>
    <w:rsid w:val="00674E67"/>
    <w:rsid w:val="00675909"/>
    <w:rsid w:val="0067594C"/>
    <w:rsid w:val="00675977"/>
    <w:rsid w:val="00675A0D"/>
    <w:rsid w:val="00676613"/>
    <w:rsid w:val="0067669B"/>
    <w:rsid w:val="00676733"/>
    <w:rsid w:val="006769FF"/>
    <w:rsid w:val="0067730B"/>
    <w:rsid w:val="006775D0"/>
    <w:rsid w:val="006779F9"/>
    <w:rsid w:val="00677A3B"/>
    <w:rsid w:val="006800AB"/>
    <w:rsid w:val="006801DB"/>
    <w:rsid w:val="00680FF2"/>
    <w:rsid w:val="0068111F"/>
    <w:rsid w:val="00681C00"/>
    <w:rsid w:val="0068263E"/>
    <w:rsid w:val="00682971"/>
    <w:rsid w:val="00682BCB"/>
    <w:rsid w:val="00682FB4"/>
    <w:rsid w:val="0068412D"/>
    <w:rsid w:val="00684DCA"/>
    <w:rsid w:val="00685754"/>
    <w:rsid w:val="0068576A"/>
    <w:rsid w:val="00685BAD"/>
    <w:rsid w:val="00685D95"/>
    <w:rsid w:val="006864FE"/>
    <w:rsid w:val="00686676"/>
    <w:rsid w:val="00686855"/>
    <w:rsid w:val="00686856"/>
    <w:rsid w:val="00687551"/>
    <w:rsid w:val="00687B83"/>
    <w:rsid w:val="006904C1"/>
    <w:rsid w:val="00690518"/>
    <w:rsid w:val="00690735"/>
    <w:rsid w:val="00690CD6"/>
    <w:rsid w:val="00690E1E"/>
    <w:rsid w:val="00691515"/>
    <w:rsid w:val="00691844"/>
    <w:rsid w:val="006924DB"/>
    <w:rsid w:val="00692D63"/>
    <w:rsid w:val="00692EC4"/>
    <w:rsid w:val="006932F8"/>
    <w:rsid w:val="0069343A"/>
    <w:rsid w:val="00693AF4"/>
    <w:rsid w:val="006945A5"/>
    <w:rsid w:val="00694D80"/>
    <w:rsid w:val="006954AA"/>
    <w:rsid w:val="00695AD9"/>
    <w:rsid w:val="00695B41"/>
    <w:rsid w:val="00695C29"/>
    <w:rsid w:val="00695E7A"/>
    <w:rsid w:val="00696663"/>
    <w:rsid w:val="00696A42"/>
    <w:rsid w:val="0069723E"/>
    <w:rsid w:val="00697377"/>
    <w:rsid w:val="00697866"/>
    <w:rsid w:val="00697AC0"/>
    <w:rsid w:val="006A005E"/>
    <w:rsid w:val="006A0AEF"/>
    <w:rsid w:val="006A0BBA"/>
    <w:rsid w:val="006A120E"/>
    <w:rsid w:val="006A137E"/>
    <w:rsid w:val="006A1638"/>
    <w:rsid w:val="006A1A1B"/>
    <w:rsid w:val="006A1B6F"/>
    <w:rsid w:val="006A2018"/>
    <w:rsid w:val="006A22F9"/>
    <w:rsid w:val="006A295B"/>
    <w:rsid w:val="006A31FA"/>
    <w:rsid w:val="006A3742"/>
    <w:rsid w:val="006A40AB"/>
    <w:rsid w:val="006A43DD"/>
    <w:rsid w:val="006A4659"/>
    <w:rsid w:val="006A46E3"/>
    <w:rsid w:val="006A4B56"/>
    <w:rsid w:val="006A5420"/>
    <w:rsid w:val="006A5500"/>
    <w:rsid w:val="006A58CC"/>
    <w:rsid w:val="006A5BBD"/>
    <w:rsid w:val="006A5BCF"/>
    <w:rsid w:val="006A5CF0"/>
    <w:rsid w:val="006A6114"/>
    <w:rsid w:val="006A615D"/>
    <w:rsid w:val="006A620B"/>
    <w:rsid w:val="006A6236"/>
    <w:rsid w:val="006A62B9"/>
    <w:rsid w:val="006A653A"/>
    <w:rsid w:val="006A70AD"/>
    <w:rsid w:val="006A73BE"/>
    <w:rsid w:val="006A74E2"/>
    <w:rsid w:val="006A74FD"/>
    <w:rsid w:val="006A7504"/>
    <w:rsid w:val="006A7736"/>
    <w:rsid w:val="006B059D"/>
    <w:rsid w:val="006B06BC"/>
    <w:rsid w:val="006B0C80"/>
    <w:rsid w:val="006B0F2A"/>
    <w:rsid w:val="006B10F6"/>
    <w:rsid w:val="006B1397"/>
    <w:rsid w:val="006B1539"/>
    <w:rsid w:val="006B1614"/>
    <w:rsid w:val="006B221E"/>
    <w:rsid w:val="006B26B0"/>
    <w:rsid w:val="006B2E32"/>
    <w:rsid w:val="006B33CA"/>
    <w:rsid w:val="006B3693"/>
    <w:rsid w:val="006B379C"/>
    <w:rsid w:val="006B3B96"/>
    <w:rsid w:val="006B3CEC"/>
    <w:rsid w:val="006B3ECC"/>
    <w:rsid w:val="006B4105"/>
    <w:rsid w:val="006B4743"/>
    <w:rsid w:val="006B4B8E"/>
    <w:rsid w:val="006B505E"/>
    <w:rsid w:val="006B5AC3"/>
    <w:rsid w:val="006B5BF0"/>
    <w:rsid w:val="006B5E03"/>
    <w:rsid w:val="006B6FCB"/>
    <w:rsid w:val="006B7188"/>
    <w:rsid w:val="006B732B"/>
    <w:rsid w:val="006B7426"/>
    <w:rsid w:val="006B75FA"/>
    <w:rsid w:val="006B76B0"/>
    <w:rsid w:val="006B7784"/>
    <w:rsid w:val="006B7AD4"/>
    <w:rsid w:val="006B7C34"/>
    <w:rsid w:val="006B7E48"/>
    <w:rsid w:val="006C05C6"/>
    <w:rsid w:val="006C11EB"/>
    <w:rsid w:val="006C148D"/>
    <w:rsid w:val="006C160A"/>
    <w:rsid w:val="006C1679"/>
    <w:rsid w:val="006C27C1"/>
    <w:rsid w:val="006C28E6"/>
    <w:rsid w:val="006C2AE6"/>
    <w:rsid w:val="006C2EF7"/>
    <w:rsid w:val="006C32B9"/>
    <w:rsid w:val="006C3445"/>
    <w:rsid w:val="006C3A98"/>
    <w:rsid w:val="006C3F26"/>
    <w:rsid w:val="006C474A"/>
    <w:rsid w:val="006C47D3"/>
    <w:rsid w:val="006C493E"/>
    <w:rsid w:val="006C4943"/>
    <w:rsid w:val="006C49A1"/>
    <w:rsid w:val="006C4B62"/>
    <w:rsid w:val="006C4C13"/>
    <w:rsid w:val="006C4EBD"/>
    <w:rsid w:val="006C4FB1"/>
    <w:rsid w:val="006C5304"/>
    <w:rsid w:val="006C624D"/>
    <w:rsid w:val="006C6634"/>
    <w:rsid w:val="006C6FC9"/>
    <w:rsid w:val="006C7FBE"/>
    <w:rsid w:val="006D039F"/>
    <w:rsid w:val="006D06E9"/>
    <w:rsid w:val="006D076E"/>
    <w:rsid w:val="006D0AEA"/>
    <w:rsid w:val="006D0C21"/>
    <w:rsid w:val="006D0D72"/>
    <w:rsid w:val="006D12D9"/>
    <w:rsid w:val="006D14F8"/>
    <w:rsid w:val="006D1637"/>
    <w:rsid w:val="006D16C9"/>
    <w:rsid w:val="006D1AB8"/>
    <w:rsid w:val="006D1B00"/>
    <w:rsid w:val="006D1F65"/>
    <w:rsid w:val="006D243C"/>
    <w:rsid w:val="006D276F"/>
    <w:rsid w:val="006D2B63"/>
    <w:rsid w:val="006D3293"/>
    <w:rsid w:val="006D37CB"/>
    <w:rsid w:val="006D3B58"/>
    <w:rsid w:val="006D3EBF"/>
    <w:rsid w:val="006D3F56"/>
    <w:rsid w:val="006D429C"/>
    <w:rsid w:val="006D49AD"/>
    <w:rsid w:val="006D4B34"/>
    <w:rsid w:val="006D4D04"/>
    <w:rsid w:val="006D4D81"/>
    <w:rsid w:val="006D52C2"/>
    <w:rsid w:val="006D69F1"/>
    <w:rsid w:val="006D756A"/>
    <w:rsid w:val="006D7B05"/>
    <w:rsid w:val="006D7B9E"/>
    <w:rsid w:val="006E0223"/>
    <w:rsid w:val="006E04CF"/>
    <w:rsid w:val="006E0629"/>
    <w:rsid w:val="006E0B17"/>
    <w:rsid w:val="006E0B7A"/>
    <w:rsid w:val="006E0B83"/>
    <w:rsid w:val="006E0D31"/>
    <w:rsid w:val="006E11C9"/>
    <w:rsid w:val="006E121B"/>
    <w:rsid w:val="006E13C9"/>
    <w:rsid w:val="006E174E"/>
    <w:rsid w:val="006E17A5"/>
    <w:rsid w:val="006E2D91"/>
    <w:rsid w:val="006E3037"/>
    <w:rsid w:val="006E369A"/>
    <w:rsid w:val="006E3960"/>
    <w:rsid w:val="006E4494"/>
    <w:rsid w:val="006E4991"/>
    <w:rsid w:val="006E4E0B"/>
    <w:rsid w:val="006E551A"/>
    <w:rsid w:val="006E55AA"/>
    <w:rsid w:val="006E56B6"/>
    <w:rsid w:val="006E697C"/>
    <w:rsid w:val="006E6D73"/>
    <w:rsid w:val="006E7592"/>
    <w:rsid w:val="006E75D4"/>
    <w:rsid w:val="006E7835"/>
    <w:rsid w:val="006F0607"/>
    <w:rsid w:val="006F06BC"/>
    <w:rsid w:val="006F0D93"/>
    <w:rsid w:val="006F1D85"/>
    <w:rsid w:val="006F26F4"/>
    <w:rsid w:val="006F292F"/>
    <w:rsid w:val="006F2BC3"/>
    <w:rsid w:val="006F2EFB"/>
    <w:rsid w:val="006F312C"/>
    <w:rsid w:val="006F3249"/>
    <w:rsid w:val="006F3436"/>
    <w:rsid w:val="006F4B60"/>
    <w:rsid w:val="006F4DFE"/>
    <w:rsid w:val="006F508C"/>
    <w:rsid w:val="006F5F1F"/>
    <w:rsid w:val="006F5F2C"/>
    <w:rsid w:val="006F610D"/>
    <w:rsid w:val="006F6B53"/>
    <w:rsid w:val="006F6EA9"/>
    <w:rsid w:val="006F73AA"/>
    <w:rsid w:val="006F7EFC"/>
    <w:rsid w:val="007006E3"/>
    <w:rsid w:val="0070078A"/>
    <w:rsid w:val="00700926"/>
    <w:rsid w:val="00700B24"/>
    <w:rsid w:val="00701575"/>
    <w:rsid w:val="00702261"/>
    <w:rsid w:val="007023C6"/>
    <w:rsid w:val="007028CD"/>
    <w:rsid w:val="00702954"/>
    <w:rsid w:val="00702D8F"/>
    <w:rsid w:val="00703208"/>
    <w:rsid w:val="00703393"/>
    <w:rsid w:val="00704378"/>
    <w:rsid w:val="00704380"/>
    <w:rsid w:val="007048C4"/>
    <w:rsid w:val="00704B59"/>
    <w:rsid w:val="0070517F"/>
    <w:rsid w:val="00706033"/>
    <w:rsid w:val="00706458"/>
    <w:rsid w:val="00706A4B"/>
    <w:rsid w:val="00706C4A"/>
    <w:rsid w:val="00706E33"/>
    <w:rsid w:val="007072A0"/>
    <w:rsid w:val="00707919"/>
    <w:rsid w:val="00707994"/>
    <w:rsid w:val="007103D6"/>
    <w:rsid w:val="00710C1F"/>
    <w:rsid w:val="00711057"/>
    <w:rsid w:val="007113E2"/>
    <w:rsid w:val="0071187B"/>
    <w:rsid w:val="007119BB"/>
    <w:rsid w:val="00711D7B"/>
    <w:rsid w:val="007129D2"/>
    <w:rsid w:val="007132B6"/>
    <w:rsid w:val="00713976"/>
    <w:rsid w:val="00713EA4"/>
    <w:rsid w:val="00714355"/>
    <w:rsid w:val="007144A8"/>
    <w:rsid w:val="0071494C"/>
    <w:rsid w:val="00714BAE"/>
    <w:rsid w:val="00714FC7"/>
    <w:rsid w:val="00715517"/>
    <w:rsid w:val="00715798"/>
    <w:rsid w:val="00715A2B"/>
    <w:rsid w:val="00716492"/>
    <w:rsid w:val="007165BA"/>
    <w:rsid w:val="00716B11"/>
    <w:rsid w:val="00716D14"/>
    <w:rsid w:val="00716F4D"/>
    <w:rsid w:val="00717142"/>
    <w:rsid w:val="007178F4"/>
    <w:rsid w:val="00717A71"/>
    <w:rsid w:val="0072063F"/>
    <w:rsid w:val="00720ADF"/>
    <w:rsid w:val="007211DE"/>
    <w:rsid w:val="00721228"/>
    <w:rsid w:val="0072202E"/>
    <w:rsid w:val="0072291D"/>
    <w:rsid w:val="00722BC7"/>
    <w:rsid w:val="00722C52"/>
    <w:rsid w:val="00722D0D"/>
    <w:rsid w:val="00723235"/>
    <w:rsid w:val="007236A7"/>
    <w:rsid w:val="00723DBA"/>
    <w:rsid w:val="00724026"/>
    <w:rsid w:val="00724156"/>
    <w:rsid w:val="0072456F"/>
    <w:rsid w:val="00724840"/>
    <w:rsid w:val="00724A37"/>
    <w:rsid w:val="00724A88"/>
    <w:rsid w:val="00724E8A"/>
    <w:rsid w:val="00725981"/>
    <w:rsid w:val="00726380"/>
    <w:rsid w:val="00726CBC"/>
    <w:rsid w:val="00727150"/>
    <w:rsid w:val="0072748F"/>
    <w:rsid w:val="007274FE"/>
    <w:rsid w:val="00727C0F"/>
    <w:rsid w:val="00727C6F"/>
    <w:rsid w:val="0073046F"/>
    <w:rsid w:val="00730478"/>
    <w:rsid w:val="007305EF"/>
    <w:rsid w:val="00730EEA"/>
    <w:rsid w:val="00730F27"/>
    <w:rsid w:val="0073100C"/>
    <w:rsid w:val="007310B9"/>
    <w:rsid w:val="00731C1D"/>
    <w:rsid w:val="00732738"/>
    <w:rsid w:val="00732B8D"/>
    <w:rsid w:val="00732CD8"/>
    <w:rsid w:val="007330B5"/>
    <w:rsid w:val="00733193"/>
    <w:rsid w:val="007331F6"/>
    <w:rsid w:val="007337B6"/>
    <w:rsid w:val="00733D32"/>
    <w:rsid w:val="00733E3D"/>
    <w:rsid w:val="00734501"/>
    <w:rsid w:val="00734C7E"/>
    <w:rsid w:val="00734F96"/>
    <w:rsid w:val="007359D8"/>
    <w:rsid w:val="00735DE3"/>
    <w:rsid w:val="00736109"/>
    <w:rsid w:val="00736363"/>
    <w:rsid w:val="00736786"/>
    <w:rsid w:val="00736B4E"/>
    <w:rsid w:val="00737AC2"/>
    <w:rsid w:val="00740618"/>
    <w:rsid w:val="00741844"/>
    <w:rsid w:val="00741904"/>
    <w:rsid w:val="0074231B"/>
    <w:rsid w:val="007425AD"/>
    <w:rsid w:val="007426D0"/>
    <w:rsid w:val="00742DB4"/>
    <w:rsid w:val="00742E2A"/>
    <w:rsid w:val="00742FE7"/>
    <w:rsid w:val="00743212"/>
    <w:rsid w:val="0074333D"/>
    <w:rsid w:val="007434D4"/>
    <w:rsid w:val="0074370B"/>
    <w:rsid w:val="00744449"/>
    <w:rsid w:val="00744825"/>
    <w:rsid w:val="00745055"/>
    <w:rsid w:val="007452C6"/>
    <w:rsid w:val="00745A95"/>
    <w:rsid w:val="00746200"/>
    <w:rsid w:val="00746631"/>
    <w:rsid w:val="007466B6"/>
    <w:rsid w:val="00746E0B"/>
    <w:rsid w:val="00746E0F"/>
    <w:rsid w:val="00746EED"/>
    <w:rsid w:val="0074717E"/>
    <w:rsid w:val="007474F8"/>
    <w:rsid w:val="0074756A"/>
    <w:rsid w:val="00747902"/>
    <w:rsid w:val="00747ABB"/>
    <w:rsid w:val="00747CA2"/>
    <w:rsid w:val="00747F2A"/>
    <w:rsid w:val="00750026"/>
    <w:rsid w:val="00750485"/>
    <w:rsid w:val="007506CE"/>
    <w:rsid w:val="00750F3B"/>
    <w:rsid w:val="00751473"/>
    <w:rsid w:val="00751640"/>
    <w:rsid w:val="00752BF7"/>
    <w:rsid w:val="00752CCB"/>
    <w:rsid w:val="00752D11"/>
    <w:rsid w:val="007530E5"/>
    <w:rsid w:val="00753352"/>
    <w:rsid w:val="007534B0"/>
    <w:rsid w:val="00753D17"/>
    <w:rsid w:val="0075443D"/>
    <w:rsid w:val="007545BB"/>
    <w:rsid w:val="00754739"/>
    <w:rsid w:val="00754752"/>
    <w:rsid w:val="00754889"/>
    <w:rsid w:val="007551C6"/>
    <w:rsid w:val="00755E28"/>
    <w:rsid w:val="00756877"/>
    <w:rsid w:val="0075699C"/>
    <w:rsid w:val="00756D8D"/>
    <w:rsid w:val="00756DF7"/>
    <w:rsid w:val="0075735D"/>
    <w:rsid w:val="00757545"/>
    <w:rsid w:val="00757F19"/>
    <w:rsid w:val="00757FF3"/>
    <w:rsid w:val="00760421"/>
    <w:rsid w:val="007604BC"/>
    <w:rsid w:val="00760615"/>
    <w:rsid w:val="00760733"/>
    <w:rsid w:val="00760CC7"/>
    <w:rsid w:val="00760E1B"/>
    <w:rsid w:val="00761DE3"/>
    <w:rsid w:val="00761DFA"/>
    <w:rsid w:val="00761F59"/>
    <w:rsid w:val="00762579"/>
    <w:rsid w:val="007627DD"/>
    <w:rsid w:val="007627FF"/>
    <w:rsid w:val="00762A28"/>
    <w:rsid w:val="00762A41"/>
    <w:rsid w:val="00762E5F"/>
    <w:rsid w:val="007631A6"/>
    <w:rsid w:val="007634F4"/>
    <w:rsid w:val="007635F9"/>
    <w:rsid w:val="00763A16"/>
    <w:rsid w:val="00763A93"/>
    <w:rsid w:val="00763D83"/>
    <w:rsid w:val="0076460B"/>
    <w:rsid w:val="007652D7"/>
    <w:rsid w:val="00765475"/>
    <w:rsid w:val="00765AFD"/>
    <w:rsid w:val="007660F4"/>
    <w:rsid w:val="007660F7"/>
    <w:rsid w:val="00766333"/>
    <w:rsid w:val="007663B2"/>
    <w:rsid w:val="00766728"/>
    <w:rsid w:val="0076687F"/>
    <w:rsid w:val="00766FDD"/>
    <w:rsid w:val="00767303"/>
    <w:rsid w:val="007675C7"/>
    <w:rsid w:val="00767B77"/>
    <w:rsid w:val="0077001D"/>
    <w:rsid w:val="00770920"/>
    <w:rsid w:val="00770FC1"/>
    <w:rsid w:val="00771613"/>
    <w:rsid w:val="007717E7"/>
    <w:rsid w:val="00771A18"/>
    <w:rsid w:val="00771A24"/>
    <w:rsid w:val="00771B5B"/>
    <w:rsid w:val="00771D05"/>
    <w:rsid w:val="007728D0"/>
    <w:rsid w:val="007729B6"/>
    <w:rsid w:val="00772BA3"/>
    <w:rsid w:val="00772C5F"/>
    <w:rsid w:val="00773A41"/>
    <w:rsid w:val="00773B3F"/>
    <w:rsid w:val="00773C88"/>
    <w:rsid w:val="0077442A"/>
    <w:rsid w:val="00774BE7"/>
    <w:rsid w:val="0077519A"/>
    <w:rsid w:val="007754E7"/>
    <w:rsid w:val="00775501"/>
    <w:rsid w:val="007758D9"/>
    <w:rsid w:val="00775922"/>
    <w:rsid w:val="00775996"/>
    <w:rsid w:val="00776309"/>
    <w:rsid w:val="00776705"/>
    <w:rsid w:val="0077675B"/>
    <w:rsid w:val="00776A87"/>
    <w:rsid w:val="00777D16"/>
    <w:rsid w:val="00777DBB"/>
    <w:rsid w:val="00777F13"/>
    <w:rsid w:val="00780076"/>
    <w:rsid w:val="007805AD"/>
    <w:rsid w:val="00780729"/>
    <w:rsid w:val="0078079F"/>
    <w:rsid w:val="00781850"/>
    <w:rsid w:val="007818B7"/>
    <w:rsid w:val="007820B6"/>
    <w:rsid w:val="007821FC"/>
    <w:rsid w:val="00782626"/>
    <w:rsid w:val="00782E23"/>
    <w:rsid w:val="007832F9"/>
    <w:rsid w:val="007835CF"/>
    <w:rsid w:val="00783A09"/>
    <w:rsid w:val="00784550"/>
    <w:rsid w:val="00784C78"/>
    <w:rsid w:val="0078550D"/>
    <w:rsid w:val="00785933"/>
    <w:rsid w:val="0078635A"/>
    <w:rsid w:val="0078657A"/>
    <w:rsid w:val="00786613"/>
    <w:rsid w:val="00787042"/>
    <w:rsid w:val="00787351"/>
    <w:rsid w:val="007874E9"/>
    <w:rsid w:val="007900C0"/>
    <w:rsid w:val="00791FE2"/>
    <w:rsid w:val="00792090"/>
    <w:rsid w:val="007925BB"/>
    <w:rsid w:val="00793027"/>
    <w:rsid w:val="00793594"/>
    <w:rsid w:val="00794344"/>
    <w:rsid w:val="00794883"/>
    <w:rsid w:val="00794D0D"/>
    <w:rsid w:val="00795582"/>
    <w:rsid w:val="00795D15"/>
    <w:rsid w:val="00795EA4"/>
    <w:rsid w:val="0079610B"/>
    <w:rsid w:val="007967E1"/>
    <w:rsid w:val="00797AAB"/>
    <w:rsid w:val="00797E00"/>
    <w:rsid w:val="00797E61"/>
    <w:rsid w:val="007A007C"/>
    <w:rsid w:val="007A092A"/>
    <w:rsid w:val="007A13F9"/>
    <w:rsid w:val="007A19E1"/>
    <w:rsid w:val="007A1C5A"/>
    <w:rsid w:val="007A23CC"/>
    <w:rsid w:val="007A2A46"/>
    <w:rsid w:val="007A3347"/>
    <w:rsid w:val="007A399E"/>
    <w:rsid w:val="007A422B"/>
    <w:rsid w:val="007A4C47"/>
    <w:rsid w:val="007A4C8B"/>
    <w:rsid w:val="007A5101"/>
    <w:rsid w:val="007A51B3"/>
    <w:rsid w:val="007A51D1"/>
    <w:rsid w:val="007A5A6A"/>
    <w:rsid w:val="007A5BCF"/>
    <w:rsid w:val="007A5FB1"/>
    <w:rsid w:val="007A6064"/>
    <w:rsid w:val="007A6E97"/>
    <w:rsid w:val="007A6ED5"/>
    <w:rsid w:val="007A719A"/>
    <w:rsid w:val="007A729D"/>
    <w:rsid w:val="007A7E47"/>
    <w:rsid w:val="007A7EAF"/>
    <w:rsid w:val="007B0CF5"/>
    <w:rsid w:val="007B143E"/>
    <w:rsid w:val="007B1505"/>
    <w:rsid w:val="007B216D"/>
    <w:rsid w:val="007B2271"/>
    <w:rsid w:val="007B24DF"/>
    <w:rsid w:val="007B463B"/>
    <w:rsid w:val="007B47D0"/>
    <w:rsid w:val="007B4A31"/>
    <w:rsid w:val="007B4BEE"/>
    <w:rsid w:val="007B4CF6"/>
    <w:rsid w:val="007B504A"/>
    <w:rsid w:val="007B5514"/>
    <w:rsid w:val="007B55D6"/>
    <w:rsid w:val="007B62A0"/>
    <w:rsid w:val="007B6373"/>
    <w:rsid w:val="007B63FB"/>
    <w:rsid w:val="007B6DA6"/>
    <w:rsid w:val="007B7043"/>
    <w:rsid w:val="007B7190"/>
    <w:rsid w:val="007B7221"/>
    <w:rsid w:val="007B72C2"/>
    <w:rsid w:val="007B74FC"/>
    <w:rsid w:val="007B79E1"/>
    <w:rsid w:val="007B7D12"/>
    <w:rsid w:val="007C0061"/>
    <w:rsid w:val="007C1950"/>
    <w:rsid w:val="007C1B36"/>
    <w:rsid w:val="007C2171"/>
    <w:rsid w:val="007C23C2"/>
    <w:rsid w:val="007C26BC"/>
    <w:rsid w:val="007C26E8"/>
    <w:rsid w:val="007C28AE"/>
    <w:rsid w:val="007C2C20"/>
    <w:rsid w:val="007C2DC2"/>
    <w:rsid w:val="007C2E26"/>
    <w:rsid w:val="007C37DA"/>
    <w:rsid w:val="007C3AC7"/>
    <w:rsid w:val="007C3BB1"/>
    <w:rsid w:val="007C3E2A"/>
    <w:rsid w:val="007C442F"/>
    <w:rsid w:val="007C48D2"/>
    <w:rsid w:val="007C4AC6"/>
    <w:rsid w:val="007C4D78"/>
    <w:rsid w:val="007C57BE"/>
    <w:rsid w:val="007C6273"/>
    <w:rsid w:val="007C6ACE"/>
    <w:rsid w:val="007C6D8E"/>
    <w:rsid w:val="007C6DB3"/>
    <w:rsid w:val="007C73CE"/>
    <w:rsid w:val="007C74B5"/>
    <w:rsid w:val="007C7564"/>
    <w:rsid w:val="007C797D"/>
    <w:rsid w:val="007D097C"/>
    <w:rsid w:val="007D1126"/>
    <w:rsid w:val="007D11C4"/>
    <w:rsid w:val="007D14EE"/>
    <w:rsid w:val="007D1CC8"/>
    <w:rsid w:val="007D268F"/>
    <w:rsid w:val="007D2A92"/>
    <w:rsid w:val="007D3163"/>
    <w:rsid w:val="007D32F8"/>
    <w:rsid w:val="007D365C"/>
    <w:rsid w:val="007D367E"/>
    <w:rsid w:val="007D36E5"/>
    <w:rsid w:val="007D3952"/>
    <w:rsid w:val="007D3965"/>
    <w:rsid w:val="007D3DFF"/>
    <w:rsid w:val="007D3F0B"/>
    <w:rsid w:val="007D4845"/>
    <w:rsid w:val="007D4E6E"/>
    <w:rsid w:val="007D6051"/>
    <w:rsid w:val="007D6566"/>
    <w:rsid w:val="007D6A1E"/>
    <w:rsid w:val="007D709F"/>
    <w:rsid w:val="007D79A1"/>
    <w:rsid w:val="007D7A57"/>
    <w:rsid w:val="007E01CE"/>
    <w:rsid w:val="007E01F7"/>
    <w:rsid w:val="007E0524"/>
    <w:rsid w:val="007E0563"/>
    <w:rsid w:val="007E0EBE"/>
    <w:rsid w:val="007E1160"/>
    <w:rsid w:val="007E1CCB"/>
    <w:rsid w:val="007E2274"/>
    <w:rsid w:val="007E26AD"/>
    <w:rsid w:val="007E2775"/>
    <w:rsid w:val="007E2D77"/>
    <w:rsid w:val="007E2F40"/>
    <w:rsid w:val="007E37B0"/>
    <w:rsid w:val="007E564F"/>
    <w:rsid w:val="007E56D7"/>
    <w:rsid w:val="007E65D9"/>
    <w:rsid w:val="007E6967"/>
    <w:rsid w:val="007E6B14"/>
    <w:rsid w:val="007E6D69"/>
    <w:rsid w:val="007E700F"/>
    <w:rsid w:val="007E728E"/>
    <w:rsid w:val="007E7BF8"/>
    <w:rsid w:val="007E7E9E"/>
    <w:rsid w:val="007F0603"/>
    <w:rsid w:val="007F0AD7"/>
    <w:rsid w:val="007F17E6"/>
    <w:rsid w:val="007F1C1F"/>
    <w:rsid w:val="007F22CE"/>
    <w:rsid w:val="007F2531"/>
    <w:rsid w:val="007F25A5"/>
    <w:rsid w:val="007F2D60"/>
    <w:rsid w:val="007F37BB"/>
    <w:rsid w:val="007F3B6B"/>
    <w:rsid w:val="007F49D4"/>
    <w:rsid w:val="007F4AA8"/>
    <w:rsid w:val="007F4B85"/>
    <w:rsid w:val="007F5956"/>
    <w:rsid w:val="007F5AF5"/>
    <w:rsid w:val="007F5B78"/>
    <w:rsid w:val="007F5CD0"/>
    <w:rsid w:val="007F5DFA"/>
    <w:rsid w:val="007F6048"/>
    <w:rsid w:val="007F6204"/>
    <w:rsid w:val="007F663E"/>
    <w:rsid w:val="007F6735"/>
    <w:rsid w:val="007F6922"/>
    <w:rsid w:val="007F6C81"/>
    <w:rsid w:val="007F7951"/>
    <w:rsid w:val="007F7A2D"/>
    <w:rsid w:val="007F7AD6"/>
    <w:rsid w:val="007F7BB3"/>
    <w:rsid w:val="007F7E34"/>
    <w:rsid w:val="007F7F4F"/>
    <w:rsid w:val="008003EC"/>
    <w:rsid w:val="00801003"/>
    <w:rsid w:val="008010F2"/>
    <w:rsid w:val="00802113"/>
    <w:rsid w:val="00803B6B"/>
    <w:rsid w:val="00803C2D"/>
    <w:rsid w:val="00803C78"/>
    <w:rsid w:val="008042BA"/>
    <w:rsid w:val="0080509D"/>
    <w:rsid w:val="0080524A"/>
    <w:rsid w:val="008052E8"/>
    <w:rsid w:val="008054DF"/>
    <w:rsid w:val="00805DB9"/>
    <w:rsid w:val="00806021"/>
    <w:rsid w:val="00807207"/>
    <w:rsid w:val="008073C8"/>
    <w:rsid w:val="00807E8D"/>
    <w:rsid w:val="00807FA0"/>
    <w:rsid w:val="0081052E"/>
    <w:rsid w:val="0081089B"/>
    <w:rsid w:val="0081092F"/>
    <w:rsid w:val="00810A04"/>
    <w:rsid w:val="00810C01"/>
    <w:rsid w:val="00810C4D"/>
    <w:rsid w:val="00811563"/>
    <w:rsid w:val="008117F2"/>
    <w:rsid w:val="00811A70"/>
    <w:rsid w:val="00811AA6"/>
    <w:rsid w:val="00811B23"/>
    <w:rsid w:val="00811B6D"/>
    <w:rsid w:val="00811E8B"/>
    <w:rsid w:val="0081202E"/>
    <w:rsid w:val="008123F4"/>
    <w:rsid w:val="00812495"/>
    <w:rsid w:val="0081332B"/>
    <w:rsid w:val="008134CF"/>
    <w:rsid w:val="0081358F"/>
    <w:rsid w:val="00813BE8"/>
    <w:rsid w:val="00814449"/>
    <w:rsid w:val="00814BBF"/>
    <w:rsid w:val="00814EEC"/>
    <w:rsid w:val="00814F34"/>
    <w:rsid w:val="008159BB"/>
    <w:rsid w:val="008160AC"/>
    <w:rsid w:val="008165B9"/>
    <w:rsid w:val="0081697D"/>
    <w:rsid w:val="00817B0C"/>
    <w:rsid w:val="00817FEA"/>
    <w:rsid w:val="008202F2"/>
    <w:rsid w:val="00820FDB"/>
    <w:rsid w:val="00821631"/>
    <w:rsid w:val="00821CBF"/>
    <w:rsid w:val="0082209F"/>
    <w:rsid w:val="00822203"/>
    <w:rsid w:val="00822501"/>
    <w:rsid w:val="00822653"/>
    <w:rsid w:val="00822CA2"/>
    <w:rsid w:val="00823104"/>
    <w:rsid w:val="00823215"/>
    <w:rsid w:val="0082390F"/>
    <w:rsid w:val="0082408E"/>
    <w:rsid w:val="00824D40"/>
    <w:rsid w:val="00825DC2"/>
    <w:rsid w:val="00825F6E"/>
    <w:rsid w:val="00826546"/>
    <w:rsid w:val="00826C67"/>
    <w:rsid w:val="008301BE"/>
    <w:rsid w:val="00830B82"/>
    <w:rsid w:val="00830EEF"/>
    <w:rsid w:val="0083140E"/>
    <w:rsid w:val="0083181E"/>
    <w:rsid w:val="00831C6A"/>
    <w:rsid w:val="008326CD"/>
    <w:rsid w:val="0083273B"/>
    <w:rsid w:val="00832A2A"/>
    <w:rsid w:val="00832F75"/>
    <w:rsid w:val="008333C3"/>
    <w:rsid w:val="00833D2E"/>
    <w:rsid w:val="00835A3A"/>
    <w:rsid w:val="00836143"/>
    <w:rsid w:val="008361B4"/>
    <w:rsid w:val="00836202"/>
    <w:rsid w:val="00836774"/>
    <w:rsid w:val="00836B59"/>
    <w:rsid w:val="00836C6B"/>
    <w:rsid w:val="00837227"/>
    <w:rsid w:val="0083791F"/>
    <w:rsid w:val="00837B44"/>
    <w:rsid w:val="00837BFA"/>
    <w:rsid w:val="00837CED"/>
    <w:rsid w:val="00837E69"/>
    <w:rsid w:val="00837F6F"/>
    <w:rsid w:val="0084038B"/>
    <w:rsid w:val="00840DBC"/>
    <w:rsid w:val="00841316"/>
    <w:rsid w:val="00841A8E"/>
    <w:rsid w:val="00841CF3"/>
    <w:rsid w:val="0084272F"/>
    <w:rsid w:val="00842C87"/>
    <w:rsid w:val="00842EF1"/>
    <w:rsid w:val="008430CE"/>
    <w:rsid w:val="00843224"/>
    <w:rsid w:val="008433FC"/>
    <w:rsid w:val="0084374C"/>
    <w:rsid w:val="00843A09"/>
    <w:rsid w:val="00843D43"/>
    <w:rsid w:val="00844A14"/>
    <w:rsid w:val="00844BDB"/>
    <w:rsid w:val="00844CE5"/>
    <w:rsid w:val="00844EDC"/>
    <w:rsid w:val="00845103"/>
    <w:rsid w:val="00845A52"/>
    <w:rsid w:val="00845D7A"/>
    <w:rsid w:val="00845FD1"/>
    <w:rsid w:val="00846A0B"/>
    <w:rsid w:val="00847246"/>
    <w:rsid w:val="00847303"/>
    <w:rsid w:val="00847754"/>
    <w:rsid w:val="0084788A"/>
    <w:rsid w:val="00847CB2"/>
    <w:rsid w:val="0084B95D"/>
    <w:rsid w:val="00850699"/>
    <w:rsid w:val="008509F4"/>
    <w:rsid w:val="00850BD9"/>
    <w:rsid w:val="0085115D"/>
    <w:rsid w:val="00851260"/>
    <w:rsid w:val="0085143A"/>
    <w:rsid w:val="00851A89"/>
    <w:rsid w:val="00851C1E"/>
    <w:rsid w:val="00851EC0"/>
    <w:rsid w:val="00851F18"/>
    <w:rsid w:val="00852745"/>
    <w:rsid w:val="00852B19"/>
    <w:rsid w:val="008546EB"/>
    <w:rsid w:val="00854DEB"/>
    <w:rsid w:val="0085512B"/>
    <w:rsid w:val="008551C5"/>
    <w:rsid w:val="008563FA"/>
    <w:rsid w:val="008578D8"/>
    <w:rsid w:val="00857A9E"/>
    <w:rsid w:val="00857C9E"/>
    <w:rsid w:val="00857F0F"/>
    <w:rsid w:val="008600EE"/>
    <w:rsid w:val="00860C85"/>
    <w:rsid w:val="00860F3D"/>
    <w:rsid w:val="008617B7"/>
    <w:rsid w:val="00861C1F"/>
    <w:rsid w:val="00861C56"/>
    <w:rsid w:val="008629CD"/>
    <w:rsid w:val="008632A0"/>
    <w:rsid w:val="00863B01"/>
    <w:rsid w:val="0086482F"/>
    <w:rsid w:val="00864A4C"/>
    <w:rsid w:val="00864A5A"/>
    <w:rsid w:val="00864E39"/>
    <w:rsid w:val="00864E97"/>
    <w:rsid w:val="00865577"/>
    <w:rsid w:val="00865660"/>
    <w:rsid w:val="00865A9B"/>
    <w:rsid w:val="008664F3"/>
    <w:rsid w:val="0086679A"/>
    <w:rsid w:val="00866888"/>
    <w:rsid w:val="00866ADB"/>
    <w:rsid w:val="00866AE7"/>
    <w:rsid w:val="008670E1"/>
    <w:rsid w:val="00867311"/>
    <w:rsid w:val="0086748D"/>
    <w:rsid w:val="00867590"/>
    <w:rsid w:val="00867806"/>
    <w:rsid w:val="00870703"/>
    <w:rsid w:val="0087141D"/>
    <w:rsid w:val="00871586"/>
    <w:rsid w:val="008719F9"/>
    <w:rsid w:val="00871A09"/>
    <w:rsid w:val="00871CB3"/>
    <w:rsid w:val="00871DF6"/>
    <w:rsid w:val="008721A1"/>
    <w:rsid w:val="00872870"/>
    <w:rsid w:val="00872883"/>
    <w:rsid w:val="00872890"/>
    <w:rsid w:val="0087339F"/>
    <w:rsid w:val="008736D4"/>
    <w:rsid w:val="00873A9E"/>
    <w:rsid w:val="008743C7"/>
    <w:rsid w:val="008746C1"/>
    <w:rsid w:val="0087496B"/>
    <w:rsid w:val="00874B1E"/>
    <w:rsid w:val="00874FF5"/>
    <w:rsid w:val="0087506C"/>
    <w:rsid w:val="008755EE"/>
    <w:rsid w:val="008757D6"/>
    <w:rsid w:val="00876150"/>
    <w:rsid w:val="00876202"/>
    <w:rsid w:val="00876235"/>
    <w:rsid w:val="008769AC"/>
    <w:rsid w:val="008772CE"/>
    <w:rsid w:val="008773C9"/>
    <w:rsid w:val="00877FDF"/>
    <w:rsid w:val="00880645"/>
    <w:rsid w:val="00880D21"/>
    <w:rsid w:val="00880DEC"/>
    <w:rsid w:val="00880EA9"/>
    <w:rsid w:val="00881008"/>
    <w:rsid w:val="008814E1"/>
    <w:rsid w:val="008818B5"/>
    <w:rsid w:val="00882027"/>
    <w:rsid w:val="00882E5B"/>
    <w:rsid w:val="00882F08"/>
    <w:rsid w:val="0088368E"/>
    <w:rsid w:val="0088379C"/>
    <w:rsid w:val="008841CF"/>
    <w:rsid w:val="00884458"/>
    <w:rsid w:val="008844AE"/>
    <w:rsid w:val="00885097"/>
    <w:rsid w:val="008854D5"/>
    <w:rsid w:val="008854DF"/>
    <w:rsid w:val="0088567C"/>
    <w:rsid w:val="00885F4C"/>
    <w:rsid w:val="00887495"/>
    <w:rsid w:val="008878F5"/>
    <w:rsid w:val="008879B6"/>
    <w:rsid w:val="00887D59"/>
    <w:rsid w:val="00887FAD"/>
    <w:rsid w:val="008903DE"/>
    <w:rsid w:val="0089070C"/>
    <w:rsid w:val="00890763"/>
    <w:rsid w:val="008908CE"/>
    <w:rsid w:val="00890EF0"/>
    <w:rsid w:val="008914F9"/>
    <w:rsid w:val="00891793"/>
    <w:rsid w:val="00891A6D"/>
    <w:rsid w:val="00892098"/>
    <w:rsid w:val="008922DA"/>
    <w:rsid w:val="00892A78"/>
    <w:rsid w:val="00892DAE"/>
    <w:rsid w:val="00892F7D"/>
    <w:rsid w:val="00892FC6"/>
    <w:rsid w:val="008935C7"/>
    <w:rsid w:val="00893691"/>
    <w:rsid w:val="008939BB"/>
    <w:rsid w:val="008945D9"/>
    <w:rsid w:val="008951BF"/>
    <w:rsid w:val="0089574A"/>
    <w:rsid w:val="00895AEC"/>
    <w:rsid w:val="00895F92"/>
    <w:rsid w:val="0089655A"/>
    <w:rsid w:val="008969B9"/>
    <w:rsid w:val="00896EB4"/>
    <w:rsid w:val="0089739A"/>
    <w:rsid w:val="00897454"/>
    <w:rsid w:val="008976E3"/>
    <w:rsid w:val="00897D07"/>
    <w:rsid w:val="00897FC3"/>
    <w:rsid w:val="008A0953"/>
    <w:rsid w:val="008A0BD2"/>
    <w:rsid w:val="008A1047"/>
    <w:rsid w:val="008A12C4"/>
    <w:rsid w:val="008A174F"/>
    <w:rsid w:val="008A1F65"/>
    <w:rsid w:val="008A20E3"/>
    <w:rsid w:val="008A2156"/>
    <w:rsid w:val="008A29E6"/>
    <w:rsid w:val="008A321D"/>
    <w:rsid w:val="008A3897"/>
    <w:rsid w:val="008A3A2E"/>
    <w:rsid w:val="008A408C"/>
    <w:rsid w:val="008A4484"/>
    <w:rsid w:val="008A493A"/>
    <w:rsid w:val="008A4B0F"/>
    <w:rsid w:val="008A5332"/>
    <w:rsid w:val="008A53E0"/>
    <w:rsid w:val="008A5A20"/>
    <w:rsid w:val="008A5B3F"/>
    <w:rsid w:val="008A5ED5"/>
    <w:rsid w:val="008A5EE0"/>
    <w:rsid w:val="008A696B"/>
    <w:rsid w:val="008A6AAA"/>
    <w:rsid w:val="008A6D1F"/>
    <w:rsid w:val="008A6DEC"/>
    <w:rsid w:val="008A6F70"/>
    <w:rsid w:val="008A6FB5"/>
    <w:rsid w:val="008A772B"/>
    <w:rsid w:val="008A77DD"/>
    <w:rsid w:val="008B01BC"/>
    <w:rsid w:val="008B0347"/>
    <w:rsid w:val="008B03F9"/>
    <w:rsid w:val="008B08B3"/>
    <w:rsid w:val="008B0B70"/>
    <w:rsid w:val="008B1611"/>
    <w:rsid w:val="008B1735"/>
    <w:rsid w:val="008B1779"/>
    <w:rsid w:val="008B23BE"/>
    <w:rsid w:val="008B2469"/>
    <w:rsid w:val="008B27B2"/>
    <w:rsid w:val="008B2842"/>
    <w:rsid w:val="008B2DF5"/>
    <w:rsid w:val="008B2E77"/>
    <w:rsid w:val="008B30D3"/>
    <w:rsid w:val="008B32A5"/>
    <w:rsid w:val="008B42F7"/>
    <w:rsid w:val="008B44C9"/>
    <w:rsid w:val="008B5A4A"/>
    <w:rsid w:val="008B5D18"/>
    <w:rsid w:val="008B5EFF"/>
    <w:rsid w:val="008B6717"/>
    <w:rsid w:val="008B6ECC"/>
    <w:rsid w:val="008B726E"/>
    <w:rsid w:val="008B7ADA"/>
    <w:rsid w:val="008C0DE0"/>
    <w:rsid w:val="008C172F"/>
    <w:rsid w:val="008C1929"/>
    <w:rsid w:val="008C1C80"/>
    <w:rsid w:val="008C24EB"/>
    <w:rsid w:val="008C25DB"/>
    <w:rsid w:val="008C2CF9"/>
    <w:rsid w:val="008C3494"/>
    <w:rsid w:val="008C35E4"/>
    <w:rsid w:val="008C4061"/>
    <w:rsid w:val="008C41A4"/>
    <w:rsid w:val="008C4D74"/>
    <w:rsid w:val="008C4F2C"/>
    <w:rsid w:val="008C4F4D"/>
    <w:rsid w:val="008C4FB7"/>
    <w:rsid w:val="008C57B3"/>
    <w:rsid w:val="008C5B78"/>
    <w:rsid w:val="008C5BD4"/>
    <w:rsid w:val="008C5DC1"/>
    <w:rsid w:val="008C6606"/>
    <w:rsid w:val="008C75A7"/>
    <w:rsid w:val="008C7783"/>
    <w:rsid w:val="008D03E2"/>
    <w:rsid w:val="008D1119"/>
    <w:rsid w:val="008D1856"/>
    <w:rsid w:val="008D24FD"/>
    <w:rsid w:val="008D28B3"/>
    <w:rsid w:val="008D2E2F"/>
    <w:rsid w:val="008D3A6F"/>
    <w:rsid w:val="008D3FEE"/>
    <w:rsid w:val="008D40A4"/>
    <w:rsid w:val="008D464E"/>
    <w:rsid w:val="008D4A85"/>
    <w:rsid w:val="008D4DC9"/>
    <w:rsid w:val="008D50A9"/>
    <w:rsid w:val="008D537F"/>
    <w:rsid w:val="008D5476"/>
    <w:rsid w:val="008D5753"/>
    <w:rsid w:val="008D5DAD"/>
    <w:rsid w:val="008D65FC"/>
    <w:rsid w:val="008D6979"/>
    <w:rsid w:val="008D6A3D"/>
    <w:rsid w:val="008D71D1"/>
    <w:rsid w:val="008D7608"/>
    <w:rsid w:val="008D7A5F"/>
    <w:rsid w:val="008E05C0"/>
    <w:rsid w:val="008E1A2E"/>
    <w:rsid w:val="008E1C26"/>
    <w:rsid w:val="008E1E75"/>
    <w:rsid w:val="008E29DA"/>
    <w:rsid w:val="008E327A"/>
    <w:rsid w:val="008E3990"/>
    <w:rsid w:val="008E3E0B"/>
    <w:rsid w:val="008E3E33"/>
    <w:rsid w:val="008E43B1"/>
    <w:rsid w:val="008E4648"/>
    <w:rsid w:val="008E4A37"/>
    <w:rsid w:val="008E4F3B"/>
    <w:rsid w:val="008E5853"/>
    <w:rsid w:val="008E58B3"/>
    <w:rsid w:val="008E5A22"/>
    <w:rsid w:val="008E5ADB"/>
    <w:rsid w:val="008E5DA5"/>
    <w:rsid w:val="008E5DC5"/>
    <w:rsid w:val="008E5DD2"/>
    <w:rsid w:val="008E5E6D"/>
    <w:rsid w:val="008E60A6"/>
    <w:rsid w:val="008E6291"/>
    <w:rsid w:val="008E679A"/>
    <w:rsid w:val="008E6846"/>
    <w:rsid w:val="008E6AFD"/>
    <w:rsid w:val="008E74AB"/>
    <w:rsid w:val="008E74F5"/>
    <w:rsid w:val="008E79D8"/>
    <w:rsid w:val="008E7E93"/>
    <w:rsid w:val="008E7F1D"/>
    <w:rsid w:val="008F0076"/>
    <w:rsid w:val="008F0C8B"/>
    <w:rsid w:val="008F1435"/>
    <w:rsid w:val="008F1621"/>
    <w:rsid w:val="008F1666"/>
    <w:rsid w:val="008F16F1"/>
    <w:rsid w:val="008F1B78"/>
    <w:rsid w:val="008F1CA4"/>
    <w:rsid w:val="008F1F89"/>
    <w:rsid w:val="008F21C9"/>
    <w:rsid w:val="008F2979"/>
    <w:rsid w:val="008F34A0"/>
    <w:rsid w:val="008F3649"/>
    <w:rsid w:val="008F3E88"/>
    <w:rsid w:val="008F4591"/>
    <w:rsid w:val="008F4C7C"/>
    <w:rsid w:val="008F4D1B"/>
    <w:rsid w:val="008F4E00"/>
    <w:rsid w:val="008F52BA"/>
    <w:rsid w:val="008F537A"/>
    <w:rsid w:val="008F53BC"/>
    <w:rsid w:val="008F5F6B"/>
    <w:rsid w:val="008F674B"/>
    <w:rsid w:val="008F68ED"/>
    <w:rsid w:val="008F6D50"/>
    <w:rsid w:val="008F6FD3"/>
    <w:rsid w:val="008F72D3"/>
    <w:rsid w:val="008F731F"/>
    <w:rsid w:val="008F7EBC"/>
    <w:rsid w:val="0090055D"/>
    <w:rsid w:val="00900750"/>
    <w:rsid w:val="00900AC6"/>
    <w:rsid w:val="00900C35"/>
    <w:rsid w:val="00900C90"/>
    <w:rsid w:val="009017E7"/>
    <w:rsid w:val="009027DA"/>
    <w:rsid w:val="009028B7"/>
    <w:rsid w:val="00903C3F"/>
    <w:rsid w:val="00903FA2"/>
    <w:rsid w:val="00904148"/>
    <w:rsid w:val="009046CA"/>
    <w:rsid w:val="009049CC"/>
    <w:rsid w:val="00904C7C"/>
    <w:rsid w:val="00905308"/>
    <w:rsid w:val="00905917"/>
    <w:rsid w:val="00905994"/>
    <w:rsid w:val="00905D47"/>
    <w:rsid w:val="00905D66"/>
    <w:rsid w:val="0090742A"/>
    <w:rsid w:val="0090762A"/>
    <w:rsid w:val="00907675"/>
    <w:rsid w:val="00907C90"/>
    <w:rsid w:val="00907E42"/>
    <w:rsid w:val="00910577"/>
    <w:rsid w:val="00910E56"/>
    <w:rsid w:val="0091183C"/>
    <w:rsid w:val="009119AA"/>
    <w:rsid w:val="00911B95"/>
    <w:rsid w:val="00911FCD"/>
    <w:rsid w:val="00912311"/>
    <w:rsid w:val="009125AC"/>
    <w:rsid w:val="009127E5"/>
    <w:rsid w:val="00912A0B"/>
    <w:rsid w:val="00912C61"/>
    <w:rsid w:val="009132B4"/>
    <w:rsid w:val="0091348F"/>
    <w:rsid w:val="00913853"/>
    <w:rsid w:val="0091432B"/>
    <w:rsid w:val="009147CB"/>
    <w:rsid w:val="0091488F"/>
    <w:rsid w:val="00914E4E"/>
    <w:rsid w:val="00914F94"/>
    <w:rsid w:val="009154C1"/>
    <w:rsid w:val="00915C37"/>
    <w:rsid w:val="00916669"/>
    <w:rsid w:val="009166D4"/>
    <w:rsid w:val="009169FC"/>
    <w:rsid w:val="00916BCB"/>
    <w:rsid w:val="00917103"/>
    <w:rsid w:val="00917B57"/>
    <w:rsid w:val="00917B66"/>
    <w:rsid w:val="00917C3E"/>
    <w:rsid w:val="0092039C"/>
    <w:rsid w:val="009209C8"/>
    <w:rsid w:val="00920F7E"/>
    <w:rsid w:val="00921124"/>
    <w:rsid w:val="00921158"/>
    <w:rsid w:val="0092176E"/>
    <w:rsid w:val="00921B0C"/>
    <w:rsid w:val="00921B97"/>
    <w:rsid w:val="0092280A"/>
    <w:rsid w:val="00922A90"/>
    <w:rsid w:val="00922B0F"/>
    <w:rsid w:val="00924112"/>
    <w:rsid w:val="009245DB"/>
    <w:rsid w:val="009249F7"/>
    <w:rsid w:val="00924E82"/>
    <w:rsid w:val="00925273"/>
    <w:rsid w:val="009256FF"/>
    <w:rsid w:val="00925FC9"/>
    <w:rsid w:val="00926742"/>
    <w:rsid w:val="00926882"/>
    <w:rsid w:val="00926EE4"/>
    <w:rsid w:val="00926F22"/>
    <w:rsid w:val="0092734A"/>
    <w:rsid w:val="009276ED"/>
    <w:rsid w:val="00927A87"/>
    <w:rsid w:val="00927B05"/>
    <w:rsid w:val="00927EA8"/>
    <w:rsid w:val="00927FE9"/>
    <w:rsid w:val="009304E8"/>
    <w:rsid w:val="00931598"/>
    <w:rsid w:val="00931786"/>
    <w:rsid w:val="00931823"/>
    <w:rsid w:val="009319EA"/>
    <w:rsid w:val="00931CE2"/>
    <w:rsid w:val="0093341D"/>
    <w:rsid w:val="00933674"/>
    <w:rsid w:val="00933A67"/>
    <w:rsid w:val="00933C40"/>
    <w:rsid w:val="0093513E"/>
    <w:rsid w:val="009352C9"/>
    <w:rsid w:val="00935805"/>
    <w:rsid w:val="00935C2D"/>
    <w:rsid w:val="00935E86"/>
    <w:rsid w:val="00936A64"/>
    <w:rsid w:val="0093776B"/>
    <w:rsid w:val="0093794C"/>
    <w:rsid w:val="009405C3"/>
    <w:rsid w:val="00941427"/>
    <w:rsid w:val="0094164D"/>
    <w:rsid w:val="009419EB"/>
    <w:rsid w:val="00941EA4"/>
    <w:rsid w:val="009423B7"/>
    <w:rsid w:val="0094285B"/>
    <w:rsid w:val="00942ADD"/>
    <w:rsid w:val="00942BC3"/>
    <w:rsid w:val="00942FFF"/>
    <w:rsid w:val="009434E4"/>
    <w:rsid w:val="00943BBA"/>
    <w:rsid w:val="00943D94"/>
    <w:rsid w:val="00943E9A"/>
    <w:rsid w:val="00943F0D"/>
    <w:rsid w:val="0094441E"/>
    <w:rsid w:val="0094476E"/>
    <w:rsid w:val="009457F4"/>
    <w:rsid w:val="0094592D"/>
    <w:rsid w:val="00945A8F"/>
    <w:rsid w:val="00945D80"/>
    <w:rsid w:val="00945D85"/>
    <w:rsid w:val="009460C3"/>
    <w:rsid w:val="00946420"/>
    <w:rsid w:val="00946486"/>
    <w:rsid w:val="009465D2"/>
    <w:rsid w:val="0094692F"/>
    <w:rsid w:val="00947402"/>
    <w:rsid w:val="009474CA"/>
    <w:rsid w:val="009500D3"/>
    <w:rsid w:val="009502CA"/>
    <w:rsid w:val="009503FA"/>
    <w:rsid w:val="00950970"/>
    <w:rsid w:val="00950A19"/>
    <w:rsid w:val="00950EB0"/>
    <w:rsid w:val="0095130B"/>
    <w:rsid w:val="00951655"/>
    <w:rsid w:val="00951E2F"/>
    <w:rsid w:val="00952072"/>
    <w:rsid w:val="009521F3"/>
    <w:rsid w:val="00952D24"/>
    <w:rsid w:val="00952E83"/>
    <w:rsid w:val="00954291"/>
    <w:rsid w:val="009548D7"/>
    <w:rsid w:val="009549FE"/>
    <w:rsid w:val="00954FDD"/>
    <w:rsid w:val="00955234"/>
    <w:rsid w:val="00955A08"/>
    <w:rsid w:val="0095611E"/>
    <w:rsid w:val="009561C1"/>
    <w:rsid w:val="0095693D"/>
    <w:rsid w:val="00956EFF"/>
    <w:rsid w:val="0095725E"/>
    <w:rsid w:val="00957A07"/>
    <w:rsid w:val="009604D0"/>
    <w:rsid w:val="0096093E"/>
    <w:rsid w:val="00960FF3"/>
    <w:rsid w:val="00961232"/>
    <w:rsid w:val="00961C8E"/>
    <w:rsid w:val="00961CFF"/>
    <w:rsid w:val="00961DEA"/>
    <w:rsid w:val="00962105"/>
    <w:rsid w:val="009623E9"/>
    <w:rsid w:val="009625D3"/>
    <w:rsid w:val="00962618"/>
    <w:rsid w:val="0096317B"/>
    <w:rsid w:val="009636C3"/>
    <w:rsid w:val="00963B2B"/>
    <w:rsid w:val="00963C8D"/>
    <w:rsid w:val="009640A5"/>
    <w:rsid w:val="009648E4"/>
    <w:rsid w:val="00964AE8"/>
    <w:rsid w:val="00964B74"/>
    <w:rsid w:val="00964E9D"/>
    <w:rsid w:val="00964ED9"/>
    <w:rsid w:val="00965870"/>
    <w:rsid w:val="00966AD4"/>
    <w:rsid w:val="00966DB9"/>
    <w:rsid w:val="00966E19"/>
    <w:rsid w:val="00966F55"/>
    <w:rsid w:val="0096766D"/>
    <w:rsid w:val="009677E0"/>
    <w:rsid w:val="00967BBA"/>
    <w:rsid w:val="00967ED4"/>
    <w:rsid w:val="009703FE"/>
    <w:rsid w:val="00970794"/>
    <w:rsid w:val="00971CA2"/>
    <w:rsid w:val="00971E76"/>
    <w:rsid w:val="00972076"/>
    <w:rsid w:val="009722CC"/>
    <w:rsid w:val="009725EB"/>
    <w:rsid w:val="00972A3D"/>
    <w:rsid w:val="00973232"/>
    <w:rsid w:val="009735BD"/>
    <w:rsid w:val="009739F3"/>
    <w:rsid w:val="00973CC4"/>
    <w:rsid w:val="00974012"/>
    <w:rsid w:val="009742B4"/>
    <w:rsid w:val="0097482A"/>
    <w:rsid w:val="00974B1D"/>
    <w:rsid w:val="00974C55"/>
    <w:rsid w:val="009754E1"/>
    <w:rsid w:val="00975800"/>
    <w:rsid w:val="00975B56"/>
    <w:rsid w:val="00975B94"/>
    <w:rsid w:val="00975E81"/>
    <w:rsid w:val="00975FB6"/>
    <w:rsid w:val="009764F3"/>
    <w:rsid w:val="0097658D"/>
    <w:rsid w:val="0097684A"/>
    <w:rsid w:val="0097688F"/>
    <w:rsid w:val="00976F41"/>
    <w:rsid w:val="00976FD3"/>
    <w:rsid w:val="009772D3"/>
    <w:rsid w:val="009773E1"/>
    <w:rsid w:val="0097772A"/>
    <w:rsid w:val="00977848"/>
    <w:rsid w:val="00977CC7"/>
    <w:rsid w:val="00977DE4"/>
    <w:rsid w:val="00977F22"/>
    <w:rsid w:val="00980028"/>
    <w:rsid w:val="009801F8"/>
    <w:rsid w:val="00980774"/>
    <w:rsid w:val="0098139C"/>
    <w:rsid w:val="00981493"/>
    <w:rsid w:val="009814E4"/>
    <w:rsid w:val="00981F7C"/>
    <w:rsid w:val="009828E3"/>
    <w:rsid w:val="00982956"/>
    <w:rsid w:val="0098305C"/>
    <w:rsid w:val="009834C3"/>
    <w:rsid w:val="00983AA0"/>
    <w:rsid w:val="00984060"/>
    <w:rsid w:val="0098436C"/>
    <w:rsid w:val="009843B8"/>
    <w:rsid w:val="00984947"/>
    <w:rsid w:val="00984DBA"/>
    <w:rsid w:val="00984E01"/>
    <w:rsid w:val="00984FB6"/>
    <w:rsid w:val="0098505B"/>
    <w:rsid w:val="00985533"/>
    <w:rsid w:val="00985A50"/>
    <w:rsid w:val="00986026"/>
    <w:rsid w:val="00986421"/>
    <w:rsid w:val="009865E3"/>
    <w:rsid w:val="0098666E"/>
    <w:rsid w:val="00986750"/>
    <w:rsid w:val="009869F6"/>
    <w:rsid w:val="00986E86"/>
    <w:rsid w:val="009871CC"/>
    <w:rsid w:val="00987304"/>
    <w:rsid w:val="00987518"/>
    <w:rsid w:val="009875FC"/>
    <w:rsid w:val="00987AE5"/>
    <w:rsid w:val="00990864"/>
    <w:rsid w:val="00990CBC"/>
    <w:rsid w:val="00991A11"/>
    <w:rsid w:val="009920B8"/>
    <w:rsid w:val="009925DB"/>
    <w:rsid w:val="00992829"/>
    <w:rsid w:val="00992A10"/>
    <w:rsid w:val="00992A92"/>
    <w:rsid w:val="00992AD7"/>
    <w:rsid w:val="00992B57"/>
    <w:rsid w:val="009933EC"/>
    <w:rsid w:val="0099352E"/>
    <w:rsid w:val="0099364C"/>
    <w:rsid w:val="00993D04"/>
    <w:rsid w:val="00993E34"/>
    <w:rsid w:val="00993EAC"/>
    <w:rsid w:val="009942DF"/>
    <w:rsid w:val="00994472"/>
    <w:rsid w:val="009946AB"/>
    <w:rsid w:val="00994883"/>
    <w:rsid w:val="00995165"/>
    <w:rsid w:val="00995466"/>
    <w:rsid w:val="0099623D"/>
    <w:rsid w:val="00996B98"/>
    <w:rsid w:val="00997215"/>
    <w:rsid w:val="009972DE"/>
    <w:rsid w:val="0099759D"/>
    <w:rsid w:val="00997A8D"/>
    <w:rsid w:val="009A0859"/>
    <w:rsid w:val="009A0896"/>
    <w:rsid w:val="009A0A82"/>
    <w:rsid w:val="009A12F4"/>
    <w:rsid w:val="009A1625"/>
    <w:rsid w:val="009A1673"/>
    <w:rsid w:val="009A1A50"/>
    <w:rsid w:val="009A2065"/>
    <w:rsid w:val="009A252C"/>
    <w:rsid w:val="009A26D6"/>
    <w:rsid w:val="009A2C14"/>
    <w:rsid w:val="009A3035"/>
    <w:rsid w:val="009A304B"/>
    <w:rsid w:val="009A3173"/>
    <w:rsid w:val="009A3251"/>
    <w:rsid w:val="009A3358"/>
    <w:rsid w:val="009A3DC7"/>
    <w:rsid w:val="009A40D0"/>
    <w:rsid w:val="009A4CEB"/>
    <w:rsid w:val="009A58CD"/>
    <w:rsid w:val="009A629E"/>
    <w:rsid w:val="009A69BA"/>
    <w:rsid w:val="009A6B22"/>
    <w:rsid w:val="009A6C63"/>
    <w:rsid w:val="009A70F6"/>
    <w:rsid w:val="009A7289"/>
    <w:rsid w:val="009A74D9"/>
    <w:rsid w:val="009A7518"/>
    <w:rsid w:val="009A7702"/>
    <w:rsid w:val="009B000C"/>
    <w:rsid w:val="009B03CA"/>
    <w:rsid w:val="009B0643"/>
    <w:rsid w:val="009B0975"/>
    <w:rsid w:val="009B0A1C"/>
    <w:rsid w:val="009B0C9B"/>
    <w:rsid w:val="009B0E16"/>
    <w:rsid w:val="009B1534"/>
    <w:rsid w:val="009B1ED7"/>
    <w:rsid w:val="009B22B8"/>
    <w:rsid w:val="009B27E8"/>
    <w:rsid w:val="009B2AF0"/>
    <w:rsid w:val="009B2E2A"/>
    <w:rsid w:val="009B2EFC"/>
    <w:rsid w:val="009B2F12"/>
    <w:rsid w:val="009B2F60"/>
    <w:rsid w:val="009B2FDC"/>
    <w:rsid w:val="009B3498"/>
    <w:rsid w:val="009B3CBA"/>
    <w:rsid w:val="009B3E3B"/>
    <w:rsid w:val="009B4353"/>
    <w:rsid w:val="009B48FE"/>
    <w:rsid w:val="009B4FF0"/>
    <w:rsid w:val="009B5151"/>
    <w:rsid w:val="009B52A3"/>
    <w:rsid w:val="009B55D2"/>
    <w:rsid w:val="009B5CE6"/>
    <w:rsid w:val="009B5F4A"/>
    <w:rsid w:val="009B61BD"/>
    <w:rsid w:val="009B65A2"/>
    <w:rsid w:val="009B6790"/>
    <w:rsid w:val="009B6968"/>
    <w:rsid w:val="009B698D"/>
    <w:rsid w:val="009B6B29"/>
    <w:rsid w:val="009B6C96"/>
    <w:rsid w:val="009B6D40"/>
    <w:rsid w:val="009B6F42"/>
    <w:rsid w:val="009B6FB9"/>
    <w:rsid w:val="009B703C"/>
    <w:rsid w:val="009B7217"/>
    <w:rsid w:val="009B75FC"/>
    <w:rsid w:val="009B7844"/>
    <w:rsid w:val="009B78A6"/>
    <w:rsid w:val="009B7C7E"/>
    <w:rsid w:val="009C0054"/>
    <w:rsid w:val="009C0A5F"/>
    <w:rsid w:val="009C1127"/>
    <w:rsid w:val="009C141D"/>
    <w:rsid w:val="009C1665"/>
    <w:rsid w:val="009C1E6A"/>
    <w:rsid w:val="009C2282"/>
    <w:rsid w:val="009C3358"/>
    <w:rsid w:val="009C418B"/>
    <w:rsid w:val="009C44C1"/>
    <w:rsid w:val="009C4945"/>
    <w:rsid w:val="009C4A11"/>
    <w:rsid w:val="009C4CB1"/>
    <w:rsid w:val="009C56BB"/>
    <w:rsid w:val="009C57B9"/>
    <w:rsid w:val="009C5E1F"/>
    <w:rsid w:val="009C6D98"/>
    <w:rsid w:val="009C725B"/>
    <w:rsid w:val="009C74BF"/>
    <w:rsid w:val="009C77DD"/>
    <w:rsid w:val="009C7A87"/>
    <w:rsid w:val="009C7D22"/>
    <w:rsid w:val="009C7DA0"/>
    <w:rsid w:val="009D0117"/>
    <w:rsid w:val="009D085D"/>
    <w:rsid w:val="009D0A2D"/>
    <w:rsid w:val="009D0CA5"/>
    <w:rsid w:val="009D0D2B"/>
    <w:rsid w:val="009D1019"/>
    <w:rsid w:val="009D1192"/>
    <w:rsid w:val="009D14FD"/>
    <w:rsid w:val="009D1D24"/>
    <w:rsid w:val="009D1EC4"/>
    <w:rsid w:val="009D2CEF"/>
    <w:rsid w:val="009D2DC0"/>
    <w:rsid w:val="009D3A52"/>
    <w:rsid w:val="009D3C5A"/>
    <w:rsid w:val="009D41AB"/>
    <w:rsid w:val="009D4872"/>
    <w:rsid w:val="009D4B5A"/>
    <w:rsid w:val="009D4F11"/>
    <w:rsid w:val="009D532E"/>
    <w:rsid w:val="009D556B"/>
    <w:rsid w:val="009D55F1"/>
    <w:rsid w:val="009D5B7E"/>
    <w:rsid w:val="009D618C"/>
    <w:rsid w:val="009D6DA2"/>
    <w:rsid w:val="009D71F6"/>
    <w:rsid w:val="009D7450"/>
    <w:rsid w:val="009D74AA"/>
    <w:rsid w:val="009D74AF"/>
    <w:rsid w:val="009D77A5"/>
    <w:rsid w:val="009D7F8D"/>
    <w:rsid w:val="009E00CB"/>
    <w:rsid w:val="009E015E"/>
    <w:rsid w:val="009E029C"/>
    <w:rsid w:val="009E09A1"/>
    <w:rsid w:val="009E0B79"/>
    <w:rsid w:val="009E0C10"/>
    <w:rsid w:val="009E1596"/>
    <w:rsid w:val="009E17A7"/>
    <w:rsid w:val="009E1FBD"/>
    <w:rsid w:val="009E22FF"/>
    <w:rsid w:val="009E2376"/>
    <w:rsid w:val="009E2A85"/>
    <w:rsid w:val="009E2B5C"/>
    <w:rsid w:val="009E2BE1"/>
    <w:rsid w:val="009E2EF9"/>
    <w:rsid w:val="009E3EFC"/>
    <w:rsid w:val="009E426D"/>
    <w:rsid w:val="009E4862"/>
    <w:rsid w:val="009E4A3C"/>
    <w:rsid w:val="009E4F11"/>
    <w:rsid w:val="009E5928"/>
    <w:rsid w:val="009E60AD"/>
    <w:rsid w:val="009E623E"/>
    <w:rsid w:val="009E6447"/>
    <w:rsid w:val="009E6515"/>
    <w:rsid w:val="009E671F"/>
    <w:rsid w:val="009E6AE1"/>
    <w:rsid w:val="009E76DE"/>
    <w:rsid w:val="009E7CE3"/>
    <w:rsid w:val="009E7E08"/>
    <w:rsid w:val="009F0369"/>
    <w:rsid w:val="009F0385"/>
    <w:rsid w:val="009F074F"/>
    <w:rsid w:val="009F08A7"/>
    <w:rsid w:val="009F0B3C"/>
    <w:rsid w:val="009F2605"/>
    <w:rsid w:val="009F2B65"/>
    <w:rsid w:val="009F3377"/>
    <w:rsid w:val="009F36D8"/>
    <w:rsid w:val="009F37FF"/>
    <w:rsid w:val="009F3FEC"/>
    <w:rsid w:val="009F43E4"/>
    <w:rsid w:val="009F45A1"/>
    <w:rsid w:val="009F50E6"/>
    <w:rsid w:val="009F55BD"/>
    <w:rsid w:val="009F5605"/>
    <w:rsid w:val="009F57C5"/>
    <w:rsid w:val="009F5862"/>
    <w:rsid w:val="009F5BBB"/>
    <w:rsid w:val="009F5CB3"/>
    <w:rsid w:val="009F5FB5"/>
    <w:rsid w:val="009F63DD"/>
    <w:rsid w:val="009F65FF"/>
    <w:rsid w:val="009F6ED7"/>
    <w:rsid w:val="009F7007"/>
    <w:rsid w:val="009F700E"/>
    <w:rsid w:val="009F75C3"/>
    <w:rsid w:val="009F7C66"/>
    <w:rsid w:val="009F7D37"/>
    <w:rsid w:val="009F7F3F"/>
    <w:rsid w:val="00A005BE"/>
    <w:rsid w:val="00A00F0A"/>
    <w:rsid w:val="00A0101E"/>
    <w:rsid w:val="00A01513"/>
    <w:rsid w:val="00A01C2A"/>
    <w:rsid w:val="00A0205B"/>
    <w:rsid w:val="00A021A9"/>
    <w:rsid w:val="00A027B8"/>
    <w:rsid w:val="00A0297A"/>
    <w:rsid w:val="00A02E93"/>
    <w:rsid w:val="00A03075"/>
    <w:rsid w:val="00A031F1"/>
    <w:rsid w:val="00A0327C"/>
    <w:rsid w:val="00A0416B"/>
    <w:rsid w:val="00A04A1E"/>
    <w:rsid w:val="00A04F25"/>
    <w:rsid w:val="00A05221"/>
    <w:rsid w:val="00A05717"/>
    <w:rsid w:val="00A073DD"/>
    <w:rsid w:val="00A076AC"/>
    <w:rsid w:val="00A10506"/>
    <w:rsid w:val="00A10CFF"/>
    <w:rsid w:val="00A10D2D"/>
    <w:rsid w:val="00A11102"/>
    <w:rsid w:val="00A112B2"/>
    <w:rsid w:val="00A11C06"/>
    <w:rsid w:val="00A11C5E"/>
    <w:rsid w:val="00A11C69"/>
    <w:rsid w:val="00A1265B"/>
    <w:rsid w:val="00A1276E"/>
    <w:rsid w:val="00A12978"/>
    <w:rsid w:val="00A12F79"/>
    <w:rsid w:val="00A12F80"/>
    <w:rsid w:val="00A13C80"/>
    <w:rsid w:val="00A14576"/>
    <w:rsid w:val="00A14DD8"/>
    <w:rsid w:val="00A151D0"/>
    <w:rsid w:val="00A15559"/>
    <w:rsid w:val="00A15633"/>
    <w:rsid w:val="00A1565D"/>
    <w:rsid w:val="00A15EE1"/>
    <w:rsid w:val="00A17357"/>
    <w:rsid w:val="00A1755E"/>
    <w:rsid w:val="00A175E7"/>
    <w:rsid w:val="00A17778"/>
    <w:rsid w:val="00A177B7"/>
    <w:rsid w:val="00A17857"/>
    <w:rsid w:val="00A20136"/>
    <w:rsid w:val="00A20206"/>
    <w:rsid w:val="00A2076A"/>
    <w:rsid w:val="00A20ED1"/>
    <w:rsid w:val="00A21892"/>
    <w:rsid w:val="00A21BD6"/>
    <w:rsid w:val="00A2236C"/>
    <w:rsid w:val="00A22730"/>
    <w:rsid w:val="00A232BA"/>
    <w:rsid w:val="00A23830"/>
    <w:rsid w:val="00A23A3A"/>
    <w:rsid w:val="00A23D34"/>
    <w:rsid w:val="00A23E6D"/>
    <w:rsid w:val="00A2525C"/>
    <w:rsid w:val="00A2599A"/>
    <w:rsid w:val="00A26757"/>
    <w:rsid w:val="00A26B57"/>
    <w:rsid w:val="00A26B58"/>
    <w:rsid w:val="00A26B65"/>
    <w:rsid w:val="00A26D48"/>
    <w:rsid w:val="00A273B5"/>
    <w:rsid w:val="00A27B1B"/>
    <w:rsid w:val="00A27B5B"/>
    <w:rsid w:val="00A27DC5"/>
    <w:rsid w:val="00A27E24"/>
    <w:rsid w:val="00A27ED0"/>
    <w:rsid w:val="00A3021F"/>
    <w:rsid w:val="00A30721"/>
    <w:rsid w:val="00A30905"/>
    <w:rsid w:val="00A31E15"/>
    <w:rsid w:val="00A31FC9"/>
    <w:rsid w:val="00A31FEB"/>
    <w:rsid w:val="00A320F8"/>
    <w:rsid w:val="00A329B2"/>
    <w:rsid w:val="00A32A64"/>
    <w:rsid w:val="00A33705"/>
    <w:rsid w:val="00A3393E"/>
    <w:rsid w:val="00A339FF"/>
    <w:rsid w:val="00A33FF5"/>
    <w:rsid w:val="00A350FC"/>
    <w:rsid w:val="00A35299"/>
    <w:rsid w:val="00A353A4"/>
    <w:rsid w:val="00A356EC"/>
    <w:rsid w:val="00A35A0A"/>
    <w:rsid w:val="00A3611A"/>
    <w:rsid w:val="00A36381"/>
    <w:rsid w:val="00A363E3"/>
    <w:rsid w:val="00A364CC"/>
    <w:rsid w:val="00A36DDD"/>
    <w:rsid w:val="00A37534"/>
    <w:rsid w:val="00A40237"/>
    <w:rsid w:val="00A409FC"/>
    <w:rsid w:val="00A40B57"/>
    <w:rsid w:val="00A40DAD"/>
    <w:rsid w:val="00A40E21"/>
    <w:rsid w:val="00A41859"/>
    <w:rsid w:val="00A4190C"/>
    <w:rsid w:val="00A41A3B"/>
    <w:rsid w:val="00A41B9B"/>
    <w:rsid w:val="00A41D3F"/>
    <w:rsid w:val="00A41EEE"/>
    <w:rsid w:val="00A42A77"/>
    <w:rsid w:val="00A42D6C"/>
    <w:rsid w:val="00A42DCA"/>
    <w:rsid w:val="00A43188"/>
    <w:rsid w:val="00A4350B"/>
    <w:rsid w:val="00A438DE"/>
    <w:rsid w:val="00A43A4B"/>
    <w:rsid w:val="00A43D7A"/>
    <w:rsid w:val="00A4430D"/>
    <w:rsid w:val="00A4461A"/>
    <w:rsid w:val="00A4483B"/>
    <w:rsid w:val="00A448C7"/>
    <w:rsid w:val="00A45105"/>
    <w:rsid w:val="00A451F6"/>
    <w:rsid w:val="00A45220"/>
    <w:rsid w:val="00A453D0"/>
    <w:rsid w:val="00A45583"/>
    <w:rsid w:val="00A45726"/>
    <w:rsid w:val="00A45849"/>
    <w:rsid w:val="00A45D1D"/>
    <w:rsid w:val="00A45ED5"/>
    <w:rsid w:val="00A46059"/>
    <w:rsid w:val="00A461F9"/>
    <w:rsid w:val="00A46358"/>
    <w:rsid w:val="00A46B44"/>
    <w:rsid w:val="00A46D8D"/>
    <w:rsid w:val="00A47129"/>
    <w:rsid w:val="00A47462"/>
    <w:rsid w:val="00A47917"/>
    <w:rsid w:val="00A47EE9"/>
    <w:rsid w:val="00A50678"/>
    <w:rsid w:val="00A50C90"/>
    <w:rsid w:val="00A51523"/>
    <w:rsid w:val="00A51D64"/>
    <w:rsid w:val="00A51D7F"/>
    <w:rsid w:val="00A51EC9"/>
    <w:rsid w:val="00A51F19"/>
    <w:rsid w:val="00A521B8"/>
    <w:rsid w:val="00A52427"/>
    <w:rsid w:val="00A5242C"/>
    <w:rsid w:val="00A525D7"/>
    <w:rsid w:val="00A528C9"/>
    <w:rsid w:val="00A529A4"/>
    <w:rsid w:val="00A52AAE"/>
    <w:rsid w:val="00A52EAA"/>
    <w:rsid w:val="00A5344B"/>
    <w:rsid w:val="00A538CD"/>
    <w:rsid w:val="00A53A15"/>
    <w:rsid w:val="00A53C07"/>
    <w:rsid w:val="00A54690"/>
    <w:rsid w:val="00A54ABB"/>
    <w:rsid w:val="00A54AFE"/>
    <w:rsid w:val="00A54BA5"/>
    <w:rsid w:val="00A55220"/>
    <w:rsid w:val="00A55EDD"/>
    <w:rsid w:val="00A55F0D"/>
    <w:rsid w:val="00A5633E"/>
    <w:rsid w:val="00A56833"/>
    <w:rsid w:val="00A569AB"/>
    <w:rsid w:val="00A5712B"/>
    <w:rsid w:val="00A579B1"/>
    <w:rsid w:val="00A57B77"/>
    <w:rsid w:val="00A57D11"/>
    <w:rsid w:val="00A57D65"/>
    <w:rsid w:val="00A57D66"/>
    <w:rsid w:val="00A57F3D"/>
    <w:rsid w:val="00A600FB"/>
    <w:rsid w:val="00A60630"/>
    <w:rsid w:val="00A60712"/>
    <w:rsid w:val="00A60746"/>
    <w:rsid w:val="00A61233"/>
    <w:rsid w:val="00A61544"/>
    <w:rsid w:val="00A61924"/>
    <w:rsid w:val="00A62B7D"/>
    <w:rsid w:val="00A62BD9"/>
    <w:rsid w:val="00A6319F"/>
    <w:rsid w:val="00A63255"/>
    <w:rsid w:val="00A6332E"/>
    <w:rsid w:val="00A63525"/>
    <w:rsid w:val="00A63604"/>
    <w:rsid w:val="00A63A3D"/>
    <w:rsid w:val="00A64BD4"/>
    <w:rsid w:val="00A64FDB"/>
    <w:rsid w:val="00A650C9"/>
    <w:rsid w:val="00A651C0"/>
    <w:rsid w:val="00A653CD"/>
    <w:rsid w:val="00A65639"/>
    <w:rsid w:val="00A65A54"/>
    <w:rsid w:val="00A66473"/>
    <w:rsid w:val="00A668B5"/>
    <w:rsid w:val="00A66946"/>
    <w:rsid w:val="00A66B44"/>
    <w:rsid w:val="00A67196"/>
    <w:rsid w:val="00A67373"/>
    <w:rsid w:val="00A714E3"/>
    <w:rsid w:val="00A720F5"/>
    <w:rsid w:val="00A72388"/>
    <w:rsid w:val="00A72C5C"/>
    <w:rsid w:val="00A734C7"/>
    <w:rsid w:val="00A73720"/>
    <w:rsid w:val="00A73D4B"/>
    <w:rsid w:val="00A7432A"/>
    <w:rsid w:val="00A743A6"/>
    <w:rsid w:val="00A74C2B"/>
    <w:rsid w:val="00A758A5"/>
    <w:rsid w:val="00A75EF8"/>
    <w:rsid w:val="00A76628"/>
    <w:rsid w:val="00A7692A"/>
    <w:rsid w:val="00A76AB9"/>
    <w:rsid w:val="00A76D33"/>
    <w:rsid w:val="00A77073"/>
    <w:rsid w:val="00A77179"/>
    <w:rsid w:val="00A7731D"/>
    <w:rsid w:val="00A777F9"/>
    <w:rsid w:val="00A77BF4"/>
    <w:rsid w:val="00A77ECB"/>
    <w:rsid w:val="00A8016D"/>
    <w:rsid w:val="00A80173"/>
    <w:rsid w:val="00A80180"/>
    <w:rsid w:val="00A801DC"/>
    <w:rsid w:val="00A803C4"/>
    <w:rsid w:val="00A806FE"/>
    <w:rsid w:val="00A80D5C"/>
    <w:rsid w:val="00A8159A"/>
    <w:rsid w:val="00A81887"/>
    <w:rsid w:val="00A81F5A"/>
    <w:rsid w:val="00A820CC"/>
    <w:rsid w:val="00A82200"/>
    <w:rsid w:val="00A823BE"/>
    <w:rsid w:val="00A833F6"/>
    <w:rsid w:val="00A83506"/>
    <w:rsid w:val="00A83684"/>
    <w:rsid w:val="00A83E69"/>
    <w:rsid w:val="00A83F9B"/>
    <w:rsid w:val="00A84135"/>
    <w:rsid w:val="00A844F4"/>
    <w:rsid w:val="00A84974"/>
    <w:rsid w:val="00A85062"/>
    <w:rsid w:val="00A850F7"/>
    <w:rsid w:val="00A85C50"/>
    <w:rsid w:val="00A85CCB"/>
    <w:rsid w:val="00A860BD"/>
    <w:rsid w:val="00A861B3"/>
    <w:rsid w:val="00A862F4"/>
    <w:rsid w:val="00A8657B"/>
    <w:rsid w:val="00A86FD1"/>
    <w:rsid w:val="00A87859"/>
    <w:rsid w:val="00A87A25"/>
    <w:rsid w:val="00A90203"/>
    <w:rsid w:val="00A90C8E"/>
    <w:rsid w:val="00A9110F"/>
    <w:rsid w:val="00A91361"/>
    <w:rsid w:val="00A91BD7"/>
    <w:rsid w:val="00A91BF5"/>
    <w:rsid w:val="00A922E5"/>
    <w:rsid w:val="00A928AD"/>
    <w:rsid w:val="00A92CFE"/>
    <w:rsid w:val="00A92D68"/>
    <w:rsid w:val="00A92E2C"/>
    <w:rsid w:val="00A934DA"/>
    <w:rsid w:val="00A9385D"/>
    <w:rsid w:val="00A93A1D"/>
    <w:rsid w:val="00A94043"/>
    <w:rsid w:val="00A94497"/>
    <w:rsid w:val="00A9513E"/>
    <w:rsid w:val="00A95CF4"/>
    <w:rsid w:val="00A96556"/>
    <w:rsid w:val="00A9667A"/>
    <w:rsid w:val="00A96837"/>
    <w:rsid w:val="00A9699C"/>
    <w:rsid w:val="00A96BD9"/>
    <w:rsid w:val="00A96C4A"/>
    <w:rsid w:val="00A974C1"/>
    <w:rsid w:val="00A97713"/>
    <w:rsid w:val="00A97E7A"/>
    <w:rsid w:val="00AA0145"/>
    <w:rsid w:val="00AA0192"/>
    <w:rsid w:val="00AA0505"/>
    <w:rsid w:val="00AA076D"/>
    <w:rsid w:val="00AA0B00"/>
    <w:rsid w:val="00AA0BFF"/>
    <w:rsid w:val="00AA0FCF"/>
    <w:rsid w:val="00AA1B7B"/>
    <w:rsid w:val="00AA20F3"/>
    <w:rsid w:val="00AA2105"/>
    <w:rsid w:val="00AA250B"/>
    <w:rsid w:val="00AA26C3"/>
    <w:rsid w:val="00AA2BB3"/>
    <w:rsid w:val="00AA3414"/>
    <w:rsid w:val="00AA343C"/>
    <w:rsid w:val="00AA3E1B"/>
    <w:rsid w:val="00AA3EA0"/>
    <w:rsid w:val="00AA409B"/>
    <w:rsid w:val="00AA40C1"/>
    <w:rsid w:val="00AA429B"/>
    <w:rsid w:val="00AA4310"/>
    <w:rsid w:val="00AA48B7"/>
    <w:rsid w:val="00AA4AE7"/>
    <w:rsid w:val="00AA4EE8"/>
    <w:rsid w:val="00AA4F90"/>
    <w:rsid w:val="00AA57C4"/>
    <w:rsid w:val="00AA5A96"/>
    <w:rsid w:val="00AA5E6B"/>
    <w:rsid w:val="00AA5FA9"/>
    <w:rsid w:val="00AA6841"/>
    <w:rsid w:val="00AA6A4F"/>
    <w:rsid w:val="00AA6C44"/>
    <w:rsid w:val="00AA7264"/>
    <w:rsid w:val="00AA74F5"/>
    <w:rsid w:val="00AA7727"/>
    <w:rsid w:val="00AB0030"/>
    <w:rsid w:val="00AB06D8"/>
    <w:rsid w:val="00AB09C8"/>
    <w:rsid w:val="00AB11CE"/>
    <w:rsid w:val="00AB166E"/>
    <w:rsid w:val="00AB1AA2"/>
    <w:rsid w:val="00AB1E0B"/>
    <w:rsid w:val="00AB2575"/>
    <w:rsid w:val="00AB29C9"/>
    <w:rsid w:val="00AB2FD7"/>
    <w:rsid w:val="00AB3013"/>
    <w:rsid w:val="00AB3FC3"/>
    <w:rsid w:val="00AB3FD5"/>
    <w:rsid w:val="00AB454F"/>
    <w:rsid w:val="00AB48AC"/>
    <w:rsid w:val="00AB497F"/>
    <w:rsid w:val="00AB4EC4"/>
    <w:rsid w:val="00AB5044"/>
    <w:rsid w:val="00AB51F9"/>
    <w:rsid w:val="00AB534B"/>
    <w:rsid w:val="00AB5701"/>
    <w:rsid w:val="00AB5F12"/>
    <w:rsid w:val="00AB6A26"/>
    <w:rsid w:val="00AB6B38"/>
    <w:rsid w:val="00AB6B82"/>
    <w:rsid w:val="00AB6D1F"/>
    <w:rsid w:val="00AB6F27"/>
    <w:rsid w:val="00AB7018"/>
    <w:rsid w:val="00AB726A"/>
    <w:rsid w:val="00AB7903"/>
    <w:rsid w:val="00AC0610"/>
    <w:rsid w:val="00AC0F0A"/>
    <w:rsid w:val="00AC0F7C"/>
    <w:rsid w:val="00AC10C5"/>
    <w:rsid w:val="00AC1780"/>
    <w:rsid w:val="00AC1916"/>
    <w:rsid w:val="00AC1B91"/>
    <w:rsid w:val="00AC1BB5"/>
    <w:rsid w:val="00AC1C13"/>
    <w:rsid w:val="00AC1E62"/>
    <w:rsid w:val="00AC2179"/>
    <w:rsid w:val="00AC23F4"/>
    <w:rsid w:val="00AC2AE9"/>
    <w:rsid w:val="00AC2B70"/>
    <w:rsid w:val="00AC3776"/>
    <w:rsid w:val="00AC39B7"/>
    <w:rsid w:val="00AC3B7F"/>
    <w:rsid w:val="00AC3C57"/>
    <w:rsid w:val="00AC4787"/>
    <w:rsid w:val="00AC4C29"/>
    <w:rsid w:val="00AC4D70"/>
    <w:rsid w:val="00AC5151"/>
    <w:rsid w:val="00AC584E"/>
    <w:rsid w:val="00AC5922"/>
    <w:rsid w:val="00AC5E20"/>
    <w:rsid w:val="00AC5FA5"/>
    <w:rsid w:val="00AC6224"/>
    <w:rsid w:val="00AC6759"/>
    <w:rsid w:val="00AC7011"/>
    <w:rsid w:val="00AC7620"/>
    <w:rsid w:val="00AC7638"/>
    <w:rsid w:val="00AC77EC"/>
    <w:rsid w:val="00AC7969"/>
    <w:rsid w:val="00AC7AEC"/>
    <w:rsid w:val="00AD080C"/>
    <w:rsid w:val="00AD0859"/>
    <w:rsid w:val="00AD11A9"/>
    <w:rsid w:val="00AD13E2"/>
    <w:rsid w:val="00AD16A5"/>
    <w:rsid w:val="00AD1A78"/>
    <w:rsid w:val="00AD2FCD"/>
    <w:rsid w:val="00AD3275"/>
    <w:rsid w:val="00AD3920"/>
    <w:rsid w:val="00AD3CD9"/>
    <w:rsid w:val="00AD43A6"/>
    <w:rsid w:val="00AD4B49"/>
    <w:rsid w:val="00AD4EDF"/>
    <w:rsid w:val="00AD5CB7"/>
    <w:rsid w:val="00AD6785"/>
    <w:rsid w:val="00AD6876"/>
    <w:rsid w:val="00AD70D9"/>
    <w:rsid w:val="00AD721E"/>
    <w:rsid w:val="00AD722E"/>
    <w:rsid w:val="00AD72E6"/>
    <w:rsid w:val="00AD785C"/>
    <w:rsid w:val="00AD79CD"/>
    <w:rsid w:val="00AE000F"/>
    <w:rsid w:val="00AE0061"/>
    <w:rsid w:val="00AE02FF"/>
    <w:rsid w:val="00AE0ACB"/>
    <w:rsid w:val="00AE0BE9"/>
    <w:rsid w:val="00AE0C74"/>
    <w:rsid w:val="00AE13D8"/>
    <w:rsid w:val="00AE19DD"/>
    <w:rsid w:val="00AE1AD3"/>
    <w:rsid w:val="00AE23CE"/>
    <w:rsid w:val="00AE2736"/>
    <w:rsid w:val="00AE2BD5"/>
    <w:rsid w:val="00AE2E47"/>
    <w:rsid w:val="00AE323E"/>
    <w:rsid w:val="00AE3413"/>
    <w:rsid w:val="00AE37B2"/>
    <w:rsid w:val="00AE384F"/>
    <w:rsid w:val="00AE38A0"/>
    <w:rsid w:val="00AE3A46"/>
    <w:rsid w:val="00AE3A84"/>
    <w:rsid w:val="00AE3AA8"/>
    <w:rsid w:val="00AE44C5"/>
    <w:rsid w:val="00AE4585"/>
    <w:rsid w:val="00AE47DD"/>
    <w:rsid w:val="00AE480B"/>
    <w:rsid w:val="00AE4932"/>
    <w:rsid w:val="00AE4C0A"/>
    <w:rsid w:val="00AE610C"/>
    <w:rsid w:val="00AE633A"/>
    <w:rsid w:val="00AE6B66"/>
    <w:rsid w:val="00AE6DB6"/>
    <w:rsid w:val="00AE7544"/>
    <w:rsid w:val="00AE7C54"/>
    <w:rsid w:val="00AF0B3A"/>
    <w:rsid w:val="00AF0E96"/>
    <w:rsid w:val="00AF0EDC"/>
    <w:rsid w:val="00AF10A4"/>
    <w:rsid w:val="00AF12DD"/>
    <w:rsid w:val="00AF1913"/>
    <w:rsid w:val="00AF2241"/>
    <w:rsid w:val="00AF2A05"/>
    <w:rsid w:val="00AF2B8C"/>
    <w:rsid w:val="00AF4393"/>
    <w:rsid w:val="00AF4B0C"/>
    <w:rsid w:val="00AF4E78"/>
    <w:rsid w:val="00AF5568"/>
    <w:rsid w:val="00AF564D"/>
    <w:rsid w:val="00AF5926"/>
    <w:rsid w:val="00AF5965"/>
    <w:rsid w:val="00AF62EC"/>
    <w:rsid w:val="00AF6B8B"/>
    <w:rsid w:val="00AF6EDA"/>
    <w:rsid w:val="00AF7230"/>
    <w:rsid w:val="00AF796D"/>
    <w:rsid w:val="00B002B8"/>
    <w:rsid w:val="00B00475"/>
    <w:rsid w:val="00B00931"/>
    <w:rsid w:val="00B016EA"/>
    <w:rsid w:val="00B0179B"/>
    <w:rsid w:val="00B0181C"/>
    <w:rsid w:val="00B01835"/>
    <w:rsid w:val="00B01B12"/>
    <w:rsid w:val="00B01B1F"/>
    <w:rsid w:val="00B01C71"/>
    <w:rsid w:val="00B01CE3"/>
    <w:rsid w:val="00B0202D"/>
    <w:rsid w:val="00B0241B"/>
    <w:rsid w:val="00B02712"/>
    <w:rsid w:val="00B02879"/>
    <w:rsid w:val="00B0291A"/>
    <w:rsid w:val="00B02A1A"/>
    <w:rsid w:val="00B03B30"/>
    <w:rsid w:val="00B03EE6"/>
    <w:rsid w:val="00B04570"/>
    <w:rsid w:val="00B046E5"/>
    <w:rsid w:val="00B04B5C"/>
    <w:rsid w:val="00B04C63"/>
    <w:rsid w:val="00B04EEF"/>
    <w:rsid w:val="00B04F93"/>
    <w:rsid w:val="00B05110"/>
    <w:rsid w:val="00B0554F"/>
    <w:rsid w:val="00B069DB"/>
    <w:rsid w:val="00B06D4C"/>
    <w:rsid w:val="00B0718B"/>
    <w:rsid w:val="00B07868"/>
    <w:rsid w:val="00B108A1"/>
    <w:rsid w:val="00B108D0"/>
    <w:rsid w:val="00B10911"/>
    <w:rsid w:val="00B11479"/>
    <w:rsid w:val="00B11560"/>
    <w:rsid w:val="00B11AC6"/>
    <w:rsid w:val="00B12680"/>
    <w:rsid w:val="00B128A5"/>
    <w:rsid w:val="00B133E8"/>
    <w:rsid w:val="00B1380C"/>
    <w:rsid w:val="00B14092"/>
    <w:rsid w:val="00B14849"/>
    <w:rsid w:val="00B14954"/>
    <w:rsid w:val="00B155E4"/>
    <w:rsid w:val="00B15B8E"/>
    <w:rsid w:val="00B1600B"/>
    <w:rsid w:val="00B1602A"/>
    <w:rsid w:val="00B16C89"/>
    <w:rsid w:val="00B16E77"/>
    <w:rsid w:val="00B174A7"/>
    <w:rsid w:val="00B17774"/>
    <w:rsid w:val="00B17A98"/>
    <w:rsid w:val="00B20D3A"/>
    <w:rsid w:val="00B2109F"/>
    <w:rsid w:val="00B2117E"/>
    <w:rsid w:val="00B21AE0"/>
    <w:rsid w:val="00B21F07"/>
    <w:rsid w:val="00B223DA"/>
    <w:rsid w:val="00B223F3"/>
    <w:rsid w:val="00B2353B"/>
    <w:rsid w:val="00B235BA"/>
    <w:rsid w:val="00B237BF"/>
    <w:rsid w:val="00B23D0E"/>
    <w:rsid w:val="00B245DB"/>
    <w:rsid w:val="00B245F9"/>
    <w:rsid w:val="00B2461C"/>
    <w:rsid w:val="00B246CB"/>
    <w:rsid w:val="00B25782"/>
    <w:rsid w:val="00B259D1"/>
    <w:rsid w:val="00B25ED6"/>
    <w:rsid w:val="00B2627A"/>
    <w:rsid w:val="00B2635B"/>
    <w:rsid w:val="00B26634"/>
    <w:rsid w:val="00B26F28"/>
    <w:rsid w:val="00B27529"/>
    <w:rsid w:val="00B27860"/>
    <w:rsid w:val="00B27881"/>
    <w:rsid w:val="00B27931"/>
    <w:rsid w:val="00B27BBC"/>
    <w:rsid w:val="00B27D59"/>
    <w:rsid w:val="00B27F84"/>
    <w:rsid w:val="00B311EF"/>
    <w:rsid w:val="00B313A0"/>
    <w:rsid w:val="00B3194E"/>
    <w:rsid w:val="00B31F85"/>
    <w:rsid w:val="00B322B5"/>
    <w:rsid w:val="00B322ED"/>
    <w:rsid w:val="00B32C36"/>
    <w:rsid w:val="00B32CD6"/>
    <w:rsid w:val="00B33298"/>
    <w:rsid w:val="00B33310"/>
    <w:rsid w:val="00B33FF2"/>
    <w:rsid w:val="00B34609"/>
    <w:rsid w:val="00B34863"/>
    <w:rsid w:val="00B34B27"/>
    <w:rsid w:val="00B35F90"/>
    <w:rsid w:val="00B36658"/>
    <w:rsid w:val="00B367FF"/>
    <w:rsid w:val="00B368C2"/>
    <w:rsid w:val="00B37123"/>
    <w:rsid w:val="00B37246"/>
    <w:rsid w:val="00B37A44"/>
    <w:rsid w:val="00B41271"/>
    <w:rsid w:val="00B416A8"/>
    <w:rsid w:val="00B416AC"/>
    <w:rsid w:val="00B41C0C"/>
    <w:rsid w:val="00B41D37"/>
    <w:rsid w:val="00B4257A"/>
    <w:rsid w:val="00B4374A"/>
    <w:rsid w:val="00B437F3"/>
    <w:rsid w:val="00B43EE8"/>
    <w:rsid w:val="00B43FA9"/>
    <w:rsid w:val="00B44371"/>
    <w:rsid w:val="00B44FE5"/>
    <w:rsid w:val="00B45329"/>
    <w:rsid w:val="00B45524"/>
    <w:rsid w:val="00B459A9"/>
    <w:rsid w:val="00B46672"/>
    <w:rsid w:val="00B469A1"/>
    <w:rsid w:val="00B469B9"/>
    <w:rsid w:val="00B4740C"/>
    <w:rsid w:val="00B475EA"/>
    <w:rsid w:val="00B506C1"/>
    <w:rsid w:val="00B50BF8"/>
    <w:rsid w:val="00B50D69"/>
    <w:rsid w:val="00B512B0"/>
    <w:rsid w:val="00B5145B"/>
    <w:rsid w:val="00B51667"/>
    <w:rsid w:val="00B51AAB"/>
    <w:rsid w:val="00B526E4"/>
    <w:rsid w:val="00B530BA"/>
    <w:rsid w:val="00B53796"/>
    <w:rsid w:val="00B53CB0"/>
    <w:rsid w:val="00B54273"/>
    <w:rsid w:val="00B542B5"/>
    <w:rsid w:val="00B54548"/>
    <w:rsid w:val="00B55792"/>
    <w:rsid w:val="00B567CD"/>
    <w:rsid w:val="00B56B27"/>
    <w:rsid w:val="00B5738E"/>
    <w:rsid w:val="00B60377"/>
    <w:rsid w:val="00B606B4"/>
    <w:rsid w:val="00B61209"/>
    <w:rsid w:val="00B6141F"/>
    <w:rsid w:val="00B61955"/>
    <w:rsid w:val="00B61E75"/>
    <w:rsid w:val="00B62C0A"/>
    <w:rsid w:val="00B63F16"/>
    <w:rsid w:val="00B64132"/>
    <w:rsid w:val="00B6463B"/>
    <w:rsid w:val="00B64643"/>
    <w:rsid w:val="00B64701"/>
    <w:rsid w:val="00B64DE0"/>
    <w:rsid w:val="00B65299"/>
    <w:rsid w:val="00B6538D"/>
    <w:rsid w:val="00B65756"/>
    <w:rsid w:val="00B6651D"/>
    <w:rsid w:val="00B67226"/>
    <w:rsid w:val="00B67A1C"/>
    <w:rsid w:val="00B71282"/>
    <w:rsid w:val="00B712AA"/>
    <w:rsid w:val="00B71408"/>
    <w:rsid w:val="00B71D56"/>
    <w:rsid w:val="00B71E90"/>
    <w:rsid w:val="00B72096"/>
    <w:rsid w:val="00B721C3"/>
    <w:rsid w:val="00B72316"/>
    <w:rsid w:val="00B723AF"/>
    <w:rsid w:val="00B727C8"/>
    <w:rsid w:val="00B72BDC"/>
    <w:rsid w:val="00B72C36"/>
    <w:rsid w:val="00B73325"/>
    <w:rsid w:val="00B739FB"/>
    <w:rsid w:val="00B73D17"/>
    <w:rsid w:val="00B73E6F"/>
    <w:rsid w:val="00B7452B"/>
    <w:rsid w:val="00B74E77"/>
    <w:rsid w:val="00B754C0"/>
    <w:rsid w:val="00B754D8"/>
    <w:rsid w:val="00B76B31"/>
    <w:rsid w:val="00B76C05"/>
    <w:rsid w:val="00B77149"/>
    <w:rsid w:val="00B7719F"/>
    <w:rsid w:val="00B772F4"/>
    <w:rsid w:val="00B775D0"/>
    <w:rsid w:val="00B775EE"/>
    <w:rsid w:val="00B7799B"/>
    <w:rsid w:val="00B77A76"/>
    <w:rsid w:val="00B80411"/>
    <w:rsid w:val="00B80783"/>
    <w:rsid w:val="00B80962"/>
    <w:rsid w:val="00B80A78"/>
    <w:rsid w:val="00B81458"/>
    <w:rsid w:val="00B819A7"/>
    <w:rsid w:val="00B81BBE"/>
    <w:rsid w:val="00B823FA"/>
    <w:rsid w:val="00B82AB4"/>
    <w:rsid w:val="00B82C73"/>
    <w:rsid w:val="00B8323B"/>
    <w:rsid w:val="00B8362B"/>
    <w:rsid w:val="00B837D6"/>
    <w:rsid w:val="00B83946"/>
    <w:rsid w:val="00B83D48"/>
    <w:rsid w:val="00B84457"/>
    <w:rsid w:val="00B845B4"/>
    <w:rsid w:val="00B84B54"/>
    <w:rsid w:val="00B84C60"/>
    <w:rsid w:val="00B84CFD"/>
    <w:rsid w:val="00B850D3"/>
    <w:rsid w:val="00B85A72"/>
    <w:rsid w:val="00B85C2A"/>
    <w:rsid w:val="00B85FF7"/>
    <w:rsid w:val="00B86391"/>
    <w:rsid w:val="00B86800"/>
    <w:rsid w:val="00B86AAD"/>
    <w:rsid w:val="00B86AAE"/>
    <w:rsid w:val="00B86E46"/>
    <w:rsid w:val="00B870D3"/>
    <w:rsid w:val="00B87489"/>
    <w:rsid w:val="00B8754B"/>
    <w:rsid w:val="00B90547"/>
    <w:rsid w:val="00B9057B"/>
    <w:rsid w:val="00B90695"/>
    <w:rsid w:val="00B91402"/>
    <w:rsid w:val="00B916BD"/>
    <w:rsid w:val="00B916BF"/>
    <w:rsid w:val="00B91950"/>
    <w:rsid w:val="00B91AFC"/>
    <w:rsid w:val="00B9204D"/>
    <w:rsid w:val="00B92531"/>
    <w:rsid w:val="00B925DD"/>
    <w:rsid w:val="00B92651"/>
    <w:rsid w:val="00B93015"/>
    <w:rsid w:val="00B93047"/>
    <w:rsid w:val="00B930ED"/>
    <w:rsid w:val="00B936C7"/>
    <w:rsid w:val="00B9412E"/>
    <w:rsid w:val="00B942A9"/>
    <w:rsid w:val="00B94E76"/>
    <w:rsid w:val="00B95657"/>
    <w:rsid w:val="00B95700"/>
    <w:rsid w:val="00B95B3C"/>
    <w:rsid w:val="00B95B88"/>
    <w:rsid w:val="00B96DF3"/>
    <w:rsid w:val="00B9740E"/>
    <w:rsid w:val="00BA0865"/>
    <w:rsid w:val="00BA0881"/>
    <w:rsid w:val="00BA0BF6"/>
    <w:rsid w:val="00BA150D"/>
    <w:rsid w:val="00BA154A"/>
    <w:rsid w:val="00BA204D"/>
    <w:rsid w:val="00BA2855"/>
    <w:rsid w:val="00BA2A5D"/>
    <w:rsid w:val="00BA2B06"/>
    <w:rsid w:val="00BA2FCE"/>
    <w:rsid w:val="00BA32B3"/>
    <w:rsid w:val="00BA3895"/>
    <w:rsid w:val="00BA39D9"/>
    <w:rsid w:val="00BA3AB1"/>
    <w:rsid w:val="00BA49CF"/>
    <w:rsid w:val="00BA55E1"/>
    <w:rsid w:val="00BA5AC2"/>
    <w:rsid w:val="00BA5DAA"/>
    <w:rsid w:val="00BA64BE"/>
    <w:rsid w:val="00BA6AEA"/>
    <w:rsid w:val="00BA7044"/>
    <w:rsid w:val="00BA71C3"/>
    <w:rsid w:val="00BA77E3"/>
    <w:rsid w:val="00BA79EE"/>
    <w:rsid w:val="00BA7C53"/>
    <w:rsid w:val="00BA7D50"/>
    <w:rsid w:val="00BB0E85"/>
    <w:rsid w:val="00BB2624"/>
    <w:rsid w:val="00BB279B"/>
    <w:rsid w:val="00BB28DD"/>
    <w:rsid w:val="00BB28FC"/>
    <w:rsid w:val="00BB3089"/>
    <w:rsid w:val="00BB3813"/>
    <w:rsid w:val="00BB3C55"/>
    <w:rsid w:val="00BB41E6"/>
    <w:rsid w:val="00BB526E"/>
    <w:rsid w:val="00BB535A"/>
    <w:rsid w:val="00BB5A4F"/>
    <w:rsid w:val="00BB624D"/>
    <w:rsid w:val="00BB6B99"/>
    <w:rsid w:val="00BB6C6D"/>
    <w:rsid w:val="00BB707A"/>
    <w:rsid w:val="00BB70AE"/>
    <w:rsid w:val="00BB7B70"/>
    <w:rsid w:val="00BB7C33"/>
    <w:rsid w:val="00BB7C6B"/>
    <w:rsid w:val="00BB7C86"/>
    <w:rsid w:val="00BC0F5D"/>
    <w:rsid w:val="00BC1C1D"/>
    <w:rsid w:val="00BC1DC1"/>
    <w:rsid w:val="00BC2613"/>
    <w:rsid w:val="00BC289C"/>
    <w:rsid w:val="00BC2D14"/>
    <w:rsid w:val="00BC381F"/>
    <w:rsid w:val="00BC3B13"/>
    <w:rsid w:val="00BC4447"/>
    <w:rsid w:val="00BC4955"/>
    <w:rsid w:val="00BC4D4A"/>
    <w:rsid w:val="00BC4E76"/>
    <w:rsid w:val="00BC52CD"/>
    <w:rsid w:val="00BC566C"/>
    <w:rsid w:val="00BC59D0"/>
    <w:rsid w:val="00BC5DBF"/>
    <w:rsid w:val="00BC6113"/>
    <w:rsid w:val="00BC6978"/>
    <w:rsid w:val="00BC6AFB"/>
    <w:rsid w:val="00BC73AC"/>
    <w:rsid w:val="00BC75E0"/>
    <w:rsid w:val="00BD0370"/>
    <w:rsid w:val="00BD0460"/>
    <w:rsid w:val="00BD0563"/>
    <w:rsid w:val="00BD06AA"/>
    <w:rsid w:val="00BD0F81"/>
    <w:rsid w:val="00BD100E"/>
    <w:rsid w:val="00BD1069"/>
    <w:rsid w:val="00BD2068"/>
    <w:rsid w:val="00BD22D6"/>
    <w:rsid w:val="00BD2D57"/>
    <w:rsid w:val="00BD3851"/>
    <w:rsid w:val="00BD3987"/>
    <w:rsid w:val="00BD42F1"/>
    <w:rsid w:val="00BD4B78"/>
    <w:rsid w:val="00BD51A3"/>
    <w:rsid w:val="00BD5499"/>
    <w:rsid w:val="00BD5A54"/>
    <w:rsid w:val="00BD5E86"/>
    <w:rsid w:val="00BD6168"/>
    <w:rsid w:val="00BD67C1"/>
    <w:rsid w:val="00BD699B"/>
    <w:rsid w:val="00BD6A6C"/>
    <w:rsid w:val="00BD6AB6"/>
    <w:rsid w:val="00BD6DDF"/>
    <w:rsid w:val="00BD6E2A"/>
    <w:rsid w:val="00BD6E38"/>
    <w:rsid w:val="00BD7208"/>
    <w:rsid w:val="00BD7929"/>
    <w:rsid w:val="00BD793F"/>
    <w:rsid w:val="00BE0551"/>
    <w:rsid w:val="00BE0A83"/>
    <w:rsid w:val="00BE0F01"/>
    <w:rsid w:val="00BE1091"/>
    <w:rsid w:val="00BE13DD"/>
    <w:rsid w:val="00BE15A5"/>
    <w:rsid w:val="00BE1647"/>
    <w:rsid w:val="00BE1B97"/>
    <w:rsid w:val="00BE238A"/>
    <w:rsid w:val="00BE25BE"/>
    <w:rsid w:val="00BE2DAB"/>
    <w:rsid w:val="00BE3286"/>
    <w:rsid w:val="00BE330A"/>
    <w:rsid w:val="00BE3501"/>
    <w:rsid w:val="00BE3862"/>
    <w:rsid w:val="00BE414B"/>
    <w:rsid w:val="00BE4D53"/>
    <w:rsid w:val="00BE4EDD"/>
    <w:rsid w:val="00BE5060"/>
    <w:rsid w:val="00BE57C6"/>
    <w:rsid w:val="00BE59C3"/>
    <w:rsid w:val="00BE5A56"/>
    <w:rsid w:val="00BE5C08"/>
    <w:rsid w:val="00BE609F"/>
    <w:rsid w:val="00BE666F"/>
    <w:rsid w:val="00BE696E"/>
    <w:rsid w:val="00BE734A"/>
    <w:rsid w:val="00BE7B5D"/>
    <w:rsid w:val="00BF088E"/>
    <w:rsid w:val="00BF0E55"/>
    <w:rsid w:val="00BF0F44"/>
    <w:rsid w:val="00BF10DB"/>
    <w:rsid w:val="00BF1C91"/>
    <w:rsid w:val="00BF1E24"/>
    <w:rsid w:val="00BF25FC"/>
    <w:rsid w:val="00BF3467"/>
    <w:rsid w:val="00BF38F3"/>
    <w:rsid w:val="00BF3E59"/>
    <w:rsid w:val="00BF46AC"/>
    <w:rsid w:val="00BF472E"/>
    <w:rsid w:val="00BF493F"/>
    <w:rsid w:val="00BF4F90"/>
    <w:rsid w:val="00BF51F5"/>
    <w:rsid w:val="00BF571D"/>
    <w:rsid w:val="00BF578F"/>
    <w:rsid w:val="00BF5992"/>
    <w:rsid w:val="00BF5DC4"/>
    <w:rsid w:val="00BF60DE"/>
    <w:rsid w:val="00BF6367"/>
    <w:rsid w:val="00BF69B2"/>
    <w:rsid w:val="00BF6EDF"/>
    <w:rsid w:val="00BF7067"/>
    <w:rsid w:val="00BF7416"/>
    <w:rsid w:val="00BF79C7"/>
    <w:rsid w:val="00BF7C74"/>
    <w:rsid w:val="00C00034"/>
    <w:rsid w:val="00C00090"/>
    <w:rsid w:val="00C00514"/>
    <w:rsid w:val="00C00615"/>
    <w:rsid w:val="00C00879"/>
    <w:rsid w:val="00C00986"/>
    <w:rsid w:val="00C00FBC"/>
    <w:rsid w:val="00C0122A"/>
    <w:rsid w:val="00C0145C"/>
    <w:rsid w:val="00C032B9"/>
    <w:rsid w:val="00C033C0"/>
    <w:rsid w:val="00C0371B"/>
    <w:rsid w:val="00C03B58"/>
    <w:rsid w:val="00C03D10"/>
    <w:rsid w:val="00C04380"/>
    <w:rsid w:val="00C04B36"/>
    <w:rsid w:val="00C050AF"/>
    <w:rsid w:val="00C05471"/>
    <w:rsid w:val="00C056F2"/>
    <w:rsid w:val="00C058E8"/>
    <w:rsid w:val="00C06245"/>
    <w:rsid w:val="00C06248"/>
    <w:rsid w:val="00C070B1"/>
    <w:rsid w:val="00C07148"/>
    <w:rsid w:val="00C0729F"/>
    <w:rsid w:val="00C07666"/>
    <w:rsid w:val="00C102C3"/>
    <w:rsid w:val="00C10AB9"/>
    <w:rsid w:val="00C11963"/>
    <w:rsid w:val="00C129E9"/>
    <w:rsid w:val="00C1323E"/>
    <w:rsid w:val="00C13284"/>
    <w:rsid w:val="00C136F8"/>
    <w:rsid w:val="00C13818"/>
    <w:rsid w:val="00C13A3A"/>
    <w:rsid w:val="00C13BB5"/>
    <w:rsid w:val="00C14773"/>
    <w:rsid w:val="00C1565C"/>
    <w:rsid w:val="00C15961"/>
    <w:rsid w:val="00C159B7"/>
    <w:rsid w:val="00C15A3D"/>
    <w:rsid w:val="00C1631B"/>
    <w:rsid w:val="00C16AA9"/>
    <w:rsid w:val="00C17145"/>
    <w:rsid w:val="00C17550"/>
    <w:rsid w:val="00C176D8"/>
    <w:rsid w:val="00C1779E"/>
    <w:rsid w:val="00C178E2"/>
    <w:rsid w:val="00C17CCB"/>
    <w:rsid w:val="00C17DD1"/>
    <w:rsid w:val="00C21428"/>
    <w:rsid w:val="00C21491"/>
    <w:rsid w:val="00C215B0"/>
    <w:rsid w:val="00C219C3"/>
    <w:rsid w:val="00C21FB2"/>
    <w:rsid w:val="00C2211C"/>
    <w:rsid w:val="00C222D8"/>
    <w:rsid w:val="00C22553"/>
    <w:rsid w:val="00C225AB"/>
    <w:rsid w:val="00C22D36"/>
    <w:rsid w:val="00C22DA7"/>
    <w:rsid w:val="00C233EB"/>
    <w:rsid w:val="00C23704"/>
    <w:rsid w:val="00C23DC7"/>
    <w:rsid w:val="00C248FF"/>
    <w:rsid w:val="00C249A4"/>
    <w:rsid w:val="00C24AA4"/>
    <w:rsid w:val="00C25E9E"/>
    <w:rsid w:val="00C26607"/>
    <w:rsid w:val="00C269AD"/>
    <w:rsid w:val="00C26B1F"/>
    <w:rsid w:val="00C27526"/>
    <w:rsid w:val="00C27599"/>
    <w:rsid w:val="00C27F36"/>
    <w:rsid w:val="00C3051B"/>
    <w:rsid w:val="00C306D9"/>
    <w:rsid w:val="00C307CF"/>
    <w:rsid w:val="00C3096A"/>
    <w:rsid w:val="00C30FE0"/>
    <w:rsid w:val="00C3115B"/>
    <w:rsid w:val="00C31968"/>
    <w:rsid w:val="00C31C5A"/>
    <w:rsid w:val="00C340E3"/>
    <w:rsid w:val="00C34179"/>
    <w:rsid w:val="00C351BE"/>
    <w:rsid w:val="00C35AA1"/>
    <w:rsid w:val="00C35D55"/>
    <w:rsid w:val="00C35F33"/>
    <w:rsid w:val="00C35FA3"/>
    <w:rsid w:val="00C36498"/>
    <w:rsid w:val="00C366ED"/>
    <w:rsid w:val="00C36876"/>
    <w:rsid w:val="00C36B76"/>
    <w:rsid w:val="00C37560"/>
    <w:rsid w:val="00C375C0"/>
    <w:rsid w:val="00C375D0"/>
    <w:rsid w:val="00C40078"/>
    <w:rsid w:val="00C4035B"/>
    <w:rsid w:val="00C4089A"/>
    <w:rsid w:val="00C41AE3"/>
    <w:rsid w:val="00C41B2B"/>
    <w:rsid w:val="00C41DFE"/>
    <w:rsid w:val="00C42396"/>
    <w:rsid w:val="00C4268C"/>
    <w:rsid w:val="00C42C55"/>
    <w:rsid w:val="00C435E2"/>
    <w:rsid w:val="00C43A9E"/>
    <w:rsid w:val="00C4469D"/>
    <w:rsid w:val="00C44CB5"/>
    <w:rsid w:val="00C44E11"/>
    <w:rsid w:val="00C45054"/>
    <w:rsid w:val="00C455F2"/>
    <w:rsid w:val="00C456D1"/>
    <w:rsid w:val="00C459F1"/>
    <w:rsid w:val="00C46D24"/>
    <w:rsid w:val="00C46D3E"/>
    <w:rsid w:val="00C46DCB"/>
    <w:rsid w:val="00C46ED4"/>
    <w:rsid w:val="00C46F30"/>
    <w:rsid w:val="00C46FEC"/>
    <w:rsid w:val="00C47272"/>
    <w:rsid w:val="00C50407"/>
    <w:rsid w:val="00C5041E"/>
    <w:rsid w:val="00C50CC2"/>
    <w:rsid w:val="00C50EB7"/>
    <w:rsid w:val="00C50F87"/>
    <w:rsid w:val="00C50F95"/>
    <w:rsid w:val="00C51087"/>
    <w:rsid w:val="00C510A9"/>
    <w:rsid w:val="00C51447"/>
    <w:rsid w:val="00C52066"/>
    <w:rsid w:val="00C521E3"/>
    <w:rsid w:val="00C5236C"/>
    <w:rsid w:val="00C523D2"/>
    <w:rsid w:val="00C52747"/>
    <w:rsid w:val="00C52AE2"/>
    <w:rsid w:val="00C52F16"/>
    <w:rsid w:val="00C53741"/>
    <w:rsid w:val="00C53941"/>
    <w:rsid w:val="00C540E8"/>
    <w:rsid w:val="00C54543"/>
    <w:rsid w:val="00C548BE"/>
    <w:rsid w:val="00C549E9"/>
    <w:rsid w:val="00C54A2D"/>
    <w:rsid w:val="00C56426"/>
    <w:rsid w:val="00C5665E"/>
    <w:rsid w:val="00C56D30"/>
    <w:rsid w:val="00C57389"/>
    <w:rsid w:val="00C57676"/>
    <w:rsid w:val="00C57769"/>
    <w:rsid w:val="00C57AA6"/>
    <w:rsid w:val="00C57AEB"/>
    <w:rsid w:val="00C60146"/>
    <w:rsid w:val="00C60813"/>
    <w:rsid w:val="00C60CF4"/>
    <w:rsid w:val="00C6163D"/>
    <w:rsid w:val="00C61786"/>
    <w:rsid w:val="00C619F9"/>
    <w:rsid w:val="00C61D11"/>
    <w:rsid w:val="00C624F4"/>
    <w:rsid w:val="00C625AC"/>
    <w:rsid w:val="00C626FE"/>
    <w:rsid w:val="00C62793"/>
    <w:rsid w:val="00C62CBC"/>
    <w:rsid w:val="00C63463"/>
    <w:rsid w:val="00C63626"/>
    <w:rsid w:val="00C6456B"/>
    <w:rsid w:val="00C6466D"/>
    <w:rsid w:val="00C64794"/>
    <w:rsid w:val="00C64DF8"/>
    <w:rsid w:val="00C64EDA"/>
    <w:rsid w:val="00C65327"/>
    <w:rsid w:val="00C653A4"/>
    <w:rsid w:val="00C65E78"/>
    <w:rsid w:val="00C65EE1"/>
    <w:rsid w:val="00C65F87"/>
    <w:rsid w:val="00C668B3"/>
    <w:rsid w:val="00C669D4"/>
    <w:rsid w:val="00C6722C"/>
    <w:rsid w:val="00C709BD"/>
    <w:rsid w:val="00C70CB1"/>
    <w:rsid w:val="00C71134"/>
    <w:rsid w:val="00C711B0"/>
    <w:rsid w:val="00C7157F"/>
    <w:rsid w:val="00C71893"/>
    <w:rsid w:val="00C71F2F"/>
    <w:rsid w:val="00C721AE"/>
    <w:rsid w:val="00C72260"/>
    <w:rsid w:val="00C72448"/>
    <w:rsid w:val="00C72577"/>
    <w:rsid w:val="00C7263D"/>
    <w:rsid w:val="00C729AB"/>
    <w:rsid w:val="00C72F9A"/>
    <w:rsid w:val="00C737AE"/>
    <w:rsid w:val="00C737DB"/>
    <w:rsid w:val="00C73C9C"/>
    <w:rsid w:val="00C740A9"/>
    <w:rsid w:val="00C7413B"/>
    <w:rsid w:val="00C741B5"/>
    <w:rsid w:val="00C7489B"/>
    <w:rsid w:val="00C74901"/>
    <w:rsid w:val="00C75105"/>
    <w:rsid w:val="00C76147"/>
    <w:rsid w:val="00C76496"/>
    <w:rsid w:val="00C77289"/>
    <w:rsid w:val="00C774B4"/>
    <w:rsid w:val="00C778FD"/>
    <w:rsid w:val="00C77BCF"/>
    <w:rsid w:val="00C77F8D"/>
    <w:rsid w:val="00C8046D"/>
    <w:rsid w:val="00C808F5"/>
    <w:rsid w:val="00C80B37"/>
    <w:rsid w:val="00C80DEC"/>
    <w:rsid w:val="00C81394"/>
    <w:rsid w:val="00C81644"/>
    <w:rsid w:val="00C819A9"/>
    <w:rsid w:val="00C81AAF"/>
    <w:rsid w:val="00C81D6C"/>
    <w:rsid w:val="00C820DC"/>
    <w:rsid w:val="00C821FB"/>
    <w:rsid w:val="00C8223A"/>
    <w:rsid w:val="00C82FE4"/>
    <w:rsid w:val="00C835F2"/>
    <w:rsid w:val="00C83667"/>
    <w:rsid w:val="00C83947"/>
    <w:rsid w:val="00C83A26"/>
    <w:rsid w:val="00C8501C"/>
    <w:rsid w:val="00C85569"/>
    <w:rsid w:val="00C855A9"/>
    <w:rsid w:val="00C8598E"/>
    <w:rsid w:val="00C85B33"/>
    <w:rsid w:val="00C86401"/>
    <w:rsid w:val="00C864AB"/>
    <w:rsid w:val="00C865BA"/>
    <w:rsid w:val="00C8719E"/>
    <w:rsid w:val="00C900BA"/>
    <w:rsid w:val="00C907D7"/>
    <w:rsid w:val="00C90AC7"/>
    <w:rsid w:val="00C9122F"/>
    <w:rsid w:val="00C913BC"/>
    <w:rsid w:val="00C9144B"/>
    <w:rsid w:val="00C914D1"/>
    <w:rsid w:val="00C91D1C"/>
    <w:rsid w:val="00C91DBA"/>
    <w:rsid w:val="00C9207C"/>
    <w:rsid w:val="00C925DD"/>
    <w:rsid w:val="00C92629"/>
    <w:rsid w:val="00C92C48"/>
    <w:rsid w:val="00C9302D"/>
    <w:rsid w:val="00C934C5"/>
    <w:rsid w:val="00C938E5"/>
    <w:rsid w:val="00C94F02"/>
    <w:rsid w:val="00C95B21"/>
    <w:rsid w:val="00C96C8E"/>
    <w:rsid w:val="00C96D76"/>
    <w:rsid w:val="00C97375"/>
    <w:rsid w:val="00C9752F"/>
    <w:rsid w:val="00C979E2"/>
    <w:rsid w:val="00C97F84"/>
    <w:rsid w:val="00CA0167"/>
    <w:rsid w:val="00CA036E"/>
    <w:rsid w:val="00CA05AE"/>
    <w:rsid w:val="00CA09A3"/>
    <w:rsid w:val="00CA09AB"/>
    <w:rsid w:val="00CA09C8"/>
    <w:rsid w:val="00CA0C24"/>
    <w:rsid w:val="00CA0C30"/>
    <w:rsid w:val="00CA0FE8"/>
    <w:rsid w:val="00CA1498"/>
    <w:rsid w:val="00CA181C"/>
    <w:rsid w:val="00CA2113"/>
    <w:rsid w:val="00CA24FD"/>
    <w:rsid w:val="00CA2561"/>
    <w:rsid w:val="00CA2EF7"/>
    <w:rsid w:val="00CA317F"/>
    <w:rsid w:val="00CA329B"/>
    <w:rsid w:val="00CA33C4"/>
    <w:rsid w:val="00CA3E45"/>
    <w:rsid w:val="00CA400E"/>
    <w:rsid w:val="00CA4113"/>
    <w:rsid w:val="00CA4337"/>
    <w:rsid w:val="00CA4C73"/>
    <w:rsid w:val="00CA5029"/>
    <w:rsid w:val="00CA5572"/>
    <w:rsid w:val="00CA564B"/>
    <w:rsid w:val="00CA582E"/>
    <w:rsid w:val="00CA5A64"/>
    <w:rsid w:val="00CA5CF7"/>
    <w:rsid w:val="00CA6389"/>
    <w:rsid w:val="00CA677C"/>
    <w:rsid w:val="00CA7189"/>
    <w:rsid w:val="00CA75B9"/>
    <w:rsid w:val="00CA7841"/>
    <w:rsid w:val="00CA7932"/>
    <w:rsid w:val="00CA7F3A"/>
    <w:rsid w:val="00CB014A"/>
    <w:rsid w:val="00CB04B3"/>
    <w:rsid w:val="00CB04FB"/>
    <w:rsid w:val="00CB0981"/>
    <w:rsid w:val="00CB0FCF"/>
    <w:rsid w:val="00CB1494"/>
    <w:rsid w:val="00CB1543"/>
    <w:rsid w:val="00CB1A8D"/>
    <w:rsid w:val="00CB25FC"/>
    <w:rsid w:val="00CB276A"/>
    <w:rsid w:val="00CB2829"/>
    <w:rsid w:val="00CB2896"/>
    <w:rsid w:val="00CB2CFE"/>
    <w:rsid w:val="00CB31E3"/>
    <w:rsid w:val="00CB3691"/>
    <w:rsid w:val="00CB3B91"/>
    <w:rsid w:val="00CB3FCC"/>
    <w:rsid w:val="00CB4305"/>
    <w:rsid w:val="00CB4344"/>
    <w:rsid w:val="00CB4534"/>
    <w:rsid w:val="00CB46CD"/>
    <w:rsid w:val="00CB49DD"/>
    <w:rsid w:val="00CB4A06"/>
    <w:rsid w:val="00CB534C"/>
    <w:rsid w:val="00CB5478"/>
    <w:rsid w:val="00CB62A0"/>
    <w:rsid w:val="00CB62C4"/>
    <w:rsid w:val="00CB6790"/>
    <w:rsid w:val="00CB6CA3"/>
    <w:rsid w:val="00CB7295"/>
    <w:rsid w:val="00CB74DB"/>
    <w:rsid w:val="00CB7BB9"/>
    <w:rsid w:val="00CB7DBD"/>
    <w:rsid w:val="00CC02DF"/>
    <w:rsid w:val="00CC031B"/>
    <w:rsid w:val="00CC06A2"/>
    <w:rsid w:val="00CC0ECD"/>
    <w:rsid w:val="00CC0FE5"/>
    <w:rsid w:val="00CC1376"/>
    <w:rsid w:val="00CC1655"/>
    <w:rsid w:val="00CC17DB"/>
    <w:rsid w:val="00CC1C34"/>
    <w:rsid w:val="00CC1E41"/>
    <w:rsid w:val="00CC1F5C"/>
    <w:rsid w:val="00CC28DB"/>
    <w:rsid w:val="00CC2A9A"/>
    <w:rsid w:val="00CC2BA2"/>
    <w:rsid w:val="00CC2C55"/>
    <w:rsid w:val="00CC2ECD"/>
    <w:rsid w:val="00CC3066"/>
    <w:rsid w:val="00CC32D3"/>
    <w:rsid w:val="00CC37B4"/>
    <w:rsid w:val="00CC3A11"/>
    <w:rsid w:val="00CC4556"/>
    <w:rsid w:val="00CC45E3"/>
    <w:rsid w:val="00CC4E0F"/>
    <w:rsid w:val="00CC4F41"/>
    <w:rsid w:val="00CC55BF"/>
    <w:rsid w:val="00CC5BC1"/>
    <w:rsid w:val="00CC5CB8"/>
    <w:rsid w:val="00CC5D47"/>
    <w:rsid w:val="00CC6809"/>
    <w:rsid w:val="00CC6923"/>
    <w:rsid w:val="00CC6957"/>
    <w:rsid w:val="00CC6A95"/>
    <w:rsid w:val="00CC6DEF"/>
    <w:rsid w:val="00CC6E8E"/>
    <w:rsid w:val="00CC7549"/>
    <w:rsid w:val="00CC77F5"/>
    <w:rsid w:val="00CC796A"/>
    <w:rsid w:val="00CD0030"/>
    <w:rsid w:val="00CD05FF"/>
    <w:rsid w:val="00CD1E9A"/>
    <w:rsid w:val="00CD2A6D"/>
    <w:rsid w:val="00CD2F7A"/>
    <w:rsid w:val="00CD3848"/>
    <w:rsid w:val="00CD3888"/>
    <w:rsid w:val="00CD47F8"/>
    <w:rsid w:val="00CD4D72"/>
    <w:rsid w:val="00CD4E75"/>
    <w:rsid w:val="00CD4FE8"/>
    <w:rsid w:val="00CD5373"/>
    <w:rsid w:val="00CD5811"/>
    <w:rsid w:val="00CD58A8"/>
    <w:rsid w:val="00CD64F1"/>
    <w:rsid w:val="00CD6890"/>
    <w:rsid w:val="00CD6B5A"/>
    <w:rsid w:val="00CD6E33"/>
    <w:rsid w:val="00CD6F8E"/>
    <w:rsid w:val="00CD7220"/>
    <w:rsid w:val="00CD77A5"/>
    <w:rsid w:val="00CD77B3"/>
    <w:rsid w:val="00CD7E7C"/>
    <w:rsid w:val="00CE01E4"/>
    <w:rsid w:val="00CE0784"/>
    <w:rsid w:val="00CE0C3F"/>
    <w:rsid w:val="00CE0F87"/>
    <w:rsid w:val="00CE1151"/>
    <w:rsid w:val="00CE16EE"/>
    <w:rsid w:val="00CE19AC"/>
    <w:rsid w:val="00CE1EB2"/>
    <w:rsid w:val="00CE203E"/>
    <w:rsid w:val="00CE2045"/>
    <w:rsid w:val="00CE3270"/>
    <w:rsid w:val="00CE332A"/>
    <w:rsid w:val="00CE3945"/>
    <w:rsid w:val="00CE3C9A"/>
    <w:rsid w:val="00CE3FC7"/>
    <w:rsid w:val="00CE520A"/>
    <w:rsid w:val="00CE56B0"/>
    <w:rsid w:val="00CE581F"/>
    <w:rsid w:val="00CE5EC3"/>
    <w:rsid w:val="00CE6197"/>
    <w:rsid w:val="00CE63DE"/>
    <w:rsid w:val="00CE684D"/>
    <w:rsid w:val="00CE69DF"/>
    <w:rsid w:val="00CE6E70"/>
    <w:rsid w:val="00CE7150"/>
    <w:rsid w:val="00CE739A"/>
    <w:rsid w:val="00CE7498"/>
    <w:rsid w:val="00CE757D"/>
    <w:rsid w:val="00CE7681"/>
    <w:rsid w:val="00CE7876"/>
    <w:rsid w:val="00CE7F59"/>
    <w:rsid w:val="00CF097F"/>
    <w:rsid w:val="00CF0985"/>
    <w:rsid w:val="00CF0E60"/>
    <w:rsid w:val="00CF0EB3"/>
    <w:rsid w:val="00CF12F5"/>
    <w:rsid w:val="00CF145E"/>
    <w:rsid w:val="00CF18A6"/>
    <w:rsid w:val="00CF1A4B"/>
    <w:rsid w:val="00CF2177"/>
    <w:rsid w:val="00CF25D0"/>
    <w:rsid w:val="00CF25E6"/>
    <w:rsid w:val="00CF26B5"/>
    <w:rsid w:val="00CF2810"/>
    <w:rsid w:val="00CF2F7D"/>
    <w:rsid w:val="00CF30C2"/>
    <w:rsid w:val="00CF315C"/>
    <w:rsid w:val="00CF32C7"/>
    <w:rsid w:val="00CF384A"/>
    <w:rsid w:val="00CF4064"/>
    <w:rsid w:val="00CF45FE"/>
    <w:rsid w:val="00CF4711"/>
    <w:rsid w:val="00CF4EF0"/>
    <w:rsid w:val="00CF5B4A"/>
    <w:rsid w:val="00CF5D31"/>
    <w:rsid w:val="00CF6050"/>
    <w:rsid w:val="00CF6532"/>
    <w:rsid w:val="00CF6564"/>
    <w:rsid w:val="00CF69F3"/>
    <w:rsid w:val="00CF6E25"/>
    <w:rsid w:val="00CF7290"/>
    <w:rsid w:val="00CF7B13"/>
    <w:rsid w:val="00D0044A"/>
    <w:rsid w:val="00D00937"/>
    <w:rsid w:val="00D00C1D"/>
    <w:rsid w:val="00D00E1E"/>
    <w:rsid w:val="00D00F65"/>
    <w:rsid w:val="00D01055"/>
    <w:rsid w:val="00D015E8"/>
    <w:rsid w:val="00D01680"/>
    <w:rsid w:val="00D01F88"/>
    <w:rsid w:val="00D0238B"/>
    <w:rsid w:val="00D025C8"/>
    <w:rsid w:val="00D0288C"/>
    <w:rsid w:val="00D0342D"/>
    <w:rsid w:val="00D03BF1"/>
    <w:rsid w:val="00D04154"/>
    <w:rsid w:val="00D0481E"/>
    <w:rsid w:val="00D04D5A"/>
    <w:rsid w:val="00D051D6"/>
    <w:rsid w:val="00D05526"/>
    <w:rsid w:val="00D0555D"/>
    <w:rsid w:val="00D0599D"/>
    <w:rsid w:val="00D05EEE"/>
    <w:rsid w:val="00D060A7"/>
    <w:rsid w:val="00D069A6"/>
    <w:rsid w:val="00D06BB0"/>
    <w:rsid w:val="00D06C7E"/>
    <w:rsid w:val="00D06FF1"/>
    <w:rsid w:val="00D072B7"/>
    <w:rsid w:val="00D107C9"/>
    <w:rsid w:val="00D10C1E"/>
    <w:rsid w:val="00D10EC7"/>
    <w:rsid w:val="00D11964"/>
    <w:rsid w:val="00D11969"/>
    <w:rsid w:val="00D12035"/>
    <w:rsid w:val="00D1206F"/>
    <w:rsid w:val="00D1254B"/>
    <w:rsid w:val="00D12B04"/>
    <w:rsid w:val="00D12C46"/>
    <w:rsid w:val="00D12FC2"/>
    <w:rsid w:val="00D12FFF"/>
    <w:rsid w:val="00D136B4"/>
    <w:rsid w:val="00D139DD"/>
    <w:rsid w:val="00D13DC9"/>
    <w:rsid w:val="00D14113"/>
    <w:rsid w:val="00D14134"/>
    <w:rsid w:val="00D1414B"/>
    <w:rsid w:val="00D145F4"/>
    <w:rsid w:val="00D14A4F"/>
    <w:rsid w:val="00D14EAA"/>
    <w:rsid w:val="00D15337"/>
    <w:rsid w:val="00D15448"/>
    <w:rsid w:val="00D15BB9"/>
    <w:rsid w:val="00D15E68"/>
    <w:rsid w:val="00D1615B"/>
    <w:rsid w:val="00D16237"/>
    <w:rsid w:val="00D164B2"/>
    <w:rsid w:val="00D1696F"/>
    <w:rsid w:val="00D16A5B"/>
    <w:rsid w:val="00D16BF6"/>
    <w:rsid w:val="00D16CB9"/>
    <w:rsid w:val="00D16FFF"/>
    <w:rsid w:val="00D17E51"/>
    <w:rsid w:val="00D17FBA"/>
    <w:rsid w:val="00D2041B"/>
    <w:rsid w:val="00D2046F"/>
    <w:rsid w:val="00D20A68"/>
    <w:rsid w:val="00D212D5"/>
    <w:rsid w:val="00D2258D"/>
    <w:rsid w:val="00D235BD"/>
    <w:rsid w:val="00D239A1"/>
    <w:rsid w:val="00D23E5B"/>
    <w:rsid w:val="00D2510F"/>
    <w:rsid w:val="00D255BE"/>
    <w:rsid w:val="00D2593A"/>
    <w:rsid w:val="00D25C4A"/>
    <w:rsid w:val="00D25DF0"/>
    <w:rsid w:val="00D25FC7"/>
    <w:rsid w:val="00D26937"/>
    <w:rsid w:val="00D26A70"/>
    <w:rsid w:val="00D26F54"/>
    <w:rsid w:val="00D27046"/>
    <w:rsid w:val="00D277A8"/>
    <w:rsid w:val="00D27DF9"/>
    <w:rsid w:val="00D303A1"/>
    <w:rsid w:val="00D30696"/>
    <w:rsid w:val="00D31E44"/>
    <w:rsid w:val="00D3200B"/>
    <w:rsid w:val="00D3210F"/>
    <w:rsid w:val="00D323B5"/>
    <w:rsid w:val="00D32519"/>
    <w:rsid w:val="00D32BAF"/>
    <w:rsid w:val="00D32FDC"/>
    <w:rsid w:val="00D334A8"/>
    <w:rsid w:val="00D33656"/>
    <w:rsid w:val="00D33CDF"/>
    <w:rsid w:val="00D33EF4"/>
    <w:rsid w:val="00D3426A"/>
    <w:rsid w:val="00D34374"/>
    <w:rsid w:val="00D34B32"/>
    <w:rsid w:val="00D356F2"/>
    <w:rsid w:val="00D36BA2"/>
    <w:rsid w:val="00D37435"/>
    <w:rsid w:val="00D37FE1"/>
    <w:rsid w:val="00D40AA3"/>
    <w:rsid w:val="00D40CF3"/>
    <w:rsid w:val="00D40E89"/>
    <w:rsid w:val="00D40E91"/>
    <w:rsid w:val="00D4111A"/>
    <w:rsid w:val="00D4174D"/>
    <w:rsid w:val="00D4179E"/>
    <w:rsid w:val="00D41CA8"/>
    <w:rsid w:val="00D41F18"/>
    <w:rsid w:val="00D420BC"/>
    <w:rsid w:val="00D42474"/>
    <w:rsid w:val="00D42A03"/>
    <w:rsid w:val="00D42E42"/>
    <w:rsid w:val="00D43B40"/>
    <w:rsid w:val="00D43FE4"/>
    <w:rsid w:val="00D4403E"/>
    <w:rsid w:val="00D442E2"/>
    <w:rsid w:val="00D4484F"/>
    <w:rsid w:val="00D44B98"/>
    <w:rsid w:val="00D45643"/>
    <w:rsid w:val="00D457BA"/>
    <w:rsid w:val="00D45B27"/>
    <w:rsid w:val="00D45D93"/>
    <w:rsid w:val="00D47529"/>
    <w:rsid w:val="00D477E4"/>
    <w:rsid w:val="00D478D4"/>
    <w:rsid w:val="00D47D3E"/>
    <w:rsid w:val="00D47DCE"/>
    <w:rsid w:val="00D51225"/>
    <w:rsid w:val="00D52098"/>
    <w:rsid w:val="00D52516"/>
    <w:rsid w:val="00D5274F"/>
    <w:rsid w:val="00D52ABB"/>
    <w:rsid w:val="00D52B80"/>
    <w:rsid w:val="00D5305F"/>
    <w:rsid w:val="00D53313"/>
    <w:rsid w:val="00D5352B"/>
    <w:rsid w:val="00D5362F"/>
    <w:rsid w:val="00D5363D"/>
    <w:rsid w:val="00D536EA"/>
    <w:rsid w:val="00D537CF"/>
    <w:rsid w:val="00D53901"/>
    <w:rsid w:val="00D53A5F"/>
    <w:rsid w:val="00D53E57"/>
    <w:rsid w:val="00D5421F"/>
    <w:rsid w:val="00D54303"/>
    <w:rsid w:val="00D54549"/>
    <w:rsid w:val="00D5460A"/>
    <w:rsid w:val="00D5481E"/>
    <w:rsid w:val="00D54A89"/>
    <w:rsid w:val="00D54ACC"/>
    <w:rsid w:val="00D54C2F"/>
    <w:rsid w:val="00D54E9D"/>
    <w:rsid w:val="00D553C3"/>
    <w:rsid w:val="00D5566B"/>
    <w:rsid w:val="00D558F3"/>
    <w:rsid w:val="00D55FFE"/>
    <w:rsid w:val="00D560CE"/>
    <w:rsid w:val="00D563D3"/>
    <w:rsid w:val="00D566A9"/>
    <w:rsid w:val="00D567BD"/>
    <w:rsid w:val="00D56960"/>
    <w:rsid w:val="00D57572"/>
    <w:rsid w:val="00D579A1"/>
    <w:rsid w:val="00D606DD"/>
    <w:rsid w:val="00D606F1"/>
    <w:rsid w:val="00D62D8F"/>
    <w:rsid w:val="00D62F94"/>
    <w:rsid w:val="00D631E3"/>
    <w:rsid w:val="00D63991"/>
    <w:rsid w:val="00D6416B"/>
    <w:rsid w:val="00D642BA"/>
    <w:rsid w:val="00D644F9"/>
    <w:rsid w:val="00D646DA"/>
    <w:rsid w:val="00D648DE"/>
    <w:rsid w:val="00D6550A"/>
    <w:rsid w:val="00D658D7"/>
    <w:rsid w:val="00D6590D"/>
    <w:rsid w:val="00D66240"/>
    <w:rsid w:val="00D66834"/>
    <w:rsid w:val="00D66AFB"/>
    <w:rsid w:val="00D66C98"/>
    <w:rsid w:val="00D66CB1"/>
    <w:rsid w:val="00D66CE1"/>
    <w:rsid w:val="00D66F4A"/>
    <w:rsid w:val="00D67877"/>
    <w:rsid w:val="00D67965"/>
    <w:rsid w:val="00D67DCC"/>
    <w:rsid w:val="00D67E86"/>
    <w:rsid w:val="00D67F95"/>
    <w:rsid w:val="00D70C31"/>
    <w:rsid w:val="00D71258"/>
    <w:rsid w:val="00D71312"/>
    <w:rsid w:val="00D71947"/>
    <w:rsid w:val="00D71E20"/>
    <w:rsid w:val="00D72279"/>
    <w:rsid w:val="00D7262C"/>
    <w:rsid w:val="00D72768"/>
    <w:rsid w:val="00D732DE"/>
    <w:rsid w:val="00D73D81"/>
    <w:rsid w:val="00D73F51"/>
    <w:rsid w:val="00D73F80"/>
    <w:rsid w:val="00D74829"/>
    <w:rsid w:val="00D7535E"/>
    <w:rsid w:val="00D753B7"/>
    <w:rsid w:val="00D75AD5"/>
    <w:rsid w:val="00D76493"/>
    <w:rsid w:val="00D76C62"/>
    <w:rsid w:val="00D76F49"/>
    <w:rsid w:val="00D77F22"/>
    <w:rsid w:val="00D80026"/>
    <w:rsid w:val="00D80675"/>
    <w:rsid w:val="00D8085D"/>
    <w:rsid w:val="00D809E9"/>
    <w:rsid w:val="00D8150E"/>
    <w:rsid w:val="00D8178B"/>
    <w:rsid w:val="00D817B4"/>
    <w:rsid w:val="00D81AEB"/>
    <w:rsid w:val="00D81CD3"/>
    <w:rsid w:val="00D82258"/>
    <w:rsid w:val="00D82C13"/>
    <w:rsid w:val="00D832F0"/>
    <w:rsid w:val="00D8395B"/>
    <w:rsid w:val="00D84B52"/>
    <w:rsid w:val="00D84C32"/>
    <w:rsid w:val="00D852E2"/>
    <w:rsid w:val="00D87302"/>
    <w:rsid w:val="00D87B2A"/>
    <w:rsid w:val="00D87D09"/>
    <w:rsid w:val="00D905B6"/>
    <w:rsid w:val="00D90977"/>
    <w:rsid w:val="00D90F64"/>
    <w:rsid w:val="00D9116B"/>
    <w:rsid w:val="00D91539"/>
    <w:rsid w:val="00D9162E"/>
    <w:rsid w:val="00D91730"/>
    <w:rsid w:val="00D91791"/>
    <w:rsid w:val="00D91B28"/>
    <w:rsid w:val="00D91EF6"/>
    <w:rsid w:val="00D92215"/>
    <w:rsid w:val="00D927A0"/>
    <w:rsid w:val="00D927E2"/>
    <w:rsid w:val="00D9291E"/>
    <w:rsid w:val="00D93695"/>
    <w:rsid w:val="00D936D6"/>
    <w:rsid w:val="00D938B9"/>
    <w:rsid w:val="00D93E22"/>
    <w:rsid w:val="00D93EB0"/>
    <w:rsid w:val="00D9436F"/>
    <w:rsid w:val="00D951B1"/>
    <w:rsid w:val="00D95361"/>
    <w:rsid w:val="00D95573"/>
    <w:rsid w:val="00D95EEB"/>
    <w:rsid w:val="00D95FAD"/>
    <w:rsid w:val="00D9604D"/>
    <w:rsid w:val="00D96625"/>
    <w:rsid w:val="00D96727"/>
    <w:rsid w:val="00D974EE"/>
    <w:rsid w:val="00D97CEF"/>
    <w:rsid w:val="00DA0EDD"/>
    <w:rsid w:val="00DA1608"/>
    <w:rsid w:val="00DA1A71"/>
    <w:rsid w:val="00DA1B77"/>
    <w:rsid w:val="00DA347D"/>
    <w:rsid w:val="00DA3A5A"/>
    <w:rsid w:val="00DA3BBF"/>
    <w:rsid w:val="00DA3BF1"/>
    <w:rsid w:val="00DA4B52"/>
    <w:rsid w:val="00DA4F18"/>
    <w:rsid w:val="00DA5D3A"/>
    <w:rsid w:val="00DA627C"/>
    <w:rsid w:val="00DA6B38"/>
    <w:rsid w:val="00DA6D43"/>
    <w:rsid w:val="00DA6EFA"/>
    <w:rsid w:val="00DA75CB"/>
    <w:rsid w:val="00DA7637"/>
    <w:rsid w:val="00DA7BE3"/>
    <w:rsid w:val="00DB011F"/>
    <w:rsid w:val="00DB024E"/>
    <w:rsid w:val="00DB04A4"/>
    <w:rsid w:val="00DB0504"/>
    <w:rsid w:val="00DB0943"/>
    <w:rsid w:val="00DB1261"/>
    <w:rsid w:val="00DB160E"/>
    <w:rsid w:val="00DB1A20"/>
    <w:rsid w:val="00DB2162"/>
    <w:rsid w:val="00DB238A"/>
    <w:rsid w:val="00DB2CBE"/>
    <w:rsid w:val="00DB2EFC"/>
    <w:rsid w:val="00DB39CD"/>
    <w:rsid w:val="00DB3A87"/>
    <w:rsid w:val="00DB4171"/>
    <w:rsid w:val="00DB48DF"/>
    <w:rsid w:val="00DB4F60"/>
    <w:rsid w:val="00DB5736"/>
    <w:rsid w:val="00DB588A"/>
    <w:rsid w:val="00DB5BF3"/>
    <w:rsid w:val="00DB6391"/>
    <w:rsid w:val="00DB6504"/>
    <w:rsid w:val="00DB65BE"/>
    <w:rsid w:val="00DB6B70"/>
    <w:rsid w:val="00DB6CD8"/>
    <w:rsid w:val="00DB6E5A"/>
    <w:rsid w:val="00DB764B"/>
    <w:rsid w:val="00DC0085"/>
    <w:rsid w:val="00DC1359"/>
    <w:rsid w:val="00DC1ECD"/>
    <w:rsid w:val="00DC2329"/>
    <w:rsid w:val="00DC247C"/>
    <w:rsid w:val="00DC24FD"/>
    <w:rsid w:val="00DC308C"/>
    <w:rsid w:val="00DC34E9"/>
    <w:rsid w:val="00DC35AB"/>
    <w:rsid w:val="00DC3D6D"/>
    <w:rsid w:val="00DC4401"/>
    <w:rsid w:val="00DC4630"/>
    <w:rsid w:val="00DC463E"/>
    <w:rsid w:val="00DC46A1"/>
    <w:rsid w:val="00DC4718"/>
    <w:rsid w:val="00DC49D3"/>
    <w:rsid w:val="00DC4A3F"/>
    <w:rsid w:val="00DC5109"/>
    <w:rsid w:val="00DC5566"/>
    <w:rsid w:val="00DC560F"/>
    <w:rsid w:val="00DC566F"/>
    <w:rsid w:val="00DC62F5"/>
    <w:rsid w:val="00DC65E4"/>
    <w:rsid w:val="00DC70ED"/>
    <w:rsid w:val="00DC73A2"/>
    <w:rsid w:val="00DC76A8"/>
    <w:rsid w:val="00DC777E"/>
    <w:rsid w:val="00DD02EE"/>
    <w:rsid w:val="00DD0792"/>
    <w:rsid w:val="00DD2061"/>
    <w:rsid w:val="00DD213C"/>
    <w:rsid w:val="00DD2265"/>
    <w:rsid w:val="00DD23C3"/>
    <w:rsid w:val="00DD27D8"/>
    <w:rsid w:val="00DD2C82"/>
    <w:rsid w:val="00DD33B0"/>
    <w:rsid w:val="00DD377A"/>
    <w:rsid w:val="00DD3811"/>
    <w:rsid w:val="00DD3929"/>
    <w:rsid w:val="00DD4179"/>
    <w:rsid w:val="00DD44EA"/>
    <w:rsid w:val="00DD47D6"/>
    <w:rsid w:val="00DD493D"/>
    <w:rsid w:val="00DD4B5E"/>
    <w:rsid w:val="00DD4C96"/>
    <w:rsid w:val="00DD5A57"/>
    <w:rsid w:val="00DD5A98"/>
    <w:rsid w:val="00DD5B5C"/>
    <w:rsid w:val="00DD5F7E"/>
    <w:rsid w:val="00DD6B9A"/>
    <w:rsid w:val="00DD6D1A"/>
    <w:rsid w:val="00DD6DF0"/>
    <w:rsid w:val="00DD7459"/>
    <w:rsid w:val="00DD7D07"/>
    <w:rsid w:val="00DE0486"/>
    <w:rsid w:val="00DE04B7"/>
    <w:rsid w:val="00DE0628"/>
    <w:rsid w:val="00DE146D"/>
    <w:rsid w:val="00DE2543"/>
    <w:rsid w:val="00DE31BD"/>
    <w:rsid w:val="00DE31C8"/>
    <w:rsid w:val="00DE3991"/>
    <w:rsid w:val="00DE3A9D"/>
    <w:rsid w:val="00DE40AF"/>
    <w:rsid w:val="00DE439E"/>
    <w:rsid w:val="00DE4CBF"/>
    <w:rsid w:val="00DE5206"/>
    <w:rsid w:val="00DE54C5"/>
    <w:rsid w:val="00DE5BC4"/>
    <w:rsid w:val="00DE644D"/>
    <w:rsid w:val="00DE6789"/>
    <w:rsid w:val="00DE6F7B"/>
    <w:rsid w:val="00DE7219"/>
    <w:rsid w:val="00DF009D"/>
    <w:rsid w:val="00DF013C"/>
    <w:rsid w:val="00DF07D8"/>
    <w:rsid w:val="00DF07F7"/>
    <w:rsid w:val="00DF0CDB"/>
    <w:rsid w:val="00DF2562"/>
    <w:rsid w:val="00DF273B"/>
    <w:rsid w:val="00DF3578"/>
    <w:rsid w:val="00DF3882"/>
    <w:rsid w:val="00DF420F"/>
    <w:rsid w:val="00DF51A4"/>
    <w:rsid w:val="00DF5746"/>
    <w:rsid w:val="00DF5923"/>
    <w:rsid w:val="00DF59E4"/>
    <w:rsid w:val="00DF5DA5"/>
    <w:rsid w:val="00DF5E7F"/>
    <w:rsid w:val="00DF5ED4"/>
    <w:rsid w:val="00DF5FB6"/>
    <w:rsid w:val="00DF62C2"/>
    <w:rsid w:val="00DF69D0"/>
    <w:rsid w:val="00DF74F1"/>
    <w:rsid w:val="00DF7A78"/>
    <w:rsid w:val="00E00847"/>
    <w:rsid w:val="00E008FA"/>
    <w:rsid w:val="00E00C49"/>
    <w:rsid w:val="00E00D9F"/>
    <w:rsid w:val="00E012A0"/>
    <w:rsid w:val="00E01331"/>
    <w:rsid w:val="00E01552"/>
    <w:rsid w:val="00E01705"/>
    <w:rsid w:val="00E01934"/>
    <w:rsid w:val="00E029EE"/>
    <w:rsid w:val="00E02C32"/>
    <w:rsid w:val="00E02E73"/>
    <w:rsid w:val="00E02F4C"/>
    <w:rsid w:val="00E03058"/>
    <w:rsid w:val="00E0371F"/>
    <w:rsid w:val="00E04604"/>
    <w:rsid w:val="00E047AC"/>
    <w:rsid w:val="00E05B80"/>
    <w:rsid w:val="00E060C5"/>
    <w:rsid w:val="00E065A5"/>
    <w:rsid w:val="00E0689A"/>
    <w:rsid w:val="00E10198"/>
    <w:rsid w:val="00E10416"/>
    <w:rsid w:val="00E1097B"/>
    <w:rsid w:val="00E10C0D"/>
    <w:rsid w:val="00E10E82"/>
    <w:rsid w:val="00E11166"/>
    <w:rsid w:val="00E11B1B"/>
    <w:rsid w:val="00E125ED"/>
    <w:rsid w:val="00E12DB3"/>
    <w:rsid w:val="00E12DDB"/>
    <w:rsid w:val="00E14CDE"/>
    <w:rsid w:val="00E14F04"/>
    <w:rsid w:val="00E1529D"/>
    <w:rsid w:val="00E154AC"/>
    <w:rsid w:val="00E15AD5"/>
    <w:rsid w:val="00E160D1"/>
    <w:rsid w:val="00E16111"/>
    <w:rsid w:val="00E163F3"/>
    <w:rsid w:val="00E164B5"/>
    <w:rsid w:val="00E16B5C"/>
    <w:rsid w:val="00E16C30"/>
    <w:rsid w:val="00E17042"/>
    <w:rsid w:val="00E17808"/>
    <w:rsid w:val="00E17A18"/>
    <w:rsid w:val="00E17DCA"/>
    <w:rsid w:val="00E21684"/>
    <w:rsid w:val="00E2265F"/>
    <w:rsid w:val="00E22AE5"/>
    <w:rsid w:val="00E233EE"/>
    <w:rsid w:val="00E238E4"/>
    <w:rsid w:val="00E239EF"/>
    <w:rsid w:val="00E23A1E"/>
    <w:rsid w:val="00E2411B"/>
    <w:rsid w:val="00E247F0"/>
    <w:rsid w:val="00E248FA"/>
    <w:rsid w:val="00E24A09"/>
    <w:rsid w:val="00E24A66"/>
    <w:rsid w:val="00E2509A"/>
    <w:rsid w:val="00E250A1"/>
    <w:rsid w:val="00E25646"/>
    <w:rsid w:val="00E2579A"/>
    <w:rsid w:val="00E259D5"/>
    <w:rsid w:val="00E25BC7"/>
    <w:rsid w:val="00E25D24"/>
    <w:rsid w:val="00E25EB8"/>
    <w:rsid w:val="00E2636D"/>
    <w:rsid w:val="00E26462"/>
    <w:rsid w:val="00E269FB"/>
    <w:rsid w:val="00E270C3"/>
    <w:rsid w:val="00E270CA"/>
    <w:rsid w:val="00E2716F"/>
    <w:rsid w:val="00E2756F"/>
    <w:rsid w:val="00E27A68"/>
    <w:rsid w:val="00E27DF2"/>
    <w:rsid w:val="00E30BB1"/>
    <w:rsid w:val="00E3109C"/>
    <w:rsid w:val="00E31215"/>
    <w:rsid w:val="00E31535"/>
    <w:rsid w:val="00E31639"/>
    <w:rsid w:val="00E316AA"/>
    <w:rsid w:val="00E31BCB"/>
    <w:rsid w:val="00E3271A"/>
    <w:rsid w:val="00E329E1"/>
    <w:rsid w:val="00E32A74"/>
    <w:rsid w:val="00E32AF8"/>
    <w:rsid w:val="00E33023"/>
    <w:rsid w:val="00E332F9"/>
    <w:rsid w:val="00E335EA"/>
    <w:rsid w:val="00E33741"/>
    <w:rsid w:val="00E33A07"/>
    <w:rsid w:val="00E33B00"/>
    <w:rsid w:val="00E341A3"/>
    <w:rsid w:val="00E34409"/>
    <w:rsid w:val="00E3465E"/>
    <w:rsid w:val="00E35A6A"/>
    <w:rsid w:val="00E35BA2"/>
    <w:rsid w:val="00E3693E"/>
    <w:rsid w:val="00E36B94"/>
    <w:rsid w:val="00E3720F"/>
    <w:rsid w:val="00E373C5"/>
    <w:rsid w:val="00E378DB"/>
    <w:rsid w:val="00E37B8F"/>
    <w:rsid w:val="00E4015D"/>
    <w:rsid w:val="00E40453"/>
    <w:rsid w:val="00E40BBE"/>
    <w:rsid w:val="00E40E7F"/>
    <w:rsid w:val="00E41B91"/>
    <w:rsid w:val="00E42157"/>
    <w:rsid w:val="00E42318"/>
    <w:rsid w:val="00E4322C"/>
    <w:rsid w:val="00E43655"/>
    <w:rsid w:val="00E4395F"/>
    <w:rsid w:val="00E43AE1"/>
    <w:rsid w:val="00E44165"/>
    <w:rsid w:val="00E443AC"/>
    <w:rsid w:val="00E44556"/>
    <w:rsid w:val="00E4455B"/>
    <w:rsid w:val="00E44D9C"/>
    <w:rsid w:val="00E4564C"/>
    <w:rsid w:val="00E457FD"/>
    <w:rsid w:val="00E45879"/>
    <w:rsid w:val="00E46195"/>
    <w:rsid w:val="00E46801"/>
    <w:rsid w:val="00E4724C"/>
    <w:rsid w:val="00E479AB"/>
    <w:rsid w:val="00E47C83"/>
    <w:rsid w:val="00E47FA4"/>
    <w:rsid w:val="00E50174"/>
    <w:rsid w:val="00E5020D"/>
    <w:rsid w:val="00E50464"/>
    <w:rsid w:val="00E5051D"/>
    <w:rsid w:val="00E50D49"/>
    <w:rsid w:val="00E50E76"/>
    <w:rsid w:val="00E5122C"/>
    <w:rsid w:val="00E51438"/>
    <w:rsid w:val="00E514B8"/>
    <w:rsid w:val="00E51F4D"/>
    <w:rsid w:val="00E53967"/>
    <w:rsid w:val="00E53F4D"/>
    <w:rsid w:val="00E5489A"/>
    <w:rsid w:val="00E54A03"/>
    <w:rsid w:val="00E54B3A"/>
    <w:rsid w:val="00E54C88"/>
    <w:rsid w:val="00E54DC4"/>
    <w:rsid w:val="00E553C9"/>
    <w:rsid w:val="00E5649C"/>
    <w:rsid w:val="00E56509"/>
    <w:rsid w:val="00E5661B"/>
    <w:rsid w:val="00E56756"/>
    <w:rsid w:val="00E56BD6"/>
    <w:rsid w:val="00E56EBA"/>
    <w:rsid w:val="00E5741A"/>
    <w:rsid w:val="00E6035B"/>
    <w:rsid w:val="00E6049C"/>
    <w:rsid w:val="00E6081C"/>
    <w:rsid w:val="00E6084B"/>
    <w:rsid w:val="00E615E3"/>
    <w:rsid w:val="00E61981"/>
    <w:rsid w:val="00E6207D"/>
    <w:rsid w:val="00E62531"/>
    <w:rsid w:val="00E6265F"/>
    <w:rsid w:val="00E62B1F"/>
    <w:rsid w:val="00E62B62"/>
    <w:rsid w:val="00E62D71"/>
    <w:rsid w:val="00E633C7"/>
    <w:rsid w:val="00E63D9D"/>
    <w:rsid w:val="00E64494"/>
    <w:rsid w:val="00E64560"/>
    <w:rsid w:val="00E6472D"/>
    <w:rsid w:val="00E648B0"/>
    <w:rsid w:val="00E64B40"/>
    <w:rsid w:val="00E6571B"/>
    <w:rsid w:val="00E659A8"/>
    <w:rsid w:val="00E65ABD"/>
    <w:rsid w:val="00E65AC9"/>
    <w:rsid w:val="00E65AD4"/>
    <w:rsid w:val="00E65E6A"/>
    <w:rsid w:val="00E6614B"/>
    <w:rsid w:val="00E66157"/>
    <w:rsid w:val="00E66212"/>
    <w:rsid w:val="00E6666A"/>
    <w:rsid w:val="00E666DC"/>
    <w:rsid w:val="00E66C81"/>
    <w:rsid w:val="00E66E12"/>
    <w:rsid w:val="00E67B7C"/>
    <w:rsid w:val="00E702F5"/>
    <w:rsid w:val="00E70516"/>
    <w:rsid w:val="00E70A27"/>
    <w:rsid w:val="00E70AED"/>
    <w:rsid w:val="00E70DA5"/>
    <w:rsid w:val="00E70E9F"/>
    <w:rsid w:val="00E70F7E"/>
    <w:rsid w:val="00E70FD9"/>
    <w:rsid w:val="00E712FE"/>
    <w:rsid w:val="00E71628"/>
    <w:rsid w:val="00E7199F"/>
    <w:rsid w:val="00E71ECC"/>
    <w:rsid w:val="00E71F71"/>
    <w:rsid w:val="00E721AC"/>
    <w:rsid w:val="00E722D8"/>
    <w:rsid w:val="00E72438"/>
    <w:rsid w:val="00E72708"/>
    <w:rsid w:val="00E732D0"/>
    <w:rsid w:val="00E7333B"/>
    <w:rsid w:val="00E737A0"/>
    <w:rsid w:val="00E74048"/>
    <w:rsid w:val="00E74489"/>
    <w:rsid w:val="00E747AE"/>
    <w:rsid w:val="00E7494D"/>
    <w:rsid w:val="00E75355"/>
    <w:rsid w:val="00E75773"/>
    <w:rsid w:val="00E75C22"/>
    <w:rsid w:val="00E75C50"/>
    <w:rsid w:val="00E75D5E"/>
    <w:rsid w:val="00E763A4"/>
    <w:rsid w:val="00E76959"/>
    <w:rsid w:val="00E76C46"/>
    <w:rsid w:val="00E7702A"/>
    <w:rsid w:val="00E7704E"/>
    <w:rsid w:val="00E7721E"/>
    <w:rsid w:val="00E77345"/>
    <w:rsid w:val="00E77450"/>
    <w:rsid w:val="00E77560"/>
    <w:rsid w:val="00E77752"/>
    <w:rsid w:val="00E77C6C"/>
    <w:rsid w:val="00E80055"/>
    <w:rsid w:val="00E80322"/>
    <w:rsid w:val="00E805F0"/>
    <w:rsid w:val="00E809C3"/>
    <w:rsid w:val="00E80F9D"/>
    <w:rsid w:val="00E81534"/>
    <w:rsid w:val="00E81713"/>
    <w:rsid w:val="00E818CB"/>
    <w:rsid w:val="00E81908"/>
    <w:rsid w:val="00E8195C"/>
    <w:rsid w:val="00E81B38"/>
    <w:rsid w:val="00E81C05"/>
    <w:rsid w:val="00E8281F"/>
    <w:rsid w:val="00E835AC"/>
    <w:rsid w:val="00E83C83"/>
    <w:rsid w:val="00E8431E"/>
    <w:rsid w:val="00E84991"/>
    <w:rsid w:val="00E850D7"/>
    <w:rsid w:val="00E85943"/>
    <w:rsid w:val="00E85F8C"/>
    <w:rsid w:val="00E8622A"/>
    <w:rsid w:val="00E86255"/>
    <w:rsid w:val="00E864F9"/>
    <w:rsid w:val="00E879E7"/>
    <w:rsid w:val="00E87B77"/>
    <w:rsid w:val="00E90584"/>
    <w:rsid w:val="00E90E4E"/>
    <w:rsid w:val="00E90FDB"/>
    <w:rsid w:val="00E913FF"/>
    <w:rsid w:val="00E918C8"/>
    <w:rsid w:val="00E91A70"/>
    <w:rsid w:val="00E91AC2"/>
    <w:rsid w:val="00E92BB2"/>
    <w:rsid w:val="00E92C56"/>
    <w:rsid w:val="00E92F78"/>
    <w:rsid w:val="00E93111"/>
    <w:rsid w:val="00E93746"/>
    <w:rsid w:val="00E938FB"/>
    <w:rsid w:val="00E93D53"/>
    <w:rsid w:val="00E93FC0"/>
    <w:rsid w:val="00E94115"/>
    <w:rsid w:val="00E9439E"/>
    <w:rsid w:val="00E9451F"/>
    <w:rsid w:val="00E946EF"/>
    <w:rsid w:val="00E9493A"/>
    <w:rsid w:val="00E94C5C"/>
    <w:rsid w:val="00E95B31"/>
    <w:rsid w:val="00E95B7B"/>
    <w:rsid w:val="00E95E82"/>
    <w:rsid w:val="00E960A0"/>
    <w:rsid w:val="00E96695"/>
    <w:rsid w:val="00E96BC2"/>
    <w:rsid w:val="00E97BF3"/>
    <w:rsid w:val="00EA0AED"/>
    <w:rsid w:val="00EA0C44"/>
    <w:rsid w:val="00EA0E8B"/>
    <w:rsid w:val="00EA1689"/>
    <w:rsid w:val="00EA1735"/>
    <w:rsid w:val="00EA1D0D"/>
    <w:rsid w:val="00EA205B"/>
    <w:rsid w:val="00EA22B5"/>
    <w:rsid w:val="00EA2950"/>
    <w:rsid w:val="00EA372B"/>
    <w:rsid w:val="00EA3BBA"/>
    <w:rsid w:val="00EA3CC9"/>
    <w:rsid w:val="00EA41D9"/>
    <w:rsid w:val="00EA455B"/>
    <w:rsid w:val="00EA4922"/>
    <w:rsid w:val="00EA4B2E"/>
    <w:rsid w:val="00EA51C1"/>
    <w:rsid w:val="00EA5403"/>
    <w:rsid w:val="00EA55C0"/>
    <w:rsid w:val="00EA5B4D"/>
    <w:rsid w:val="00EA5D9F"/>
    <w:rsid w:val="00EA6142"/>
    <w:rsid w:val="00EA67B9"/>
    <w:rsid w:val="00EA680B"/>
    <w:rsid w:val="00EA6C60"/>
    <w:rsid w:val="00EA6CFE"/>
    <w:rsid w:val="00EA7141"/>
    <w:rsid w:val="00EA71DA"/>
    <w:rsid w:val="00EA741D"/>
    <w:rsid w:val="00EA75E8"/>
    <w:rsid w:val="00EB0053"/>
    <w:rsid w:val="00EB04A5"/>
    <w:rsid w:val="00EB095C"/>
    <w:rsid w:val="00EB0C1C"/>
    <w:rsid w:val="00EB0F78"/>
    <w:rsid w:val="00EB1316"/>
    <w:rsid w:val="00EB23DC"/>
    <w:rsid w:val="00EB256A"/>
    <w:rsid w:val="00EB2713"/>
    <w:rsid w:val="00EB2BD6"/>
    <w:rsid w:val="00EB2BE9"/>
    <w:rsid w:val="00EB2E0A"/>
    <w:rsid w:val="00EB36A0"/>
    <w:rsid w:val="00EB370B"/>
    <w:rsid w:val="00EB3ED4"/>
    <w:rsid w:val="00EB4802"/>
    <w:rsid w:val="00EB4EA9"/>
    <w:rsid w:val="00EB53F2"/>
    <w:rsid w:val="00EB551F"/>
    <w:rsid w:val="00EB599C"/>
    <w:rsid w:val="00EB5CA1"/>
    <w:rsid w:val="00EB5CC6"/>
    <w:rsid w:val="00EB5E18"/>
    <w:rsid w:val="00EB64DC"/>
    <w:rsid w:val="00EB6BA2"/>
    <w:rsid w:val="00EB6E05"/>
    <w:rsid w:val="00EB74CA"/>
    <w:rsid w:val="00EB7711"/>
    <w:rsid w:val="00EB7CAD"/>
    <w:rsid w:val="00EB7DC5"/>
    <w:rsid w:val="00EC05FC"/>
    <w:rsid w:val="00EC09AF"/>
    <w:rsid w:val="00EC0DE5"/>
    <w:rsid w:val="00EC0E19"/>
    <w:rsid w:val="00EC0E21"/>
    <w:rsid w:val="00EC103E"/>
    <w:rsid w:val="00EC10D8"/>
    <w:rsid w:val="00EC1116"/>
    <w:rsid w:val="00EC1891"/>
    <w:rsid w:val="00EC2F44"/>
    <w:rsid w:val="00EC3279"/>
    <w:rsid w:val="00EC3BDD"/>
    <w:rsid w:val="00EC40D5"/>
    <w:rsid w:val="00EC4226"/>
    <w:rsid w:val="00EC436E"/>
    <w:rsid w:val="00EC446B"/>
    <w:rsid w:val="00EC5834"/>
    <w:rsid w:val="00EC5DC2"/>
    <w:rsid w:val="00EC621D"/>
    <w:rsid w:val="00EC6604"/>
    <w:rsid w:val="00EC6B4F"/>
    <w:rsid w:val="00EC79C7"/>
    <w:rsid w:val="00EC7A00"/>
    <w:rsid w:val="00EC7CCD"/>
    <w:rsid w:val="00EC7ED9"/>
    <w:rsid w:val="00ED1D3B"/>
    <w:rsid w:val="00ED28C4"/>
    <w:rsid w:val="00ED2B64"/>
    <w:rsid w:val="00ED2C5E"/>
    <w:rsid w:val="00ED34BE"/>
    <w:rsid w:val="00ED38C2"/>
    <w:rsid w:val="00ED39ED"/>
    <w:rsid w:val="00ED3D3A"/>
    <w:rsid w:val="00ED3F36"/>
    <w:rsid w:val="00ED401E"/>
    <w:rsid w:val="00ED4417"/>
    <w:rsid w:val="00ED4537"/>
    <w:rsid w:val="00ED4D51"/>
    <w:rsid w:val="00ED4D8D"/>
    <w:rsid w:val="00ED5101"/>
    <w:rsid w:val="00ED5185"/>
    <w:rsid w:val="00ED5207"/>
    <w:rsid w:val="00ED56D7"/>
    <w:rsid w:val="00ED5C42"/>
    <w:rsid w:val="00ED5DDC"/>
    <w:rsid w:val="00ED61D8"/>
    <w:rsid w:val="00ED61FD"/>
    <w:rsid w:val="00ED682D"/>
    <w:rsid w:val="00ED6DBC"/>
    <w:rsid w:val="00ED6F2F"/>
    <w:rsid w:val="00ED72B6"/>
    <w:rsid w:val="00ED7477"/>
    <w:rsid w:val="00ED749B"/>
    <w:rsid w:val="00ED77D6"/>
    <w:rsid w:val="00ED7D8F"/>
    <w:rsid w:val="00EE0193"/>
    <w:rsid w:val="00EE02E3"/>
    <w:rsid w:val="00EE0558"/>
    <w:rsid w:val="00EE0C06"/>
    <w:rsid w:val="00EE0CA7"/>
    <w:rsid w:val="00EE15DC"/>
    <w:rsid w:val="00EE1CA3"/>
    <w:rsid w:val="00EE1F24"/>
    <w:rsid w:val="00EE3722"/>
    <w:rsid w:val="00EE3928"/>
    <w:rsid w:val="00EE3996"/>
    <w:rsid w:val="00EE3A1F"/>
    <w:rsid w:val="00EE4090"/>
    <w:rsid w:val="00EE486E"/>
    <w:rsid w:val="00EE4C7E"/>
    <w:rsid w:val="00EE5AE2"/>
    <w:rsid w:val="00EE5DAF"/>
    <w:rsid w:val="00EE5E3C"/>
    <w:rsid w:val="00EE6543"/>
    <w:rsid w:val="00EE6F7F"/>
    <w:rsid w:val="00EE74B0"/>
    <w:rsid w:val="00EF01BB"/>
    <w:rsid w:val="00EF029C"/>
    <w:rsid w:val="00EF09F2"/>
    <w:rsid w:val="00EF1227"/>
    <w:rsid w:val="00EF177B"/>
    <w:rsid w:val="00EF1894"/>
    <w:rsid w:val="00EF1923"/>
    <w:rsid w:val="00EF1ADD"/>
    <w:rsid w:val="00EF1D10"/>
    <w:rsid w:val="00EF280F"/>
    <w:rsid w:val="00EF2A17"/>
    <w:rsid w:val="00EF2F13"/>
    <w:rsid w:val="00EF3C33"/>
    <w:rsid w:val="00EF57BE"/>
    <w:rsid w:val="00EF61EC"/>
    <w:rsid w:val="00EF6279"/>
    <w:rsid w:val="00EF6335"/>
    <w:rsid w:val="00EF65D7"/>
    <w:rsid w:val="00EF6603"/>
    <w:rsid w:val="00EF6A83"/>
    <w:rsid w:val="00EF7576"/>
    <w:rsid w:val="00EF79A1"/>
    <w:rsid w:val="00F00E31"/>
    <w:rsid w:val="00F01C97"/>
    <w:rsid w:val="00F01F96"/>
    <w:rsid w:val="00F02361"/>
    <w:rsid w:val="00F028F3"/>
    <w:rsid w:val="00F02BC8"/>
    <w:rsid w:val="00F02EEE"/>
    <w:rsid w:val="00F03440"/>
    <w:rsid w:val="00F0414C"/>
    <w:rsid w:val="00F042ED"/>
    <w:rsid w:val="00F04689"/>
    <w:rsid w:val="00F04B51"/>
    <w:rsid w:val="00F05252"/>
    <w:rsid w:val="00F052A3"/>
    <w:rsid w:val="00F053D1"/>
    <w:rsid w:val="00F05483"/>
    <w:rsid w:val="00F0586E"/>
    <w:rsid w:val="00F05AD4"/>
    <w:rsid w:val="00F05BE1"/>
    <w:rsid w:val="00F05C97"/>
    <w:rsid w:val="00F063F4"/>
    <w:rsid w:val="00F066DD"/>
    <w:rsid w:val="00F06D25"/>
    <w:rsid w:val="00F07353"/>
    <w:rsid w:val="00F0789A"/>
    <w:rsid w:val="00F0792A"/>
    <w:rsid w:val="00F07B1C"/>
    <w:rsid w:val="00F07DF5"/>
    <w:rsid w:val="00F10025"/>
    <w:rsid w:val="00F10078"/>
    <w:rsid w:val="00F1063A"/>
    <w:rsid w:val="00F10AFB"/>
    <w:rsid w:val="00F1152A"/>
    <w:rsid w:val="00F118FC"/>
    <w:rsid w:val="00F11BD5"/>
    <w:rsid w:val="00F11CD8"/>
    <w:rsid w:val="00F11F66"/>
    <w:rsid w:val="00F121C8"/>
    <w:rsid w:val="00F12537"/>
    <w:rsid w:val="00F127CB"/>
    <w:rsid w:val="00F12DD5"/>
    <w:rsid w:val="00F1318E"/>
    <w:rsid w:val="00F13A3A"/>
    <w:rsid w:val="00F13AB2"/>
    <w:rsid w:val="00F13FC9"/>
    <w:rsid w:val="00F1477A"/>
    <w:rsid w:val="00F14C43"/>
    <w:rsid w:val="00F14CC6"/>
    <w:rsid w:val="00F14CD2"/>
    <w:rsid w:val="00F1530B"/>
    <w:rsid w:val="00F15BF7"/>
    <w:rsid w:val="00F15EF3"/>
    <w:rsid w:val="00F15F3F"/>
    <w:rsid w:val="00F1615A"/>
    <w:rsid w:val="00F16C2F"/>
    <w:rsid w:val="00F17183"/>
    <w:rsid w:val="00F17650"/>
    <w:rsid w:val="00F17B3D"/>
    <w:rsid w:val="00F17F8D"/>
    <w:rsid w:val="00F2015E"/>
    <w:rsid w:val="00F207D8"/>
    <w:rsid w:val="00F226D2"/>
    <w:rsid w:val="00F22934"/>
    <w:rsid w:val="00F22978"/>
    <w:rsid w:val="00F2306B"/>
    <w:rsid w:val="00F23121"/>
    <w:rsid w:val="00F2318A"/>
    <w:rsid w:val="00F231AB"/>
    <w:rsid w:val="00F23383"/>
    <w:rsid w:val="00F23986"/>
    <w:rsid w:val="00F23A03"/>
    <w:rsid w:val="00F23CF7"/>
    <w:rsid w:val="00F24640"/>
    <w:rsid w:val="00F247AE"/>
    <w:rsid w:val="00F2501C"/>
    <w:rsid w:val="00F250B6"/>
    <w:rsid w:val="00F2566A"/>
    <w:rsid w:val="00F25D24"/>
    <w:rsid w:val="00F26349"/>
    <w:rsid w:val="00F26998"/>
    <w:rsid w:val="00F26D8C"/>
    <w:rsid w:val="00F273C6"/>
    <w:rsid w:val="00F27A4C"/>
    <w:rsid w:val="00F30169"/>
    <w:rsid w:val="00F308B3"/>
    <w:rsid w:val="00F308F5"/>
    <w:rsid w:val="00F309F6"/>
    <w:rsid w:val="00F31379"/>
    <w:rsid w:val="00F318B7"/>
    <w:rsid w:val="00F31DD7"/>
    <w:rsid w:val="00F3230D"/>
    <w:rsid w:val="00F325D4"/>
    <w:rsid w:val="00F33537"/>
    <w:rsid w:val="00F33B54"/>
    <w:rsid w:val="00F33D0B"/>
    <w:rsid w:val="00F33EA1"/>
    <w:rsid w:val="00F3400A"/>
    <w:rsid w:val="00F345D3"/>
    <w:rsid w:val="00F3468D"/>
    <w:rsid w:val="00F3481A"/>
    <w:rsid w:val="00F35239"/>
    <w:rsid w:val="00F3626E"/>
    <w:rsid w:val="00F367F9"/>
    <w:rsid w:val="00F369D1"/>
    <w:rsid w:val="00F375C4"/>
    <w:rsid w:val="00F37C7B"/>
    <w:rsid w:val="00F37F28"/>
    <w:rsid w:val="00F4034E"/>
    <w:rsid w:val="00F40434"/>
    <w:rsid w:val="00F410B1"/>
    <w:rsid w:val="00F413D5"/>
    <w:rsid w:val="00F422AA"/>
    <w:rsid w:val="00F426E4"/>
    <w:rsid w:val="00F42BD7"/>
    <w:rsid w:val="00F42FE9"/>
    <w:rsid w:val="00F4315D"/>
    <w:rsid w:val="00F43467"/>
    <w:rsid w:val="00F434C3"/>
    <w:rsid w:val="00F437BC"/>
    <w:rsid w:val="00F439FB"/>
    <w:rsid w:val="00F43BAA"/>
    <w:rsid w:val="00F44B64"/>
    <w:rsid w:val="00F44D5A"/>
    <w:rsid w:val="00F4533E"/>
    <w:rsid w:val="00F45417"/>
    <w:rsid w:val="00F454FE"/>
    <w:rsid w:val="00F456A2"/>
    <w:rsid w:val="00F4594D"/>
    <w:rsid w:val="00F45BCE"/>
    <w:rsid w:val="00F46524"/>
    <w:rsid w:val="00F46529"/>
    <w:rsid w:val="00F465C8"/>
    <w:rsid w:val="00F471B2"/>
    <w:rsid w:val="00F472D3"/>
    <w:rsid w:val="00F472E4"/>
    <w:rsid w:val="00F5056B"/>
    <w:rsid w:val="00F506A9"/>
    <w:rsid w:val="00F512AF"/>
    <w:rsid w:val="00F51B78"/>
    <w:rsid w:val="00F52120"/>
    <w:rsid w:val="00F5278A"/>
    <w:rsid w:val="00F52C8F"/>
    <w:rsid w:val="00F52F5C"/>
    <w:rsid w:val="00F53143"/>
    <w:rsid w:val="00F5319E"/>
    <w:rsid w:val="00F5347C"/>
    <w:rsid w:val="00F534D9"/>
    <w:rsid w:val="00F53783"/>
    <w:rsid w:val="00F53AE3"/>
    <w:rsid w:val="00F53B21"/>
    <w:rsid w:val="00F53DC3"/>
    <w:rsid w:val="00F54205"/>
    <w:rsid w:val="00F543B1"/>
    <w:rsid w:val="00F54606"/>
    <w:rsid w:val="00F55106"/>
    <w:rsid w:val="00F55266"/>
    <w:rsid w:val="00F552FA"/>
    <w:rsid w:val="00F5597B"/>
    <w:rsid w:val="00F55E8E"/>
    <w:rsid w:val="00F56233"/>
    <w:rsid w:val="00F566C2"/>
    <w:rsid w:val="00F56772"/>
    <w:rsid w:val="00F567D8"/>
    <w:rsid w:val="00F56895"/>
    <w:rsid w:val="00F568E6"/>
    <w:rsid w:val="00F56F62"/>
    <w:rsid w:val="00F57112"/>
    <w:rsid w:val="00F57339"/>
    <w:rsid w:val="00F60479"/>
    <w:rsid w:val="00F60E5D"/>
    <w:rsid w:val="00F61141"/>
    <w:rsid w:val="00F61152"/>
    <w:rsid w:val="00F6171B"/>
    <w:rsid w:val="00F61892"/>
    <w:rsid w:val="00F61953"/>
    <w:rsid w:val="00F61A58"/>
    <w:rsid w:val="00F61B70"/>
    <w:rsid w:val="00F61E65"/>
    <w:rsid w:val="00F62B44"/>
    <w:rsid w:val="00F630A9"/>
    <w:rsid w:val="00F6325C"/>
    <w:rsid w:val="00F6359E"/>
    <w:rsid w:val="00F6360B"/>
    <w:rsid w:val="00F63716"/>
    <w:rsid w:val="00F6391D"/>
    <w:rsid w:val="00F63C1F"/>
    <w:rsid w:val="00F64037"/>
    <w:rsid w:val="00F6470C"/>
    <w:rsid w:val="00F64948"/>
    <w:rsid w:val="00F64D01"/>
    <w:rsid w:val="00F64F00"/>
    <w:rsid w:val="00F64F78"/>
    <w:rsid w:val="00F6528A"/>
    <w:rsid w:val="00F652FF"/>
    <w:rsid w:val="00F65455"/>
    <w:rsid w:val="00F65507"/>
    <w:rsid w:val="00F659B1"/>
    <w:rsid w:val="00F65DAA"/>
    <w:rsid w:val="00F66941"/>
    <w:rsid w:val="00F66FE6"/>
    <w:rsid w:val="00F67765"/>
    <w:rsid w:val="00F67D2C"/>
    <w:rsid w:val="00F706A2"/>
    <w:rsid w:val="00F70B5C"/>
    <w:rsid w:val="00F70DC9"/>
    <w:rsid w:val="00F70F8F"/>
    <w:rsid w:val="00F71194"/>
    <w:rsid w:val="00F712D6"/>
    <w:rsid w:val="00F71C01"/>
    <w:rsid w:val="00F71DA0"/>
    <w:rsid w:val="00F72871"/>
    <w:rsid w:val="00F72904"/>
    <w:rsid w:val="00F7312A"/>
    <w:rsid w:val="00F732C3"/>
    <w:rsid w:val="00F73B86"/>
    <w:rsid w:val="00F74645"/>
    <w:rsid w:val="00F74CDE"/>
    <w:rsid w:val="00F74EA5"/>
    <w:rsid w:val="00F754F4"/>
    <w:rsid w:val="00F75515"/>
    <w:rsid w:val="00F7590A"/>
    <w:rsid w:val="00F75F45"/>
    <w:rsid w:val="00F760FA"/>
    <w:rsid w:val="00F774A2"/>
    <w:rsid w:val="00F778C4"/>
    <w:rsid w:val="00F778CA"/>
    <w:rsid w:val="00F77976"/>
    <w:rsid w:val="00F779F7"/>
    <w:rsid w:val="00F77EEA"/>
    <w:rsid w:val="00F80012"/>
    <w:rsid w:val="00F800A5"/>
    <w:rsid w:val="00F804DE"/>
    <w:rsid w:val="00F81250"/>
    <w:rsid w:val="00F81300"/>
    <w:rsid w:val="00F82FC4"/>
    <w:rsid w:val="00F8302B"/>
    <w:rsid w:val="00F8311D"/>
    <w:rsid w:val="00F8362B"/>
    <w:rsid w:val="00F83963"/>
    <w:rsid w:val="00F83987"/>
    <w:rsid w:val="00F83A22"/>
    <w:rsid w:val="00F83A7B"/>
    <w:rsid w:val="00F83ACC"/>
    <w:rsid w:val="00F83BC6"/>
    <w:rsid w:val="00F83BEB"/>
    <w:rsid w:val="00F83EEF"/>
    <w:rsid w:val="00F8421A"/>
    <w:rsid w:val="00F84865"/>
    <w:rsid w:val="00F85435"/>
    <w:rsid w:val="00F85609"/>
    <w:rsid w:val="00F857A3"/>
    <w:rsid w:val="00F8631F"/>
    <w:rsid w:val="00F86526"/>
    <w:rsid w:val="00F866D0"/>
    <w:rsid w:val="00F868B2"/>
    <w:rsid w:val="00F868D9"/>
    <w:rsid w:val="00F869B1"/>
    <w:rsid w:val="00F86E03"/>
    <w:rsid w:val="00F86EA5"/>
    <w:rsid w:val="00F86FAE"/>
    <w:rsid w:val="00F9010F"/>
    <w:rsid w:val="00F91BEC"/>
    <w:rsid w:val="00F91ED5"/>
    <w:rsid w:val="00F923CB"/>
    <w:rsid w:val="00F925A1"/>
    <w:rsid w:val="00F92663"/>
    <w:rsid w:val="00F9280C"/>
    <w:rsid w:val="00F92A3A"/>
    <w:rsid w:val="00F9308A"/>
    <w:rsid w:val="00F9351C"/>
    <w:rsid w:val="00F93844"/>
    <w:rsid w:val="00F940AD"/>
    <w:rsid w:val="00F9411B"/>
    <w:rsid w:val="00F947DD"/>
    <w:rsid w:val="00F94F06"/>
    <w:rsid w:val="00F95E55"/>
    <w:rsid w:val="00F9649F"/>
    <w:rsid w:val="00F9722F"/>
    <w:rsid w:val="00F97280"/>
    <w:rsid w:val="00F974A1"/>
    <w:rsid w:val="00F97A43"/>
    <w:rsid w:val="00FA01E3"/>
    <w:rsid w:val="00FA04CA"/>
    <w:rsid w:val="00FA06EE"/>
    <w:rsid w:val="00FA0975"/>
    <w:rsid w:val="00FA0D9E"/>
    <w:rsid w:val="00FA0F83"/>
    <w:rsid w:val="00FA12BE"/>
    <w:rsid w:val="00FA13F8"/>
    <w:rsid w:val="00FA1DEA"/>
    <w:rsid w:val="00FA1EA6"/>
    <w:rsid w:val="00FA20F6"/>
    <w:rsid w:val="00FA2564"/>
    <w:rsid w:val="00FA2C50"/>
    <w:rsid w:val="00FA2C70"/>
    <w:rsid w:val="00FA307F"/>
    <w:rsid w:val="00FA3202"/>
    <w:rsid w:val="00FA3AAD"/>
    <w:rsid w:val="00FA3FD4"/>
    <w:rsid w:val="00FA4740"/>
    <w:rsid w:val="00FA49FE"/>
    <w:rsid w:val="00FA4BD7"/>
    <w:rsid w:val="00FA4CE5"/>
    <w:rsid w:val="00FA535A"/>
    <w:rsid w:val="00FA55CC"/>
    <w:rsid w:val="00FA57EE"/>
    <w:rsid w:val="00FA6726"/>
    <w:rsid w:val="00FA6B86"/>
    <w:rsid w:val="00FA6E11"/>
    <w:rsid w:val="00FA6FFC"/>
    <w:rsid w:val="00FA773A"/>
    <w:rsid w:val="00FA7878"/>
    <w:rsid w:val="00FB0A8A"/>
    <w:rsid w:val="00FB1101"/>
    <w:rsid w:val="00FB12C9"/>
    <w:rsid w:val="00FB1963"/>
    <w:rsid w:val="00FB1E28"/>
    <w:rsid w:val="00FB2129"/>
    <w:rsid w:val="00FB2136"/>
    <w:rsid w:val="00FB21C1"/>
    <w:rsid w:val="00FB22DE"/>
    <w:rsid w:val="00FB28C1"/>
    <w:rsid w:val="00FB307E"/>
    <w:rsid w:val="00FB3381"/>
    <w:rsid w:val="00FB3628"/>
    <w:rsid w:val="00FB377E"/>
    <w:rsid w:val="00FB40DF"/>
    <w:rsid w:val="00FB41AB"/>
    <w:rsid w:val="00FB47C4"/>
    <w:rsid w:val="00FB5109"/>
    <w:rsid w:val="00FB531B"/>
    <w:rsid w:val="00FB5DF9"/>
    <w:rsid w:val="00FB6228"/>
    <w:rsid w:val="00FB6619"/>
    <w:rsid w:val="00FB750F"/>
    <w:rsid w:val="00FB7674"/>
    <w:rsid w:val="00FB7C3F"/>
    <w:rsid w:val="00FB7C93"/>
    <w:rsid w:val="00FC00A4"/>
    <w:rsid w:val="00FC0857"/>
    <w:rsid w:val="00FC13CF"/>
    <w:rsid w:val="00FC145B"/>
    <w:rsid w:val="00FC182E"/>
    <w:rsid w:val="00FC1F5C"/>
    <w:rsid w:val="00FC26BB"/>
    <w:rsid w:val="00FC2D99"/>
    <w:rsid w:val="00FC3111"/>
    <w:rsid w:val="00FC36C9"/>
    <w:rsid w:val="00FC381D"/>
    <w:rsid w:val="00FC3B4C"/>
    <w:rsid w:val="00FC3E82"/>
    <w:rsid w:val="00FC4212"/>
    <w:rsid w:val="00FC447A"/>
    <w:rsid w:val="00FC4C3B"/>
    <w:rsid w:val="00FC4C85"/>
    <w:rsid w:val="00FC562F"/>
    <w:rsid w:val="00FC57C1"/>
    <w:rsid w:val="00FC6523"/>
    <w:rsid w:val="00FC664C"/>
    <w:rsid w:val="00FC675B"/>
    <w:rsid w:val="00FC6803"/>
    <w:rsid w:val="00FC6978"/>
    <w:rsid w:val="00FC6F2C"/>
    <w:rsid w:val="00FC70B4"/>
    <w:rsid w:val="00FC74DF"/>
    <w:rsid w:val="00FC79B5"/>
    <w:rsid w:val="00FC7CEA"/>
    <w:rsid w:val="00FD005C"/>
    <w:rsid w:val="00FD007E"/>
    <w:rsid w:val="00FD0105"/>
    <w:rsid w:val="00FD0DFB"/>
    <w:rsid w:val="00FD10D0"/>
    <w:rsid w:val="00FD1358"/>
    <w:rsid w:val="00FD180B"/>
    <w:rsid w:val="00FD1B49"/>
    <w:rsid w:val="00FD1E1D"/>
    <w:rsid w:val="00FD208F"/>
    <w:rsid w:val="00FD3537"/>
    <w:rsid w:val="00FD3585"/>
    <w:rsid w:val="00FD3E52"/>
    <w:rsid w:val="00FD3F84"/>
    <w:rsid w:val="00FD4EA8"/>
    <w:rsid w:val="00FD5431"/>
    <w:rsid w:val="00FD5444"/>
    <w:rsid w:val="00FD550B"/>
    <w:rsid w:val="00FD55AF"/>
    <w:rsid w:val="00FD5831"/>
    <w:rsid w:val="00FD5867"/>
    <w:rsid w:val="00FD5B4F"/>
    <w:rsid w:val="00FD63C2"/>
    <w:rsid w:val="00FD681A"/>
    <w:rsid w:val="00FD6DEE"/>
    <w:rsid w:val="00FD76A8"/>
    <w:rsid w:val="00FD7806"/>
    <w:rsid w:val="00FD791E"/>
    <w:rsid w:val="00FD7CC2"/>
    <w:rsid w:val="00FE02A7"/>
    <w:rsid w:val="00FE0C2F"/>
    <w:rsid w:val="00FE0D66"/>
    <w:rsid w:val="00FE1A60"/>
    <w:rsid w:val="00FE1F70"/>
    <w:rsid w:val="00FE26FE"/>
    <w:rsid w:val="00FE3039"/>
    <w:rsid w:val="00FE36CB"/>
    <w:rsid w:val="00FE36D7"/>
    <w:rsid w:val="00FE3AE8"/>
    <w:rsid w:val="00FE4001"/>
    <w:rsid w:val="00FE411B"/>
    <w:rsid w:val="00FE43BC"/>
    <w:rsid w:val="00FE49E0"/>
    <w:rsid w:val="00FE4BFE"/>
    <w:rsid w:val="00FE4CFB"/>
    <w:rsid w:val="00FE4FBA"/>
    <w:rsid w:val="00FE4FBB"/>
    <w:rsid w:val="00FE4FEE"/>
    <w:rsid w:val="00FE57C1"/>
    <w:rsid w:val="00FE594D"/>
    <w:rsid w:val="00FE69C7"/>
    <w:rsid w:val="00FE6BEE"/>
    <w:rsid w:val="00FE7969"/>
    <w:rsid w:val="00FE79BD"/>
    <w:rsid w:val="00FE7B51"/>
    <w:rsid w:val="00FE7CC9"/>
    <w:rsid w:val="00FF0337"/>
    <w:rsid w:val="00FF072C"/>
    <w:rsid w:val="00FF0A0A"/>
    <w:rsid w:val="00FF11CB"/>
    <w:rsid w:val="00FF1226"/>
    <w:rsid w:val="00FF1E44"/>
    <w:rsid w:val="00FF1F4F"/>
    <w:rsid w:val="00FF2961"/>
    <w:rsid w:val="00FF3BF0"/>
    <w:rsid w:val="00FF3DDC"/>
    <w:rsid w:val="00FF3E89"/>
    <w:rsid w:val="00FF4097"/>
    <w:rsid w:val="00FF40EC"/>
    <w:rsid w:val="00FF412C"/>
    <w:rsid w:val="00FF5362"/>
    <w:rsid w:val="00FF55F5"/>
    <w:rsid w:val="00FF640D"/>
    <w:rsid w:val="00FF657B"/>
    <w:rsid w:val="00FF6E7B"/>
    <w:rsid w:val="00FF7117"/>
    <w:rsid w:val="00FF7A72"/>
    <w:rsid w:val="00FF7EA3"/>
    <w:rsid w:val="01CC4AE0"/>
    <w:rsid w:val="023FB6FA"/>
    <w:rsid w:val="03C4A813"/>
    <w:rsid w:val="043DCF62"/>
    <w:rsid w:val="04CE4C78"/>
    <w:rsid w:val="053CEED2"/>
    <w:rsid w:val="0558B1E0"/>
    <w:rsid w:val="0597D0B5"/>
    <w:rsid w:val="05C02B51"/>
    <w:rsid w:val="06117B23"/>
    <w:rsid w:val="06B3FAC2"/>
    <w:rsid w:val="06CBD92A"/>
    <w:rsid w:val="06D4AC9C"/>
    <w:rsid w:val="06D52DAA"/>
    <w:rsid w:val="06DE2AB7"/>
    <w:rsid w:val="072DB00F"/>
    <w:rsid w:val="0748B2A2"/>
    <w:rsid w:val="07B63E58"/>
    <w:rsid w:val="081FA318"/>
    <w:rsid w:val="08D9A6CB"/>
    <w:rsid w:val="08E686AC"/>
    <w:rsid w:val="09107F0A"/>
    <w:rsid w:val="0918CFF4"/>
    <w:rsid w:val="09A70C55"/>
    <w:rsid w:val="0A0FC2E4"/>
    <w:rsid w:val="0A87ABF8"/>
    <w:rsid w:val="0AE98B5D"/>
    <w:rsid w:val="0B1F6784"/>
    <w:rsid w:val="0BC03D93"/>
    <w:rsid w:val="0BF25A7D"/>
    <w:rsid w:val="0BF4B6EA"/>
    <w:rsid w:val="0C141344"/>
    <w:rsid w:val="0CF20D27"/>
    <w:rsid w:val="0E359E77"/>
    <w:rsid w:val="10321B2F"/>
    <w:rsid w:val="1048289C"/>
    <w:rsid w:val="10DA7ABC"/>
    <w:rsid w:val="110933BD"/>
    <w:rsid w:val="118F2E65"/>
    <w:rsid w:val="122988CD"/>
    <w:rsid w:val="12EB2BEB"/>
    <w:rsid w:val="137514E0"/>
    <w:rsid w:val="1380A927"/>
    <w:rsid w:val="14C6C83C"/>
    <w:rsid w:val="14E1FFE4"/>
    <w:rsid w:val="14FCB12F"/>
    <w:rsid w:val="15AFEB49"/>
    <w:rsid w:val="15B0FAEA"/>
    <w:rsid w:val="15E9AC6E"/>
    <w:rsid w:val="1666C926"/>
    <w:rsid w:val="16997E90"/>
    <w:rsid w:val="16B60F3C"/>
    <w:rsid w:val="17CBB065"/>
    <w:rsid w:val="17EE0231"/>
    <w:rsid w:val="17F69DC4"/>
    <w:rsid w:val="18093A1E"/>
    <w:rsid w:val="18466186"/>
    <w:rsid w:val="187337FC"/>
    <w:rsid w:val="18784F5C"/>
    <w:rsid w:val="187EFB2E"/>
    <w:rsid w:val="188A8C83"/>
    <w:rsid w:val="1A16B171"/>
    <w:rsid w:val="1AFD6EDA"/>
    <w:rsid w:val="1B3203D3"/>
    <w:rsid w:val="1BE42A3A"/>
    <w:rsid w:val="1C49286F"/>
    <w:rsid w:val="1C575648"/>
    <w:rsid w:val="1C873E2D"/>
    <w:rsid w:val="1C874422"/>
    <w:rsid w:val="1D2E9E11"/>
    <w:rsid w:val="1DB47F8D"/>
    <w:rsid w:val="1DB84035"/>
    <w:rsid w:val="1DB8858A"/>
    <w:rsid w:val="1DE4F8D0"/>
    <w:rsid w:val="1E052BB2"/>
    <w:rsid w:val="1E4A1921"/>
    <w:rsid w:val="1EC30C69"/>
    <w:rsid w:val="1FA0B3D4"/>
    <w:rsid w:val="20079BA5"/>
    <w:rsid w:val="2030C425"/>
    <w:rsid w:val="203B9F5C"/>
    <w:rsid w:val="2083F761"/>
    <w:rsid w:val="20A7D299"/>
    <w:rsid w:val="20C51185"/>
    <w:rsid w:val="21099D2B"/>
    <w:rsid w:val="2113013D"/>
    <w:rsid w:val="211C9992"/>
    <w:rsid w:val="214606D5"/>
    <w:rsid w:val="21E9DCE1"/>
    <w:rsid w:val="21EC5DD8"/>
    <w:rsid w:val="232D4C46"/>
    <w:rsid w:val="23D41D05"/>
    <w:rsid w:val="24543A54"/>
    <w:rsid w:val="24BD512A"/>
    <w:rsid w:val="24EEB816"/>
    <w:rsid w:val="2593AF2D"/>
    <w:rsid w:val="25A101DA"/>
    <w:rsid w:val="25D6E258"/>
    <w:rsid w:val="25FC1F1A"/>
    <w:rsid w:val="26408059"/>
    <w:rsid w:val="26EF9ED0"/>
    <w:rsid w:val="26F330A8"/>
    <w:rsid w:val="284E2F5B"/>
    <w:rsid w:val="2862D7C9"/>
    <w:rsid w:val="28CB4FEF"/>
    <w:rsid w:val="296B0141"/>
    <w:rsid w:val="297B4AE3"/>
    <w:rsid w:val="29D3C0DB"/>
    <w:rsid w:val="29F27C99"/>
    <w:rsid w:val="2A9311F0"/>
    <w:rsid w:val="2AD7B363"/>
    <w:rsid w:val="2AF30ABF"/>
    <w:rsid w:val="2B0B1915"/>
    <w:rsid w:val="2B20982E"/>
    <w:rsid w:val="2C409EB9"/>
    <w:rsid w:val="2C456DFC"/>
    <w:rsid w:val="2DA07D0F"/>
    <w:rsid w:val="2DD17117"/>
    <w:rsid w:val="2DE1F43D"/>
    <w:rsid w:val="2E8A29E4"/>
    <w:rsid w:val="2F1486B9"/>
    <w:rsid w:val="2F5B26C7"/>
    <w:rsid w:val="2F814A25"/>
    <w:rsid w:val="3025FA45"/>
    <w:rsid w:val="307D479C"/>
    <w:rsid w:val="313BC7D8"/>
    <w:rsid w:val="319A33B3"/>
    <w:rsid w:val="31F67C06"/>
    <w:rsid w:val="3207B9A2"/>
    <w:rsid w:val="323BC2BC"/>
    <w:rsid w:val="328BA086"/>
    <w:rsid w:val="32DCF74C"/>
    <w:rsid w:val="3405C381"/>
    <w:rsid w:val="34288EDB"/>
    <w:rsid w:val="34C66258"/>
    <w:rsid w:val="34E33741"/>
    <w:rsid w:val="34F61470"/>
    <w:rsid w:val="350B4273"/>
    <w:rsid w:val="359DBF2C"/>
    <w:rsid w:val="35CFDC01"/>
    <w:rsid w:val="36490A99"/>
    <w:rsid w:val="365D78B0"/>
    <w:rsid w:val="367DA55A"/>
    <w:rsid w:val="36EC402D"/>
    <w:rsid w:val="3781B04C"/>
    <w:rsid w:val="3783F842"/>
    <w:rsid w:val="37CC60C2"/>
    <w:rsid w:val="382DBEA0"/>
    <w:rsid w:val="389D72D0"/>
    <w:rsid w:val="38AC56DB"/>
    <w:rsid w:val="38B96A32"/>
    <w:rsid w:val="38E82597"/>
    <w:rsid w:val="3A2971EB"/>
    <w:rsid w:val="3B321113"/>
    <w:rsid w:val="3B49AF43"/>
    <w:rsid w:val="3CB3D063"/>
    <w:rsid w:val="3CD078DC"/>
    <w:rsid w:val="3D31C340"/>
    <w:rsid w:val="3DD51B20"/>
    <w:rsid w:val="3DE846B0"/>
    <w:rsid w:val="3E89B602"/>
    <w:rsid w:val="3E91EB13"/>
    <w:rsid w:val="3EBB44BD"/>
    <w:rsid w:val="3F7BD8AA"/>
    <w:rsid w:val="3FF4A795"/>
    <w:rsid w:val="40DB4AC7"/>
    <w:rsid w:val="41035FF8"/>
    <w:rsid w:val="411AC0FA"/>
    <w:rsid w:val="4290774C"/>
    <w:rsid w:val="43657D4C"/>
    <w:rsid w:val="438FC466"/>
    <w:rsid w:val="43E70FFE"/>
    <w:rsid w:val="44098684"/>
    <w:rsid w:val="441F0C51"/>
    <w:rsid w:val="44A7ED20"/>
    <w:rsid w:val="44B2B454"/>
    <w:rsid w:val="44C364B4"/>
    <w:rsid w:val="454CA2D6"/>
    <w:rsid w:val="454DCBA8"/>
    <w:rsid w:val="456BF865"/>
    <w:rsid w:val="45B838D4"/>
    <w:rsid w:val="4679D7D3"/>
    <w:rsid w:val="47729443"/>
    <w:rsid w:val="4801E1DF"/>
    <w:rsid w:val="48BA78E0"/>
    <w:rsid w:val="49E7EAED"/>
    <w:rsid w:val="4A6D2282"/>
    <w:rsid w:val="4A734BE3"/>
    <w:rsid w:val="4A7EB8CE"/>
    <w:rsid w:val="4B07455D"/>
    <w:rsid w:val="4B238ED8"/>
    <w:rsid w:val="4B322801"/>
    <w:rsid w:val="4C460566"/>
    <w:rsid w:val="4C5AA9AB"/>
    <w:rsid w:val="4C85EEAF"/>
    <w:rsid w:val="4D0CF85C"/>
    <w:rsid w:val="4D15B35E"/>
    <w:rsid w:val="4DD791D7"/>
    <w:rsid w:val="4DE1D5C7"/>
    <w:rsid w:val="4E4BB280"/>
    <w:rsid w:val="4E662290"/>
    <w:rsid w:val="4F0D595B"/>
    <w:rsid w:val="4FEAFA9F"/>
    <w:rsid w:val="5042E968"/>
    <w:rsid w:val="5090019C"/>
    <w:rsid w:val="514E146B"/>
    <w:rsid w:val="517869BB"/>
    <w:rsid w:val="52582214"/>
    <w:rsid w:val="529623C5"/>
    <w:rsid w:val="52F67DD4"/>
    <w:rsid w:val="531EC9FC"/>
    <w:rsid w:val="5322D573"/>
    <w:rsid w:val="53FA8CFC"/>
    <w:rsid w:val="544D507A"/>
    <w:rsid w:val="5454D07A"/>
    <w:rsid w:val="553DB8F9"/>
    <w:rsid w:val="55456A49"/>
    <w:rsid w:val="558FC2D6"/>
    <w:rsid w:val="5607AE80"/>
    <w:rsid w:val="565749BE"/>
    <w:rsid w:val="56EEC39C"/>
    <w:rsid w:val="570B0617"/>
    <w:rsid w:val="573B3166"/>
    <w:rsid w:val="574B21C9"/>
    <w:rsid w:val="5762180C"/>
    <w:rsid w:val="57899BD4"/>
    <w:rsid w:val="57C6EB73"/>
    <w:rsid w:val="581C5D9A"/>
    <w:rsid w:val="5825CB59"/>
    <w:rsid w:val="58847352"/>
    <w:rsid w:val="589F0EF7"/>
    <w:rsid w:val="59676C4B"/>
    <w:rsid w:val="59CBDCE2"/>
    <w:rsid w:val="5A64F545"/>
    <w:rsid w:val="5ADBAC3B"/>
    <w:rsid w:val="5B77D52C"/>
    <w:rsid w:val="5B97158C"/>
    <w:rsid w:val="5BB36E6F"/>
    <w:rsid w:val="5BE70048"/>
    <w:rsid w:val="5BF60808"/>
    <w:rsid w:val="5C345EB6"/>
    <w:rsid w:val="5C7779F8"/>
    <w:rsid w:val="5CBEEFAC"/>
    <w:rsid w:val="5CEEFE52"/>
    <w:rsid w:val="5D190301"/>
    <w:rsid w:val="5D1F7FD9"/>
    <w:rsid w:val="5E067BCD"/>
    <w:rsid w:val="5E098078"/>
    <w:rsid w:val="5E37A6C1"/>
    <w:rsid w:val="5E83F041"/>
    <w:rsid w:val="5E90BBC0"/>
    <w:rsid w:val="5EB70ED5"/>
    <w:rsid w:val="5F43FEFC"/>
    <w:rsid w:val="5FA533EF"/>
    <w:rsid w:val="6025C23F"/>
    <w:rsid w:val="618EB31A"/>
    <w:rsid w:val="61C63870"/>
    <w:rsid w:val="624B9305"/>
    <w:rsid w:val="6252BF9E"/>
    <w:rsid w:val="627A20F5"/>
    <w:rsid w:val="62A34BF2"/>
    <w:rsid w:val="6463721A"/>
    <w:rsid w:val="64696624"/>
    <w:rsid w:val="648403C0"/>
    <w:rsid w:val="64C2E8CF"/>
    <w:rsid w:val="651C600D"/>
    <w:rsid w:val="656FEF86"/>
    <w:rsid w:val="6578C67F"/>
    <w:rsid w:val="65AB9DB3"/>
    <w:rsid w:val="65ADD426"/>
    <w:rsid w:val="66034707"/>
    <w:rsid w:val="660AF8FC"/>
    <w:rsid w:val="6660B8F8"/>
    <w:rsid w:val="66791E08"/>
    <w:rsid w:val="66B1281D"/>
    <w:rsid w:val="66B8306E"/>
    <w:rsid w:val="6752D71F"/>
    <w:rsid w:val="67978049"/>
    <w:rsid w:val="67EA1676"/>
    <w:rsid w:val="68415C13"/>
    <w:rsid w:val="68440DE3"/>
    <w:rsid w:val="685400CF"/>
    <w:rsid w:val="6854D26B"/>
    <w:rsid w:val="6887A240"/>
    <w:rsid w:val="6941954D"/>
    <w:rsid w:val="69727FC7"/>
    <w:rsid w:val="6989EB00"/>
    <w:rsid w:val="69EFD130"/>
    <w:rsid w:val="6AC15157"/>
    <w:rsid w:val="6AD03B1B"/>
    <w:rsid w:val="6B5675C0"/>
    <w:rsid w:val="6B8BA191"/>
    <w:rsid w:val="6C79992F"/>
    <w:rsid w:val="6CE55EEC"/>
    <w:rsid w:val="6E1EDF22"/>
    <w:rsid w:val="6E311149"/>
    <w:rsid w:val="6E63DFC6"/>
    <w:rsid w:val="6F9FAD6D"/>
    <w:rsid w:val="70077D84"/>
    <w:rsid w:val="708AC284"/>
    <w:rsid w:val="710D526F"/>
    <w:rsid w:val="71278E10"/>
    <w:rsid w:val="71819316"/>
    <w:rsid w:val="71819C9E"/>
    <w:rsid w:val="7193D543"/>
    <w:rsid w:val="7285A3CC"/>
    <w:rsid w:val="72A714CB"/>
    <w:rsid w:val="72DD3284"/>
    <w:rsid w:val="73B763B7"/>
    <w:rsid w:val="73C4169A"/>
    <w:rsid w:val="7478389C"/>
    <w:rsid w:val="74DAA012"/>
    <w:rsid w:val="75025DE1"/>
    <w:rsid w:val="7626957D"/>
    <w:rsid w:val="768ACE67"/>
    <w:rsid w:val="76FBB75C"/>
    <w:rsid w:val="7818E205"/>
    <w:rsid w:val="783E4F30"/>
    <w:rsid w:val="78565768"/>
    <w:rsid w:val="787BFD55"/>
    <w:rsid w:val="78B1FD10"/>
    <w:rsid w:val="791BD486"/>
    <w:rsid w:val="7A07A9F3"/>
    <w:rsid w:val="7A595668"/>
    <w:rsid w:val="7A885401"/>
    <w:rsid w:val="7AAE09C1"/>
    <w:rsid w:val="7B0BB1AE"/>
    <w:rsid w:val="7B7862BE"/>
    <w:rsid w:val="7B8641E9"/>
    <w:rsid w:val="7B9384E2"/>
    <w:rsid w:val="7BC96608"/>
    <w:rsid w:val="7C571B7B"/>
    <w:rsid w:val="7C6EAED5"/>
    <w:rsid w:val="7DC6E68F"/>
    <w:rsid w:val="7DFFA4B3"/>
    <w:rsid w:val="7EB4F341"/>
    <w:rsid w:val="7EC3987E"/>
    <w:rsid w:val="7F8B160A"/>
    <w:rsid w:val="7FB95A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8CE71"/>
  <w15:docId w15:val="{DE9FF7C5-084D-4C7E-8BC4-5D7833F4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102"/>
    <w:pPr>
      <w:spacing w:after="120" w:line="276" w:lineRule="auto"/>
    </w:pPr>
    <w:rPr>
      <w:rFonts w:ascii="Calibri" w:hAnsi="Calibri"/>
      <w:sz w:val="22"/>
    </w:rPr>
  </w:style>
  <w:style w:type="paragraph" w:styleId="Heading1">
    <w:name w:val="heading 1"/>
    <w:aliases w:val="Section title,Page title"/>
    <w:basedOn w:val="ChapterTitle"/>
    <w:next w:val="Normal"/>
    <w:link w:val="Heading1Char"/>
    <w:uiPriority w:val="9"/>
    <w:qFormat/>
    <w:rsid w:val="00673102"/>
    <w:pPr>
      <w:pageBreakBefore w:val="0"/>
      <w:spacing w:before="720" w:after="400" w:line="240" w:lineRule="auto"/>
    </w:pPr>
  </w:style>
  <w:style w:type="paragraph" w:styleId="Heading2">
    <w:name w:val="heading 2"/>
    <w:basedOn w:val="Normal"/>
    <w:next w:val="Normal"/>
    <w:link w:val="Heading2Char"/>
    <w:uiPriority w:val="9"/>
    <w:qFormat/>
    <w:rsid w:val="00294D48"/>
    <w:pPr>
      <w:keepNext/>
      <w:keepLines/>
      <w:spacing w:before="200" w:line="240" w:lineRule="auto"/>
      <w:outlineLvl w:val="1"/>
    </w:pPr>
    <w:rPr>
      <w:rFonts w:eastAsiaTheme="majorEastAsia" w:cstheme="majorBidi"/>
      <w:b/>
      <w:bCs/>
      <w:color w:val="ED1B24"/>
      <w:sz w:val="32"/>
      <w:szCs w:val="26"/>
    </w:rPr>
  </w:style>
  <w:style w:type="paragraph" w:styleId="Heading3">
    <w:name w:val="heading 3"/>
    <w:basedOn w:val="Normal"/>
    <w:next w:val="Normal"/>
    <w:link w:val="Heading3Char"/>
    <w:uiPriority w:val="9"/>
    <w:qFormat/>
    <w:rsid w:val="00F17B3D"/>
    <w:pPr>
      <w:keepNext/>
      <w:keepLines/>
      <w:spacing w:before="200" w:line="240" w:lineRule="auto"/>
      <w:outlineLvl w:val="2"/>
    </w:pPr>
    <w:rPr>
      <w:rFonts w:eastAsiaTheme="majorEastAsia" w:cstheme="majorBidi"/>
      <w:bCs/>
      <w:color w:val="FF0000"/>
      <w:sz w:val="28"/>
    </w:rPr>
  </w:style>
  <w:style w:type="paragraph" w:styleId="Heading4">
    <w:name w:val="heading 4"/>
    <w:basedOn w:val="Normal"/>
    <w:next w:val="Normal"/>
    <w:link w:val="Heading4Char"/>
    <w:uiPriority w:val="9"/>
    <w:qFormat/>
    <w:rsid w:val="00F17B3D"/>
    <w:pPr>
      <w:outlineLvl w:val="3"/>
    </w:pPr>
    <w:rPr>
      <w:b/>
      <w:sz w:val="24"/>
    </w:rPr>
  </w:style>
  <w:style w:type="paragraph" w:styleId="Heading5">
    <w:name w:val="heading 5"/>
    <w:basedOn w:val="Normal"/>
    <w:next w:val="Normal"/>
    <w:link w:val="Heading5Char"/>
    <w:uiPriority w:val="9"/>
    <w:semiHidden/>
    <w:unhideWhenUsed/>
    <w:qFormat/>
    <w:rsid w:val="009A1625"/>
    <w:pPr>
      <w:keepNext/>
      <w:keepLines/>
      <w:spacing w:before="80" w:after="40"/>
      <w:outlineLvl w:val="4"/>
    </w:pPr>
    <w:rPr>
      <w:rFonts w:eastAsiaTheme="majorEastAsia" w:cstheme="majorBidi"/>
      <w:color w:val="365F91" w:themeColor="accent1" w:themeShade="BF"/>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3FA"/>
    <w:pPr>
      <w:spacing w:after="0" w:line="240" w:lineRule="auto"/>
    </w:pPr>
  </w:style>
  <w:style w:type="character" w:customStyle="1" w:styleId="HeaderChar">
    <w:name w:val="Header Char"/>
    <w:basedOn w:val="DefaultParagraphFont"/>
    <w:link w:val="Header"/>
    <w:uiPriority w:val="99"/>
    <w:rsid w:val="009503FA"/>
    <w:rPr>
      <w:rFonts w:ascii="Calibri" w:hAnsi="Calibri"/>
      <w:sz w:val="22"/>
    </w:rPr>
  </w:style>
  <w:style w:type="paragraph" w:styleId="Footer">
    <w:name w:val="footer"/>
    <w:basedOn w:val="Normal"/>
    <w:link w:val="FooterChar"/>
    <w:uiPriority w:val="99"/>
    <w:unhideWhenUsed/>
    <w:rsid w:val="00FD791E"/>
    <w:pPr>
      <w:pBdr>
        <w:top w:val="single" w:sz="4" w:space="3" w:color="ED1B24"/>
      </w:pBdr>
      <w:tabs>
        <w:tab w:val="right" w:pos="9630"/>
      </w:tabs>
      <w:spacing w:after="0" w:line="240" w:lineRule="auto"/>
    </w:pPr>
    <w:rPr>
      <w:sz w:val="19"/>
    </w:rPr>
  </w:style>
  <w:style w:type="character" w:customStyle="1" w:styleId="FooterChar">
    <w:name w:val="Footer Char"/>
    <w:basedOn w:val="DefaultParagraphFont"/>
    <w:link w:val="Footer"/>
    <w:uiPriority w:val="99"/>
    <w:rsid w:val="00FD791E"/>
    <w:rPr>
      <w:rFonts w:ascii="Calibri" w:hAnsi="Calibri"/>
      <w:sz w:val="19"/>
    </w:rPr>
  </w:style>
  <w:style w:type="table" w:styleId="TableGrid">
    <w:name w:val="Table Grid"/>
    <w:aliases w:val="Table Grid no borders,none,CV table,EY Table,DPS Table Grid"/>
    <w:basedOn w:val="TableNormal"/>
    <w:rsid w:val="006F5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4B5733"/>
    <w:pPr>
      <w:keepNext/>
      <w:spacing w:before="20" w:after="20" w:line="240" w:lineRule="auto"/>
    </w:pPr>
    <w:rPr>
      <w:sz w:val="18"/>
      <w:szCs w:val="18"/>
    </w:rPr>
  </w:style>
  <w:style w:type="paragraph" w:styleId="Date">
    <w:name w:val="Date"/>
    <w:basedOn w:val="Normal"/>
    <w:next w:val="Normal"/>
    <w:link w:val="DateChar"/>
    <w:uiPriority w:val="99"/>
    <w:qFormat/>
    <w:rsid w:val="00207D61"/>
    <w:pPr>
      <w:spacing w:after="360"/>
    </w:pPr>
  </w:style>
  <w:style w:type="character" w:customStyle="1" w:styleId="DateChar">
    <w:name w:val="Date Char"/>
    <w:basedOn w:val="DefaultParagraphFont"/>
    <w:link w:val="Date"/>
    <w:uiPriority w:val="99"/>
    <w:rsid w:val="00207D61"/>
    <w:rPr>
      <w:rFonts w:ascii="Calibri" w:hAnsi="Calibri"/>
      <w:sz w:val="22"/>
    </w:rPr>
  </w:style>
  <w:style w:type="character" w:customStyle="1" w:styleId="Heading1Char">
    <w:name w:val="Heading 1 Char"/>
    <w:aliases w:val="Section title Char,Page title Char"/>
    <w:basedOn w:val="DefaultParagraphFont"/>
    <w:link w:val="Heading1"/>
    <w:uiPriority w:val="9"/>
    <w:rsid w:val="00673102"/>
    <w:rPr>
      <w:rFonts w:ascii="Calibri" w:eastAsiaTheme="majorEastAsia" w:hAnsi="Calibri" w:cstheme="majorBidi"/>
      <w:b/>
      <w:bCs/>
      <w:color w:val="ED1B24"/>
      <w:sz w:val="50"/>
      <w:szCs w:val="28"/>
    </w:rPr>
  </w:style>
  <w:style w:type="character" w:customStyle="1" w:styleId="Heading2Char">
    <w:name w:val="Heading 2 Char"/>
    <w:basedOn w:val="DefaultParagraphFont"/>
    <w:link w:val="Heading2"/>
    <w:uiPriority w:val="9"/>
    <w:rsid w:val="00294D48"/>
    <w:rPr>
      <w:rFonts w:ascii="Calibri" w:eastAsiaTheme="majorEastAsia" w:hAnsi="Calibri" w:cstheme="majorBidi"/>
      <w:b/>
      <w:bCs/>
      <w:color w:val="ED1B24"/>
      <w:sz w:val="32"/>
      <w:szCs w:val="26"/>
    </w:rPr>
  </w:style>
  <w:style w:type="character" w:customStyle="1" w:styleId="Heading3Char">
    <w:name w:val="Heading 3 Char"/>
    <w:basedOn w:val="DefaultParagraphFont"/>
    <w:link w:val="Heading3"/>
    <w:uiPriority w:val="9"/>
    <w:rsid w:val="00F17B3D"/>
    <w:rPr>
      <w:rFonts w:ascii="Calibri" w:eastAsiaTheme="majorEastAsia" w:hAnsi="Calibri" w:cstheme="majorBidi"/>
      <w:bCs/>
      <w:color w:val="FF0000"/>
      <w:sz w:val="28"/>
    </w:rPr>
  </w:style>
  <w:style w:type="character" w:customStyle="1" w:styleId="Heading4Char">
    <w:name w:val="Heading 4 Char"/>
    <w:basedOn w:val="DefaultParagraphFont"/>
    <w:link w:val="Heading4"/>
    <w:uiPriority w:val="9"/>
    <w:rsid w:val="00F17B3D"/>
    <w:rPr>
      <w:rFonts w:ascii="Calibri" w:hAnsi="Calibri"/>
      <w:b/>
      <w:sz w:val="24"/>
    </w:rPr>
  </w:style>
  <w:style w:type="character" w:styleId="PageNumber">
    <w:name w:val="page number"/>
    <w:basedOn w:val="DefaultParagraphFont"/>
    <w:uiPriority w:val="99"/>
    <w:semiHidden/>
    <w:unhideWhenUsed/>
    <w:rsid w:val="006F4B60"/>
    <w:rPr>
      <w:sz w:val="18"/>
    </w:rPr>
  </w:style>
  <w:style w:type="paragraph" w:customStyle="1" w:styleId="TableHeading">
    <w:name w:val="TableHeading"/>
    <w:basedOn w:val="TableText"/>
    <w:qFormat/>
    <w:rsid w:val="00690CD6"/>
    <w:pPr>
      <w:spacing w:before="60" w:after="60"/>
    </w:pPr>
    <w:rPr>
      <w:color w:val="FFFFFF"/>
    </w:rPr>
  </w:style>
  <w:style w:type="paragraph" w:customStyle="1" w:styleId="ReportTitle">
    <w:name w:val="ReportTitle"/>
    <w:basedOn w:val="Normal"/>
    <w:rsid w:val="00620351"/>
    <w:pPr>
      <w:spacing w:before="2960" w:after="4000" w:line="240" w:lineRule="auto"/>
    </w:pPr>
    <w:rPr>
      <w:b/>
      <w:color w:val="FFFFFF"/>
      <w:sz w:val="60"/>
    </w:rPr>
  </w:style>
  <w:style w:type="paragraph" w:customStyle="1" w:styleId="CopyrightInfo">
    <w:name w:val="CopyrightInfo"/>
    <w:basedOn w:val="Normal"/>
    <w:rsid w:val="00620351"/>
    <w:rPr>
      <w:sz w:val="16"/>
    </w:rPr>
  </w:style>
  <w:style w:type="paragraph" w:customStyle="1" w:styleId="ChapterTitle">
    <w:name w:val="ChapterTitle"/>
    <w:basedOn w:val="Normal"/>
    <w:next w:val="Normal"/>
    <w:qFormat/>
    <w:rsid w:val="00BE3286"/>
    <w:pPr>
      <w:pageBreakBefore/>
      <w:pBdr>
        <w:bottom w:val="single" w:sz="12" w:space="1" w:color="ED1B24"/>
      </w:pBdr>
      <w:spacing w:after="720"/>
      <w:outlineLvl w:val="0"/>
    </w:pPr>
    <w:rPr>
      <w:rFonts w:eastAsiaTheme="majorEastAsia" w:cstheme="majorBidi"/>
      <w:b/>
      <w:bCs/>
      <w:color w:val="ED1B24"/>
      <w:sz w:val="50"/>
      <w:szCs w:val="28"/>
    </w:rPr>
  </w:style>
  <w:style w:type="paragraph" w:styleId="FootnoteText">
    <w:name w:val="footnote text"/>
    <w:basedOn w:val="Normal"/>
    <w:link w:val="FootnoteTextChar"/>
    <w:uiPriority w:val="99"/>
    <w:unhideWhenUsed/>
    <w:rsid w:val="00706E33"/>
    <w:pPr>
      <w:spacing w:after="0" w:line="240" w:lineRule="auto"/>
    </w:pPr>
    <w:rPr>
      <w:sz w:val="20"/>
    </w:rPr>
  </w:style>
  <w:style w:type="character" w:customStyle="1" w:styleId="FootnoteTextChar">
    <w:name w:val="Footnote Text Char"/>
    <w:basedOn w:val="DefaultParagraphFont"/>
    <w:link w:val="FootnoteText"/>
    <w:uiPriority w:val="99"/>
    <w:rsid w:val="00706E33"/>
    <w:rPr>
      <w:rFonts w:ascii="Calibri" w:hAnsi="Calibri"/>
    </w:rPr>
  </w:style>
  <w:style w:type="character" w:styleId="FootnoteReference">
    <w:name w:val="footnote reference"/>
    <w:aliases w:val="NO,(NECG) Footnote Reference,EN Footnote Reference,SUPERS,number"/>
    <w:basedOn w:val="DefaultParagraphFont"/>
    <w:uiPriority w:val="99"/>
    <w:unhideWhenUsed/>
    <w:rsid w:val="00706E33"/>
    <w:rPr>
      <w:vertAlign w:val="superscript"/>
    </w:rPr>
  </w:style>
  <w:style w:type="paragraph" w:customStyle="1" w:styleId="ContentsTitle">
    <w:name w:val="ContentsTitle"/>
    <w:basedOn w:val="ChapterTitle"/>
    <w:rsid w:val="00706E33"/>
    <w:pPr>
      <w:spacing w:line="240" w:lineRule="auto"/>
      <w:outlineLvl w:val="9"/>
    </w:pPr>
  </w:style>
  <w:style w:type="paragraph" w:styleId="TOCHeading">
    <w:name w:val="TOC Heading"/>
    <w:basedOn w:val="Heading1"/>
    <w:next w:val="Normal"/>
    <w:uiPriority w:val="39"/>
    <w:unhideWhenUsed/>
    <w:qFormat/>
    <w:rsid w:val="00706E33"/>
    <w:pPr>
      <w:spacing w:before="480" w:after="0" w:line="276" w:lineRule="auto"/>
      <w:outlineLvl w:val="9"/>
    </w:pPr>
    <w:rPr>
      <w:rFonts w:asciiTheme="majorHAnsi" w:hAnsiTheme="majorHAnsi"/>
      <w:color w:val="365F91" w:themeColor="accent1" w:themeShade="BF"/>
      <w:sz w:val="28"/>
      <w:lang w:val="en-US" w:eastAsia="ja-JP"/>
    </w:rPr>
  </w:style>
  <w:style w:type="paragraph" w:styleId="TOC2">
    <w:name w:val="toc 2"/>
    <w:basedOn w:val="Normal"/>
    <w:next w:val="Normal"/>
    <w:autoRedefine/>
    <w:uiPriority w:val="39"/>
    <w:unhideWhenUsed/>
    <w:qFormat/>
    <w:rsid w:val="00C26607"/>
    <w:pPr>
      <w:tabs>
        <w:tab w:val="right" w:leader="dot" w:pos="9620"/>
      </w:tabs>
      <w:spacing w:after="100"/>
      <w:ind w:left="220"/>
    </w:pPr>
    <w:rPr>
      <w:rFonts w:asciiTheme="minorHAnsi" w:eastAsiaTheme="minorEastAsia" w:hAnsiTheme="minorHAnsi" w:cstheme="minorBidi"/>
      <w:szCs w:val="22"/>
      <w:lang w:val="en-US" w:eastAsia="ja-JP"/>
    </w:rPr>
  </w:style>
  <w:style w:type="paragraph" w:styleId="TOC1">
    <w:name w:val="toc 1"/>
    <w:basedOn w:val="Normal"/>
    <w:next w:val="Normal"/>
    <w:autoRedefine/>
    <w:uiPriority w:val="39"/>
    <w:unhideWhenUsed/>
    <w:qFormat/>
    <w:rsid w:val="007B6373"/>
    <w:pPr>
      <w:tabs>
        <w:tab w:val="right" w:leader="dot" w:pos="9620"/>
      </w:tabs>
      <w:spacing w:after="100"/>
    </w:pPr>
    <w:rPr>
      <w:rFonts w:asciiTheme="minorHAnsi" w:eastAsiaTheme="minorEastAsia" w:hAnsiTheme="minorHAnsi" w:cstheme="minorBidi"/>
      <w:b/>
      <w:szCs w:val="22"/>
      <w:lang w:val="en-US" w:eastAsia="ja-JP"/>
    </w:rPr>
  </w:style>
  <w:style w:type="paragraph" w:styleId="TOC3">
    <w:name w:val="toc 3"/>
    <w:basedOn w:val="Normal"/>
    <w:next w:val="Normal"/>
    <w:autoRedefine/>
    <w:uiPriority w:val="39"/>
    <w:unhideWhenUsed/>
    <w:qFormat/>
    <w:rsid w:val="00EF01BB"/>
    <w:pPr>
      <w:tabs>
        <w:tab w:val="right" w:leader="dot" w:pos="9620"/>
      </w:tabs>
      <w:spacing w:after="100"/>
      <w:ind w:left="440"/>
    </w:pPr>
    <w:rPr>
      <w:rFonts w:asciiTheme="minorHAnsi" w:eastAsiaTheme="minorEastAsia" w:hAnsiTheme="minorHAnsi" w:cstheme="minorBidi"/>
      <w:szCs w:val="22"/>
      <w:lang w:val="en-US" w:eastAsia="ja-JP"/>
    </w:rPr>
  </w:style>
  <w:style w:type="table" w:customStyle="1" w:styleId="E3">
    <w:name w:val="E3"/>
    <w:basedOn w:val="TableNormal"/>
    <w:uiPriority w:val="99"/>
    <w:rsid w:val="00706E33"/>
    <w:rPr>
      <w:rFonts w:ascii="Calibri" w:hAnsi="Calibri"/>
      <w:sz w:val="22"/>
    </w:rPr>
    <w:tblPr>
      <w:tblBorders>
        <w:bottom w:val="single" w:sz="4" w:space="0" w:color="000000"/>
        <w:insideH w:val="single" w:sz="4" w:space="0" w:color="000000"/>
      </w:tblBorders>
    </w:tblPr>
    <w:tblStylePr w:type="firstRow">
      <w:rPr>
        <w:rFonts w:ascii="Calibri" w:hAnsi="Calibri"/>
        <w:color w:val="FFFFFF"/>
        <w:sz w:val="22"/>
      </w:rPr>
      <w:tblPr/>
      <w:tcPr>
        <w:shd w:val="clear" w:color="auto" w:fill="ED1B24"/>
      </w:tcPr>
    </w:tblStylePr>
  </w:style>
  <w:style w:type="paragraph" w:customStyle="1" w:styleId="TableName">
    <w:name w:val="TableName"/>
    <w:basedOn w:val="TableText"/>
    <w:qFormat/>
    <w:rsid w:val="00690CD6"/>
    <w:pPr>
      <w:keepLines/>
      <w:tabs>
        <w:tab w:val="left" w:pos="1080"/>
      </w:tabs>
      <w:spacing w:before="180" w:after="120"/>
      <w:ind w:left="1080" w:hanging="1080"/>
    </w:pPr>
    <w:rPr>
      <w:b/>
    </w:rPr>
  </w:style>
  <w:style w:type="paragraph" w:customStyle="1" w:styleId="Bullets-Major">
    <w:name w:val="Bullets - Major"/>
    <w:basedOn w:val="NoSpacing"/>
    <w:qFormat/>
    <w:rsid w:val="00BD100E"/>
    <w:pPr>
      <w:numPr>
        <w:numId w:val="2"/>
      </w:numPr>
      <w:spacing w:after="60" w:line="276" w:lineRule="auto"/>
      <w:ind w:left="714" w:hanging="357"/>
    </w:pPr>
    <w:rPr>
      <w:rFonts w:asciiTheme="minorHAnsi" w:hAnsiTheme="minorHAnsi" w:cstheme="minorBidi"/>
      <w:szCs w:val="22"/>
    </w:rPr>
  </w:style>
  <w:style w:type="paragraph" w:styleId="NoSpacing">
    <w:name w:val="No Spacing"/>
    <w:aliases w:val="Paragragh text"/>
    <w:link w:val="NoSpacingChar"/>
    <w:uiPriority w:val="1"/>
    <w:qFormat/>
    <w:rsid w:val="00DA627C"/>
    <w:rPr>
      <w:rFonts w:ascii="Calibri" w:hAnsi="Calibri"/>
      <w:sz w:val="22"/>
    </w:rPr>
  </w:style>
  <w:style w:type="paragraph" w:styleId="ListParagraph">
    <w:name w:val="List Paragraph"/>
    <w:aliases w:val="Recommendation,List Paragraph1,Bullet List,FooterText,numbered,Paragraphe de liste1,列出段落,列出段落1,Bulletr List Paragraph,List Paragraph2,List Paragraph21,Párrafo de lista1,Parágrafo da Lista1,リスト段落1,Listeafsnit1,List Paragraph11,Bullet list"/>
    <w:basedOn w:val="Normal"/>
    <w:link w:val="ListParagraphChar"/>
    <w:uiPriority w:val="34"/>
    <w:qFormat/>
    <w:rsid w:val="00BD06AA"/>
    <w:pPr>
      <w:ind w:left="720"/>
      <w:contextualSpacing/>
    </w:pPr>
  </w:style>
  <w:style w:type="paragraph" w:styleId="BalloonText">
    <w:name w:val="Balloon Text"/>
    <w:basedOn w:val="Normal"/>
    <w:link w:val="BalloonTextChar"/>
    <w:uiPriority w:val="99"/>
    <w:semiHidden/>
    <w:unhideWhenUsed/>
    <w:rsid w:val="00645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E01"/>
    <w:rPr>
      <w:rFonts w:ascii="Segoe UI" w:hAnsi="Segoe UI" w:cs="Segoe UI"/>
      <w:sz w:val="18"/>
      <w:szCs w:val="18"/>
    </w:rPr>
  </w:style>
  <w:style w:type="character" w:styleId="CommentReference">
    <w:name w:val="annotation reference"/>
    <w:basedOn w:val="DefaultParagraphFont"/>
    <w:uiPriority w:val="99"/>
    <w:unhideWhenUsed/>
    <w:rsid w:val="00B90695"/>
    <w:rPr>
      <w:sz w:val="16"/>
      <w:szCs w:val="16"/>
    </w:rPr>
  </w:style>
  <w:style w:type="paragraph" w:styleId="CommentText">
    <w:name w:val="annotation text"/>
    <w:basedOn w:val="Normal"/>
    <w:link w:val="CommentTextChar"/>
    <w:uiPriority w:val="99"/>
    <w:unhideWhenUsed/>
    <w:rsid w:val="00B90695"/>
    <w:pPr>
      <w:spacing w:line="240" w:lineRule="auto"/>
    </w:pPr>
    <w:rPr>
      <w:sz w:val="20"/>
    </w:rPr>
  </w:style>
  <w:style w:type="character" w:customStyle="1" w:styleId="CommentTextChar">
    <w:name w:val="Comment Text Char"/>
    <w:basedOn w:val="DefaultParagraphFont"/>
    <w:link w:val="CommentText"/>
    <w:uiPriority w:val="99"/>
    <w:rsid w:val="00B90695"/>
    <w:rPr>
      <w:rFonts w:ascii="Calibri" w:hAnsi="Calibri"/>
    </w:rPr>
  </w:style>
  <w:style w:type="paragraph" w:styleId="CommentSubject">
    <w:name w:val="annotation subject"/>
    <w:basedOn w:val="CommentText"/>
    <w:next w:val="CommentText"/>
    <w:link w:val="CommentSubjectChar"/>
    <w:uiPriority w:val="99"/>
    <w:semiHidden/>
    <w:unhideWhenUsed/>
    <w:rsid w:val="00B90695"/>
    <w:rPr>
      <w:b/>
      <w:bCs/>
    </w:rPr>
  </w:style>
  <w:style w:type="character" w:customStyle="1" w:styleId="CommentSubjectChar">
    <w:name w:val="Comment Subject Char"/>
    <w:basedOn w:val="CommentTextChar"/>
    <w:link w:val="CommentSubject"/>
    <w:uiPriority w:val="99"/>
    <w:semiHidden/>
    <w:rsid w:val="00B90695"/>
    <w:rPr>
      <w:rFonts w:ascii="Calibri" w:hAnsi="Calibri"/>
      <w:b/>
      <w:bCs/>
    </w:rPr>
  </w:style>
  <w:style w:type="table" w:customStyle="1" w:styleId="TableGridLight1">
    <w:name w:val="Table Grid Light1"/>
    <w:basedOn w:val="TableNormal"/>
    <w:uiPriority w:val="40"/>
    <w:rsid w:val="00CE0784"/>
    <w:rPr>
      <w:rFonts w:asciiTheme="minorHAnsi" w:hAnsiTheme="minorHAnsi" w:cstheme="minorBidi"/>
      <w:sz w:val="22"/>
      <w:szCs w:val="22"/>
      <w:lang w:val="en-N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link w:val="CaptionChar"/>
    <w:uiPriority w:val="35"/>
    <w:unhideWhenUsed/>
    <w:qFormat/>
    <w:rsid w:val="00375CBD"/>
    <w:pPr>
      <w:keepNext/>
      <w:spacing w:after="200" w:line="240" w:lineRule="auto"/>
    </w:pPr>
    <w:rPr>
      <w:i/>
      <w:iCs/>
      <w:color w:val="1F497D" w:themeColor="text2"/>
      <w:sz w:val="18"/>
      <w:szCs w:val="18"/>
    </w:rPr>
  </w:style>
  <w:style w:type="character" w:styleId="Hyperlink">
    <w:name w:val="Hyperlink"/>
    <w:basedOn w:val="DefaultParagraphFont"/>
    <w:uiPriority w:val="99"/>
    <w:unhideWhenUsed/>
    <w:rsid w:val="00F46529"/>
    <w:rPr>
      <w:color w:val="0000FF" w:themeColor="hyperlink"/>
      <w:u w:val="single"/>
    </w:rPr>
  </w:style>
  <w:style w:type="paragraph" w:customStyle="1" w:styleId="Bullets-Minor">
    <w:name w:val="Bullets - Minor"/>
    <w:basedOn w:val="Normal"/>
    <w:link w:val="Bullets-MinorChar"/>
    <w:qFormat/>
    <w:rsid w:val="00557759"/>
    <w:pPr>
      <w:numPr>
        <w:numId w:val="3"/>
      </w:numPr>
      <w:tabs>
        <w:tab w:val="num" w:pos="1494"/>
      </w:tabs>
      <w:overflowPunct w:val="0"/>
      <w:autoSpaceDE w:val="0"/>
      <w:autoSpaceDN w:val="0"/>
      <w:adjustRightInd w:val="0"/>
      <w:spacing w:before="60" w:after="60" w:line="252" w:lineRule="auto"/>
      <w:ind w:right="720"/>
      <w:textAlignment w:val="baseline"/>
    </w:pPr>
  </w:style>
  <w:style w:type="character" w:customStyle="1" w:styleId="Bullets-MinorChar">
    <w:name w:val="Bullets - Minor Char"/>
    <w:basedOn w:val="DefaultParagraphFont"/>
    <w:link w:val="Bullets-Minor"/>
    <w:rsid w:val="00557759"/>
    <w:rPr>
      <w:rFonts w:ascii="Calibri" w:hAnsi="Calibri"/>
      <w:sz w:val="22"/>
    </w:rPr>
  </w:style>
  <w:style w:type="character" w:customStyle="1" w:styleId="UnresolvedMention1">
    <w:name w:val="Unresolved Mention1"/>
    <w:basedOn w:val="DefaultParagraphFont"/>
    <w:uiPriority w:val="99"/>
    <w:semiHidden/>
    <w:unhideWhenUsed/>
    <w:rsid w:val="00BD7208"/>
    <w:rPr>
      <w:color w:val="605E5C"/>
      <w:shd w:val="clear" w:color="auto" w:fill="E1DFDD"/>
    </w:rPr>
  </w:style>
  <w:style w:type="paragraph" w:customStyle="1" w:styleId="E3Heading2">
    <w:name w:val="E3 Heading 2"/>
    <w:basedOn w:val="Heading2"/>
    <w:next w:val="Normal"/>
    <w:rsid w:val="00730478"/>
    <w:pPr>
      <w:tabs>
        <w:tab w:val="left" w:pos="425"/>
      </w:tabs>
      <w:spacing w:before="300" w:after="113" w:line="278" w:lineRule="auto"/>
    </w:pPr>
    <w:rPr>
      <w:rFonts w:ascii="Helvetica" w:eastAsia="Times New Roman" w:hAnsi="Helvetica" w:cs="Times New Roman"/>
      <w:color w:val="auto"/>
      <w:sz w:val="26"/>
    </w:rPr>
  </w:style>
  <w:style w:type="paragraph" w:customStyle="1" w:styleId="E3Bullets">
    <w:name w:val="E3 Bullets"/>
    <w:basedOn w:val="Normal"/>
    <w:link w:val="E3BulletsChar"/>
    <w:qFormat/>
    <w:rsid w:val="007D367E"/>
    <w:pPr>
      <w:numPr>
        <w:numId w:val="4"/>
      </w:numPr>
      <w:spacing w:after="113" w:line="278" w:lineRule="auto"/>
      <w:contextualSpacing/>
    </w:pPr>
    <w:rPr>
      <w:rFonts w:ascii="Georgia" w:eastAsia="Cambria" w:hAnsi="Georgia"/>
      <w:sz w:val="19"/>
      <w:szCs w:val="24"/>
    </w:rPr>
  </w:style>
  <w:style w:type="character" w:customStyle="1" w:styleId="E3BulletsChar">
    <w:name w:val="E3 Bullets Char"/>
    <w:basedOn w:val="DefaultParagraphFont"/>
    <w:link w:val="E3Bullets"/>
    <w:rsid w:val="007D367E"/>
    <w:rPr>
      <w:rFonts w:ascii="Georgia" w:eastAsia="Cambria" w:hAnsi="Georgia"/>
      <w:sz w:val="19"/>
      <w:szCs w:val="24"/>
    </w:rPr>
  </w:style>
  <w:style w:type="paragraph" w:customStyle="1" w:styleId="E3Heading3">
    <w:name w:val="E3 Heading 3"/>
    <w:basedOn w:val="Heading3"/>
    <w:next w:val="Normal"/>
    <w:rsid w:val="007D367E"/>
    <w:pPr>
      <w:spacing w:before="113" w:after="113" w:line="278" w:lineRule="auto"/>
    </w:pPr>
    <w:rPr>
      <w:rFonts w:ascii="Georgia" w:eastAsia="Times New Roman" w:hAnsi="Georgia" w:cs="Times New Roman"/>
      <w:b/>
      <w:color w:val="E31F26"/>
      <w:sz w:val="22"/>
      <w:szCs w:val="24"/>
    </w:rPr>
  </w:style>
  <w:style w:type="character" w:styleId="FollowedHyperlink">
    <w:name w:val="FollowedHyperlink"/>
    <w:basedOn w:val="DefaultParagraphFont"/>
    <w:uiPriority w:val="99"/>
    <w:semiHidden/>
    <w:unhideWhenUsed/>
    <w:rsid w:val="003C5F99"/>
    <w:rPr>
      <w:color w:val="800080" w:themeColor="followedHyperlink"/>
      <w:u w:val="single"/>
    </w:rPr>
  </w:style>
  <w:style w:type="paragraph" w:customStyle="1" w:styleId="Default">
    <w:name w:val="Default"/>
    <w:rsid w:val="003C5F99"/>
    <w:pPr>
      <w:autoSpaceDE w:val="0"/>
      <w:autoSpaceDN w:val="0"/>
      <w:adjustRightInd w:val="0"/>
    </w:pPr>
    <w:rPr>
      <w:rFonts w:ascii="Calibri" w:hAnsi="Calibri" w:cs="Calibri"/>
      <w:color w:val="000000"/>
      <w:sz w:val="24"/>
      <w:szCs w:val="24"/>
      <w:lang w:val="en-NZ"/>
    </w:rPr>
  </w:style>
  <w:style w:type="paragraph" w:customStyle="1" w:styleId="statutory-body-2em">
    <w:name w:val="statutory-body-2em"/>
    <w:basedOn w:val="Normal"/>
    <w:rsid w:val="00414FEE"/>
    <w:pPr>
      <w:spacing w:before="100" w:beforeAutospacing="1" w:after="100" w:afterAutospacing="1" w:line="240" w:lineRule="auto"/>
    </w:pPr>
    <w:rPr>
      <w:rFonts w:ascii="Times New Roman" w:eastAsia="Times New Roman" w:hAnsi="Times New Roman"/>
      <w:sz w:val="24"/>
      <w:szCs w:val="24"/>
      <w:lang w:val="en-NZ" w:eastAsia="en-NZ"/>
    </w:rPr>
  </w:style>
  <w:style w:type="character" w:customStyle="1" w:styleId="ListParagraphChar">
    <w:name w:val="List Paragraph Char"/>
    <w:aliases w:val="Recommendation Char,List Paragraph1 Char,Bullet List Char,FooterText Char,numbered Char,Paragraphe de liste1 Char,列出段落 Char,列出段落1 Char,Bulletr List Paragraph Char,List Paragraph2 Char,List Paragraph21 Char,Párrafo de lista1 Char"/>
    <w:link w:val="ListParagraph"/>
    <w:uiPriority w:val="34"/>
    <w:qFormat/>
    <w:locked/>
    <w:rsid w:val="007D2A92"/>
    <w:rPr>
      <w:rFonts w:ascii="Calibri" w:hAnsi="Calibri"/>
      <w:sz w:val="22"/>
    </w:rPr>
  </w:style>
  <w:style w:type="character" w:styleId="EndnoteReference">
    <w:name w:val="endnote reference"/>
    <w:basedOn w:val="DefaultParagraphFont"/>
    <w:uiPriority w:val="99"/>
    <w:semiHidden/>
    <w:unhideWhenUsed/>
    <w:rsid w:val="00231C10"/>
    <w:rPr>
      <w:vertAlign w:val="superscript"/>
    </w:rPr>
  </w:style>
  <w:style w:type="paragraph" w:styleId="Revision">
    <w:name w:val="Revision"/>
    <w:hidden/>
    <w:uiPriority w:val="99"/>
    <w:semiHidden/>
    <w:rsid w:val="005673DD"/>
    <w:rPr>
      <w:rFonts w:ascii="Calibri" w:hAnsi="Calibri"/>
      <w:sz w:val="22"/>
    </w:rPr>
  </w:style>
  <w:style w:type="character" w:customStyle="1" w:styleId="UnresolvedMention10">
    <w:name w:val="Unresolved Mention10"/>
    <w:basedOn w:val="DefaultParagraphFont"/>
    <w:uiPriority w:val="99"/>
    <w:semiHidden/>
    <w:unhideWhenUsed/>
    <w:rsid w:val="00760615"/>
    <w:rPr>
      <w:color w:val="605E5C"/>
      <w:shd w:val="clear" w:color="auto" w:fill="E1DFDD"/>
    </w:rPr>
  </w:style>
  <w:style w:type="paragraph" w:styleId="NormalWeb">
    <w:name w:val="Normal (Web)"/>
    <w:basedOn w:val="Normal"/>
    <w:uiPriority w:val="99"/>
    <w:semiHidden/>
    <w:unhideWhenUsed/>
    <w:rsid w:val="000037B3"/>
    <w:pPr>
      <w:spacing w:before="100" w:beforeAutospacing="1" w:after="100" w:afterAutospacing="1" w:line="240" w:lineRule="auto"/>
    </w:pPr>
    <w:rPr>
      <w:rFonts w:ascii="Times New Roman" w:eastAsia="Times New Roman" w:hAnsi="Times New Roman"/>
      <w:sz w:val="24"/>
      <w:szCs w:val="24"/>
      <w:lang w:val="en-NZ" w:eastAsia="en-NZ"/>
    </w:rPr>
  </w:style>
  <w:style w:type="paragraph" w:styleId="EndnoteText">
    <w:name w:val="endnote text"/>
    <w:basedOn w:val="Normal"/>
    <w:link w:val="EndnoteTextChar"/>
    <w:uiPriority w:val="99"/>
    <w:semiHidden/>
    <w:unhideWhenUsed/>
    <w:rsid w:val="000A3DEA"/>
    <w:pPr>
      <w:spacing w:after="0" w:line="240" w:lineRule="auto"/>
    </w:pPr>
    <w:rPr>
      <w:sz w:val="20"/>
    </w:rPr>
  </w:style>
  <w:style w:type="character" w:customStyle="1" w:styleId="EndnoteTextChar">
    <w:name w:val="Endnote Text Char"/>
    <w:basedOn w:val="DefaultParagraphFont"/>
    <w:link w:val="EndnoteText"/>
    <w:uiPriority w:val="99"/>
    <w:semiHidden/>
    <w:rsid w:val="000A3DEA"/>
    <w:rPr>
      <w:rFonts w:ascii="Calibri" w:hAnsi="Calibri"/>
    </w:rPr>
  </w:style>
  <w:style w:type="paragraph" w:customStyle="1" w:styleId="EEATbullets">
    <w:name w:val="EEAT bullets"/>
    <w:basedOn w:val="E3Bullets"/>
    <w:link w:val="EEATbulletsChar"/>
    <w:qFormat/>
    <w:rsid w:val="001D01EB"/>
    <w:pPr>
      <w:numPr>
        <w:numId w:val="5"/>
      </w:numPr>
      <w:spacing w:before="60" w:after="60" w:line="276" w:lineRule="auto"/>
    </w:pPr>
    <w:rPr>
      <w:rFonts w:ascii="Calibri" w:hAnsi="Calibri"/>
      <w:sz w:val="22"/>
    </w:rPr>
  </w:style>
  <w:style w:type="character" w:customStyle="1" w:styleId="EEATbulletsChar">
    <w:name w:val="EEAT bullets Char"/>
    <w:basedOn w:val="E3BulletsChar"/>
    <w:link w:val="EEATbullets"/>
    <w:rsid w:val="001D01EB"/>
    <w:rPr>
      <w:rFonts w:ascii="Calibri" w:eastAsia="Cambria" w:hAnsi="Calibri"/>
      <w:sz w:val="22"/>
      <w:szCs w:val="24"/>
    </w:rPr>
  </w:style>
  <w:style w:type="character" w:customStyle="1" w:styleId="CaptionChar">
    <w:name w:val="Caption Char"/>
    <w:basedOn w:val="DefaultParagraphFont"/>
    <w:link w:val="Caption"/>
    <w:uiPriority w:val="35"/>
    <w:locked/>
    <w:rsid w:val="00CA75B9"/>
    <w:rPr>
      <w:rFonts w:ascii="Calibri" w:hAnsi="Calibri"/>
      <w:i/>
      <w:iCs/>
      <w:color w:val="1F497D" w:themeColor="text2"/>
      <w:sz w:val="18"/>
      <w:szCs w:val="18"/>
    </w:rPr>
  </w:style>
  <w:style w:type="character" w:styleId="PlaceholderText">
    <w:name w:val="Placeholder Text"/>
    <w:basedOn w:val="DefaultParagraphFont"/>
    <w:uiPriority w:val="99"/>
    <w:semiHidden/>
    <w:rsid w:val="00391988"/>
    <w:rPr>
      <w:color w:val="808080"/>
    </w:rPr>
  </w:style>
  <w:style w:type="paragraph" w:customStyle="1" w:styleId="h5Section">
    <w:name w:val="h5_Section"/>
    <w:aliases w:val="ActHead 5,s"/>
    <w:basedOn w:val="Normal"/>
    <w:next w:val="Normal"/>
    <w:qFormat/>
    <w:rsid w:val="003B2B3E"/>
    <w:pPr>
      <w:keepNext/>
      <w:keepLines/>
      <w:spacing w:before="280" w:after="0" w:line="240" w:lineRule="auto"/>
      <w:ind w:left="1134" w:hanging="1134"/>
      <w:outlineLvl w:val="4"/>
    </w:pPr>
    <w:rPr>
      <w:rFonts w:ascii="Times New Roman" w:eastAsia="Times New Roman" w:hAnsi="Times New Roman"/>
      <w:b/>
      <w:kern w:val="28"/>
      <w:sz w:val="24"/>
      <w:lang w:eastAsia="en-AU"/>
    </w:rPr>
  </w:style>
  <w:style w:type="character" w:customStyle="1" w:styleId="paragraphChar">
    <w:name w:val="paragraph Char"/>
    <w:aliases w:val="a Char"/>
    <w:basedOn w:val="DefaultParagraphFont"/>
    <w:link w:val="tPara"/>
    <w:locked/>
    <w:rsid w:val="003B2B3E"/>
    <w:rPr>
      <w:sz w:val="22"/>
    </w:rPr>
  </w:style>
  <w:style w:type="paragraph" w:customStyle="1" w:styleId="tPara">
    <w:name w:val="t_Para"/>
    <w:aliases w:val="paragraph,a"/>
    <w:basedOn w:val="Normal"/>
    <w:link w:val="paragraphChar"/>
    <w:qFormat/>
    <w:rsid w:val="003B2B3E"/>
    <w:pPr>
      <w:tabs>
        <w:tab w:val="right" w:pos="1531"/>
      </w:tabs>
      <w:spacing w:before="40" w:after="0" w:line="240" w:lineRule="auto"/>
      <w:ind w:left="1644" w:hanging="1644"/>
    </w:pPr>
    <w:rPr>
      <w:rFonts w:ascii="Times New Roman" w:hAnsi="Times New Roman"/>
    </w:rPr>
  </w:style>
  <w:style w:type="character" w:customStyle="1" w:styleId="subsectionChar">
    <w:name w:val="subsection Char"/>
    <w:aliases w:val="ss Char"/>
    <w:basedOn w:val="DefaultParagraphFont"/>
    <w:link w:val="tMain"/>
    <w:locked/>
    <w:rsid w:val="003B2B3E"/>
    <w:rPr>
      <w:sz w:val="22"/>
    </w:rPr>
  </w:style>
  <w:style w:type="paragraph" w:customStyle="1" w:styleId="tMain">
    <w:name w:val="t_Main"/>
    <w:aliases w:val="subsection,ss"/>
    <w:basedOn w:val="Normal"/>
    <w:link w:val="subsectionChar"/>
    <w:qFormat/>
    <w:rsid w:val="003B2B3E"/>
    <w:pPr>
      <w:tabs>
        <w:tab w:val="right" w:pos="1021"/>
      </w:tabs>
      <w:spacing w:before="180" w:after="0" w:line="240" w:lineRule="auto"/>
      <w:ind w:left="1134" w:hanging="1134"/>
    </w:pPr>
    <w:rPr>
      <w:rFonts w:ascii="Times New Roman" w:hAnsi="Times New Roman"/>
    </w:rPr>
  </w:style>
  <w:style w:type="paragraph" w:customStyle="1" w:styleId="h6Subsec">
    <w:name w:val="h6_Subsec"/>
    <w:aliases w:val="SubsectionHead"/>
    <w:basedOn w:val="Normal"/>
    <w:next w:val="tMain"/>
    <w:qFormat/>
    <w:rsid w:val="003B2B3E"/>
    <w:pPr>
      <w:keepNext/>
      <w:keepLines/>
      <w:spacing w:before="240" w:after="0" w:line="240" w:lineRule="auto"/>
      <w:ind w:left="1134"/>
    </w:pPr>
    <w:rPr>
      <w:rFonts w:ascii="Times New Roman" w:eastAsia="Times New Roman" w:hAnsi="Times New Roman"/>
      <w:i/>
      <w:lang w:eastAsia="en-AU"/>
    </w:rPr>
  </w:style>
  <w:style w:type="paragraph" w:customStyle="1" w:styleId="tSubpara">
    <w:name w:val="t_Subpara"/>
    <w:aliases w:val="paragraph(sub),aa"/>
    <w:basedOn w:val="Normal"/>
    <w:qFormat/>
    <w:rsid w:val="003B2B3E"/>
    <w:pPr>
      <w:tabs>
        <w:tab w:val="right" w:pos="1985"/>
      </w:tabs>
      <w:spacing w:before="40" w:after="0" w:line="240" w:lineRule="auto"/>
      <w:ind w:left="2098" w:hanging="2098"/>
    </w:pPr>
    <w:rPr>
      <w:rFonts w:ascii="Times New Roman" w:eastAsia="Times New Roman" w:hAnsi="Times New Roman"/>
      <w:lang w:eastAsia="en-AU"/>
    </w:rPr>
  </w:style>
  <w:style w:type="paragraph" w:customStyle="1" w:styleId="tDefn">
    <w:name w:val="t_Defn"/>
    <w:aliases w:val="Definition,dd"/>
    <w:basedOn w:val="Normal"/>
    <w:uiPriority w:val="99"/>
    <w:rsid w:val="00FE1A60"/>
    <w:pPr>
      <w:spacing w:before="180" w:after="0" w:line="240" w:lineRule="auto"/>
      <w:ind w:left="1134"/>
    </w:pPr>
    <w:rPr>
      <w:rFonts w:ascii="Times New Roman" w:eastAsia="Times New Roman" w:hAnsi="Times New Roman"/>
      <w:lang w:eastAsia="en-AU"/>
    </w:rPr>
  </w:style>
  <w:style w:type="character" w:customStyle="1" w:styleId="hgkelc">
    <w:name w:val="hgkelc"/>
    <w:basedOn w:val="DefaultParagraphFont"/>
    <w:rsid w:val="005640EA"/>
  </w:style>
  <w:style w:type="character" w:customStyle="1" w:styleId="UnresolvedMention2">
    <w:name w:val="Unresolved Mention2"/>
    <w:basedOn w:val="DefaultParagraphFont"/>
    <w:uiPriority w:val="99"/>
    <w:semiHidden/>
    <w:unhideWhenUsed/>
    <w:rsid w:val="00952072"/>
    <w:rPr>
      <w:color w:val="605E5C"/>
      <w:shd w:val="clear" w:color="auto" w:fill="E1DFDD"/>
    </w:rPr>
  </w:style>
  <w:style w:type="paragraph" w:styleId="TableofFigures">
    <w:name w:val="table of figures"/>
    <w:basedOn w:val="Normal"/>
    <w:next w:val="Normal"/>
    <w:uiPriority w:val="99"/>
    <w:unhideWhenUsed/>
    <w:rsid w:val="004B6F71"/>
    <w:pPr>
      <w:spacing w:after="0"/>
    </w:pPr>
  </w:style>
  <w:style w:type="character" w:styleId="UnresolvedMention">
    <w:name w:val="Unresolved Mention"/>
    <w:basedOn w:val="DefaultParagraphFont"/>
    <w:uiPriority w:val="99"/>
    <w:semiHidden/>
    <w:unhideWhenUsed/>
    <w:rsid w:val="000F053C"/>
    <w:rPr>
      <w:color w:val="605E5C"/>
      <w:shd w:val="clear" w:color="auto" w:fill="E1DFDD"/>
    </w:rPr>
  </w:style>
  <w:style w:type="character" w:customStyle="1" w:styleId="cf01">
    <w:name w:val="cf01"/>
    <w:basedOn w:val="DefaultParagraphFont"/>
    <w:rsid w:val="004D6C53"/>
    <w:rPr>
      <w:rFonts w:ascii="Segoe UI" w:hAnsi="Segoe UI" w:cs="Segoe UI" w:hint="default"/>
      <w:sz w:val="18"/>
      <w:szCs w:val="18"/>
    </w:rPr>
  </w:style>
  <w:style w:type="character" w:customStyle="1" w:styleId="NoSpacingChar">
    <w:name w:val="No Spacing Char"/>
    <w:aliases w:val="Paragragh text Char"/>
    <w:basedOn w:val="DefaultParagraphFont"/>
    <w:link w:val="NoSpacing"/>
    <w:uiPriority w:val="1"/>
    <w:rsid w:val="00D852E2"/>
    <w:rPr>
      <w:rFonts w:ascii="Calibri" w:hAnsi="Calibri"/>
      <w:sz w:val="22"/>
    </w:rPr>
  </w:style>
  <w:style w:type="paragraph" w:styleId="ListNumber2">
    <w:name w:val="List Number 2"/>
    <w:basedOn w:val="NoSpacing"/>
    <w:uiPriority w:val="99"/>
    <w:rsid w:val="00B27881"/>
    <w:pPr>
      <w:widowControl w:val="0"/>
      <w:numPr>
        <w:numId w:val="11"/>
      </w:numPr>
      <w:spacing w:after="80"/>
    </w:pPr>
    <w:rPr>
      <w:rFonts w:eastAsia="Times New Roman"/>
      <w:szCs w:val="22"/>
      <w:lang w:val="en-US" w:bidi="en-US"/>
    </w:rPr>
  </w:style>
  <w:style w:type="paragraph" w:customStyle="1" w:styleId="Normalbold1stline">
    <w:name w:val="Normal bold 1st line"/>
    <w:basedOn w:val="Normal"/>
    <w:rsid w:val="00F940AD"/>
    <w:pPr>
      <w:spacing w:before="60" w:line="23" w:lineRule="atLeast"/>
      <w:ind w:left="142"/>
      <w:textAlignment w:val="baseline"/>
    </w:pPr>
    <w:rPr>
      <w:rFonts w:eastAsia="Calibri"/>
      <w:b/>
      <w:color w:val="000000"/>
      <w:szCs w:val="22"/>
      <w:lang w:val="en-US"/>
    </w:rPr>
  </w:style>
  <w:style w:type="paragraph" w:customStyle="1" w:styleId="pf1">
    <w:name w:val="pf1"/>
    <w:basedOn w:val="Normal"/>
    <w:rsid w:val="00014867"/>
    <w:pPr>
      <w:spacing w:before="100" w:beforeAutospacing="1" w:after="100" w:afterAutospacing="1" w:line="240" w:lineRule="auto"/>
      <w:ind w:left="720"/>
    </w:pPr>
    <w:rPr>
      <w:rFonts w:ascii="Times New Roman" w:eastAsia="Times New Roman" w:hAnsi="Times New Roman"/>
      <w:sz w:val="24"/>
      <w:szCs w:val="24"/>
      <w:lang w:val="en-NZ" w:eastAsia="en-NZ"/>
      <w14:ligatures w14:val="standardContextual"/>
    </w:rPr>
  </w:style>
  <w:style w:type="paragraph" w:customStyle="1" w:styleId="pf0">
    <w:name w:val="pf0"/>
    <w:basedOn w:val="Normal"/>
    <w:rsid w:val="00014867"/>
    <w:pPr>
      <w:spacing w:before="100" w:beforeAutospacing="1" w:after="100" w:afterAutospacing="1" w:line="240" w:lineRule="auto"/>
    </w:pPr>
    <w:rPr>
      <w:rFonts w:ascii="Times New Roman" w:eastAsia="Times New Roman" w:hAnsi="Times New Roman"/>
      <w:sz w:val="24"/>
      <w:szCs w:val="24"/>
      <w:lang w:val="en-NZ" w:eastAsia="en-NZ"/>
      <w14:ligatures w14:val="standardContextual"/>
    </w:rPr>
  </w:style>
  <w:style w:type="character" w:customStyle="1" w:styleId="cf21">
    <w:name w:val="cf21"/>
    <w:basedOn w:val="DefaultParagraphFont"/>
    <w:rsid w:val="00014867"/>
    <w:rPr>
      <w:rFonts w:ascii="Segoe UI" w:hAnsi="Segoe UI" w:cs="Segoe UI" w:hint="default"/>
      <w:i/>
      <w:iCs/>
      <w:sz w:val="18"/>
      <w:szCs w:val="18"/>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A58CD"/>
  </w:style>
  <w:style w:type="character" w:customStyle="1" w:styleId="eop">
    <w:name w:val="eop"/>
    <w:basedOn w:val="DefaultParagraphFont"/>
    <w:rsid w:val="009A58CD"/>
  </w:style>
  <w:style w:type="character" w:styleId="Emphasis">
    <w:name w:val="Emphasis"/>
    <w:basedOn w:val="DefaultParagraphFont"/>
    <w:uiPriority w:val="20"/>
    <w:qFormat/>
    <w:rsid w:val="00B6141F"/>
    <w:rPr>
      <w:i/>
      <w:iCs/>
    </w:rPr>
  </w:style>
  <w:style w:type="paragraph" w:customStyle="1" w:styleId="E3BodyText">
    <w:name w:val="E3 Body Text"/>
    <w:qFormat/>
    <w:rsid w:val="00351A55"/>
    <w:pPr>
      <w:autoSpaceDE w:val="0"/>
      <w:autoSpaceDN w:val="0"/>
      <w:adjustRightInd w:val="0"/>
      <w:spacing w:after="113" w:line="300" w:lineRule="auto"/>
    </w:pPr>
    <w:rPr>
      <w:rFonts w:ascii="Georgia" w:eastAsia="Calibri" w:hAnsi="Georgia" w:cs="Georgia"/>
      <w:color w:val="000000"/>
      <w:sz w:val="24"/>
      <w:szCs w:val="19"/>
    </w:rPr>
  </w:style>
  <w:style w:type="character" w:customStyle="1" w:styleId="Heading5Char">
    <w:name w:val="Heading 5 Char"/>
    <w:basedOn w:val="DefaultParagraphFont"/>
    <w:link w:val="Heading5"/>
    <w:uiPriority w:val="9"/>
    <w:semiHidden/>
    <w:rsid w:val="009A1625"/>
    <w:rPr>
      <w:rFonts w:ascii="Calibri" w:eastAsiaTheme="majorEastAsia" w:hAnsi="Calibri" w:cstheme="majorBidi"/>
      <w:color w:val="365F91" w:themeColor="accent1" w:themeShade="BF"/>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715">
      <w:bodyDiv w:val="1"/>
      <w:marLeft w:val="0"/>
      <w:marRight w:val="0"/>
      <w:marTop w:val="0"/>
      <w:marBottom w:val="0"/>
      <w:divBdr>
        <w:top w:val="none" w:sz="0" w:space="0" w:color="auto"/>
        <w:left w:val="none" w:sz="0" w:space="0" w:color="auto"/>
        <w:bottom w:val="none" w:sz="0" w:space="0" w:color="auto"/>
        <w:right w:val="none" w:sz="0" w:space="0" w:color="auto"/>
      </w:divBdr>
    </w:div>
    <w:div w:id="2779493">
      <w:bodyDiv w:val="1"/>
      <w:marLeft w:val="0"/>
      <w:marRight w:val="0"/>
      <w:marTop w:val="0"/>
      <w:marBottom w:val="0"/>
      <w:divBdr>
        <w:top w:val="none" w:sz="0" w:space="0" w:color="auto"/>
        <w:left w:val="none" w:sz="0" w:space="0" w:color="auto"/>
        <w:bottom w:val="none" w:sz="0" w:space="0" w:color="auto"/>
        <w:right w:val="none" w:sz="0" w:space="0" w:color="auto"/>
      </w:divBdr>
    </w:div>
    <w:div w:id="64378959">
      <w:bodyDiv w:val="1"/>
      <w:marLeft w:val="0"/>
      <w:marRight w:val="0"/>
      <w:marTop w:val="0"/>
      <w:marBottom w:val="0"/>
      <w:divBdr>
        <w:top w:val="none" w:sz="0" w:space="0" w:color="auto"/>
        <w:left w:val="none" w:sz="0" w:space="0" w:color="auto"/>
        <w:bottom w:val="none" w:sz="0" w:space="0" w:color="auto"/>
        <w:right w:val="none" w:sz="0" w:space="0" w:color="auto"/>
      </w:divBdr>
    </w:div>
    <w:div w:id="97340413">
      <w:bodyDiv w:val="1"/>
      <w:marLeft w:val="0"/>
      <w:marRight w:val="0"/>
      <w:marTop w:val="0"/>
      <w:marBottom w:val="0"/>
      <w:divBdr>
        <w:top w:val="none" w:sz="0" w:space="0" w:color="auto"/>
        <w:left w:val="none" w:sz="0" w:space="0" w:color="auto"/>
        <w:bottom w:val="none" w:sz="0" w:space="0" w:color="auto"/>
        <w:right w:val="none" w:sz="0" w:space="0" w:color="auto"/>
      </w:divBdr>
    </w:div>
    <w:div w:id="180242937">
      <w:bodyDiv w:val="1"/>
      <w:marLeft w:val="0"/>
      <w:marRight w:val="0"/>
      <w:marTop w:val="0"/>
      <w:marBottom w:val="0"/>
      <w:divBdr>
        <w:top w:val="none" w:sz="0" w:space="0" w:color="auto"/>
        <w:left w:val="none" w:sz="0" w:space="0" w:color="auto"/>
        <w:bottom w:val="none" w:sz="0" w:space="0" w:color="auto"/>
        <w:right w:val="none" w:sz="0" w:space="0" w:color="auto"/>
      </w:divBdr>
    </w:div>
    <w:div w:id="193467867">
      <w:bodyDiv w:val="1"/>
      <w:marLeft w:val="0"/>
      <w:marRight w:val="0"/>
      <w:marTop w:val="0"/>
      <w:marBottom w:val="0"/>
      <w:divBdr>
        <w:top w:val="none" w:sz="0" w:space="0" w:color="auto"/>
        <w:left w:val="none" w:sz="0" w:space="0" w:color="auto"/>
        <w:bottom w:val="none" w:sz="0" w:space="0" w:color="auto"/>
        <w:right w:val="none" w:sz="0" w:space="0" w:color="auto"/>
      </w:divBdr>
    </w:div>
    <w:div w:id="242951946">
      <w:bodyDiv w:val="1"/>
      <w:marLeft w:val="0"/>
      <w:marRight w:val="0"/>
      <w:marTop w:val="0"/>
      <w:marBottom w:val="0"/>
      <w:divBdr>
        <w:top w:val="none" w:sz="0" w:space="0" w:color="auto"/>
        <w:left w:val="none" w:sz="0" w:space="0" w:color="auto"/>
        <w:bottom w:val="none" w:sz="0" w:space="0" w:color="auto"/>
        <w:right w:val="none" w:sz="0" w:space="0" w:color="auto"/>
      </w:divBdr>
    </w:div>
    <w:div w:id="250892362">
      <w:bodyDiv w:val="1"/>
      <w:marLeft w:val="0"/>
      <w:marRight w:val="0"/>
      <w:marTop w:val="0"/>
      <w:marBottom w:val="0"/>
      <w:divBdr>
        <w:top w:val="none" w:sz="0" w:space="0" w:color="auto"/>
        <w:left w:val="none" w:sz="0" w:space="0" w:color="auto"/>
        <w:bottom w:val="none" w:sz="0" w:space="0" w:color="auto"/>
        <w:right w:val="none" w:sz="0" w:space="0" w:color="auto"/>
      </w:divBdr>
    </w:div>
    <w:div w:id="291326706">
      <w:bodyDiv w:val="1"/>
      <w:marLeft w:val="0"/>
      <w:marRight w:val="0"/>
      <w:marTop w:val="0"/>
      <w:marBottom w:val="0"/>
      <w:divBdr>
        <w:top w:val="none" w:sz="0" w:space="0" w:color="auto"/>
        <w:left w:val="none" w:sz="0" w:space="0" w:color="auto"/>
        <w:bottom w:val="none" w:sz="0" w:space="0" w:color="auto"/>
        <w:right w:val="none" w:sz="0" w:space="0" w:color="auto"/>
      </w:divBdr>
    </w:div>
    <w:div w:id="315259277">
      <w:bodyDiv w:val="1"/>
      <w:marLeft w:val="0"/>
      <w:marRight w:val="0"/>
      <w:marTop w:val="0"/>
      <w:marBottom w:val="0"/>
      <w:divBdr>
        <w:top w:val="none" w:sz="0" w:space="0" w:color="auto"/>
        <w:left w:val="none" w:sz="0" w:space="0" w:color="auto"/>
        <w:bottom w:val="none" w:sz="0" w:space="0" w:color="auto"/>
        <w:right w:val="none" w:sz="0" w:space="0" w:color="auto"/>
      </w:divBdr>
      <w:divsChild>
        <w:div w:id="770469102">
          <w:marLeft w:val="0"/>
          <w:marRight w:val="300"/>
          <w:marTop w:val="0"/>
          <w:marBottom w:val="0"/>
          <w:divBdr>
            <w:top w:val="none" w:sz="0" w:space="0" w:color="auto"/>
            <w:left w:val="none" w:sz="0" w:space="0" w:color="auto"/>
            <w:bottom w:val="none" w:sz="0" w:space="0" w:color="auto"/>
            <w:right w:val="dotted" w:sz="6" w:space="15" w:color="333333"/>
          </w:divBdr>
          <w:divsChild>
            <w:div w:id="14526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38253">
      <w:bodyDiv w:val="1"/>
      <w:marLeft w:val="0"/>
      <w:marRight w:val="0"/>
      <w:marTop w:val="0"/>
      <w:marBottom w:val="0"/>
      <w:divBdr>
        <w:top w:val="none" w:sz="0" w:space="0" w:color="auto"/>
        <w:left w:val="none" w:sz="0" w:space="0" w:color="auto"/>
        <w:bottom w:val="none" w:sz="0" w:space="0" w:color="auto"/>
        <w:right w:val="none" w:sz="0" w:space="0" w:color="auto"/>
      </w:divBdr>
    </w:div>
    <w:div w:id="370959779">
      <w:bodyDiv w:val="1"/>
      <w:marLeft w:val="0"/>
      <w:marRight w:val="0"/>
      <w:marTop w:val="0"/>
      <w:marBottom w:val="0"/>
      <w:divBdr>
        <w:top w:val="none" w:sz="0" w:space="0" w:color="auto"/>
        <w:left w:val="none" w:sz="0" w:space="0" w:color="auto"/>
        <w:bottom w:val="none" w:sz="0" w:space="0" w:color="auto"/>
        <w:right w:val="none" w:sz="0" w:space="0" w:color="auto"/>
      </w:divBdr>
    </w:div>
    <w:div w:id="409888126">
      <w:bodyDiv w:val="1"/>
      <w:marLeft w:val="0"/>
      <w:marRight w:val="0"/>
      <w:marTop w:val="0"/>
      <w:marBottom w:val="0"/>
      <w:divBdr>
        <w:top w:val="none" w:sz="0" w:space="0" w:color="auto"/>
        <w:left w:val="none" w:sz="0" w:space="0" w:color="auto"/>
        <w:bottom w:val="none" w:sz="0" w:space="0" w:color="auto"/>
        <w:right w:val="none" w:sz="0" w:space="0" w:color="auto"/>
      </w:divBdr>
    </w:div>
    <w:div w:id="426582782">
      <w:bodyDiv w:val="1"/>
      <w:marLeft w:val="0"/>
      <w:marRight w:val="0"/>
      <w:marTop w:val="0"/>
      <w:marBottom w:val="0"/>
      <w:divBdr>
        <w:top w:val="none" w:sz="0" w:space="0" w:color="auto"/>
        <w:left w:val="none" w:sz="0" w:space="0" w:color="auto"/>
        <w:bottom w:val="none" w:sz="0" w:space="0" w:color="auto"/>
        <w:right w:val="none" w:sz="0" w:space="0" w:color="auto"/>
      </w:divBdr>
    </w:div>
    <w:div w:id="441340515">
      <w:bodyDiv w:val="1"/>
      <w:marLeft w:val="0"/>
      <w:marRight w:val="0"/>
      <w:marTop w:val="0"/>
      <w:marBottom w:val="0"/>
      <w:divBdr>
        <w:top w:val="none" w:sz="0" w:space="0" w:color="auto"/>
        <w:left w:val="none" w:sz="0" w:space="0" w:color="auto"/>
        <w:bottom w:val="none" w:sz="0" w:space="0" w:color="auto"/>
        <w:right w:val="none" w:sz="0" w:space="0" w:color="auto"/>
      </w:divBdr>
    </w:div>
    <w:div w:id="454832733">
      <w:bodyDiv w:val="1"/>
      <w:marLeft w:val="0"/>
      <w:marRight w:val="0"/>
      <w:marTop w:val="0"/>
      <w:marBottom w:val="0"/>
      <w:divBdr>
        <w:top w:val="none" w:sz="0" w:space="0" w:color="auto"/>
        <w:left w:val="none" w:sz="0" w:space="0" w:color="auto"/>
        <w:bottom w:val="none" w:sz="0" w:space="0" w:color="auto"/>
        <w:right w:val="none" w:sz="0" w:space="0" w:color="auto"/>
      </w:divBdr>
    </w:div>
    <w:div w:id="575211320">
      <w:bodyDiv w:val="1"/>
      <w:marLeft w:val="0"/>
      <w:marRight w:val="0"/>
      <w:marTop w:val="0"/>
      <w:marBottom w:val="0"/>
      <w:divBdr>
        <w:top w:val="none" w:sz="0" w:space="0" w:color="auto"/>
        <w:left w:val="none" w:sz="0" w:space="0" w:color="auto"/>
        <w:bottom w:val="none" w:sz="0" w:space="0" w:color="auto"/>
        <w:right w:val="none" w:sz="0" w:space="0" w:color="auto"/>
      </w:divBdr>
    </w:div>
    <w:div w:id="627128865">
      <w:bodyDiv w:val="1"/>
      <w:marLeft w:val="0"/>
      <w:marRight w:val="0"/>
      <w:marTop w:val="0"/>
      <w:marBottom w:val="0"/>
      <w:divBdr>
        <w:top w:val="none" w:sz="0" w:space="0" w:color="auto"/>
        <w:left w:val="none" w:sz="0" w:space="0" w:color="auto"/>
        <w:bottom w:val="none" w:sz="0" w:space="0" w:color="auto"/>
        <w:right w:val="none" w:sz="0" w:space="0" w:color="auto"/>
      </w:divBdr>
    </w:div>
    <w:div w:id="669724378">
      <w:bodyDiv w:val="1"/>
      <w:marLeft w:val="0"/>
      <w:marRight w:val="0"/>
      <w:marTop w:val="0"/>
      <w:marBottom w:val="0"/>
      <w:divBdr>
        <w:top w:val="none" w:sz="0" w:space="0" w:color="auto"/>
        <w:left w:val="none" w:sz="0" w:space="0" w:color="auto"/>
        <w:bottom w:val="none" w:sz="0" w:space="0" w:color="auto"/>
        <w:right w:val="none" w:sz="0" w:space="0" w:color="auto"/>
      </w:divBdr>
    </w:div>
    <w:div w:id="688139071">
      <w:bodyDiv w:val="1"/>
      <w:marLeft w:val="0"/>
      <w:marRight w:val="0"/>
      <w:marTop w:val="0"/>
      <w:marBottom w:val="0"/>
      <w:divBdr>
        <w:top w:val="none" w:sz="0" w:space="0" w:color="auto"/>
        <w:left w:val="none" w:sz="0" w:space="0" w:color="auto"/>
        <w:bottom w:val="none" w:sz="0" w:space="0" w:color="auto"/>
        <w:right w:val="none" w:sz="0" w:space="0" w:color="auto"/>
      </w:divBdr>
    </w:div>
    <w:div w:id="782651387">
      <w:bodyDiv w:val="1"/>
      <w:marLeft w:val="0"/>
      <w:marRight w:val="0"/>
      <w:marTop w:val="0"/>
      <w:marBottom w:val="0"/>
      <w:divBdr>
        <w:top w:val="none" w:sz="0" w:space="0" w:color="auto"/>
        <w:left w:val="none" w:sz="0" w:space="0" w:color="auto"/>
        <w:bottom w:val="none" w:sz="0" w:space="0" w:color="auto"/>
        <w:right w:val="none" w:sz="0" w:space="0" w:color="auto"/>
      </w:divBdr>
    </w:div>
    <w:div w:id="794100724">
      <w:bodyDiv w:val="1"/>
      <w:marLeft w:val="0"/>
      <w:marRight w:val="0"/>
      <w:marTop w:val="0"/>
      <w:marBottom w:val="0"/>
      <w:divBdr>
        <w:top w:val="none" w:sz="0" w:space="0" w:color="auto"/>
        <w:left w:val="none" w:sz="0" w:space="0" w:color="auto"/>
        <w:bottom w:val="none" w:sz="0" w:space="0" w:color="auto"/>
        <w:right w:val="none" w:sz="0" w:space="0" w:color="auto"/>
      </w:divBdr>
    </w:div>
    <w:div w:id="802045240">
      <w:bodyDiv w:val="1"/>
      <w:marLeft w:val="0"/>
      <w:marRight w:val="0"/>
      <w:marTop w:val="0"/>
      <w:marBottom w:val="0"/>
      <w:divBdr>
        <w:top w:val="none" w:sz="0" w:space="0" w:color="auto"/>
        <w:left w:val="none" w:sz="0" w:space="0" w:color="auto"/>
        <w:bottom w:val="none" w:sz="0" w:space="0" w:color="auto"/>
        <w:right w:val="none" w:sz="0" w:space="0" w:color="auto"/>
      </w:divBdr>
    </w:div>
    <w:div w:id="888152687">
      <w:bodyDiv w:val="1"/>
      <w:marLeft w:val="0"/>
      <w:marRight w:val="0"/>
      <w:marTop w:val="0"/>
      <w:marBottom w:val="0"/>
      <w:divBdr>
        <w:top w:val="none" w:sz="0" w:space="0" w:color="auto"/>
        <w:left w:val="none" w:sz="0" w:space="0" w:color="auto"/>
        <w:bottom w:val="none" w:sz="0" w:space="0" w:color="auto"/>
        <w:right w:val="none" w:sz="0" w:space="0" w:color="auto"/>
      </w:divBdr>
    </w:div>
    <w:div w:id="897472919">
      <w:bodyDiv w:val="1"/>
      <w:marLeft w:val="0"/>
      <w:marRight w:val="0"/>
      <w:marTop w:val="0"/>
      <w:marBottom w:val="0"/>
      <w:divBdr>
        <w:top w:val="none" w:sz="0" w:space="0" w:color="auto"/>
        <w:left w:val="none" w:sz="0" w:space="0" w:color="auto"/>
        <w:bottom w:val="none" w:sz="0" w:space="0" w:color="auto"/>
        <w:right w:val="none" w:sz="0" w:space="0" w:color="auto"/>
      </w:divBdr>
    </w:div>
    <w:div w:id="953830335">
      <w:bodyDiv w:val="1"/>
      <w:marLeft w:val="0"/>
      <w:marRight w:val="0"/>
      <w:marTop w:val="0"/>
      <w:marBottom w:val="0"/>
      <w:divBdr>
        <w:top w:val="none" w:sz="0" w:space="0" w:color="auto"/>
        <w:left w:val="none" w:sz="0" w:space="0" w:color="auto"/>
        <w:bottom w:val="none" w:sz="0" w:space="0" w:color="auto"/>
        <w:right w:val="none" w:sz="0" w:space="0" w:color="auto"/>
      </w:divBdr>
    </w:div>
    <w:div w:id="954101330">
      <w:bodyDiv w:val="1"/>
      <w:marLeft w:val="0"/>
      <w:marRight w:val="0"/>
      <w:marTop w:val="0"/>
      <w:marBottom w:val="0"/>
      <w:divBdr>
        <w:top w:val="none" w:sz="0" w:space="0" w:color="auto"/>
        <w:left w:val="none" w:sz="0" w:space="0" w:color="auto"/>
        <w:bottom w:val="none" w:sz="0" w:space="0" w:color="auto"/>
        <w:right w:val="none" w:sz="0" w:space="0" w:color="auto"/>
      </w:divBdr>
    </w:div>
    <w:div w:id="986326753">
      <w:bodyDiv w:val="1"/>
      <w:marLeft w:val="0"/>
      <w:marRight w:val="0"/>
      <w:marTop w:val="0"/>
      <w:marBottom w:val="0"/>
      <w:divBdr>
        <w:top w:val="none" w:sz="0" w:space="0" w:color="auto"/>
        <w:left w:val="none" w:sz="0" w:space="0" w:color="auto"/>
        <w:bottom w:val="none" w:sz="0" w:space="0" w:color="auto"/>
        <w:right w:val="none" w:sz="0" w:space="0" w:color="auto"/>
      </w:divBdr>
    </w:div>
    <w:div w:id="1023704698">
      <w:bodyDiv w:val="1"/>
      <w:marLeft w:val="0"/>
      <w:marRight w:val="0"/>
      <w:marTop w:val="0"/>
      <w:marBottom w:val="0"/>
      <w:divBdr>
        <w:top w:val="none" w:sz="0" w:space="0" w:color="auto"/>
        <w:left w:val="none" w:sz="0" w:space="0" w:color="auto"/>
        <w:bottom w:val="none" w:sz="0" w:space="0" w:color="auto"/>
        <w:right w:val="none" w:sz="0" w:space="0" w:color="auto"/>
      </w:divBdr>
    </w:div>
    <w:div w:id="1060176345">
      <w:bodyDiv w:val="1"/>
      <w:marLeft w:val="0"/>
      <w:marRight w:val="0"/>
      <w:marTop w:val="0"/>
      <w:marBottom w:val="0"/>
      <w:divBdr>
        <w:top w:val="none" w:sz="0" w:space="0" w:color="auto"/>
        <w:left w:val="none" w:sz="0" w:space="0" w:color="auto"/>
        <w:bottom w:val="none" w:sz="0" w:space="0" w:color="auto"/>
        <w:right w:val="none" w:sz="0" w:space="0" w:color="auto"/>
      </w:divBdr>
    </w:div>
    <w:div w:id="1065760124">
      <w:bodyDiv w:val="1"/>
      <w:marLeft w:val="0"/>
      <w:marRight w:val="0"/>
      <w:marTop w:val="0"/>
      <w:marBottom w:val="0"/>
      <w:divBdr>
        <w:top w:val="none" w:sz="0" w:space="0" w:color="auto"/>
        <w:left w:val="none" w:sz="0" w:space="0" w:color="auto"/>
        <w:bottom w:val="none" w:sz="0" w:space="0" w:color="auto"/>
        <w:right w:val="none" w:sz="0" w:space="0" w:color="auto"/>
      </w:divBdr>
    </w:div>
    <w:div w:id="1088425219">
      <w:bodyDiv w:val="1"/>
      <w:marLeft w:val="0"/>
      <w:marRight w:val="0"/>
      <w:marTop w:val="0"/>
      <w:marBottom w:val="0"/>
      <w:divBdr>
        <w:top w:val="none" w:sz="0" w:space="0" w:color="auto"/>
        <w:left w:val="none" w:sz="0" w:space="0" w:color="auto"/>
        <w:bottom w:val="none" w:sz="0" w:space="0" w:color="auto"/>
        <w:right w:val="none" w:sz="0" w:space="0" w:color="auto"/>
      </w:divBdr>
    </w:div>
    <w:div w:id="1101026437">
      <w:bodyDiv w:val="1"/>
      <w:marLeft w:val="0"/>
      <w:marRight w:val="0"/>
      <w:marTop w:val="0"/>
      <w:marBottom w:val="0"/>
      <w:divBdr>
        <w:top w:val="none" w:sz="0" w:space="0" w:color="auto"/>
        <w:left w:val="none" w:sz="0" w:space="0" w:color="auto"/>
        <w:bottom w:val="none" w:sz="0" w:space="0" w:color="auto"/>
        <w:right w:val="none" w:sz="0" w:space="0" w:color="auto"/>
      </w:divBdr>
    </w:div>
    <w:div w:id="1172329223">
      <w:bodyDiv w:val="1"/>
      <w:marLeft w:val="0"/>
      <w:marRight w:val="0"/>
      <w:marTop w:val="0"/>
      <w:marBottom w:val="0"/>
      <w:divBdr>
        <w:top w:val="none" w:sz="0" w:space="0" w:color="auto"/>
        <w:left w:val="none" w:sz="0" w:space="0" w:color="auto"/>
        <w:bottom w:val="none" w:sz="0" w:space="0" w:color="auto"/>
        <w:right w:val="none" w:sz="0" w:space="0" w:color="auto"/>
      </w:divBdr>
    </w:div>
    <w:div w:id="1193155918">
      <w:bodyDiv w:val="1"/>
      <w:marLeft w:val="0"/>
      <w:marRight w:val="0"/>
      <w:marTop w:val="0"/>
      <w:marBottom w:val="0"/>
      <w:divBdr>
        <w:top w:val="none" w:sz="0" w:space="0" w:color="auto"/>
        <w:left w:val="none" w:sz="0" w:space="0" w:color="auto"/>
        <w:bottom w:val="none" w:sz="0" w:space="0" w:color="auto"/>
        <w:right w:val="none" w:sz="0" w:space="0" w:color="auto"/>
      </w:divBdr>
    </w:div>
    <w:div w:id="1195197179">
      <w:bodyDiv w:val="1"/>
      <w:marLeft w:val="0"/>
      <w:marRight w:val="0"/>
      <w:marTop w:val="0"/>
      <w:marBottom w:val="0"/>
      <w:divBdr>
        <w:top w:val="none" w:sz="0" w:space="0" w:color="auto"/>
        <w:left w:val="none" w:sz="0" w:space="0" w:color="auto"/>
        <w:bottom w:val="none" w:sz="0" w:space="0" w:color="auto"/>
        <w:right w:val="none" w:sz="0" w:space="0" w:color="auto"/>
      </w:divBdr>
    </w:div>
    <w:div w:id="1201750479">
      <w:bodyDiv w:val="1"/>
      <w:marLeft w:val="0"/>
      <w:marRight w:val="0"/>
      <w:marTop w:val="0"/>
      <w:marBottom w:val="0"/>
      <w:divBdr>
        <w:top w:val="none" w:sz="0" w:space="0" w:color="auto"/>
        <w:left w:val="none" w:sz="0" w:space="0" w:color="auto"/>
        <w:bottom w:val="none" w:sz="0" w:space="0" w:color="auto"/>
        <w:right w:val="none" w:sz="0" w:space="0" w:color="auto"/>
      </w:divBdr>
    </w:div>
    <w:div w:id="1284851561">
      <w:bodyDiv w:val="1"/>
      <w:marLeft w:val="0"/>
      <w:marRight w:val="0"/>
      <w:marTop w:val="0"/>
      <w:marBottom w:val="0"/>
      <w:divBdr>
        <w:top w:val="none" w:sz="0" w:space="0" w:color="auto"/>
        <w:left w:val="none" w:sz="0" w:space="0" w:color="auto"/>
        <w:bottom w:val="none" w:sz="0" w:space="0" w:color="auto"/>
        <w:right w:val="none" w:sz="0" w:space="0" w:color="auto"/>
      </w:divBdr>
    </w:div>
    <w:div w:id="1308046418">
      <w:bodyDiv w:val="1"/>
      <w:marLeft w:val="0"/>
      <w:marRight w:val="0"/>
      <w:marTop w:val="0"/>
      <w:marBottom w:val="0"/>
      <w:divBdr>
        <w:top w:val="none" w:sz="0" w:space="0" w:color="auto"/>
        <w:left w:val="none" w:sz="0" w:space="0" w:color="auto"/>
        <w:bottom w:val="none" w:sz="0" w:space="0" w:color="auto"/>
        <w:right w:val="none" w:sz="0" w:space="0" w:color="auto"/>
      </w:divBdr>
    </w:div>
    <w:div w:id="1320117660">
      <w:bodyDiv w:val="1"/>
      <w:marLeft w:val="0"/>
      <w:marRight w:val="0"/>
      <w:marTop w:val="0"/>
      <w:marBottom w:val="0"/>
      <w:divBdr>
        <w:top w:val="none" w:sz="0" w:space="0" w:color="auto"/>
        <w:left w:val="none" w:sz="0" w:space="0" w:color="auto"/>
        <w:bottom w:val="none" w:sz="0" w:space="0" w:color="auto"/>
        <w:right w:val="none" w:sz="0" w:space="0" w:color="auto"/>
      </w:divBdr>
    </w:div>
    <w:div w:id="1333607299">
      <w:bodyDiv w:val="1"/>
      <w:marLeft w:val="0"/>
      <w:marRight w:val="0"/>
      <w:marTop w:val="0"/>
      <w:marBottom w:val="0"/>
      <w:divBdr>
        <w:top w:val="none" w:sz="0" w:space="0" w:color="auto"/>
        <w:left w:val="none" w:sz="0" w:space="0" w:color="auto"/>
        <w:bottom w:val="none" w:sz="0" w:space="0" w:color="auto"/>
        <w:right w:val="none" w:sz="0" w:space="0" w:color="auto"/>
      </w:divBdr>
    </w:div>
    <w:div w:id="1334721825">
      <w:bodyDiv w:val="1"/>
      <w:marLeft w:val="0"/>
      <w:marRight w:val="0"/>
      <w:marTop w:val="0"/>
      <w:marBottom w:val="0"/>
      <w:divBdr>
        <w:top w:val="none" w:sz="0" w:space="0" w:color="auto"/>
        <w:left w:val="none" w:sz="0" w:space="0" w:color="auto"/>
        <w:bottom w:val="none" w:sz="0" w:space="0" w:color="auto"/>
        <w:right w:val="none" w:sz="0" w:space="0" w:color="auto"/>
      </w:divBdr>
    </w:div>
    <w:div w:id="1334990772">
      <w:bodyDiv w:val="1"/>
      <w:marLeft w:val="0"/>
      <w:marRight w:val="0"/>
      <w:marTop w:val="0"/>
      <w:marBottom w:val="0"/>
      <w:divBdr>
        <w:top w:val="none" w:sz="0" w:space="0" w:color="auto"/>
        <w:left w:val="none" w:sz="0" w:space="0" w:color="auto"/>
        <w:bottom w:val="none" w:sz="0" w:space="0" w:color="auto"/>
        <w:right w:val="none" w:sz="0" w:space="0" w:color="auto"/>
      </w:divBdr>
    </w:div>
    <w:div w:id="1340885347">
      <w:bodyDiv w:val="1"/>
      <w:marLeft w:val="0"/>
      <w:marRight w:val="0"/>
      <w:marTop w:val="0"/>
      <w:marBottom w:val="0"/>
      <w:divBdr>
        <w:top w:val="none" w:sz="0" w:space="0" w:color="auto"/>
        <w:left w:val="none" w:sz="0" w:space="0" w:color="auto"/>
        <w:bottom w:val="none" w:sz="0" w:space="0" w:color="auto"/>
        <w:right w:val="none" w:sz="0" w:space="0" w:color="auto"/>
      </w:divBdr>
    </w:div>
    <w:div w:id="1351446273">
      <w:bodyDiv w:val="1"/>
      <w:marLeft w:val="0"/>
      <w:marRight w:val="0"/>
      <w:marTop w:val="0"/>
      <w:marBottom w:val="0"/>
      <w:divBdr>
        <w:top w:val="none" w:sz="0" w:space="0" w:color="auto"/>
        <w:left w:val="none" w:sz="0" w:space="0" w:color="auto"/>
        <w:bottom w:val="none" w:sz="0" w:space="0" w:color="auto"/>
        <w:right w:val="none" w:sz="0" w:space="0" w:color="auto"/>
      </w:divBdr>
    </w:div>
    <w:div w:id="1389571652">
      <w:bodyDiv w:val="1"/>
      <w:marLeft w:val="0"/>
      <w:marRight w:val="0"/>
      <w:marTop w:val="0"/>
      <w:marBottom w:val="0"/>
      <w:divBdr>
        <w:top w:val="none" w:sz="0" w:space="0" w:color="auto"/>
        <w:left w:val="none" w:sz="0" w:space="0" w:color="auto"/>
        <w:bottom w:val="none" w:sz="0" w:space="0" w:color="auto"/>
        <w:right w:val="none" w:sz="0" w:space="0" w:color="auto"/>
      </w:divBdr>
    </w:div>
    <w:div w:id="1390494784">
      <w:bodyDiv w:val="1"/>
      <w:marLeft w:val="0"/>
      <w:marRight w:val="0"/>
      <w:marTop w:val="0"/>
      <w:marBottom w:val="0"/>
      <w:divBdr>
        <w:top w:val="none" w:sz="0" w:space="0" w:color="auto"/>
        <w:left w:val="none" w:sz="0" w:space="0" w:color="auto"/>
        <w:bottom w:val="none" w:sz="0" w:space="0" w:color="auto"/>
        <w:right w:val="none" w:sz="0" w:space="0" w:color="auto"/>
      </w:divBdr>
    </w:div>
    <w:div w:id="1398629861">
      <w:bodyDiv w:val="1"/>
      <w:marLeft w:val="0"/>
      <w:marRight w:val="0"/>
      <w:marTop w:val="0"/>
      <w:marBottom w:val="0"/>
      <w:divBdr>
        <w:top w:val="none" w:sz="0" w:space="0" w:color="auto"/>
        <w:left w:val="none" w:sz="0" w:space="0" w:color="auto"/>
        <w:bottom w:val="none" w:sz="0" w:space="0" w:color="auto"/>
        <w:right w:val="none" w:sz="0" w:space="0" w:color="auto"/>
      </w:divBdr>
    </w:div>
    <w:div w:id="1404718323">
      <w:bodyDiv w:val="1"/>
      <w:marLeft w:val="0"/>
      <w:marRight w:val="0"/>
      <w:marTop w:val="0"/>
      <w:marBottom w:val="0"/>
      <w:divBdr>
        <w:top w:val="none" w:sz="0" w:space="0" w:color="auto"/>
        <w:left w:val="none" w:sz="0" w:space="0" w:color="auto"/>
        <w:bottom w:val="none" w:sz="0" w:space="0" w:color="auto"/>
        <w:right w:val="none" w:sz="0" w:space="0" w:color="auto"/>
      </w:divBdr>
    </w:div>
    <w:div w:id="1520317097">
      <w:bodyDiv w:val="1"/>
      <w:marLeft w:val="0"/>
      <w:marRight w:val="0"/>
      <w:marTop w:val="0"/>
      <w:marBottom w:val="0"/>
      <w:divBdr>
        <w:top w:val="none" w:sz="0" w:space="0" w:color="auto"/>
        <w:left w:val="none" w:sz="0" w:space="0" w:color="auto"/>
        <w:bottom w:val="none" w:sz="0" w:space="0" w:color="auto"/>
        <w:right w:val="none" w:sz="0" w:space="0" w:color="auto"/>
      </w:divBdr>
    </w:div>
    <w:div w:id="1573657157">
      <w:bodyDiv w:val="1"/>
      <w:marLeft w:val="0"/>
      <w:marRight w:val="0"/>
      <w:marTop w:val="0"/>
      <w:marBottom w:val="0"/>
      <w:divBdr>
        <w:top w:val="none" w:sz="0" w:space="0" w:color="auto"/>
        <w:left w:val="none" w:sz="0" w:space="0" w:color="auto"/>
        <w:bottom w:val="none" w:sz="0" w:space="0" w:color="auto"/>
        <w:right w:val="none" w:sz="0" w:space="0" w:color="auto"/>
      </w:divBdr>
    </w:div>
    <w:div w:id="1642614259">
      <w:bodyDiv w:val="1"/>
      <w:marLeft w:val="0"/>
      <w:marRight w:val="0"/>
      <w:marTop w:val="0"/>
      <w:marBottom w:val="0"/>
      <w:divBdr>
        <w:top w:val="none" w:sz="0" w:space="0" w:color="auto"/>
        <w:left w:val="none" w:sz="0" w:space="0" w:color="auto"/>
        <w:bottom w:val="none" w:sz="0" w:space="0" w:color="auto"/>
        <w:right w:val="none" w:sz="0" w:space="0" w:color="auto"/>
      </w:divBdr>
    </w:div>
    <w:div w:id="1643193165">
      <w:bodyDiv w:val="1"/>
      <w:marLeft w:val="0"/>
      <w:marRight w:val="0"/>
      <w:marTop w:val="0"/>
      <w:marBottom w:val="0"/>
      <w:divBdr>
        <w:top w:val="none" w:sz="0" w:space="0" w:color="auto"/>
        <w:left w:val="none" w:sz="0" w:space="0" w:color="auto"/>
        <w:bottom w:val="none" w:sz="0" w:space="0" w:color="auto"/>
        <w:right w:val="none" w:sz="0" w:space="0" w:color="auto"/>
      </w:divBdr>
    </w:div>
    <w:div w:id="1644581777">
      <w:bodyDiv w:val="1"/>
      <w:marLeft w:val="0"/>
      <w:marRight w:val="0"/>
      <w:marTop w:val="0"/>
      <w:marBottom w:val="0"/>
      <w:divBdr>
        <w:top w:val="none" w:sz="0" w:space="0" w:color="auto"/>
        <w:left w:val="none" w:sz="0" w:space="0" w:color="auto"/>
        <w:bottom w:val="none" w:sz="0" w:space="0" w:color="auto"/>
        <w:right w:val="none" w:sz="0" w:space="0" w:color="auto"/>
      </w:divBdr>
    </w:div>
    <w:div w:id="1662611756">
      <w:bodyDiv w:val="1"/>
      <w:marLeft w:val="0"/>
      <w:marRight w:val="0"/>
      <w:marTop w:val="0"/>
      <w:marBottom w:val="0"/>
      <w:divBdr>
        <w:top w:val="none" w:sz="0" w:space="0" w:color="auto"/>
        <w:left w:val="none" w:sz="0" w:space="0" w:color="auto"/>
        <w:bottom w:val="none" w:sz="0" w:space="0" w:color="auto"/>
        <w:right w:val="none" w:sz="0" w:space="0" w:color="auto"/>
      </w:divBdr>
    </w:div>
    <w:div w:id="1663579530">
      <w:bodyDiv w:val="1"/>
      <w:marLeft w:val="0"/>
      <w:marRight w:val="0"/>
      <w:marTop w:val="0"/>
      <w:marBottom w:val="0"/>
      <w:divBdr>
        <w:top w:val="none" w:sz="0" w:space="0" w:color="auto"/>
        <w:left w:val="none" w:sz="0" w:space="0" w:color="auto"/>
        <w:bottom w:val="none" w:sz="0" w:space="0" w:color="auto"/>
        <w:right w:val="none" w:sz="0" w:space="0" w:color="auto"/>
      </w:divBdr>
    </w:div>
    <w:div w:id="1663658061">
      <w:bodyDiv w:val="1"/>
      <w:marLeft w:val="0"/>
      <w:marRight w:val="0"/>
      <w:marTop w:val="0"/>
      <w:marBottom w:val="0"/>
      <w:divBdr>
        <w:top w:val="none" w:sz="0" w:space="0" w:color="auto"/>
        <w:left w:val="none" w:sz="0" w:space="0" w:color="auto"/>
        <w:bottom w:val="none" w:sz="0" w:space="0" w:color="auto"/>
        <w:right w:val="none" w:sz="0" w:space="0" w:color="auto"/>
      </w:divBdr>
    </w:div>
    <w:div w:id="1666862169">
      <w:bodyDiv w:val="1"/>
      <w:marLeft w:val="0"/>
      <w:marRight w:val="0"/>
      <w:marTop w:val="0"/>
      <w:marBottom w:val="0"/>
      <w:divBdr>
        <w:top w:val="none" w:sz="0" w:space="0" w:color="auto"/>
        <w:left w:val="none" w:sz="0" w:space="0" w:color="auto"/>
        <w:bottom w:val="none" w:sz="0" w:space="0" w:color="auto"/>
        <w:right w:val="none" w:sz="0" w:space="0" w:color="auto"/>
      </w:divBdr>
    </w:div>
    <w:div w:id="1672294262">
      <w:bodyDiv w:val="1"/>
      <w:marLeft w:val="0"/>
      <w:marRight w:val="0"/>
      <w:marTop w:val="0"/>
      <w:marBottom w:val="0"/>
      <w:divBdr>
        <w:top w:val="none" w:sz="0" w:space="0" w:color="auto"/>
        <w:left w:val="none" w:sz="0" w:space="0" w:color="auto"/>
        <w:bottom w:val="none" w:sz="0" w:space="0" w:color="auto"/>
        <w:right w:val="none" w:sz="0" w:space="0" w:color="auto"/>
      </w:divBdr>
    </w:div>
    <w:div w:id="1674065252">
      <w:bodyDiv w:val="1"/>
      <w:marLeft w:val="0"/>
      <w:marRight w:val="0"/>
      <w:marTop w:val="0"/>
      <w:marBottom w:val="0"/>
      <w:divBdr>
        <w:top w:val="none" w:sz="0" w:space="0" w:color="auto"/>
        <w:left w:val="none" w:sz="0" w:space="0" w:color="auto"/>
        <w:bottom w:val="none" w:sz="0" w:space="0" w:color="auto"/>
        <w:right w:val="none" w:sz="0" w:space="0" w:color="auto"/>
      </w:divBdr>
    </w:div>
    <w:div w:id="1690177148">
      <w:bodyDiv w:val="1"/>
      <w:marLeft w:val="0"/>
      <w:marRight w:val="0"/>
      <w:marTop w:val="0"/>
      <w:marBottom w:val="0"/>
      <w:divBdr>
        <w:top w:val="none" w:sz="0" w:space="0" w:color="auto"/>
        <w:left w:val="none" w:sz="0" w:space="0" w:color="auto"/>
        <w:bottom w:val="none" w:sz="0" w:space="0" w:color="auto"/>
        <w:right w:val="none" w:sz="0" w:space="0" w:color="auto"/>
      </w:divBdr>
    </w:div>
    <w:div w:id="1736661804">
      <w:bodyDiv w:val="1"/>
      <w:marLeft w:val="0"/>
      <w:marRight w:val="0"/>
      <w:marTop w:val="0"/>
      <w:marBottom w:val="0"/>
      <w:divBdr>
        <w:top w:val="none" w:sz="0" w:space="0" w:color="auto"/>
        <w:left w:val="none" w:sz="0" w:space="0" w:color="auto"/>
        <w:bottom w:val="none" w:sz="0" w:space="0" w:color="auto"/>
        <w:right w:val="none" w:sz="0" w:space="0" w:color="auto"/>
      </w:divBdr>
    </w:div>
    <w:div w:id="1752465112">
      <w:bodyDiv w:val="1"/>
      <w:marLeft w:val="0"/>
      <w:marRight w:val="0"/>
      <w:marTop w:val="0"/>
      <w:marBottom w:val="0"/>
      <w:divBdr>
        <w:top w:val="none" w:sz="0" w:space="0" w:color="auto"/>
        <w:left w:val="none" w:sz="0" w:space="0" w:color="auto"/>
        <w:bottom w:val="none" w:sz="0" w:space="0" w:color="auto"/>
        <w:right w:val="none" w:sz="0" w:space="0" w:color="auto"/>
      </w:divBdr>
    </w:div>
    <w:div w:id="1786583181">
      <w:bodyDiv w:val="1"/>
      <w:marLeft w:val="0"/>
      <w:marRight w:val="0"/>
      <w:marTop w:val="0"/>
      <w:marBottom w:val="0"/>
      <w:divBdr>
        <w:top w:val="none" w:sz="0" w:space="0" w:color="auto"/>
        <w:left w:val="none" w:sz="0" w:space="0" w:color="auto"/>
        <w:bottom w:val="none" w:sz="0" w:space="0" w:color="auto"/>
        <w:right w:val="none" w:sz="0" w:space="0" w:color="auto"/>
      </w:divBdr>
    </w:div>
    <w:div w:id="1791510738">
      <w:bodyDiv w:val="1"/>
      <w:marLeft w:val="0"/>
      <w:marRight w:val="0"/>
      <w:marTop w:val="0"/>
      <w:marBottom w:val="0"/>
      <w:divBdr>
        <w:top w:val="none" w:sz="0" w:space="0" w:color="auto"/>
        <w:left w:val="none" w:sz="0" w:space="0" w:color="auto"/>
        <w:bottom w:val="none" w:sz="0" w:space="0" w:color="auto"/>
        <w:right w:val="none" w:sz="0" w:space="0" w:color="auto"/>
      </w:divBdr>
    </w:div>
    <w:div w:id="1795058794">
      <w:bodyDiv w:val="1"/>
      <w:marLeft w:val="0"/>
      <w:marRight w:val="0"/>
      <w:marTop w:val="0"/>
      <w:marBottom w:val="0"/>
      <w:divBdr>
        <w:top w:val="none" w:sz="0" w:space="0" w:color="auto"/>
        <w:left w:val="none" w:sz="0" w:space="0" w:color="auto"/>
        <w:bottom w:val="none" w:sz="0" w:space="0" w:color="auto"/>
        <w:right w:val="none" w:sz="0" w:space="0" w:color="auto"/>
      </w:divBdr>
    </w:div>
    <w:div w:id="1809976868">
      <w:bodyDiv w:val="1"/>
      <w:marLeft w:val="0"/>
      <w:marRight w:val="0"/>
      <w:marTop w:val="0"/>
      <w:marBottom w:val="0"/>
      <w:divBdr>
        <w:top w:val="none" w:sz="0" w:space="0" w:color="auto"/>
        <w:left w:val="none" w:sz="0" w:space="0" w:color="auto"/>
        <w:bottom w:val="none" w:sz="0" w:space="0" w:color="auto"/>
        <w:right w:val="none" w:sz="0" w:space="0" w:color="auto"/>
      </w:divBdr>
    </w:div>
    <w:div w:id="1851941741">
      <w:bodyDiv w:val="1"/>
      <w:marLeft w:val="0"/>
      <w:marRight w:val="0"/>
      <w:marTop w:val="0"/>
      <w:marBottom w:val="0"/>
      <w:divBdr>
        <w:top w:val="none" w:sz="0" w:space="0" w:color="auto"/>
        <w:left w:val="none" w:sz="0" w:space="0" w:color="auto"/>
        <w:bottom w:val="none" w:sz="0" w:space="0" w:color="auto"/>
        <w:right w:val="none" w:sz="0" w:space="0" w:color="auto"/>
      </w:divBdr>
    </w:div>
    <w:div w:id="1886596188">
      <w:bodyDiv w:val="1"/>
      <w:marLeft w:val="0"/>
      <w:marRight w:val="0"/>
      <w:marTop w:val="0"/>
      <w:marBottom w:val="0"/>
      <w:divBdr>
        <w:top w:val="none" w:sz="0" w:space="0" w:color="auto"/>
        <w:left w:val="none" w:sz="0" w:space="0" w:color="auto"/>
        <w:bottom w:val="none" w:sz="0" w:space="0" w:color="auto"/>
        <w:right w:val="none" w:sz="0" w:space="0" w:color="auto"/>
      </w:divBdr>
    </w:div>
    <w:div w:id="1952392586">
      <w:bodyDiv w:val="1"/>
      <w:marLeft w:val="0"/>
      <w:marRight w:val="0"/>
      <w:marTop w:val="0"/>
      <w:marBottom w:val="0"/>
      <w:divBdr>
        <w:top w:val="none" w:sz="0" w:space="0" w:color="auto"/>
        <w:left w:val="none" w:sz="0" w:space="0" w:color="auto"/>
        <w:bottom w:val="none" w:sz="0" w:space="0" w:color="auto"/>
        <w:right w:val="none" w:sz="0" w:space="0" w:color="auto"/>
      </w:divBdr>
    </w:div>
    <w:div w:id="1983150445">
      <w:bodyDiv w:val="1"/>
      <w:marLeft w:val="0"/>
      <w:marRight w:val="0"/>
      <w:marTop w:val="0"/>
      <w:marBottom w:val="0"/>
      <w:divBdr>
        <w:top w:val="none" w:sz="0" w:space="0" w:color="auto"/>
        <w:left w:val="none" w:sz="0" w:space="0" w:color="auto"/>
        <w:bottom w:val="none" w:sz="0" w:space="0" w:color="auto"/>
        <w:right w:val="none" w:sz="0" w:space="0" w:color="auto"/>
      </w:divBdr>
    </w:div>
    <w:div w:id="1996106168">
      <w:bodyDiv w:val="1"/>
      <w:marLeft w:val="0"/>
      <w:marRight w:val="0"/>
      <w:marTop w:val="0"/>
      <w:marBottom w:val="0"/>
      <w:divBdr>
        <w:top w:val="none" w:sz="0" w:space="0" w:color="auto"/>
        <w:left w:val="none" w:sz="0" w:space="0" w:color="auto"/>
        <w:bottom w:val="none" w:sz="0" w:space="0" w:color="auto"/>
        <w:right w:val="none" w:sz="0" w:space="0" w:color="auto"/>
      </w:divBdr>
      <w:divsChild>
        <w:div w:id="311643138">
          <w:marLeft w:val="0"/>
          <w:marRight w:val="0"/>
          <w:marTop w:val="0"/>
          <w:marBottom w:val="0"/>
          <w:divBdr>
            <w:top w:val="none" w:sz="0" w:space="0" w:color="auto"/>
            <w:left w:val="none" w:sz="0" w:space="0" w:color="auto"/>
            <w:bottom w:val="none" w:sz="0" w:space="0" w:color="auto"/>
            <w:right w:val="none" w:sz="0" w:space="0" w:color="auto"/>
          </w:divBdr>
        </w:div>
        <w:div w:id="2110202252">
          <w:marLeft w:val="0"/>
          <w:marRight w:val="0"/>
          <w:marTop w:val="0"/>
          <w:marBottom w:val="0"/>
          <w:divBdr>
            <w:top w:val="none" w:sz="0" w:space="0" w:color="auto"/>
            <w:left w:val="none" w:sz="0" w:space="0" w:color="auto"/>
            <w:bottom w:val="none" w:sz="0" w:space="0" w:color="auto"/>
            <w:right w:val="none" w:sz="0" w:space="0" w:color="auto"/>
          </w:divBdr>
        </w:div>
        <w:div w:id="2142992125">
          <w:marLeft w:val="0"/>
          <w:marRight w:val="0"/>
          <w:marTop w:val="0"/>
          <w:marBottom w:val="0"/>
          <w:divBdr>
            <w:top w:val="none" w:sz="0" w:space="0" w:color="auto"/>
            <w:left w:val="none" w:sz="0" w:space="0" w:color="auto"/>
            <w:bottom w:val="none" w:sz="0" w:space="0" w:color="auto"/>
            <w:right w:val="none" w:sz="0" w:space="0" w:color="auto"/>
          </w:divBdr>
        </w:div>
      </w:divsChild>
    </w:div>
    <w:div w:id="2017926782">
      <w:bodyDiv w:val="1"/>
      <w:marLeft w:val="0"/>
      <w:marRight w:val="0"/>
      <w:marTop w:val="0"/>
      <w:marBottom w:val="0"/>
      <w:divBdr>
        <w:top w:val="none" w:sz="0" w:space="0" w:color="auto"/>
        <w:left w:val="none" w:sz="0" w:space="0" w:color="auto"/>
        <w:bottom w:val="none" w:sz="0" w:space="0" w:color="auto"/>
        <w:right w:val="none" w:sz="0" w:space="0" w:color="auto"/>
      </w:divBdr>
    </w:div>
    <w:div w:id="2096587665">
      <w:bodyDiv w:val="1"/>
      <w:marLeft w:val="0"/>
      <w:marRight w:val="0"/>
      <w:marTop w:val="0"/>
      <w:marBottom w:val="0"/>
      <w:divBdr>
        <w:top w:val="none" w:sz="0" w:space="0" w:color="auto"/>
        <w:left w:val="none" w:sz="0" w:space="0" w:color="auto"/>
        <w:bottom w:val="none" w:sz="0" w:space="0" w:color="auto"/>
        <w:right w:val="none" w:sz="0" w:space="0" w:color="auto"/>
      </w:divBdr>
    </w:div>
    <w:div w:id="21279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mailto:copyright@dcceew.gov.au" TargetMode="External"/><Relationship Id="rId26" Type="http://schemas.openxmlformats.org/officeDocument/2006/relationships/header" Target="header5.xml"/><Relationship Id="rId39" Type="http://schemas.openxmlformats.org/officeDocument/2006/relationships/fontTable" Target="fontTable.xml"/><Relationship Id="rId21" Type="http://schemas.openxmlformats.org/officeDocument/2006/relationships/footer" Target="footer1.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hyperlink" Target="mailto:star@eeca.govt.nz"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hyperlink" Target="mailto:spaceheating@dcceew.gov.au"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awao\AppData\Local\Microsoft\Windows\INetCache\Content.Outlook\ZIXQYWLX\E3%20A%20Policy%20Framework%20for%20Hot%20Water%20Systems%20in%20Australia%20%20New%20Zealand_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2ADB7F-3A10-4C21-9FB4-5C33872C8A93}">
  <we:reference id="wa104380118" version="1.1.0.4" store="en-US" storeType="OMEX"/>
  <we:alternateReferences>
    <we:reference id="WA104380118" version="1.1.0.4"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ssification xmlns="2d5a604d-cf3e-4f51-ae06-ce5f7b4b904f">Official</Classification>
    <Status xmlns="2d5a604d-cf3e-4f51-ae06-ce5f7b4b904f">Final for review</Status>
    <TaxCatchAll xmlns="e069ed18-643f-4fa2-8f24-2a187e93ad6d" xsi:nil="true"/>
    <lcf76f155ced4ddcb4097134ff3c332f xmlns="48d9e47e-32db-43c4-9293-80ac5949bf1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78BEC5E59CBA4882B22C22E16C5641" ma:contentTypeVersion="8" ma:contentTypeDescription="Create a new document." ma:contentTypeScope="" ma:versionID="d5cc91fe907a525edef1b8e74e8fae83">
  <xsd:schema xmlns:xsd="http://www.w3.org/2001/XMLSchema" xmlns:xs="http://www.w3.org/2001/XMLSchema" xmlns:p="http://schemas.microsoft.com/office/2006/metadata/properties" xmlns:ns1="http://schemas.microsoft.com/sharepoint/v3" xmlns:ns2="2d5a604d-cf3e-4f51-ae06-ce5f7b4b904f" xmlns:ns3="4c70a926-dbaa-45f1-afc0-26a9639aec76" xmlns:ns4="48d9e47e-32db-43c4-9293-80ac5949bf17" xmlns:ns5="e069ed18-643f-4fa2-8f24-2a187e93ad6d" targetNamespace="http://schemas.microsoft.com/office/2006/metadata/properties" ma:root="true" ma:fieldsID="c5ac0b6e32169c8edf007d89b32c295a" ns1:_="" ns2:_="" ns3:_="" ns4:_="" ns5:_="">
    <xsd:import namespace="http://schemas.microsoft.com/sharepoint/v3"/>
    <xsd:import namespace="2d5a604d-cf3e-4f51-ae06-ce5f7b4b904f"/>
    <xsd:import namespace="4c70a926-dbaa-45f1-afc0-26a9639aec76"/>
    <xsd:import namespace="48d9e47e-32db-43c4-9293-80ac5949bf17"/>
    <xsd:import namespace="e069ed18-643f-4fa2-8f24-2a187e93ad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1:_ip_UnifiedCompliancePolicyProperties" minOccurs="0"/>
                <xsd:element ref="ns1:_ip_UnifiedCompliancePolicyUIAction" minOccurs="0"/>
                <xsd:element ref="ns4:lcf76f155ced4ddcb4097134ff3c332f" minOccurs="0"/>
                <xsd:element ref="ns5:TaxCatchAll" minOccurs="0"/>
                <xsd:element ref="ns2:Statu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5a604d-cf3e-4f51-ae06-ce5f7b4b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default="Official" ma:description="Security classification of the document" ma:format="Dropdown" ma:internalName="Classification">
      <xsd:simpleType>
        <xsd:restriction base="dms:Text">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Status" ma:index="24"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d9e47e-32db-43c4-9293-80ac5949bf17"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BAE7C-F9F2-4204-8237-E6770E520E39}">
  <ds:schemaRefs>
    <ds:schemaRef ds:uri="http://schemas.microsoft.com/sharepoint/v3/contenttype/forms"/>
  </ds:schemaRefs>
</ds:datastoreItem>
</file>

<file path=customXml/itemProps2.xml><?xml version="1.0" encoding="utf-8"?>
<ds:datastoreItem xmlns:ds="http://schemas.openxmlformats.org/officeDocument/2006/customXml" ds:itemID="{3E639208-B9F4-4B16-B30C-BD88400B1F62}">
  <ds:schemaRefs>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2d5a604d-cf3e-4f51-ae06-ce5f7b4b904f"/>
    <ds:schemaRef ds:uri="http://purl.org/dc/elements/1.1/"/>
    <ds:schemaRef ds:uri="4c70a926-dbaa-45f1-afc0-26a9639aec76"/>
    <ds:schemaRef ds:uri="http://schemas.microsoft.com/sharepoint/v3"/>
    <ds:schemaRef ds:uri="http://schemas.microsoft.com/office/infopath/2007/PartnerControls"/>
    <ds:schemaRef ds:uri="http://schemas.openxmlformats.org/package/2006/metadata/core-properties"/>
    <ds:schemaRef ds:uri="e069ed18-643f-4fa2-8f24-2a187e93ad6d"/>
    <ds:schemaRef ds:uri="48d9e47e-32db-43c4-9293-80ac5949bf17"/>
  </ds:schemaRefs>
</ds:datastoreItem>
</file>

<file path=customXml/itemProps3.xml><?xml version="1.0" encoding="utf-8"?>
<ds:datastoreItem xmlns:ds="http://schemas.openxmlformats.org/officeDocument/2006/customXml" ds:itemID="{CCB7B9A4-D978-4CC1-BBC0-E5A88B2A1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5a604d-cf3e-4f51-ae06-ce5f7b4b904f"/>
    <ds:schemaRef ds:uri="4c70a926-dbaa-45f1-afc0-26a9639aec76"/>
    <ds:schemaRef ds:uri="48d9e47e-32db-43c4-9293-80ac5949bf17"/>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CBCA7-784A-4ACF-9BC4-29C9FFF810B8}">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E3 A Policy Framework for Hot Water Systems in Australia  New Zealand_DRAFT</Template>
  <TotalTime>0</TotalTime>
  <Pages>19</Pages>
  <Words>4047</Words>
  <Characters>21725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25721</CharactersWithSpaces>
  <SharedDoc>false</SharedDoc>
  <HLinks>
    <vt:vector size="90" baseType="variant">
      <vt:variant>
        <vt:i4>7405585</vt:i4>
      </vt:variant>
      <vt:variant>
        <vt:i4>87</vt:i4>
      </vt:variant>
      <vt:variant>
        <vt:i4>0</vt:i4>
      </vt:variant>
      <vt:variant>
        <vt:i4>5</vt:i4>
      </vt:variant>
      <vt:variant>
        <vt:lpwstr>mailto:star@eeca.govt.nz</vt:lpwstr>
      </vt:variant>
      <vt:variant>
        <vt:lpwstr/>
      </vt:variant>
      <vt:variant>
        <vt:i4>2818131</vt:i4>
      </vt:variant>
      <vt:variant>
        <vt:i4>84</vt:i4>
      </vt:variant>
      <vt:variant>
        <vt:i4>0</vt:i4>
      </vt:variant>
      <vt:variant>
        <vt:i4>5</vt:i4>
      </vt:variant>
      <vt:variant>
        <vt:lpwstr>mailto:spaceheating@dcceew.gov.au</vt:lpwstr>
      </vt:variant>
      <vt:variant>
        <vt:lpwstr/>
      </vt:variant>
      <vt:variant>
        <vt:i4>1900592</vt:i4>
      </vt:variant>
      <vt:variant>
        <vt:i4>71</vt:i4>
      </vt:variant>
      <vt:variant>
        <vt:i4>0</vt:i4>
      </vt:variant>
      <vt:variant>
        <vt:i4>5</vt:i4>
      </vt:variant>
      <vt:variant>
        <vt:lpwstr/>
      </vt:variant>
      <vt:variant>
        <vt:lpwstr>_Toc181352538</vt:lpwstr>
      </vt:variant>
      <vt:variant>
        <vt:i4>1900592</vt:i4>
      </vt:variant>
      <vt:variant>
        <vt:i4>65</vt:i4>
      </vt:variant>
      <vt:variant>
        <vt:i4>0</vt:i4>
      </vt:variant>
      <vt:variant>
        <vt:i4>5</vt:i4>
      </vt:variant>
      <vt:variant>
        <vt:lpwstr/>
      </vt:variant>
      <vt:variant>
        <vt:lpwstr>_Toc181352537</vt:lpwstr>
      </vt:variant>
      <vt:variant>
        <vt:i4>1900592</vt:i4>
      </vt:variant>
      <vt:variant>
        <vt:i4>59</vt:i4>
      </vt:variant>
      <vt:variant>
        <vt:i4>0</vt:i4>
      </vt:variant>
      <vt:variant>
        <vt:i4>5</vt:i4>
      </vt:variant>
      <vt:variant>
        <vt:lpwstr/>
      </vt:variant>
      <vt:variant>
        <vt:lpwstr>_Toc181352536</vt:lpwstr>
      </vt:variant>
      <vt:variant>
        <vt:i4>1900592</vt:i4>
      </vt:variant>
      <vt:variant>
        <vt:i4>53</vt:i4>
      </vt:variant>
      <vt:variant>
        <vt:i4>0</vt:i4>
      </vt:variant>
      <vt:variant>
        <vt:i4>5</vt:i4>
      </vt:variant>
      <vt:variant>
        <vt:lpwstr/>
      </vt:variant>
      <vt:variant>
        <vt:lpwstr>_Toc181352535</vt:lpwstr>
      </vt:variant>
      <vt:variant>
        <vt:i4>1900592</vt:i4>
      </vt:variant>
      <vt:variant>
        <vt:i4>47</vt:i4>
      </vt:variant>
      <vt:variant>
        <vt:i4>0</vt:i4>
      </vt:variant>
      <vt:variant>
        <vt:i4>5</vt:i4>
      </vt:variant>
      <vt:variant>
        <vt:lpwstr/>
      </vt:variant>
      <vt:variant>
        <vt:lpwstr>_Toc181352534</vt:lpwstr>
      </vt:variant>
      <vt:variant>
        <vt:i4>1900592</vt:i4>
      </vt:variant>
      <vt:variant>
        <vt:i4>41</vt:i4>
      </vt:variant>
      <vt:variant>
        <vt:i4>0</vt:i4>
      </vt:variant>
      <vt:variant>
        <vt:i4>5</vt:i4>
      </vt:variant>
      <vt:variant>
        <vt:lpwstr/>
      </vt:variant>
      <vt:variant>
        <vt:lpwstr>_Toc181352533</vt:lpwstr>
      </vt:variant>
      <vt:variant>
        <vt:i4>1900592</vt:i4>
      </vt:variant>
      <vt:variant>
        <vt:i4>35</vt:i4>
      </vt:variant>
      <vt:variant>
        <vt:i4>0</vt:i4>
      </vt:variant>
      <vt:variant>
        <vt:i4>5</vt:i4>
      </vt:variant>
      <vt:variant>
        <vt:lpwstr/>
      </vt:variant>
      <vt:variant>
        <vt:lpwstr>_Toc181352532</vt:lpwstr>
      </vt:variant>
      <vt:variant>
        <vt:i4>1900592</vt:i4>
      </vt:variant>
      <vt:variant>
        <vt:i4>29</vt:i4>
      </vt:variant>
      <vt:variant>
        <vt:i4>0</vt:i4>
      </vt:variant>
      <vt:variant>
        <vt:i4>5</vt:i4>
      </vt:variant>
      <vt:variant>
        <vt:lpwstr/>
      </vt:variant>
      <vt:variant>
        <vt:lpwstr>_Toc181352531</vt:lpwstr>
      </vt:variant>
      <vt:variant>
        <vt:i4>1900592</vt:i4>
      </vt:variant>
      <vt:variant>
        <vt:i4>23</vt:i4>
      </vt:variant>
      <vt:variant>
        <vt:i4>0</vt:i4>
      </vt:variant>
      <vt:variant>
        <vt:i4>5</vt:i4>
      </vt:variant>
      <vt:variant>
        <vt:lpwstr/>
      </vt:variant>
      <vt:variant>
        <vt:lpwstr>_Toc181352530</vt:lpwstr>
      </vt:variant>
      <vt:variant>
        <vt:i4>1835056</vt:i4>
      </vt:variant>
      <vt:variant>
        <vt:i4>17</vt:i4>
      </vt:variant>
      <vt:variant>
        <vt:i4>0</vt:i4>
      </vt:variant>
      <vt:variant>
        <vt:i4>5</vt:i4>
      </vt:variant>
      <vt:variant>
        <vt:lpwstr/>
      </vt:variant>
      <vt:variant>
        <vt:lpwstr>_Toc181352529</vt:lpwstr>
      </vt:variant>
      <vt:variant>
        <vt:i4>1835056</vt:i4>
      </vt:variant>
      <vt:variant>
        <vt:i4>11</vt:i4>
      </vt:variant>
      <vt:variant>
        <vt:i4>0</vt:i4>
      </vt:variant>
      <vt:variant>
        <vt:i4>5</vt:i4>
      </vt:variant>
      <vt:variant>
        <vt:lpwstr/>
      </vt:variant>
      <vt:variant>
        <vt:lpwstr>_Toc181352528</vt:lpwstr>
      </vt:variant>
      <vt:variant>
        <vt:i4>1835056</vt:i4>
      </vt:variant>
      <vt:variant>
        <vt:i4>5</vt:i4>
      </vt:variant>
      <vt:variant>
        <vt:i4>0</vt:i4>
      </vt:variant>
      <vt:variant>
        <vt:i4>5</vt:i4>
      </vt:variant>
      <vt:variant>
        <vt:lpwstr/>
      </vt:variant>
      <vt:variant>
        <vt:lpwstr>_Toc181352527</vt:lpwstr>
      </vt:variant>
      <vt:variant>
        <vt:i4>6815772</vt:i4>
      </vt:variant>
      <vt:variant>
        <vt:i4>0</vt:i4>
      </vt:variant>
      <vt:variant>
        <vt:i4>0</vt:i4>
      </vt:variant>
      <vt:variant>
        <vt:i4>5</vt:i4>
      </vt:variant>
      <vt:variant>
        <vt:lpwstr>mailto:copyright@dcceew.gov.au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Ryan</dc:creator>
  <cp:keywords/>
  <cp:lastModifiedBy>Brenda BRODRICK</cp:lastModifiedBy>
  <cp:revision>3</cp:revision>
  <cp:lastPrinted>2024-12-16T01:04:00Z</cp:lastPrinted>
  <dcterms:created xsi:type="dcterms:W3CDTF">2024-12-16T01:04:00Z</dcterms:created>
  <dcterms:modified xsi:type="dcterms:W3CDTF">2024-12-16T01:04:00Z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0x0101003578BEC5E59CBA4882B22C22E16C5641</vt:lpwstr>
  </property>
  <property fmtid="{D5CDD505-2E9C-101B-9397-08002B2CF9AE}" pid="3" name="_dlc_DocIdItemGuid">
    <vt:lpwstr>abfee108-3ab6-4b38-9617-0f3e77ff0db4</vt:lpwstr>
  </property>
  <property fmtid="{D5CDD505-2E9C-101B-9397-08002B2CF9AE}" pid="4" name="TaxKeyword">
    <vt:lpwstr/>
  </property>
  <property fmtid="{D5CDD505-2E9C-101B-9397-08002B2CF9AE}" pid="5" name="ProductName">
    <vt:lpwstr>466;#Electric Storage Water Heaters|40cbcb2a-cad7-48b7-b68b-874404f3ee82</vt:lpwstr>
  </property>
  <property fmtid="{D5CDD505-2E9C-101B-9397-08002B2CF9AE}" pid="6" name="C3FinancialYear">
    <vt:lpwstr/>
  </property>
  <property fmtid="{D5CDD505-2E9C-101B-9397-08002B2CF9AE}" pid="7" name="C3Topic">
    <vt:lpwstr/>
  </property>
  <property fmtid="{D5CDD505-2E9C-101B-9397-08002B2CF9AE}" pid="8" name="EECA Programmes">
    <vt:lpwstr>1311;#E3|527a1670-5d36-44e1-a401-8345a1706f36</vt:lpwstr>
  </property>
  <property fmtid="{D5CDD505-2E9C-101B-9397-08002B2CF9AE}" pid="9" name="Mendeley Document_1">
    <vt:lpwstr>True</vt:lpwstr>
  </property>
  <property fmtid="{D5CDD505-2E9C-101B-9397-08002B2CF9AE}" pid="10" name="Mendeley Citation Style_1">
    <vt:lpwstr>http://www.zotero.org/styles/harvard1</vt:lpwstr>
  </property>
  <property fmtid="{D5CDD505-2E9C-101B-9397-08002B2CF9AE}" pid="11" name="Mendeley Unique User Id_1">
    <vt:lpwstr>27623e82-d66a-32bd-80cf-83ef7956b68e</vt:lpwstr>
  </property>
  <property fmtid="{D5CDD505-2E9C-101B-9397-08002B2CF9AE}" pid="12" name="Mendeley Recent Style Id 0_1">
    <vt:lpwstr>http://www.zotero.org/styles/american-political-science-association</vt:lpwstr>
  </property>
  <property fmtid="{D5CDD505-2E9C-101B-9397-08002B2CF9AE}" pid="13" name="Mendeley Recent Style Name 0_1">
    <vt:lpwstr>American Political Science Association</vt:lpwstr>
  </property>
  <property fmtid="{D5CDD505-2E9C-101B-9397-08002B2CF9AE}" pid="14" name="Mendeley Recent Style Id 1_1">
    <vt:lpwstr>http://www.zotero.org/styles/apa</vt:lpwstr>
  </property>
  <property fmtid="{D5CDD505-2E9C-101B-9397-08002B2CF9AE}" pid="15" name="Mendeley Recent Style Name 1_1">
    <vt:lpwstr>American Psychological Association 6th edition</vt:lpwstr>
  </property>
  <property fmtid="{D5CDD505-2E9C-101B-9397-08002B2CF9AE}" pid="16" name="Mendeley Recent Style Id 2_1">
    <vt:lpwstr>http://www.zotero.org/styles/american-sociological-association</vt:lpwstr>
  </property>
  <property fmtid="{D5CDD505-2E9C-101B-9397-08002B2CF9AE}" pid="17" name="Mendeley Recent Style Name 2_1">
    <vt:lpwstr>American Sociological Association</vt:lpwstr>
  </property>
  <property fmtid="{D5CDD505-2E9C-101B-9397-08002B2CF9AE}" pid="18" name="Mendeley Recent Style Id 3_1">
    <vt:lpwstr>http://www.zotero.org/styles/chicago-author-date</vt:lpwstr>
  </property>
  <property fmtid="{D5CDD505-2E9C-101B-9397-08002B2CF9AE}" pid="19" name="Mendeley Recent Style Name 3_1">
    <vt:lpwstr>Chicago Manual of Style 17th edition (author-date)</vt:lpwstr>
  </property>
  <property fmtid="{D5CDD505-2E9C-101B-9397-08002B2CF9AE}" pid="20" name="Mendeley Recent Style Id 4_1">
    <vt:lpwstr>http://www.zotero.org/styles/harvard-cite-them-right</vt:lpwstr>
  </property>
  <property fmtid="{D5CDD505-2E9C-101B-9397-08002B2CF9AE}" pid="21" name="Mendeley Recent Style Name 4_1">
    <vt:lpwstr>Cite Them Right 10th edition - Harvard</vt:lpwstr>
  </property>
  <property fmtid="{D5CDD505-2E9C-101B-9397-08002B2CF9AE}" pid="22" name="Mendeley Recent Style Id 5_1">
    <vt:lpwstr>http://www.zotero.org/styles/harvard1</vt:lpwstr>
  </property>
  <property fmtid="{D5CDD505-2E9C-101B-9397-08002B2CF9AE}" pid="23" name="Mendeley Recent Style Name 5_1">
    <vt:lpwstr>Harvard reference format 1 (deprecated)</vt:lpwstr>
  </property>
  <property fmtid="{D5CDD505-2E9C-101B-9397-08002B2CF9AE}" pid="24" name="Mendeley Recent Style Id 6_1">
    <vt:lpwstr>http://www.zotero.org/styles/ieee</vt:lpwstr>
  </property>
  <property fmtid="{D5CDD505-2E9C-101B-9397-08002B2CF9AE}" pid="25" name="Mendeley Recent Style Name 6_1">
    <vt:lpwstr>IEEE</vt:lpwstr>
  </property>
  <property fmtid="{D5CDD505-2E9C-101B-9397-08002B2CF9AE}" pid="26" name="Mendeley Recent Style Id 7_1">
    <vt:lpwstr>http://www.zotero.org/styles/modern-humanities-research-association</vt:lpwstr>
  </property>
  <property fmtid="{D5CDD505-2E9C-101B-9397-08002B2CF9AE}" pid="27" name="Mendeley Recent Style Name 7_1">
    <vt:lpwstr>Modern Humanities Research Association 3rd edition (note with bibliography)</vt:lpwstr>
  </property>
  <property fmtid="{D5CDD505-2E9C-101B-9397-08002B2CF9AE}" pid="28" name="Mendeley Recent Style Id 8_1">
    <vt:lpwstr>http://www.zotero.org/styles/modern-language-association</vt:lpwstr>
  </property>
  <property fmtid="{D5CDD505-2E9C-101B-9397-08002B2CF9AE}" pid="29" name="Mendeley Recent Style Name 8_1">
    <vt:lpwstr>Modern Language Association 8th edition</vt:lpwstr>
  </property>
  <property fmtid="{D5CDD505-2E9C-101B-9397-08002B2CF9AE}" pid="30" name="Mendeley Recent Style Id 9_1">
    <vt:lpwstr>http://www.zotero.org/styles/nature</vt:lpwstr>
  </property>
  <property fmtid="{D5CDD505-2E9C-101B-9397-08002B2CF9AE}" pid="31" name="Mendeley Recent Style Name 9_1">
    <vt:lpwstr>Nature</vt:lpwstr>
  </property>
  <property fmtid="{D5CDD505-2E9C-101B-9397-08002B2CF9AE}" pid="32" name="DocHub_RegionCountry">
    <vt:lpwstr/>
  </property>
  <property fmtid="{D5CDD505-2E9C-101B-9397-08002B2CF9AE}" pid="33" name="DocHub_DocumentType">
    <vt:lpwstr>297;#Paper|4fd73e9f-ceb6-4d3f-8d1d-e6ca9b922532</vt:lpwstr>
  </property>
  <property fmtid="{D5CDD505-2E9C-101B-9397-08002B2CF9AE}" pid="34" name="DocHub_SecurityClassification">
    <vt:lpwstr>1;#OFFICIAL|6106d03b-a1a0-4e30-9d91-d5e9fb4314f9</vt:lpwstr>
  </property>
  <property fmtid="{D5CDD505-2E9C-101B-9397-08002B2CF9AE}" pid="35" name="DocHub_WorkActivity">
    <vt:lpwstr>30;#Stakeholder Engagement|e5a94374-c5c6-45f9-9ba5-263eb5e10d1f</vt:lpwstr>
  </property>
  <property fmtid="{D5CDD505-2E9C-101B-9397-08002B2CF9AE}" pid="36" name="DocHub_Keywords">
    <vt:lpwstr>2786;#TWG|e258d0f1-d8d4-44a1-b04d-eb7a56fccdab;#894;#space heating|a6579330-de0e-463a-a61c-e655ddb6e429;#3372;#gas heaters|884bc4c7-9c7f-4214-b42f-93274f1b9e1a</vt:lpwstr>
  </property>
  <property fmtid="{D5CDD505-2E9C-101B-9397-08002B2CF9AE}" pid="37" name="DocHub_GemsPolicyWorkTopic">
    <vt:lpwstr>898;#Space heating energy rating label|85f90828-d97c-4e7c-960f-26bfa2edddae</vt:lpwstr>
  </property>
  <property fmtid="{D5CDD505-2E9C-101B-9397-08002B2CF9AE}" pid="38" name="DocHub_GemsPolicyProducts">
    <vt:lpwstr>897;#Space Heating|b7829e30-3b0f-411d-bb7e-62c5201cfee0</vt:lpwstr>
  </property>
  <property fmtid="{D5CDD505-2E9C-101B-9397-08002B2CF9AE}" pid="39" name="DocHub_Year">
    <vt:lpwstr>2117;#2022|4a777a70-2aa9-481e-a746-cca47d761c8e</vt:lpwstr>
  </property>
  <property fmtid="{D5CDD505-2E9C-101B-9397-08002B2CF9AE}" pid="40" name="_CopySource">
    <vt:lpwstr/>
  </property>
  <property fmtid="{D5CDD505-2E9C-101B-9397-08002B2CF9AE}" pid="41" name="GrammarlyDocumentId">
    <vt:lpwstr>b99bcdcc143ce59abad83536a931f687501fcd1e4347186576ecba466680d0da</vt:lpwstr>
  </property>
  <property fmtid="{D5CDD505-2E9C-101B-9397-08002B2CF9AE}" pid="42" name="MediaServiceImageTags">
    <vt:lpwstr/>
  </property>
  <property fmtid="{D5CDD505-2E9C-101B-9397-08002B2CF9AE}" pid="43" name="ClassificationContentMarkingHeaderShapeIds">
    <vt:lpwstr>51eb9425,6e9e0686,7e374e6d,4a08844d,4826c07c,3dc9a9f1,4c8d7248,7b70335a,188b695e</vt:lpwstr>
  </property>
  <property fmtid="{D5CDD505-2E9C-101B-9397-08002B2CF9AE}" pid="44" name="ClassificationContentMarkingHeaderFontProps">
    <vt:lpwstr>#ff0000,12,Calibri</vt:lpwstr>
  </property>
  <property fmtid="{D5CDD505-2E9C-101B-9397-08002B2CF9AE}" pid="45" name="ClassificationContentMarkingHeaderText">
    <vt:lpwstr>OFFICIAL</vt:lpwstr>
  </property>
  <property fmtid="{D5CDD505-2E9C-101B-9397-08002B2CF9AE}" pid="46" name="ClassificationContentMarkingFooterShapeIds">
    <vt:lpwstr>7d87a279,10d3c82,13b258e2,c4d8fac,59f3d8d7,2b843d09,661efe19,6054d80b,1b0d959c</vt:lpwstr>
  </property>
  <property fmtid="{D5CDD505-2E9C-101B-9397-08002B2CF9AE}" pid="47" name="ClassificationContentMarkingFooterFontProps">
    <vt:lpwstr>#ff0000,12,Calibri</vt:lpwstr>
  </property>
  <property fmtid="{D5CDD505-2E9C-101B-9397-08002B2CF9AE}" pid="48" name="ClassificationContentMarkingFooterText">
    <vt:lpwstr>OFFICIAL</vt:lpwstr>
  </property>
</Properties>
</file>