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6C379" w14:textId="3210FDFA" w:rsidR="00764D6A" w:rsidRDefault="004535E5" w:rsidP="00A4349F">
      <w:pPr>
        <w:pStyle w:val="Heading1"/>
        <w:spacing w:before="1300"/>
      </w:pPr>
      <w:r>
        <w:rPr>
          <w:noProof/>
          <w:lang w:val="en-US"/>
        </w:rPr>
        <w:drawing>
          <wp:anchor distT="0" distB="0" distL="114300" distR="114300" simplePos="0" relativeHeight="251658240" behindDoc="1" locked="0" layoutInCell="1" allowOverlap="1" wp14:anchorId="16F04946" wp14:editId="5B1B2228">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DC6046">
        <w:t>Draft FullCAM Guidelines</w:t>
      </w:r>
    </w:p>
    <w:p w14:paraId="06B5CEE7" w14:textId="0477D0A8" w:rsidR="00764D6A" w:rsidRPr="00856A12" w:rsidRDefault="00DC6046">
      <w:pPr>
        <w:pStyle w:val="Subtitle"/>
        <w:rPr>
          <w:sz w:val="28"/>
          <w:szCs w:val="28"/>
        </w:rPr>
      </w:pPr>
      <w:r w:rsidRPr="00DC6046">
        <w:rPr>
          <w:sz w:val="28"/>
          <w:szCs w:val="28"/>
        </w:rPr>
        <w:t>Requirements for using the Full Carbon Accounting Model</w:t>
      </w:r>
      <w:r w:rsidR="00102593">
        <w:rPr>
          <w:sz w:val="28"/>
          <w:szCs w:val="28"/>
        </w:rPr>
        <w:t xml:space="preserve"> (FullCAM) in the Australian Carbon Credit Unit (ACCU) Scheme methodology determination: </w:t>
      </w:r>
      <w:r w:rsidR="00102593">
        <w:rPr>
          <w:i/>
          <w:iCs/>
          <w:sz w:val="28"/>
          <w:szCs w:val="28"/>
        </w:rPr>
        <w:t>Carbon Credits (Carbon Farming Initiative—Plantation Forestry) Methodology Determination 2022</w:t>
      </w:r>
    </w:p>
    <w:p w14:paraId="07CF3483" w14:textId="21D6D101" w:rsidR="00764D6A" w:rsidRDefault="00856A12">
      <w:pPr>
        <w:pStyle w:val="Author"/>
        <w:rPr>
          <w:lang w:val="es-ES"/>
        </w:rPr>
      </w:pPr>
      <w:proofErr w:type="spellStart"/>
      <w:r>
        <w:rPr>
          <w:lang w:val="es-ES"/>
        </w:rPr>
        <w:t>These</w:t>
      </w:r>
      <w:proofErr w:type="spellEnd"/>
      <w:r>
        <w:rPr>
          <w:lang w:val="es-ES"/>
        </w:rPr>
        <w:t xml:space="preserve"> </w:t>
      </w:r>
      <w:proofErr w:type="spellStart"/>
      <w:r>
        <w:rPr>
          <w:lang w:val="es-ES"/>
        </w:rPr>
        <w:t>proposed</w:t>
      </w:r>
      <w:proofErr w:type="spellEnd"/>
      <w:r>
        <w:rPr>
          <w:lang w:val="es-ES"/>
        </w:rPr>
        <w:t xml:space="preserve"> </w:t>
      </w:r>
      <w:proofErr w:type="spellStart"/>
      <w:r>
        <w:rPr>
          <w:lang w:val="es-ES"/>
        </w:rPr>
        <w:t>guidelines</w:t>
      </w:r>
      <w:proofErr w:type="spellEnd"/>
      <w:r>
        <w:rPr>
          <w:lang w:val="es-ES"/>
        </w:rPr>
        <w:t xml:space="preserve"> are </w:t>
      </w:r>
      <w:proofErr w:type="spellStart"/>
      <w:r>
        <w:rPr>
          <w:lang w:val="es-ES"/>
        </w:rPr>
        <w:t>for</w:t>
      </w:r>
      <w:proofErr w:type="spellEnd"/>
      <w:r>
        <w:rPr>
          <w:lang w:val="es-ES"/>
        </w:rPr>
        <w:t xml:space="preserve"> </w:t>
      </w:r>
      <w:proofErr w:type="spellStart"/>
      <w:r>
        <w:rPr>
          <w:lang w:val="es-ES"/>
        </w:rPr>
        <w:t>consultation</w:t>
      </w:r>
      <w:proofErr w:type="spellEnd"/>
      <w:r>
        <w:rPr>
          <w:lang w:val="es-ES"/>
        </w:rPr>
        <w:t xml:space="preserve"> </w:t>
      </w:r>
      <w:proofErr w:type="spellStart"/>
      <w:r>
        <w:rPr>
          <w:lang w:val="es-ES"/>
        </w:rPr>
        <w:t>purposes</w:t>
      </w:r>
      <w:proofErr w:type="spellEnd"/>
      <w:r>
        <w:rPr>
          <w:lang w:val="es-ES"/>
        </w:rPr>
        <w:t xml:space="preserve"> </w:t>
      </w:r>
      <w:proofErr w:type="spellStart"/>
      <w:r>
        <w:rPr>
          <w:lang w:val="es-ES"/>
        </w:rPr>
        <w:t>only</w:t>
      </w:r>
      <w:proofErr w:type="spellEnd"/>
      <w:r>
        <w:rPr>
          <w:lang w:val="es-ES"/>
        </w:rPr>
        <w:t xml:space="preserve">. </w:t>
      </w:r>
      <w:proofErr w:type="spellStart"/>
      <w:r>
        <w:rPr>
          <w:lang w:val="es-ES"/>
        </w:rPr>
        <w:t>They</w:t>
      </w:r>
      <w:proofErr w:type="spellEnd"/>
      <w:r>
        <w:rPr>
          <w:lang w:val="es-ES"/>
        </w:rPr>
        <w:t xml:space="preserve"> are </w:t>
      </w:r>
      <w:proofErr w:type="spellStart"/>
      <w:r>
        <w:rPr>
          <w:lang w:val="es-ES"/>
        </w:rPr>
        <w:t>not</w:t>
      </w:r>
      <w:proofErr w:type="spellEnd"/>
      <w:r>
        <w:rPr>
          <w:lang w:val="es-ES"/>
        </w:rPr>
        <w:t xml:space="preserve"> </w:t>
      </w:r>
      <w:proofErr w:type="spellStart"/>
      <w:r>
        <w:rPr>
          <w:lang w:val="es-ES"/>
        </w:rPr>
        <w:t>to</w:t>
      </w:r>
      <w:proofErr w:type="spellEnd"/>
      <w:r>
        <w:rPr>
          <w:lang w:val="es-ES"/>
        </w:rPr>
        <w:t xml:space="preserve"> be </w:t>
      </w:r>
      <w:proofErr w:type="spellStart"/>
      <w:r>
        <w:rPr>
          <w:lang w:val="es-ES"/>
        </w:rPr>
        <w:t>followed</w:t>
      </w:r>
      <w:proofErr w:type="spellEnd"/>
      <w:r>
        <w:rPr>
          <w:lang w:val="es-ES"/>
        </w:rPr>
        <w:t xml:space="preserve"> </w:t>
      </w:r>
      <w:proofErr w:type="spellStart"/>
      <w:r>
        <w:rPr>
          <w:lang w:val="es-ES"/>
        </w:rPr>
        <w:t>for</w:t>
      </w:r>
      <w:proofErr w:type="spellEnd"/>
      <w:r>
        <w:rPr>
          <w:lang w:val="es-ES"/>
        </w:rPr>
        <w:t xml:space="preserve"> </w:t>
      </w:r>
      <w:proofErr w:type="spellStart"/>
      <w:r>
        <w:rPr>
          <w:lang w:val="es-ES"/>
        </w:rPr>
        <w:t>reporting</w:t>
      </w:r>
      <w:proofErr w:type="spellEnd"/>
      <w:r>
        <w:rPr>
          <w:lang w:val="es-ES"/>
        </w:rPr>
        <w:t xml:space="preserve"> </w:t>
      </w:r>
      <w:proofErr w:type="spellStart"/>
      <w:r>
        <w:rPr>
          <w:lang w:val="es-ES"/>
        </w:rPr>
        <w:t>under</w:t>
      </w:r>
      <w:proofErr w:type="spellEnd"/>
      <w:r>
        <w:rPr>
          <w:lang w:val="es-ES"/>
        </w:rPr>
        <w:t xml:space="preserve"> </w:t>
      </w:r>
      <w:proofErr w:type="spellStart"/>
      <w:r>
        <w:rPr>
          <w:lang w:val="es-ES"/>
        </w:rPr>
        <w:t>the</w:t>
      </w:r>
      <w:proofErr w:type="spellEnd"/>
      <w:r>
        <w:rPr>
          <w:lang w:val="es-ES"/>
        </w:rPr>
        <w:t xml:space="preserve"> ACCU </w:t>
      </w:r>
      <w:proofErr w:type="spellStart"/>
      <w:r>
        <w:rPr>
          <w:lang w:val="es-ES"/>
        </w:rPr>
        <w:t>Scheme</w:t>
      </w:r>
      <w:proofErr w:type="spellEnd"/>
      <w:r>
        <w:rPr>
          <w:lang w:val="es-ES"/>
        </w:rPr>
        <w:t>.</w:t>
      </w:r>
    </w:p>
    <w:p w14:paraId="331E28BB" w14:textId="65946A8C" w:rsidR="00764D6A" w:rsidRDefault="00B16E31" w:rsidP="00D100F7">
      <w:pPr>
        <w:pStyle w:val="AuthorOrganisationAffiliation"/>
        <w:tabs>
          <w:tab w:val="left" w:pos="7995"/>
        </w:tabs>
        <w:spacing w:after="500"/>
      </w:pPr>
      <w:r>
        <w:t>Version 2.0</w:t>
      </w:r>
      <w:r>
        <w:br/>
        <w:t xml:space="preserve">(Published and in force from January 2022, updated </w:t>
      </w:r>
      <w:r w:rsidR="00AF5222">
        <w:t>June</w:t>
      </w:r>
      <w:r>
        <w:t xml:space="preserve"> 202</w:t>
      </w:r>
      <w:r w:rsidR="00AE68D0">
        <w:t>4</w:t>
      </w:r>
      <w:r>
        <w:t>)</w:t>
      </w:r>
    </w:p>
    <w:p w14:paraId="270D6F0B" w14:textId="77777777" w:rsidR="00764D6A" w:rsidRPr="005D3790" w:rsidRDefault="00764D6A" w:rsidP="005D3790"/>
    <w:p w14:paraId="4969BC0F" w14:textId="024AA652" w:rsidR="00764D6A" w:rsidRDefault="00E91D72">
      <w:pPr>
        <w:pStyle w:val="Normalsmall"/>
      </w:pPr>
      <w:r>
        <w:br w:type="page"/>
      </w:r>
      <w:r>
        <w:lastRenderedPageBreak/>
        <w:t xml:space="preserve">© Commonwealth of Australia </w:t>
      </w:r>
      <w:r w:rsidR="00B97E61">
        <w:t>202</w:t>
      </w:r>
      <w:r w:rsidR="00AE68D0">
        <w:t>4</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19CCA679">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466A5C23" w:rsidR="00764D6A" w:rsidRDefault="00E91D72">
      <w:pPr>
        <w:pStyle w:val="Normalsmall"/>
      </w:pPr>
      <w:r w:rsidRPr="00364A4A">
        <w:t xml:space="preserve">This publication (and any material sourced from it) should be attributed as: </w:t>
      </w:r>
      <w:r w:rsidR="006D2C8D" w:rsidRPr="0091762B">
        <w:rPr>
          <w:rFonts w:cstheme="minorHAnsi"/>
          <w:color w:val="0D0D0D" w:themeColor="text1" w:themeTint="F2"/>
          <w:sz w:val="20"/>
          <w:szCs w:val="20"/>
          <w:lang w:val="en"/>
        </w:rPr>
        <w:t xml:space="preserve">The Department of </w:t>
      </w:r>
      <w:r w:rsidR="006D2C8D">
        <w:rPr>
          <w:rFonts w:cstheme="minorHAnsi"/>
          <w:color w:val="0D0D0D" w:themeColor="text1" w:themeTint="F2"/>
          <w:sz w:val="20"/>
          <w:szCs w:val="20"/>
          <w:lang w:val="en"/>
        </w:rPr>
        <w:t xml:space="preserve">Climate Change, Energy, the Environment and Water, </w:t>
      </w:r>
      <w:r w:rsidR="006D2C8D" w:rsidRPr="0091762B">
        <w:rPr>
          <w:rFonts w:cstheme="minorHAnsi"/>
          <w:color w:val="0D0D0D" w:themeColor="text1" w:themeTint="F2"/>
          <w:sz w:val="20"/>
          <w:szCs w:val="20"/>
          <w:lang w:val="en"/>
        </w:rPr>
        <w:t xml:space="preserve">FullCAM Guidelines: Requirements for using the Full Carbon Accounting Model (FullCAM) in the </w:t>
      </w:r>
      <w:r w:rsidR="006D2C8D">
        <w:rPr>
          <w:rFonts w:cstheme="minorHAnsi"/>
          <w:color w:val="0D0D0D" w:themeColor="text1" w:themeTint="F2"/>
          <w:sz w:val="20"/>
          <w:szCs w:val="20"/>
          <w:lang w:val="en"/>
        </w:rPr>
        <w:t>Australian Carbon Credit Unit (ACCU) Scheme</w:t>
      </w:r>
      <w:r w:rsidR="006D2C8D" w:rsidRPr="0091762B">
        <w:rPr>
          <w:rFonts w:cstheme="minorHAnsi"/>
          <w:color w:val="0D0D0D" w:themeColor="text1" w:themeTint="F2"/>
          <w:sz w:val="20"/>
          <w:szCs w:val="20"/>
          <w:lang w:val="en"/>
        </w:rPr>
        <w:t xml:space="preserve"> methodology determination</w:t>
      </w:r>
      <w:r w:rsidR="00902A72">
        <w:rPr>
          <w:rFonts w:cstheme="minorHAnsi"/>
          <w:color w:val="0D0D0D" w:themeColor="text1" w:themeTint="F2"/>
          <w:sz w:val="20"/>
          <w:szCs w:val="20"/>
          <w:lang w:val="en"/>
        </w:rPr>
        <w:t xml:space="preserve"> </w:t>
      </w:r>
      <w:r w:rsidR="009F4610" w:rsidRPr="009F4610">
        <w:rPr>
          <w:rFonts w:cstheme="minorHAnsi"/>
          <w:i/>
          <w:iCs/>
          <w:color w:val="0D0D0D" w:themeColor="text1" w:themeTint="F2"/>
          <w:sz w:val="20"/>
          <w:szCs w:val="20"/>
          <w:lang w:val="en"/>
        </w:rPr>
        <w:t>Carbon Credits (Carbon Farming Initiative—Plantation Forestry) Methodology Determination 2022</w:t>
      </w:r>
      <w:r>
        <w:t xml:space="preserve">, </w:t>
      </w:r>
      <w:r w:rsidR="006F065B" w:rsidRPr="006F065B">
        <w:t>Department of Climate Change, Energy, the Environment and Water</w:t>
      </w:r>
      <w:r>
        <w:t>, Canberra. CC BY 4.0.</w:t>
      </w:r>
    </w:p>
    <w:p w14:paraId="17BD46CD" w14:textId="5226E47D" w:rsidR="00764D6A" w:rsidRDefault="00E91D72">
      <w:pPr>
        <w:pStyle w:val="Normalsmall"/>
      </w:pPr>
      <w:r>
        <w:t xml:space="preserve">This </w:t>
      </w:r>
      <w:r w:rsidRPr="00364A4A">
        <w:t xml:space="preserve">publication is </w:t>
      </w:r>
      <w:r w:rsidRPr="009F4610">
        <w:t xml:space="preserve">available at </w:t>
      </w:r>
      <w:hyperlink r:id="rId15" w:history="1">
        <w:r w:rsidR="009F4610" w:rsidRPr="009F4610">
          <w:rPr>
            <w:rStyle w:val="Hyperlink"/>
          </w:rPr>
          <w:t>[ad</w:t>
        </w:r>
      </w:hyperlink>
      <w:r w:rsidR="009F4610" w:rsidRPr="009F4610">
        <w:rPr>
          <w:rStyle w:val="Hyperlink"/>
        </w:rPr>
        <w:t>dress to be confirmed]</w:t>
      </w:r>
      <w:r w:rsidRPr="009F4610">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79F28370" w:rsidR="00D81D10" w:rsidRDefault="00FC0B39" w:rsidP="00F448C4">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rsidRPr="00FC0B39">
        <w:t>.</w:t>
      </w:r>
    </w:p>
    <w:p w14:paraId="67A966DB" w14:textId="77777777" w:rsidR="00D81D10" w:rsidRDefault="00D81D10">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2659C0DE" w14:textId="05D8D604" w:rsidR="00764D6A" w:rsidRDefault="00E91D72">
          <w:pPr>
            <w:pStyle w:val="TOCHeading"/>
          </w:pPr>
          <w:r>
            <w:t>Contents</w:t>
          </w:r>
        </w:p>
        <w:p w14:paraId="6FBD0398" w14:textId="59F9910A" w:rsidR="006C480F"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1749532" w:history="1">
            <w:r w:rsidR="006C480F" w:rsidRPr="00246742">
              <w:rPr>
                <w:rStyle w:val="Hyperlink"/>
              </w:rPr>
              <w:t>Disclaimer</w:t>
            </w:r>
            <w:r w:rsidR="006C480F">
              <w:rPr>
                <w:webHidden/>
              </w:rPr>
              <w:tab/>
            </w:r>
            <w:r w:rsidR="006C480F">
              <w:rPr>
                <w:webHidden/>
              </w:rPr>
              <w:fldChar w:fldCharType="begin"/>
            </w:r>
            <w:r w:rsidR="006C480F">
              <w:rPr>
                <w:webHidden/>
              </w:rPr>
              <w:instrText xml:space="preserve"> PAGEREF _Toc161749532 \h </w:instrText>
            </w:r>
            <w:r w:rsidR="006C480F">
              <w:rPr>
                <w:webHidden/>
              </w:rPr>
            </w:r>
            <w:r w:rsidR="006C480F">
              <w:rPr>
                <w:webHidden/>
              </w:rPr>
              <w:fldChar w:fldCharType="separate"/>
            </w:r>
            <w:r w:rsidR="00F11AE2">
              <w:rPr>
                <w:webHidden/>
              </w:rPr>
              <w:t>7</w:t>
            </w:r>
            <w:r w:rsidR="006C480F">
              <w:rPr>
                <w:webHidden/>
              </w:rPr>
              <w:fldChar w:fldCharType="end"/>
            </w:r>
          </w:hyperlink>
        </w:p>
        <w:p w14:paraId="413FC625" w14:textId="5BA6C12E" w:rsidR="006C480F" w:rsidRDefault="00000000">
          <w:pPr>
            <w:pStyle w:val="TOC1"/>
            <w:rPr>
              <w:rFonts w:eastAsiaTheme="minorEastAsia"/>
              <w:b w:val="0"/>
              <w:kern w:val="2"/>
              <w:lang w:eastAsia="en-AU"/>
              <w14:ligatures w14:val="standardContextual"/>
            </w:rPr>
          </w:pPr>
          <w:hyperlink w:anchor="_Toc161749533" w:history="1">
            <w:r w:rsidR="006C480F" w:rsidRPr="00246742">
              <w:rPr>
                <w:rStyle w:val="Hyperlink"/>
              </w:rPr>
              <w:t>1.</w:t>
            </w:r>
            <w:r w:rsidR="006C480F">
              <w:rPr>
                <w:rFonts w:eastAsiaTheme="minorEastAsia"/>
                <w:b w:val="0"/>
                <w:kern w:val="2"/>
                <w:lang w:eastAsia="en-AU"/>
                <w14:ligatures w14:val="standardContextual"/>
              </w:rPr>
              <w:tab/>
            </w:r>
            <w:r w:rsidR="006C480F" w:rsidRPr="00246742">
              <w:rPr>
                <w:rStyle w:val="Hyperlink"/>
              </w:rPr>
              <w:t>Introduction</w:t>
            </w:r>
            <w:r w:rsidR="006C480F">
              <w:rPr>
                <w:webHidden/>
              </w:rPr>
              <w:tab/>
            </w:r>
            <w:r w:rsidR="006C480F">
              <w:rPr>
                <w:webHidden/>
              </w:rPr>
              <w:fldChar w:fldCharType="begin"/>
            </w:r>
            <w:r w:rsidR="006C480F">
              <w:rPr>
                <w:webHidden/>
              </w:rPr>
              <w:instrText xml:space="preserve"> PAGEREF _Toc161749533 \h </w:instrText>
            </w:r>
            <w:r w:rsidR="006C480F">
              <w:rPr>
                <w:webHidden/>
              </w:rPr>
            </w:r>
            <w:r w:rsidR="006C480F">
              <w:rPr>
                <w:webHidden/>
              </w:rPr>
              <w:fldChar w:fldCharType="separate"/>
            </w:r>
            <w:r w:rsidR="00F11AE2">
              <w:rPr>
                <w:webHidden/>
              </w:rPr>
              <w:t>8</w:t>
            </w:r>
            <w:r w:rsidR="006C480F">
              <w:rPr>
                <w:webHidden/>
              </w:rPr>
              <w:fldChar w:fldCharType="end"/>
            </w:r>
          </w:hyperlink>
        </w:p>
        <w:p w14:paraId="46A150E2" w14:textId="112DAE30" w:rsidR="006C480F" w:rsidRDefault="00000000">
          <w:pPr>
            <w:pStyle w:val="TOC2"/>
            <w:tabs>
              <w:tab w:val="left" w:pos="1100"/>
            </w:tabs>
            <w:rPr>
              <w:rFonts w:eastAsiaTheme="minorEastAsia"/>
              <w:kern w:val="2"/>
              <w:lang w:eastAsia="en-AU"/>
              <w14:ligatures w14:val="standardContextual"/>
            </w:rPr>
          </w:pPr>
          <w:hyperlink w:anchor="_Toc161749534" w:history="1">
            <w:r w:rsidR="006C480F" w:rsidRPr="00246742">
              <w:rPr>
                <w:rStyle w:val="Hyperlink"/>
              </w:rPr>
              <w:t>1.1</w:t>
            </w:r>
            <w:r w:rsidR="006C480F">
              <w:rPr>
                <w:rFonts w:eastAsiaTheme="minorEastAsia"/>
                <w:kern w:val="2"/>
                <w:lang w:eastAsia="en-AU"/>
                <w14:ligatures w14:val="standardContextual"/>
              </w:rPr>
              <w:tab/>
            </w:r>
            <w:r w:rsidR="006C480F" w:rsidRPr="00246742">
              <w:rPr>
                <w:rStyle w:val="Hyperlink"/>
              </w:rPr>
              <w:t>Use of FullCAM in the Carbon Credits (Carbon Farming Initiative—Plantation Forestry) Determination 2022</w:t>
            </w:r>
            <w:r w:rsidR="006C480F">
              <w:rPr>
                <w:webHidden/>
              </w:rPr>
              <w:tab/>
            </w:r>
            <w:r w:rsidR="006C480F">
              <w:rPr>
                <w:webHidden/>
              </w:rPr>
              <w:fldChar w:fldCharType="begin"/>
            </w:r>
            <w:r w:rsidR="006C480F">
              <w:rPr>
                <w:webHidden/>
              </w:rPr>
              <w:instrText xml:space="preserve"> PAGEREF _Toc161749534 \h </w:instrText>
            </w:r>
            <w:r w:rsidR="006C480F">
              <w:rPr>
                <w:webHidden/>
              </w:rPr>
            </w:r>
            <w:r w:rsidR="006C480F">
              <w:rPr>
                <w:webHidden/>
              </w:rPr>
              <w:fldChar w:fldCharType="separate"/>
            </w:r>
            <w:r w:rsidR="00F11AE2">
              <w:rPr>
                <w:webHidden/>
              </w:rPr>
              <w:t>8</w:t>
            </w:r>
            <w:r w:rsidR="006C480F">
              <w:rPr>
                <w:webHidden/>
              </w:rPr>
              <w:fldChar w:fldCharType="end"/>
            </w:r>
          </w:hyperlink>
        </w:p>
        <w:p w14:paraId="35A8C6F8" w14:textId="4EF513DE" w:rsidR="006C480F" w:rsidRDefault="00000000">
          <w:pPr>
            <w:pStyle w:val="TOC2"/>
            <w:tabs>
              <w:tab w:val="left" w:pos="1100"/>
            </w:tabs>
            <w:rPr>
              <w:rFonts w:eastAsiaTheme="minorEastAsia"/>
              <w:kern w:val="2"/>
              <w:lang w:eastAsia="en-AU"/>
              <w14:ligatures w14:val="standardContextual"/>
            </w:rPr>
          </w:pPr>
          <w:hyperlink w:anchor="_Toc161749535" w:history="1">
            <w:r w:rsidR="006C480F" w:rsidRPr="00246742">
              <w:rPr>
                <w:rStyle w:val="Hyperlink"/>
              </w:rPr>
              <w:t>1.2</w:t>
            </w:r>
            <w:r w:rsidR="006C480F">
              <w:rPr>
                <w:rFonts w:eastAsiaTheme="minorEastAsia"/>
                <w:kern w:val="2"/>
                <w:lang w:eastAsia="en-AU"/>
                <w14:ligatures w14:val="standardContextual"/>
              </w:rPr>
              <w:tab/>
            </w:r>
            <w:r w:rsidR="006C480F" w:rsidRPr="00246742">
              <w:rPr>
                <w:rStyle w:val="Hyperlink"/>
              </w:rPr>
              <w:t>Determining which FullCAM version to use</w:t>
            </w:r>
            <w:r w:rsidR="006C480F">
              <w:rPr>
                <w:webHidden/>
              </w:rPr>
              <w:tab/>
            </w:r>
            <w:r w:rsidR="006C480F">
              <w:rPr>
                <w:webHidden/>
              </w:rPr>
              <w:fldChar w:fldCharType="begin"/>
            </w:r>
            <w:r w:rsidR="006C480F">
              <w:rPr>
                <w:webHidden/>
              </w:rPr>
              <w:instrText xml:space="preserve"> PAGEREF _Toc161749535 \h </w:instrText>
            </w:r>
            <w:r w:rsidR="006C480F">
              <w:rPr>
                <w:webHidden/>
              </w:rPr>
            </w:r>
            <w:r w:rsidR="006C480F">
              <w:rPr>
                <w:webHidden/>
              </w:rPr>
              <w:fldChar w:fldCharType="separate"/>
            </w:r>
            <w:r w:rsidR="00F11AE2">
              <w:rPr>
                <w:webHidden/>
              </w:rPr>
              <w:t>8</w:t>
            </w:r>
            <w:r w:rsidR="006C480F">
              <w:rPr>
                <w:webHidden/>
              </w:rPr>
              <w:fldChar w:fldCharType="end"/>
            </w:r>
          </w:hyperlink>
        </w:p>
        <w:p w14:paraId="26E5DBE8" w14:textId="5ADED781" w:rsidR="006C480F" w:rsidRDefault="00000000">
          <w:pPr>
            <w:pStyle w:val="TOC2"/>
            <w:tabs>
              <w:tab w:val="left" w:pos="1100"/>
            </w:tabs>
            <w:rPr>
              <w:rFonts w:eastAsiaTheme="minorEastAsia"/>
              <w:kern w:val="2"/>
              <w:lang w:eastAsia="en-AU"/>
              <w14:ligatures w14:val="standardContextual"/>
            </w:rPr>
          </w:pPr>
          <w:hyperlink w:anchor="_Toc161749536" w:history="1">
            <w:r w:rsidR="006C480F" w:rsidRPr="00246742">
              <w:rPr>
                <w:rStyle w:val="Hyperlink"/>
              </w:rPr>
              <w:t>1.3</w:t>
            </w:r>
            <w:r w:rsidR="006C480F">
              <w:rPr>
                <w:rFonts w:eastAsiaTheme="minorEastAsia"/>
                <w:kern w:val="2"/>
                <w:lang w:eastAsia="en-AU"/>
                <w14:ligatures w14:val="standardContextual"/>
              </w:rPr>
              <w:tab/>
            </w:r>
            <w:r w:rsidR="006C480F" w:rsidRPr="00246742">
              <w:rPr>
                <w:rStyle w:val="Hyperlink"/>
              </w:rPr>
              <w:t>Format of this document</w:t>
            </w:r>
            <w:r w:rsidR="006C480F">
              <w:rPr>
                <w:webHidden/>
              </w:rPr>
              <w:tab/>
            </w:r>
            <w:r w:rsidR="006C480F">
              <w:rPr>
                <w:webHidden/>
              </w:rPr>
              <w:fldChar w:fldCharType="begin"/>
            </w:r>
            <w:r w:rsidR="006C480F">
              <w:rPr>
                <w:webHidden/>
              </w:rPr>
              <w:instrText xml:space="preserve"> PAGEREF _Toc161749536 \h </w:instrText>
            </w:r>
            <w:r w:rsidR="006C480F">
              <w:rPr>
                <w:webHidden/>
              </w:rPr>
            </w:r>
            <w:r w:rsidR="006C480F">
              <w:rPr>
                <w:webHidden/>
              </w:rPr>
              <w:fldChar w:fldCharType="separate"/>
            </w:r>
            <w:r w:rsidR="00F11AE2">
              <w:rPr>
                <w:webHidden/>
              </w:rPr>
              <w:t>8</w:t>
            </w:r>
            <w:r w:rsidR="006C480F">
              <w:rPr>
                <w:webHidden/>
              </w:rPr>
              <w:fldChar w:fldCharType="end"/>
            </w:r>
          </w:hyperlink>
        </w:p>
        <w:p w14:paraId="5B321584" w14:textId="318E943F" w:rsidR="006C480F" w:rsidRDefault="00000000">
          <w:pPr>
            <w:pStyle w:val="TOC2"/>
            <w:tabs>
              <w:tab w:val="left" w:pos="1100"/>
            </w:tabs>
            <w:rPr>
              <w:rFonts w:eastAsiaTheme="minorEastAsia"/>
              <w:kern w:val="2"/>
              <w:lang w:eastAsia="en-AU"/>
              <w14:ligatures w14:val="standardContextual"/>
            </w:rPr>
          </w:pPr>
          <w:hyperlink w:anchor="_Toc161749537" w:history="1">
            <w:r w:rsidR="006C480F" w:rsidRPr="00246742">
              <w:rPr>
                <w:rStyle w:val="Hyperlink"/>
              </w:rPr>
              <w:t>1.4</w:t>
            </w:r>
            <w:r w:rsidR="006C480F">
              <w:rPr>
                <w:rFonts w:eastAsiaTheme="minorEastAsia"/>
                <w:kern w:val="2"/>
                <w:lang w:eastAsia="en-AU"/>
                <w14:ligatures w14:val="standardContextual"/>
              </w:rPr>
              <w:tab/>
            </w:r>
            <w:r w:rsidR="006C480F" w:rsidRPr="00246742">
              <w:rPr>
                <w:rStyle w:val="Hyperlink"/>
              </w:rPr>
              <w:t>FullCAM background</w:t>
            </w:r>
            <w:r w:rsidR="006C480F">
              <w:rPr>
                <w:webHidden/>
              </w:rPr>
              <w:tab/>
            </w:r>
            <w:r w:rsidR="006C480F">
              <w:rPr>
                <w:webHidden/>
              </w:rPr>
              <w:fldChar w:fldCharType="begin"/>
            </w:r>
            <w:r w:rsidR="006C480F">
              <w:rPr>
                <w:webHidden/>
              </w:rPr>
              <w:instrText xml:space="preserve"> PAGEREF _Toc161749537 \h </w:instrText>
            </w:r>
            <w:r w:rsidR="006C480F">
              <w:rPr>
                <w:webHidden/>
              </w:rPr>
            </w:r>
            <w:r w:rsidR="006C480F">
              <w:rPr>
                <w:webHidden/>
              </w:rPr>
              <w:fldChar w:fldCharType="separate"/>
            </w:r>
            <w:r w:rsidR="00F11AE2">
              <w:rPr>
                <w:webHidden/>
              </w:rPr>
              <w:t>9</w:t>
            </w:r>
            <w:r w:rsidR="006C480F">
              <w:rPr>
                <w:webHidden/>
              </w:rPr>
              <w:fldChar w:fldCharType="end"/>
            </w:r>
          </w:hyperlink>
        </w:p>
        <w:p w14:paraId="2B7058AC" w14:textId="7ED42704" w:rsidR="006C480F" w:rsidRDefault="00000000">
          <w:pPr>
            <w:pStyle w:val="TOC2"/>
            <w:tabs>
              <w:tab w:val="left" w:pos="1100"/>
            </w:tabs>
            <w:rPr>
              <w:rFonts w:eastAsiaTheme="minorEastAsia"/>
              <w:kern w:val="2"/>
              <w:lang w:eastAsia="en-AU"/>
              <w14:ligatures w14:val="standardContextual"/>
            </w:rPr>
          </w:pPr>
          <w:hyperlink w:anchor="_Toc161749538" w:history="1">
            <w:r w:rsidR="006C480F" w:rsidRPr="00246742">
              <w:rPr>
                <w:rStyle w:val="Hyperlink"/>
              </w:rPr>
              <w:t>1.5</w:t>
            </w:r>
            <w:r w:rsidR="006C480F">
              <w:rPr>
                <w:rFonts w:eastAsiaTheme="minorEastAsia"/>
                <w:kern w:val="2"/>
                <w:lang w:eastAsia="en-AU"/>
                <w14:ligatures w14:val="standardContextual"/>
              </w:rPr>
              <w:tab/>
            </w:r>
            <w:r w:rsidR="006C480F" w:rsidRPr="00246742">
              <w:rPr>
                <w:rStyle w:val="Hyperlink"/>
              </w:rPr>
              <w:t>FullCAM plots and running simulations</w:t>
            </w:r>
            <w:r w:rsidR="006C480F">
              <w:rPr>
                <w:webHidden/>
              </w:rPr>
              <w:tab/>
            </w:r>
            <w:r w:rsidR="006C480F">
              <w:rPr>
                <w:webHidden/>
              </w:rPr>
              <w:fldChar w:fldCharType="begin"/>
            </w:r>
            <w:r w:rsidR="006C480F">
              <w:rPr>
                <w:webHidden/>
              </w:rPr>
              <w:instrText xml:space="preserve"> PAGEREF _Toc161749538 \h </w:instrText>
            </w:r>
            <w:r w:rsidR="006C480F">
              <w:rPr>
                <w:webHidden/>
              </w:rPr>
            </w:r>
            <w:r w:rsidR="006C480F">
              <w:rPr>
                <w:webHidden/>
              </w:rPr>
              <w:fldChar w:fldCharType="separate"/>
            </w:r>
            <w:r w:rsidR="00F11AE2">
              <w:rPr>
                <w:webHidden/>
              </w:rPr>
              <w:t>9</w:t>
            </w:r>
            <w:r w:rsidR="006C480F">
              <w:rPr>
                <w:webHidden/>
              </w:rPr>
              <w:fldChar w:fldCharType="end"/>
            </w:r>
          </w:hyperlink>
        </w:p>
        <w:p w14:paraId="100691A8" w14:textId="32CBF6E7" w:rsidR="006C480F" w:rsidRDefault="00000000">
          <w:pPr>
            <w:pStyle w:val="TOC2"/>
            <w:tabs>
              <w:tab w:val="left" w:pos="1100"/>
            </w:tabs>
            <w:rPr>
              <w:rFonts w:eastAsiaTheme="minorEastAsia"/>
              <w:kern w:val="2"/>
              <w:lang w:eastAsia="en-AU"/>
              <w14:ligatures w14:val="standardContextual"/>
            </w:rPr>
          </w:pPr>
          <w:hyperlink w:anchor="_Toc161749539" w:history="1">
            <w:r w:rsidR="006C480F" w:rsidRPr="00246742">
              <w:rPr>
                <w:rStyle w:val="Hyperlink"/>
              </w:rPr>
              <w:t>1.6</w:t>
            </w:r>
            <w:r w:rsidR="006C480F">
              <w:rPr>
                <w:rFonts w:eastAsiaTheme="minorEastAsia"/>
                <w:kern w:val="2"/>
                <w:lang w:eastAsia="en-AU"/>
                <w14:ligatures w14:val="standardContextual"/>
              </w:rPr>
              <w:tab/>
            </w:r>
            <w:r w:rsidR="006C480F" w:rsidRPr="00246742">
              <w:rPr>
                <w:rStyle w:val="Hyperlink"/>
              </w:rPr>
              <w:t>Overview of the FullCAM interface</w:t>
            </w:r>
            <w:r w:rsidR="006C480F">
              <w:rPr>
                <w:webHidden/>
              </w:rPr>
              <w:tab/>
            </w:r>
            <w:r w:rsidR="006C480F">
              <w:rPr>
                <w:webHidden/>
              </w:rPr>
              <w:fldChar w:fldCharType="begin"/>
            </w:r>
            <w:r w:rsidR="006C480F">
              <w:rPr>
                <w:webHidden/>
              </w:rPr>
              <w:instrText xml:space="preserve"> PAGEREF _Toc161749539 \h </w:instrText>
            </w:r>
            <w:r w:rsidR="006C480F">
              <w:rPr>
                <w:webHidden/>
              </w:rPr>
            </w:r>
            <w:r w:rsidR="006C480F">
              <w:rPr>
                <w:webHidden/>
              </w:rPr>
              <w:fldChar w:fldCharType="separate"/>
            </w:r>
            <w:r w:rsidR="00F11AE2">
              <w:rPr>
                <w:webHidden/>
              </w:rPr>
              <w:t>10</w:t>
            </w:r>
            <w:r w:rsidR="006C480F">
              <w:rPr>
                <w:webHidden/>
              </w:rPr>
              <w:fldChar w:fldCharType="end"/>
            </w:r>
          </w:hyperlink>
        </w:p>
        <w:p w14:paraId="670EA555" w14:textId="68B30E44" w:rsidR="006C480F" w:rsidRDefault="00000000">
          <w:pPr>
            <w:pStyle w:val="TOC1"/>
            <w:rPr>
              <w:rFonts w:eastAsiaTheme="minorEastAsia"/>
              <w:b w:val="0"/>
              <w:kern w:val="2"/>
              <w:lang w:eastAsia="en-AU"/>
              <w14:ligatures w14:val="standardContextual"/>
            </w:rPr>
          </w:pPr>
          <w:hyperlink w:anchor="_Toc161749540" w:history="1">
            <w:r w:rsidR="006C480F" w:rsidRPr="00246742">
              <w:rPr>
                <w:rStyle w:val="Hyperlink"/>
              </w:rPr>
              <w:t>2.</w:t>
            </w:r>
            <w:r w:rsidR="006C480F">
              <w:rPr>
                <w:rFonts w:eastAsiaTheme="minorEastAsia"/>
                <w:b w:val="0"/>
                <w:kern w:val="2"/>
                <w:lang w:eastAsia="en-AU"/>
                <w14:ligatures w14:val="standardContextual"/>
              </w:rPr>
              <w:tab/>
            </w:r>
            <w:r w:rsidR="006C480F" w:rsidRPr="00246742">
              <w:rPr>
                <w:rStyle w:val="Hyperlink"/>
              </w:rPr>
              <w:t>Simulations Overview</w:t>
            </w:r>
            <w:r w:rsidR="006C480F">
              <w:rPr>
                <w:webHidden/>
              </w:rPr>
              <w:tab/>
            </w:r>
            <w:r w:rsidR="006C480F">
              <w:rPr>
                <w:webHidden/>
              </w:rPr>
              <w:fldChar w:fldCharType="begin"/>
            </w:r>
            <w:r w:rsidR="006C480F">
              <w:rPr>
                <w:webHidden/>
              </w:rPr>
              <w:instrText xml:space="preserve"> PAGEREF _Toc161749540 \h </w:instrText>
            </w:r>
            <w:r w:rsidR="006C480F">
              <w:rPr>
                <w:webHidden/>
              </w:rPr>
            </w:r>
            <w:r w:rsidR="006C480F">
              <w:rPr>
                <w:webHidden/>
              </w:rPr>
              <w:fldChar w:fldCharType="separate"/>
            </w:r>
            <w:r w:rsidR="00F11AE2">
              <w:rPr>
                <w:webHidden/>
              </w:rPr>
              <w:t>12</w:t>
            </w:r>
            <w:r w:rsidR="006C480F">
              <w:rPr>
                <w:webHidden/>
              </w:rPr>
              <w:fldChar w:fldCharType="end"/>
            </w:r>
          </w:hyperlink>
        </w:p>
        <w:p w14:paraId="37E99CC6" w14:textId="41B27B4B" w:rsidR="006C480F" w:rsidRDefault="00000000">
          <w:pPr>
            <w:pStyle w:val="TOC2"/>
            <w:tabs>
              <w:tab w:val="left" w:pos="1100"/>
            </w:tabs>
            <w:rPr>
              <w:rFonts w:eastAsiaTheme="minorEastAsia"/>
              <w:kern w:val="2"/>
              <w:lang w:eastAsia="en-AU"/>
              <w14:ligatures w14:val="standardContextual"/>
            </w:rPr>
          </w:pPr>
          <w:hyperlink w:anchor="_Toc161749541" w:history="1">
            <w:r w:rsidR="006C480F" w:rsidRPr="00246742">
              <w:rPr>
                <w:rStyle w:val="Hyperlink"/>
              </w:rPr>
              <w:t>2.1</w:t>
            </w:r>
            <w:r w:rsidR="006C480F">
              <w:rPr>
                <w:rFonts w:eastAsiaTheme="minorEastAsia"/>
                <w:kern w:val="2"/>
                <w:lang w:eastAsia="en-AU"/>
                <w14:ligatures w14:val="standardContextual"/>
              </w:rPr>
              <w:tab/>
            </w:r>
            <w:r w:rsidR="006C480F" w:rsidRPr="00246742">
              <w:rPr>
                <w:rStyle w:val="Hyperlink"/>
              </w:rPr>
              <w:t>Project scenario simulation</w:t>
            </w:r>
            <w:r w:rsidR="006C480F">
              <w:rPr>
                <w:webHidden/>
              </w:rPr>
              <w:tab/>
            </w:r>
            <w:r w:rsidR="006C480F">
              <w:rPr>
                <w:webHidden/>
              </w:rPr>
              <w:fldChar w:fldCharType="begin"/>
            </w:r>
            <w:r w:rsidR="006C480F">
              <w:rPr>
                <w:webHidden/>
              </w:rPr>
              <w:instrText xml:space="preserve"> PAGEREF _Toc161749541 \h </w:instrText>
            </w:r>
            <w:r w:rsidR="006C480F">
              <w:rPr>
                <w:webHidden/>
              </w:rPr>
            </w:r>
            <w:r w:rsidR="006C480F">
              <w:rPr>
                <w:webHidden/>
              </w:rPr>
              <w:fldChar w:fldCharType="separate"/>
            </w:r>
            <w:r w:rsidR="00F11AE2">
              <w:rPr>
                <w:webHidden/>
              </w:rPr>
              <w:t>12</w:t>
            </w:r>
            <w:r w:rsidR="006C480F">
              <w:rPr>
                <w:webHidden/>
              </w:rPr>
              <w:fldChar w:fldCharType="end"/>
            </w:r>
          </w:hyperlink>
        </w:p>
        <w:p w14:paraId="18302B2E" w14:textId="067F2184" w:rsidR="006C480F" w:rsidRDefault="00000000">
          <w:pPr>
            <w:pStyle w:val="TOC2"/>
            <w:tabs>
              <w:tab w:val="left" w:pos="1100"/>
            </w:tabs>
            <w:rPr>
              <w:rFonts w:eastAsiaTheme="minorEastAsia"/>
              <w:kern w:val="2"/>
              <w:lang w:eastAsia="en-AU"/>
              <w14:ligatures w14:val="standardContextual"/>
            </w:rPr>
          </w:pPr>
          <w:hyperlink w:anchor="_Toc161749542" w:history="1">
            <w:r w:rsidR="006C480F" w:rsidRPr="00246742">
              <w:rPr>
                <w:rStyle w:val="Hyperlink"/>
              </w:rPr>
              <w:t>2.2</w:t>
            </w:r>
            <w:r w:rsidR="006C480F">
              <w:rPr>
                <w:rFonts w:eastAsiaTheme="minorEastAsia"/>
                <w:kern w:val="2"/>
                <w:lang w:eastAsia="en-AU"/>
                <w14:ligatures w14:val="standardContextual"/>
              </w:rPr>
              <w:tab/>
            </w:r>
            <w:r w:rsidR="006C480F" w:rsidRPr="00246742">
              <w:rPr>
                <w:rStyle w:val="Hyperlink"/>
              </w:rPr>
              <w:t>Long-term project scenario simulation</w:t>
            </w:r>
            <w:r w:rsidR="006C480F">
              <w:rPr>
                <w:webHidden/>
              </w:rPr>
              <w:tab/>
            </w:r>
            <w:r w:rsidR="006C480F">
              <w:rPr>
                <w:webHidden/>
              </w:rPr>
              <w:fldChar w:fldCharType="begin"/>
            </w:r>
            <w:r w:rsidR="006C480F">
              <w:rPr>
                <w:webHidden/>
              </w:rPr>
              <w:instrText xml:space="preserve"> PAGEREF _Toc161749542 \h </w:instrText>
            </w:r>
            <w:r w:rsidR="006C480F">
              <w:rPr>
                <w:webHidden/>
              </w:rPr>
            </w:r>
            <w:r w:rsidR="006C480F">
              <w:rPr>
                <w:webHidden/>
              </w:rPr>
              <w:fldChar w:fldCharType="separate"/>
            </w:r>
            <w:r w:rsidR="00F11AE2">
              <w:rPr>
                <w:webHidden/>
              </w:rPr>
              <w:t>12</w:t>
            </w:r>
            <w:r w:rsidR="006C480F">
              <w:rPr>
                <w:webHidden/>
              </w:rPr>
              <w:fldChar w:fldCharType="end"/>
            </w:r>
          </w:hyperlink>
        </w:p>
        <w:p w14:paraId="0AF52F9F" w14:textId="6E7ED870" w:rsidR="006C480F" w:rsidRDefault="00000000">
          <w:pPr>
            <w:pStyle w:val="TOC2"/>
            <w:tabs>
              <w:tab w:val="left" w:pos="1100"/>
            </w:tabs>
            <w:rPr>
              <w:rFonts w:eastAsiaTheme="minorEastAsia"/>
              <w:kern w:val="2"/>
              <w:lang w:eastAsia="en-AU"/>
              <w14:ligatures w14:val="standardContextual"/>
            </w:rPr>
          </w:pPr>
          <w:hyperlink w:anchor="_Toc161749543" w:history="1">
            <w:r w:rsidR="006C480F" w:rsidRPr="00246742">
              <w:rPr>
                <w:rStyle w:val="Hyperlink"/>
              </w:rPr>
              <w:t>2.3</w:t>
            </w:r>
            <w:r w:rsidR="006C480F">
              <w:rPr>
                <w:rFonts w:eastAsiaTheme="minorEastAsia"/>
                <w:kern w:val="2"/>
                <w:lang w:eastAsia="en-AU"/>
                <w14:ligatures w14:val="standardContextual"/>
              </w:rPr>
              <w:tab/>
            </w:r>
            <w:r w:rsidR="006C480F" w:rsidRPr="00246742">
              <w:rPr>
                <w:rStyle w:val="Hyperlink"/>
              </w:rPr>
              <w:t>Baseline scenario simulation</w:t>
            </w:r>
            <w:r w:rsidR="006C480F">
              <w:rPr>
                <w:webHidden/>
              </w:rPr>
              <w:tab/>
            </w:r>
            <w:r w:rsidR="006C480F">
              <w:rPr>
                <w:webHidden/>
              </w:rPr>
              <w:fldChar w:fldCharType="begin"/>
            </w:r>
            <w:r w:rsidR="006C480F">
              <w:rPr>
                <w:webHidden/>
              </w:rPr>
              <w:instrText xml:space="preserve"> PAGEREF _Toc161749543 \h </w:instrText>
            </w:r>
            <w:r w:rsidR="006C480F">
              <w:rPr>
                <w:webHidden/>
              </w:rPr>
            </w:r>
            <w:r w:rsidR="006C480F">
              <w:rPr>
                <w:webHidden/>
              </w:rPr>
              <w:fldChar w:fldCharType="separate"/>
            </w:r>
            <w:r w:rsidR="00F11AE2">
              <w:rPr>
                <w:webHidden/>
              </w:rPr>
              <w:t>13</w:t>
            </w:r>
            <w:r w:rsidR="006C480F">
              <w:rPr>
                <w:webHidden/>
              </w:rPr>
              <w:fldChar w:fldCharType="end"/>
            </w:r>
          </w:hyperlink>
        </w:p>
        <w:p w14:paraId="7B30AB2B" w14:textId="7D124918" w:rsidR="006C480F" w:rsidRDefault="00000000">
          <w:pPr>
            <w:pStyle w:val="TOC2"/>
            <w:tabs>
              <w:tab w:val="left" w:pos="1100"/>
            </w:tabs>
            <w:rPr>
              <w:rFonts w:eastAsiaTheme="minorEastAsia"/>
              <w:kern w:val="2"/>
              <w:lang w:eastAsia="en-AU"/>
              <w14:ligatures w14:val="standardContextual"/>
            </w:rPr>
          </w:pPr>
          <w:hyperlink w:anchor="_Toc161749544" w:history="1">
            <w:r w:rsidR="006C480F" w:rsidRPr="00246742">
              <w:rPr>
                <w:rStyle w:val="Hyperlink"/>
              </w:rPr>
              <w:t>2.4</w:t>
            </w:r>
            <w:r w:rsidR="006C480F">
              <w:rPr>
                <w:rFonts w:eastAsiaTheme="minorEastAsia"/>
                <w:kern w:val="2"/>
                <w:lang w:eastAsia="en-AU"/>
                <w14:ligatures w14:val="standardContextual"/>
              </w:rPr>
              <w:tab/>
            </w:r>
            <w:r w:rsidR="006C480F" w:rsidRPr="00246742">
              <w:rPr>
                <w:rStyle w:val="Hyperlink"/>
              </w:rPr>
              <w:t>Relevant time periods</w:t>
            </w:r>
            <w:r w:rsidR="006C480F">
              <w:rPr>
                <w:webHidden/>
              </w:rPr>
              <w:tab/>
            </w:r>
            <w:r w:rsidR="006C480F">
              <w:rPr>
                <w:webHidden/>
              </w:rPr>
              <w:fldChar w:fldCharType="begin"/>
            </w:r>
            <w:r w:rsidR="006C480F">
              <w:rPr>
                <w:webHidden/>
              </w:rPr>
              <w:instrText xml:space="preserve"> PAGEREF _Toc161749544 \h </w:instrText>
            </w:r>
            <w:r w:rsidR="006C480F">
              <w:rPr>
                <w:webHidden/>
              </w:rPr>
            </w:r>
            <w:r w:rsidR="006C480F">
              <w:rPr>
                <w:webHidden/>
              </w:rPr>
              <w:fldChar w:fldCharType="separate"/>
            </w:r>
            <w:r w:rsidR="00F11AE2">
              <w:rPr>
                <w:webHidden/>
              </w:rPr>
              <w:t>13</w:t>
            </w:r>
            <w:r w:rsidR="006C480F">
              <w:rPr>
                <w:webHidden/>
              </w:rPr>
              <w:fldChar w:fldCharType="end"/>
            </w:r>
          </w:hyperlink>
        </w:p>
        <w:p w14:paraId="15238A9B" w14:textId="4321E8D0" w:rsidR="006C480F" w:rsidRDefault="00000000">
          <w:pPr>
            <w:pStyle w:val="TOC1"/>
            <w:rPr>
              <w:rFonts w:eastAsiaTheme="minorEastAsia"/>
              <w:b w:val="0"/>
              <w:kern w:val="2"/>
              <w:lang w:eastAsia="en-AU"/>
              <w14:ligatures w14:val="standardContextual"/>
            </w:rPr>
          </w:pPr>
          <w:hyperlink w:anchor="_Toc161749545" w:history="1">
            <w:r w:rsidR="006C480F" w:rsidRPr="00246742">
              <w:rPr>
                <w:rStyle w:val="Hyperlink"/>
              </w:rPr>
              <w:t>3.</w:t>
            </w:r>
            <w:r w:rsidR="006C480F">
              <w:rPr>
                <w:rFonts w:eastAsiaTheme="minorEastAsia"/>
                <w:b w:val="0"/>
                <w:kern w:val="2"/>
                <w:lang w:eastAsia="en-AU"/>
                <w14:ligatures w14:val="standardContextual"/>
              </w:rPr>
              <w:tab/>
            </w:r>
            <w:r w:rsidR="006C480F" w:rsidRPr="00246742">
              <w:rPr>
                <w:rStyle w:val="Hyperlink"/>
              </w:rPr>
              <w:t xml:space="preserve">Using </w:t>
            </w:r>
            <w:r w:rsidR="00F03B8A">
              <w:rPr>
                <w:rStyle w:val="Hyperlink"/>
              </w:rPr>
              <w:t>2024 FullCAM</w:t>
            </w:r>
            <w:r w:rsidR="006C480F">
              <w:rPr>
                <w:webHidden/>
              </w:rPr>
              <w:tab/>
            </w:r>
            <w:r w:rsidR="006C480F">
              <w:rPr>
                <w:webHidden/>
              </w:rPr>
              <w:fldChar w:fldCharType="begin"/>
            </w:r>
            <w:r w:rsidR="006C480F">
              <w:rPr>
                <w:webHidden/>
              </w:rPr>
              <w:instrText xml:space="preserve"> PAGEREF _Toc161749545 \h </w:instrText>
            </w:r>
            <w:r w:rsidR="006C480F">
              <w:rPr>
                <w:webHidden/>
              </w:rPr>
            </w:r>
            <w:r w:rsidR="006C480F">
              <w:rPr>
                <w:webHidden/>
              </w:rPr>
              <w:fldChar w:fldCharType="separate"/>
            </w:r>
            <w:r w:rsidR="00F11AE2">
              <w:rPr>
                <w:webHidden/>
              </w:rPr>
              <w:t>14</w:t>
            </w:r>
            <w:r w:rsidR="006C480F">
              <w:rPr>
                <w:webHidden/>
              </w:rPr>
              <w:fldChar w:fldCharType="end"/>
            </w:r>
          </w:hyperlink>
        </w:p>
        <w:p w14:paraId="0F892B10" w14:textId="2E7AB0FE" w:rsidR="006C480F" w:rsidRDefault="00000000">
          <w:pPr>
            <w:pStyle w:val="TOC2"/>
            <w:tabs>
              <w:tab w:val="left" w:pos="1100"/>
            </w:tabs>
            <w:rPr>
              <w:rFonts w:eastAsiaTheme="minorEastAsia"/>
              <w:kern w:val="2"/>
              <w:lang w:eastAsia="en-AU"/>
              <w14:ligatures w14:val="standardContextual"/>
            </w:rPr>
          </w:pPr>
          <w:hyperlink w:anchor="_Toc161749546" w:history="1">
            <w:r w:rsidR="006C480F" w:rsidRPr="00246742">
              <w:rPr>
                <w:rStyle w:val="Hyperlink"/>
              </w:rPr>
              <w:t>3.1</w:t>
            </w:r>
            <w:r w:rsidR="006C480F">
              <w:rPr>
                <w:rFonts w:eastAsiaTheme="minorEastAsia"/>
                <w:kern w:val="2"/>
                <w:lang w:eastAsia="en-AU"/>
                <w14:ligatures w14:val="standardContextual"/>
              </w:rPr>
              <w:tab/>
            </w:r>
            <w:r w:rsidR="006C480F" w:rsidRPr="00246742">
              <w:rPr>
                <w:rStyle w:val="Hyperlink"/>
              </w:rPr>
              <w:t>Setting up simulations for the project, long-term project and baseline scenarios</w:t>
            </w:r>
            <w:r w:rsidR="006C480F">
              <w:rPr>
                <w:webHidden/>
              </w:rPr>
              <w:tab/>
            </w:r>
            <w:r w:rsidR="006C480F">
              <w:rPr>
                <w:webHidden/>
              </w:rPr>
              <w:fldChar w:fldCharType="begin"/>
            </w:r>
            <w:r w:rsidR="006C480F">
              <w:rPr>
                <w:webHidden/>
              </w:rPr>
              <w:instrText xml:space="preserve"> PAGEREF _Toc161749546 \h </w:instrText>
            </w:r>
            <w:r w:rsidR="006C480F">
              <w:rPr>
                <w:webHidden/>
              </w:rPr>
            </w:r>
            <w:r w:rsidR="006C480F">
              <w:rPr>
                <w:webHidden/>
              </w:rPr>
              <w:fldChar w:fldCharType="separate"/>
            </w:r>
            <w:r w:rsidR="00F11AE2">
              <w:rPr>
                <w:webHidden/>
              </w:rPr>
              <w:t>14</w:t>
            </w:r>
            <w:r w:rsidR="006C480F">
              <w:rPr>
                <w:webHidden/>
              </w:rPr>
              <w:fldChar w:fldCharType="end"/>
            </w:r>
          </w:hyperlink>
        </w:p>
        <w:p w14:paraId="1C45B49F" w14:textId="20967CC9" w:rsidR="006C480F" w:rsidRDefault="00000000">
          <w:pPr>
            <w:pStyle w:val="TOC2"/>
            <w:tabs>
              <w:tab w:val="left" w:pos="1100"/>
            </w:tabs>
            <w:rPr>
              <w:rFonts w:eastAsiaTheme="minorEastAsia"/>
              <w:kern w:val="2"/>
              <w:lang w:eastAsia="en-AU"/>
              <w14:ligatures w14:val="standardContextual"/>
            </w:rPr>
          </w:pPr>
          <w:hyperlink w:anchor="_Toc161749547" w:history="1">
            <w:r w:rsidR="006C480F" w:rsidRPr="00246742">
              <w:rPr>
                <w:rStyle w:val="Hyperlink"/>
              </w:rPr>
              <w:t>3.2</w:t>
            </w:r>
            <w:r w:rsidR="006C480F">
              <w:rPr>
                <w:rFonts w:eastAsiaTheme="minorEastAsia"/>
                <w:kern w:val="2"/>
                <w:lang w:eastAsia="en-AU"/>
                <w14:ligatures w14:val="standardContextual"/>
              </w:rPr>
              <w:tab/>
            </w:r>
            <w:r w:rsidR="006C480F" w:rsidRPr="00246742">
              <w:rPr>
                <w:rStyle w:val="Hyperlink"/>
              </w:rPr>
              <w:t>Order of setting up plots</w:t>
            </w:r>
            <w:r w:rsidR="006C480F">
              <w:rPr>
                <w:webHidden/>
              </w:rPr>
              <w:tab/>
            </w:r>
            <w:r w:rsidR="006C480F">
              <w:rPr>
                <w:webHidden/>
              </w:rPr>
              <w:fldChar w:fldCharType="begin"/>
            </w:r>
            <w:r w:rsidR="006C480F">
              <w:rPr>
                <w:webHidden/>
              </w:rPr>
              <w:instrText xml:space="preserve"> PAGEREF _Toc161749547 \h </w:instrText>
            </w:r>
            <w:r w:rsidR="006C480F">
              <w:rPr>
                <w:webHidden/>
              </w:rPr>
            </w:r>
            <w:r w:rsidR="006C480F">
              <w:rPr>
                <w:webHidden/>
              </w:rPr>
              <w:fldChar w:fldCharType="separate"/>
            </w:r>
            <w:r w:rsidR="00F11AE2">
              <w:rPr>
                <w:webHidden/>
              </w:rPr>
              <w:t>14</w:t>
            </w:r>
            <w:r w:rsidR="006C480F">
              <w:rPr>
                <w:webHidden/>
              </w:rPr>
              <w:fldChar w:fldCharType="end"/>
            </w:r>
          </w:hyperlink>
        </w:p>
        <w:p w14:paraId="392EE6E4" w14:textId="777D2BBF" w:rsidR="006C480F" w:rsidRDefault="00000000">
          <w:pPr>
            <w:pStyle w:val="TOC2"/>
            <w:tabs>
              <w:tab w:val="left" w:pos="1100"/>
            </w:tabs>
            <w:rPr>
              <w:rFonts w:eastAsiaTheme="minorEastAsia"/>
              <w:kern w:val="2"/>
              <w:lang w:eastAsia="en-AU"/>
              <w14:ligatures w14:val="standardContextual"/>
            </w:rPr>
          </w:pPr>
          <w:hyperlink w:anchor="_Toc161749548" w:history="1">
            <w:r w:rsidR="006C480F" w:rsidRPr="00246742">
              <w:rPr>
                <w:rStyle w:val="Hyperlink"/>
              </w:rPr>
              <w:t>3.3</w:t>
            </w:r>
            <w:r w:rsidR="006C480F">
              <w:rPr>
                <w:rFonts w:eastAsiaTheme="minorEastAsia"/>
                <w:kern w:val="2"/>
                <w:lang w:eastAsia="en-AU"/>
                <w14:ligatures w14:val="standardContextual"/>
              </w:rPr>
              <w:tab/>
            </w:r>
            <w:r w:rsidR="006C480F" w:rsidRPr="00246742">
              <w:rPr>
                <w:rStyle w:val="Hyperlink"/>
              </w:rPr>
              <w:t>Create a new plot file</w:t>
            </w:r>
            <w:r w:rsidR="006C480F">
              <w:rPr>
                <w:webHidden/>
              </w:rPr>
              <w:tab/>
            </w:r>
            <w:r w:rsidR="006C480F">
              <w:rPr>
                <w:webHidden/>
              </w:rPr>
              <w:fldChar w:fldCharType="begin"/>
            </w:r>
            <w:r w:rsidR="006C480F">
              <w:rPr>
                <w:webHidden/>
              </w:rPr>
              <w:instrText xml:space="preserve"> PAGEREF _Toc161749548 \h </w:instrText>
            </w:r>
            <w:r w:rsidR="006C480F">
              <w:rPr>
                <w:webHidden/>
              </w:rPr>
            </w:r>
            <w:r w:rsidR="006C480F">
              <w:rPr>
                <w:webHidden/>
              </w:rPr>
              <w:fldChar w:fldCharType="separate"/>
            </w:r>
            <w:r w:rsidR="00F11AE2">
              <w:rPr>
                <w:webHidden/>
              </w:rPr>
              <w:t>14</w:t>
            </w:r>
            <w:r w:rsidR="006C480F">
              <w:rPr>
                <w:webHidden/>
              </w:rPr>
              <w:fldChar w:fldCharType="end"/>
            </w:r>
          </w:hyperlink>
        </w:p>
        <w:p w14:paraId="575C9C55" w14:textId="7B45C31F" w:rsidR="006C480F" w:rsidRDefault="00000000">
          <w:pPr>
            <w:pStyle w:val="TOC2"/>
            <w:tabs>
              <w:tab w:val="left" w:pos="1100"/>
            </w:tabs>
            <w:rPr>
              <w:rFonts w:eastAsiaTheme="minorEastAsia"/>
              <w:kern w:val="2"/>
              <w:lang w:eastAsia="en-AU"/>
              <w14:ligatures w14:val="standardContextual"/>
            </w:rPr>
          </w:pPr>
          <w:hyperlink w:anchor="_Toc161749549" w:history="1">
            <w:r w:rsidR="006C480F" w:rsidRPr="00246742">
              <w:rPr>
                <w:rStyle w:val="Hyperlink"/>
              </w:rPr>
              <w:t>3.4</w:t>
            </w:r>
            <w:r w:rsidR="006C480F">
              <w:rPr>
                <w:rFonts w:eastAsiaTheme="minorEastAsia"/>
                <w:kern w:val="2"/>
                <w:lang w:eastAsia="en-AU"/>
                <w14:ligatures w14:val="standardContextual"/>
              </w:rPr>
              <w:tab/>
            </w:r>
            <w:r w:rsidR="006C480F" w:rsidRPr="00246742">
              <w:rPr>
                <w:rStyle w:val="Hyperlink"/>
              </w:rPr>
              <w:t>The Configuration tab</w:t>
            </w:r>
            <w:r w:rsidR="006C480F">
              <w:rPr>
                <w:webHidden/>
              </w:rPr>
              <w:tab/>
            </w:r>
            <w:r w:rsidR="006C480F">
              <w:rPr>
                <w:webHidden/>
              </w:rPr>
              <w:fldChar w:fldCharType="begin"/>
            </w:r>
            <w:r w:rsidR="006C480F">
              <w:rPr>
                <w:webHidden/>
              </w:rPr>
              <w:instrText xml:space="preserve"> PAGEREF _Toc161749549 \h </w:instrText>
            </w:r>
            <w:r w:rsidR="006C480F">
              <w:rPr>
                <w:webHidden/>
              </w:rPr>
            </w:r>
            <w:r w:rsidR="006C480F">
              <w:rPr>
                <w:webHidden/>
              </w:rPr>
              <w:fldChar w:fldCharType="separate"/>
            </w:r>
            <w:r w:rsidR="00F11AE2">
              <w:rPr>
                <w:webHidden/>
              </w:rPr>
              <w:t>16</w:t>
            </w:r>
            <w:r w:rsidR="006C480F">
              <w:rPr>
                <w:webHidden/>
              </w:rPr>
              <w:fldChar w:fldCharType="end"/>
            </w:r>
          </w:hyperlink>
        </w:p>
        <w:p w14:paraId="16E64B1D" w14:textId="5B1C52D9" w:rsidR="006C480F" w:rsidRDefault="00000000">
          <w:pPr>
            <w:pStyle w:val="TOC2"/>
            <w:tabs>
              <w:tab w:val="left" w:pos="1100"/>
            </w:tabs>
            <w:rPr>
              <w:rFonts w:eastAsiaTheme="minorEastAsia"/>
              <w:kern w:val="2"/>
              <w:lang w:eastAsia="en-AU"/>
              <w14:ligatures w14:val="standardContextual"/>
            </w:rPr>
          </w:pPr>
          <w:hyperlink w:anchor="_Toc161749550" w:history="1">
            <w:r w:rsidR="006C480F" w:rsidRPr="00246742">
              <w:rPr>
                <w:rStyle w:val="Hyperlink"/>
                <w:rFonts w:eastAsia="Calibri"/>
                <w:lang w:eastAsia="en-AU"/>
              </w:rPr>
              <w:t>3.5</w:t>
            </w:r>
            <w:r w:rsidR="006C480F">
              <w:rPr>
                <w:rFonts w:eastAsiaTheme="minorEastAsia"/>
                <w:kern w:val="2"/>
                <w:lang w:eastAsia="en-AU"/>
                <w14:ligatures w14:val="standardContextual"/>
              </w:rPr>
              <w:tab/>
            </w:r>
            <w:r w:rsidR="006C480F" w:rsidRPr="00246742">
              <w:rPr>
                <w:rStyle w:val="Hyperlink"/>
                <w:rFonts w:eastAsia="Calibri"/>
                <w:lang w:eastAsia="en-AU"/>
              </w:rPr>
              <w:t>The Timing Tab</w:t>
            </w:r>
            <w:r w:rsidR="006C480F">
              <w:rPr>
                <w:webHidden/>
              </w:rPr>
              <w:tab/>
            </w:r>
            <w:r w:rsidR="006C480F">
              <w:rPr>
                <w:webHidden/>
              </w:rPr>
              <w:fldChar w:fldCharType="begin"/>
            </w:r>
            <w:r w:rsidR="006C480F">
              <w:rPr>
                <w:webHidden/>
              </w:rPr>
              <w:instrText xml:space="preserve"> PAGEREF _Toc161749550 \h </w:instrText>
            </w:r>
            <w:r w:rsidR="006C480F">
              <w:rPr>
                <w:webHidden/>
              </w:rPr>
            </w:r>
            <w:r w:rsidR="006C480F">
              <w:rPr>
                <w:webHidden/>
              </w:rPr>
              <w:fldChar w:fldCharType="separate"/>
            </w:r>
            <w:r w:rsidR="00F11AE2">
              <w:rPr>
                <w:webHidden/>
              </w:rPr>
              <w:t>16</w:t>
            </w:r>
            <w:r w:rsidR="006C480F">
              <w:rPr>
                <w:webHidden/>
              </w:rPr>
              <w:fldChar w:fldCharType="end"/>
            </w:r>
          </w:hyperlink>
        </w:p>
        <w:p w14:paraId="1BDC5009" w14:textId="321E1AD5" w:rsidR="006C480F" w:rsidRDefault="00000000">
          <w:pPr>
            <w:pStyle w:val="TOC2"/>
            <w:tabs>
              <w:tab w:val="left" w:pos="1100"/>
            </w:tabs>
            <w:rPr>
              <w:rFonts w:eastAsiaTheme="minorEastAsia"/>
              <w:kern w:val="2"/>
              <w:lang w:eastAsia="en-AU"/>
              <w14:ligatures w14:val="standardContextual"/>
            </w:rPr>
          </w:pPr>
          <w:hyperlink w:anchor="_Toc161749551" w:history="1">
            <w:r w:rsidR="006C480F" w:rsidRPr="00246742">
              <w:rPr>
                <w:rStyle w:val="Hyperlink"/>
              </w:rPr>
              <w:t>3.6</w:t>
            </w:r>
            <w:r w:rsidR="006C480F">
              <w:rPr>
                <w:rFonts w:eastAsiaTheme="minorEastAsia"/>
                <w:kern w:val="2"/>
                <w:lang w:eastAsia="en-AU"/>
                <w14:ligatures w14:val="standardContextual"/>
              </w:rPr>
              <w:tab/>
            </w:r>
            <w:r w:rsidR="006C480F" w:rsidRPr="00246742">
              <w:rPr>
                <w:rStyle w:val="Hyperlink"/>
              </w:rPr>
              <w:t>The Location info tab</w:t>
            </w:r>
            <w:r w:rsidR="006C480F">
              <w:rPr>
                <w:webHidden/>
              </w:rPr>
              <w:tab/>
            </w:r>
            <w:r w:rsidR="006C480F">
              <w:rPr>
                <w:webHidden/>
              </w:rPr>
              <w:fldChar w:fldCharType="begin"/>
            </w:r>
            <w:r w:rsidR="006C480F">
              <w:rPr>
                <w:webHidden/>
              </w:rPr>
              <w:instrText xml:space="preserve"> PAGEREF _Toc161749551 \h </w:instrText>
            </w:r>
            <w:r w:rsidR="006C480F">
              <w:rPr>
                <w:webHidden/>
              </w:rPr>
            </w:r>
            <w:r w:rsidR="006C480F">
              <w:rPr>
                <w:webHidden/>
              </w:rPr>
              <w:fldChar w:fldCharType="separate"/>
            </w:r>
            <w:r w:rsidR="00F11AE2">
              <w:rPr>
                <w:webHidden/>
              </w:rPr>
              <w:t>17</w:t>
            </w:r>
            <w:r w:rsidR="006C480F">
              <w:rPr>
                <w:webHidden/>
              </w:rPr>
              <w:fldChar w:fldCharType="end"/>
            </w:r>
          </w:hyperlink>
        </w:p>
        <w:p w14:paraId="6DF71B18" w14:textId="66DFC9FA" w:rsidR="006C480F" w:rsidRDefault="00000000">
          <w:pPr>
            <w:pStyle w:val="TOC2"/>
            <w:tabs>
              <w:tab w:val="left" w:pos="1100"/>
            </w:tabs>
            <w:rPr>
              <w:rFonts w:eastAsiaTheme="minorEastAsia"/>
              <w:kern w:val="2"/>
              <w:lang w:eastAsia="en-AU"/>
              <w14:ligatures w14:val="standardContextual"/>
            </w:rPr>
          </w:pPr>
          <w:hyperlink w:anchor="_Toc161749552" w:history="1">
            <w:r w:rsidR="006C480F" w:rsidRPr="00246742">
              <w:rPr>
                <w:rStyle w:val="Hyperlink"/>
              </w:rPr>
              <w:t>3.7</w:t>
            </w:r>
            <w:r w:rsidR="006C480F">
              <w:rPr>
                <w:rFonts w:eastAsiaTheme="minorEastAsia"/>
                <w:kern w:val="2"/>
                <w:lang w:eastAsia="en-AU"/>
                <w14:ligatures w14:val="standardContextual"/>
              </w:rPr>
              <w:tab/>
            </w:r>
            <w:r w:rsidR="006C480F" w:rsidRPr="00246742">
              <w:rPr>
                <w:rStyle w:val="Hyperlink"/>
              </w:rPr>
              <w:t>The Site tab</w:t>
            </w:r>
            <w:r w:rsidR="006C480F">
              <w:rPr>
                <w:webHidden/>
              </w:rPr>
              <w:tab/>
            </w:r>
            <w:r w:rsidR="006C480F">
              <w:rPr>
                <w:webHidden/>
              </w:rPr>
              <w:fldChar w:fldCharType="begin"/>
            </w:r>
            <w:r w:rsidR="006C480F">
              <w:rPr>
                <w:webHidden/>
              </w:rPr>
              <w:instrText xml:space="preserve"> PAGEREF _Toc161749552 \h </w:instrText>
            </w:r>
            <w:r w:rsidR="006C480F">
              <w:rPr>
                <w:webHidden/>
              </w:rPr>
            </w:r>
            <w:r w:rsidR="006C480F">
              <w:rPr>
                <w:webHidden/>
              </w:rPr>
              <w:fldChar w:fldCharType="separate"/>
            </w:r>
            <w:r w:rsidR="00F11AE2">
              <w:rPr>
                <w:webHidden/>
              </w:rPr>
              <w:t>18</w:t>
            </w:r>
            <w:r w:rsidR="006C480F">
              <w:rPr>
                <w:webHidden/>
              </w:rPr>
              <w:fldChar w:fldCharType="end"/>
            </w:r>
          </w:hyperlink>
        </w:p>
        <w:p w14:paraId="3BD75FE8" w14:textId="64F35960" w:rsidR="006C480F" w:rsidRDefault="00000000">
          <w:pPr>
            <w:pStyle w:val="TOC2"/>
            <w:tabs>
              <w:tab w:val="left" w:pos="1100"/>
            </w:tabs>
            <w:rPr>
              <w:rFonts w:eastAsiaTheme="minorEastAsia"/>
              <w:kern w:val="2"/>
              <w:lang w:eastAsia="en-AU"/>
              <w14:ligatures w14:val="standardContextual"/>
            </w:rPr>
          </w:pPr>
          <w:hyperlink w:anchor="_Toc161749553" w:history="1">
            <w:r w:rsidR="006C480F" w:rsidRPr="00246742">
              <w:rPr>
                <w:rStyle w:val="Hyperlink"/>
              </w:rPr>
              <w:t>3.8</w:t>
            </w:r>
            <w:r w:rsidR="006C480F">
              <w:rPr>
                <w:rFonts w:eastAsiaTheme="minorEastAsia"/>
                <w:kern w:val="2"/>
                <w:lang w:eastAsia="en-AU"/>
                <w14:ligatures w14:val="standardContextual"/>
              </w:rPr>
              <w:tab/>
            </w:r>
            <w:r w:rsidR="006C480F" w:rsidRPr="00246742">
              <w:rPr>
                <w:rStyle w:val="Hyperlink"/>
              </w:rPr>
              <w:t>The Trees tab</w:t>
            </w:r>
            <w:r w:rsidR="006C480F">
              <w:rPr>
                <w:webHidden/>
              </w:rPr>
              <w:tab/>
            </w:r>
            <w:r w:rsidR="006C480F">
              <w:rPr>
                <w:webHidden/>
              </w:rPr>
              <w:fldChar w:fldCharType="begin"/>
            </w:r>
            <w:r w:rsidR="006C480F">
              <w:rPr>
                <w:webHidden/>
              </w:rPr>
              <w:instrText xml:space="preserve"> PAGEREF _Toc161749553 \h </w:instrText>
            </w:r>
            <w:r w:rsidR="006C480F">
              <w:rPr>
                <w:webHidden/>
              </w:rPr>
            </w:r>
            <w:r w:rsidR="006C480F">
              <w:rPr>
                <w:webHidden/>
              </w:rPr>
              <w:fldChar w:fldCharType="separate"/>
            </w:r>
            <w:r w:rsidR="00F11AE2">
              <w:rPr>
                <w:webHidden/>
              </w:rPr>
              <w:t>18</w:t>
            </w:r>
            <w:r w:rsidR="006C480F">
              <w:rPr>
                <w:webHidden/>
              </w:rPr>
              <w:fldChar w:fldCharType="end"/>
            </w:r>
          </w:hyperlink>
        </w:p>
        <w:p w14:paraId="5087083E" w14:textId="1195B8CE" w:rsidR="006C480F" w:rsidRDefault="00000000">
          <w:pPr>
            <w:pStyle w:val="TOC2"/>
            <w:tabs>
              <w:tab w:val="left" w:pos="1100"/>
            </w:tabs>
            <w:rPr>
              <w:rFonts w:eastAsiaTheme="minorEastAsia"/>
              <w:kern w:val="2"/>
              <w:lang w:eastAsia="en-AU"/>
              <w14:ligatures w14:val="standardContextual"/>
            </w:rPr>
          </w:pPr>
          <w:hyperlink w:anchor="_Toc161749554" w:history="1">
            <w:r w:rsidR="006C480F" w:rsidRPr="00246742">
              <w:rPr>
                <w:rStyle w:val="Hyperlink"/>
              </w:rPr>
              <w:t>3.9</w:t>
            </w:r>
            <w:r w:rsidR="006C480F">
              <w:rPr>
                <w:rFonts w:eastAsiaTheme="minorEastAsia"/>
                <w:kern w:val="2"/>
                <w:lang w:eastAsia="en-AU"/>
                <w14:ligatures w14:val="standardContextual"/>
              </w:rPr>
              <w:tab/>
            </w:r>
            <w:r w:rsidR="006C480F" w:rsidRPr="00246742">
              <w:rPr>
                <w:rStyle w:val="Hyperlink"/>
              </w:rPr>
              <w:t>The Soil tab</w:t>
            </w:r>
            <w:r w:rsidR="006C480F">
              <w:rPr>
                <w:webHidden/>
              </w:rPr>
              <w:tab/>
            </w:r>
            <w:r w:rsidR="006C480F">
              <w:rPr>
                <w:webHidden/>
              </w:rPr>
              <w:fldChar w:fldCharType="begin"/>
            </w:r>
            <w:r w:rsidR="006C480F">
              <w:rPr>
                <w:webHidden/>
              </w:rPr>
              <w:instrText xml:space="preserve"> PAGEREF _Toc161749554 \h </w:instrText>
            </w:r>
            <w:r w:rsidR="006C480F">
              <w:rPr>
                <w:webHidden/>
              </w:rPr>
            </w:r>
            <w:r w:rsidR="006C480F">
              <w:rPr>
                <w:webHidden/>
              </w:rPr>
              <w:fldChar w:fldCharType="separate"/>
            </w:r>
            <w:r w:rsidR="00F11AE2">
              <w:rPr>
                <w:webHidden/>
              </w:rPr>
              <w:t>18</w:t>
            </w:r>
            <w:r w:rsidR="006C480F">
              <w:rPr>
                <w:webHidden/>
              </w:rPr>
              <w:fldChar w:fldCharType="end"/>
            </w:r>
          </w:hyperlink>
        </w:p>
        <w:p w14:paraId="67541EDE" w14:textId="11DA926E" w:rsidR="006C480F" w:rsidRDefault="00000000">
          <w:pPr>
            <w:pStyle w:val="TOC2"/>
            <w:tabs>
              <w:tab w:val="left" w:pos="1100"/>
            </w:tabs>
            <w:rPr>
              <w:rFonts w:eastAsiaTheme="minorEastAsia"/>
              <w:kern w:val="2"/>
              <w:lang w:eastAsia="en-AU"/>
              <w14:ligatures w14:val="standardContextual"/>
            </w:rPr>
          </w:pPr>
          <w:hyperlink w:anchor="_Toc161749555" w:history="1">
            <w:r w:rsidR="006C480F" w:rsidRPr="00246742">
              <w:rPr>
                <w:rStyle w:val="Hyperlink"/>
              </w:rPr>
              <w:t>3.10</w:t>
            </w:r>
            <w:r w:rsidR="006C480F">
              <w:rPr>
                <w:rFonts w:eastAsiaTheme="minorEastAsia"/>
                <w:kern w:val="2"/>
                <w:lang w:eastAsia="en-AU"/>
                <w14:ligatures w14:val="standardContextual"/>
              </w:rPr>
              <w:tab/>
            </w:r>
            <w:r w:rsidR="006C480F" w:rsidRPr="00246742">
              <w:rPr>
                <w:rStyle w:val="Hyperlink"/>
              </w:rPr>
              <w:t>The Initial Conditions tab</w:t>
            </w:r>
            <w:r w:rsidR="006C480F">
              <w:rPr>
                <w:webHidden/>
              </w:rPr>
              <w:tab/>
            </w:r>
            <w:r w:rsidR="006C480F">
              <w:rPr>
                <w:webHidden/>
              </w:rPr>
              <w:fldChar w:fldCharType="begin"/>
            </w:r>
            <w:r w:rsidR="006C480F">
              <w:rPr>
                <w:webHidden/>
              </w:rPr>
              <w:instrText xml:space="preserve"> PAGEREF _Toc161749555 \h </w:instrText>
            </w:r>
            <w:r w:rsidR="006C480F">
              <w:rPr>
                <w:webHidden/>
              </w:rPr>
            </w:r>
            <w:r w:rsidR="006C480F">
              <w:rPr>
                <w:webHidden/>
              </w:rPr>
              <w:fldChar w:fldCharType="separate"/>
            </w:r>
            <w:r w:rsidR="00F11AE2">
              <w:rPr>
                <w:webHidden/>
              </w:rPr>
              <w:t>18</w:t>
            </w:r>
            <w:r w:rsidR="006C480F">
              <w:rPr>
                <w:webHidden/>
              </w:rPr>
              <w:fldChar w:fldCharType="end"/>
            </w:r>
          </w:hyperlink>
        </w:p>
        <w:p w14:paraId="21311D84" w14:textId="373011DE" w:rsidR="006C480F" w:rsidRDefault="00000000">
          <w:pPr>
            <w:pStyle w:val="TOC2"/>
            <w:tabs>
              <w:tab w:val="left" w:pos="1100"/>
            </w:tabs>
            <w:rPr>
              <w:rFonts w:eastAsiaTheme="minorEastAsia"/>
              <w:kern w:val="2"/>
              <w:lang w:eastAsia="en-AU"/>
              <w14:ligatures w14:val="standardContextual"/>
            </w:rPr>
          </w:pPr>
          <w:hyperlink w:anchor="_Toc161749556" w:history="1">
            <w:r w:rsidR="006C480F" w:rsidRPr="00246742">
              <w:rPr>
                <w:rStyle w:val="Hyperlink"/>
              </w:rPr>
              <w:t>3.11</w:t>
            </w:r>
            <w:r w:rsidR="006C480F">
              <w:rPr>
                <w:rFonts w:eastAsiaTheme="minorEastAsia"/>
                <w:kern w:val="2"/>
                <w:lang w:eastAsia="en-AU"/>
                <w14:ligatures w14:val="standardContextual"/>
              </w:rPr>
              <w:tab/>
            </w:r>
            <w:r w:rsidR="006C480F" w:rsidRPr="00246742">
              <w:rPr>
                <w:rStyle w:val="Hyperlink"/>
              </w:rPr>
              <w:t>The Events tab</w:t>
            </w:r>
            <w:r w:rsidR="006C480F">
              <w:rPr>
                <w:webHidden/>
              </w:rPr>
              <w:tab/>
            </w:r>
            <w:r w:rsidR="006C480F">
              <w:rPr>
                <w:webHidden/>
              </w:rPr>
              <w:fldChar w:fldCharType="begin"/>
            </w:r>
            <w:r w:rsidR="006C480F">
              <w:rPr>
                <w:webHidden/>
              </w:rPr>
              <w:instrText xml:space="preserve"> PAGEREF _Toc161749556 \h </w:instrText>
            </w:r>
            <w:r w:rsidR="006C480F">
              <w:rPr>
                <w:webHidden/>
              </w:rPr>
            </w:r>
            <w:r w:rsidR="006C480F">
              <w:rPr>
                <w:webHidden/>
              </w:rPr>
              <w:fldChar w:fldCharType="separate"/>
            </w:r>
            <w:r w:rsidR="00F11AE2">
              <w:rPr>
                <w:webHidden/>
              </w:rPr>
              <w:t>20</w:t>
            </w:r>
            <w:r w:rsidR="006C480F">
              <w:rPr>
                <w:webHidden/>
              </w:rPr>
              <w:fldChar w:fldCharType="end"/>
            </w:r>
          </w:hyperlink>
        </w:p>
        <w:p w14:paraId="744615E2" w14:textId="3DECBAFA" w:rsidR="006C480F" w:rsidRDefault="00000000">
          <w:pPr>
            <w:pStyle w:val="TOC2"/>
            <w:tabs>
              <w:tab w:val="left" w:pos="1100"/>
            </w:tabs>
            <w:rPr>
              <w:rFonts w:eastAsiaTheme="minorEastAsia"/>
              <w:kern w:val="2"/>
              <w:lang w:eastAsia="en-AU"/>
              <w14:ligatures w14:val="standardContextual"/>
            </w:rPr>
          </w:pPr>
          <w:hyperlink w:anchor="_Toc161749557" w:history="1">
            <w:r w:rsidR="006C480F" w:rsidRPr="00246742">
              <w:rPr>
                <w:rStyle w:val="Hyperlink"/>
              </w:rPr>
              <w:t>3.12</w:t>
            </w:r>
            <w:r w:rsidR="006C480F">
              <w:rPr>
                <w:rFonts w:eastAsiaTheme="minorEastAsia"/>
                <w:kern w:val="2"/>
                <w:lang w:eastAsia="en-AU"/>
                <w14:ligatures w14:val="standardContextual"/>
              </w:rPr>
              <w:tab/>
            </w:r>
            <w:r w:rsidR="006C480F" w:rsidRPr="00246742">
              <w:rPr>
                <w:rStyle w:val="Hyperlink"/>
              </w:rPr>
              <w:t>Adding a New Event</w:t>
            </w:r>
            <w:r w:rsidR="006C480F">
              <w:rPr>
                <w:webHidden/>
              </w:rPr>
              <w:tab/>
            </w:r>
            <w:r w:rsidR="006C480F">
              <w:rPr>
                <w:webHidden/>
              </w:rPr>
              <w:fldChar w:fldCharType="begin"/>
            </w:r>
            <w:r w:rsidR="006C480F">
              <w:rPr>
                <w:webHidden/>
              </w:rPr>
              <w:instrText xml:space="preserve"> PAGEREF _Toc161749557 \h </w:instrText>
            </w:r>
            <w:r w:rsidR="006C480F">
              <w:rPr>
                <w:webHidden/>
              </w:rPr>
            </w:r>
            <w:r w:rsidR="006C480F">
              <w:rPr>
                <w:webHidden/>
              </w:rPr>
              <w:fldChar w:fldCharType="separate"/>
            </w:r>
            <w:r w:rsidR="00F11AE2">
              <w:rPr>
                <w:webHidden/>
              </w:rPr>
              <w:t>31</w:t>
            </w:r>
            <w:r w:rsidR="006C480F">
              <w:rPr>
                <w:webHidden/>
              </w:rPr>
              <w:fldChar w:fldCharType="end"/>
            </w:r>
          </w:hyperlink>
        </w:p>
        <w:p w14:paraId="3FC28380" w14:textId="7DEA7693" w:rsidR="006C480F" w:rsidRDefault="00000000">
          <w:pPr>
            <w:pStyle w:val="TOC2"/>
            <w:tabs>
              <w:tab w:val="left" w:pos="1100"/>
            </w:tabs>
            <w:rPr>
              <w:rFonts w:eastAsiaTheme="minorEastAsia"/>
              <w:kern w:val="2"/>
              <w:lang w:eastAsia="en-AU"/>
              <w14:ligatures w14:val="standardContextual"/>
            </w:rPr>
          </w:pPr>
          <w:hyperlink w:anchor="_Toc161749558" w:history="1">
            <w:r w:rsidR="006C480F" w:rsidRPr="00246742">
              <w:rPr>
                <w:rStyle w:val="Hyperlink"/>
              </w:rPr>
              <w:t>3.13</w:t>
            </w:r>
            <w:r w:rsidR="006C480F">
              <w:rPr>
                <w:rFonts w:eastAsiaTheme="minorEastAsia"/>
                <w:kern w:val="2"/>
                <w:lang w:eastAsia="en-AU"/>
                <w14:ligatures w14:val="standardContextual"/>
              </w:rPr>
              <w:tab/>
            </w:r>
            <w:r w:rsidR="006C480F" w:rsidRPr="00246742">
              <w:rPr>
                <w:rStyle w:val="Hyperlink"/>
              </w:rPr>
              <w:t>Cloning events to cover the Modelling Period of the long-term project scenario</w:t>
            </w:r>
            <w:r w:rsidR="006C480F">
              <w:rPr>
                <w:webHidden/>
              </w:rPr>
              <w:tab/>
            </w:r>
            <w:r w:rsidR="006C480F">
              <w:rPr>
                <w:webHidden/>
              </w:rPr>
              <w:fldChar w:fldCharType="begin"/>
            </w:r>
            <w:r w:rsidR="006C480F">
              <w:rPr>
                <w:webHidden/>
              </w:rPr>
              <w:instrText xml:space="preserve"> PAGEREF _Toc161749558 \h </w:instrText>
            </w:r>
            <w:r w:rsidR="006C480F">
              <w:rPr>
                <w:webHidden/>
              </w:rPr>
            </w:r>
            <w:r w:rsidR="006C480F">
              <w:rPr>
                <w:webHidden/>
              </w:rPr>
              <w:fldChar w:fldCharType="separate"/>
            </w:r>
            <w:r w:rsidR="00F11AE2">
              <w:rPr>
                <w:webHidden/>
              </w:rPr>
              <w:t>33</w:t>
            </w:r>
            <w:r w:rsidR="006C480F">
              <w:rPr>
                <w:webHidden/>
              </w:rPr>
              <w:fldChar w:fldCharType="end"/>
            </w:r>
          </w:hyperlink>
        </w:p>
        <w:p w14:paraId="243B9DD8" w14:textId="7E434001" w:rsidR="006C480F" w:rsidRDefault="00000000">
          <w:pPr>
            <w:pStyle w:val="TOC2"/>
            <w:tabs>
              <w:tab w:val="left" w:pos="1100"/>
            </w:tabs>
            <w:rPr>
              <w:rFonts w:eastAsiaTheme="minorEastAsia"/>
              <w:kern w:val="2"/>
              <w:lang w:eastAsia="en-AU"/>
              <w14:ligatures w14:val="standardContextual"/>
            </w:rPr>
          </w:pPr>
          <w:hyperlink w:anchor="_Toc161749559" w:history="1">
            <w:r w:rsidR="006C480F" w:rsidRPr="00246742">
              <w:rPr>
                <w:rStyle w:val="Hyperlink"/>
              </w:rPr>
              <w:t>3.14</w:t>
            </w:r>
            <w:r w:rsidR="006C480F">
              <w:rPr>
                <w:rFonts w:eastAsiaTheme="minorEastAsia"/>
                <w:kern w:val="2"/>
                <w:lang w:eastAsia="en-AU"/>
                <w14:ligatures w14:val="standardContextual"/>
              </w:rPr>
              <w:tab/>
            </w:r>
            <w:r w:rsidR="006C480F" w:rsidRPr="00246742">
              <w:rPr>
                <w:rStyle w:val="Hyperlink"/>
              </w:rPr>
              <w:t>Cloning events to cover the Modelling Period of the Baseline Scenario</w:t>
            </w:r>
            <w:r w:rsidR="006C480F">
              <w:rPr>
                <w:webHidden/>
              </w:rPr>
              <w:tab/>
            </w:r>
            <w:r w:rsidR="006C480F">
              <w:rPr>
                <w:webHidden/>
              </w:rPr>
              <w:fldChar w:fldCharType="begin"/>
            </w:r>
            <w:r w:rsidR="006C480F">
              <w:rPr>
                <w:webHidden/>
              </w:rPr>
              <w:instrText xml:space="preserve"> PAGEREF _Toc161749559 \h </w:instrText>
            </w:r>
            <w:r w:rsidR="006C480F">
              <w:rPr>
                <w:webHidden/>
              </w:rPr>
            </w:r>
            <w:r w:rsidR="006C480F">
              <w:rPr>
                <w:webHidden/>
              </w:rPr>
              <w:fldChar w:fldCharType="separate"/>
            </w:r>
            <w:r w:rsidR="00F11AE2">
              <w:rPr>
                <w:webHidden/>
              </w:rPr>
              <w:t>35</w:t>
            </w:r>
            <w:r w:rsidR="006C480F">
              <w:rPr>
                <w:webHidden/>
              </w:rPr>
              <w:fldChar w:fldCharType="end"/>
            </w:r>
          </w:hyperlink>
        </w:p>
        <w:p w14:paraId="1E2320DE" w14:textId="6ABA15AF" w:rsidR="006C480F" w:rsidRDefault="00000000">
          <w:pPr>
            <w:pStyle w:val="TOC2"/>
            <w:tabs>
              <w:tab w:val="left" w:pos="1100"/>
            </w:tabs>
            <w:rPr>
              <w:rFonts w:eastAsiaTheme="minorEastAsia"/>
              <w:kern w:val="2"/>
              <w:lang w:eastAsia="en-AU"/>
              <w14:ligatures w14:val="standardContextual"/>
            </w:rPr>
          </w:pPr>
          <w:hyperlink w:anchor="_Toc161749560" w:history="1">
            <w:r w:rsidR="006C480F" w:rsidRPr="00246742">
              <w:rPr>
                <w:rStyle w:val="Hyperlink"/>
              </w:rPr>
              <w:t>3.15</w:t>
            </w:r>
            <w:r w:rsidR="006C480F">
              <w:rPr>
                <w:rFonts w:eastAsiaTheme="minorEastAsia"/>
                <w:kern w:val="2"/>
                <w:lang w:eastAsia="en-AU"/>
                <w14:ligatures w14:val="standardContextual"/>
              </w:rPr>
              <w:tab/>
            </w:r>
            <w:r w:rsidR="006C480F" w:rsidRPr="00246742">
              <w:rPr>
                <w:rStyle w:val="Hyperlink"/>
              </w:rPr>
              <w:t>The Output Windows tab</w:t>
            </w:r>
            <w:r w:rsidR="006C480F">
              <w:rPr>
                <w:webHidden/>
              </w:rPr>
              <w:tab/>
            </w:r>
            <w:r w:rsidR="006C480F">
              <w:rPr>
                <w:webHidden/>
              </w:rPr>
              <w:fldChar w:fldCharType="begin"/>
            </w:r>
            <w:r w:rsidR="006C480F">
              <w:rPr>
                <w:webHidden/>
              </w:rPr>
              <w:instrText xml:space="preserve"> PAGEREF _Toc161749560 \h </w:instrText>
            </w:r>
            <w:r w:rsidR="006C480F">
              <w:rPr>
                <w:webHidden/>
              </w:rPr>
            </w:r>
            <w:r w:rsidR="006C480F">
              <w:rPr>
                <w:webHidden/>
              </w:rPr>
              <w:fldChar w:fldCharType="separate"/>
            </w:r>
            <w:r w:rsidR="00F11AE2">
              <w:rPr>
                <w:webHidden/>
              </w:rPr>
              <w:t>36</w:t>
            </w:r>
            <w:r w:rsidR="006C480F">
              <w:rPr>
                <w:webHidden/>
              </w:rPr>
              <w:fldChar w:fldCharType="end"/>
            </w:r>
          </w:hyperlink>
        </w:p>
        <w:p w14:paraId="44B09D5F" w14:textId="0ADD99D2" w:rsidR="006C480F" w:rsidRDefault="00000000">
          <w:pPr>
            <w:pStyle w:val="TOC2"/>
            <w:tabs>
              <w:tab w:val="left" w:pos="1100"/>
            </w:tabs>
            <w:rPr>
              <w:rFonts w:eastAsiaTheme="minorEastAsia"/>
              <w:kern w:val="2"/>
              <w:lang w:eastAsia="en-AU"/>
              <w14:ligatures w14:val="standardContextual"/>
            </w:rPr>
          </w:pPr>
          <w:hyperlink w:anchor="_Toc161749561" w:history="1">
            <w:r w:rsidR="006C480F" w:rsidRPr="00246742">
              <w:rPr>
                <w:rStyle w:val="Hyperlink"/>
              </w:rPr>
              <w:t>3.16</w:t>
            </w:r>
            <w:r w:rsidR="006C480F">
              <w:rPr>
                <w:rFonts w:eastAsiaTheme="minorEastAsia"/>
                <w:kern w:val="2"/>
                <w:lang w:eastAsia="en-AU"/>
                <w14:ligatures w14:val="standardContextual"/>
              </w:rPr>
              <w:tab/>
            </w:r>
            <w:r w:rsidR="006C480F" w:rsidRPr="00246742">
              <w:rPr>
                <w:rStyle w:val="Hyperlink"/>
              </w:rPr>
              <w:t>Running simulations</w:t>
            </w:r>
            <w:r w:rsidR="006C480F">
              <w:rPr>
                <w:webHidden/>
              </w:rPr>
              <w:tab/>
            </w:r>
            <w:r w:rsidR="006C480F">
              <w:rPr>
                <w:webHidden/>
              </w:rPr>
              <w:fldChar w:fldCharType="begin"/>
            </w:r>
            <w:r w:rsidR="006C480F">
              <w:rPr>
                <w:webHidden/>
              </w:rPr>
              <w:instrText xml:space="preserve"> PAGEREF _Toc161749561 \h </w:instrText>
            </w:r>
            <w:r w:rsidR="006C480F">
              <w:rPr>
                <w:webHidden/>
              </w:rPr>
            </w:r>
            <w:r w:rsidR="006C480F">
              <w:rPr>
                <w:webHidden/>
              </w:rPr>
              <w:fldChar w:fldCharType="separate"/>
            </w:r>
            <w:r w:rsidR="00F11AE2">
              <w:rPr>
                <w:webHidden/>
              </w:rPr>
              <w:t>37</w:t>
            </w:r>
            <w:r w:rsidR="006C480F">
              <w:rPr>
                <w:webHidden/>
              </w:rPr>
              <w:fldChar w:fldCharType="end"/>
            </w:r>
          </w:hyperlink>
        </w:p>
        <w:p w14:paraId="46920C3E" w14:textId="4E016EE0" w:rsidR="006C480F" w:rsidRDefault="00000000">
          <w:pPr>
            <w:pStyle w:val="TOC2"/>
            <w:tabs>
              <w:tab w:val="left" w:pos="1100"/>
            </w:tabs>
            <w:rPr>
              <w:rFonts w:eastAsiaTheme="minorEastAsia"/>
              <w:kern w:val="2"/>
              <w:lang w:eastAsia="en-AU"/>
              <w14:ligatures w14:val="standardContextual"/>
            </w:rPr>
          </w:pPr>
          <w:hyperlink w:anchor="_Toc161749562" w:history="1">
            <w:r w:rsidR="006C480F" w:rsidRPr="00246742">
              <w:rPr>
                <w:rStyle w:val="Hyperlink"/>
              </w:rPr>
              <w:t>3.17</w:t>
            </w:r>
            <w:r w:rsidR="006C480F">
              <w:rPr>
                <w:rFonts w:eastAsiaTheme="minorEastAsia"/>
                <w:kern w:val="2"/>
                <w:lang w:eastAsia="en-AU"/>
                <w14:ligatures w14:val="standardContextual"/>
              </w:rPr>
              <w:tab/>
            </w:r>
            <w:r w:rsidR="006C480F" w:rsidRPr="00246742">
              <w:rPr>
                <w:rStyle w:val="Hyperlink"/>
              </w:rPr>
              <w:t>Viewing outputs</w:t>
            </w:r>
            <w:r w:rsidR="006C480F">
              <w:rPr>
                <w:webHidden/>
              </w:rPr>
              <w:tab/>
            </w:r>
            <w:r w:rsidR="006C480F">
              <w:rPr>
                <w:webHidden/>
              </w:rPr>
              <w:fldChar w:fldCharType="begin"/>
            </w:r>
            <w:r w:rsidR="006C480F">
              <w:rPr>
                <w:webHidden/>
              </w:rPr>
              <w:instrText xml:space="preserve"> PAGEREF _Toc161749562 \h </w:instrText>
            </w:r>
            <w:r w:rsidR="006C480F">
              <w:rPr>
                <w:webHidden/>
              </w:rPr>
            </w:r>
            <w:r w:rsidR="006C480F">
              <w:rPr>
                <w:webHidden/>
              </w:rPr>
              <w:fldChar w:fldCharType="separate"/>
            </w:r>
            <w:r w:rsidR="00F11AE2">
              <w:rPr>
                <w:webHidden/>
              </w:rPr>
              <w:t>37</w:t>
            </w:r>
            <w:r w:rsidR="006C480F">
              <w:rPr>
                <w:webHidden/>
              </w:rPr>
              <w:fldChar w:fldCharType="end"/>
            </w:r>
          </w:hyperlink>
        </w:p>
        <w:p w14:paraId="6BEC9258" w14:textId="4CA9F47F" w:rsidR="006C480F" w:rsidRDefault="00000000">
          <w:pPr>
            <w:pStyle w:val="TOC2"/>
            <w:tabs>
              <w:tab w:val="left" w:pos="1100"/>
            </w:tabs>
            <w:rPr>
              <w:rFonts w:eastAsiaTheme="minorEastAsia"/>
              <w:kern w:val="2"/>
              <w:lang w:eastAsia="en-AU"/>
              <w14:ligatures w14:val="standardContextual"/>
            </w:rPr>
          </w:pPr>
          <w:hyperlink w:anchor="_Toc161749563" w:history="1">
            <w:r w:rsidR="006C480F" w:rsidRPr="00246742">
              <w:rPr>
                <w:rStyle w:val="Hyperlink"/>
              </w:rPr>
              <w:t>3.18</w:t>
            </w:r>
            <w:r w:rsidR="006C480F">
              <w:rPr>
                <w:rFonts w:eastAsiaTheme="minorEastAsia"/>
                <w:kern w:val="2"/>
                <w:lang w:eastAsia="en-AU"/>
                <w14:ligatures w14:val="standardContextual"/>
              </w:rPr>
              <w:tab/>
            </w:r>
            <w:r w:rsidR="006C480F" w:rsidRPr="00246742">
              <w:rPr>
                <w:rStyle w:val="Hyperlink"/>
              </w:rPr>
              <w:t>Transferring outputs into a spreadsheet</w:t>
            </w:r>
            <w:r w:rsidR="006C480F">
              <w:rPr>
                <w:webHidden/>
              </w:rPr>
              <w:tab/>
            </w:r>
            <w:r w:rsidR="006C480F">
              <w:rPr>
                <w:webHidden/>
              </w:rPr>
              <w:fldChar w:fldCharType="begin"/>
            </w:r>
            <w:r w:rsidR="006C480F">
              <w:rPr>
                <w:webHidden/>
              </w:rPr>
              <w:instrText xml:space="preserve"> PAGEREF _Toc161749563 \h </w:instrText>
            </w:r>
            <w:r w:rsidR="006C480F">
              <w:rPr>
                <w:webHidden/>
              </w:rPr>
            </w:r>
            <w:r w:rsidR="006C480F">
              <w:rPr>
                <w:webHidden/>
              </w:rPr>
              <w:fldChar w:fldCharType="separate"/>
            </w:r>
            <w:r w:rsidR="00F11AE2">
              <w:rPr>
                <w:webHidden/>
              </w:rPr>
              <w:t>38</w:t>
            </w:r>
            <w:r w:rsidR="006C480F">
              <w:rPr>
                <w:webHidden/>
              </w:rPr>
              <w:fldChar w:fldCharType="end"/>
            </w:r>
          </w:hyperlink>
        </w:p>
        <w:p w14:paraId="6DB7226B" w14:textId="08FA8DFC" w:rsidR="006C480F" w:rsidRDefault="00000000">
          <w:pPr>
            <w:pStyle w:val="TOC2"/>
            <w:tabs>
              <w:tab w:val="left" w:pos="1100"/>
            </w:tabs>
            <w:rPr>
              <w:rFonts w:eastAsiaTheme="minorEastAsia"/>
              <w:kern w:val="2"/>
              <w:lang w:eastAsia="en-AU"/>
              <w14:ligatures w14:val="standardContextual"/>
            </w:rPr>
          </w:pPr>
          <w:hyperlink w:anchor="_Toc161749564" w:history="1">
            <w:r w:rsidR="006C480F" w:rsidRPr="00246742">
              <w:rPr>
                <w:rStyle w:val="Hyperlink"/>
              </w:rPr>
              <w:t>3.19</w:t>
            </w:r>
            <w:r w:rsidR="006C480F">
              <w:rPr>
                <w:rFonts w:eastAsiaTheme="minorEastAsia"/>
                <w:kern w:val="2"/>
                <w:lang w:eastAsia="en-AU"/>
                <w14:ligatures w14:val="standardContextual"/>
              </w:rPr>
              <w:tab/>
            </w:r>
            <w:r w:rsidR="006C480F" w:rsidRPr="00246742">
              <w:rPr>
                <w:rStyle w:val="Hyperlink"/>
              </w:rPr>
              <w:t>Setting maximum forest growth for the permanent plantings activity</w:t>
            </w:r>
            <w:r w:rsidR="006C480F">
              <w:rPr>
                <w:webHidden/>
              </w:rPr>
              <w:tab/>
            </w:r>
            <w:r w:rsidR="006C480F">
              <w:rPr>
                <w:webHidden/>
              </w:rPr>
              <w:fldChar w:fldCharType="begin"/>
            </w:r>
            <w:r w:rsidR="006C480F">
              <w:rPr>
                <w:webHidden/>
              </w:rPr>
              <w:instrText xml:space="preserve"> PAGEREF _Toc161749564 \h </w:instrText>
            </w:r>
            <w:r w:rsidR="006C480F">
              <w:rPr>
                <w:webHidden/>
              </w:rPr>
            </w:r>
            <w:r w:rsidR="006C480F">
              <w:rPr>
                <w:webHidden/>
              </w:rPr>
              <w:fldChar w:fldCharType="separate"/>
            </w:r>
            <w:r w:rsidR="00F11AE2">
              <w:rPr>
                <w:webHidden/>
              </w:rPr>
              <w:t>38</w:t>
            </w:r>
            <w:r w:rsidR="006C480F">
              <w:rPr>
                <w:webHidden/>
              </w:rPr>
              <w:fldChar w:fldCharType="end"/>
            </w:r>
          </w:hyperlink>
        </w:p>
        <w:p w14:paraId="25B044CE" w14:textId="2911E713" w:rsidR="006C480F" w:rsidRDefault="00000000">
          <w:pPr>
            <w:pStyle w:val="TOC2"/>
            <w:tabs>
              <w:tab w:val="left" w:pos="1100"/>
            </w:tabs>
            <w:rPr>
              <w:rFonts w:eastAsiaTheme="minorEastAsia"/>
              <w:kern w:val="2"/>
              <w:lang w:eastAsia="en-AU"/>
              <w14:ligatures w14:val="standardContextual"/>
            </w:rPr>
          </w:pPr>
          <w:hyperlink w:anchor="_Toc161749565" w:history="1">
            <w:r w:rsidR="006C480F" w:rsidRPr="00246742">
              <w:rPr>
                <w:rStyle w:val="Hyperlink"/>
              </w:rPr>
              <w:t>3.20</w:t>
            </w:r>
            <w:r w:rsidR="006C480F">
              <w:rPr>
                <w:rFonts w:eastAsiaTheme="minorEastAsia"/>
                <w:kern w:val="2"/>
                <w:lang w:eastAsia="en-AU"/>
                <w14:ligatures w14:val="standardContextual"/>
              </w:rPr>
              <w:tab/>
            </w:r>
            <w:r w:rsidR="006C480F" w:rsidRPr="00246742">
              <w:rPr>
                <w:rStyle w:val="Hyperlink"/>
              </w:rPr>
              <w:t>Calculating project abatement at the end of a reporting period</w:t>
            </w:r>
            <w:r w:rsidR="006C480F">
              <w:rPr>
                <w:webHidden/>
              </w:rPr>
              <w:tab/>
            </w:r>
            <w:r w:rsidR="006C480F">
              <w:rPr>
                <w:webHidden/>
              </w:rPr>
              <w:fldChar w:fldCharType="begin"/>
            </w:r>
            <w:r w:rsidR="006C480F">
              <w:rPr>
                <w:webHidden/>
              </w:rPr>
              <w:instrText xml:space="preserve"> PAGEREF _Toc161749565 \h </w:instrText>
            </w:r>
            <w:r w:rsidR="006C480F">
              <w:rPr>
                <w:webHidden/>
              </w:rPr>
            </w:r>
            <w:r w:rsidR="006C480F">
              <w:rPr>
                <w:webHidden/>
              </w:rPr>
              <w:fldChar w:fldCharType="separate"/>
            </w:r>
            <w:r w:rsidR="00F11AE2">
              <w:rPr>
                <w:webHidden/>
              </w:rPr>
              <w:t>42</w:t>
            </w:r>
            <w:r w:rsidR="006C480F">
              <w:rPr>
                <w:webHidden/>
              </w:rPr>
              <w:fldChar w:fldCharType="end"/>
            </w:r>
          </w:hyperlink>
        </w:p>
        <w:p w14:paraId="764C55E5" w14:textId="1DC74B98" w:rsidR="006C480F" w:rsidRDefault="00000000">
          <w:pPr>
            <w:pStyle w:val="TOC2"/>
            <w:tabs>
              <w:tab w:val="left" w:pos="1100"/>
            </w:tabs>
            <w:rPr>
              <w:rFonts w:eastAsiaTheme="minorEastAsia"/>
              <w:kern w:val="2"/>
              <w:lang w:eastAsia="en-AU"/>
              <w14:ligatures w14:val="standardContextual"/>
            </w:rPr>
          </w:pPr>
          <w:hyperlink w:anchor="_Toc161749566" w:history="1">
            <w:r w:rsidR="006C480F" w:rsidRPr="00246742">
              <w:rPr>
                <w:rStyle w:val="Hyperlink"/>
              </w:rPr>
              <w:t>3.21</w:t>
            </w:r>
            <w:r w:rsidR="006C480F">
              <w:rPr>
                <w:rFonts w:eastAsiaTheme="minorEastAsia"/>
                <w:kern w:val="2"/>
                <w:lang w:eastAsia="en-AU"/>
                <w14:ligatures w14:val="standardContextual"/>
              </w:rPr>
              <w:tab/>
            </w:r>
            <w:r w:rsidR="006C480F" w:rsidRPr="00246742">
              <w:rPr>
                <w:rStyle w:val="Hyperlink"/>
              </w:rPr>
              <w:t>Variables generated in FullCAM and used in equations in the Determination</w:t>
            </w:r>
            <w:r w:rsidR="006C480F">
              <w:rPr>
                <w:webHidden/>
              </w:rPr>
              <w:tab/>
            </w:r>
            <w:r w:rsidR="006C480F">
              <w:rPr>
                <w:webHidden/>
              </w:rPr>
              <w:fldChar w:fldCharType="begin"/>
            </w:r>
            <w:r w:rsidR="006C480F">
              <w:rPr>
                <w:webHidden/>
              </w:rPr>
              <w:instrText xml:space="preserve"> PAGEREF _Toc161749566 \h </w:instrText>
            </w:r>
            <w:r w:rsidR="006C480F">
              <w:rPr>
                <w:webHidden/>
              </w:rPr>
            </w:r>
            <w:r w:rsidR="006C480F">
              <w:rPr>
                <w:webHidden/>
              </w:rPr>
              <w:fldChar w:fldCharType="separate"/>
            </w:r>
            <w:r w:rsidR="00F11AE2">
              <w:rPr>
                <w:webHidden/>
              </w:rPr>
              <w:t>42</w:t>
            </w:r>
            <w:r w:rsidR="006C480F">
              <w:rPr>
                <w:webHidden/>
              </w:rPr>
              <w:fldChar w:fldCharType="end"/>
            </w:r>
          </w:hyperlink>
        </w:p>
        <w:p w14:paraId="698821D5" w14:textId="39A136FD" w:rsidR="006C480F" w:rsidRDefault="00000000">
          <w:pPr>
            <w:pStyle w:val="TOC1"/>
            <w:rPr>
              <w:rFonts w:eastAsiaTheme="minorEastAsia"/>
              <w:b w:val="0"/>
              <w:kern w:val="2"/>
              <w:lang w:eastAsia="en-AU"/>
              <w14:ligatures w14:val="standardContextual"/>
            </w:rPr>
          </w:pPr>
          <w:hyperlink w:anchor="_Toc161749567" w:history="1">
            <w:r w:rsidR="006C480F" w:rsidRPr="00246742">
              <w:rPr>
                <w:rStyle w:val="Hyperlink"/>
                <w:rFonts w:eastAsiaTheme="majorEastAsia"/>
              </w:rPr>
              <w:t>Appendix 1</w:t>
            </w:r>
            <w:r w:rsidR="006C480F">
              <w:rPr>
                <w:webHidden/>
              </w:rPr>
              <w:tab/>
            </w:r>
            <w:r w:rsidR="006C480F">
              <w:rPr>
                <w:webHidden/>
              </w:rPr>
              <w:fldChar w:fldCharType="begin"/>
            </w:r>
            <w:r w:rsidR="006C480F">
              <w:rPr>
                <w:webHidden/>
              </w:rPr>
              <w:instrText xml:space="preserve"> PAGEREF _Toc161749567 \h </w:instrText>
            </w:r>
            <w:r w:rsidR="006C480F">
              <w:rPr>
                <w:webHidden/>
              </w:rPr>
            </w:r>
            <w:r w:rsidR="006C480F">
              <w:rPr>
                <w:webHidden/>
              </w:rPr>
              <w:fldChar w:fldCharType="separate"/>
            </w:r>
            <w:r w:rsidR="00F11AE2">
              <w:rPr>
                <w:webHidden/>
              </w:rPr>
              <w:t>44</w:t>
            </w:r>
            <w:r w:rsidR="006C480F">
              <w:rPr>
                <w:webHidden/>
              </w:rPr>
              <w:fldChar w:fldCharType="end"/>
            </w:r>
          </w:hyperlink>
        </w:p>
        <w:p w14:paraId="2686DB19" w14:textId="58E66979" w:rsidR="006C480F" w:rsidRDefault="00000000">
          <w:pPr>
            <w:pStyle w:val="TOC2"/>
            <w:rPr>
              <w:rFonts w:eastAsiaTheme="minorEastAsia"/>
              <w:kern w:val="2"/>
              <w:lang w:eastAsia="en-AU"/>
              <w14:ligatures w14:val="standardContextual"/>
            </w:rPr>
          </w:pPr>
          <w:hyperlink w:anchor="_Toc161749568" w:history="1">
            <w:r w:rsidR="006C480F" w:rsidRPr="00246742">
              <w:rPr>
                <w:rStyle w:val="Hyperlink"/>
                <w:rFonts w:eastAsiaTheme="majorEastAsia"/>
              </w:rPr>
              <w:t>Example event settings for standard events specified in Section 3.11</w:t>
            </w:r>
            <w:r w:rsidR="006C480F">
              <w:rPr>
                <w:webHidden/>
              </w:rPr>
              <w:tab/>
            </w:r>
            <w:r w:rsidR="006C480F">
              <w:rPr>
                <w:webHidden/>
              </w:rPr>
              <w:fldChar w:fldCharType="begin"/>
            </w:r>
            <w:r w:rsidR="006C480F">
              <w:rPr>
                <w:webHidden/>
              </w:rPr>
              <w:instrText xml:space="preserve"> PAGEREF _Toc161749568 \h </w:instrText>
            </w:r>
            <w:r w:rsidR="006C480F">
              <w:rPr>
                <w:webHidden/>
              </w:rPr>
            </w:r>
            <w:r w:rsidR="006C480F">
              <w:rPr>
                <w:webHidden/>
              </w:rPr>
              <w:fldChar w:fldCharType="separate"/>
            </w:r>
            <w:r w:rsidR="00F11AE2">
              <w:rPr>
                <w:webHidden/>
              </w:rPr>
              <w:t>44</w:t>
            </w:r>
            <w:r w:rsidR="006C480F">
              <w:rPr>
                <w:webHidden/>
              </w:rPr>
              <w:fldChar w:fldCharType="end"/>
            </w:r>
          </w:hyperlink>
        </w:p>
        <w:p w14:paraId="1E900515" w14:textId="279CE824" w:rsidR="006C480F" w:rsidRDefault="00000000">
          <w:pPr>
            <w:pStyle w:val="TOC1"/>
            <w:rPr>
              <w:rFonts w:eastAsiaTheme="minorEastAsia"/>
              <w:b w:val="0"/>
              <w:kern w:val="2"/>
              <w:lang w:eastAsia="en-AU"/>
              <w14:ligatures w14:val="standardContextual"/>
            </w:rPr>
          </w:pPr>
          <w:hyperlink w:anchor="_Toc161749569" w:history="1">
            <w:r w:rsidR="006C480F" w:rsidRPr="00246742">
              <w:rPr>
                <w:rStyle w:val="Hyperlink"/>
              </w:rPr>
              <w:t>Appendix 2</w:t>
            </w:r>
            <w:r w:rsidR="006C480F">
              <w:rPr>
                <w:webHidden/>
              </w:rPr>
              <w:tab/>
            </w:r>
            <w:r w:rsidR="006C480F">
              <w:rPr>
                <w:webHidden/>
              </w:rPr>
              <w:fldChar w:fldCharType="begin"/>
            </w:r>
            <w:r w:rsidR="006C480F">
              <w:rPr>
                <w:webHidden/>
              </w:rPr>
              <w:instrText xml:space="preserve"> PAGEREF _Toc161749569 \h </w:instrText>
            </w:r>
            <w:r w:rsidR="006C480F">
              <w:rPr>
                <w:webHidden/>
              </w:rPr>
            </w:r>
            <w:r w:rsidR="006C480F">
              <w:rPr>
                <w:webHidden/>
              </w:rPr>
              <w:fldChar w:fldCharType="separate"/>
            </w:r>
            <w:r w:rsidR="00F11AE2">
              <w:rPr>
                <w:webHidden/>
              </w:rPr>
              <w:t>49</w:t>
            </w:r>
            <w:r w:rsidR="006C480F">
              <w:rPr>
                <w:webHidden/>
              </w:rPr>
              <w:fldChar w:fldCharType="end"/>
            </w:r>
          </w:hyperlink>
        </w:p>
        <w:p w14:paraId="161FB68C" w14:textId="2BEDEAC3" w:rsidR="006C480F" w:rsidRDefault="00000000">
          <w:pPr>
            <w:pStyle w:val="TOC2"/>
            <w:rPr>
              <w:rFonts w:eastAsiaTheme="minorEastAsia"/>
              <w:kern w:val="2"/>
              <w:lang w:eastAsia="en-AU"/>
              <w14:ligatures w14:val="standardContextual"/>
            </w:rPr>
          </w:pPr>
          <w:hyperlink w:anchor="_Toc161749570" w:history="1">
            <w:r w:rsidR="006C480F" w:rsidRPr="00246742">
              <w:rPr>
                <w:rStyle w:val="Hyperlink"/>
              </w:rPr>
              <w:t>Standard parameters for forest products</w:t>
            </w:r>
            <w:r w:rsidR="006C480F">
              <w:rPr>
                <w:webHidden/>
              </w:rPr>
              <w:tab/>
            </w:r>
            <w:r w:rsidR="006C480F">
              <w:rPr>
                <w:webHidden/>
              </w:rPr>
              <w:fldChar w:fldCharType="begin"/>
            </w:r>
            <w:r w:rsidR="006C480F">
              <w:rPr>
                <w:webHidden/>
              </w:rPr>
              <w:instrText xml:space="preserve"> PAGEREF _Toc161749570 \h </w:instrText>
            </w:r>
            <w:r w:rsidR="006C480F">
              <w:rPr>
                <w:webHidden/>
              </w:rPr>
            </w:r>
            <w:r w:rsidR="006C480F">
              <w:rPr>
                <w:webHidden/>
              </w:rPr>
              <w:fldChar w:fldCharType="separate"/>
            </w:r>
            <w:r w:rsidR="00F11AE2">
              <w:rPr>
                <w:webHidden/>
              </w:rPr>
              <w:t>49</w:t>
            </w:r>
            <w:r w:rsidR="006C480F">
              <w:rPr>
                <w:webHidden/>
              </w:rPr>
              <w:fldChar w:fldCharType="end"/>
            </w:r>
          </w:hyperlink>
        </w:p>
        <w:p w14:paraId="59AACA03" w14:textId="2F007C5D" w:rsidR="006C480F" w:rsidRDefault="00000000">
          <w:pPr>
            <w:pStyle w:val="TOC1"/>
            <w:rPr>
              <w:rFonts w:eastAsiaTheme="minorEastAsia"/>
              <w:b w:val="0"/>
              <w:kern w:val="2"/>
              <w:lang w:eastAsia="en-AU"/>
              <w14:ligatures w14:val="standardContextual"/>
            </w:rPr>
          </w:pPr>
          <w:hyperlink w:anchor="_Toc161749571" w:history="1">
            <w:r w:rsidR="006C480F" w:rsidRPr="00246742">
              <w:rPr>
                <w:rStyle w:val="Hyperlink"/>
              </w:rPr>
              <w:t>Appendix 3</w:t>
            </w:r>
            <w:r w:rsidR="006C480F">
              <w:rPr>
                <w:webHidden/>
              </w:rPr>
              <w:tab/>
            </w:r>
            <w:r w:rsidR="006C480F">
              <w:rPr>
                <w:webHidden/>
              </w:rPr>
              <w:fldChar w:fldCharType="begin"/>
            </w:r>
            <w:r w:rsidR="006C480F">
              <w:rPr>
                <w:webHidden/>
              </w:rPr>
              <w:instrText xml:space="preserve"> PAGEREF _Toc161749571 \h </w:instrText>
            </w:r>
            <w:r w:rsidR="006C480F">
              <w:rPr>
                <w:webHidden/>
              </w:rPr>
            </w:r>
            <w:r w:rsidR="006C480F">
              <w:rPr>
                <w:webHidden/>
              </w:rPr>
              <w:fldChar w:fldCharType="separate"/>
            </w:r>
            <w:r w:rsidR="00F11AE2">
              <w:rPr>
                <w:webHidden/>
              </w:rPr>
              <w:t>1</w:t>
            </w:r>
            <w:r w:rsidR="006C480F">
              <w:rPr>
                <w:webHidden/>
              </w:rPr>
              <w:fldChar w:fldCharType="end"/>
            </w:r>
          </w:hyperlink>
        </w:p>
        <w:p w14:paraId="0814B4ED" w14:textId="2CFCC1AA" w:rsidR="006C480F" w:rsidRDefault="00000000">
          <w:pPr>
            <w:pStyle w:val="TOC2"/>
            <w:rPr>
              <w:rFonts w:eastAsiaTheme="minorEastAsia"/>
              <w:kern w:val="2"/>
              <w:lang w:eastAsia="en-AU"/>
              <w14:ligatures w14:val="standardContextual"/>
            </w:rPr>
          </w:pPr>
          <w:hyperlink w:anchor="_Toc161749572" w:history="1">
            <w:r w:rsidR="006C480F" w:rsidRPr="00246742">
              <w:rPr>
                <w:rStyle w:val="Hyperlink"/>
                <w:rFonts w:eastAsiaTheme="majorEastAsia"/>
              </w:rPr>
              <w:t>Maximum Clearfell Ages for Long Rotation Forests</w:t>
            </w:r>
            <w:r w:rsidR="006C480F">
              <w:rPr>
                <w:webHidden/>
              </w:rPr>
              <w:tab/>
            </w:r>
            <w:r w:rsidR="006C480F">
              <w:rPr>
                <w:webHidden/>
              </w:rPr>
              <w:fldChar w:fldCharType="begin"/>
            </w:r>
            <w:r w:rsidR="006C480F">
              <w:rPr>
                <w:webHidden/>
              </w:rPr>
              <w:instrText xml:space="preserve"> PAGEREF _Toc161749572 \h </w:instrText>
            </w:r>
            <w:r w:rsidR="006C480F">
              <w:rPr>
                <w:webHidden/>
              </w:rPr>
            </w:r>
            <w:r w:rsidR="006C480F">
              <w:rPr>
                <w:webHidden/>
              </w:rPr>
              <w:fldChar w:fldCharType="separate"/>
            </w:r>
            <w:r w:rsidR="00F11AE2">
              <w:rPr>
                <w:webHidden/>
              </w:rPr>
              <w:t>1</w:t>
            </w:r>
            <w:r w:rsidR="006C480F">
              <w:rPr>
                <w:webHidden/>
              </w:rPr>
              <w:fldChar w:fldCharType="end"/>
            </w:r>
          </w:hyperlink>
        </w:p>
        <w:p w14:paraId="1D6DA7CA" w14:textId="394C0CA2" w:rsidR="006C480F" w:rsidRDefault="00000000">
          <w:pPr>
            <w:pStyle w:val="TOC1"/>
            <w:rPr>
              <w:rFonts w:eastAsiaTheme="minorEastAsia"/>
              <w:b w:val="0"/>
              <w:kern w:val="2"/>
              <w:lang w:eastAsia="en-AU"/>
              <w14:ligatures w14:val="standardContextual"/>
            </w:rPr>
          </w:pPr>
          <w:hyperlink w:anchor="_Toc161749573" w:history="1">
            <w:r w:rsidR="006C480F" w:rsidRPr="00246742">
              <w:rPr>
                <w:rStyle w:val="Hyperlink"/>
              </w:rPr>
              <w:t>Appendix 4</w:t>
            </w:r>
            <w:r w:rsidR="006C480F">
              <w:rPr>
                <w:webHidden/>
              </w:rPr>
              <w:tab/>
            </w:r>
            <w:r w:rsidR="006C480F">
              <w:rPr>
                <w:webHidden/>
              </w:rPr>
              <w:fldChar w:fldCharType="begin"/>
            </w:r>
            <w:r w:rsidR="006C480F">
              <w:rPr>
                <w:webHidden/>
              </w:rPr>
              <w:instrText xml:space="preserve"> PAGEREF _Toc161749573 \h </w:instrText>
            </w:r>
            <w:r w:rsidR="006C480F">
              <w:rPr>
                <w:webHidden/>
              </w:rPr>
            </w:r>
            <w:r w:rsidR="006C480F">
              <w:rPr>
                <w:webHidden/>
              </w:rPr>
              <w:fldChar w:fldCharType="separate"/>
            </w:r>
            <w:r w:rsidR="00F11AE2">
              <w:rPr>
                <w:webHidden/>
              </w:rPr>
              <w:t>3</w:t>
            </w:r>
            <w:r w:rsidR="006C480F">
              <w:rPr>
                <w:webHidden/>
              </w:rPr>
              <w:fldChar w:fldCharType="end"/>
            </w:r>
          </w:hyperlink>
        </w:p>
        <w:p w14:paraId="12CAB2FF" w14:textId="4074A6EE" w:rsidR="006C480F" w:rsidRDefault="00000000">
          <w:pPr>
            <w:pStyle w:val="TOC2"/>
            <w:rPr>
              <w:rFonts w:eastAsiaTheme="minorEastAsia"/>
              <w:kern w:val="2"/>
              <w:lang w:eastAsia="en-AU"/>
              <w14:ligatures w14:val="standardContextual"/>
            </w:rPr>
          </w:pPr>
          <w:hyperlink w:anchor="_Toc161749574" w:history="1">
            <w:r w:rsidR="006C480F" w:rsidRPr="00246742">
              <w:rPr>
                <w:rStyle w:val="Hyperlink"/>
                <w:rFonts w:eastAsiaTheme="majorEastAsia"/>
              </w:rPr>
              <w:t>Species lists for generic calibrations</w:t>
            </w:r>
            <w:r w:rsidR="006C480F">
              <w:rPr>
                <w:webHidden/>
              </w:rPr>
              <w:tab/>
            </w:r>
            <w:r w:rsidR="006C480F">
              <w:rPr>
                <w:webHidden/>
              </w:rPr>
              <w:fldChar w:fldCharType="begin"/>
            </w:r>
            <w:r w:rsidR="006C480F">
              <w:rPr>
                <w:webHidden/>
              </w:rPr>
              <w:instrText xml:space="preserve"> PAGEREF _Toc161749574 \h </w:instrText>
            </w:r>
            <w:r w:rsidR="006C480F">
              <w:rPr>
                <w:webHidden/>
              </w:rPr>
            </w:r>
            <w:r w:rsidR="006C480F">
              <w:rPr>
                <w:webHidden/>
              </w:rPr>
              <w:fldChar w:fldCharType="separate"/>
            </w:r>
            <w:r w:rsidR="00F11AE2">
              <w:rPr>
                <w:webHidden/>
              </w:rPr>
              <w:t>3</w:t>
            </w:r>
            <w:r w:rsidR="006C480F">
              <w:rPr>
                <w:webHidden/>
              </w:rPr>
              <w:fldChar w:fldCharType="end"/>
            </w:r>
          </w:hyperlink>
        </w:p>
        <w:p w14:paraId="4EF4CB75" w14:textId="0541A679" w:rsidR="00764D6A" w:rsidRDefault="00E91D72">
          <w:r>
            <w:rPr>
              <w:b/>
              <w:noProof/>
            </w:rPr>
            <w:fldChar w:fldCharType="end"/>
          </w:r>
        </w:p>
      </w:sdtContent>
    </w:sdt>
    <w:p w14:paraId="6F94D18E" w14:textId="77777777" w:rsidR="006C480F" w:rsidRDefault="00E91D72" w:rsidP="00BD7E62">
      <w:pPr>
        <w:pStyle w:val="TOCHeading2"/>
        <w:rPr>
          <w:noProof/>
        </w:rPr>
      </w:pPr>
      <w:r>
        <w:rPr>
          <w:rStyle w:val="Strong"/>
        </w:rPr>
        <w:t>Tables</w:t>
      </w:r>
      <w:r>
        <w:fldChar w:fldCharType="begin"/>
      </w:r>
      <w:r>
        <w:instrText xml:space="preserve"> TOC \h \z \c "Table A" </w:instrText>
      </w:r>
      <w:r>
        <w:fldChar w:fldCharType="separate"/>
      </w:r>
    </w:p>
    <w:p w14:paraId="3B3818EA" w14:textId="4ABC9472" w:rsidR="006C480F" w:rsidRDefault="00000000">
      <w:pPr>
        <w:pStyle w:val="TableofFigures"/>
        <w:tabs>
          <w:tab w:val="right" w:leader="dot" w:pos="9060"/>
        </w:tabs>
        <w:rPr>
          <w:rFonts w:eastAsiaTheme="minorEastAsia"/>
          <w:noProof/>
          <w:kern w:val="2"/>
          <w:lang w:eastAsia="en-AU"/>
          <w14:ligatures w14:val="standardContextual"/>
        </w:rPr>
      </w:pPr>
      <w:hyperlink w:anchor="_Toc161749502" w:history="1">
        <w:r w:rsidR="006C480F" w:rsidRPr="003F7264">
          <w:rPr>
            <w:rStyle w:val="Hyperlink"/>
            <w:noProof/>
          </w:rPr>
          <w:t>Table 1 FullCAM tabs</w:t>
        </w:r>
        <w:r w:rsidR="006C480F">
          <w:rPr>
            <w:noProof/>
            <w:webHidden/>
          </w:rPr>
          <w:tab/>
        </w:r>
        <w:r w:rsidR="006C480F">
          <w:rPr>
            <w:noProof/>
            <w:webHidden/>
          </w:rPr>
          <w:fldChar w:fldCharType="begin"/>
        </w:r>
        <w:r w:rsidR="006C480F">
          <w:rPr>
            <w:noProof/>
            <w:webHidden/>
          </w:rPr>
          <w:instrText xml:space="preserve"> PAGEREF _Toc161749502 \h </w:instrText>
        </w:r>
        <w:r w:rsidR="006C480F">
          <w:rPr>
            <w:noProof/>
            <w:webHidden/>
          </w:rPr>
        </w:r>
        <w:r w:rsidR="006C480F">
          <w:rPr>
            <w:noProof/>
            <w:webHidden/>
          </w:rPr>
          <w:fldChar w:fldCharType="separate"/>
        </w:r>
        <w:r w:rsidR="00F11AE2">
          <w:rPr>
            <w:noProof/>
            <w:webHidden/>
          </w:rPr>
          <w:t>10</w:t>
        </w:r>
        <w:r w:rsidR="006C480F">
          <w:rPr>
            <w:noProof/>
            <w:webHidden/>
          </w:rPr>
          <w:fldChar w:fldCharType="end"/>
        </w:r>
      </w:hyperlink>
    </w:p>
    <w:p w14:paraId="7220AB3C" w14:textId="32B4794F"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3" w:history="1">
        <w:r w:rsidR="006C480F" w:rsidRPr="001C1903">
          <w:rPr>
            <w:rStyle w:val="Hyperlink"/>
            <w:noProof/>
          </w:rPr>
          <w:t>Table 2 FullCAM permitted events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_Toc161749503 \h </w:instrText>
        </w:r>
        <w:r w:rsidR="006C480F" w:rsidRPr="001C1903">
          <w:rPr>
            <w:noProof/>
            <w:webHidden/>
          </w:rPr>
        </w:r>
        <w:r w:rsidR="006C480F" w:rsidRPr="001C1903">
          <w:rPr>
            <w:noProof/>
            <w:webHidden/>
          </w:rPr>
          <w:fldChar w:fldCharType="separate"/>
        </w:r>
        <w:r w:rsidR="00F11AE2">
          <w:rPr>
            <w:noProof/>
            <w:webHidden/>
          </w:rPr>
          <w:t>22</w:t>
        </w:r>
        <w:r w:rsidR="006C480F" w:rsidRPr="001C1903">
          <w:rPr>
            <w:noProof/>
            <w:webHidden/>
          </w:rPr>
          <w:fldChar w:fldCharType="end"/>
        </w:r>
      </w:hyperlink>
    </w:p>
    <w:p w14:paraId="6A562204" w14:textId="022D73F7"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4" w:history="1">
        <w:r w:rsidR="006C480F" w:rsidRPr="001C1903">
          <w:rPr>
            <w:rStyle w:val="Hyperlink"/>
            <w:noProof/>
          </w:rPr>
          <w:t>Table 3 Planting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_Toc161749504 \h </w:instrText>
        </w:r>
        <w:r w:rsidR="006C480F" w:rsidRPr="001C1903">
          <w:rPr>
            <w:noProof/>
            <w:webHidden/>
          </w:rPr>
        </w:r>
        <w:r w:rsidR="006C480F" w:rsidRPr="001C1903">
          <w:rPr>
            <w:noProof/>
            <w:webHidden/>
          </w:rPr>
          <w:fldChar w:fldCharType="separate"/>
        </w:r>
        <w:r w:rsidR="00F11AE2">
          <w:rPr>
            <w:noProof/>
            <w:webHidden/>
          </w:rPr>
          <w:t>22</w:t>
        </w:r>
        <w:r w:rsidR="006C480F" w:rsidRPr="001C1903">
          <w:rPr>
            <w:noProof/>
            <w:webHidden/>
          </w:rPr>
          <w:fldChar w:fldCharType="end"/>
        </w:r>
      </w:hyperlink>
    </w:p>
    <w:p w14:paraId="0563F229" w14:textId="0C06494C"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5" w:history="1">
        <w:r w:rsidR="006C480F" w:rsidRPr="001C1903">
          <w:rPr>
            <w:rStyle w:val="Hyperlink"/>
            <w:noProof/>
          </w:rPr>
          <w:t>Table 4 Coppicing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_Toc161749505 \h </w:instrText>
        </w:r>
        <w:r w:rsidR="006C480F" w:rsidRPr="001C1903">
          <w:rPr>
            <w:noProof/>
            <w:webHidden/>
          </w:rPr>
        </w:r>
        <w:r w:rsidR="006C480F" w:rsidRPr="001C1903">
          <w:rPr>
            <w:noProof/>
            <w:webHidden/>
          </w:rPr>
          <w:fldChar w:fldCharType="separate"/>
        </w:r>
        <w:r w:rsidR="00F11AE2">
          <w:rPr>
            <w:noProof/>
            <w:webHidden/>
          </w:rPr>
          <w:t>23</w:t>
        </w:r>
        <w:r w:rsidR="006C480F" w:rsidRPr="001C1903">
          <w:rPr>
            <w:noProof/>
            <w:webHidden/>
          </w:rPr>
          <w:fldChar w:fldCharType="end"/>
        </w:r>
      </w:hyperlink>
    </w:p>
    <w:p w14:paraId="664DC84A" w14:textId="26D3E705"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6" w:history="1">
        <w:r w:rsidR="006C480F" w:rsidRPr="001C1903">
          <w:rPr>
            <w:rStyle w:val="Hyperlink"/>
            <w:noProof/>
          </w:rPr>
          <w:t>Table 5 Seeding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_Toc161749506 \h </w:instrText>
        </w:r>
        <w:r w:rsidR="006C480F" w:rsidRPr="001C1903">
          <w:rPr>
            <w:noProof/>
            <w:webHidden/>
          </w:rPr>
        </w:r>
        <w:r w:rsidR="006C480F" w:rsidRPr="001C1903">
          <w:rPr>
            <w:noProof/>
            <w:webHidden/>
          </w:rPr>
          <w:fldChar w:fldCharType="separate"/>
        </w:r>
        <w:r w:rsidR="00F11AE2">
          <w:rPr>
            <w:noProof/>
            <w:webHidden/>
          </w:rPr>
          <w:t>23</w:t>
        </w:r>
        <w:r w:rsidR="006C480F" w:rsidRPr="001C1903">
          <w:rPr>
            <w:noProof/>
            <w:webHidden/>
          </w:rPr>
          <w:fldChar w:fldCharType="end"/>
        </w:r>
      </w:hyperlink>
    </w:p>
    <w:p w14:paraId="51099DF7" w14:textId="5A476498"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7" w:history="1">
        <w:r w:rsidR="006C480F" w:rsidRPr="001C1903">
          <w:rPr>
            <w:rStyle w:val="Hyperlink"/>
            <w:noProof/>
          </w:rPr>
          <w:t>Table 6 Pruning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_Toc161749507 \h </w:instrText>
        </w:r>
        <w:r w:rsidR="006C480F" w:rsidRPr="001C1903">
          <w:rPr>
            <w:noProof/>
            <w:webHidden/>
          </w:rPr>
        </w:r>
        <w:r w:rsidR="006C480F" w:rsidRPr="001C1903">
          <w:rPr>
            <w:noProof/>
            <w:webHidden/>
          </w:rPr>
          <w:fldChar w:fldCharType="separate"/>
        </w:r>
        <w:r w:rsidR="00F11AE2">
          <w:rPr>
            <w:noProof/>
            <w:webHidden/>
          </w:rPr>
          <w:t>24</w:t>
        </w:r>
        <w:r w:rsidR="006C480F" w:rsidRPr="001C1903">
          <w:rPr>
            <w:noProof/>
            <w:webHidden/>
          </w:rPr>
          <w:fldChar w:fldCharType="end"/>
        </w:r>
      </w:hyperlink>
    </w:p>
    <w:p w14:paraId="78FDF9D3" w14:textId="317DDDF7"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8" w:history="1">
        <w:r w:rsidR="006C480F" w:rsidRPr="001C1903">
          <w:rPr>
            <w:rStyle w:val="Hyperlink"/>
            <w:noProof/>
          </w:rPr>
          <w:t>Table 7 Thinning without harvest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_Toc161749508 \h </w:instrText>
        </w:r>
        <w:r w:rsidR="006C480F" w:rsidRPr="001C1903">
          <w:rPr>
            <w:noProof/>
            <w:webHidden/>
          </w:rPr>
        </w:r>
        <w:r w:rsidR="006C480F" w:rsidRPr="001C1903">
          <w:rPr>
            <w:noProof/>
            <w:webHidden/>
          </w:rPr>
          <w:fldChar w:fldCharType="separate"/>
        </w:r>
        <w:r w:rsidR="00F11AE2">
          <w:rPr>
            <w:noProof/>
            <w:webHidden/>
          </w:rPr>
          <w:t>25</w:t>
        </w:r>
        <w:r w:rsidR="006C480F" w:rsidRPr="001C1903">
          <w:rPr>
            <w:noProof/>
            <w:webHidden/>
          </w:rPr>
          <w:fldChar w:fldCharType="end"/>
        </w:r>
      </w:hyperlink>
    </w:p>
    <w:p w14:paraId="4265FF79" w14:textId="343F09A4"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9" w:history="1">
        <w:r w:rsidR="006C480F" w:rsidRPr="001C1903">
          <w:rPr>
            <w:rStyle w:val="Hyperlink"/>
            <w:noProof/>
          </w:rPr>
          <w:t>Table 8 Clearfelling without harvest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_Toc161749509 \h </w:instrText>
        </w:r>
        <w:r w:rsidR="006C480F" w:rsidRPr="001C1903">
          <w:rPr>
            <w:noProof/>
            <w:webHidden/>
          </w:rPr>
        </w:r>
        <w:r w:rsidR="006C480F" w:rsidRPr="001C1903">
          <w:rPr>
            <w:noProof/>
            <w:webHidden/>
          </w:rPr>
          <w:fldChar w:fldCharType="separate"/>
        </w:r>
        <w:r w:rsidR="00F11AE2">
          <w:rPr>
            <w:noProof/>
            <w:webHidden/>
          </w:rPr>
          <w:t>25</w:t>
        </w:r>
        <w:r w:rsidR="006C480F" w:rsidRPr="001C1903">
          <w:rPr>
            <w:noProof/>
            <w:webHidden/>
          </w:rPr>
          <w:fldChar w:fldCharType="end"/>
        </w:r>
      </w:hyperlink>
    </w:p>
    <w:p w14:paraId="5E06AD7B" w14:textId="13A571B8"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0" w:history="1">
        <w:r w:rsidR="006C480F" w:rsidRPr="001C1903">
          <w:rPr>
            <w:rStyle w:val="Hyperlink"/>
            <w:noProof/>
          </w:rPr>
          <w:t>Table 9 Natural disturbance other than fire</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_Toc161749510 \h </w:instrText>
        </w:r>
        <w:r w:rsidR="006C480F" w:rsidRPr="001C1903">
          <w:rPr>
            <w:noProof/>
            <w:webHidden/>
          </w:rPr>
        </w:r>
        <w:r w:rsidR="006C480F" w:rsidRPr="001C1903">
          <w:rPr>
            <w:noProof/>
            <w:webHidden/>
          </w:rPr>
          <w:fldChar w:fldCharType="separate"/>
        </w:r>
        <w:r w:rsidR="00F11AE2">
          <w:rPr>
            <w:noProof/>
            <w:webHidden/>
          </w:rPr>
          <w:t>26</w:t>
        </w:r>
        <w:r w:rsidR="006C480F" w:rsidRPr="001C1903">
          <w:rPr>
            <w:noProof/>
            <w:webHidden/>
          </w:rPr>
          <w:fldChar w:fldCharType="end"/>
        </w:r>
      </w:hyperlink>
    </w:p>
    <w:p w14:paraId="413A306F" w14:textId="1AB836D3"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1" w:history="1">
        <w:r w:rsidR="006C480F" w:rsidRPr="001C1903">
          <w:rPr>
            <w:rStyle w:val="Hyperlink"/>
            <w:noProof/>
          </w:rPr>
          <w:t>Table 10 Thinning with harvest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_Toc161749511 \h </w:instrText>
        </w:r>
        <w:r w:rsidR="006C480F" w:rsidRPr="001C1903">
          <w:rPr>
            <w:noProof/>
            <w:webHidden/>
          </w:rPr>
        </w:r>
        <w:r w:rsidR="006C480F" w:rsidRPr="001C1903">
          <w:rPr>
            <w:noProof/>
            <w:webHidden/>
          </w:rPr>
          <w:fldChar w:fldCharType="separate"/>
        </w:r>
        <w:r w:rsidR="00F11AE2">
          <w:rPr>
            <w:noProof/>
            <w:webHidden/>
          </w:rPr>
          <w:t>27</w:t>
        </w:r>
        <w:r w:rsidR="006C480F" w:rsidRPr="001C1903">
          <w:rPr>
            <w:noProof/>
            <w:webHidden/>
          </w:rPr>
          <w:fldChar w:fldCharType="end"/>
        </w:r>
      </w:hyperlink>
    </w:p>
    <w:p w14:paraId="7060E99D" w14:textId="6EDDE4D5"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2" w:history="1">
        <w:r w:rsidR="006C480F" w:rsidRPr="001C1903">
          <w:rPr>
            <w:rStyle w:val="Hyperlink"/>
            <w:noProof/>
          </w:rPr>
          <w:t>Table 11 Clearfelling with harvest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_Toc161749512 \h </w:instrText>
        </w:r>
        <w:r w:rsidR="006C480F" w:rsidRPr="001C1903">
          <w:rPr>
            <w:noProof/>
            <w:webHidden/>
          </w:rPr>
        </w:r>
        <w:r w:rsidR="006C480F" w:rsidRPr="001C1903">
          <w:rPr>
            <w:noProof/>
            <w:webHidden/>
          </w:rPr>
          <w:fldChar w:fldCharType="separate"/>
        </w:r>
        <w:r w:rsidR="00F11AE2">
          <w:rPr>
            <w:noProof/>
            <w:webHidden/>
          </w:rPr>
          <w:t>27</w:t>
        </w:r>
        <w:r w:rsidR="006C480F" w:rsidRPr="001C1903">
          <w:rPr>
            <w:noProof/>
            <w:webHidden/>
          </w:rPr>
          <w:fldChar w:fldCharType="end"/>
        </w:r>
      </w:hyperlink>
    </w:p>
    <w:p w14:paraId="50EF1D53" w14:textId="427422D9"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3" w:history="1">
        <w:r w:rsidR="006C480F" w:rsidRPr="001C1903">
          <w:rPr>
            <w:rStyle w:val="Hyperlink"/>
            <w:noProof/>
          </w:rPr>
          <w:t>Table 12 Salvage harvesting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_Toc161749513 \h </w:instrText>
        </w:r>
        <w:r w:rsidR="006C480F" w:rsidRPr="001C1903">
          <w:rPr>
            <w:noProof/>
            <w:webHidden/>
          </w:rPr>
        </w:r>
        <w:r w:rsidR="006C480F" w:rsidRPr="001C1903">
          <w:rPr>
            <w:noProof/>
            <w:webHidden/>
          </w:rPr>
          <w:fldChar w:fldCharType="separate"/>
        </w:r>
        <w:r w:rsidR="00F11AE2">
          <w:rPr>
            <w:noProof/>
            <w:webHidden/>
          </w:rPr>
          <w:t>28</w:t>
        </w:r>
        <w:r w:rsidR="006C480F" w:rsidRPr="001C1903">
          <w:rPr>
            <w:noProof/>
            <w:webHidden/>
          </w:rPr>
          <w:fldChar w:fldCharType="end"/>
        </w:r>
      </w:hyperlink>
    </w:p>
    <w:p w14:paraId="0044EB92" w14:textId="2597671C"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4" w:history="1">
        <w:r w:rsidR="006C480F" w:rsidRPr="001C1903">
          <w:rPr>
            <w:rStyle w:val="Hyperlink"/>
            <w:noProof/>
          </w:rPr>
          <w:t>Table 13 Controlled burn</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_Toc161749514 \h </w:instrText>
        </w:r>
        <w:r w:rsidR="006C480F" w:rsidRPr="001C1903">
          <w:rPr>
            <w:noProof/>
            <w:webHidden/>
          </w:rPr>
        </w:r>
        <w:r w:rsidR="006C480F" w:rsidRPr="001C1903">
          <w:rPr>
            <w:noProof/>
            <w:webHidden/>
          </w:rPr>
          <w:fldChar w:fldCharType="separate"/>
        </w:r>
        <w:r w:rsidR="00F11AE2">
          <w:rPr>
            <w:noProof/>
            <w:webHidden/>
          </w:rPr>
          <w:t>28</w:t>
        </w:r>
        <w:r w:rsidR="006C480F" w:rsidRPr="001C1903">
          <w:rPr>
            <w:noProof/>
            <w:webHidden/>
          </w:rPr>
          <w:fldChar w:fldCharType="end"/>
        </w:r>
      </w:hyperlink>
    </w:p>
    <w:p w14:paraId="6F0E0186" w14:textId="2AB02EB7"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5" w:history="1">
        <w:r w:rsidR="006C480F" w:rsidRPr="001C1903">
          <w:rPr>
            <w:rStyle w:val="Hyperlink"/>
            <w:noProof/>
          </w:rPr>
          <w:t>Table 14 Fire (&lt;5% trees killed in affected area)</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_Toc161749515 \h </w:instrText>
        </w:r>
        <w:r w:rsidR="006C480F" w:rsidRPr="001C1903">
          <w:rPr>
            <w:noProof/>
            <w:webHidden/>
          </w:rPr>
        </w:r>
        <w:r w:rsidR="006C480F" w:rsidRPr="001C1903">
          <w:rPr>
            <w:noProof/>
            <w:webHidden/>
          </w:rPr>
          <w:fldChar w:fldCharType="separate"/>
        </w:r>
        <w:r w:rsidR="00F11AE2">
          <w:rPr>
            <w:noProof/>
            <w:webHidden/>
          </w:rPr>
          <w:t>29</w:t>
        </w:r>
        <w:r w:rsidR="006C480F" w:rsidRPr="001C1903">
          <w:rPr>
            <w:noProof/>
            <w:webHidden/>
          </w:rPr>
          <w:fldChar w:fldCharType="end"/>
        </w:r>
      </w:hyperlink>
    </w:p>
    <w:p w14:paraId="075D6872" w14:textId="409ACBCD"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6" w:history="1">
        <w:r w:rsidR="006C480F" w:rsidRPr="001C1903">
          <w:rPr>
            <w:rStyle w:val="Hyperlink"/>
            <w:noProof/>
          </w:rPr>
          <w:t>Table 15 Fire (&gt;5% trees killed in affected area)</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_Toc161749516 \h </w:instrText>
        </w:r>
        <w:r w:rsidR="006C480F" w:rsidRPr="001C1903">
          <w:rPr>
            <w:noProof/>
            <w:webHidden/>
          </w:rPr>
        </w:r>
        <w:r w:rsidR="006C480F" w:rsidRPr="001C1903">
          <w:rPr>
            <w:noProof/>
            <w:webHidden/>
          </w:rPr>
          <w:fldChar w:fldCharType="separate"/>
        </w:r>
        <w:r w:rsidR="00F11AE2">
          <w:rPr>
            <w:noProof/>
            <w:webHidden/>
          </w:rPr>
          <w:t>30</w:t>
        </w:r>
        <w:r w:rsidR="006C480F" w:rsidRPr="001C1903">
          <w:rPr>
            <w:noProof/>
            <w:webHidden/>
          </w:rPr>
          <w:fldChar w:fldCharType="end"/>
        </w:r>
      </w:hyperlink>
    </w:p>
    <w:p w14:paraId="257C9B88" w14:textId="46AD3C48"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7" w:history="1">
        <w:r w:rsidR="006C480F" w:rsidRPr="001C1903">
          <w:rPr>
            <w:rStyle w:val="Hyperlink"/>
            <w:noProof/>
          </w:rPr>
          <w:t>Table 16 Fire (Windrow and burn)</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_Toc161749517 \h </w:instrText>
        </w:r>
        <w:r w:rsidR="006C480F" w:rsidRPr="001C1903">
          <w:rPr>
            <w:noProof/>
            <w:webHidden/>
          </w:rPr>
        </w:r>
        <w:r w:rsidR="006C480F" w:rsidRPr="001C1903">
          <w:rPr>
            <w:noProof/>
            <w:webHidden/>
          </w:rPr>
          <w:fldChar w:fldCharType="separate"/>
        </w:r>
        <w:r w:rsidR="00F11AE2">
          <w:rPr>
            <w:noProof/>
            <w:webHidden/>
          </w:rPr>
          <w:t>30</w:t>
        </w:r>
        <w:r w:rsidR="006C480F" w:rsidRPr="001C1903">
          <w:rPr>
            <w:noProof/>
            <w:webHidden/>
          </w:rPr>
          <w:fldChar w:fldCharType="end"/>
        </w:r>
      </w:hyperlink>
    </w:p>
    <w:p w14:paraId="38677A23" w14:textId="4D87D212"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8" w:history="1">
        <w:r w:rsidR="006C480F" w:rsidRPr="001C1903">
          <w:rPr>
            <w:rStyle w:val="Hyperlink"/>
            <w:noProof/>
          </w:rPr>
          <w:t>Table 17 Chopper rolling</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_Toc161749518 \h </w:instrText>
        </w:r>
        <w:r w:rsidR="006C480F" w:rsidRPr="001C1903">
          <w:rPr>
            <w:noProof/>
            <w:webHidden/>
          </w:rPr>
        </w:r>
        <w:r w:rsidR="006C480F" w:rsidRPr="001C1903">
          <w:rPr>
            <w:noProof/>
            <w:webHidden/>
          </w:rPr>
          <w:fldChar w:fldCharType="separate"/>
        </w:r>
        <w:r w:rsidR="00F11AE2">
          <w:rPr>
            <w:noProof/>
            <w:webHidden/>
          </w:rPr>
          <w:t>31</w:t>
        </w:r>
        <w:r w:rsidR="006C480F" w:rsidRPr="001C1903">
          <w:rPr>
            <w:noProof/>
            <w:webHidden/>
          </w:rPr>
          <w:fldChar w:fldCharType="end"/>
        </w:r>
      </w:hyperlink>
    </w:p>
    <w:p w14:paraId="74C5605C" w14:textId="3D3A105C"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19" w:history="1">
        <w:r w:rsidR="006C480F" w:rsidRPr="001C1903">
          <w:rPr>
            <w:rStyle w:val="Hyperlink"/>
            <w:noProof/>
          </w:rPr>
          <w:t xml:space="preserve">Table 18 Ages of maximum confidence for </w:t>
        </w:r>
        <w:r w:rsidR="00F03B8A">
          <w:rPr>
            <w:rStyle w:val="Hyperlink"/>
            <w:noProof/>
          </w:rPr>
          <w:t>2024 FullCAM</w:t>
        </w:r>
        <w:r w:rsidR="006C480F" w:rsidRPr="001C1903">
          <w:rPr>
            <w:rStyle w:val="Hyperlink"/>
            <w:noProof/>
          </w:rPr>
          <w:t xml:space="preserve"> calibrations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_Toc161749519 \h </w:instrText>
        </w:r>
        <w:r w:rsidR="006C480F" w:rsidRPr="001C1903">
          <w:rPr>
            <w:noProof/>
            <w:webHidden/>
          </w:rPr>
        </w:r>
        <w:r w:rsidR="006C480F" w:rsidRPr="001C1903">
          <w:rPr>
            <w:noProof/>
            <w:webHidden/>
          </w:rPr>
          <w:fldChar w:fldCharType="separate"/>
        </w:r>
        <w:r w:rsidR="00F11AE2">
          <w:rPr>
            <w:noProof/>
            <w:webHidden/>
          </w:rPr>
          <w:t>38</w:t>
        </w:r>
        <w:r w:rsidR="006C480F" w:rsidRPr="001C1903">
          <w:rPr>
            <w:noProof/>
            <w:webHidden/>
          </w:rPr>
          <w:fldChar w:fldCharType="end"/>
        </w:r>
      </w:hyperlink>
    </w:p>
    <w:p w14:paraId="530EACD8" w14:textId="17E80968"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0" w:history="1">
        <w:r w:rsidR="006C480F" w:rsidRPr="001C1903">
          <w:rPr>
            <w:rStyle w:val="Hyperlink"/>
            <w:noProof/>
          </w:rPr>
          <w:t>Table 19 Relationship between FullCAM outputs and variables defined in the Determination</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_Toc161749520 \h </w:instrText>
        </w:r>
        <w:r w:rsidR="006C480F" w:rsidRPr="001C1903">
          <w:rPr>
            <w:noProof/>
            <w:webHidden/>
          </w:rPr>
        </w:r>
        <w:r w:rsidR="006C480F" w:rsidRPr="001C1903">
          <w:rPr>
            <w:noProof/>
            <w:webHidden/>
          </w:rPr>
          <w:fldChar w:fldCharType="separate"/>
        </w:r>
        <w:r w:rsidR="00F11AE2">
          <w:rPr>
            <w:noProof/>
            <w:webHidden/>
          </w:rPr>
          <w:t>42</w:t>
        </w:r>
        <w:r w:rsidR="006C480F" w:rsidRPr="001C1903">
          <w:rPr>
            <w:noProof/>
            <w:webHidden/>
          </w:rPr>
          <w:fldChar w:fldCharType="end"/>
        </w:r>
      </w:hyperlink>
    </w:p>
    <w:p w14:paraId="7509CB62" w14:textId="4B82E8D3"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1" w:history="1">
        <w:r w:rsidR="006C480F" w:rsidRPr="001C1903">
          <w:rPr>
            <w:rStyle w:val="Hyperlink"/>
            <w:noProof/>
          </w:rPr>
          <w:t>Table 20 Relationship between a pruning event and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_Toc161749521 \h </w:instrText>
        </w:r>
        <w:r w:rsidR="006C480F" w:rsidRPr="001C1903">
          <w:rPr>
            <w:noProof/>
            <w:webHidden/>
          </w:rPr>
        </w:r>
        <w:r w:rsidR="006C480F" w:rsidRPr="001C1903">
          <w:rPr>
            <w:noProof/>
            <w:webHidden/>
          </w:rPr>
          <w:fldChar w:fldCharType="separate"/>
        </w:r>
        <w:r w:rsidR="00F11AE2">
          <w:rPr>
            <w:noProof/>
            <w:webHidden/>
          </w:rPr>
          <w:t>44</w:t>
        </w:r>
        <w:r w:rsidR="006C480F" w:rsidRPr="001C1903">
          <w:rPr>
            <w:noProof/>
            <w:webHidden/>
          </w:rPr>
          <w:fldChar w:fldCharType="end"/>
        </w:r>
      </w:hyperlink>
    </w:p>
    <w:p w14:paraId="13CC648B" w14:textId="4FF727E7"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2" w:history="1">
        <w:r w:rsidR="006C480F" w:rsidRPr="001C1903">
          <w:rPr>
            <w:rStyle w:val="Hyperlink"/>
            <w:noProof/>
          </w:rPr>
          <w:t>Table 21 Relationship between a commercial event and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_Toc161749522 \h </w:instrText>
        </w:r>
        <w:r w:rsidR="006C480F" w:rsidRPr="001C1903">
          <w:rPr>
            <w:noProof/>
            <w:webHidden/>
          </w:rPr>
        </w:r>
        <w:r w:rsidR="006C480F" w:rsidRPr="001C1903">
          <w:rPr>
            <w:noProof/>
            <w:webHidden/>
          </w:rPr>
          <w:fldChar w:fldCharType="separate"/>
        </w:r>
        <w:r w:rsidR="00F11AE2">
          <w:rPr>
            <w:noProof/>
            <w:webHidden/>
          </w:rPr>
          <w:t>45</w:t>
        </w:r>
        <w:r w:rsidR="006C480F" w:rsidRPr="001C1903">
          <w:rPr>
            <w:noProof/>
            <w:webHidden/>
          </w:rPr>
          <w:fldChar w:fldCharType="end"/>
        </w:r>
      </w:hyperlink>
    </w:p>
    <w:p w14:paraId="2339D861" w14:textId="4DEBEFBB"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3" w:history="1">
        <w:r w:rsidR="006C480F" w:rsidRPr="001C1903">
          <w:rPr>
            <w:rStyle w:val="Hyperlink"/>
            <w:noProof/>
          </w:rPr>
          <w:t>Table 22 Relationship between a wildfire event where trees are not killed and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_Toc161749523 \h </w:instrText>
        </w:r>
        <w:r w:rsidR="006C480F" w:rsidRPr="001C1903">
          <w:rPr>
            <w:noProof/>
            <w:webHidden/>
          </w:rPr>
        </w:r>
        <w:r w:rsidR="006C480F" w:rsidRPr="001C1903">
          <w:rPr>
            <w:noProof/>
            <w:webHidden/>
          </w:rPr>
          <w:fldChar w:fldCharType="separate"/>
        </w:r>
        <w:r w:rsidR="00F11AE2">
          <w:rPr>
            <w:noProof/>
            <w:webHidden/>
          </w:rPr>
          <w:t>45</w:t>
        </w:r>
        <w:r w:rsidR="006C480F" w:rsidRPr="001C1903">
          <w:rPr>
            <w:noProof/>
            <w:webHidden/>
          </w:rPr>
          <w:fldChar w:fldCharType="end"/>
        </w:r>
      </w:hyperlink>
    </w:p>
    <w:p w14:paraId="7D2EB755" w14:textId="24902C74"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4" w:history="1">
        <w:r w:rsidR="006C480F" w:rsidRPr="001C1903">
          <w:rPr>
            <w:rStyle w:val="Hyperlink"/>
            <w:noProof/>
          </w:rPr>
          <w:t>Table 23 Relationship between a wildfire event where trees are killed and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_Toc161749524 \h </w:instrText>
        </w:r>
        <w:r w:rsidR="006C480F" w:rsidRPr="001C1903">
          <w:rPr>
            <w:noProof/>
            <w:webHidden/>
          </w:rPr>
        </w:r>
        <w:r w:rsidR="006C480F" w:rsidRPr="001C1903">
          <w:rPr>
            <w:noProof/>
            <w:webHidden/>
          </w:rPr>
          <w:fldChar w:fldCharType="separate"/>
        </w:r>
        <w:r w:rsidR="00F11AE2">
          <w:rPr>
            <w:noProof/>
            <w:webHidden/>
          </w:rPr>
          <w:t>47</w:t>
        </w:r>
        <w:r w:rsidR="006C480F" w:rsidRPr="001C1903">
          <w:rPr>
            <w:noProof/>
            <w:webHidden/>
          </w:rPr>
          <w:fldChar w:fldCharType="end"/>
        </w:r>
      </w:hyperlink>
    </w:p>
    <w:p w14:paraId="043C3DA1" w14:textId="3629464E"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5" w:history="1">
        <w:r w:rsidR="006C480F" w:rsidRPr="001C1903">
          <w:rPr>
            <w:rStyle w:val="Hyperlink"/>
            <w:noProof/>
          </w:rPr>
          <w:t>Table 24 Relationship between a growth interruption and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_Toc161749525 \h </w:instrText>
        </w:r>
        <w:r w:rsidR="006C480F" w:rsidRPr="001C1903">
          <w:rPr>
            <w:noProof/>
            <w:webHidden/>
          </w:rPr>
        </w:r>
        <w:r w:rsidR="006C480F" w:rsidRPr="001C1903">
          <w:rPr>
            <w:noProof/>
            <w:webHidden/>
          </w:rPr>
          <w:fldChar w:fldCharType="separate"/>
        </w:r>
        <w:r w:rsidR="00F11AE2">
          <w:rPr>
            <w:noProof/>
            <w:webHidden/>
          </w:rPr>
          <w:t>48</w:t>
        </w:r>
        <w:r w:rsidR="006C480F" w:rsidRPr="001C1903">
          <w:rPr>
            <w:noProof/>
            <w:webHidden/>
          </w:rPr>
          <w:fldChar w:fldCharType="end"/>
        </w:r>
      </w:hyperlink>
    </w:p>
    <w:p w14:paraId="161505CF" w14:textId="6F42815D"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6" w:history="1">
        <w:r w:rsidR="006C480F" w:rsidRPr="001C1903">
          <w:rPr>
            <w:rStyle w:val="Hyperlink"/>
            <w:noProof/>
          </w:rPr>
          <w:t>Table 25 Standard parameters for forest products for implementation into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_Toc161749526 \h </w:instrText>
        </w:r>
        <w:r w:rsidR="006C480F" w:rsidRPr="001C1903">
          <w:rPr>
            <w:noProof/>
            <w:webHidden/>
          </w:rPr>
        </w:r>
        <w:r w:rsidR="006C480F" w:rsidRPr="001C1903">
          <w:rPr>
            <w:noProof/>
            <w:webHidden/>
          </w:rPr>
          <w:fldChar w:fldCharType="separate"/>
        </w:r>
        <w:r w:rsidR="00F11AE2">
          <w:rPr>
            <w:noProof/>
            <w:webHidden/>
          </w:rPr>
          <w:t>1</w:t>
        </w:r>
        <w:r w:rsidR="006C480F" w:rsidRPr="001C1903">
          <w:rPr>
            <w:noProof/>
            <w:webHidden/>
          </w:rPr>
          <w:fldChar w:fldCharType="end"/>
        </w:r>
      </w:hyperlink>
    </w:p>
    <w:p w14:paraId="3F8C9224" w14:textId="39F7D2F5"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7" w:history="1">
        <w:r w:rsidR="006C480F" w:rsidRPr="001C1903">
          <w:rPr>
            <w:rStyle w:val="Hyperlink"/>
            <w:noProof/>
          </w:rPr>
          <w:t>Table 28 Maximum clearfell ages for long rotation forests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_Toc161749527 \h </w:instrText>
        </w:r>
        <w:r w:rsidR="006C480F" w:rsidRPr="001C1903">
          <w:rPr>
            <w:noProof/>
            <w:webHidden/>
          </w:rPr>
        </w:r>
        <w:r w:rsidR="006C480F" w:rsidRPr="001C1903">
          <w:rPr>
            <w:noProof/>
            <w:webHidden/>
          </w:rPr>
          <w:fldChar w:fldCharType="separate"/>
        </w:r>
        <w:r w:rsidR="00F11AE2">
          <w:rPr>
            <w:noProof/>
            <w:webHidden/>
          </w:rPr>
          <w:t>1</w:t>
        </w:r>
        <w:r w:rsidR="006C480F" w:rsidRPr="001C1903">
          <w:rPr>
            <w:noProof/>
            <w:webHidden/>
          </w:rPr>
          <w:fldChar w:fldCharType="end"/>
        </w:r>
      </w:hyperlink>
    </w:p>
    <w:p w14:paraId="0ECF54E9" w14:textId="5AC510B6"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8" w:history="1">
        <w:r w:rsidR="006C480F" w:rsidRPr="001C1903">
          <w:rPr>
            <w:rStyle w:val="Hyperlink"/>
            <w:noProof/>
          </w:rPr>
          <w:t>Table 29 Species eligible to be modelled as ‘Other Acacia’</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_Toc161749528 \h </w:instrText>
        </w:r>
        <w:r w:rsidR="006C480F" w:rsidRPr="001C1903">
          <w:rPr>
            <w:noProof/>
            <w:webHidden/>
          </w:rPr>
        </w:r>
        <w:r w:rsidR="006C480F" w:rsidRPr="001C1903">
          <w:rPr>
            <w:noProof/>
            <w:webHidden/>
          </w:rPr>
          <w:fldChar w:fldCharType="separate"/>
        </w:r>
        <w:r w:rsidR="00F11AE2">
          <w:rPr>
            <w:noProof/>
            <w:webHidden/>
          </w:rPr>
          <w:t>3</w:t>
        </w:r>
        <w:r w:rsidR="006C480F" w:rsidRPr="001C1903">
          <w:rPr>
            <w:noProof/>
            <w:webHidden/>
          </w:rPr>
          <w:fldChar w:fldCharType="end"/>
        </w:r>
      </w:hyperlink>
    </w:p>
    <w:p w14:paraId="42F91C5A" w14:textId="121F544B"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29" w:history="1">
        <w:r w:rsidR="006C480F" w:rsidRPr="001C1903">
          <w:rPr>
            <w:rStyle w:val="Hyperlink"/>
            <w:noProof/>
          </w:rPr>
          <w:t>Table 30 Species eligible to be modelled as ‘Other eucalypts’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_Toc161749529 \h </w:instrText>
        </w:r>
        <w:r w:rsidR="006C480F" w:rsidRPr="001C1903">
          <w:rPr>
            <w:noProof/>
            <w:webHidden/>
          </w:rPr>
        </w:r>
        <w:r w:rsidR="006C480F" w:rsidRPr="001C1903">
          <w:rPr>
            <w:noProof/>
            <w:webHidden/>
          </w:rPr>
          <w:fldChar w:fldCharType="separate"/>
        </w:r>
        <w:r w:rsidR="00F11AE2">
          <w:rPr>
            <w:noProof/>
            <w:webHidden/>
          </w:rPr>
          <w:t>3</w:t>
        </w:r>
        <w:r w:rsidR="006C480F" w:rsidRPr="001C1903">
          <w:rPr>
            <w:noProof/>
            <w:webHidden/>
          </w:rPr>
          <w:fldChar w:fldCharType="end"/>
        </w:r>
      </w:hyperlink>
    </w:p>
    <w:p w14:paraId="69C17AE4" w14:textId="1674FBD3"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30" w:history="1">
        <w:r w:rsidR="006C480F" w:rsidRPr="001C1903">
          <w:rPr>
            <w:rStyle w:val="Hyperlink"/>
            <w:noProof/>
          </w:rPr>
          <w:t>Table 31 Species eligible to be modelled as ‘Other non-eucalypts hardwoods’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_Toc161749530 \h </w:instrText>
        </w:r>
        <w:r w:rsidR="006C480F" w:rsidRPr="001C1903">
          <w:rPr>
            <w:noProof/>
            <w:webHidden/>
          </w:rPr>
        </w:r>
        <w:r w:rsidR="006C480F" w:rsidRPr="001C1903">
          <w:rPr>
            <w:noProof/>
            <w:webHidden/>
          </w:rPr>
          <w:fldChar w:fldCharType="separate"/>
        </w:r>
        <w:r w:rsidR="00F11AE2">
          <w:rPr>
            <w:noProof/>
            <w:webHidden/>
          </w:rPr>
          <w:t>5</w:t>
        </w:r>
        <w:r w:rsidR="006C480F" w:rsidRPr="001C1903">
          <w:rPr>
            <w:noProof/>
            <w:webHidden/>
          </w:rPr>
          <w:fldChar w:fldCharType="end"/>
        </w:r>
      </w:hyperlink>
    </w:p>
    <w:p w14:paraId="3E9460A2" w14:textId="5D72DE59"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31" w:history="1">
        <w:r w:rsidR="006C480F" w:rsidRPr="001C1903">
          <w:rPr>
            <w:rStyle w:val="Hyperlink"/>
            <w:noProof/>
          </w:rPr>
          <w:t>Table 32 Species eligible to be modelled as ‘Other softwood’</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_Toc161749531 \h </w:instrText>
        </w:r>
        <w:r w:rsidR="006C480F" w:rsidRPr="001C1903">
          <w:rPr>
            <w:noProof/>
            <w:webHidden/>
          </w:rPr>
        </w:r>
        <w:r w:rsidR="006C480F" w:rsidRPr="001C1903">
          <w:rPr>
            <w:noProof/>
            <w:webHidden/>
          </w:rPr>
          <w:fldChar w:fldCharType="separate"/>
        </w:r>
        <w:r w:rsidR="00F11AE2">
          <w:rPr>
            <w:noProof/>
            <w:webHidden/>
          </w:rPr>
          <w:t>6</w:t>
        </w:r>
        <w:r w:rsidR="006C480F" w:rsidRPr="001C1903">
          <w:rPr>
            <w:noProof/>
            <w:webHidden/>
          </w:rPr>
          <w:fldChar w:fldCharType="end"/>
        </w:r>
      </w:hyperlink>
    </w:p>
    <w:p w14:paraId="26832EC2" w14:textId="7830EA99" w:rsidR="00764D6A" w:rsidRDefault="00E91D72" w:rsidP="00BD7E62">
      <w:pPr>
        <w:pStyle w:val="TableofFigures"/>
        <w:tabs>
          <w:tab w:val="right" w:leader="dot" w:pos="9060"/>
        </w:tabs>
        <w:rPr>
          <w:noProof/>
        </w:rPr>
      </w:pPr>
      <w:r>
        <w:fldChar w:fldCharType="end"/>
      </w:r>
      <w:r w:rsidR="001C1903">
        <w:fldChar w:fldCharType="begin"/>
      </w:r>
      <w:r w:rsidR="001C1903">
        <w:instrText xml:space="preserve"> TOC \h \z \c "Table B" </w:instrText>
      </w:r>
      <w:r w:rsidR="00000000">
        <w:fldChar w:fldCharType="separate"/>
      </w:r>
      <w:r w:rsidR="001C1903">
        <w:fldChar w:fldCharType="end"/>
      </w:r>
    </w:p>
    <w:p w14:paraId="11A58240" w14:textId="77777777" w:rsidR="00764D6A" w:rsidRDefault="00E91D72">
      <w:pPr>
        <w:pStyle w:val="TOCHeading2"/>
        <w:rPr>
          <w:rStyle w:val="Strong"/>
        </w:rPr>
      </w:pPr>
      <w:r>
        <w:rPr>
          <w:rStyle w:val="Strong"/>
        </w:rPr>
        <w:t>Figures</w:t>
      </w:r>
    </w:p>
    <w:p w14:paraId="72F4C501" w14:textId="1222CE2E" w:rsidR="006C480F" w:rsidRPr="001C1903" w:rsidRDefault="00E91D72">
      <w:pPr>
        <w:pStyle w:val="TableofFigures"/>
        <w:tabs>
          <w:tab w:val="right" w:leader="dot" w:pos="9060"/>
        </w:tabs>
        <w:rPr>
          <w:rFonts w:eastAsiaTheme="minorEastAsia"/>
          <w:noProof/>
          <w:kern w:val="2"/>
          <w:lang w:eastAsia="en-AU"/>
          <w14:ligatures w14:val="standardContextual"/>
        </w:rPr>
      </w:pPr>
      <w:r w:rsidRPr="001C1903">
        <w:fldChar w:fldCharType="begin"/>
      </w:r>
      <w:r w:rsidRPr="001C1903">
        <w:instrText xml:space="preserve"> TOC \h \z \c "Figure" </w:instrText>
      </w:r>
      <w:r w:rsidRPr="001C1903">
        <w:fldChar w:fldCharType="separate"/>
      </w:r>
      <w:hyperlink w:anchor="_Toc161749475" w:history="1">
        <w:r w:rsidR="006C480F" w:rsidRPr="001C1903">
          <w:rPr>
            <w:rStyle w:val="Hyperlink"/>
            <w:noProof/>
          </w:rPr>
          <w:t>Figure 1 Selecting a new simulation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_Toc161749475 \h </w:instrText>
        </w:r>
        <w:r w:rsidR="006C480F" w:rsidRPr="001C1903">
          <w:rPr>
            <w:noProof/>
            <w:webHidden/>
          </w:rPr>
        </w:r>
        <w:r w:rsidR="006C480F" w:rsidRPr="001C1903">
          <w:rPr>
            <w:noProof/>
            <w:webHidden/>
          </w:rPr>
          <w:fldChar w:fldCharType="separate"/>
        </w:r>
        <w:r w:rsidR="00F11AE2">
          <w:rPr>
            <w:noProof/>
            <w:webHidden/>
          </w:rPr>
          <w:t>14</w:t>
        </w:r>
        <w:r w:rsidR="006C480F" w:rsidRPr="001C1903">
          <w:rPr>
            <w:noProof/>
            <w:webHidden/>
          </w:rPr>
          <w:fldChar w:fldCharType="end"/>
        </w:r>
      </w:hyperlink>
    </w:p>
    <w:p w14:paraId="3336B385" w14:textId="56E6C969"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76" w:history="1">
        <w:r w:rsidR="006C480F" w:rsidRPr="001C1903">
          <w:rPr>
            <w:rStyle w:val="Hyperlink"/>
            <w:noProof/>
          </w:rPr>
          <w:t>Figure 2 Creating a single plot from scratch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_Toc161749476 \h </w:instrText>
        </w:r>
        <w:r w:rsidR="006C480F" w:rsidRPr="001C1903">
          <w:rPr>
            <w:noProof/>
            <w:webHidden/>
          </w:rPr>
        </w:r>
        <w:r w:rsidR="006C480F" w:rsidRPr="001C1903">
          <w:rPr>
            <w:noProof/>
            <w:webHidden/>
          </w:rPr>
          <w:fldChar w:fldCharType="separate"/>
        </w:r>
        <w:r w:rsidR="00F11AE2">
          <w:rPr>
            <w:noProof/>
            <w:webHidden/>
          </w:rPr>
          <w:t>15</w:t>
        </w:r>
        <w:r w:rsidR="006C480F" w:rsidRPr="001C1903">
          <w:rPr>
            <w:noProof/>
            <w:webHidden/>
          </w:rPr>
          <w:fldChar w:fldCharType="end"/>
        </w:r>
      </w:hyperlink>
    </w:p>
    <w:p w14:paraId="5491CE68" w14:textId="1BC6B1C0"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77" w:history="1">
        <w:r w:rsidR="006C480F" w:rsidRPr="001C1903">
          <w:rPr>
            <w:rStyle w:val="Hyperlink"/>
            <w:noProof/>
          </w:rPr>
          <w:t>Figure 3 Navigating to the ‘Plots’ screen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_Toc161749477 \h </w:instrText>
        </w:r>
        <w:r w:rsidR="006C480F" w:rsidRPr="001C1903">
          <w:rPr>
            <w:noProof/>
            <w:webHidden/>
          </w:rPr>
        </w:r>
        <w:r w:rsidR="006C480F" w:rsidRPr="001C1903">
          <w:rPr>
            <w:noProof/>
            <w:webHidden/>
          </w:rPr>
          <w:fldChar w:fldCharType="separate"/>
        </w:r>
        <w:r w:rsidR="00F11AE2">
          <w:rPr>
            <w:noProof/>
            <w:webHidden/>
          </w:rPr>
          <w:t>16</w:t>
        </w:r>
        <w:r w:rsidR="006C480F" w:rsidRPr="001C1903">
          <w:rPr>
            <w:noProof/>
            <w:webHidden/>
          </w:rPr>
          <w:fldChar w:fldCharType="end"/>
        </w:r>
      </w:hyperlink>
    </w:p>
    <w:p w14:paraId="78A8447E" w14:textId="021AF7C0"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78" w:history="1">
        <w:r w:rsidR="006C480F" w:rsidRPr="001C1903">
          <w:rPr>
            <w:rStyle w:val="Hyperlink"/>
            <w:noProof/>
          </w:rPr>
          <w:t>Figure 4 Cloning a plot file</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_Toc161749478 \h </w:instrText>
        </w:r>
        <w:r w:rsidR="006C480F" w:rsidRPr="001C1903">
          <w:rPr>
            <w:noProof/>
            <w:webHidden/>
          </w:rPr>
        </w:r>
        <w:r w:rsidR="006C480F" w:rsidRPr="001C1903">
          <w:rPr>
            <w:noProof/>
            <w:webHidden/>
          </w:rPr>
          <w:fldChar w:fldCharType="separate"/>
        </w:r>
        <w:r w:rsidR="00F11AE2">
          <w:rPr>
            <w:noProof/>
            <w:webHidden/>
          </w:rPr>
          <w:t>16</w:t>
        </w:r>
        <w:r w:rsidR="006C480F" w:rsidRPr="001C1903">
          <w:rPr>
            <w:noProof/>
            <w:webHidden/>
          </w:rPr>
          <w:fldChar w:fldCharType="end"/>
        </w:r>
      </w:hyperlink>
    </w:p>
    <w:p w14:paraId="6A58985F" w14:textId="0917C38B"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79" w:history="1">
        <w:r w:rsidR="006C480F" w:rsidRPr="001C1903">
          <w:rPr>
            <w:rStyle w:val="Hyperlink"/>
            <w:noProof/>
          </w:rPr>
          <w:t>Figure 5 Entering longitude and latitude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_Toc161749479 \h </w:instrText>
        </w:r>
        <w:r w:rsidR="006C480F" w:rsidRPr="001C1903">
          <w:rPr>
            <w:noProof/>
            <w:webHidden/>
          </w:rPr>
        </w:r>
        <w:r w:rsidR="006C480F" w:rsidRPr="001C1903">
          <w:rPr>
            <w:noProof/>
            <w:webHidden/>
          </w:rPr>
          <w:fldChar w:fldCharType="separate"/>
        </w:r>
        <w:r w:rsidR="00F11AE2">
          <w:rPr>
            <w:noProof/>
            <w:webHidden/>
          </w:rPr>
          <w:t>17</w:t>
        </w:r>
        <w:r w:rsidR="006C480F" w:rsidRPr="001C1903">
          <w:rPr>
            <w:noProof/>
            <w:webHidden/>
          </w:rPr>
          <w:fldChar w:fldCharType="end"/>
        </w:r>
      </w:hyperlink>
    </w:p>
    <w:p w14:paraId="63DA656D" w14:textId="37F9F70E"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0" w:history="1">
        <w:r w:rsidR="006C480F" w:rsidRPr="001C1903">
          <w:rPr>
            <w:rStyle w:val="Hyperlink"/>
            <w:noProof/>
          </w:rPr>
          <w:t>Figure 6 The initial conditions tab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_Toc161749480 \h </w:instrText>
        </w:r>
        <w:r w:rsidR="006C480F" w:rsidRPr="001C1903">
          <w:rPr>
            <w:noProof/>
            <w:webHidden/>
          </w:rPr>
        </w:r>
        <w:r w:rsidR="006C480F" w:rsidRPr="001C1903">
          <w:rPr>
            <w:noProof/>
            <w:webHidden/>
          </w:rPr>
          <w:fldChar w:fldCharType="separate"/>
        </w:r>
        <w:r w:rsidR="00F11AE2">
          <w:rPr>
            <w:noProof/>
            <w:webHidden/>
          </w:rPr>
          <w:t>18</w:t>
        </w:r>
        <w:r w:rsidR="006C480F" w:rsidRPr="001C1903">
          <w:rPr>
            <w:noProof/>
            <w:webHidden/>
          </w:rPr>
          <w:fldChar w:fldCharType="end"/>
        </w:r>
      </w:hyperlink>
    </w:p>
    <w:p w14:paraId="4C71FC89" w14:textId="3DA81D82"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1" w:history="1">
        <w:r w:rsidR="006C480F" w:rsidRPr="001C1903">
          <w:rPr>
            <w:rStyle w:val="Hyperlink"/>
            <w:noProof/>
          </w:rPr>
          <w:t>Figure 7 The forest has no trees growing in it at the start of the simulation</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_Toc161749481 \h </w:instrText>
        </w:r>
        <w:r w:rsidR="006C480F" w:rsidRPr="001C1903">
          <w:rPr>
            <w:noProof/>
            <w:webHidden/>
          </w:rPr>
        </w:r>
        <w:r w:rsidR="006C480F" w:rsidRPr="001C1903">
          <w:rPr>
            <w:noProof/>
            <w:webHidden/>
          </w:rPr>
          <w:fldChar w:fldCharType="separate"/>
        </w:r>
        <w:r w:rsidR="00F11AE2">
          <w:rPr>
            <w:noProof/>
            <w:webHidden/>
          </w:rPr>
          <w:t>19</w:t>
        </w:r>
        <w:r w:rsidR="006C480F" w:rsidRPr="001C1903">
          <w:rPr>
            <w:noProof/>
            <w:webHidden/>
          </w:rPr>
          <w:fldChar w:fldCharType="end"/>
        </w:r>
      </w:hyperlink>
    </w:p>
    <w:p w14:paraId="4BF1E9DD" w14:textId="47A764B2"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2" w:history="1">
        <w:r w:rsidR="006C480F" w:rsidRPr="001C1903">
          <w:rPr>
            <w:rStyle w:val="Hyperlink"/>
            <w:noProof/>
          </w:rPr>
          <w:t>Figure 8 Debris values have been set to zero</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_Toc161749482 \h </w:instrText>
        </w:r>
        <w:r w:rsidR="006C480F" w:rsidRPr="001C1903">
          <w:rPr>
            <w:noProof/>
            <w:webHidden/>
          </w:rPr>
        </w:r>
        <w:r w:rsidR="006C480F" w:rsidRPr="001C1903">
          <w:rPr>
            <w:noProof/>
            <w:webHidden/>
          </w:rPr>
          <w:fldChar w:fldCharType="separate"/>
        </w:r>
        <w:r w:rsidR="00F11AE2">
          <w:rPr>
            <w:noProof/>
            <w:webHidden/>
          </w:rPr>
          <w:t>19</w:t>
        </w:r>
        <w:r w:rsidR="006C480F" w:rsidRPr="001C1903">
          <w:rPr>
            <w:noProof/>
            <w:webHidden/>
          </w:rPr>
          <w:fldChar w:fldCharType="end"/>
        </w:r>
      </w:hyperlink>
    </w:p>
    <w:p w14:paraId="1AA591D0" w14:textId="2A59A9ED"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3" w:history="1">
        <w:r w:rsidR="006C480F" w:rsidRPr="001C1903">
          <w:rPr>
            <w:rStyle w:val="Hyperlink"/>
            <w:noProof/>
          </w:rPr>
          <w:t>Figure 9  Product values have been given their standard values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_Toc161749483 \h </w:instrText>
        </w:r>
        <w:r w:rsidR="006C480F" w:rsidRPr="001C1903">
          <w:rPr>
            <w:noProof/>
            <w:webHidden/>
          </w:rPr>
        </w:r>
        <w:r w:rsidR="006C480F" w:rsidRPr="001C1903">
          <w:rPr>
            <w:noProof/>
            <w:webHidden/>
          </w:rPr>
          <w:fldChar w:fldCharType="separate"/>
        </w:r>
        <w:r w:rsidR="00F11AE2">
          <w:rPr>
            <w:noProof/>
            <w:webHidden/>
          </w:rPr>
          <w:t>20</w:t>
        </w:r>
        <w:r w:rsidR="006C480F" w:rsidRPr="001C1903">
          <w:rPr>
            <w:noProof/>
            <w:webHidden/>
          </w:rPr>
          <w:fldChar w:fldCharType="end"/>
        </w:r>
      </w:hyperlink>
    </w:p>
    <w:p w14:paraId="5CD799D3" w14:textId="13EBE9E3"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4" w:history="1">
        <w:r w:rsidR="006C480F" w:rsidRPr="001C1903">
          <w:rPr>
            <w:rStyle w:val="Hyperlink"/>
            <w:noProof/>
          </w:rPr>
          <w:t>Figure 10 The “Age advance” switch in the OFF position</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_Toc161749484 \h </w:instrText>
        </w:r>
        <w:r w:rsidR="006C480F" w:rsidRPr="001C1903">
          <w:rPr>
            <w:noProof/>
            <w:webHidden/>
          </w:rPr>
        </w:r>
        <w:r w:rsidR="006C480F" w:rsidRPr="001C1903">
          <w:rPr>
            <w:noProof/>
            <w:webHidden/>
          </w:rPr>
          <w:fldChar w:fldCharType="separate"/>
        </w:r>
        <w:r w:rsidR="00F11AE2">
          <w:rPr>
            <w:noProof/>
            <w:webHidden/>
          </w:rPr>
          <w:t>24</w:t>
        </w:r>
        <w:r w:rsidR="006C480F" w:rsidRPr="001C1903">
          <w:rPr>
            <w:noProof/>
            <w:webHidden/>
          </w:rPr>
          <w:fldChar w:fldCharType="end"/>
        </w:r>
      </w:hyperlink>
    </w:p>
    <w:p w14:paraId="56351582" w14:textId="645981A7"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5" w:history="1">
        <w:r w:rsidR="006C480F" w:rsidRPr="001C1903">
          <w:rPr>
            <w:rStyle w:val="Hyperlink"/>
            <w:noProof/>
          </w:rPr>
          <w:t>Figure 11 Adding a new event</w:t>
        </w:r>
        <w:r w:rsidR="006C480F" w:rsidRPr="001C1903">
          <w:rPr>
            <w:rStyle w:val="Hyperlink"/>
            <w:noProof/>
            <w:lang w:eastAsia="en-AU"/>
          </w:rPr>
          <w:t xml:space="preserve"> </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_Toc161749485 \h </w:instrText>
        </w:r>
        <w:r w:rsidR="006C480F" w:rsidRPr="001C1903">
          <w:rPr>
            <w:noProof/>
            <w:webHidden/>
          </w:rPr>
        </w:r>
        <w:r w:rsidR="006C480F" w:rsidRPr="001C1903">
          <w:rPr>
            <w:noProof/>
            <w:webHidden/>
          </w:rPr>
          <w:fldChar w:fldCharType="separate"/>
        </w:r>
        <w:r w:rsidR="00F11AE2">
          <w:rPr>
            <w:noProof/>
            <w:webHidden/>
          </w:rPr>
          <w:t>31</w:t>
        </w:r>
        <w:r w:rsidR="006C480F" w:rsidRPr="001C1903">
          <w:rPr>
            <w:noProof/>
            <w:webHidden/>
          </w:rPr>
          <w:fldChar w:fldCharType="end"/>
        </w:r>
      </w:hyperlink>
    </w:p>
    <w:p w14:paraId="4D86FE9B" w14:textId="2C5C0740"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6" w:history="1">
        <w:r w:rsidR="006C480F" w:rsidRPr="001C1903">
          <w:rPr>
            <w:rStyle w:val="Hyperlink"/>
            <w:noProof/>
          </w:rPr>
          <w:t>Figure 12 Selecting the event Type</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_Toc161749486 \h </w:instrText>
        </w:r>
        <w:r w:rsidR="006C480F" w:rsidRPr="001C1903">
          <w:rPr>
            <w:noProof/>
            <w:webHidden/>
          </w:rPr>
        </w:r>
        <w:r w:rsidR="006C480F" w:rsidRPr="001C1903">
          <w:rPr>
            <w:noProof/>
            <w:webHidden/>
          </w:rPr>
          <w:fldChar w:fldCharType="separate"/>
        </w:r>
        <w:r w:rsidR="00F11AE2">
          <w:rPr>
            <w:noProof/>
            <w:webHidden/>
          </w:rPr>
          <w:t>32</w:t>
        </w:r>
        <w:r w:rsidR="006C480F" w:rsidRPr="001C1903">
          <w:rPr>
            <w:noProof/>
            <w:webHidden/>
          </w:rPr>
          <w:fldChar w:fldCharType="end"/>
        </w:r>
      </w:hyperlink>
    </w:p>
    <w:p w14:paraId="4EE26D1B" w14:textId="0BE8DBFF"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7" w:history="1">
        <w:r w:rsidR="006C480F" w:rsidRPr="001C1903">
          <w:rPr>
            <w:rStyle w:val="Hyperlink"/>
            <w:noProof/>
          </w:rPr>
          <w:t>Figure 13 Adding the Event date</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_Toc161749487 \h </w:instrText>
        </w:r>
        <w:r w:rsidR="006C480F" w:rsidRPr="001C1903">
          <w:rPr>
            <w:noProof/>
            <w:webHidden/>
          </w:rPr>
        </w:r>
        <w:r w:rsidR="006C480F" w:rsidRPr="001C1903">
          <w:rPr>
            <w:noProof/>
            <w:webHidden/>
          </w:rPr>
          <w:fldChar w:fldCharType="separate"/>
        </w:r>
        <w:r w:rsidR="00F11AE2">
          <w:rPr>
            <w:noProof/>
            <w:webHidden/>
          </w:rPr>
          <w:t>32</w:t>
        </w:r>
        <w:r w:rsidR="006C480F" w:rsidRPr="001C1903">
          <w:rPr>
            <w:noProof/>
            <w:webHidden/>
          </w:rPr>
          <w:fldChar w:fldCharType="end"/>
        </w:r>
      </w:hyperlink>
    </w:p>
    <w:p w14:paraId="5F8074C1" w14:textId="57C23192"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8" w:history="1">
        <w:r w:rsidR="006C480F" w:rsidRPr="001C1903">
          <w:rPr>
            <w:rStyle w:val="Hyperlink"/>
            <w:noProof/>
          </w:rPr>
          <w:t>Figure 14 An example of the ‘Select a standard event’ window</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_Toc161749488 \h </w:instrText>
        </w:r>
        <w:r w:rsidR="006C480F" w:rsidRPr="001C1903">
          <w:rPr>
            <w:noProof/>
            <w:webHidden/>
          </w:rPr>
        </w:r>
        <w:r w:rsidR="006C480F" w:rsidRPr="001C1903">
          <w:rPr>
            <w:noProof/>
            <w:webHidden/>
          </w:rPr>
          <w:fldChar w:fldCharType="separate"/>
        </w:r>
        <w:r w:rsidR="00F11AE2">
          <w:rPr>
            <w:noProof/>
            <w:webHidden/>
          </w:rPr>
          <w:t>33</w:t>
        </w:r>
        <w:r w:rsidR="006C480F" w:rsidRPr="001C1903">
          <w:rPr>
            <w:noProof/>
            <w:webHidden/>
          </w:rPr>
          <w:fldChar w:fldCharType="end"/>
        </w:r>
      </w:hyperlink>
    </w:p>
    <w:p w14:paraId="5E0C090C" w14:textId="0794B339"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89" w:history="1">
        <w:r w:rsidR="006C480F" w:rsidRPr="001C1903">
          <w:rPr>
            <w:rStyle w:val="Hyperlink"/>
            <w:noProof/>
          </w:rPr>
          <w:t>Figure 15 Merging regimes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_Toc161749489 \h </w:instrText>
        </w:r>
        <w:r w:rsidR="006C480F" w:rsidRPr="001C1903">
          <w:rPr>
            <w:noProof/>
            <w:webHidden/>
          </w:rPr>
        </w:r>
        <w:r w:rsidR="006C480F" w:rsidRPr="001C1903">
          <w:rPr>
            <w:noProof/>
            <w:webHidden/>
          </w:rPr>
          <w:fldChar w:fldCharType="separate"/>
        </w:r>
        <w:r w:rsidR="00F11AE2">
          <w:rPr>
            <w:noProof/>
            <w:webHidden/>
          </w:rPr>
          <w:t>34</w:t>
        </w:r>
        <w:r w:rsidR="006C480F" w:rsidRPr="001C1903">
          <w:rPr>
            <w:noProof/>
            <w:webHidden/>
          </w:rPr>
          <w:fldChar w:fldCharType="end"/>
        </w:r>
      </w:hyperlink>
    </w:p>
    <w:p w14:paraId="0EC3F1A5" w14:textId="6D3137E0"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0" w:history="1">
        <w:r w:rsidR="006C480F" w:rsidRPr="001C1903">
          <w:rPr>
            <w:rStyle w:val="Hyperlink"/>
            <w:noProof/>
          </w:rPr>
          <w:t>Figure 16 Entering a regime name</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_Toc161749490 \h </w:instrText>
        </w:r>
        <w:r w:rsidR="006C480F" w:rsidRPr="001C1903">
          <w:rPr>
            <w:noProof/>
            <w:webHidden/>
          </w:rPr>
        </w:r>
        <w:r w:rsidR="006C480F" w:rsidRPr="001C1903">
          <w:rPr>
            <w:noProof/>
            <w:webHidden/>
          </w:rPr>
          <w:fldChar w:fldCharType="separate"/>
        </w:r>
        <w:r w:rsidR="00F11AE2">
          <w:rPr>
            <w:noProof/>
            <w:webHidden/>
          </w:rPr>
          <w:t>34</w:t>
        </w:r>
        <w:r w:rsidR="006C480F" w:rsidRPr="001C1903">
          <w:rPr>
            <w:noProof/>
            <w:webHidden/>
          </w:rPr>
          <w:fldChar w:fldCharType="end"/>
        </w:r>
      </w:hyperlink>
    </w:p>
    <w:p w14:paraId="0E1A0A15" w14:textId="2E441170"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1" w:history="1">
        <w:r w:rsidR="006C480F" w:rsidRPr="001C1903">
          <w:rPr>
            <w:rStyle w:val="Hyperlink"/>
            <w:noProof/>
          </w:rPr>
          <w:t>Figure 17 Entering a timing offset for cloned events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_Toc161749491 \h </w:instrText>
        </w:r>
        <w:r w:rsidR="006C480F" w:rsidRPr="001C1903">
          <w:rPr>
            <w:noProof/>
            <w:webHidden/>
          </w:rPr>
        </w:r>
        <w:r w:rsidR="006C480F" w:rsidRPr="001C1903">
          <w:rPr>
            <w:noProof/>
            <w:webHidden/>
          </w:rPr>
          <w:fldChar w:fldCharType="separate"/>
        </w:r>
        <w:r w:rsidR="00F11AE2">
          <w:rPr>
            <w:noProof/>
            <w:webHidden/>
          </w:rPr>
          <w:t>35</w:t>
        </w:r>
        <w:r w:rsidR="006C480F" w:rsidRPr="001C1903">
          <w:rPr>
            <w:noProof/>
            <w:webHidden/>
          </w:rPr>
          <w:fldChar w:fldCharType="end"/>
        </w:r>
      </w:hyperlink>
    </w:p>
    <w:p w14:paraId="18017184" w14:textId="6B3EE804"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2" w:history="1">
        <w:r w:rsidR="006C480F" w:rsidRPr="001C1903">
          <w:rPr>
            <w:rStyle w:val="Hyperlink"/>
            <w:noProof/>
          </w:rPr>
          <w:t>Figure 18 The tick, minus and plus icons in the output selection menu</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_Toc161749492 \h </w:instrText>
        </w:r>
        <w:r w:rsidR="006C480F" w:rsidRPr="001C1903">
          <w:rPr>
            <w:noProof/>
            <w:webHidden/>
          </w:rPr>
        </w:r>
        <w:r w:rsidR="006C480F" w:rsidRPr="001C1903">
          <w:rPr>
            <w:noProof/>
            <w:webHidden/>
          </w:rPr>
          <w:fldChar w:fldCharType="separate"/>
        </w:r>
        <w:r w:rsidR="00F11AE2">
          <w:rPr>
            <w:noProof/>
            <w:webHidden/>
          </w:rPr>
          <w:t>36</w:t>
        </w:r>
        <w:r w:rsidR="006C480F" w:rsidRPr="001C1903">
          <w:rPr>
            <w:noProof/>
            <w:webHidden/>
          </w:rPr>
          <w:fldChar w:fldCharType="end"/>
        </w:r>
      </w:hyperlink>
    </w:p>
    <w:p w14:paraId="0A6C9D0A" w14:textId="76821034"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3" w:history="1">
        <w:r w:rsidR="006C480F" w:rsidRPr="001C1903">
          <w:rPr>
            <w:rStyle w:val="Hyperlink"/>
            <w:noProof/>
          </w:rPr>
          <w:t>Figure 19 A simulation cannot be run if a page is not valid</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_Toc161749493 \h </w:instrText>
        </w:r>
        <w:r w:rsidR="006C480F" w:rsidRPr="001C1903">
          <w:rPr>
            <w:noProof/>
            <w:webHidden/>
          </w:rPr>
        </w:r>
        <w:r w:rsidR="006C480F" w:rsidRPr="001C1903">
          <w:rPr>
            <w:noProof/>
            <w:webHidden/>
          </w:rPr>
          <w:fldChar w:fldCharType="separate"/>
        </w:r>
        <w:r w:rsidR="00F11AE2">
          <w:rPr>
            <w:noProof/>
            <w:webHidden/>
          </w:rPr>
          <w:t>37</w:t>
        </w:r>
        <w:r w:rsidR="006C480F" w:rsidRPr="001C1903">
          <w:rPr>
            <w:noProof/>
            <w:webHidden/>
          </w:rPr>
          <w:fldChar w:fldCharType="end"/>
        </w:r>
      </w:hyperlink>
    </w:p>
    <w:p w14:paraId="03D13212" w14:textId="2E9C434A"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4" w:history="1">
        <w:r w:rsidR="006C480F" w:rsidRPr="001C1903">
          <w:rPr>
            <w:rStyle w:val="Hyperlink"/>
            <w:noProof/>
          </w:rPr>
          <w:t>Figure 20 Viewing outputs in FullCAM</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_Toc161749494 \h </w:instrText>
        </w:r>
        <w:r w:rsidR="006C480F" w:rsidRPr="001C1903">
          <w:rPr>
            <w:noProof/>
            <w:webHidden/>
          </w:rPr>
        </w:r>
        <w:r w:rsidR="006C480F" w:rsidRPr="001C1903">
          <w:rPr>
            <w:noProof/>
            <w:webHidden/>
          </w:rPr>
          <w:fldChar w:fldCharType="separate"/>
        </w:r>
        <w:r w:rsidR="00F11AE2">
          <w:rPr>
            <w:noProof/>
            <w:webHidden/>
          </w:rPr>
          <w:t>37</w:t>
        </w:r>
        <w:r w:rsidR="006C480F" w:rsidRPr="001C1903">
          <w:rPr>
            <w:noProof/>
            <w:webHidden/>
          </w:rPr>
          <w:fldChar w:fldCharType="end"/>
        </w:r>
      </w:hyperlink>
    </w:p>
    <w:p w14:paraId="0B7AA12D" w14:textId="179FD46E"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5" w:history="1">
        <w:r w:rsidR="006C480F" w:rsidRPr="001C1903">
          <w:rPr>
            <w:rStyle w:val="Hyperlink"/>
            <w:noProof/>
          </w:rPr>
          <w:t>Figure 21 The window for setting the manual abatement cap</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_Toc161749495 \h </w:instrText>
        </w:r>
        <w:r w:rsidR="006C480F" w:rsidRPr="001C1903">
          <w:rPr>
            <w:noProof/>
            <w:webHidden/>
          </w:rPr>
        </w:r>
        <w:r w:rsidR="006C480F" w:rsidRPr="001C1903">
          <w:rPr>
            <w:noProof/>
            <w:webHidden/>
          </w:rPr>
          <w:fldChar w:fldCharType="separate"/>
        </w:r>
        <w:r w:rsidR="00F11AE2">
          <w:rPr>
            <w:noProof/>
            <w:webHidden/>
          </w:rPr>
          <w:t>41</w:t>
        </w:r>
        <w:r w:rsidR="006C480F" w:rsidRPr="001C1903">
          <w:rPr>
            <w:noProof/>
            <w:webHidden/>
          </w:rPr>
          <w:fldChar w:fldCharType="end"/>
        </w:r>
      </w:hyperlink>
    </w:p>
    <w:p w14:paraId="7A85FD82" w14:textId="172EC41C"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6" w:history="1">
        <w:r w:rsidR="006C480F" w:rsidRPr="001C1903">
          <w:rPr>
            <w:rStyle w:val="Hyperlink"/>
            <w:noProof/>
          </w:rPr>
          <w:t>Figure 22 Example pruning event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_Toc161749496 \h </w:instrText>
        </w:r>
        <w:r w:rsidR="006C480F" w:rsidRPr="001C1903">
          <w:rPr>
            <w:noProof/>
            <w:webHidden/>
          </w:rPr>
        </w:r>
        <w:r w:rsidR="006C480F" w:rsidRPr="001C1903">
          <w:rPr>
            <w:noProof/>
            <w:webHidden/>
          </w:rPr>
          <w:fldChar w:fldCharType="separate"/>
        </w:r>
        <w:r w:rsidR="00F11AE2">
          <w:rPr>
            <w:noProof/>
            <w:webHidden/>
          </w:rPr>
          <w:t>44</w:t>
        </w:r>
        <w:r w:rsidR="006C480F" w:rsidRPr="001C1903">
          <w:rPr>
            <w:noProof/>
            <w:webHidden/>
          </w:rPr>
          <w:fldChar w:fldCharType="end"/>
        </w:r>
      </w:hyperlink>
    </w:p>
    <w:p w14:paraId="015B4CFB" w14:textId="53EBD213"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7" w:history="1">
        <w:r w:rsidR="006C480F" w:rsidRPr="001C1903">
          <w:rPr>
            <w:rStyle w:val="Hyperlink"/>
            <w:noProof/>
          </w:rPr>
          <w:t>Figure 23 Example commercial thinning event</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_Toc161749497 \h </w:instrText>
        </w:r>
        <w:r w:rsidR="006C480F" w:rsidRPr="001C1903">
          <w:rPr>
            <w:noProof/>
            <w:webHidden/>
          </w:rPr>
        </w:r>
        <w:r w:rsidR="006C480F" w:rsidRPr="001C1903">
          <w:rPr>
            <w:noProof/>
            <w:webHidden/>
          </w:rPr>
          <w:fldChar w:fldCharType="separate"/>
        </w:r>
        <w:r w:rsidR="00F11AE2">
          <w:rPr>
            <w:noProof/>
            <w:webHidden/>
          </w:rPr>
          <w:t>45</w:t>
        </w:r>
        <w:r w:rsidR="006C480F" w:rsidRPr="001C1903">
          <w:rPr>
            <w:noProof/>
            <w:webHidden/>
          </w:rPr>
          <w:fldChar w:fldCharType="end"/>
        </w:r>
      </w:hyperlink>
    </w:p>
    <w:p w14:paraId="26A4EA43" w14:textId="59CB10C9"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8" w:history="1">
        <w:r w:rsidR="006C480F" w:rsidRPr="001C1903">
          <w:rPr>
            <w:rStyle w:val="Hyperlink"/>
            <w:noProof/>
          </w:rPr>
          <w:t>Figure 24 Example wildfire event where trees are not killed</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_Toc161749498 \h </w:instrText>
        </w:r>
        <w:r w:rsidR="006C480F" w:rsidRPr="001C1903">
          <w:rPr>
            <w:noProof/>
            <w:webHidden/>
          </w:rPr>
        </w:r>
        <w:r w:rsidR="006C480F" w:rsidRPr="001C1903">
          <w:rPr>
            <w:noProof/>
            <w:webHidden/>
          </w:rPr>
          <w:fldChar w:fldCharType="separate"/>
        </w:r>
        <w:r w:rsidR="00F11AE2">
          <w:rPr>
            <w:noProof/>
            <w:webHidden/>
          </w:rPr>
          <w:t>47</w:t>
        </w:r>
        <w:r w:rsidR="006C480F" w:rsidRPr="001C1903">
          <w:rPr>
            <w:noProof/>
            <w:webHidden/>
          </w:rPr>
          <w:fldChar w:fldCharType="end"/>
        </w:r>
      </w:hyperlink>
    </w:p>
    <w:p w14:paraId="1FBBE535" w14:textId="6488C7EA"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499" w:history="1">
        <w:r w:rsidR="006C480F" w:rsidRPr="001C1903">
          <w:rPr>
            <w:rStyle w:val="Hyperlink"/>
            <w:noProof/>
          </w:rPr>
          <w:t>Figure 25 Example wildfire event where trees are not killed</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_Toc161749499 \h </w:instrText>
        </w:r>
        <w:r w:rsidR="006C480F" w:rsidRPr="001C1903">
          <w:rPr>
            <w:noProof/>
            <w:webHidden/>
          </w:rPr>
        </w:r>
        <w:r w:rsidR="006C480F" w:rsidRPr="001C1903">
          <w:rPr>
            <w:noProof/>
            <w:webHidden/>
          </w:rPr>
          <w:fldChar w:fldCharType="separate"/>
        </w:r>
        <w:r w:rsidR="00F11AE2">
          <w:rPr>
            <w:noProof/>
            <w:webHidden/>
          </w:rPr>
          <w:t>47</w:t>
        </w:r>
        <w:r w:rsidR="006C480F" w:rsidRPr="001C1903">
          <w:rPr>
            <w:noProof/>
            <w:webHidden/>
          </w:rPr>
          <w:fldChar w:fldCharType="end"/>
        </w:r>
      </w:hyperlink>
    </w:p>
    <w:p w14:paraId="0654F192" w14:textId="0C9FF866"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0" w:history="1">
        <w:r w:rsidR="006C480F" w:rsidRPr="001C1903">
          <w:rPr>
            <w:rStyle w:val="Hyperlink"/>
            <w:noProof/>
          </w:rPr>
          <w:t xml:space="preserve">Figure 26 Example growth interruption event </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_Toc161749500 \h </w:instrText>
        </w:r>
        <w:r w:rsidR="006C480F" w:rsidRPr="001C1903">
          <w:rPr>
            <w:noProof/>
            <w:webHidden/>
          </w:rPr>
        </w:r>
        <w:r w:rsidR="006C480F" w:rsidRPr="001C1903">
          <w:rPr>
            <w:noProof/>
            <w:webHidden/>
          </w:rPr>
          <w:fldChar w:fldCharType="separate"/>
        </w:r>
        <w:r w:rsidR="00F11AE2">
          <w:rPr>
            <w:noProof/>
            <w:webHidden/>
          </w:rPr>
          <w:t>48</w:t>
        </w:r>
        <w:r w:rsidR="006C480F" w:rsidRPr="001C1903">
          <w:rPr>
            <w:noProof/>
            <w:webHidden/>
          </w:rPr>
          <w:fldChar w:fldCharType="end"/>
        </w:r>
      </w:hyperlink>
    </w:p>
    <w:p w14:paraId="03C41891" w14:textId="6C35312F" w:rsidR="006C480F" w:rsidRPr="001C1903" w:rsidRDefault="00000000">
      <w:pPr>
        <w:pStyle w:val="TableofFigures"/>
        <w:tabs>
          <w:tab w:val="right" w:leader="dot" w:pos="9060"/>
        </w:tabs>
        <w:rPr>
          <w:rFonts w:eastAsiaTheme="minorEastAsia"/>
          <w:noProof/>
          <w:kern w:val="2"/>
          <w:lang w:eastAsia="en-AU"/>
          <w14:ligatures w14:val="standardContextual"/>
        </w:rPr>
      </w:pPr>
      <w:hyperlink w:anchor="_Toc161749501" w:history="1">
        <w:r w:rsidR="006C480F" w:rsidRPr="001C1903">
          <w:rPr>
            <w:rStyle w:val="Hyperlink"/>
            <w:noProof/>
          </w:rPr>
          <w:t>Figure 24 Fields for entering forest product harvest parameters</w:t>
        </w:r>
        <w:r w:rsidR="006C480F" w:rsidRPr="001C1903">
          <w:rPr>
            <w:noProof/>
            <w:webHidden/>
          </w:rPr>
          <w:tab/>
        </w:r>
        <w:r w:rsidR="006C480F" w:rsidRPr="001C1903">
          <w:rPr>
            <w:noProof/>
            <w:webHidden/>
          </w:rPr>
          <w:fldChar w:fldCharType="begin"/>
        </w:r>
        <w:r w:rsidR="006C480F" w:rsidRPr="001C1903">
          <w:rPr>
            <w:noProof/>
            <w:webHidden/>
          </w:rPr>
          <w:instrText xml:space="preserve"> PAGEREF _Toc161749501 \h </w:instrText>
        </w:r>
        <w:r w:rsidR="006C480F" w:rsidRPr="001C1903">
          <w:rPr>
            <w:noProof/>
            <w:webHidden/>
          </w:rPr>
        </w:r>
        <w:r w:rsidR="006C480F" w:rsidRPr="001C1903">
          <w:rPr>
            <w:noProof/>
            <w:webHidden/>
          </w:rPr>
          <w:fldChar w:fldCharType="separate"/>
        </w:r>
        <w:r w:rsidR="00F11AE2">
          <w:rPr>
            <w:noProof/>
            <w:webHidden/>
          </w:rPr>
          <w:t>49</w:t>
        </w:r>
        <w:r w:rsidR="006C480F" w:rsidRPr="001C1903">
          <w:rPr>
            <w:noProof/>
            <w:webHidden/>
          </w:rPr>
          <w:fldChar w:fldCharType="end"/>
        </w:r>
      </w:hyperlink>
    </w:p>
    <w:p w14:paraId="229457E6" w14:textId="14EF1615" w:rsidR="00764D6A" w:rsidRDefault="00E91D72">
      <w:r w:rsidRPr="001C1903">
        <w:fldChar w:fldCharType="end"/>
      </w:r>
    </w:p>
    <w:p w14:paraId="60251E66" w14:textId="73198E8D" w:rsidR="00764D6A" w:rsidRDefault="00527D3A" w:rsidP="00CB2439">
      <w:pPr>
        <w:pStyle w:val="Heading2"/>
        <w:numPr>
          <w:ilvl w:val="0"/>
          <w:numId w:val="0"/>
        </w:numPr>
        <w:ind w:left="720" w:hanging="720"/>
      </w:pPr>
      <w:bookmarkStart w:id="1" w:name="_Toc161749532"/>
      <w:r>
        <w:lastRenderedPageBreak/>
        <w:t>Disclaimer</w:t>
      </w:r>
      <w:bookmarkEnd w:id="1"/>
    </w:p>
    <w:p w14:paraId="05191A8E" w14:textId="77777777" w:rsidR="00110818" w:rsidRPr="009510BC" w:rsidRDefault="00110818" w:rsidP="00110818">
      <w:pPr>
        <w:rPr>
          <w:sz w:val="20"/>
          <w:szCs w:val="20"/>
        </w:rPr>
      </w:pPr>
      <w:r w:rsidRPr="009510BC">
        <w:rPr>
          <w:sz w:val="20"/>
          <w:szCs w:val="20"/>
        </w:rPr>
        <w:t xml:space="preserve">This document has been developed to assist project proponents to calculate abatement in FullCAM as required by the </w:t>
      </w:r>
      <w:r w:rsidRPr="009510BC">
        <w:rPr>
          <w:i/>
          <w:sz w:val="20"/>
          <w:szCs w:val="20"/>
        </w:rPr>
        <w:t xml:space="preserve">Carbon Credits Carbon Credits (Carbon Farming Initiative—Plantation Forestry) Determination </w:t>
      </w:r>
      <w:r>
        <w:rPr>
          <w:i/>
          <w:sz w:val="20"/>
          <w:szCs w:val="20"/>
        </w:rPr>
        <w:t>2022</w:t>
      </w:r>
      <w:r w:rsidRPr="009510BC">
        <w:rPr>
          <w:sz w:val="20"/>
        </w:rPr>
        <w:t xml:space="preserve">. </w:t>
      </w:r>
      <w:r w:rsidRPr="009510BC">
        <w:rPr>
          <w:iCs/>
          <w:sz w:val="20"/>
          <w:szCs w:val="20"/>
        </w:rPr>
        <w:t xml:space="preserve">This document is the ‘FullCAM guidelines’ incorporated by reference in </w:t>
      </w:r>
      <w:r>
        <w:rPr>
          <w:iCs/>
          <w:sz w:val="20"/>
          <w:szCs w:val="20"/>
        </w:rPr>
        <w:t xml:space="preserve">various </w:t>
      </w:r>
      <w:r w:rsidRPr="009510BC">
        <w:rPr>
          <w:iCs/>
          <w:sz w:val="20"/>
          <w:szCs w:val="20"/>
        </w:rPr>
        <w:t xml:space="preserve">sections of that determination. </w:t>
      </w:r>
      <w:r w:rsidRPr="009510BC">
        <w:rPr>
          <w:sz w:val="20"/>
          <w:szCs w:val="20"/>
        </w:rPr>
        <w:t>Project proponents should not use this document as a substitute for complying with the requirements in the Methodology Determination.</w:t>
      </w:r>
    </w:p>
    <w:p w14:paraId="2F1C7694" w14:textId="77777777" w:rsidR="00110818" w:rsidRPr="009510BC" w:rsidRDefault="00110818" w:rsidP="00110818">
      <w:pPr>
        <w:rPr>
          <w:sz w:val="20"/>
          <w:szCs w:val="20"/>
        </w:rPr>
      </w:pPr>
      <w:r w:rsidRPr="009510BC">
        <w:rPr>
          <w:sz w:val="20"/>
          <w:szCs w:val="20"/>
        </w:rPr>
        <w:t>Before relying on any material contained in this document, project proponents should familiarise themselves with the following legal documents:</w:t>
      </w:r>
      <w:r w:rsidRPr="009510BC">
        <w:rPr>
          <w:i/>
          <w:sz w:val="20"/>
          <w:szCs w:val="20"/>
        </w:rPr>
        <w:t xml:space="preserve"> Carbon Credits (Carbon Farming Initiative—Plantation Forestry) Determination </w:t>
      </w:r>
      <w:r>
        <w:rPr>
          <w:i/>
          <w:sz w:val="20"/>
          <w:szCs w:val="20"/>
        </w:rPr>
        <w:t>2022</w:t>
      </w:r>
      <w:r w:rsidRPr="009510BC">
        <w:rPr>
          <w:sz w:val="20"/>
          <w:szCs w:val="20"/>
        </w:rPr>
        <w:t xml:space="preserve">, </w:t>
      </w:r>
      <w:hyperlink r:id="rId17" w:history="1">
        <w:r w:rsidRPr="009510BC">
          <w:rPr>
            <w:i/>
            <w:color w:val="0070C0" w:themeColor="hyperlink"/>
            <w:sz w:val="20"/>
            <w:szCs w:val="20"/>
            <w:u w:val="single"/>
          </w:rPr>
          <w:t>Carbon Credits (Carbon Farming Initiative) Act 2011</w:t>
        </w:r>
      </w:hyperlink>
      <w:r w:rsidRPr="009510BC">
        <w:rPr>
          <w:i/>
          <w:sz w:val="20"/>
          <w:szCs w:val="20"/>
        </w:rPr>
        <w:t xml:space="preserve">, </w:t>
      </w:r>
      <w:hyperlink r:id="rId18" w:history="1">
        <w:r w:rsidRPr="009510BC">
          <w:rPr>
            <w:i/>
            <w:color w:val="0070C0" w:themeColor="hyperlink"/>
            <w:sz w:val="20"/>
            <w:szCs w:val="20"/>
            <w:u w:val="single"/>
          </w:rPr>
          <w:t>Carbon Credits (Carbon Farming Initiative) Rule 2015</w:t>
        </w:r>
      </w:hyperlink>
      <w:r w:rsidRPr="009510BC">
        <w:rPr>
          <w:sz w:val="20"/>
          <w:szCs w:val="20"/>
        </w:rPr>
        <w:t xml:space="preserve"> and the </w:t>
      </w:r>
      <w:hyperlink r:id="rId19" w:history="1">
        <w:r w:rsidRPr="009510BC">
          <w:rPr>
            <w:i/>
            <w:color w:val="0070C0" w:themeColor="hyperlink"/>
            <w:sz w:val="20"/>
            <w:szCs w:val="20"/>
            <w:u w:val="single"/>
          </w:rPr>
          <w:t>Carbon Credits (Carbon Farming Initiative) Regulations 2011</w:t>
        </w:r>
      </w:hyperlink>
      <w:r w:rsidRPr="009510BC">
        <w:rPr>
          <w:sz w:val="20"/>
          <w:szCs w:val="20"/>
        </w:rPr>
        <w:t xml:space="preserve">. Further explanation of the method can be found in the explanatory statement to the </w:t>
      </w:r>
      <w:r w:rsidRPr="009510BC">
        <w:rPr>
          <w:i/>
          <w:sz w:val="20"/>
          <w:szCs w:val="20"/>
        </w:rPr>
        <w:t xml:space="preserve">Carbon Credits (Carbon Farming Initiative—Plantation Forestry) Determination </w:t>
      </w:r>
      <w:r>
        <w:rPr>
          <w:i/>
          <w:sz w:val="20"/>
          <w:szCs w:val="20"/>
        </w:rPr>
        <w:t xml:space="preserve">2022 </w:t>
      </w:r>
      <w:r>
        <w:rPr>
          <w:iCs/>
          <w:sz w:val="20"/>
          <w:szCs w:val="20"/>
        </w:rPr>
        <w:t>and the simple method guide for that determination</w:t>
      </w:r>
      <w:r w:rsidRPr="009510BC">
        <w:rPr>
          <w:sz w:val="20"/>
          <w:szCs w:val="20"/>
        </w:rPr>
        <w:t>. Project proponents are also advised to</w:t>
      </w:r>
      <w:r w:rsidRPr="009510BC" w:rsidDel="00DE6FC3">
        <w:rPr>
          <w:sz w:val="20"/>
          <w:szCs w:val="20"/>
        </w:rPr>
        <w:t xml:space="preserve"> </w:t>
      </w:r>
      <w:r w:rsidRPr="009510BC">
        <w:rPr>
          <w:sz w:val="20"/>
          <w:szCs w:val="20"/>
        </w:rPr>
        <w:t xml:space="preserve">obtain professional advice suitable to their </w:t>
      </w:r>
      <w:proofErr w:type="gramStart"/>
      <w:r w:rsidRPr="009510BC">
        <w:rPr>
          <w:sz w:val="20"/>
          <w:szCs w:val="20"/>
        </w:rPr>
        <w:t>particular circumstances</w:t>
      </w:r>
      <w:proofErr w:type="gramEnd"/>
      <w:r w:rsidRPr="009510BC">
        <w:rPr>
          <w:sz w:val="20"/>
          <w:szCs w:val="20"/>
        </w:rPr>
        <w:t>.</w:t>
      </w:r>
    </w:p>
    <w:p w14:paraId="71FDE00F" w14:textId="77777777" w:rsidR="00110818" w:rsidRPr="009510BC" w:rsidRDefault="00110818" w:rsidP="00110818">
      <w:pPr>
        <w:rPr>
          <w:i/>
          <w:iCs/>
          <w:sz w:val="20"/>
          <w:szCs w:val="20"/>
        </w:rPr>
      </w:pPr>
      <w:r w:rsidRPr="009510BC">
        <w:rPr>
          <w:sz w:val="20"/>
          <w:szCs w:val="20"/>
        </w:rPr>
        <w:t>This document does not displace relevant legislative provisions or other laws. All users are encouraged to read this document in conjunction with the relevant legislation, including the methodolog</w:t>
      </w:r>
      <w:r>
        <w:rPr>
          <w:sz w:val="20"/>
          <w:szCs w:val="20"/>
        </w:rPr>
        <w:t xml:space="preserve">y </w:t>
      </w:r>
      <w:r w:rsidRPr="009510BC">
        <w:rPr>
          <w:sz w:val="20"/>
          <w:szCs w:val="20"/>
        </w:rPr>
        <w:t>determinations, referenced throughout this document. Where any inconsistencies are apparent, please be aware that the legislative provisions will take precedence.</w:t>
      </w:r>
    </w:p>
    <w:p w14:paraId="3389868D" w14:textId="77777777" w:rsidR="00110818" w:rsidRPr="009510BC" w:rsidRDefault="00110818" w:rsidP="00110818">
      <w:pPr>
        <w:rPr>
          <w:sz w:val="20"/>
          <w:szCs w:val="20"/>
        </w:rPr>
      </w:pPr>
      <w:r w:rsidRPr="009510BC">
        <w:rPr>
          <w:sz w:val="20"/>
          <w:szCs w:val="20"/>
        </w:rPr>
        <w:t xml:space="preserve">This document will be updated </w:t>
      </w:r>
      <w:proofErr w:type="gramStart"/>
      <w:r w:rsidRPr="009510BC">
        <w:rPr>
          <w:sz w:val="20"/>
          <w:szCs w:val="20"/>
        </w:rPr>
        <w:t>periodically</w:t>
      </w:r>
      <w:proofErr w:type="gramEnd"/>
      <w:r w:rsidRPr="009510BC">
        <w:rPr>
          <w:sz w:val="20"/>
          <w:szCs w:val="20"/>
        </w:rPr>
        <w:t xml:space="preserve"> and users should note that some inputs and values may change over time. It is the user’s responsibility to ensure that they are using the most recent version of this document and any tool/s required in association as in force at the end of the relevant reporting period (consistent with section </w:t>
      </w:r>
      <w:r>
        <w:rPr>
          <w:sz w:val="20"/>
          <w:szCs w:val="20"/>
        </w:rPr>
        <w:t>7</w:t>
      </w:r>
      <w:r w:rsidRPr="009510BC">
        <w:rPr>
          <w:sz w:val="20"/>
          <w:szCs w:val="20"/>
        </w:rPr>
        <w:t xml:space="preserve"> of the Methodology Determination).</w:t>
      </w:r>
    </w:p>
    <w:p w14:paraId="3DFBA6AA" w14:textId="77777777" w:rsidR="00110818" w:rsidRPr="009510BC" w:rsidRDefault="00110818" w:rsidP="00110818">
      <w:pPr>
        <w:rPr>
          <w:sz w:val="20"/>
          <w:szCs w:val="20"/>
        </w:rPr>
      </w:pPr>
      <w:r>
        <w:rPr>
          <w:sz w:val="20"/>
          <w:szCs w:val="20"/>
        </w:rPr>
        <w:t>T</w:t>
      </w:r>
      <w:r w:rsidRPr="009510BC">
        <w:rPr>
          <w:sz w:val="20"/>
          <w:szCs w:val="20"/>
        </w:rPr>
        <w:t>he Commonwealth of Australia will not be liable for any direct, indirect or consequential loss arising out of, or in connection with, or reliance on, information on, or produced by, using this document.</w:t>
      </w:r>
    </w:p>
    <w:p w14:paraId="7A35A09F" w14:textId="459E0211" w:rsidR="00110818" w:rsidRPr="00110818" w:rsidRDefault="00110818" w:rsidP="00110818">
      <w:pPr>
        <w:rPr>
          <w:b/>
          <w:bCs/>
          <w:lang w:val="en-US" w:eastAsia="ja-JP"/>
        </w:rPr>
      </w:pPr>
      <w:r w:rsidRPr="00110818">
        <w:rPr>
          <w:b/>
          <w:bCs/>
          <w:lang w:val="en-US" w:eastAsia="ja-JP"/>
        </w:rPr>
        <w:t>© Commonwealth of Australia 202</w:t>
      </w:r>
      <w:r w:rsidR="00AB011E">
        <w:rPr>
          <w:b/>
          <w:bCs/>
          <w:lang w:val="en-US" w:eastAsia="ja-JP"/>
        </w:rPr>
        <w:t>4</w:t>
      </w:r>
    </w:p>
    <w:p w14:paraId="765FDDEF" w14:textId="77777777" w:rsidR="00110818" w:rsidRPr="00984FD6" w:rsidRDefault="00110818" w:rsidP="00110818">
      <w:pPr>
        <w:rPr>
          <w:rFonts w:ascii="Cambria" w:hAnsi="Cambria"/>
          <w:b/>
          <w:color w:val="1F497D"/>
          <w:sz w:val="28"/>
        </w:rPr>
      </w:pPr>
      <w:r w:rsidRPr="00984FD6">
        <w:rPr>
          <w:rFonts w:ascii="Cambria" w:hAnsi="Cambria"/>
          <w:b/>
          <w:color w:val="1F497D"/>
          <w:sz w:val="28"/>
        </w:rPr>
        <w:br w:type="page"/>
      </w:r>
    </w:p>
    <w:p w14:paraId="55725FDC" w14:textId="1A0F46CE" w:rsidR="008826F4" w:rsidRDefault="008826F4" w:rsidP="00682B9A">
      <w:pPr>
        <w:pStyle w:val="Heading2"/>
        <w:numPr>
          <w:ilvl w:val="0"/>
          <w:numId w:val="13"/>
        </w:numPr>
      </w:pPr>
      <w:bookmarkStart w:id="2" w:name="_Toc161749533"/>
      <w:r>
        <w:lastRenderedPageBreak/>
        <w:t>Introduction</w:t>
      </w:r>
      <w:bookmarkEnd w:id="2"/>
    </w:p>
    <w:p w14:paraId="7ECBA05B" w14:textId="77777777" w:rsidR="00566FF2" w:rsidRPr="009510BC" w:rsidRDefault="00566FF2" w:rsidP="00566FF2">
      <w:pPr>
        <w:pStyle w:val="Heading3"/>
      </w:pPr>
      <w:bookmarkStart w:id="3" w:name="_Toc91151614"/>
      <w:bookmarkStart w:id="4" w:name="_Toc161749534"/>
      <w:r w:rsidRPr="009510BC">
        <w:t xml:space="preserve">Use of FullCAM in the Carbon Credits (Carbon Farming Initiative—Plantation Forestry) Determination </w:t>
      </w:r>
      <w:r>
        <w:t>2022</w:t>
      </w:r>
      <w:bookmarkEnd w:id="3"/>
      <w:bookmarkEnd w:id="4"/>
    </w:p>
    <w:p w14:paraId="64D3AECE" w14:textId="77777777" w:rsidR="00566FF2" w:rsidRDefault="00566FF2" w:rsidP="00566FF2">
      <w:r>
        <w:t xml:space="preserve">The calculation of carbon abatement under </w:t>
      </w:r>
      <w:r w:rsidDel="002C435A">
        <w:t xml:space="preserve">the Determination </w:t>
      </w:r>
      <w:r>
        <w:t xml:space="preserve">is dependent upon the use of FullCAM consistently with the requirements of this document. </w:t>
      </w:r>
      <w:proofErr w:type="gramStart"/>
      <w:r>
        <w:t>In particular, section</w:t>
      </w:r>
      <w:proofErr w:type="gramEnd"/>
      <w:r>
        <w:t xml:space="preserve"> 38 of the Determination requires that the project scenario, long term project scenario </w:t>
      </w:r>
      <w:r w:rsidDel="003A119E">
        <w:t>and</w:t>
      </w:r>
      <w:r>
        <w:t xml:space="preserve"> the baseline scenario (where applicable) for each carbon estimation area (CEA) must be created and run as a FullCAM simulation in accordance with the requirements in both the Determination and this document. Sections of the Determination also require key output data to be produced using FullCAM in accordance with the requirements in the Determination and this document. Where content of this document relates to provisions of the Determination, references are given to the location of those provisions.</w:t>
      </w:r>
    </w:p>
    <w:p w14:paraId="27E5F678" w14:textId="77777777" w:rsidR="00566FF2" w:rsidRDefault="00566FF2" w:rsidP="00566FF2">
      <w:r>
        <w:t>Project proponents must only change FullCAM default settings as indicated in this document, and all other settings must not be changed. This is to ensure that defaults will apply where relevant.</w:t>
      </w:r>
    </w:p>
    <w:p w14:paraId="1521C3A3" w14:textId="77777777" w:rsidR="004D4B9C" w:rsidRPr="004D4B9C" w:rsidRDefault="004D4B9C" w:rsidP="004D4B9C">
      <w:pPr>
        <w:pStyle w:val="Heading3"/>
      </w:pPr>
      <w:bookmarkStart w:id="5" w:name="_Toc91151615"/>
      <w:bookmarkStart w:id="6" w:name="_Toc161749535"/>
      <w:r w:rsidRPr="004D4B9C">
        <w:t>Determining which FullCAM version to use</w:t>
      </w:r>
      <w:bookmarkEnd w:id="5"/>
      <w:bookmarkEnd w:id="6"/>
    </w:p>
    <w:p w14:paraId="4B5B1271" w14:textId="3F0AF969" w:rsidR="004D4B9C" w:rsidRPr="004D4B9C" w:rsidRDefault="004D4B9C" w:rsidP="004D4B9C">
      <w:pPr>
        <w:rPr>
          <w:rFonts w:ascii="Calibri" w:eastAsia="Calibri" w:hAnsi="Calibri" w:cs="Times New Roman"/>
          <w:b/>
        </w:rPr>
      </w:pPr>
      <w:r w:rsidRPr="004D4B9C">
        <w:rPr>
          <w:rFonts w:ascii="Calibri" w:eastAsia="Calibri" w:hAnsi="Calibri" w:cs="Times New Roman"/>
        </w:rPr>
        <w:t xml:space="preserve">The Department of Climate Change, Energy, the Environment and Water (the department) updates FullCAM from time to time to reflect the latest science and improve usability. At the time this document was last updated, the latest version was released for public use in </w:t>
      </w:r>
      <w:r w:rsidR="00327D8F">
        <w:rPr>
          <w:rFonts w:ascii="Calibri" w:eastAsia="Calibri" w:hAnsi="Calibri" w:cs="Times New Roman"/>
        </w:rPr>
        <w:t>2024</w:t>
      </w:r>
      <w:r w:rsidRPr="004D4B9C">
        <w:rPr>
          <w:rFonts w:ascii="Calibri" w:eastAsia="Calibri" w:hAnsi="Calibri" w:cs="Times New Roman"/>
        </w:rPr>
        <w:t xml:space="preserve"> on the department’s </w:t>
      </w:r>
      <w:r w:rsidR="003422F3" w:rsidRPr="006637D3">
        <w:rPr>
          <w:rFonts w:ascii="Calibri" w:eastAsia="Calibri" w:hAnsi="Calibri" w:cs="Times New Roman"/>
        </w:rPr>
        <w:t>website</w:t>
      </w:r>
      <w:r w:rsidR="003422F3">
        <w:rPr>
          <w:rFonts w:ascii="Calibri" w:eastAsia="Calibri" w:hAnsi="Calibri" w:cs="Times New Roman"/>
        </w:rPr>
        <w:t xml:space="preserve"> (</w:t>
      </w:r>
      <w:r w:rsidR="003422F3" w:rsidRPr="00761925">
        <w:rPr>
          <w:rFonts w:ascii="Calibri" w:eastAsia="Calibri" w:hAnsi="Calibri" w:cs="Times New Roman"/>
          <w:color w:val="5013FD"/>
          <w:u w:val="single"/>
        </w:rPr>
        <w:t>https://www.dcceew.gov.au/climate-change/publications/full-carbon-accounting-model-fullcam</w:t>
      </w:r>
      <w:r w:rsidR="003422F3" w:rsidRPr="005D54F2">
        <w:rPr>
          <w:rFonts w:ascii="Calibri" w:eastAsia="Calibri" w:hAnsi="Calibri" w:cs="Times New Roman"/>
        </w:rPr>
        <w:t>)</w:t>
      </w:r>
      <w:r w:rsidR="003422F3">
        <w:rPr>
          <w:rFonts w:ascii="Calibri" w:eastAsia="Calibri" w:hAnsi="Calibri" w:cs="Times New Roman"/>
        </w:rPr>
        <w:t>.</w:t>
      </w:r>
      <w:r w:rsidR="003422F3" w:rsidRPr="006637D3">
        <w:rPr>
          <w:rFonts w:ascii="Calibri" w:eastAsia="Calibri" w:hAnsi="Calibri" w:cs="Times New Roman"/>
        </w:rPr>
        <w:t xml:space="preserve"> </w:t>
      </w:r>
      <w:r w:rsidRPr="004D4B9C">
        <w:rPr>
          <w:rFonts w:ascii="Calibri" w:eastAsia="Calibri" w:hAnsi="Calibri" w:cs="Times New Roman"/>
        </w:rPr>
        <w:t xml:space="preserve">The latest publicly released version of FullCAM </w:t>
      </w:r>
      <w:r w:rsidR="003723C0">
        <w:rPr>
          <w:rFonts w:ascii="Calibri" w:eastAsia="Calibri" w:hAnsi="Calibri" w:cs="Times New Roman"/>
        </w:rPr>
        <w:t xml:space="preserve">is constituted by </w:t>
      </w:r>
      <w:r w:rsidR="00A27507">
        <w:rPr>
          <w:rFonts w:ascii="Calibri" w:eastAsia="Calibri" w:hAnsi="Calibri" w:cs="Times New Roman"/>
        </w:rPr>
        <w:t xml:space="preserve">one </w:t>
      </w:r>
      <w:r w:rsidRPr="004D4B9C">
        <w:rPr>
          <w:rFonts w:ascii="Calibri" w:eastAsia="Calibri" w:hAnsi="Calibri" w:cs="Times New Roman"/>
        </w:rPr>
        <w:t>option.</w:t>
      </w:r>
    </w:p>
    <w:p w14:paraId="4E8870B5" w14:textId="2B527787" w:rsidR="00A17680" w:rsidRDefault="00A17680" w:rsidP="00A17680">
      <w:pPr>
        <w:pStyle w:val="ListParagraph"/>
        <w:numPr>
          <w:ilvl w:val="0"/>
          <w:numId w:val="41"/>
        </w:numPr>
        <w:spacing w:line="276" w:lineRule="auto"/>
        <w:contextualSpacing/>
      </w:pPr>
      <w:bookmarkStart w:id="7" w:name="_Toc91151616"/>
      <w:r>
        <w:t>Default: 2024 FullCAM option</w:t>
      </w:r>
    </w:p>
    <w:p w14:paraId="6358BD5F" w14:textId="77777777" w:rsidR="00A17680" w:rsidRPr="00D64DFC" w:rsidRDefault="00A17680" w:rsidP="00A17680">
      <w:pPr>
        <w:spacing w:after="0"/>
        <w:ind w:left="709"/>
        <w:rPr>
          <w:b/>
          <w:color w:val="0D0D0D" w:themeColor="text1" w:themeTint="F2"/>
        </w:rPr>
      </w:pPr>
      <w:r w:rsidRPr="00D64DFC">
        <w:rPr>
          <w:b/>
          <w:color w:val="0D0D0D" w:themeColor="text1" w:themeTint="F2"/>
        </w:rPr>
        <w:t xml:space="preserve">This </w:t>
      </w:r>
      <w:r>
        <w:rPr>
          <w:b/>
          <w:color w:val="0D0D0D" w:themeColor="text1" w:themeTint="F2"/>
        </w:rPr>
        <w:t xml:space="preserve">is the </w:t>
      </w:r>
      <w:r w:rsidRPr="00D64DFC">
        <w:rPr>
          <w:b/>
          <w:color w:val="0D0D0D" w:themeColor="text1" w:themeTint="F2"/>
        </w:rPr>
        <w:t xml:space="preserve">option </w:t>
      </w:r>
      <w:r>
        <w:rPr>
          <w:b/>
          <w:color w:val="0D0D0D" w:themeColor="text1" w:themeTint="F2"/>
        </w:rPr>
        <w:t xml:space="preserve">that must be used </w:t>
      </w:r>
      <w:r w:rsidRPr="00D64DFC">
        <w:rPr>
          <w:b/>
          <w:color w:val="0D0D0D" w:themeColor="text1" w:themeTint="F2"/>
        </w:rPr>
        <w:t xml:space="preserve">by projects under this Determination. </w:t>
      </w:r>
    </w:p>
    <w:p w14:paraId="6703D408" w14:textId="1462DB82" w:rsidR="00A17680" w:rsidRPr="00AF5222" w:rsidRDefault="00A17680" w:rsidP="00AF5222">
      <w:pPr>
        <w:ind w:left="709"/>
        <w:rPr>
          <w:color w:val="0D0D0D" w:themeColor="text1" w:themeTint="F2"/>
        </w:rPr>
      </w:pPr>
      <w:r w:rsidRPr="00D64DFC">
        <w:rPr>
          <w:color w:val="0D0D0D" w:themeColor="text1" w:themeTint="F2"/>
        </w:rPr>
        <w:t xml:space="preserve">The year reflects when the latest version was released at the time this document was last updated. However, a reference to the default or </w:t>
      </w:r>
      <w:r>
        <w:rPr>
          <w:color w:val="0D0D0D" w:themeColor="text1" w:themeTint="F2"/>
        </w:rPr>
        <w:t>2024 FullCAM</w:t>
      </w:r>
      <w:r w:rsidRPr="00D64DFC">
        <w:rPr>
          <w:color w:val="0D0D0D" w:themeColor="text1" w:themeTint="F2"/>
        </w:rPr>
        <w:t xml:space="preserve"> option in this document includes any subsequent release or update of FullCAM on the Department’s website. </w:t>
      </w:r>
    </w:p>
    <w:p w14:paraId="26C14223" w14:textId="77777777" w:rsidR="000F42B8" w:rsidRPr="00022C6B" w:rsidRDefault="000F42B8" w:rsidP="000F42B8">
      <w:pPr>
        <w:pStyle w:val="Heading3"/>
      </w:pPr>
      <w:bookmarkStart w:id="8" w:name="_Toc161749536"/>
      <w:r w:rsidRPr="00022C6B">
        <w:t>Format of this document</w:t>
      </w:r>
      <w:bookmarkEnd w:id="7"/>
      <w:bookmarkEnd w:id="8"/>
    </w:p>
    <w:p w14:paraId="5F12FFBF" w14:textId="77777777" w:rsidR="000F42B8" w:rsidRPr="00022C6B" w:rsidRDefault="000F42B8" w:rsidP="000F42B8">
      <w:r w:rsidRPr="00022C6B">
        <w:t>The sections of this document provide:</w:t>
      </w:r>
    </w:p>
    <w:p w14:paraId="76EA23B7" w14:textId="77777777" w:rsidR="000F42B8" w:rsidRPr="00022C6B" w:rsidRDefault="000F42B8" w:rsidP="00682B9A">
      <w:pPr>
        <w:pStyle w:val="CERnumbering"/>
        <w:numPr>
          <w:ilvl w:val="0"/>
          <w:numId w:val="15"/>
        </w:numPr>
      </w:pPr>
      <w:r w:rsidRPr="00022C6B">
        <w:t xml:space="preserve">an overview of FullCAM relevant to the Determination </w:t>
      </w:r>
    </w:p>
    <w:p w14:paraId="0F6921D0" w14:textId="77777777" w:rsidR="000F42B8" w:rsidRPr="00022C6B" w:rsidRDefault="000F42B8" w:rsidP="000F42B8">
      <w:pPr>
        <w:pStyle w:val="CERnumbering"/>
      </w:pPr>
      <w:r w:rsidRPr="00022C6B">
        <w:t>an overview of the simulations you are required to run in FullCAM by the Determination</w:t>
      </w:r>
    </w:p>
    <w:p w14:paraId="4F42E5A1" w14:textId="7FF87EB9" w:rsidR="000F42B8" w:rsidRPr="00022C6B" w:rsidRDefault="000F42B8" w:rsidP="000F42B8">
      <w:pPr>
        <w:pStyle w:val="CERnumbering"/>
      </w:pPr>
      <w:r w:rsidRPr="00022C6B">
        <w:t xml:space="preserve">a step-by-step walkthrough of using </w:t>
      </w:r>
      <w:r w:rsidR="00F03B8A">
        <w:t>2024 FullCAM</w:t>
      </w:r>
      <w:r w:rsidRPr="00022C6B">
        <w:t xml:space="preserve"> to run those simulations correctly</w:t>
      </w:r>
    </w:p>
    <w:p w14:paraId="54702CC0" w14:textId="77777777" w:rsidR="000F42B8" w:rsidRPr="00022C6B" w:rsidRDefault="000F42B8" w:rsidP="000F42B8">
      <w:pPr>
        <w:pStyle w:val="CERnumbering"/>
      </w:pPr>
      <w:r w:rsidRPr="00022C6B">
        <w:t>an overview of the FullCAM outputs as they relate to equations within the Determination</w:t>
      </w:r>
    </w:p>
    <w:p w14:paraId="6E71A4BA" w14:textId="77777777" w:rsidR="000F42B8" w:rsidRPr="00022C6B" w:rsidRDefault="000F42B8" w:rsidP="000F42B8">
      <w:pPr>
        <w:pStyle w:val="CERnumbering"/>
      </w:pPr>
      <w:r w:rsidRPr="00022C6B">
        <w:t>Appendices:</w:t>
      </w:r>
    </w:p>
    <w:p w14:paraId="18C971C1" w14:textId="77777777" w:rsidR="000F42B8" w:rsidRPr="00022C6B" w:rsidRDefault="000F42B8" w:rsidP="00682B9A">
      <w:pPr>
        <w:pStyle w:val="CERnumbering"/>
        <w:numPr>
          <w:ilvl w:val="1"/>
          <w:numId w:val="14"/>
        </w:numPr>
      </w:pPr>
      <w:r w:rsidRPr="00022C6B">
        <w:t>Appendix 1 – Example event settings for standard management events</w:t>
      </w:r>
    </w:p>
    <w:p w14:paraId="031DA819" w14:textId="77777777" w:rsidR="000F42B8" w:rsidRPr="00022C6B" w:rsidRDefault="000F42B8" w:rsidP="00682B9A">
      <w:pPr>
        <w:pStyle w:val="CERnumbering"/>
        <w:numPr>
          <w:ilvl w:val="1"/>
          <w:numId w:val="14"/>
        </w:numPr>
      </w:pPr>
      <w:r w:rsidRPr="00022C6B">
        <w:t>Appendix 2 – Standard parameters for forest products</w:t>
      </w:r>
    </w:p>
    <w:p w14:paraId="23C6764A" w14:textId="77777777" w:rsidR="000F42B8" w:rsidRDefault="000F42B8" w:rsidP="00682B9A">
      <w:pPr>
        <w:pStyle w:val="CERnumbering"/>
        <w:numPr>
          <w:ilvl w:val="1"/>
          <w:numId w:val="14"/>
        </w:numPr>
      </w:pPr>
      <w:r w:rsidRPr="00022C6B">
        <w:t xml:space="preserve">Appendix 3 – Maximum </w:t>
      </w:r>
      <w:proofErr w:type="spellStart"/>
      <w:r w:rsidRPr="00022C6B">
        <w:t>clearfell</w:t>
      </w:r>
      <w:proofErr w:type="spellEnd"/>
      <w:r w:rsidRPr="00022C6B">
        <w:t xml:space="preserve"> ages for long rotation forests</w:t>
      </w:r>
    </w:p>
    <w:p w14:paraId="63C7BDA8" w14:textId="49FF6192" w:rsidR="00A86A61" w:rsidRPr="00022C6B" w:rsidRDefault="00A86A61" w:rsidP="00682B9A">
      <w:pPr>
        <w:pStyle w:val="CERnumbering"/>
        <w:numPr>
          <w:ilvl w:val="1"/>
          <w:numId w:val="14"/>
        </w:numPr>
      </w:pPr>
      <w:r>
        <w:t>Appendix 4 – Species lists for generic calibrations</w:t>
      </w:r>
    </w:p>
    <w:p w14:paraId="0FB4B900" w14:textId="77777777" w:rsidR="000F42B8" w:rsidRDefault="000F42B8" w:rsidP="000F42B8">
      <w:pPr>
        <w:pStyle w:val="CERnumbering"/>
        <w:numPr>
          <w:ilvl w:val="0"/>
          <w:numId w:val="0"/>
        </w:numPr>
        <w:ind w:left="360" w:hanging="360"/>
        <w:rPr>
          <w:highlight w:val="yellow"/>
        </w:rPr>
      </w:pPr>
    </w:p>
    <w:p w14:paraId="2329DD63" w14:textId="6767B8EB" w:rsidR="000F42B8" w:rsidRPr="00022C6B" w:rsidRDefault="000F42B8" w:rsidP="000F42B8">
      <w:pPr>
        <w:rPr>
          <w:i/>
          <w:color w:val="0D0D0D" w:themeColor="text1" w:themeTint="F2"/>
          <w:sz w:val="20"/>
          <w:szCs w:val="20"/>
          <w:lang w:val="en"/>
        </w:rPr>
      </w:pPr>
      <w:r>
        <w:rPr>
          <w:rFonts w:ascii="Calibri" w:eastAsia="Calibri" w:hAnsi="Calibri" w:cs="Calibri"/>
        </w:rPr>
        <w:t xml:space="preserve">Note that this document provides a step-by-step walkthrough for 2024 FullCAM alone. This is because this document is for consultation on that version of FullCAM. </w:t>
      </w:r>
    </w:p>
    <w:p w14:paraId="05FBA7F0" w14:textId="77777777" w:rsidR="00014BFE" w:rsidRDefault="00014BFE" w:rsidP="00014BFE">
      <w:pPr>
        <w:pStyle w:val="Heading3"/>
      </w:pPr>
      <w:bookmarkStart w:id="9" w:name="_Toc91151617"/>
      <w:bookmarkStart w:id="10" w:name="_Toc161749537"/>
      <w:r w:rsidRPr="002F53C0">
        <w:t>FullCAM background</w:t>
      </w:r>
      <w:bookmarkEnd w:id="9"/>
      <w:bookmarkEnd w:id="10"/>
    </w:p>
    <w:p w14:paraId="22664F12" w14:textId="77777777" w:rsidR="00014BFE" w:rsidRPr="009510BC" w:rsidRDefault="00014BFE" w:rsidP="00014BFE">
      <w:pPr>
        <w:jc w:val="both"/>
      </w:pPr>
      <w:r w:rsidRPr="009510BC">
        <w:t>FullCAM is used in Australia’s National Greenhouse Gas Accounts for the land sector. FullCAM provides fully integrated estimates of carbon pools in forest and agricultural systems for Australia’s land sector reporting. In addition, it accounts for human-induced changes in emission</w:t>
      </w:r>
      <w:r>
        <w:t>s</w:t>
      </w:r>
      <w:r w:rsidRPr="009510BC">
        <w:t xml:space="preserve"> and sequestration of major greenhouse gases. FullCAM was developed under the National Carbon Accounting System (NCAS) at the then Australian Greenhouse Office to provide a dynamic account of the changing stocks of carbon in Australia’s land systems</w:t>
      </w:r>
      <w:r>
        <w:t xml:space="preserve">. FullCAM </w:t>
      </w:r>
      <w:r w:rsidRPr="009510BC">
        <w:t>integrat</w:t>
      </w:r>
      <w:r>
        <w:t>es</w:t>
      </w:r>
      <w:r w:rsidRPr="009510BC">
        <w:t xml:space="preserve"> data on land cover change, land use and management, climate, plant productivity, and soil carbon over time. FullCAM estimates carbon stock change and greenhouse gas emissions at fine spatial and temporal </w:t>
      </w:r>
      <w:proofErr w:type="gramStart"/>
      <w:r w:rsidRPr="009510BC">
        <w:t>scales, and</w:t>
      </w:r>
      <w:proofErr w:type="gramEnd"/>
      <w:r w:rsidRPr="009510BC">
        <w:t xml:space="preserve"> uses a wide range of spatially referenced data.</w:t>
      </w:r>
    </w:p>
    <w:p w14:paraId="49F437CF" w14:textId="12C68E72" w:rsidR="00014BFE" w:rsidRDefault="00014BFE" w:rsidP="00014BFE">
      <w:pPr>
        <w:jc w:val="both"/>
      </w:pPr>
      <w:r w:rsidRPr="009510BC">
        <w:t xml:space="preserve">Users of FullCAM can determine estimates of carbon stock change and greenhouse gas emissions for </w:t>
      </w:r>
      <w:r w:rsidR="00A25EE3">
        <w:t>ACCU Scheme</w:t>
      </w:r>
      <w:r w:rsidRPr="009510BC">
        <w:t xml:space="preserve"> projects on a similar basis to that used for land use and land use change in Australia’s National Greenhouse Gas Inventory</w:t>
      </w:r>
      <w:r>
        <w:t>.</w:t>
      </w:r>
    </w:p>
    <w:p w14:paraId="51937E98" w14:textId="77777777" w:rsidR="00E00EC1" w:rsidRDefault="00E00EC1" w:rsidP="00E00EC1">
      <w:pPr>
        <w:pStyle w:val="Heading3"/>
      </w:pPr>
      <w:bookmarkStart w:id="11" w:name="_Toc465426065"/>
      <w:bookmarkStart w:id="12" w:name="_Toc465434571"/>
      <w:bookmarkStart w:id="13" w:name="_Toc91151618"/>
      <w:bookmarkStart w:id="14" w:name="_Toc161749538"/>
      <w:r w:rsidRPr="002F53C0">
        <w:t>FullCAM plots and running simulations</w:t>
      </w:r>
      <w:bookmarkEnd w:id="11"/>
      <w:bookmarkEnd w:id="12"/>
      <w:bookmarkEnd w:id="13"/>
      <w:bookmarkEnd w:id="14"/>
    </w:p>
    <w:p w14:paraId="226C6A0F" w14:textId="77777777" w:rsidR="00E00EC1" w:rsidRDefault="00E00EC1" w:rsidP="00E00EC1">
      <w:r>
        <w:t xml:space="preserve">FullCAM can run simulations on a ‘plot’. A plot is defined as a piece of land for which the event history, when modelled in FullCAM in accordance with requirements, is the same across that area of land. Separate plot files are created for each CEA. Where the event history for an area of land differs, a </w:t>
      </w:r>
      <w:r w:rsidDel="00FC1EF2">
        <w:t xml:space="preserve">new </w:t>
      </w:r>
      <w:r>
        <w:t xml:space="preserve">CEA must be created, with an accompanying plot file (in accordance with </w:t>
      </w:r>
      <w:r w:rsidRPr="000D7E08">
        <w:t xml:space="preserve">section </w:t>
      </w:r>
      <w:r>
        <w:t>19 of the determination).</w:t>
      </w:r>
    </w:p>
    <w:p w14:paraId="342D76F3" w14:textId="77777777" w:rsidR="00E00EC1" w:rsidRPr="002F53C0" w:rsidRDefault="00E00EC1" w:rsidP="00E00EC1">
      <w:r w:rsidRPr="002F53C0">
        <w:t>In FullCAM, there are several types of plots that can be selected. Only ‘</w:t>
      </w:r>
      <w:r>
        <w:t>F</w:t>
      </w:r>
      <w:r w:rsidRPr="002F53C0">
        <w:t>orest system’ is relevant to this Determination. This document provides overviews of the simulations that users may be required</w:t>
      </w:r>
      <w:r>
        <w:t xml:space="preserve"> to create</w:t>
      </w:r>
      <w:r w:rsidRPr="002F53C0">
        <w:t xml:space="preserve"> in Section 2, and the steps to run these simulations in Section 3.</w:t>
      </w:r>
    </w:p>
    <w:p w14:paraId="4F391647" w14:textId="5531B6B8" w:rsidR="00E00EC1" w:rsidRDefault="00E00EC1" w:rsidP="00E00EC1">
      <w:r>
        <w:t xml:space="preserve">FullCAM models abatement using a single ‘model point’ location. Proponents do not need to define CEA boundaries within FullCAM, rather proponents must input the coordinates for a single location within the CEA boundaries that is at the approximate centre of the </w:t>
      </w:r>
      <w:r w:rsidRPr="00E404CA">
        <w:t xml:space="preserve">CEA (the model point – see </w:t>
      </w:r>
      <w:r w:rsidRPr="000D7E08">
        <w:t>subsections 1</w:t>
      </w:r>
      <w:r>
        <w:t>4</w:t>
      </w:r>
      <w:r w:rsidRPr="000D7E08">
        <w:t>(13)-(15)</w:t>
      </w:r>
      <w:r>
        <w:t xml:space="preserve"> of the Determination for full model point requirements).</w:t>
      </w:r>
      <w:r w:rsidRPr="004D3566">
        <w:t xml:space="preserve"> </w:t>
      </w:r>
      <w:r>
        <w:t xml:space="preserve">The latest spatial data for a plot must be downloaded using the </w:t>
      </w:r>
      <w:r w:rsidRPr="00910CD9">
        <w:t>‘</w:t>
      </w:r>
      <w:r>
        <w:t>Location info</w:t>
      </w:r>
      <w:r w:rsidRPr="00910CD9">
        <w:t>’ tab</w:t>
      </w:r>
      <w:r>
        <w:t xml:space="preserve"> each time the software is run.</w:t>
      </w:r>
      <w:r w:rsidRPr="00910CD9">
        <w:t xml:space="preserve"> Th</w:t>
      </w:r>
      <w:r>
        <w:t xml:space="preserve">is process is described in </w:t>
      </w:r>
      <w:r w:rsidRPr="000D7E08">
        <w:t xml:space="preserve">section </w:t>
      </w:r>
      <w:r w:rsidRPr="00105743">
        <w:t>3.</w:t>
      </w:r>
      <w:r w:rsidR="00105743" w:rsidRPr="00105743">
        <w:t>6</w:t>
      </w:r>
      <w:r w:rsidRPr="00E404CA">
        <w:t xml:space="preserve"> of</w:t>
      </w:r>
      <w:r>
        <w:t xml:space="preserve"> this document. </w:t>
      </w:r>
    </w:p>
    <w:p w14:paraId="5C187F01" w14:textId="77777777" w:rsidR="00E00EC1" w:rsidRDefault="00E00EC1" w:rsidP="00E00EC1">
      <w:r>
        <w:t xml:space="preserve">Separate plot files must be created </w:t>
      </w:r>
      <w:r w:rsidRPr="00865DC5">
        <w:t xml:space="preserve">for </w:t>
      </w:r>
      <w:r w:rsidRPr="008D55AE">
        <w:t>each CEA</w:t>
      </w:r>
      <w:r>
        <w:t xml:space="preserve"> (see </w:t>
      </w:r>
      <w:r w:rsidRPr="000D7E08">
        <w:t>Part 3, Division 4</w:t>
      </w:r>
      <w:r>
        <w:t xml:space="preserve"> of the Determination). </w:t>
      </w:r>
      <w:proofErr w:type="gramStart"/>
      <w:r>
        <w:t>In order to</w:t>
      </w:r>
      <w:proofErr w:type="gramEnd"/>
      <w:r>
        <w:t xml:space="preserve"> ensure all settings are correct, including defaults, we recommend creating new plot files each time a new version of FullCAM or these Guidelines is used. Plot files created under previous versions may contain different settings that will affect outputs and users are responsible for any inconsistencies.</w:t>
      </w:r>
    </w:p>
    <w:p w14:paraId="32CD21B4" w14:textId="77777777" w:rsidR="00E00EC1" w:rsidRDefault="00E00EC1" w:rsidP="00E00EC1">
      <w:r>
        <w:t>For each CEA, separate plot files may need to be created for:</w:t>
      </w:r>
    </w:p>
    <w:p w14:paraId="0292D627" w14:textId="77777777" w:rsidR="00E00EC1" w:rsidRDefault="00E00EC1" w:rsidP="00E00EC1">
      <w:pPr>
        <w:pStyle w:val="CERbullets"/>
      </w:pPr>
      <w:r>
        <w:t xml:space="preserve">the long-term project scenario simulation, which models carbon abatement for the project over the modelling period to set the upper limit to which projects can be </w:t>
      </w:r>
      <w:proofErr w:type="gramStart"/>
      <w:r>
        <w:t>credited;</w:t>
      </w:r>
      <w:proofErr w:type="gramEnd"/>
    </w:p>
    <w:p w14:paraId="562E4EE3" w14:textId="77777777" w:rsidR="00E00EC1" w:rsidRDefault="00E00EC1" w:rsidP="00E00EC1">
      <w:pPr>
        <w:pStyle w:val="CERbullets"/>
      </w:pPr>
      <w:r>
        <w:lastRenderedPageBreak/>
        <w:t>the project scenario simulation to determine the project’s carbon abatement for each reporting period (subject to the baseline reduction); and</w:t>
      </w:r>
    </w:p>
    <w:p w14:paraId="49954790" w14:textId="77777777" w:rsidR="00E00EC1" w:rsidRDefault="00E00EC1" w:rsidP="00E00EC1">
      <w:pPr>
        <w:pStyle w:val="CERbullets"/>
      </w:pPr>
      <w:r>
        <w:t>for all CEAs except new plantation CEAs, the baseline scenario simulation to determine the baseline carbon that must be subtracted from the project scenario carbon.</w:t>
      </w:r>
    </w:p>
    <w:p w14:paraId="7EE73BC5" w14:textId="77777777" w:rsidR="00E00EC1" w:rsidRDefault="00E00EC1" w:rsidP="00E00EC1">
      <w:r>
        <w:t xml:space="preserve">For definitions of the CEA types under the method, </w:t>
      </w:r>
      <w:r w:rsidRPr="00E404CA">
        <w:t xml:space="preserve">see </w:t>
      </w:r>
      <w:r w:rsidRPr="000D7E08">
        <w:t>Section 1</w:t>
      </w:r>
      <w:r>
        <w:t>4 of the Determination.</w:t>
      </w:r>
    </w:p>
    <w:p w14:paraId="43F64AAA" w14:textId="77777777" w:rsidR="00D40963" w:rsidRDefault="00D40963" w:rsidP="00411CC6">
      <w:pPr>
        <w:pStyle w:val="Heading3"/>
      </w:pPr>
      <w:bookmarkStart w:id="15" w:name="_Toc465426066"/>
      <w:bookmarkStart w:id="16" w:name="_Toc465434572"/>
      <w:bookmarkStart w:id="17" w:name="_Toc91151619"/>
      <w:bookmarkStart w:id="18" w:name="_Toc161749539"/>
      <w:r w:rsidRPr="002F53C0">
        <w:t>Overview of the FullCAM interface</w:t>
      </w:r>
      <w:bookmarkEnd w:id="15"/>
      <w:bookmarkEnd w:id="16"/>
      <w:bookmarkEnd w:id="17"/>
      <w:bookmarkEnd w:id="18"/>
    </w:p>
    <w:p w14:paraId="5A9B3260" w14:textId="77777777" w:rsidR="00D40963" w:rsidRDefault="00D40963" w:rsidP="00D40963">
      <w:r w:rsidRPr="009510BC">
        <w:t xml:space="preserve">The FullCAM software user interface displays menus and a series of tabs. Each tab has a suite of fields in which </w:t>
      </w:r>
      <w:r>
        <w:t>users</w:t>
      </w:r>
      <w:r w:rsidRPr="009510BC">
        <w:t xml:space="preserve"> may either be required to </w:t>
      </w:r>
      <w:r>
        <w:t>input information</w:t>
      </w:r>
      <w:r w:rsidRPr="009510BC">
        <w:t xml:space="preserve"> as instructed in </w:t>
      </w:r>
      <w:r>
        <w:t xml:space="preserve">these guidelines </w:t>
      </w:r>
      <w:r w:rsidRPr="009510BC">
        <w:t xml:space="preserve">or left unchanged. The program is designed so that certain tabs in a plot file are made available only if required fields have valid information entered in earlier tabs. If the text of a tab or field is red, then FullCAM requires information in that tab or field before a simulation can be run. </w:t>
      </w:r>
    </w:p>
    <w:p w14:paraId="0EE865D1" w14:textId="031903A9" w:rsidR="00D40963" w:rsidRDefault="00D40963" w:rsidP="00D40963">
      <w:r>
        <w:t xml:space="preserve">The below table provides a general overview of each tab selectable within FullCAM once a plot has been created. </w:t>
      </w:r>
      <w:r w:rsidRPr="009510BC">
        <w:t>Help is provided within FullCAM by clicking on the</w:t>
      </w:r>
      <w:r>
        <w:t xml:space="preserve"> </w:t>
      </w:r>
      <w:r w:rsidRPr="00AF529D">
        <w:rPr>
          <w:noProof/>
        </w:rPr>
        <w:drawing>
          <wp:inline distT="0" distB="0" distL="0" distR="0" wp14:anchorId="1BC13BE5" wp14:editId="10C968F8">
            <wp:extent cx="345057" cy="178803"/>
            <wp:effectExtent l="0" t="0" r="0" b="0"/>
            <wp:docPr id="206792303" name="Picture 206792303" descr="The FullCAM 2024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303" name="Picture 206792303" descr="The FullCAM 2024 help button."/>
                    <pic:cNvPicPr/>
                  </pic:nvPicPr>
                  <pic:blipFill>
                    <a:blip r:embed="rId20" cstate="screen">
                      <a:extLst>
                        <a:ext uri="{28A0092B-C50C-407E-A947-70E740481C1C}">
                          <a14:useLocalDpi xmlns:a14="http://schemas.microsoft.com/office/drawing/2010/main"/>
                        </a:ext>
                      </a:extLst>
                    </a:blip>
                    <a:stretch>
                      <a:fillRect/>
                    </a:stretch>
                  </pic:blipFill>
                  <pic:spPr>
                    <a:xfrm>
                      <a:off x="0" y="0"/>
                      <a:ext cx="361140" cy="187137"/>
                    </a:xfrm>
                    <a:prstGeom prst="rect">
                      <a:avLst/>
                    </a:prstGeom>
                  </pic:spPr>
                </pic:pic>
              </a:graphicData>
            </a:graphic>
          </wp:inline>
        </w:drawing>
      </w:r>
      <w:r>
        <w:t xml:space="preserve"> button in the top right of the 202</w:t>
      </w:r>
      <w:r w:rsidR="003723C0">
        <w:t>4</w:t>
      </w:r>
      <w:r>
        <w:t xml:space="preserve"> tool</w:t>
      </w:r>
      <w:r w:rsidRPr="009510BC">
        <w:t>. A general overview of each tab follows.</w:t>
      </w:r>
    </w:p>
    <w:p w14:paraId="5AE006E3" w14:textId="51BC946F" w:rsidR="003C4F19" w:rsidRDefault="003C4F19" w:rsidP="003C4F19">
      <w:pPr>
        <w:pStyle w:val="Caption"/>
      </w:pPr>
      <w:bookmarkStart w:id="19" w:name="_Toc150417936"/>
      <w:bookmarkStart w:id="20" w:name="_Toc150436418"/>
      <w:bookmarkStart w:id="21" w:name="_Toc150441398"/>
      <w:bookmarkStart w:id="22" w:name="_Toc161749502"/>
      <w:r>
        <w:t xml:space="preserve">Table </w:t>
      </w:r>
      <w:r>
        <w:rPr>
          <w:noProof/>
        </w:rPr>
        <w:fldChar w:fldCharType="begin"/>
      </w:r>
      <w:r>
        <w:rPr>
          <w:noProof/>
        </w:rPr>
        <w:instrText xml:space="preserve"> SEQ Table_A \* ARABIC </w:instrText>
      </w:r>
      <w:r>
        <w:rPr>
          <w:noProof/>
        </w:rPr>
        <w:fldChar w:fldCharType="separate"/>
      </w:r>
      <w:r>
        <w:rPr>
          <w:noProof/>
        </w:rPr>
        <w:t>1</w:t>
      </w:r>
      <w:r>
        <w:rPr>
          <w:noProof/>
        </w:rPr>
        <w:fldChar w:fldCharType="end"/>
      </w:r>
      <w:r>
        <w:t xml:space="preserve"> FullCAM tabs</w:t>
      </w:r>
      <w:bookmarkEnd w:id="19"/>
      <w:bookmarkEnd w:id="20"/>
      <w:bookmarkEnd w:id="21"/>
      <w:bookmarkEnd w:id="22"/>
    </w:p>
    <w:tbl>
      <w:tblPr>
        <w:tblStyle w:val="CERTable"/>
        <w:tblW w:w="8941" w:type="dxa"/>
        <w:tblLayout w:type="fixed"/>
        <w:tblLook w:val="04A0" w:firstRow="1" w:lastRow="0" w:firstColumn="1" w:lastColumn="0" w:noHBand="0" w:noVBand="1"/>
      </w:tblPr>
      <w:tblGrid>
        <w:gridCol w:w="1838"/>
        <w:gridCol w:w="7103"/>
      </w:tblGrid>
      <w:tr w:rsidR="00D40963" w:rsidRPr="002F53C0" w14:paraId="463772BE" w14:textId="77777777" w:rsidTr="00EE1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96CDB5" w14:textId="77777777" w:rsidR="00D40963" w:rsidRPr="00061687" w:rsidRDefault="00D40963" w:rsidP="00EE12DD">
            <w:pPr>
              <w:rPr>
                <w:bCs/>
              </w:rPr>
            </w:pPr>
            <w:r w:rsidRPr="00061687">
              <w:rPr>
                <w:bCs/>
              </w:rPr>
              <w:t>Tab</w:t>
            </w:r>
          </w:p>
        </w:tc>
        <w:tc>
          <w:tcPr>
            <w:tcW w:w="7103" w:type="dxa"/>
          </w:tcPr>
          <w:p w14:paraId="285E56DF" w14:textId="77777777" w:rsidR="00D40963" w:rsidRPr="00061687" w:rsidRDefault="00D40963" w:rsidP="00EE12DD">
            <w:pPr>
              <w:cnfStyle w:val="100000000000" w:firstRow="1" w:lastRow="0" w:firstColumn="0" w:lastColumn="0" w:oddVBand="0" w:evenVBand="0" w:oddHBand="0" w:evenHBand="0" w:firstRowFirstColumn="0" w:firstRowLastColumn="0" w:lastRowFirstColumn="0" w:lastRowLastColumn="0"/>
              <w:rPr>
                <w:bCs/>
              </w:rPr>
            </w:pPr>
            <w:r w:rsidRPr="00061687">
              <w:rPr>
                <w:bCs/>
              </w:rPr>
              <w:t>Explanation</w:t>
            </w:r>
          </w:p>
        </w:tc>
      </w:tr>
      <w:tr w:rsidR="00D40963" w:rsidRPr="002F53C0" w14:paraId="6013BE43"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39B2AC" w14:textId="77777777" w:rsidR="00D40963" w:rsidRPr="00061687" w:rsidRDefault="00D40963" w:rsidP="00EE12DD">
            <w:pPr>
              <w:rPr>
                <w:b w:val="0"/>
                <w:bCs/>
              </w:rPr>
            </w:pPr>
            <w:r w:rsidRPr="00061687">
              <w:rPr>
                <w:b w:val="0"/>
                <w:bCs/>
              </w:rPr>
              <w:t>About</w:t>
            </w:r>
          </w:p>
        </w:tc>
        <w:tc>
          <w:tcPr>
            <w:tcW w:w="7103" w:type="dxa"/>
          </w:tcPr>
          <w:p w14:paraId="38884D8C" w14:textId="7777777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pPr>
            <w:r w:rsidRPr="00171026">
              <w:t>Includes a free text field where users can enter information about the plot file that they have created. This is a good space to keep track of information about the plot file such as the CEA and scenario that it represents and any changes that have been made or editing of event parameters.</w:t>
            </w:r>
          </w:p>
        </w:tc>
      </w:tr>
      <w:tr w:rsidR="00D40963" w:rsidRPr="002F53C0" w14:paraId="76648E66" w14:textId="77777777" w:rsidTr="00EE1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76F856" w14:textId="77777777" w:rsidR="00D40963" w:rsidRPr="00061687" w:rsidRDefault="00D40963" w:rsidP="00EE12DD">
            <w:pPr>
              <w:rPr>
                <w:b w:val="0"/>
                <w:bCs/>
              </w:rPr>
            </w:pPr>
            <w:r w:rsidRPr="00061687">
              <w:rPr>
                <w:b w:val="0"/>
                <w:bCs/>
              </w:rPr>
              <w:t>Configuration</w:t>
            </w:r>
          </w:p>
        </w:tc>
        <w:tc>
          <w:tcPr>
            <w:tcW w:w="7103" w:type="dxa"/>
          </w:tcPr>
          <w:p w14:paraId="1F21FFF1" w14:textId="77777777" w:rsidR="00D40963" w:rsidRPr="00171026" w:rsidRDefault="00D40963" w:rsidP="00EE12DD">
            <w:pPr>
              <w:cnfStyle w:val="000000010000" w:firstRow="0" w:lastRow="0" w:firstColumn="0" w:lastColumn="0" w:oddVBand="0" w:evenVBand="0" w:oddHBand="0" w:evenHBand="1" w:firstRowFirstColumn="0" w:firstRowLastColumn="0" w:lastRowFirstColumn="0" w:lastRowLastColumn="0"/>
              <w:rPr>
                <w:b/>
              </w:rPr>
            </w:pPr>
            <w:r w:rsidRPr="00171026">
              <w:t>Users select the</w:t>
            </w:r>
            <w:r w:rsidRPr="00171026" w:rsidDel="006530DE">
              <w:t xml:space="preserve"> </w:t>
            </w:r>
            <w:r w:rsidRPr="00171026">
              <w:t>system type (e.g. Forest system, Agricultural system) they want to simulate in the plot.</w:t>
            </w:r>
          </w:p>
        </w:tc>
      </w:tr>
      <w:tr w:rsidR="00D40963" w:rsidRPr="002F53C0" w14:paraId="1F81FEDB"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B7D4B2" w14:textId="77777777" w:rsidR="00D40963" w:rsidRPr="00061687" w:rsidRDefault="00D40963" w:rsidP="00EE12DD">
            <w:pPr>
              <w:rPr>
                <w:b w:val="0"/>
                <w:bCs/>
              </w:rPr>
            </w:pPr>
            <w:r w:rsidRPr="00061687">
              <w:rPr>
                <w:b w:val="0"/>
                <w:bCs/>
              </w:rPr>
              <w:t>Timing</w:t>
            </w:r>
          </w:p>
        </w:tc>
        <w:tc>
          <w:tcPr>
            <w:tcW w:w="7103" w:type="dxa"/>
          </w:tcPr>
          <w:p w14:paraId="49676B08" w14:textId="7777777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rPr>
                <w:b/>
              </w:rPr>
            </w:pPr>
            <w:r w:rsidRPr="00171026">
              <w:t>Enter the timing for starting and ending the simulation and the time steps required for output data.</w:t>
            </w:r>
          </w:p>
        </w:tc>
      </w:tr>
      <w:tr w:rsidR="00D40963" w:rsidRPr="002F53C0" w14:paraId="7F54F208" w14:textId="77777777" w:rsidTr="00EE1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1ACF14" w14:textId="5EE16C03" w:rsidR="00D40963" w:rsidRPr="00061687" w:rsidRDefault="00D40963" w:rsidP="00EE12DD">
            <w:pPr>
              <w:rPr>
                <w:b w:val="0"/>
                <w:bCs/>
              </w:rPr>
            </w:pPr>
            <w:r>
              <w:rPr>
                <w:b w:val="0"/>
                <w:bCs/>
              </w:rPr>
              <w:t xml:space="preserve">Location Info </w:t>
            </w:r>
          </w:p>
        </w:tc>
        <w:tc>
          <w:tcPr>
            <w:tcW w:w="7103" w:type="dxa"/>
          </w:tcPr>
          <w:p w14:paraId="748722F4" w14:textId="08F9A362" w:rsidR="00D40963" w:rsidRPr="00171026" w:rsidRDefault="00D40963" w:rsidP="00EE12DD">
            <w:pPr>
              <w:cnfStyle w:val="000000010000" w:firstRow="0" w:lastRow="0" w:firstColumn="0" w:lastColumn="0" w:oddVBand="0" w:evenVBand="0" w:oddHBand="0" w:evenHBand="1" w:firstRowFirstColumn="0" w:firstRowLastColumn="0" w:lastRowFirstColumn="0" w:lastRowLastColumn="0"/>
            </w:pPr>
            <w:r w:rsidRPr="00171026">
              <w:t>In this tab users enter the latitude and longitude of the ‘Model Point Location’ where they wish to simulate a plot file. Internet access is required to complete this tab. By choosing to ‘</w:t>
            </w:r>
            <w:r>
              <w:t>Query FullCAM spatial data</w:t>
            </w:r>
            <w:r w:rsidRPr="00171026">
              <w:t>’ the associated soil and climate data for that latitude and longitude are automatically loaded into relevant parts of the remaining tabs. In the tab users can then load tree and/or crop species information. This information is also automatically loaded into relevant parts of the remaining tabs.</w:t>
            </w:r>
          </w:p>
        </w:tc>
      </w:tr>
      <w:tr w:rsidR="00D40963" w:rsidRPr="002F53C0" w14:paraId="053DEF20"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625CC" w14:textId="77777777" w:rsidR="00D40963" w:rsidRPr="00061687" w:rsidRDefault="00D40963" w:rsidP="00EE12DD">
            <w:pPr>
              <w:rPr>
                <w:b w:val="0"/>
                <w:bCs/>
              </w:rPr>
            </w:pPr>
            <w:r w:rsidRPr="00061687">
              <w:rPr>
                <w:b w:val="0"/>
                <w:bCs/>
              </w:rPr>
              <w:t>Site</w:t>
            </w:r>
          </w:p>
        </w:tc>
        <w:tc>
          <w:tcPr>
            <w:tcW w:w="7103" w:type="dxa"/>
          </w:tcPr>
          <w:p w14:paraId="4A74FDEB" w14:textId="7777777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pPr>
            <w:r w:rsidRPr="00171026">
              <w:t xml:space="preserve">Specific parameters for the ‘Model Point Location’ (e.g. water [rainfall], temperature, productivity) are described.  </w:t>
            </w:r>
          </w:p>
        </w:tc>
      </w:tr>
      <w:tr w:rsidR="00D40963" w:rsidRPr="002F53C0" w14:paraId="3640F0A5" w14:textId="77777777" w:rsidTr="00EE1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0B4E6E" w14:textId="77777777" w:rsidR="00D40963" w:rsidRPr="00061687" w:rsidRDefault="00D40963" w:rsidP="00EE12DD">
            <w:pPr>
              <w:rPr>
                <w:b w:val="0"/>
                <w:bCs/>
              </w:rPr>
            </w:pPr>
            <w:r w:rsidRPr="00061687">
              <w:rPr>
                <w:b w:val="0"/>
                <w:bCs/>
              </w:rPr>
              <w:t>Trees</w:t>
            </w:r>
          </w:p>
        </w:tc>
        <w:tc>
          <w:tcPr>
            <w:tcW w:w="7103" w:type="dxa"/>
          </w:tcPr>
          <w:p w14:paraId="30CCA775" w14:textId="77777777" w:rsidR="00D40963" w:rsidRPr="00171026" w:rsidRDefault="00D40963" w:rsidP="00EE12DD">
            <w:pPr>
              <w:cnfStyle w:val="000000010000" w:firstRow="0" w:lastRow="0" w:firstColumn="0" w:lastColumn="0" w:oddVBand="0" w:evenVBand="0" w:oddHBand="0" w:evenHBand="1" w:firstRowFirstColumn="0" w:firstRowLastColumn="0" w:lastRowFirstColumn="0" w:lastRowLastColumn="0"/>
            </w:pPr>
            <w:r w:rsidRPr="00171026">
              <w:t xml:space="preserve">Description of the properties of the tree species.  </w:t>
            </w:r>
          </w:p>
        </w:tc>
      </w:tr>
      <w:tr w:rsidR="00D40963" w:rsidRPr="002F53C0" w14:paraId="683B40CF"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5CCC2B" w14:textId="77777777" w:rsidR="00D40963" w:rsidRPr="00061687" w:rsidRDefault="00D40963" w:rsidP="00EE12DD">
            <w:pPr>
              <w:rPr>
                <w:b w:val="0"/>
                <w:bCs/>
              </w:rPr>
            </w:pPr>
            <w:r w:rsidRPr="00061687">
              <w:rPr>
                <w:b w:val="0"/>
                <w:bCs/>
              </w:rPr>
              <w:lastRenderedPageBreak/>
              <w:t>Soil</w:t>
            </w:r>
          </w:p>
        </w:tc>
        <w:tc>
          <w:tcPr>
            <w:tcW w:w="7103" w:type="dxa"/>
          </w:tcPr>
          <w:p w14:paraId="271192D8" w14:textId="7777777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pPr>
            <w:r w:rsidRPr="00171026">
              <w:t>Description of soil properties.</w:t>
            </w:r>
          </w:p>
        </w:tc>
      </w:tr>
      <w:tr w:rsidR="00D40963" w:rsidRPr="002F53C0" w14:paraId="4449FB16" w14:textId="77777777" w:rsidTr="00EE1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3224F5" w14:textId="77777777" w:rsidR="00D40963" w:rsidRPr="00061687" w:rsidRDefault="00D40963" w:rsidP="00EE12DD">
            <w:pPr>
              <w:rPr>
                <w:b w:val="0"/>
                <w:bCs/>
              </w:rPr>
            </w:pPr>
            <w:r w:rsidRPr="00061687">
              <w:rPr>
                <w:b w:val="0"/>
                <w:bCs/>
              </w:rPr>
              <w:t>Initial Conditions</w:t>
            </w:r>
          </w:p>
        </w:tc>
        <w:tc>
          <w:tcPr>
            <w:tcW w:w="7103" w:type="dxa"/>
          </w:tcPr>
          <w:p w14:paraId="52C0AA16" w14:textId="77777777" w:rsidR="00D40963" w:rsidRPr="00171026" w:rsidRDefault="00D40963" w:rsidP="00EE12DD">
            <w:pPr>
              <w:cnfStyle w:val="000000010000" w:firstRow="0" w:lastRow="0" w:firstColumn="0" w:lastColumn="0" w:oddVBand="0" w:evenVBand="0" w:oddHBand="0" w:evenHBand="1" w:firstRowFirstColumn="0" w:firstRowLastColumn="0" w:lastRowFirstColumn="0" w:lastRowLastColumn="0"/>
            </w:pPr>
            <w:r w:rsidRPr="00171026">
              <w:t xml:space="preserve">In this tab the values for carbon at the start of the simulation are described. Values will automatically be populated by </w:t>
            </w:r>
            <w:r>
              <w:t>Location info</w:t>
            </w:r>
            <w:r w:rsidRPr="00171026">
              <w:t xml:space="preserve"> using data downloaded from the FullCAM server.</w:t>
            </w:r>
          </w:p>
        </w:tc>
      </w:tr>
      <w:tr w:rsidR="00D40963" w:rsidRPr="002F53C0" w14:paraId="4A06EAC7"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3266D0" w14:textId="77777777" w:rsidR="00D40963" w:rsidRPr="00061687" w:rsidRDefault="00D40963" w:rsidP="00EE12DD">
            <w:pPr>
              <w:rPr>
                <w:b w:val="0"/>
                <w:bCs/>
              </w:rPr>
            </w:pPr>
            <w:r w:rsidRPr="00061687">
              <w:rPr>
                <w:b w:val="0"/>
                <w:bCs/>
              </w:rPr>
              <w:t>Events</w:t>
            </w:r>
          </w:p>
        </w:tc>
        <w:tc>
          <w:tcPr>
            <w:tcW w:w="7103" w:type="dxa"/>
          </w:tcPr>
          <w:p w14:paraId="2A6A45DD" w14:textId="52C481B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pPr>
            <w:bookmarkStart w:id="23" w:name="_Toc469658586"/>
            <w:proofErr w:type="gramStart"/>
            <w:r w:rsidRPr="00171026">
              <w:t>All of</w:t>
            </w:r>
            <w:proofErr w:type="gramEnd"/>
            <w:r w:rsidRPr="00171026">
              <w:t xml:space="preserve"> the events for the entire simulation period are listed in this tab. Users can add or remove events. Care must be taken not to violate requirements for modelling ‘management events’ within the Determination. </w:t>
            </w:r>
            <w:bookmarkEnd w:id="23"/>
          </w:p>
        </w:tc>
      </w:tr>
      <w:tr w:rsidR="00D40963" w:rsidRPr="002F53C0" w14:paraId="1516871C" w14:textId="77777777" w:rsidTr="00EE1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69B6AD" w14:textId="77777777" w:rsidR="00D40963" w:rsidRPr="00061687" w:rsidRDefault="00D40963" w:rsidP="00EE12DD">
            <w:pPr>
              <w:rPr>
                <w:b w:val="0"/>
                <w:bCs/>
              </w:rPr>
            </w:pPr>
            <w:r w:rsidRPr="00061687">
              <w:rPr>
                <w:b w:val="0"/>
                <w:bCs/>
              </w:rPr>
              <w:t>Output Window</w:t>
            </w:r>
          </w:p>
        </w:tc>
        <w:tc>
          <w:tcPr>
            <w:tcW w:w="7103" w:type="dxa"/>
          </w:tcPr>
          <w:p w14:paraId="2091D148" w14:textId="77777777" w:rsidR="00D40963" w:rsidRPr="00171026" w:rsidRDefault="00D40963" w:rsidP="00EE12DD">
            <w:pPr>
              <w:cnfStyle w:val="000000010000" w:firstRow="0" w:lastRow="0" w:firstColumn="0" w:lastColumn="0" w:oddVBand="0" w:evenVBand="0" w:oddHBand="0" w:evenHBand="1" w:firstRowFirstColumn="0" w:firstRowLastColumn="0" w:lastRowFirstColumn="0" w:lastRowLastColumn="0"/>
            </w:pPr>
            <w:r w:rsidRPr="00171026">
              <w:t xml:space="preserve">Defines Output Windows that can be used to present different outputs in each window. </w:t>
            </w:r>
          </w:p>
        </w:tc>
      </w:tr>
      <w:tr w:rsidR="00D40963" w:rsidRPr="002F53C0" w14:paraId="23B8EDD1" w14:textId="77777777" w:rsidTr="00EE1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49E962" w14:textId="77777777" w:rsidR="00D40963" w:rsidRPr="00061687" w:rsidRDefault="00D40963" w:rsidP="00EE12DD">
            <w:pPr>
              <w:rPr>
                <w:b w:val="0"/>
                <w:bCs/>
              </w:rPr>
            </w:pPr>
            <w:r w:rsidRPr="00061687">
              <w:rPr>
                <w:b w:val="0"/>
                <w:bCs/>
              </w:rPr>
              <w:t>Explorer</w:t>
            </w:r>
          </w:p>
        </w:tc>
        <w:tc>
          <w:tcPr>
            <w:tcW w:w="7103" w:type="dxa"/>
          </w:tcPr>
          <w:p w14:paraId="5A8B0E85" w14:textId="77777777" w:rsidR="00D40963" w:rsidRPr="00171026" w:rsidRDefault="00D40963" w:rsidP="00EE12DD">
            <w:pPr>
              <w:cnfStyle w:val="000000100000" w:firstRow="0" w:lastRow="0" w:firstColumn="0" w:lastColumn="0" w:oddVBand="0" w:evenVBand="0" w:oddHBand="1" w:evenHBand="0" w:firstRowFirstColumn="0" w:firstRowLastColumn="0" w:lastRowFirstColumn="0" w:lastRowLastColumn="0"/>
            </w:pPr>
            <w:r w:rsidRPr="00171026">
              <w:t>Display of the parameter settings for each tab.</w:t>
            </w:r>
          </w:p>
        </w:tc>
      </w:tr>
    </w:tbl>
    <w:p w14:paraId="432084CD" w14:textId="77777777" w:rsidR="00E00EC1" w:rsidRPr="002F53C0" w:rsidRDefault="00E00EC1" w:rsidP="00014BFE">
      <w:pPr>
        <w:jc w:val="both"/>
      </w:pPr>
    </w:p>
    <w:p w14:paraId="071A1372" w14:textId="77777777" w:rsidR="00A6011D" w:rsidRDefault="00A6011D" w:rsidP="00682B9A">
      <w:pPr>
        <w:pStyle w:val="Heading2"/>
        <w:numPr>
          <w:ilvl w:val="0"/>
          <w:numId w:val="13"/>
        </w:numPr>
      </w:pPr>
      <w:bookmarkStart w:id="24" w:name="_Toc465426096"/>
      <w:bookmarkStart w:id="25" w:name="_Toc465772896"/>
      <w:bookmarkStart w:id="26" w:name="_Toc91151620"/>
      <w:bookmarkStart w:id="27" w:name="_Toc161749540"/>
      <w:r>
        <w:lastRenderedPageBreak/>
        <w:t>Simulations Overview</w:t>
      </w:r>
      <w:bookmarkEnd w:id="24"/>
      <w:bookmarkEnd w:id="25"/>
      <w:bookmarkEnd w:id="26"/>
      <w:bookmarkEnd w:id="27"/>
    </w:p>
    <w:p w14:paraId="0E68BDD4" w14:textId="77777777" w:rsidR="00A6011D" w:rsidRDefault="00A6011D" w:rsidP="00A6011D">
      <w:r>
        <w:t xml:space="preserve">Three types of scenario simulations are </w:t>
      </w:r>
      <w:r w:rsidRPr="00E404CA">
        <w:t xml:space="preserve">required to be modelled using FullCAM, as specified in </w:t>
      </w:r>
      <w:r w:rsidRPr="000D7E08">
        <w:t>Part 4, Division 2</w:t>
      </w:r>
      <w:r w:rsidRPr="00E404CA">
        <w:t xml:space="preserve"> of the Determination: project scenario</w:t>
      </w:r>
      <w:r>
        <w:t>; long-term project scenario; and baseline scenario. Note that the baseline scenario is not required to be modelled for new plantation CEAs.</w:t>
      </w:r>
    </w:p>
    <w:p w14:paraId="63473772" w14:textId="77777777" w:rsidR="00A6011D" w:rsidRDefault="00A6011D" w:rsidP="00A6011D">
      <w:r>
        <w:t>The project scenario simulation calculates the carbon abatement for the latest reporting period, subject to the upper abatement crediting limit established by the long-term project scenario and the deduction calculated under the baseline scenario.</w:t>
      </w:r>
    </w:p>
    <w:p w14:paraId="3E26EA8E" w14:textId="77777777" w:rsidR="00A6011D" w:rsidRDefault="00A6011D" w:rsidP="00A6011D">
      <w:r>
        <w:t>The carbon stock calculated under the long-term project scenario applies the upper limit on which a project CEA can earn carbon credits. Projects are only credited up to the long-term average net carbon stock or long-term project scenario net carbon stock as set out in Part 4 of the Determination.</w:t>
      </w:r>
    </w:p>
    <w:p w14:paraId="760110C4" w14:textId="77777777" w:rsidR="00A6011D" w:rsidRDefault="00A6011D" w:rsidP="00A6011D">
      <w:r>
        <w:t>The baseline scenario simulation calculates the baseline carbon that must be deducted from the project scenario carbon. This deduction is applied differently for ex-plantation CEAs than it is for conversion and continuing plantation CEAs.</w:t>
      </w:r>
      <w:r w:rsidDel="007E0CBA">
        <w:t xml:space="preserve"> </w:t>
      </w:r>
    </w:p>
    <w:p w14:paraId="21ED1E79" w14:textId="77777777" w:rsidR="00A6011D" w:rsidRDefault="00A6011D" w:rsidP="00A6011D">
      <w:r>
        <w:t>The FullCAM steps to produce each of these scenario simulations are similar. The timing of each simulation will differ, along with the events required to be modelled. The long-term project scenario simulation will mirror the project scenario simulation, but also simulate events beyond the reporting period for the remainder of the modelling period.</w:t>
      </w:r>
    </w:p>
    <w:p w14:paraId="1D814751" w14:textId="1B44DBAE" w:rsidR="00341EDD" w:rsidRDefault="00341EDD" w:rsidP="00682B9A">
      <w:pPr>
        <w:pStyle w:val="Heading3"/>
        <w:numPr>
          <w:ilvl w:val="1"/>
          <w:numId w:val="13"/>
        </w:numPr>
      </w:pPr>
      <w:bookmarkStart w:id="28" w:name="_Toc91151621"/>
      <w:bookmarkStart w:id="29" w:name="_Toc161749541"/>
      <w:r>
        <w:t>Project scenario simulation</w:t>
      </w:r>
      <w:bookmarkEnd w:id="28"/>
      <w:bookmarkEnd w:id="29"/>
    </w:p>
    <w:p w14:paraId="0399B0AB" w14:textId="77777777" w:rsidR="00341EDD" w:rsidRDefault="00341EDD" w:rsidP="00341EDD">
      <w:r>
        <w:t>The project scenario estimates abatement up to the end of the reporting period.</w:t>
      </w:r>
    </w:p>
    <w:p w14:paraId="3A1B331D" w14:textId="77777777" w:rsidR="00341EDD" w:rsidRDefault="00341EDD" w:rsidP="00341EDD">
      <w:r>
        <w:t xml:space="preserve">The carbon stock in the project area at the end of the reporting period is calculated based on outputs from FullCAM for </w:t>
      </w:r>
      <w:r w:rsidRPr="00F423F5">
        <w:rPr>
          <w:i/>
        </w:rPr>
        <w:t xml:space="preserve">C mass </w:t>
      </w:r>
      <w:r>
        <w:rPr>
          <w:i/>
        </w:rPr>
        <w:t>of forest debris</w:t>
      </w:r>
      <w:r>
        <w:t>,</w:t>
      </w:r>
      <w:r w:rsidRPr="0017615D">
        <w:t xml:space="preserve"> </w:t>
      </w:r>
      <w:r w:rsidRPr="00F423F5">
        <w:rPr>
          <w:i/>
        </w:rPr>
        <w:t>C mass of trees</w:t>
      </w:r>
      <w:r>
        <w:t xml:space="preserve"> and </w:t>
      </w:r>
      <w:r w:rsidRPr="00F423F5">
        <w:rPr>
          <w:i/>
        </w:rPr>
        <w:t>C mass of forest products</w:t>
      </w:r>
      <w:r w:rsidRPr="00BC1DA9">
        <w:t xml:space="preserve"> in the last month of the reporting period</w:t>
      </w:r>
      <w:r>
        <w:t xml:space="preserve">. Emissions from fires during the reporting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reporting period.</w:t>
      </w:r>
    </w:p>
    <w:p w14:paraId="6D693003" w14:textId="37E0A9F8" w:rsidR="002F38C4" w:rsidRDefault="002F38C4" w:rsidP="00682B9A">
      <w:pPr>
        <w:pStyle w:val="Heading3"/>
        <w:numPr>
          <w:ilvl w:val="1"/>
          <w:numId w:val="13"/>
        </w:numPr>
      </w:pPr>
      <w:bookmarkStart w:id="30" w:name="_Toc91151622"/>
      <w:bookmarkStart w:id="31" w:name="_Toc161749542"/>
      <w:r w:rsidRPr="009510BC">
        <w:t>Long-term project scenario simulation</w:t>
      </w:r>
      <w:bookmarkEnd w:id="30"/>
      <w:bookmarkEnd w:id="31"/>
      <w:r>
        <w:t xml:space="preserve"> </w:t>
      </w:r>
    </w:p>
    <w:p w14:paraId="7763CE3C" w14:textId="77777777" w:rsidR="002F38C4" w:rsidRDefault="002F38C4" w:rsidP="002F38C4">
      <w:r>
        <w:t>The long-term project scenario aims to establish a ‘cap’ on abatement that proponents can be credited to. This is to ensure that emissions from harvesting are accounted for. The long-term project scenario is different for ex-plantation (Schedule 4) CEAs than for CEAs under the other three schedules.</w:t>
      </w:r>
    </w:p>
    <w:p w14:paraId="6CFB8E27" w14:textId="5F03CE75" w:rsidR="0053502A" w:rsidRPr="00B2404A" w:rsidRDefault="0053502A" w:rsidP="00682B9A">
      <w:pPr>
        <w:pStyle w:val="Heading4"/>
        <w:numPr>
          <w:ilvl w:val="2"/>
          <w:numId w:val="13"/>
        </w:numPr>
      </w:pPr>
      <w:r>
        <w:t>New plantation, Conversion and Continuing Plantation CEAs</w:t>
      </w:r>
    </w:p>
    <w:p w14:paraId="098952BA" w14:textId="77777777" w:rsidR="0053502A" w:rsidRDefault="0053502A" w:rsidP="0053502A">
      <w:r>
        <w:t>For new plantation (Schedule 1), conversion (Schedule 2) and continuing plantation (Schedule 3) projects, the long-term project scenario estimates abatement over a 100</w:t>
      </w:r>
      <w:r>
        <w:noBreakHyphen/>
        <w:t xml:space="preserve">year modelling period beginning on the ‘forest start date’ (see </w:t>
      </w:r>
      <w:r w:rsidRPr="000D7E08">
        <w:t>section 5 of the Determination</w:t>
      </w:r>
      <w:r>
        <w:t>). P</w:t>
      </w:r>
      <w:r w:rsidRPr="00051DAB">
        <w:t xml:space="preserve">roponents are not permitted to </w:t>
      </w:r>
      <w:r>
        <w:t>be credited</w:t>
      </w:r>
      <w:r w:rsidRPr="00051DAB">
        <w:t xml:space="preserve"> </w:t>
      </w:r>
      <w:r>
        <w:t xml:space="preserve">for </w:t>
      </w:r>
      <w:r w:rsidRPr="00051DAB">
        <w:t>carbon stocks that exceed those of the long</w:t>
      </w:r>
      <w:r>
        <w:t>-</w:t>
      </w:r>
      <w:r w:rsidRPr="00051DAB">
        <w:t>term project scenario</w:t>
      </w:r>
      <w:r>
        <w:t>, which represents the average carbon stocks over the 100 years</w:t>
      </w:r>
      <w:r w:rsidRPr="00051DAB">
        <w:t>.</w:t>
      </w:r>
    </w:p>
    <w:p w14:paraId="74376AFB" w14:textId="77777777" w:rsidR="0053502A" w:rsidRDefault="0053502A" w:rsidP="0053502A">
      <w:r>
        <w:lastRenderedPageBreak/>
        <w:t xml:space="preserve">The predicted long-term average project carbon stock for the modelling period is calculated based on monthly outputs from FullCAM for </w:t>
      </w:r>
      <w:r w:rsidRPr="00F423F5">
        <w:rPr>
          <w:i/>
        </w:rPr>
        <w:t xml:space="preserve">C mass </w:t>
      </w:r>
      <w:r>
        <w:rPr>
          <w:i/>
        </w:rPr>
        <w:t>of forest debris</w:t>
      </w:r>
      <w:r w:rsidRPr="00F423F5">
        <w:rPr>
          <w:i/>
        </w:rPr>
        <w:t>, C mass of trees</w:t>
      </w:r>
      <w:r>
        <w:t xml:space="preserve"> and </w:t>
      </w:r>
      <w:r w:rsidRPr="00F423F5">
        <w:rPr>
          <w:i/>
        </w:rPr>
        <w:t>C mass of forest products</w:t>
      </w:r>
      <w:r>
        <w:rPr>
          <w:i/>
        </w:rPr>
        <w:t xml:space="preserve"> </w:t>
      </w:r>
      <w:r w:rsidRPr="00F423F5">
        <w:t xml:space="preserve">over a </w:t>
      </w:r>
      <w:r w:rsidRPr="00781E22">
        <w:t>100-year</w:t>
      </w:r>
      <w:r w:rsidRPr="00F423F5">
        <w:t xml:space="preserve"> modelling period.</w:t>
      </w:r>
      <w:r>
        <w:t xml:space="preserve"> Emissions from fires during the modelling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modelling period.</w:t>
      </w:r>
    </w:p>
    <w:p w14:paraId="370E11BD" w14:textId="6C9CB7B2" w:rsidR="007B3AC1" w:rsidRPr="00B2404A" w:rsidRDefault="007B3AC1" w:rsidP="00682B9A">
      <w:pPr>
        <w:pStyle w:val="Heading4"/>
        <w:numPr>
          <w:ilvl w:val="2"/>
          <w:numId w:val="13"/>
        </w:numPr>
      </w:pPr>
      <w:r>
        <w:t>Ex-Plantation CEAs</w:t>
      </w:r>
    </w:p>
    <w:p w14:paraId="31CB572D" w14:textId="77777777" w:rsidR="007B3AC1" w:rsidRDefault="007B3AC1" w:rsidP="007B3AC1">
      <w:r>
        <w:t>For permanent planting (Schedule 4) projects, the long-term project scenario estimates abatement over a period from the forest start date until the expiry of the crediting period. Proponents are not permitted to be credited for carbon stocks that exceed those of the long-term project scenario, which for Schedule 4 projects represents the projected carbon stocks at the expiry of the crediting period.</w:t>
      </w:r>
    </w:p>
    <w:p w14:paraId="60DC392E" w14:textId="77777777" w:rsidR="007B3AC1" w:rsidRDefault="007B3AC1" w:rsidP="007B3AC1">
      <w:r>
        <w:t xml:space="preserve">The predicted long-term project scenario carbon stock for the modelling period is calculated based on monthly outputs from FullCAM for </w:t>
      </w:r>
      <w:r w:rsidRPr="00F423F5">
        <w:rPr>
          <w:i/>
        </w:rPr>
        <w:t xml:space="preserve">C mass </w:t>
      </w:r>
      <w:r>
        <w:rPr>
          <w:i/>
        </w:rPr>
        <w:t>of forest debris</w:t>
      </w:r>
      <w:r w:rsidRPr="00F423F5">
        <w:rPr>
          <w:i/>
        </w:rPr>
        <w:t>, C mass of trees</w:t>
      </w:r>
      <w:r>
        <w:t xml:space="preserve"> and </w:t>
      </w:r>
      <w:r w:rsidRPr="00F423F5">
        <w:rPr>
          <w:i/>
        </w:rPr>
        <w:t>C mass of forest products</w:t>
      </w:r>
      <w:r>
        <w:rPr>
          <w:i/>
        </w:rPr>
        <w:t xml:space="preserve"> </w:t>
      </w:r>
      <w:r>
        <w:t>at the end of the crediting period</w:t>
      </w:r>
      <w:r w:rsidRPr="00F423F5">
        <w:t>.</w:t>
      </w:r>
      <w:r>
        <w:t xml:space="preserve"> Emissions from fires during the modelling period are calculated based on FullCAM outputs for </w:t>
      </w:r>
      <w:r w:rsidRPr="00B271C0">
        <w:rPr>
          <w:i/>
        </w:rPr>
        <w:t>CH</w:t>
      </w:r>
      <w:r w:rsidRPr="000A74BC">
        <w:rPr>
          <w:i/>
          <w:vertAlign w:val="subscript"/>
        </w:rPr>
        <w:t>4</w:t>
      </w:r>
      <w:r w:rsidRPr="00B271C0">
        <w:rPr>
          <w:i/>
        </w:rPr>
        <w:t xml:space="preserve"> emitted due to fire</w:t>
      </w:r>
      <w:r>
        <w:t xml:space="preserve"> and </w:t>
      </w:r>
      <w:r>
        <w:rPr>
          <w:i/>
        </w:rPr>
        <w:t>N</w:t>
      </w:r>
      <w:r w:rsidRPr="000A74BC">
        <w:rPr>
          <w:i/>
          <w:vertAlign w:val="subscript"/>
        </w:rPr>
        <w:t>2</w:t>
      </w:r>
      <w:r>
        <w:rPr>
          <w:i/>
        </w:rPr>
        <w:t>O</w:t>
      </w:r>
      <w:r w:rsidRPr="00B271C0">
        <w:rPr>
          <w:i/>
        </w:rPr>
        <w:t xml:space="preserve"> emitted due to fire</w:t>
      </w:r>
      <w:r>
        <w:t xml:space="preserve">. Predicted fuel emissions are calculated based on the FullCAM output </w:t>
      </w:r>
      <w:r w:rsidRPr="00F423F5">
        <w:rPr>
          <w:i/>
        </w:rPr>
        <w:t>C mass of forest products</w:t>
      </w:r>
      <w:r w:rsidRPr="00816D96">
        <w:t xml:space="preserve"> from </w:t>
      </w:r>
      <w:r>
        <w:t>harvest events that occur during the modelling period.</w:t>
      </w:r>
    </w:p>
    <w:p w14:paraId="777A1AEB" w14:textId="6748052F" w:rsidR="00646834" w:rsidRPr="009510BC" w:rsidRDefault="00646834" w:rsidP="00682B9A">
      <w:pPr>
        <w:pStyle w:val="Heading3"/>
        <w:numPr>
          <w:ilvl w:val="1"/>
          <w:numId w:val="13"/>
        </w:numPr>
      </w:pPr>
      <w:bookmarkStart w:id="32" w:name="_Toc91151623"/>
      <w:bookmarkStart w:id="33" w:name="_Toc161749543"/>
      <w:r w:rsidRPr="009510BC">
        <w:t>Baseline scenario simulation</w:t>
      </w:r>
      <w:bookmarkEnd w:id="32"/>
      <w:bookmarkEnd w:id="33"/>
    </w:p>
    <w:p w14:paraId="226793C5" w14:textId="77777777" w:rsidR="00646834" w:rsidRPr="009510BC" w:rsidRDefault="00646834" w:rsidP="00646834">
      <w:r w:rsidRPr="009510BC">
        <w:t xml:space="preserve">You do not need to run a baseline scenario simulation for </w:t>
      </w:r>
      <w:r>
        <w:t>the new plantation activity</w:t>
      </w:r>
      <w:r w:rsidRPr="009510BC">
        <w:t xml:space="preserve"> as </w:t>
      </w:r>
      <w:r>
        <w:t>the baseline carbon is assumed to be zero, and thus there is no need to model it.</w:t>
      </w:r>
      <w:r w:rsidRPr="009510BC">
        <w:t xml:space="preserve"> </w:t>
      </w:r>
    </w:p>
    <w:p w14:paraId="7A9CC3B4" w14:textId="77777777" w:rsidR="00646834" w:rsidRDefault="00646834" w:rsidP="00646834">
      <w:r w:rsidRPr="009510BC">
        <w:t xml:space="preserve">The baseline for each </w:t>
      </w:r>
      <w:r>
        <w:t>CEA</w:t>
      </w:r>
      <w:r w:rsidRPr="009510BC" w:rsidDel="001F326A">
        <w:t xml:space="preserve"> </w:t>
      </w:r>
      <w:r w:rsidRPr="009510BC">
        <w:t xml:space="preserve">is calculated based on monthly outputs from FullCAM for </w:t>
      </w:r>
      <w:r w:rsidRPr="00A36DB0">
        <w:rPr>
          <w:i/>
          <w:iCs/>
        </w:rPr>
        <w:t>C mass of forest debris</w:t>
      </w:r>
      <w:r w:rsidRPr="009510BC">
        <w:t xml:space="preserve">, </w:t>
      </w:r>
      <w:r w:rsidRPr="00A36DB0">
        <w:rPr>
          <w:i/>
          <w:iCs/>
        </w:rPr>
        <w:t>C mass of trees</w:t>
      </w:r>
      <w:r w:rsidRPr="009510BC">
        <w:t xml:space="preserve"> and </w:t>
      </w:r>
      <w:r w:rsidRPr="00A36DB0">
        <w:rPr>
          <w:i/>
          <w:iCs/>
        </w:rPr>
        <w:t>C mass of forest products</w:t>
      </w:r>
      <w:r w:rsidRPr="009510BC">
        <w:t xml:space="preserve"> over </w:t>
      </w:r>
      <w:r>
        <w:t>the</w:t>
      </w:r>
      <w:r w:rsidRPr="009510BC">
        <w:t xml:space="preserve"> modelling period. Emissions from fires during the modelling period are calculated based on FullCAM outputs for </w:t>
      </w:r>
      <w:r w:rsidRPr="0033784C">
        <w:rPr>
          <w:i/>
          <w:iCs/>
        </w:rPr>
        <w:t>CH</w:t>
      </w:r>
      <w:r w:rsidRPr="0033784C">
        <w:rPr>
          <w:i/>
          <w:iCs/>
          <w:vertAlign w:val="subscript"/>
        </w:rPr>
        <w:t>4</w:t>
      </w:r>
      <w:r w:rsidRPr="0033784C">
        <w:rPr>
          <w:i/>
          <w:iCs/>
        </w:rPr>
        <w:t xml:space="preserve"> emitted due to fire</w:t>
      </w:r>
      <w:r w:rsidRPr="009510BC">
        <w:t xml:space="preserve"> and </w:t>
      </w:r>
      <w:r w:rsidRPr="0033784C">
        <w:rPr>
          <w:i/>
          <w:iCs/>
        </w:rPr>
        <w:t>N</w:t>
      </w:r>
      <w:r w:rsidRPr="0033784C">
        <w:rPr>
          <w:i/>
          <w:iCs/>
          <w:vertAlign w:val="subscript"/>
        </w:rPr>
        <w:t>2</w:t>
      </w:r>
      <w:r w:rsidRPr="0033784C">
        <w:rPr>
          <w:i/>
          <w:iCs/>
        </w:rPr>
        <w:t>O emitted due to fire</w:t>
      </w:r>
      <w:r w:rsidRPr="009510BC">
        <w:t xml:space="preserve">. Predicted fuel emissions are calculated based on the FullCAM output </w:t>
      </w:r>
      <w:r w:rsidRPr="0033784C">
        <w:rPr>
          <w:i/>
          <w:iCs/>
        </w:rPr>
        <w:t>C mass of forest products</w:t>
      </w:r>
      <w:r w:rsidRPr="009510BC">
        <w:t xml:space="preserve"> from harvest events that occur during the modelling period.</w:t>
      </w:r>
    </w:p>
    <w:p w14:paraId="6B0CDA1B" w14:textId="77777777" w:rsidR="00646834" w:rsidRDefault="00646834" w:rsidP="00646834">
      <w:r>
        <w:t xml:space="preserve">For conversion projects (Schedule 2), the baseline scenario will be ongoing short-rotation forestry. For permanent planting (Schedule 4) or continuing plantation (Schedule 3) projects, the baseline scenario is a single </w:t>
      </w:r>
      <w:proofErr w:type="spellStart"/>
      <w:r>
        <w:t>clearfell</w:t>
      </w:r>
      <w:proofErr w:type="spellEnd"/>
      <w:r>
        <w:t xml:space="preserve"> with harvest, followed by fallow land.</w:t>
      </w:r>
    </w:p>
    <w:p w14:paraId="480F09EB" w14:textId="06BCEF62" w:rsidR="00845652" w:rsidRPr="009510BC" w:rsidRDefault="00845652" w:rsidP="00682B9A">
      <w:pPr>
        <w:pStyle w:val="Heading3"/>
        <w:numPr>
          <w:ilvl w:val="1"/>
          <w:numId w:val="13"/>
        </w:numPr>
      </w:pPr>
      <w:bookmarkStart w:id="34" w:name="_Toc91151624"/>
      <w:bookmarkStart w:id="35" w:name="_Toc161749544"/>
      <w:r>
        <w:t>Relevant time periods</w:t>
      </w:r>
      <w:bookmarkEnd w:id="34"/>
      <w:bookmarkEnd w:id="35"/>
    </w:p>
    <w:p w14:paraId="03FC4A4D" w14:textId="77777777" w:rsidR="00845652" w:rsidRDefault="00845652" w:rsidP="00845652">
      <w:r>
        <w:t xml:space="preserve">At various times, the Determination refers to the “modelling period”, the “crediting period” and the “forest start </w:t>
      </w:r>
      <w:r w:rsidRPr="00E404CA">
        <w:t xml:space="preserve">date” (see </w:t>
      </w:r>
      <w:r w:rsidRPr="000D7E08">
        <w:t>Section 5 of the Determination</w:t>
      </w:r>
      <w:r w:rsidRPr="00E404CA">
        <w:t>). The</w:t>
      </w:r>
      <w:r>
        <w:t xml:space="preserve"> dates that these terms reference vary depending on the type of CEA being modelled and the specifics of the project. You should ensure you are aware of these dates for each CEA within your project, as the calculations in the method often reference points in time relative to these dates.</w:t>
      </w:r>
    </w:p>
    <w:p w14:paraId="464C3C1A" w14:textId="761CC9DA" w:rsidR="00A326D2" w:rsidRPr="00A326D2" w:rsidRDefault="00A326D2" w:rsidP="00682B9A">
      <w:pPr>
        <w:pStyle w:val="Heading2"/>
        <w:numPr>
          <w:ilvl w:val="0"/>
          <w:numId w:val="13"/>
        </w:numPr>
      </w:pPr>
      <w:bookmarkStart w:id="36" w:name="_Toc91151630"/>
      <w:bookmarkStart w:id="37" w:name="_Toc161749545"/>
      <w:r w:rsidRPr="00A326D2">
        <w:lastRenderedPageBreak/>
        <w:t xml:space="preserve">Using </w:t>
      </w:r>
      <w:bookmarkEnd w:id="36"/>
      <w:r w:rsidR="00F03B8A">
        <w:t>2024 FullCAM</w:t>
      </w:r>
      <w:bookmarkEnd w:id="37"/>
    </w:p>
    <w:p w14:paraId="75AA7AF2" w14:textId="3399DCA4" w:rsidR="00A326D2" w:rsidRPr="00E0336E" w:rsidRDefault="00A326D2" w:rsidP="00682B9A">
      <w:pPr>
        <w:pStyle w:val="Heading3"/>
        <w:numPr>
          <w:ilvl w:val="1"/>
          <w:numId w:val="13"/>
        </w:numPr>
      </w:pPr>
      <w:bookmarkStart w:id="38" w:name="_Toc486423426"/>
      <w:bookmarkStart w:id="39" w:name="_Toc91151631"/>
      <w:bookmarkStart w:id="40" w:name="_Toc161749546"/>
      <w:r w:rsidRPr="00E0336E">
        <w:t>Setting up simulations for the project, long-term project and baseline scenarios</w:t>
      </w:r>
      <w:bookmarkEnd w:id="38"/>
      <w:bookmarkEnd w:id="39"/>
      <w:bookmarkEnd w:id="40"/>
    </w:p>
    <w:p w14:paraId="283B9D63" w14:textId="77777777" w:rsidR="00A326D2" w:rsidRPr="00E0336E" w:rsidRDefault="00A326D2" w:rsidP="00A326D2">
      <w:r w:rsidRPr="00E0336E">
        <w:t xml:space="preserve">Simulations for each CEA are undertaken using plot files. Project proponents must use the following steps for entering data into each tab in a FullCAM plot file for each CEA registered under the Determination. </w:t>
      </w:r>
    </w:p>
    <w:p w14:paraId="1211A207" w14:textId="3E5EEED6" w:rsidR="00A326D2" w:rsidRDefault="00A326D2" w:rsidP="00A326D2">
      <w:pPr>
        <w:rPr>
          <w:iCs/>
        </w:rPr>
      </w:pPr>
      <w:r w:rsidRPr="00E0336E">
        <w:rPr>
          <w:iCs/>
        </w:rPr>
        <w:t xml:space="preserve">When reopening existing plot files, spatial data must be redownloaded in the </w:t>
      </w:r>
      <w:r>
        <w:rPr>
          <w:iCs/>
        </w:rPr>
        <w:t>‘</w:t>
      </w:r>
      <w:r w:rsidRPr="00CF0338">
        <w:t>Location Info</w:t>
      </w:r>
      <w:r>
        <w:t>’</w:t>
      </w:r>
      <w:r>
        <w:rPr>
          <w:i/>
          <w:iCs/>
        </w:rPr>
        <w:t xml:space="preserve"> </w:t>
      </w:r>
      <w:r w:rsidRPr="00E0336E">
        <w:rPr>
          <w:iCs/>
        </w:rPr>
        <w:t xml:space="preserve">tab as described in section </w:t>
      </w:r>
      <w:r w:rsidRPr="005111A5">
        <w:rPr>
          <w:iCs/>
        </w:rPr>
        <w:t>3.</w:t>
      </w:r>
      <w:r w:rsidR="00A640C0">
        <w:rPr>
          <w:iCs/>
        </w:rPr>
        <w:t>4</w:t>
      </w:r>
      <w:r w:rsidRPr="00E0336E">
        <w:rPr>
          <w:iCs/>
        </w:rPr>
        <w:t>, and other tabs updated as relevant</w:t>
      </w:r>
      <w:r>
        <w:rPr>
          <w:iCs/>
        </w:rPr>
        <w:t>, including updating the ‘</w:t>
      </w:r>
      <w:r w:rsidRPr="00CF0338">
        <w:rPr>
          <w:iCs/>
        </w:rPr>
        <w:t>Initial Conditions</w:t>
      </w:r>
      <w:r>
        <w:rPr>
          <w:iCs/>
        </w:rPr>
        <w:t xml:space="preserve">’ tab as described in section </w:t>
      </w:r>
      <w:r w:rsidRPr="005111A5">
        <w:rPr>
          <w:iCs/>
        </w:rPr>
        <w:t>3.1</w:t>
      </w:r>
      <w:r w:rsidR="005111A5" w:rsidRPr="005111A5">
        <w:rPr>
          <w:iCs/>
        </w:rPr>
        <w:t>0</w:t>
      </w:r>
      <w:r w:rsidRPr="00E0336E">
        <w:rPr>
          <w:iCs/>
        </w:rPr>
        <w:t>.</w:t>
      </w:r>
    </w:p>
    <w:p w14:paraId="4981AFD3" w14:textId="77777777" w:rsidR="00A326D2" w:rsidRPr="00E0336E" w:rsidRDefault="00A326D2" w:rsidP="00A326D2">
      <w:pPr>
        <w:rPr>
          <w:iCs/>
        </w:rPr>
      </w:pPr>
      <w:r w:rsidRPr="00231590">
        <w:t>When reopening plot files, users must first navigate to the ‘</w:t>
      </w:r>
      <w:r>
        <w:t>Location info</w:t>
      </w:r>
      <w:r w:rsidRPr="00231590">
        <w:t>’ tab and click ‘</w:t>
      </w:r>
      <w:r>
        <w:t>Query FullCAM spatial data</w:t>
      </w:r>
      <w:r w:rsidRPr="00231590">
        <w:t>’, before running the simulation, to ensure the latest spatial data is used for the simulation.</w:t>
      </w:r>
    </w:p>
    <w:p w14:paraId="6040921C" w14:textId="20EBFDA2" w:rsidR="005C7366" w:rsidRPr="00E0336E" w:rsidRDefault="005C7366" w:rsidP="00682B9A">
      <w:pPr>
        <w:pStyle w:val="Heading3"/>
        <w:numPr>
          <w:ilvl w:val="1"/>
          <w:numId w:val="13"/>
        </w:numPr>
      </w:pPr>
      <w:bookmarkStart w:id="41" w:name="_Toc486423427"/>
      <w:bookmarkStart w:id="42" w:name="_Toc91151632"/>
      <w:bookmarkStart w:id="43" w:name="_Toc161749547"/>
      <w:r w:rsidRPr="00E0336E">
        <w:t>Order of setting up plots</w:t>
      </w:r>
      <w:bookmarkEnd w:id="41"/>
      <w:bookmarkEnd w:id="42"/>
      <w:bookmarkEnd w:id="43"/>
    </w:p>
    <w:p w14:paraId="28323076" w14:textId="77E7CF8C" w:rsidR="005C7366" w:rsidRDefault="005C7366" w:rsidP="005C7366">
      <w:r w:rsidRPr="00E0336E">
        <w:t xml:space="preserve">As a long-term project simulation will mirror the project simulation for all events up to the reporting date, you can first setup a project simulation plot file </w:t>
      </w:r>
      <w:r w:rsidR="00247F1D">
        <w:t xml:space="preserve">and </w:t>
      </w:r>
      <w:r w:rsidRPr="00E0336E">
        <w:t>then use this as the bas</w:t>
      </w:r>
      <w:r w:rsidR="00247F1D">
        <w:t>is</w:t>
      </w:r>
      <w:r w:rsidRPr="00E0336E">
        <w:t xml:space="preserve"> for setting up the long-term project simulation plot.</w:t>
      </w:r>
      <w:r w:rsidR="00AD0512">
        <w:t xml:space="preserve"> </w:t>
      </w:r>
      <w:r w:rsidRPr="00E0336E">
        <w:t xml:space="preserve">When setting up the latter, </w:t>
      </w:r>
      <w:r w:rsidR="009E2800">
        <w:t xml:space="preserve">clone the project </w:t>
      </w:r>
      <w:r w:rsidR="00A6105B">
        <w:t>s</w:t>
      </w:r>
      <w:r w:rsidR="009E2800">
        <w:t xml:space="preserve">imulation </w:t>
      </w:r>
      <w:r w:rsidR="00A6105B">
        <w:t>as in section</w:t>
      </w:r>
      <w:r w:rsidR="000C23D2">
        <w:t xml:space="preserve"> 3.3.2</w:t>
      </w:r>
      <w:r w:rsidRPr="00E0336E">
        <w:t>, then follow steps</w:t>
      </w:r>
      <w:r w:rsidRPr="007A5BB2">
        <w:t>, 3.</w:t>
      </w:r>
      <w:r w:rsidR="0009752E" w:rsidRPr="007A5BB2">
        <w:t>4</w:t>
      </w:r>
      <w:r w:rsidRPr="007A5BB2">
        <w:t>, 3.</w:t>
      </w:r>
      <w:r w:rsidR="0009752E" w:rsidRPr="007A5BB2">
        <w:t>5</w:t>
      </w:r>
      <w:r w:rsidRPr="007A5BB2">
        <w:t xml:space="preserve"> and 3.1</w:t>
      </w:r>
      <w:r w:rsidR="007A5BB2" w:rsidRPr="007A5BB2">
        <w:t>0</w:t>
      </w:r>
      <w:r w:rsidRPr="00E0336E">
        <w:t xml:space="preserve"> onwards to redownload the spatial data and reconfigure the timing and events appropriately.</w:t>
      </w:r>
    </w:p>
    <w:p w14:paraId="23A44A3C" w14:textId="1134AA3E" w:rsidR="00881E2C" w:rsidRPr="00E0336E" w:rsidRDefault="00881E2C" w:rsidP="00682B9A">
      <w:pPr>
        <w:pStyle w:val="Heading3"/>
        <w:numPr>
          <w:ilvl w:val="1"/>
          <w:numId w:val="13"/>
        </w:numPr>
      </w:pPr>
      <w:bookmarkStart w:id="44" w:name="_Toc486423429"/>
      <w:bookmarkStart w:id="45" w:name="_Toc91151634"/>
      <w:bookmarkStart w:id="46" w:name="_Toc161749548"/>
      <w:r w:rsidRPr="00E0336E">
        <w:t>Create a new plot file</w:t>
      </w:r>
      <w:bookmarkEnd w:id="44"/>
      <w:bookmarkEnd w:id="45"/>
      <w:bookmarkEnd w:id="46"/>
    </w:p>
    <w:p w14:paraId="48C771D4" w14:textId="77777777" w:rsidR="00FE18FD" w:rsidRDefault="00881E2C" w:rsidP="00682B9A">
      <w:pPr>
        <w:pStyle w:val="ListParagraph"/>
        <w:numPr>
          <w:ilvl w:val="0"/>
          <w:numId w:val="17"/>
        </w:numPr>
        <w:spacing w:after="200" w:line="276" w:lineRule="auto"/>
        <w:ind w:left="284" w:hanging="284"/>
      </w:pPr>
      <w:r w:rsidRPr="00231590">
        <w:t xml:space="preserve">With FullCAM open, </w:t>
      </w:r>
      <w:r>
        <w:t>click on the menu grid on the top left of the screen, and select ‘</w:t>
      </w:r>
      <w:r w:rsidRPr="00FD5AC4">
        <w:t>New Simulation</w:t>
      </w:r>
      <w:r>
        <w:t>’.</w:t>
      </w:r>
    </w:p>
    <w:p w14:paraId="5A912566" w14:textId="79A3EF50" w:rsidR="00FE18FD" w:rsidRDefault="00FE18FD" w:rsidP="00FE18FD">
      <w:pPr>
        <w:pStyle w:val="Caption"/>
      </w:pPr>
      <w:bookmarkStart w:id="47" w:name="_Hlk150419954"/>
      <w:bookmarkStart w:id="48" w:name="_Hlk150420064"/>
      <w:bookmarkStart w:id="49" w:name="_Toc150421505"/>
      <w:bookmarkStart w:id="50" w:name="_Toc150436423"/>
      <w:bookmarkStart w:id="51" w:name="_Toc150441554"/>
      <w:bookmarkStart w:id="52" w:name="_Toc161749475"/>
      <w:r>
        <w:t xml:space="preserve">Figure </w:t>
      </w:r>
      <w:r>
        <w:rPr>
          <w:noProof/>
        </w:rPr>
        <w:fldChar w:fldCharType="begin"/>
      </w:r>
      <w:r>
        <w:rPr>
          <w:noProof/>
        </w:rPr>
        <w:instrText xml:space="preserve"> SEQ Figure \* ARABIC </w:instrText>
      </w:r>
      <w:r>
        <w:rPr>
          <w:noProof/>
        </w:rPr>
        <w:fldChar w:fldCharType="separate"/>
      </w:r>
      <w:r w:rsidR="00F777B8">
        <w:rPr>
          <w:noProof/>
        </w:rPr>
        <w:t>1</w:t>
      </w:r>
      <w:r>
        <w:rPr>
          <w:noProof/>
        </w:rPr>
        <w:fldChar w:fldCharType="end"/>
      </w:r>
      <w:r>
        <w:t xml:space="preserve"> </w:t>
      </w:r>
      <w:bookmarkEnd w:id="47"/>
      <w:bookmarkEnd w:id="48"/>
      <w:bookmarkEnd w:id="49"/>
      <w:bookmarkEnd w:id="50"/>
      <w:bookmarkEnd w:id="51"/>
      <w:r w:rsidR="00B309F9">
        <w:t>Selecting a new simulation in FullCAM</w:t>
      </w:r>
      <w:bookmarkEnd w:id="52"/>
    </w:p>
    <w:p w14:paraId="70C09418" w14:textId="15E44CF4" w:rsidR="00881E2C" w:rsidRPr="00BB40C5" w:rsidRDefault="00267DA6" w:rsidP="00FE18FD">
      <w:r>
        <w:rPr>
          <w:noProof/>
        </w:rPr>
        <w:drawing>
          <wp:inline distT="0" distB="0" distL="0" distR="0" wp14:anchorId="5ED04BE9" wp14:editId="0B8E8FCA">
            <wp:extent cx="5757695" cy="1757045"/>
            <wp:effectExtent l="0" t="0" r="0" b="0"/>
            <wp:docPr id="311304631" name="Picture 1" descr="Clicking the icon with nine squares opens a menu where the option to start a new simulation can be selected. This icon and option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4631" name="Picture 1" descr="Clicking the icon with nine squares opens a menu where the option to start a new simulation can be selected. This icon and option have been highligh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59450" cy="1757580"/>
                    </a:xfrm>
                    <a:prstGeom prst="rect">
                      <a:avLst/>
                    </a:prstGeom>
                    <a:ln>
                      <a:noFill/>
                    </a:ln>
                    <a:extLst>
                      <a:ext uri="{53640926-AAD7-44D8-BBD7-CCE9431645EC}">
                        <a14:shadowObscured xmlns:a14="http://schemas.microsoft.com/office/drawing/2010/main"/>
                      </a:ext>
                    </a:extLst>
                  </pic:spPr>
                </pic:pic>
              </a:graphicData>
            </a:graphic>
          </wp:inline>
        </w:drawing>
      </w:r>
    </w:p>
    <w:p w14:paraId="0E471E7F" w14:textId="1AF40F31" w:rsidR="007D6493" w:rsidRDefault="00F14C66" w:rsidP="00682B9A">
      <w:pPr>
        <w:pStyle w:val="ListParagraph"/>
        <w:numPr>
          <w:ilvl w:val="0"/>
          <w:numId w:val="17"/>
        </w:numPr>
        <w:spacing w:after="200" w:line="276" w:lineRule="auto"/>
        <w:contextualSpacing/>
      </w:pPr>
      <w:r>
        <w:t>In the ‘Create from scratch’ section, click on ‘</w:t>
      </w:r>
      <w:r w:rsidRPr="00FD5AC4">
        <w:t>Create a single plot</w:t>
      </w:r>
      <w:r>
        <w:t>’</w:t>
      </w:r>
    </w:p>
    <w:p w14:paraId="5969AC2D" w14:textId="2C87B44F" w:rsidR="007D6493" w:rsidRDefault="007D6493" w:rsidP="007D6493">
      <w:pPr>
        <w:pStyle w:val="Caption"/>
      </w:pPr>
      <w:bookmarkStart w:id="53" w:name="_Toc161749476"/>
      <w:r>
        <w:lastRenderedPageBreak/>
        <w:t xml:space="preserve">Figure </w:t>
      </w:r>
      <w:r>
        <w:rPr>
          <w:noProof/>
        </w:rPr>
        <w:fldChar w:fldCharType="begin"/>
      </w:r>
      <w:r>
        <w:rPr>
          <w:noProof/>
        </w:rPr>
        <w:instrText xml:space="preserve"> SEQ Figure \* ARABIC </w:instrText>
      </w:r>
      <w:r>
        <w:rPr>
          <w:noProof/>
        </w:rPr>
        <w:fldChar w:fldCharType="separate"/>
      </w:r>
      <w:r w:rsidR="00681FCA">
        <w:rPr>
          <w:noProof/>
        </w:rPr>
        <w:t>2</w:t>
      </w:r>
      <w:r>
        <w:rPr>
          <w:noProof/>
        </w:rPr>
        <w:fldChar w:fldCharType="end"/>
      </w:r>
      <w:r>
        <w:t xml:space="preserve"> </w:t>
      </w:r>
      <w:r w:rsidR="00C44E7A">
        <w:t xml:space="preserve">Creating a single plot from scratch </w:t>
      </w:r>
      <w:r>
        <w:t>in FullCAM</w:t>
      </w:r>
      <w:bookmarkEnd w:id="53"/>
    </w:p>
    <w:p w14:paraId="05E58ABC" w14:textId="66C42833" w:rsidR="00F14C66" w:rsidRDefault="00C6609F" w:rsidP="007D6493">
      <w:pPr>
        <w:pStyle w:val="ListParagraph"/>
        <w:spacing w:after="200" w:line="276" w:lineRule="auto"/>
        <w:ind w:left="0"/>
        <w:contextualSpacing/>
      </w:pPr>
      <w:r>
        <w:rPr>
          <w:noProof/>
        </w:rPr>
        <w:drawing>
          <wp:inline distT="0" distB="0" distL="0" distR="0" wp14:anchorId="24553B2B" wp14:editId="604F1CEF">
            <wp:extent cx="5758821" cy="2196465"/>
            <wp:effectExtent l="0" t="0" r="0" b="0"/>
            <wp:docPr id="1877128287" name="Picture 2" descr="The option to a create a single plot is highlighted under the menu for creating plots from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28287" name="Picture 2" descr="The option to a create a single plot is highlighted under the menu for creating plots from scratch."/>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59450" cy="2196705"/>
                    </a:xfrm>
                    <a:prstGeom prst="rect">
                      <a:avLst/>
                    </a:prstGeom>
                    <a:ln>
                      <a:noFill/>
                    </a:ln>
                    <a:extLst>
                      <a:ext uri="{53640926-AAD7-44D8-BBD7-CCE9431645EC}">
                        <a14:shadowObscured xmlns:a14="http://schemas.microsoft.com/office/drawing/2010/main"/>
                      </a:ext>
                    </a:extLst>
                  </pic:spPr>
                </pic:pic>
              </a:graphicData>
            </a:graphic>
          </wp:inline>
        </w:drawing>
      </w:r>
    </w:p>
    <w:p w14:paraId="4E4B5086" w14:textId="60AA5DC8" w:rsidR="00C47BC2" w:rsidRDefault="00C47BC2" w:rsidP="00682B9A">
      <w:pPr>
        <w:pStyle w:val="ListParagraph"/>
        <w:numPr>
          <w:ilvl w:val="0"/>
          <w:numId w:val="17"/>
        </w:numPr>
        <w:spacing w:after="160" w:line="276" w:lineRule="auto"/>
        <w:ind w:left="284" w:hanging="284"/>
        <w:contextualSpacing/>
      </w:pPr>
      <w:r>
        <w:t>Enter a plot name. It</w:t>
      </w:r>
      <w:r w:rsidRPr="00CC5067">
        <w:t xml:space="preserve"> is recommended that you use a name for the plot that reflects the identifier for the CEA and model scenario, e.g. ‘CEA1</w:t>
      </w:r>
      <w:r w:rsidRPr="357C1E06">
        <w:t>_</w:t>
      </w:r>
      <w:r w:rsidRPr="00CC5067">
        <w:t>project</w:t>
      </w:r>
      <w:r>
        <w:t>_east_</w:t>
      </w:r>
      <w:r w:rsidR="00327D8F">
        <w:t>2024</w:t>
      </w:r>
      <w:r w:rsidRPr="00CC5067">
        <w:t xml:space="preserve"> offsets report’.</w:t>
      </w:r>
      <w:r>
        <w:t xml:space="preserve"> Select a project. If you have not created a project, click ‘Select a project’ and ‘Create new project’ in the menu that appears. Select a collection. If you have not created a collection, click ‘Select a collection’ and ‘Create new collection’ in the menu that appears. You can add information to the ‘Note’ section, but this not a required field.</w:t>
      </w:r>
    </w:p>
    <w:p w14:paraId="3A5D0C75" w14:textId="673A26CB" w:rsidR="00C47BC2" w:rsidRDefault="00C47BC2" w:rsidP="00682B9A">
      <w:pPr>
        <w:pStyle w:val="ListParagraph"/>
        <w:numPr>
          <w:ilvl w:val="0"/>
          <w:numId w:val="17"/>
        </w:numPr>
        <w:spacing w:after="160" w:line="276" w:lineRule="auto"/>
        <w:ind w:left="284" w:hanging="284"/>
        <w:contextualSpacing/>
      </w:pPr>
      <w:r>
        <w:t xml:space="preserve">Once you have created a plot file, it is best to save immediately. </w:t>
      </w:r>
      <w:r w:rsidRPr="005A04D9">
        <w:t>The new plot file can be saved</w:t>
      </w:r>
      <w:r>
        <w:t xml:space="preserve"> by clicking the ‘Save Plot File’ button in the top right</w:t>
      </w:r>
      <w:r w:rsidRPr="00CC5067">
        <w:t xml:space="preserve">. </w:t>
      </w:r>
      <w:r>
        <w:t>It</w:t>
      </w:r>
      <w:r w:rsidRPr="00CC5067">
        <w:t xml:space="preserve"> is recommended that you use a name for the plot that reflects the identifier for the CEA and model scenario, e.g. ‘CEA1</w:t>
      </w:r>
      <w:r w:rsidRPr="357C1E06">
        <w:t>_</w:t>
      </w:r>
      <w:r w:rsidRPr="00CC5067">
        <w:t>project</w:t>
      </w:r>
      <w:r>
        <w:t>_east_</w:t>
      </w:r>
      <w:r w:rsidR="00327D8F">
        <w:t>2024</w:t>
      </w:r>
      <w:r w:rsidRPr="00CC5067">
        <w:t xml:space="preserve"> offsets report’.</w:t>
      </w:r>
    </w:p>
    <w:p w14:paraId="05EDE33D" w14:textId="53C4C1EA" w:rsidR="00FF027E" w:rsidRDefault="00FF027E" w:rsidP="00682B9A">
      <w:pPr>
        <w:pStyle w:val="Heading4"/>
        <w:numPr>
          <w:ilvl w:val="2"/>
          <w:numId w:val="13"/>
        </w:numPr>
      </w:pPr>
      <w:r>
        <w:t>Saving a plot</w:t>
      </w:r>
    </w:p>
    <w:p w14:paraId="12335DB3" w14:textId="77777777" w:rsidR="00FF027E" w:rsidRDefault="00FF027E" w:rsidP="00682B9A">
      <w:pPr>
        <w:pStyle w:val="ListParagraph"/>
        <w:numPr>
          <w:ilvl w:val="2"/>
          <w:numId w:val="18"/>
        </w:numPr>
        <w:spacing w:after="200" w:line="276" w:lineRule="auto"/>
        <w:ind w:left="284"/>
        <w:contextualSpacing/>
      </w:pPr>
      <w:r>
        <w:t xml:space="preserve">You will need to click ‘Save Plot File’ before logging out or leaving the system for an extended </w:t>
      </w:r>
      <w:proofErr w:type="gramStart"/>
      <w:r>
        <w:t>period of time</w:t>
      </w:r>
      <w:proofErr w:type="gramEnd"/>
      <w:r>
        <w:t>, as it will not save the information you enter without doing so.</w:t>
      </w:r>
    </w:p>
    <w:p w14:paraId="579E5AE4" w14:textId="77777777" w:rsidR="00FF027E" w:rsidRDefault="00FF027E" w:rsidP="00682B9A">
      <w:pPr>
        <w:pStyle w:val="ListParagraph"/>
        <w:numPr>
          <w:ilvl w:val="2"/>
          <w:numId w:val="18"/>
        </w:numPr>
        <w:spacing w:after="200" w:line="276" w:lineRule="auto"/>
        <w:ind w:left="284"/>
        <w:contextualSpacing/>
      </w:pPr>
      <w:r>
        <w:t>You can then ‘Update Plot File’ to save the changes as you continue.</w:t>
      </w:r>
    </w:p>
    <w:p w14:paraId="09604BDF" w14:textId="72D13A66" w:rsidR="00C47BC2" w:rsidRDefault="00FF027E" w:rsidP="000B7C6D">
      <w:pPr>
        <w:pStyle w:val="ListParagraph"/>
        <w:numPr>
          <w:ilvl w:val="2"/>
          <w:numId w:val="18"/>
        </w:numPr>
        <w:spacing w:after="200" w:line="276" w:lineRule="auto"/>
        <w:ind w:left="284"/>
        <w:contextualSpacing/>
      </w:pPr>
      <w:r>
        <w:t>If you log out, you will find your Plot on the list when logging back in. Click on the ‘Edit’ button (with the pencil icon) to continue entering and editing the information of this Plot.</w:t>
      </w:r>
    </w:p>
    <w:p w14:paraId="247A7228" w14:textId="44CB3FA7" w:rsidR="00EE12BC" w:rsidRDefault="00EE12BC" w:rsidP="00EE12BC">
      <w:pPr>
        <w:pStyle w:val="Heading4"/>
        <w:numPr>
          <w:ilvl w:val="2"/>
          <w:numId w:val="13"/>
        </w:numPr>
      </w:pPr>
      <w:r>
        <w:t>Cloning a plot</w:t>
      </w:r>
    </w:p>
    <w:p w14:paraId="409EC742" w14:textId="16190285" w:rsidR="00AA73DB" w:rsidRDefault="008A40CA" w:rsidP="00660645">
      <w:pPr>
        <w:contextualSpacing/>
      </w:pPr>
      <w:r>
        <w:t xml:space="preserve">Plot files can be cloned. This is particularly useful when </w:t>
      </w:r>
      <w:r w:rsidR="00907E2B">
        <w:t xml:space="preserve">using a </w:t>
      </w:r>
      <w:r w:rsidR="00907E2B" w:rsidRPr="00E0336E">
        <w:t>project simulation plot file as the bas</w:t>
      </w:r>
      <w:r w:rsidR="00907E2B">
        <w:t>is</w:t>
      </w:r>
      <w:r w:rsidR="00907E2B" w:rsidRPr="00E0336E">
        <w:t xml:space="preserve"> for setting up the long-term project simulation plot</w:t>
      </w:r>
      <w:r w:rsidR="00907E2B">
        <w:t xml:space="preserve"> file.</w:t>
      </w:r>
    </w:p>
    <w:p w14:paraId="1497DBDB" w14:textId="011A2E15" w:rsidR="00660645" w:rsidRDefault="00F96907" w:rsidP="00660645">
      <w:pPr>
        <w:pStyle w:val="ListParagraph"/>
        <w:numPr>
          <w:ilvl w:val="0"/>
          <w:numId w:val="42"/>
        </w:numPr>
        <w:spacing w:after="200" w:line="276" w:lineRule="auto"/>
        <w:ind w:left="284"/>
        <w:contextualSpacing/>
      </w:pPr>
      <w:r>
        <w:t xml:space="preserve">To clone a plot file, go to the ‘Plots’ screen by clicking on the </w:t>
      </w:r>
      <w:r w:rsidR="007515AB">
        <w:t xml:space="preserve">grid icon and </w:t>
      </w:r>
      <w:r w:rsidR="00660645">
        <w:t>selecting ‘Plots’.</w:t>
      </w:r>
    </w:p>
    <w:p w14:paraId="4C36BFDF" w14:textId="17512CE6" w:rsidR="00660645" w:rsidRDefault="00782B47" w:rsidP="00782B47">
      <w:pPr>
        <w:pStyle w:val="Caption"/>
      </w:pPr>
      <w:bookmarkStart w:id="54" w:name="_Toc161749477"/>
      <w:r>
        <w:lastRenderedPageBreak/>
        <w:t xml:space="preserve">Figure </w:t>
      </w:r>
      <w:r>
        <w:rPr>
          <w:noProof/>
        </w:rPr>
        <w:fldChar w:fldCharType="begin"/>
      </w:r>
      <w:r>
        <w:rPr>
          <w:noProof/>
        </w:rPr>
        <w:instrText xml:space="preserve"> SEQ Figure \* ARABIC </w:instrText>
      </w:r>
      <w:r>
        <w:rPr>
          <w:noProof/>
        </w:rPr>
        <w:fldChar w:fldCharType="separate"/>
      </w:r>
      <w:r w:rsidR="00681FCA">
        <w:rPr>
          <w:noProof/>
        </w:rPr>
        <w:t>3</w:t>
      </w:r>
      <w:r>
        <w:rPr>
          <w:noProof/>
        </w:rPr>
        <w:fldChar w:fldCharType="end"/>
      </w:r>
      <w:r>
        <w:t xml:space="preserve"> </w:t>
      </w:r>
      <w:r w:rsidR="00CC1E0D">
        <w:t>Navigating to the ‘P</w:t>
      </w:r>
      <w:r>
        <w:t>lot</w:t>
      </w:r>
      <w:r w:rsidR="00CC1E0D">
        <w:t>s’ screen</w:t>
      </w:r>
      <w:r>
        <w:t xml:space="preserve"> in FullCAM</w:t>
      </w:r>
      <w:r w:rsidR="00660645">
        <w:rPr>
          <w:noProof/>
        </w:rPr>
        <w:drawing>
          <wp:inline distT="0" distB="0" distL="0" distR="0" wp14:anchorId="7663158E" wp14:editId="398938A6">
            <wp:extent cx="2590165" cy="1999857"/>
            <wp:effectExtent l="0" t="0" r="635" b="635"/>
            <wp:docPr id="667807237" name="Picture 1" descr="The nine squares on the left-hand side of the interface are highlighted. Clicking on these reveals the menu shown. The 'Plot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7237" name="Picture 1" descr="The nine squares on the left-hand side of the interface are highlighted. Clicking on these reveals the menu shown. The 'Plots' option is highlighte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93076" cy="2002105"/>
                    </a:xfrm>
                    <a:prstGeom prst="rect">
                      <a:avLst/>
                    </a:prstGeom>
                    <a:ln>
                      <a:noFill/>
                    </a:ln>
                    <a:extLst>
                      <a:ext uri="{53640926-AAD7-44D8-BBD7-CCE9431645EC}">
                        <a14:shadowObscured xmlns:a14="http://schemas.microsoft.com/office/drawing/2010/main"/>
                      </a:ext>
                    </a:extLst>
                  </pic:spPr>
                </pic:pic>
              </a:graphicData>
            </a:graphic>
          </wp:inline>
        </w:drawing>
      </w:r>
      <w:bookmarkEnd w:id="54"/>
    </w:p>
    <w:p w14:paraId="4420F49F" w14:textId="42AA8392" w:rsidR="00CC1E0D" w:rsidRDefault="004A21FE" w:rsidP="00CC1E0D">
      <w:pPr>
        <w:pStyle w:val="ListParagraph"/>
        <w:numPr>
          <w:ilvl w:val="0"/>
          <w:numId w:val="42"/>
        </w:numPr>
        <w:spacing w:after="200" w:line="276" w:lineRule="auto"/>
        <w:ind w:left="284"/>
        <w:contextualSpacing/>
      </w:pPr>
      <w:r>
        <w:t xml:space="preserve">In the row of the </w:t>
      </w:r>
      <w:proofErr w:type="gramStart"/>
      <w:r>
        <w:t>file</w:t>
      </w:r>
      <w:proofErr w:type="gramEnd"/>
      <w:r>
        <w:t xml:space="preserve"> you want to clone</w:t>
      </w:r>
      <w:r w:rsidR="00CC1E0D">
        <w:t xml:space="preserve">, </w:t>
      </w:r>
      <w:r>
        <w:t>click the ‘clone’ button</w:t>
      </w:r>
      <w:r w:rsidR="00CC1E0D">
        <w:t>.</w:t>
      </w:r>
    </w:p>
    <w:p w14:paraId="4D8660D4" w14:textId="5E55C54C" w:rsidR="002F1F5E" w:rsidRPr="002F1F5E" w:rsidRDefault="002F1F5E" w:rsidP="002F1F5E">
      <w:pPr>
        <w:contextualSpacing/>
        <w:rPr>
          <w:b/>
          <w:bCs/>
        </w:rPr>
      </w:pPr>
      <w:bookmarkStart w:id="55" w:name="_Toc161749478"/>
      <w:r w:rsidRPr="002F1F5E">
        <w:rPr>
          <w:b/>
          <w:bCs/>
        </w:rPr>
        <w:t xml:space="preserve">Figure </w:t>
      </w:r>
      <w:r w:rsidRPr="002F1F5E">
        <w:rPr>
          <w:b/>
          <w:bCs/>
          <w:noProof/>
        </w:rPr>
        <w:fldChar w:fldCharType="begin"/>
      </w:r>
      <w:r w:rsidRPr="002F1F5E">
        <w:rPr>
          <w:b/>
          <w:bCs/>
          <w:noProof/>
        </w:rPr>
        <w:instrText xml:space="preserve"> SEQ Figure \* ARABIC </w:instrText>
      </w:r>
      <w:r w:rsidRPr="002F1F5E">
        <w:rPr>
          <w:b/>
          <w:bCs/>
          <w:noProof/>
        </w:rPr>
        <w:fldChar w:fldCharType="separate"/>
      </w:r>
      <w:r w:rsidR="00681FCA">
        <w:rPr>
          <w:b/>
          <w:bCs/>
          <w:noProof/>
        </w:rPr>
        <w:t>4</w:t>
      </w:r>
      <w:r w:rsidRPr="002F1F5E">
        <w:rPr>
          <w:b/>
          <w:bCs/>
          <w:noProof/>
        </w:rPr>
        <w:fldChar w:fldCharType="end"/>
      </w:r>
      <w:r w:rsidRPr="002F1F5E">
        <w:rPr>
          <w:b/>
          <w:bCs/>
        </w:rPr>
        <w:t xml:space="preserve"> </w:t>
      </w:r>
      <w:r>
        <w:rPr>
          <w:b/>
          <w:bCs/>
        </w:rPr>
        <w:t>Cloning a</w:t>
      </w:r>
      <w:r w:rsidRPr="002F1F5E">
        <w:rPr>
          <w:b/>
          <w:bCs/>
        </w:rPr>
        <w:t xml:space="preserve"> </w:t>
      </w:r>
      <w:r>
        <w:rPr>
          <w:b/>
          <w:bCs/>
        </w:rPr>
        <w:t>p</w:t>
      </w:r>
      <w:r w:rsidRPr="002F1F5E">
        <w:rPr>
          <w:b/>
          <w:bCs/>
        </w:rPr>
        <w:t>lot</w:t>
      </w:r>
      <w:r>
        <w:rPr>
          <w:b/>
          <w:bCs/>
        </w:rPr>
        <w:t xml:space="preserve"> file</w:t>
      </w:r>
      <w:bookmarkEnd w:id="55"/>
      <w:r>
        <w:rPr>
          <w:b/>
          <w:bCs/>
        </w:rPr>
        <w:t xml:space="preserve"> </w:t>
      </w:r>
    </w:p>
    <w:p w14:paraId="6024AA52" w14:textId="444C2C76" w:rsidR="004A21FE" w:rsidRDefault="004A21FE" w:rsidP="004A21FE">
      <w:pPr>
        <w:contextualSpacing/>
      </w:pPr>
      <w:r>
        <w:rPr>
          <w:noProof/>
        </w:rPr>
        <w:drawing>
          <wp:inline distT="0" distB="0" distL="0" distR="0" wp14:anchorId="39527FC3" wp14:editId="5634C45D">
            <wp:extent cx="6010065" cy="1139190"/>
            <wp:effectExtent l="0" t="0" r="0" b="3810"/>
            <wp:docPr id="1572171408" name="Picture 2" descr="The clone button on the right-hand side of the plot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71408" name="Picture 2" descr="The clone button on the right-hand side of the plot name is highlighted."/>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063542" cy="1149326"/>
                    </a:xfrm>
                    <a:prstGeom prst="rect">
                      <a:avLst/>
                    </a:prstGeom>
                    <a:ln>
                      <a:noFill/>
                    </a:ln>
                    <a:extLst>
                      <a:ext uri="{53640926-AAD7-44D8-BBD7-CCE9431645EC}">
                        <a14:shadowObscured xmlns:a14="http://schemas.microsoft.com/office/drawing/2010/main"/>
                      </a:ext>
                    </a:extLst>
                  </pic:spPr>
                </pic:pic>
              </a:graphicData>
            </a:graphic>
          </wp:inline>
        </w:drawing>
      </w:r>
    </w:p>
    <w:p w14:paraId="14AC2C21" w14:textId="586FE9EB" w:rsidR="00EE12BC" w:rsidRDefault="007A56C1" w:rsidP="00EE12BC">
      <w:pPr>
        <w:pStyle w:val="ListParagraph"/>
        <w:numPr>
          <w:ilvl w:val="0"/>
          <w:numId w:val="42"/>
        </w:numPr>
        <w:spacing w:after="200" w:line="276" w:lineRule="auto"/>
        <w:ind w:left="284"/>
        <w:contextualSpacing/>
      </w:pPr>
      <w:r>
        <w:t>Cloning a plot file will open the clone</w:t>
      </w:r>
      <w:r w:rsidR="00AE5782">
        <w:t>.</w:t>
      </w:r>
      <w:r>
        <w:t xml:space="preserve"> </w:t>
      </w:r>
      <w:r w:rsidR="00AE5782">
        <w:t xml:space="preserve">You </w:t>
      </w:r>
      <w:r w:rsidR="00552AB3">
        <w:t xml:space="preserve">must </w:t>
      </w:r>
      <w:r w:rsidR="00AE5782">
        <w:t xml:space="preserve">save </w:t>
      </w:r>
      <w:r w:rsidR="00552AB3">
        <w:t>it manually by clicking the ‘Save Plot File’ button.</w:t>
      </w:r>
    </w:p>
    <w:p w14:paraId="76642394" w14:textId="7DCBE7EB" w:rsidR="00AD545B" w:rsidRPr="00E0336E" w:rsidRDefault="00AD545B" w:rsidP="00682B9A">
      <w:pPr>
        <w:pStyle w:val="Heading3"/>
        <w:numPr>
          <w:ilvl w:val="1"/>
          <w:numId w:val="13"/>
        </w:numPr>
      </w:pPr>
      <w:bookmarkStart w:id="56" w:name="_Toc161749549"/>
      <w:r w:rsidRPr="00E0336E">
        <w:t>The Configuration tab</w:t>
      </w:r>
      <w:bookmarkEnd w:id="56"/>
    </w:p>
    <w:p w14:paraId="50837C55" w14:textId="77777777" w:rsidR="000B4688" w:rsidRDefault="00AD545B" w:rsidP="001115CE">
      <w:pPr>
        <w:spacing w:after="0"/>
      </w:pPr>
      <w:r w:rsidRPr="00E0336E">
        <w:t xml:space="preserve">The </w:t>
      </w:r>
      <w:r>
        <w:t>‘</w:t>
      </w:r>
      <w:r w:rsidRPr="003B599F">
        <w:t>Configuration</w:t>
      </w:r>
      <w:r>
        <w:t>’</w:t>
      </w:r>
      <w:r w:rsidRPr="00E0336E">
        <w:rPr>
          <w:i/>
          <w:iCs/>
        </w:rPr>
        <w:t xml:space="preserve"> </w:t>
      </w:r>
      <w:r w:rsidRPr="00E0336E">
        <w:t>tab is where you select the type of system to be modelled.</w:t>
      </w:r>
      <w:r w:rsidR="001115CE">
        <w:t xml:space="preserve"> </w:t>
      </w:r>
    </w:p>
    <w:p w14:paraId="1062FD48" w14:textId="77777777" w:rsidR="000B4688" w:rsidRDefault="000B4688" w:rsidP="001115CE">
      <w:pPr>
        <w:spacing w:after="0"/>
      </w:pPr>
    </w:p>
    <w:p w14:paraId="26EDAD4F" w14:textId="77777777" w:rsidR="000B4688" w:rsidRDefault="00AD545B" w:rsidP="001115CE">
      <w:pPr>
        <w:spacing w:after="0"/>
        <w:rPr>
          <w:i/>
        </w:rPr>
      </w:pPr>
      <w:r w:rsidRPr="00E0336E">
        <w:t xml:space="preserve">Select </w:t>
      </w:r>
      <w:r>
        <w:t>‘</w:t>
      </w:r>
      <w:r w:rsidRPr="003B599F">
        <w:rPr>
          <w:iCs/>
        </w:rPr>
        <w:t>Forest system</w:t>
      </w:r>
      <w:r>
        <w:rPr>
          <w:iCs/>
        </w:rPr>
        <w:t>’</w:t>
      </w:r>
      <w:r w:rsidRPr="00E0336E">
        <w:t xml:space="preserve"> from the ‘Type’ drop down menu</w:t>
      </w:r>
      <w:r w:rsidRPr="00E0336E">
        <w:rPr>
          <w:i/>
        </w:rPr>
        <w:t>.</w:t>
      </w:r>
      <w:r w:rsidR="001115CE">
        <w:rPr>
          <w:i/>
        </w:rPr>
        <w:t xml:space="preserve"> </w:t>
      </w:r>
    </w:p>
    <w:p w14:paraId="340BE44E" w14:textId="77777777" w:rsidR="000B4688" w:rsidRDefault="000B4688" w:rsidP="001115CE">
      <w:pPr>
        <w:spacing w:after="0"/>
        <w:rPr>
          <w:i/>
        </w:rPr>
      </w:pPr>
    </w:p>
    <w:p w14:paraId="2C15E029" w14:textId="071E64C1" w:rsidR="00AD545B" w:rsidRPr="00E0336E" w:rsidRDefault="00AD545B" w:rsidP="001115CE">
      <w:pPr>
        <w:spacing w:after="0"/>
        <w:rPr>
          <w:iCs/>
        </w:rPr>
      </w:pPr>
      <w:r w:rsidRPr="00E0336E">
        <w:t xml:space="preserve">Do not change any other settings on the </w:t>
      </w:r>
      <w:r>
        <w:t>‘</w:t>
      </w:r>
      <w:r w:rsidRPr="00E0336E">
        <w:t>Configuration</w:t>
      </w:r>
      <w:r>
        <w:t>’</w:t>
      </w:r>
      <w:r w:rsidRPr="00E0336E">
        <w:t xml:space="preserve"> tab.</w:t>
      </w:r>
    </w:p>
    <w:p w14:paraId="2481D3BA" w14:textId="77777777" w:rsidR="00881E2C" w:rsidRPr="00E0336E" w:rsidRDefault="00881E2C" w:rsidP="005C7366"/>
    <w:p w14:paraId="1F4EA68B" w14:textId="34039A1D" w:rsidR="000E3E19" w:rsidRDefault="000E3E19" w:rsidP="00682B9A">
      <w:pPr>
        <w:pStyle w:val="Heading3"/>
        <w:numPr>
          <w:ilvl w:val="1"/>
          <w:numId w:val="13"/>
        </w:numPr>
        <w:rPr>
          <w:rFonts w:eastAsia="Calibri"/>
          <w:noProof/>
          <w:lang w:eastAsia="en-AU"/>
        </w:rPr>
      </w:pPr>
      <w:bookmarkStart w:id="57" w:name="_Toc146629783"/>
      <w:bookmarkStart w:id="58" w:name="_Toc161749550"/>
      <w:r>
        <w:rPr>
          <w:rFonts w:eastAsia="Calibri"/>
          <w:noProof/>
          <w:lang w:eastAsia="en-AU"/>
        </w:rPr>
        <w:t>The Timing Tab</w:t>
      </w:r>
      <w:bookmarkEnd w:id="57"/>
      <w:bookmarkEnd w:id="58"/>
    </w:p>
    <w:p w14:paraId="259EBD02" w14:textId="2B7A8E86" w:rsidR="00ED5AC8" w:rsidRDefault="00ED5AC8" w:rsidP="000E3E19">
      <w:pPr>
        <w:pStyle w:val="ListParagraph"/>
        <w:numPr>
          <w:ilvl w:val="3"/>
          <w:numId w:val="13"/>
        </w:numPr>
        <w:ind w:left="426" w:hanging="426"/>
      </w:pPr>
      <w:r>
        <w:t xml:space="preserve">Turn the ‘Do you want to use Calendar dates instead?’ slider to the OFF position. </w:t>
      </w:r>
    </w:p>
    <w:p w14:paraId="22F8DB2C" w14:textId="77777777" w:rsidR="000E3E19" w:rsidRDefault="000E3E19" w:rsidP="00131FDC">
      <w:pPr>
        <w:pStyle w:val="CERnumbering"/>
        <w:numPr>
          <w:ilvl w:val="0"/>
          <w:numId w:val="43"/>
        </w:numPr>
      </w:pPr>
      <w:r w:rsidRPr="00E8015A">
        <w:t xml:space="preserve">Under </w:t>
      </w:r>
      <w:r>
        <w:t>‘</w:t>
      </w:r>
      <w:r w:rsidRPr="003B599F">
        <w:t>Start and End of Simulation</w:t>
      </w:r>
      <w:r>
        <w:t>’</w:t>
      </w:r>
      <w:r w:rsidRPr="00131FDC">
        <w:rPr>
          <w:i/>
        </w:rPr>
        <w:t xml:space="preserve"> </w:t>
      </w:r>
      <w:r w:rsidRPr="00E8015A">
        <w:t xml:space="preserve">populate the </w:t>
      </w:r>
      <w:r>
        <w:t>‘</w:t>
      </w:r>
      <w:r w:rsidRPr="003B599F">
        <w:t xml:space="preserve">Start </w:t>
      </w:r>
      <w:r>
        <w:t xml:space="preserve">date (end of)’ </w:t>
      </w:r>
      <w:r w:rsidRPr="000626D0">
        <w:t xml:space="preserve">and </w:t>
      </w:r>
      <w:r>
        <w:t>‘</w:t>
      </w:r>
      <w:r w:rsidRPr="003B599F">
        <w:t xml:space="preserve">End </w:t>
      </w:r>
      <w:r>
        <w:t xml:space="preserve">date (end of)’ </w:t>
      </w:r>
      <w:r w:rsidRPr="00E8015A">
        <w:t>fields in the formats YYYY and M (e.g.</w:t>
      </w:r>
      <w:r>
        <w:t>,</w:t>
      </w:r>
      <w:r w:rsidRPr="00E8015A">
        <w:t xml:space="preserve"> ‘2021, 6’ for June 2021).</w:t>
      </w:r>
      <w:r>
        <w:t xml:space="preserve"> </w:t>
      </w:r>
    </w:p>
    <w:p w14:paraId="3FFCE03B" w14:textId="4636B083" w:rsidR="000E3E19" w:rsidRPr="00E8015A" w:rsidRDefault="000E3E19" w:rsidP="00682B9A">
      <w:pPr>
        <w:pStyle w:val="CERnumbering"/>
        <w:numPr>
          <w:ilvl w:val="1"/>
          <w:numId w:val="14"/>
        </w:numPr>
      </w:pPr>
      <w:r>
        <w:t>Enter the year and month that the relevant dates fall in. For example, if you determine that your scenario simulation must start on October 5</w:t>
      </w:r>
      <w:r w:rsidRPr="000D7E08">
        <w:rPr>
          <w:vertAlign w:val="superscript"/>
        </w:rPr>
        <w:t>th</w:t>
      </w:r>
      <w:proofErr w:type="gramStart"/>
      <w:r>
        <w:t xml:space="preserve"> 2009</w:t>
      </w:r>
      <w:proofErr w:type="gramEnd"/>
      <w:r>
        <w:t xml:space="preserve"> and end on October 5</w:t>
      </w:r>
      <w:r w:rsidRPr="000D7E08">
        <w:rPr>
          <w:vertAlign w:val="superscript"/>
        </w:rPr>
        <w:t>th</w:t>
      </w:r>
      <w:r>
        <w:t xml:space="preserve"> 2109, enter ‘2009, 10’ in ‘</w:t>
      </w:r>
      <w:r w:rsidRPr="003B599F">
        <w:t xml:space="preserve">Start </w:t>
      </w:r>
      <w:r>
        <w:t>date (end of)’</w:t>
      </w:r>
      <w:r w:rsidRPr="000626D0">
        <w:t xml:space="preserve"> </w:t>
      </w:r>
      <w:r>
        <w:t xml:space="preserve">and ‘2109, 10’ in </w:t>
      </w:r>
      <w:r w:rsidRPr="000626D0">
        <w:t>‘</w:t>
      </w:r>
      <w:r w:rsidRPr="003B599F">
        <w:t xml:space="preserve">End </w:t>
      </w:r>
      <w:r>
        <w:t>date (end of)</w:t>
      </w:r>
      <w:r w:rsidRPr="003B599F">
        <w:t>’</w:t>
      </w:r>
      <w:r>
        <w:t xml:space="preserve">. </w:t>
      </w:r>
    </w:p>
    <w:p w14:paraId="63330894" w14:textId="77777777" w:rsidR="000E3E19" w:rsidRPr="00E8015A" w:rsidRDefault="000E3E19" w:rsidP="00682B9A">
      <w:pPr>
        <w:pStyle w:val="CERnumbering"/>
        <w:numPr>
          <w:ilvl w:val="1"/>
          <w:numId w:val="14"/>
        </w:numPr>
      </w:pPr>
      <w:r w:rsidRPr="00E8015A">
        <w:t>The start date for the project scenario and the long-term project scenario must be the day before the ‘forest start date’ for the CEA as defined in the Determination under Section 5. The start date for the baseline scenario for a Schedule 2 project must be the day before the ‘forest start date’, while for a Schedule 3 or 4 project it must be the day before the ‘baseline rotation start date’, as defined in the Determination under Section 5.</w:t>
      </w:r>
    </w:p>
    <w:p w14:paraId="38844B5F" w14:textId="09183480" w:rsidR="00A326D2" w:rsidRDefault="000E3E19" w:rsidP="00845652">
      <w:pPr>
        <w:pStyle w:val="CERnumbering"/>
        <w:numPr>
          <w:ilvl w:val="1"/>
          <w:numId w:val="14"/>
        </w:numPr>
      </w:pPr>
      <w:r w:rsidRPr="00E8015A">
        <w:lastRenderedPageBreak/>
        <w:t>The end date must be the last day of the relevant period for the scenario that is being modelled. For the project scenario this is the last day of the reporting period. For the long-term project and baseline scenarios for Schedule 1, 2 and 3 projects</w:t>
      </w:r>
      <w:r w:rsidR="00A2592B">
        <w:t>,</w:t>
      </w:r>
      <w:r w:rsidRPr="00E8015A">
        <w:t xml:space="preserve"> this is 100 years after the ‘forest start date’. For Schedule 4 projects this is the date that the crediting period ends. </w:t>
      </w:r>
    </w:p>
    <w:p w14:paraId="2AC6D86E" w14:textId="0CAAB564" w:rsidR="00DF6934" w:rsidRPr="00E0336E" w:rsidRDefault="00DF6934" w:rsidP="00682B9A">
      <w:pPr>
        <w:pStyle w:val="Heading3"/>
        <w:numPr>
          <w:ilvl w:val="1"/>
          <w:numId w:val="13"/>
        </w:numPr>
      </w:pPr>
      <w:bookmarkStart w:id="59" w:name="_Toc486423433"/>
      <w:bookmarkStart w:id="60" w:name="_Toc91151638"/>
      <w:bookmarkStart w:id="61" w:name="_Toc161749551"/>
      <w:r w:rsidRPr="00E0336E">
        <w:t xml:space="preserve">The </w:t>
      </w:r>
      <w:r>
        <w:t xml:space="preserve">Location info </w:t>
      </w:r>
      <w:r w:rsidRPr="00E0336E">
        <w:t>tab</w:t>
      </w:r>
      <w:bookmarkEnd w:id="59"/>
      <w:bookmarkEnd w:id="60"/>
      <w:bookmarkEnd w:id="61"/>
    </w:p>
    <w:p w14:paraId="2969C496" w14:textId="6F8A3ABF" w:rsidR="00DF6934" w:rsidRPr="0005025F" w:rsidRDefault="00DF6934" w:rsidP="00DF6934">
      <w:r w:rsidRPr="0005025F">
        <w:t xml:space="preserve">The ‘Location info’ tab (see </w:t>
      </w:r>
      <w:r w:rsidR="00871271">
        <w:t xml:space="preserve">figure </w:t>
      </w:r>
      <w:r w:rsidR="00717844">
        <w:t>5</w:t>
      </w:r>
      <w:r w:rsidR="00462A7E">
        <w:t xml:space="preserve"> below</w:t>
      </w:r>
      <w:r w:rsidRPr="0005025F">
        <w:t xml:space="preserve">) allows you to </w:t>
      </w:r>
      <w:r w:rsidR="00B173C7">
        <w:t xml:space="preserve">query </w:t>
      </w:r>
      <w:r w:rsidRPr="0005025F">
        <w:t>the data required by FullCAM from extensive databases maintained by DCCEEW. (Note that the default location is Uluru.)</w:t>
      </w:r>
    </w:p>
    <w:p w14:paraId="59A7730D" w14:textId="7F0FFDDF" w:rsidR="00DF6934" w:rsidRPr="0005025F" w:rsidRDefault="00DF6934" w:rsidP="00DF6934">
      <w:r w:rsidRPr="0005025F">
        <w:t>Users setting up long-term project simulations using existing project simulation plot files must also follow the below steps to re</w:t>
      </w:r>
      <w:r w:rsidR="00462A7E">
        <w:t>apply</w:t>
      </w:r>
      <w:r w:rsidRPr="0005025F">
        <w:t xml:space="preserve"> the spatial data for the location. This is because on restarting FullCAM, or reopening existing plot files, previously </w:t>
      </w:r>
      <w:r w:rsidR="00B173C7">
        <w:t>queried</w:t>
      </w:r>
      <w:r w:rsidRPr="0005025F">
        <w:t xml:space="preserve"> spatial information may not be automatically loaded.</w:t>
      </w:r>
    </w:p>
    <w:p w14:paraId="0C9061B5" w14:textId="27749C71" w:rsidR="00885CE0" w:rsidRDefault="00885CE0" w:rsidP="00682B9A">
      <w:pPr>
        <w:pStyle w:val="Heading4"/>
        <w:numPr>
          <w:ilvl w:val="2"/>
          <w:numId w:val="13"/>
        </w:numPr>
        <w:rPr>
          <w:noProof/>
          <w:lang w:eastAsia="en-AU"/>
        </w:rPr>
      </w:pPr>
      <w:bookmarkStart w:id="62" w:name="_Toc146629785"/>
      <w:r>
        <w:rPr>
          <w:noProof/>
          <w:lang w:eastAsia="en-AU"/>
        </w:rPr>
        <w:t>Entering Longitude and Latitude</w:t>
      </w:r>
      <w:bookmarkEnd w:id="62"/>
    </w:p>
    <w:p w14:paraId="1A0115C7" w14:textId="77777777" w:rsidR="00885CE0" w:rsidRDefault="00885CE0" w:rsidP="00885CE0">
      <w:r w:rsidRPr="00A76A7D">
        <w:rPr>
          <w:iCs/>
        </w:rPr>
        <w:t xml:space="preserve">Enter the longitude and latitude </w:t>
      </w:r>
      <w:r>
        <w:t xml:space="preserve">(in decimal degrees i.e. </w:t>
      </w:r>
      <w:proofErr w:type="spellStart"/>
      <w:r>
        <w:t>xx.xxx</w:t>
      </w:r>
      <w:proofErr w:type="spellEnd"/>
      <w:r>
        <w:t xml:space="preserve"> xx, </w:t>
      </w:r>
      <w:proofErr w:type="spellStart"/>
      <w:r>
        <w:t>xx.xxx</w:t>
      </w:r>
      <w:proofErr w:type="spellEnd"/>
      <w:r>
        <w:t xml:space="preserve"> xx) of the model point location in the longitude and latitude text fields. This should be the approximate centre of the CEA and representative of the CEA (see sections 3.29 and 3.20 of the Determination for requirements). Note that FullCAM may appear to round off the decimal degrees entered after clicking out of the text fields, but users must enter the full five decimal places as these will be recorded within the plot file itself.</w:t>
      </w:r>
    </w:p>
    <w:p w14:paraId="47DA927A" w14:textId="64B1374A" w:rsidR="00F145FA" w:rsidRDefault="00F145FA" w:rsidP="00F145FA">
      <w:pPr>
        <w:pStyle w:val="Caption"/>
      </w:pPr>
      <w:bookmarkStart w:id="63" w:name="_Toc161749479"/>
      <w:r>
        <w:t xml:space="preserve">Figure </w:t>
      </w:r>
      <w:r>
        <w:rPr>
          <w:noProof/>
        </w:rPr>
        <w:fldChar w:fldCharType="begin"/>
      </w:r>
      <w:r>
        <w:rPr>
          <w:noProof/>
        </w:rPr>
        <w:instrText xml:space="preserve"> SEQ Figure \* ARABIC </w:instrText>
      </w:r>
      <w:r>
        <w:rPr>
          <w:noProof/>
        </w:rPr>
        <w:fldChar w:fldCharType="separate"/>
      </w:r>
      <w:r w:rsidR="00717844">
        <w:rPr>
          <w:noProof/>
        </w:rPr>
        <w:t>5</w:t>
      </w:r>
      <w:r>
        <w:rPr>
          <w:noProof/>
        </w:rPr>
        <w:fldChar w:fldCharType="end"/>
      </w:r>
      <w:r>
        <w:t xml:space="preserve"> Entering longitude and latitude in FullCAM</w:t>
      </w:r>
      <w:bookmarkEnd w:id="63"/>
    </w:p>
    <w:p w14:paraId="3F39C82D" w14:textId="20374DCF" w:rsidR="000F42B8" w:rsidRPr="004D4B9C" w:rsidRDefault="004F1DFD" w:rsidP="004D4B9C">
      <w:pPr>
        <w:rPr>
          <w:rFonts w:ascii="Calibri" w:eastAsia="Calibri" w:hAnsi="Calibri" w:cs="Times New Roman"/>
        </w:rPr>
      </w:pPr>
      <w:r>
        <w:rPr>
          <w:rFonts w:ascii="Calibri" w:eastAsia="Calibri" w:hAnsi="Calibri" w:cs="Times New Roman"/>
          <w:noProof/>
        </w:rPr>
        <w:drawing>
          <wp:inline distT="0" distB="0" distL="0" distR="0" wp14:anchorId="263D02CE" wp14:editId="0721F1AF">
            <wp:extent cx="5759141" cy="2519680"/>
            <wp:effectExtent l="0" t="0" r="0" b="0"/>
            <wp:docPr id="704917332" name="Picture 2" descr="The location tab shows the plot's longitude and latitude in a section on the left-hand side of the screen.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17332" name="Picture 2" descr="The location tab shows the plot's longitude and latitude in a section on the left-hand side of the screen. The longitude and latitude fields are highlighted."/>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59450" cy="2519815"/>
                    </a:xfrm>
                    <a:prstGeom prst="rect">
                      <a:avLst/>
                    </a:prstGeom>
                    <a:ln>
                      <a:noFill/>
                    </a:ln>
                    <a:extLst>
                      <a:ext uri="{53640926-AAD7-44D8-BBD7-CCE9431645EC}">
                        <a14:shadowObscured xmlns:a14="http://schemas.microsoft.com/office/drawing/2010/main"/>
                      </a:ext>
                    </a:extLst>
                  </pic:spPr>
                </pic:pic>
              </a:graphicData>
            </a:graphic>
          </wp:inline>
        </w:drawing>
      </w:r>
    </w:p>
    <w:p w14:paraId="42E539BA" w14:textId="63F28573" w:rsidR="00F92A3C" w:rsidRDefault="00F92A3C" w:rsidP="00682B9A">
      <w:pPr>
        <w:pStyle w:val="Heading4"/>
        <w:numPr>
          <w:ilvl w:val="2"/>
          <w:numId w:val="13"/>
        </w:numPr>
      </w:pPr>
      <w:bookmarkStart w:id="64" w:name="_Toc146629787"/>
      <w:r>
        <w:t>Downloading tree species</w:t>
      </w:r>
      <w:bookmarkEnd w:id="64"/>
    </w:p>
    <w:p w14:paraId="4ECDA25C" w14:textId="54FD9218" w:rsidR="005C27DA" w:rsidRDefault="00672FE7" w:rsidP="005C27DA">
      <w:pPr>
        <w:pStyle w:val="CERnumbering"/>
        <w:numPr>
          <w:ilvl w:val="0"/>
          <w:numId w:val="44"/>
        </w:numPr>
      </w:pPr>
      <w:r>
        <w:t>Select</w:t>
      </w:r>
      <w:r w:rsidR="00C76BF4">
        <w:t xml:space="preserve"> </w:t>
      </w:r>
      <w:r>
        <w:t xml:space="preserve">‘All’ in the ‘Forest </w:t>
      </w:r>
      <w:r w:rsidR="002E5D87">
        <w:t>category’ drop down menu.</w:t>
      </w:r>
    </w:p>
    <w:p w14:paraId="6EE45F1F" w14:textId="02F01120" w:rsidR="00F92A3C" w:rsidRPr="0053559B" w:rsidRDefault="00F92A3C" w:rsidP="005C27DA">
      <w:pPr>
        <w:pStyle w:val="CERnumbering"/>
        <w:numPr>
          <w:ilvl w:val="0"/>
          <w:numId w:val="44"/>
        </w:numPr>
      </w:pPr>
      <w:r w:rsidRPr="00E0336E">
        <w:t xml:space="preserve">Click the </w:t>
      </w:r>
      <w:r>
        <w:t>‘</w:t>
      </w:r>
      <w:r w:rsidRPr="005C27DA">
        <w:rPr>
          <w:iCs/>
        </w:rPr>
        <w:t>Query FullCAM spatial data’ button. This will filter the available tree species in the centre of the screen.</w:t>
      </w:r>
    </w:p>
    <w:p w14:paraId="4A221E33" w14:textId="77777777" w:rsidR="00F92A3C" w:rsidRPr="00E0336E" w:rsidRDefault="00F92A3C" w:rsidP="00682B9A">
      <w:pPr>
        <w:pStyle w:val="CERnumbering"/>
        <w:numPr>
          <w:ilvl w:val="0"/>
          <w:numId w:val="15"/>
        </w:numPr>
      </w:pPr>
      <w:r>
        <w:rPr>
          <w:iCs/>
        </w:rPr>
        <w:t>Select the appropriate species.</w:t>
      </w:r>
    </w:p>
    <w:p w14:paraId="19ED60C6" w14:textId="77777777" w:rsidR="00F92A3C" w:rsidRDefault="00F92A3C" w:rsidP="00F92A3C">
      <w:pPr>
        <w:pStyle w:val="CERnumbering"/>
        <w:numPr>
          <w:ilvl w:val="0"/>
          <w:numId w:val="0"/>
        </w:numPr>
        <w:ind w:left="360"/>
      </w:pPr>
      <w:r w:rsidRPr="00E0336E">
        <w:rPr>
          <w:b/>
        </w:rPr>
        <w:t>Note:</w:t>
      </w:r>
      <w:r w:rsidRPr="00E0336E">
        <w:t xml:space="preserve"> Under this Determination only a subset of the </w:t>
      </w:r>
      <w:r w:rsidRPr="00E0336E">
        <w:rPr>
          <w:i/>
        </w:rPr>
        <w:t>Tree Species</w:t>
      </w:r>
      <w:r w:rsidRPr="00E0336E">
        <w:t xml:space="preserve"> options available for selection in the </w:t>
      </w:r>
      <w:proofErr w:type="gramStart"/>
      <w:r w:rsidRPr="00E0336E">
        <w:t>drop down</w:t>
      </w:r>
      <w:proofErr w:type="gramEnd"/>
      <w:r w:rsidRPr="00E0336E">
        <w:t xml:space="preserve"> menu are applicable. Those relevant to conversion from short-rotation to long-rotation plantation forest are listed in </w:t>
      </w:r>
      <w:r w:rsidRPr="00E0336E" w:rsidDel="00D04852">
        <w:t xml:space="preserve">Schedule </w:t>
      </w:r>
      <w:r>
        <w:t>6</w:t>
      </w:r>
      <w:r w:rsidRPr="00E0336E">
        <w:t xml:space="preserve"> of the Determination.</w:t>
      </w:r>
    </w:p>
    <w:p w14:paraId="42A64207" w14:textId="7EB020CA" w:rsidR="00F92A3C" w:rsidRDefault="00F92A3C" w:rsidP="00F92A3C">
      <w:pPr>
        <w:pStyle w:val="CERnumbering"/>
        <w:numPr>
          <w:ilvl w:val="0"/>
          <w:numId w:val="0"/>
        </w:numPr>
        <w:ind w:left="360"/>
      </w:pPr>
      <w:r w:rsidRPr="00E0336E">
        <w:rPr>
          <w:b/>
        </w:rPr>
        <w:lastRenderedPageBreak/>
        <w:t>Note:</w:t>
      </w:r>
      <w:r w:rsidRPr="00E0336E">
        <w:t xml:space="preserve"> </w:t>
      </w:r>
      <w:r w:rsidRPr="007320B5">
        <w:t xml:space="preserve">While CEAs are permitted </w:t>
      </w:r>
      <w:r w:rsidR="007320B5">
        <w:t>to contain species that are not included in a species-specific or generic calibration</w:t>
      </w:r>
      <w:r w:rsidR="00AC378A">
        <w:t xml:space="preserve">, these </w:t>
      </w:r>
      <w:r w:rsidRPr="007320B5">
        <w:t>CEAs must use the ‘Environmental Planting’ option to ensure conservative carbon abatement modelling</w:t>
      </w:r>
      <w:r w:rsidRPr="00865495">
        <w:t xml:space="preserve">. </w:t>
      </w:r>
      <w:r w:rsidR="008577F6" w:rsidRPr="00865495">
        <w:t xml:space="preserve">The species contained by a generic calibration are listed in appendix </w:t>
      </w:r>
      <w:r w:rsidR="00865495" w:rsidRPr="00865495">
        <w:t>4</w:t>
      </w:r>
      <w:r w:rsidR="008577F6">
        <w:t>.</w:t>
      </w:r>
    </w:p>
    <w:p w14:paraId="7F3FE5EC" w14:textId="45E6E330" w:rsidR="00F92A3C" w:rsidRPr="00891076" w:rsidRDefault="00F92A3C" w:rsidP="00F92A3C">
      <w:pPr>
        <w:pStyle w:val="CERnumbering"/>
        <w:numPr>
          <w:ilvl w:val="0"/>
          <w:numId w:val="0"/>
        </w:numPr>
        <w:ind w:left="360"/>
      </w:pPr>
      <w:r>
        <w:rPr>
          <w:b/>
          <w:bCs/>
        </w:rPr>
        <w:t>Note:</w:t>
      </w:r>
      <w:r>
        <w:t xml:space="preserve"> If the CEA being modelled is an ex-plantation CEA, and the species being grown is Acacia </w:t>
      </w:r>
      <w:proofErr w:type="spellStart"/>
      <w:r>
        <w:t>Mangium</w:t>
      </w:r>
      <w:proofErr w:type="spellEnd"/>
      <w:r>
        <w:t xml:space="preserve">, participants may instead choose to select the ‘Environmental Planting’ option, as the Age of maximum confidence for </w:t>
      </w:r>
      <w:r w:rsidR="00E95383">
        <w:t>A</w:t>
      </w:r>
      <w:r>
        <w:t xml:space="preserve">cacia </w:t>
      </w:r>
      <w:proofErr w:type="spellStart"/>
      <w:r w:rsidR="00E95383">
        <w:t>M</w:t>
      </w:r>
      <w:r>
        <w:t>angium</w:t>
      </w:r>
      <w:proofErr w:type="spellEnd"/>
      <w:r>
        <w:t xml:space="preserve"> is low. This is relevant for Section </w:t>
      </w:r>
      <w:r w:rsidRPr="004E0E0E">
        <w:t>3.</w:t>
      </w:r>
      <w:r w:rsidR="004E0E0E" w:rsidRPr="004E0E0E">
        <w:t>19</w:t>
      </w:r>
      <w:r>
        <w:t>.</w:t>
      </w:r>
    </w:p>
    <w:p w14:paraId="516497B4" w14:textId="77777777" w:rsidR="00F92A3C" w:rsidRPr="00E0336E" w:rsidRDefault="00F92A3C" w:rsidP="00F92A3C">
      <w:pPr>
        <w:pStyle w:val="CERnumbering"/>
      </w:pPr>
      <w:r w:rsidRPr="00E0336E">
        <w:t xml:space="preserve">A pop-up box will appear asking if you want to make the selected </w:t>
      </w:r>
      <w:r>
        <w:t>‘</w:t>
      </w:r>
      <w:r w:rsidRPr="003B599F">
        <w:rPr>
          <w:iCs/>
        </w:rPr>
        <w:t>Tree Species</w:t>
      </w:r>
      <w:r>
        <w:rPr>
          <w:iCs/>
        </w:rPr>
        <w:t>’</w:t>
      </w:r>
      <w:r w:rsidRPr="00E0336E">
        <w:t xml:space="preserve"> the ‘initial tree </w:t>
      </w:r>
      <w:proofErr w:type="gramStart"/>
      <w:r w:rsidRPr="00E0336E">
        <w:t>species’</w:t>
      </w:r>
      <w:proofErr w:type="gramEnd"/>
      <w:r w:rsidRPr="00E0336E">
        <w:t xml:space="preserve">. Click ‘Yes’. </w:t>
      </w:r>
    </w:p>
    <w:p w14:paraId="1B1CAFBB" w14:textId="77777777" w:rsidR="00F92A3C" w:rsidRPr="00E0336E" w:rsidRDefault="00F92A3C" w:rsidP="00F92A3C">
      <w:pPr>
        <w:pStyle w:val="CERnumbering"/>
      </w:pPr>
      <w:r w:rsidRPr="00E0336E">
        <w:t>DO NOT change any other settings on this tab.</w:t>
      </w:r>
    </w:p>
    <w:p w14:paraId="368E5C85" w14:textId="2623E910" w:rsidR="00F92A3C" w:rsidRPr="00880CC2" w:rsidRDefault="00F92A3C" w:rsidP="00F92A3C">
      <w:pPr>
        <w:rPr>
          <w:b/>
        </w:rPr>
      </w:pPr>
      <w:r w:rsidRPr="00E0336E">
        <w:rPr>
          <w:b/>
        </w:rPr>
        <w:t xml:space="preserve">Do not change any settings on the </w:t>
      </w:r>
      <w:r>
        <w:rPr>
          <w:b/>
        </w:rPr>
        <w:t>‘</w:t>
      </w:r>
      <w:r w:rsidRPr="003B599F">
        <w:rPr>
          <w:b/>
          <w:iCs/>
        </w:rPr>
        <w:t>Site</w:t>
      </w:r>
      <w:r w:rsidRPr="007271E7">
        <w:rPr>
          <w:b/>
          <w:iCs/>
        </w:rPr>
        <w:t>’</w:t>
      </w:r>
      <w:r w:rsidRPr="00E0336E">
        <w:rPr>
          <w:b/>
        </w:rPr>
        <w:t xml:space="preserve">, </w:t>
      </w:r>
      <w:r w:rsidR="00056B40">
        <w:rPr>
          <w:b/>
        </w:rPr>
        <w:t xml:space="preserve">‘Trees’ </w:t>
      </w:r>
      <w:r w:rsidRPr="00E0336E">
        <w:rPr>
          <w:b/>
        </w:rPr>
        <w:t xml:space="preserve">or </w:t>
      </w:r>
      <w:r>
        <w:rPr>
          <w:b/>
        </w:rPr>
        <w:t>‘</w:t>
      </w:r>
      <w:r w:rsidRPr="003B599F">
        <w:rPr>
          <w:b/>
          <w:iCs/>
        </w:rPr>
        <w:t>Soil’</w:t>
      </w:r>
      <w:r w:rsidRPr="00E0336E">
        <w:rPr>
          <w:b/>
        </w:rPr>
        <w:t xml:space="preserve"> tabs</w:t>
      </w:r>
      <w:r>
        <w:rPr>
          <w:b/>
        </w:rPr>
        <w:t xml:space="preserve">. </w:t>
      </w:r>
    </w:p>
    <w:p w14:paraId="46A54762" w14:textId="37E6207A" w:rsidR="00945CE9" w:rsidRPr="00E0336E" w:rsidRDefault="00945CE9" w:rsidP="00682B9A">
      <w:pPr>
        <w:pStyle w:val="Heading3"/>
        <w:numPr>
          <w:ilvl w:val="1"/>
          <w:numId w:val="13"/>
        </w:numPr>
      </w:pPr>
      <w:bookmarkStart w:id="65" w:name="_Toc486423434"/>
      <w:bookmarkStart w:id="66" w:name="_Toc91151639"/>
      <w:bookmarkStart w:id="67" w:name="_Toc161749552"/>
      <w:r w:rsidRPr="00E0336E">
        <w:t>The Site tab</w:t>
      </w:r>
      <w:bookmarkEnd w:id="65"/>
      <w:bookmarkEnd w:id="66"/>
      <w:bookmarkEnd w:id="67"/>
    </w:p>
    <w:p w14:paraId="4DB06693" w14:textId="77777777" w:rsidR="00945CE9" w:rsidRPr="00E0336E" w:rsidRDefault="00945CE9" w:rsidP="00945CE9">
      <w:pPr>
        <w:pBdr>
          <w:top w:val="single" w:sz="4" w:space="1" w:color="auto"/>
          <w:left w:val="single" w:sz="4" w:space="4" w:color="auto"/>
          <w:bottom w:val="single" w:sz="4" w:space="1" w:color="auto"/>
          <w:right w:val="single" w:sz="4" w:space="4" w:color="auto"/>
        </w:pBdr>
      </w:pPr>
      <w:r w:rsidRPr="00E0336E">
        <w:t>DO NOT change any settings on this tab.</w:t>
      </w:r>
    </w:p>
    <w:p w14:paraId="05E20BE5" w14:textId="084EB7ED" w:rsidR="005C4939" w:rsidRDefault="005C4939" w:rsidP="00682B9A">
      <w:pPr>
        <w:pStyle w:val="Heading3"/>
        <w:numPr>
          <w:ilvl w:val="1"/>
          <w:numId w:val="13"/>
        </w:numPr>
      </w:pPr>
      <w:bookmarkStart w:id="68" w:name="_Toc486423435"/>
      <w:bookmarkStart w:id="69" w:name="_Toc91151640"/>
      <w:bookmarkStart w:id="70" w:name="_Toc161749553"/>
      <w:r w:rsidRPr="00E0336E">
        <w:t>The Trees tab</w:t>
      </w:r>
      <w:bookmarkEnd w:id="68"/>
      <w:bookmarkEnd w:id="69"/>
      <w:bookmarkEnd w:id="70"/>
    </w:p>
    <w:p w14:paraId="5373DB29" w14:textId="77777777" w:rsidR="005C4939" w:rsidRPr="00E0336E" w:rsidRDefault="005C4939" w:rsidP="005C4939">
      <w:pPr>
        <w:pBdr>
          <w:top w:val="single" w:sz="4" w:space="1" w:color="auto"/>
          <w:left w:val="single" w:sz="4" w:space="4" w:color="auto"/>
          <w:bottom w:val="single" w:sz="4" w:space="1" w:color="auto"/>
          <w:right w:val="single" w:sz="4" w:space="4" w:color="auto"/>
        </w:pBdr>
      </w:pPr>
      <w:r w:rsidRPr="00E0336E">
        <w:t>DO NOT change any settings on this tab.</w:t>
      </w:r>
    </w:p>
    <w:p w14:paraId="0FAC3571" w14:textId="4635A4B4" w:rsidR="00C278A0" w:rsidRPr="00E0336E" w:rsidRDefault="00C278A0" w:rsidP="00682B9A">
      <w:pPr>
        <w:pStyle w:val="Heading3"/>
        <w:numPr>
          <w:ilvl w:val="1"/>
          <w:numId w:val="13"/>
        </w:numPr>
      </w:pPr>
      <w:bookmarkStart w:id="71" w:name="_Toc486423436"/>
      <w:bookmarkStart w:id="72" w:name="_Toc91151641"/>
      <w:bookmarkStart w:id="73" w:name="_Toc161749554"/>
      <w:r w:rsidRPr="00E0336E">
        <w:t>The Soil tab</w:t>
      </w:r>
      <w:bookmarkEnd w:id="71"/>
      <w:bookmarkEnd w:id="72"/>
      <w:bookmarkEnd w:id="73"/>
    </w:p>
    <w:p w14:paraId="39FB7531" w14:textId="5384AAF1" w:rsidR="00566FF2" w:rsidRPr="00566FF2" w:rsidRDefault="00C278A0" w:rsidP="008A3E67">
      <w:pPr>
        <w:pBdr>
          <w:top w:val="single" w:sz="4" w:space="1" w:color="auto"/>
          <w:left w:val="single" w:sz="4" w:space="4" w:color="auto"/>
          <w:bottom w:val="single" w:sz="4" w:space="1" w:color="auto"/>
          <w:right w:val="single" w:sz="4" w:space="4" w:color="auto"/>
        </w:pBdr>
      </w:pPr>
      <w:r w:rsidRPr="00E0336E">
        <w:t xml:space="preserve">DO NOT change any settings on this tab. </w:t>
      </w:r>
    </w:p>
    <w:p w14:paraId="259E7153" w14:textId="56596D60" w:rsidR="008A3E67" w:rsidRPr="00E0336E" w:rsidRDefault="008A3E67" w:rsidP="00682B9A">
      <w:pPr>
        <w:pStyle w:val="Heading3"/>
        <w:numPr>
          <w:ilvl w:val="1"/>
          <w:numId w:val="13"/>
        </w:numPr>
      </w:pPr>
      <w:bookmarkStart w:id="74" w:name="_Toc486423437"/>
      <w:bookmarkStart w:id="75" w:name="_Toc91151642"/>
      <w:bookmarkStart w:id="76" w:name="_Toc161749555"/>
      <w:r w:rsidRPr="008A3E67">
        <w:t>The</w:t>
      </w:r>
      <w:r w:rsidRPr="00E0336E">
        <w:t xml:space="preserve"> Initial Conditions tab</w:t>
      </w:r>
      <w:bookmarkEnd w:id="74"/>
      <w:bookmarkEnd w:id="75"/>
      <w:bookmarkEnd w:id="76"/>
    </w:p>
    <w:p w14:paraId="4A6E4F6C" w14:textId="77777777" w:rsidR="008A3E67" w:rsidRDefault="008A3E67" w:rsidP="008A3E67">
      <w:r w:rsidRPr="00E0336E">
        <w:t xml:space="preserve">The </w:t>
      </w:r>
      <w:r>
        <w:t>‘</w:t>
      </w:r>
      <w:r w:rsidRPr="003B599F">
        <w:rPr>
          <w:iCs/>
        </w:rPr>
        <w:t>Initial Conditions</w:t>
      </w:r>
      <w:r>
        <w:rPr>
          <w:iCs/>
        </w:rPr>
        <w:t>’</w:t>
      </w:r>
      <w:r w:rsidRPr="00E0336E">
        <w:rPr>
          <w:i/>
        </w:rPr>
        <w:t xml:space="preserve"> </w:t>
      </w:r>
      <w:r w:rsidRPr="003B599F">
        <w:rPr>
          <w:iCs/>
        </w:rPr>
        <w:t>tab</w:t>
      </w:r>
      <w:r w:rsidRPr="00E0336E">
        <w:t xml:space="preserve"> will look like this:</w:t>
      </w:r>
    </w:p>
    <w:p w14:paraId="52157D0F" w14:textId="4DD01FE8" w:rsidR="009B25DA" w:rsidRPr="00173B9F" w:rsidRDefault="009B25DA" w:rsidP="009B25DA">
      <w:pPr>
        <w:pStyle w:val="Caption"/>
        <w:rPr>
          <w:sz w:val="22"/>
          <w:szCs w:val="16"/>
        </w:rPr>
      </w:pPr>
      <w:bookmarkStart w:id="77" w:name="_Toc161749480"/>
      <w:r w:rsidRPr="00173B9F">
        <w:rPr>
          <w:sz w:val="22"/>
          <w:szCs w:val="16"/>
        </w:rPr>
        <w:t xml:space="preserve">Figure </w:t>
      </w:r>
      <w:r w:rsidRPr="00173B9F">
        <w:rPr>
          <w:noProof/>
          <w:sz w:val="22"/>
          <w:szCs w:val="16"/>
        </w:rPr>
        <w:fldChar w:fldCharType="begin"/>
      </w:r>
      <w:r w:rsidRPr="00173B9F">
        <w:rPr>
          <w:noProof/>
          <w:sz w:val="22"/>
          <w:szCs w:val="16"/>
        </w:rPr>
        <w:instrText xml:space="preserve"> SEQ Figure \* ARABIC </w:instrText>
      </w:r>
      <w:r w:rsidRPr="00173B9F">
        <w:rPr>
          <w:noProof/>
          <w:sz w:val="22"/>
          <w:szCs w:val="16"/>
        </w:rPr>
        <w:fldChar w:fldCharType="separate"/>
      </w:r>
      <w:r w:rsidR="00717844">
        <w:rPr>
          <w:noProof/>
          <w:sz w:val="22"/>
          <w:szCs w:val="16"/>
        </w:rPr>
        <w:t>6</w:t>
      </w:r>
      <w:r w:rsidRPr="00173B9F">
        <w:rPr>
          <w:noProof/>
          <w:sz w:val="22"/>
          <w:szCs w:val="16"/>
        </w:rPr>
        <w:fldChar w:fldCharType="end"/>
      </w:r>
      <w:r w:rsidRPr="00173B9F">
        <w:rPr>
          <w:sz w:val="22"/>
          <w:szCs w:val="16"/>
        </w:rPr>
        <w:t xml:space="preserve"> The initial conditions tab in FullCAM</w:t>
      </w:r>
      <w:bookmarkEnd w:id="77"/>
    </w:p>
    <w:p w14:paraId="4F2B914F" w14:textId="159542DD" w:rsidR="008826F4" w:rsidRPr="008826F4" w:rsidRDefault="00776270" w:rsidP="008826F4">
      <w:pPr>
        <w:rPr>
          <w:lang w:eastAsia="ja-JP"/>
        </w:rPr>
      </w:pPr>
      <w:r>
        <w:rPr>
          <w:noProof/>
          <w:lang w:eastAsia="ja-JP"/>
        </w:rPr>
        <w:drawing>
          <wp:inline distT="0" distB="0" distL="0" distR="0" wp14:anchorId="1A32D461" wp14:editId="5F457838">
            <wp:extent cx="5759450" cy="2524125"/>
            <wp:effectExtent l="0" t="0" r="0" b="9525"/>
            <wp:docPr id="779864181" name="Picture 4" descr="The initial conditions tab in Full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64181" name="Picture 4" descr="The initial conditions tab in FullCAM."/>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59450" cy="2524125"/>
                    </a:xfrm>
                    <a:prstGeom prst="rect">
                      <a:avLst/>
                    </a:prstGeom>
                    <a:ln>
                      <a:noFill/>
                    </a:ln>
                    <a:extLst>
                      <a:ext uri="{53640926-AAD7-44D8-BBD7-CCE9431645EC}">
                        <a14:shadowObscured xmlns:a14="http://schemas.microsoft.com/office/drawing/2010/main"/>
                      </a:ext>
                    </a:extLst>
                  </pic:spPr>
                </pic:pic>
              </a:graphicData>
            </a:graphic>
          </wp:inline>
        </w:drawing>
      </w:r>
    </w:p>
    <w:p w14:paraId="0C4956F7" w14:textId="77777777" w:rsidR="00974FA9" w:rsidRDefault="00974FA9" w:rsidP="00974FA9">
      <w:pPr>
        <w:rPr>
          <w:u w:val="single"/>
        </w:rPr>
      </w:pPr>
      <w:r w:rsidRPr="00B2404A">
        <w:t>Users setting up long-term project simulations using existing project simulation plot files must also follow the below steps to set up the initial conditions for the plot file. This is because on restarting FullCAM, or reopening existing plot files, previously entered initial conditions may not be automatically loaded.</w:t>
      </w:r>
    </w:p>
    <w:p w14:paraId="1C072EBA" w14:textId="77777777" w:rsidR="00A24E5F" w:rsidRPr="00E0336E" w:rsidRDefault="00A24E5F" w:rsidP="00A24E5F">
      <w:r w:rsidRPr="00E0336E">
        <w:rPr>
          <w:u w:val="single"/>
        </w:rPr>
        <w:t>Steps required:</w:t>
      </w:r>
    </w:p>
    <w:p w14:paraId="5A985E40" w14:textId="77777777" w:rsidR="00A24E5F" w:rsidRPr="00E0336E" w:rsidRDefault="00A24E5F" w:rsidP="00682B9A">
      <w:pPr>
        <w:pStyle w:val="CERnumbering"/>
        <w:numPr>
          <w:ilvl w:val="0"/>
          <w:numId w:val="20"/>
        </w:numPr>
      </w:pPr>
      <w:r w:rsidRPr="00E0336E">
        <w:lastRenderedPageBreak/>
        <w:t xml:space="preserve">Under the </w:t>
      </w:r>
      <w:r>
        <w:t>‘</w:t>
      </w:r>
      <w:r w:rsidRPr="007424B2">
        <w:rPr>
          <w:iCs/>
        </w:rPr>
        <w:t>Forest’</w:t>
      </w:r>
      <w:r w:rsidRPr="007424B2">
        <w:rPr>
          <w:i/>
        </w:rPr>
        <w:t xml:space="preserve"> </w:t>
      </w:r>
      <w:r w:rsidRPr="00E0336E">
        <w:t xml:space="preserve">group, click the button labelled </w:t>
      </w:r>
      <w:r>
        <w:t>‘</w:t>
      </w:r>
      <w:r w:rsidRPr="007424B2">
        <w:rPr>
          <w:iCs/>
        </w:rPr>
        <w:t>Trees’</w:t>
      </w:r>
      <w:r w:rsidRPr="00E0336E">
        <w:t>.</w:t>
      </w:r>
    </w:p>
    <w:p w14:paraId="22649E6F" w14:textId="77777777" w:rsidR="00A24E5F" w:rsidRPr="00E0336E" w:rsidRDefault="00A24E5F" w:rsidP="00682B9A">
      <w:pPr>
        <w:pStyle w:val="CERnumbering"/>
        <w:numPr>
          <w:ilvl w:val="0"/>
          <w:numId w:val="15"/>
        </w:numPr>
      </w:pPr>
      <w:r w:rsidRPr="00E0336E">
        <w:t xml:space="preserve">On the pop-up window, the species you selected at the </w:t>
      </w:r>
      <w:r>
        <w:t>‘</w:t>
      </w:r>
      <w:r>
        <w:rPr>
          <w:iCs/>
        </w:rPr>
        <w:t>Location info</w:t>
      </w:r>
      <w:r w:rsidRPr="004573AB">
        <w:rPr>
          <w:iCs/>
        </w:rPr>
        <w:t>’</w:t>
      </w:r>
      <w:r w:rsidRPr="00E0336E">
        <w:t xml:space="preserve"> tab will be showing in the drop-down box under </w:t>
      </w:r>
      <w:r>
        <w:t>‘</w:t>
      </w:r>
      <w:r w:rsidRPr="004573AB">
        <w:rPr>
          <w:iCs/>
        </w:rPr>
        <w:t>Species’</w:t>
      </w:r>
      <w:r w:rsidRPr="00E0336E">
        <w:t>.</w:t>
      </w:r>
    </w:p>
    <w:p w14:paraId="57AA9C43" w14:textId="2DAC7874" w:rsidR="008C291B" w:rsidRDefault="00A24E5F" w:rsidP="00682B9A">
      <w:pPr>
        <w:pStyle w:val="CERnumbering"/>
        <w:numPr>
          <w:ilvl w:val="0"/>
          <w:numId w:val="15"/>
        </w:numPr>
        <w:rPr>
          <w:noProof/>
          <w:lang w:eastAsia="en-AU"/>
        </w:rPr>
      </w:pPr>
      <w:r w:rsidRPr="00E0336E">
        <w:t xml:space="preserve">Under </w:t>
      </w:r>
      <w:r>
        <w:t>‘</w:t>
      </w:r>
      <w:r w:rsidRPr="004573AB">
        <w:rPr>
          <w:iCs/>
        </w:rPr>
        <w:t>Existence’</w:t>
      </w:r>
      <w:r w:rsidRPr="004573AB">
        <w:rPr>
          <w:i/>
        </w:rPr>
        <w:t>,</w:t>
      </w:r>
      <w:r w:rsidRPr="00E0336E">
        <w:t xml:space="preserve"> ensure that the </w:t>
      </w:r>
      <w:r w:rsidR="009E0F08">
        <w:t>switch</w:t>
      </w:r>
      <w:r w:rsidRPr="00E0336E">
        <w:t xml:space="preserve"> (‘The forest has trees growing in it at the start of the simulation’) is </w:t>
      </w:r>
      <w:r>
        <w:t xml:space="preserve">in the off position </w:t>
      </w:r>
      <w:r w:rsidRPr="00E0336E">
        <w:t xml:space="preserve">(see </w:t>
      </w:r>
      <w:r w:rsidR="008C291B">
        <w:t xml:space="preserve">figure </w:t>
      </w:r>
      <w:r w:rsidR="00717844">
        <w:t>7</w:t>
      </w:r>
      <w:r w:rsidRPr="00E0336E">
        <w:t>).</w:t>
      </w:r>
    </w:p>
    <w:p w14:paraId="470CFFF8" w14:textId="6BFD399F" w:rsidR="008C291B" w:rsidRPr="00E0336E" w:rsidRDefault="008C291B" w:rsidP="004A5DE5">
      <w:pPr>
        <w:pStyle w:val="Caption"/>
        <w:rPr>
          <w:noProof/>
          <w:lang w:eastAsia="en-AU"/>
        </w:rPr>
      </w:pPr>
      <w:bookmarkStart w:id="78" w:name="_Toc161749481"/>
      <w:r w:rsidRPr="00173B9F">
        <w:rPr>
          <w:sz w:val="22"/>
          <w:szCs w:val="16"/>
        </w:rPr>
        <w:t xml:space="preserve">Figure </w:t>
      </w:r>
      <w:r w:rsidRPr="00173B9F">
        <w:rPr>
          <w:noProof/>
          <w:sz w:val="22"/>
          <w:szCs w:val="16"/>
        </w:rPr>
        <w:fldChar w:fldCharType="begin"/>
      </w:r>
      <w:r w:rsidRPr="00173B9F">
        <w:rPr>
          <w:noProof/>
          <w:sz w:val="22"/>
          <w:szCs w:val="16"/>
        </w:rPr>
        <w:instrText xml:space="preserve"> SEQ Figure \* ARABIC </w:instrText>
      </w:r>
      <w:r w:rsidRPr="00173B9F">
        <w:rPr>
          <w:noProof/>
          <w:sz w:val="22"/>
          <w:szCs w:val="16"/>
        </w:rPr>
        <w:fldChar w:fldCharType="separate"/>
      </w:r>
      <w:r w:rsidR="00717844">
        <w:rPr>
          <w:noProof/>
          <w:sz w:val="22"/>
          <w:szCs w:val="16"/>
        </w:rPr>
        <w:t>7</w:t>
      </w:r>
      <w:r w:rsidRPr="00173B9F">
        <w:rPr>
          <w:noProof/>
          <w:sz w:val="22"/>
          <w:szCs w:val="16"/>
        </w:rPr>
        <w:fldChar w:fldCharType="end"/>
      </w:r>
      <w:r w:rsidRPr="00173B9F">
        <w:rPr>
          <w:sz w:val="22"/>
          <w:szCs w:val="16"/>
        </w:rPr>
        <w:t xml:space="preserve"> The </w:t>
      </w:r>
      <w:r w:rsidR="009972DD" w:rsidRPr="00173B9F">
        <w:rPr>
          <w:sz w:val="22"/>
          <w:szCs w:val="16"/>
        </w:rPr>
        <w:t>forest has no trees growing in it at the start of the simulation</w:t>
      </w:r>
      <w:r w:rsidR="00FB1AD6">
        <w:rPr>
          <w:noProof/>
          <w:lang w:eastAsia="en-AU"/>
        </w:rPr>
        <w:drawing>
          <wp:inline distT="0" distB="0" distL="0" distR="0" wp14:anchorId="2F903686" wp14:editId="33264C2F">
            <wp:extent cx="5759450" cy="2524125"/>
            <wp:effectExtent l="0" t="0" r="0" b="9525"/>
            <wp:docPr id="2015308990" name="Picture 3" descr="Under the 'Existence' heading, the switch for 'The forest has trees growing in it at the start of the simulation' has been placed in the off position. The switc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8990" name="Picture 3" descr="Under the 'Existence' heading, the switch for 'The forest has trees growing in it at the start of the simulation' has been placed in the off position. The switch is highligh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59450" cy="2524125"/>
                    </a:xfrm>
                    <a:prstGeom prst="rect">
                      <a:avLst/>
                    </a:prstGeom>
                    <a:ln>
                      <a:noFill/>
                    </a:ln>
                    <a:extLst>
                      <a:ext uri="{53640926-AAD7-44D8-BBD7-CCE9431645EC}">
                        <a14:shadowObscured xmlns:a14="http://schemas.microsoft.com/office/drawing/2010/main"/>
                      </a:ext>
                    </a:extLst>
                  </pic:spPr>
                </pic:pic>
              </a:graphicData>
            </a:graphic>
          </wp:inline>
        </w:drawing>
      </w:r>
      <w:bookmarkEnd w:id="78"/>
    </w:p>
    <w:p w14:paraId="6CD692D7" w14:textId="77777777" w:rsidR="00550A8D" w:rsidRPr="00E0336E" w:rsidRDefault="00550A8D" w:rsidP="00550A8D">
      <w:pPr>
        <w:pStyle w:val="CERnumbering"/>
      </w:pPr>
      <w:r>
        <w:t>Click the downward arrow to the right of ‘</w:t>
      </w:r>
      <w:r w:rsidRPr="003B599F">
        <w:rPr>
          <w:iCs/>
        </w:rPr>
        <w:t>Debris</w:t>
      </w:r>
      <w:r>
        <w:rPr>
          <w:iCs/>
        </w:rPr>
        <w:t>’ to open that menu</w:t>
      </w:r>
      <w:r w:rsidRPr="00E0336E">
        <w:t>.</w:t>
      </w:r>
    </w:p>
    <w:p w14:paraId="7ECC43E1" w14:textId="3F67B2E3" w:rsidR="00550A8D" w:rsidRDefault="00550A8D" w:rsidP="00550A8D">
      <w:pPr>
        <w:pStyle w:val="CERnumbering"/>
      </w:pPr>
      <w:r>
        <w:t>Ensure</w:t>
      </w:r>
      <w:r w:rsidRPr="00E0336E">
        <w:t xml:space="preserve"> all the default settings for each debris pool</w:t>
      </w:r>
      <w:r>
        <w:t xml:space="preserve"> are set</w:t>
      </w:r>
      <w:r w:rsidRPr="00E0336E">
        <w:t xml:space="preserve"> to zero (see </w:t>
      </w:r>
      <w:r w:rsidR="0009537E">
        <w:t xml:space="preserve">figure </w:t>
      </w:r>
      <w:r w:rsidR="00717844">
        <w:t>8</w:t>
      </w:r>
      <w:r w:rsidRPr="00E0336E">
        <w:t xml:space="preserve">). </w:t>
      </w:r>
    </w:p>
    <w:p w14:paraId="43989B5F" w14:textId="10C84BAF" w:rsidR="00527D3A" w:rsidRDefault="0009537E" w:rsidP="00531AA5">
      <w:pPr>
        <w:pStyle w:val="Caption"/>
        <w:rPr>
          <w:lang w:eastAsia="ja-JP"/>
        </w:rPr>
      </w:pPr>
      <w:bookmarkStart w:id="79" w:name="_Toc161749482"/>
      <w:r w:rsidRPr="00173B9F">
        <w:rPr>
          <w:sz w:val="22"/>
          <w:szCs w:val="16"/>
        </w:rPr>
        <w:t xml:space="preserve">Figure </w:t>
      </w:r>
      <w:r w:rsidRPr="00173B9F">
        <w:rPr>
          <w:noProof/>
          <w:sz w:val="22"/>
          <w:szCs w:val="16"/>
        </w:rPr>
        <w:fldChar w:fldCharType="begin"/>
      </w:r>
      <w:r w:rsidRPr="00173B9F">
        <w:rPr>
          <w:noProof/>
          <w:sz w:val="22"/>
          <w:szCs w:val="16"/>
        </w:rPr>
        <w:instrText xml:space="preserve"> SEQ Figure \* ARABIC </w:instrText>
      </w:r>
      <w:r w:rsidRPr="00173B9F">
        <w:rPr>
          <w:noProof/>
          <w:sz w:val="22"/>
          <w:szCs w:val="16"/>
        </w:rPr>
        <w:fldChar w:fldCharType="separate"/>
      </w:r>
      <w:r w:rsidR="00717844">
        <w:rPr>
          <w:noProof/>
          <w:sz w:val="22"/>
          <w:szCs w:val="16"/>
        </w:rPr>
        <w:t>8</w:t>
      </w:r>
      <w:r w:rsidRPr="00173B9F">
        <w:rPr>
          <w:noProof/>
          <w:sz w:val="22"/>
          <w:szCs w:val="16"/>
        </w:rPr>
        <w:fldChar w:fldCharType="end"/>
      </w:r>
      <w:r w:rsidRPr="00173B9F">
        <w:rPr>
          <w:sz w:val="22"/>
          <w:szCs w:val="16"/>
        </w:rPr>
        <w:t xml:space="preserve"> </w:t>
      </w:r>
      <w:r w:rsidR="008C5F9F" w:rsidRPr="00173B9F">
        <w:rPr>
          <w:sz w:val="22"/>
          <w:szCs w:val="16"/>
        </w:rPr>
        <w:t xml:space="preserve">Debris </w:t>
      </w:r>
      <w:r w:rsidR="002267D8" w:rsidRPr="00173B9F">
        <w:rPr>
          <w:sz w:val="22"/>
          <w:szCs w:val="16"/>
        </w:rPr>
        <w:t>values have been set to zero</w:t>
      </w:r>
      <w:r w:rsidR="00632700">
        <w:rPr>
          <w:noProof/>
          <w:lang w:eastAsia="ja-JP"/>
        </w:rPr>
        <w:drawing>
          <wp:inline distT="0" distB="0" distL="0" distR="0" wp14:anchorId="62302312" wp14:editId="1942CFB0">
            <wp:extent cx="5759450" cy="2527300"/>
            <wp:effectExtent l="0" t="0" r="0" b="6350"/>
            <wp:docPr id="837301696" name="Picture 4" descr="The carbon masses in tonnes of carbon per hectare for all debris pools are set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1696" name="Picture 4" descr="The carbon masses in tonnes of carbon per hectare for all debris pools are set to 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759450" cy="2527300"/>
                    </a:xfrm>
                    <a:prstGeom prst="rect">
                      <a:avLst/>
                    </a:prstGeom>
                    <a:ln>
                      <a:noFill/>
                    </a:ln>
                    <a:extLst>
                      <a:ext uri="{53640926-AAD7-44D8-BBD7-CCE9431645EC}">
                        <a14:shadowObscured xmlns:a14="http://schemas.microsoft.com/office/drawing/2010/main"/>
                      </a:ext>
                    </a:extLst>
                  </pic:spPr>
                </pic:pic>
              </a:graphicData>
            </a:graphic>
          </wp:inline>
        </w:drawing>
      </w:r>
      <w:bookmarkEnd w:id="79"/>
    </w:p>
    <w:p w14:paraId="0E6A3210" w14:textId="39D6FE36" w:rsidR="00DC220E" w:rsidRPr="00E0336E" w:rsidRDefault="00DC220E" w:rsidP="00DC220E">
      <w:pPr>
        <w:pStyle w:val="CERnumbering"/>
      </w:pPr>
      <w:r>
        <w:t>Click the downward arrow to the right of ‘</w:t>
      </w:r>
      <w:r>
        <w:rPr>
          <w:iCs/>
        </w:rPr>
        <w:t>Products’ to open that menu</w:t>
      </w:r>
      <w:r w:rsidRPr="00E0336E">
        <w:t>.</w:t>
      </w:r>
    </w:p>
    <w:p w14:paraId="61D8DF3F" w14:textId="06ADCA54" w:rsidR="00632700" w:rsidRDefault="005C314B" w:rsidP="007424B2">
      <w:pPr>
        <w:pStyle w:val="CERnumbering"/>
      </w:pPr>
      <w:r>
        <w:t>Click the ‘Insert standard values’ button.</w:t>
      </w:r>
    </w:p>
    <w:p w14:paraId="7BC221E2" w14:textId="7D13217C" w:rsidR="00C51B69" w:rsidRPr="00C51B69" w:rsidRDefault="006204BE" w:rsidP="00E52BB6">
      <w:pPr>
        <w:pStyle w:val="CERnumbering"/>
        <w:numPr>
          <w:ilvl w:val="0"/>
          <w:numId w:val="0"/>
        </w:numPr>
        <w:ind w:left="360" w:hanging="360"/>
        <w:rPr>
          <w:b/>
          <w:bCs/>
        </w:rPr>
      </w:pPr>
      <w:bookmarkStart w:id="80" w:name="_Toc161749483"/>
      <w:r w:rsidRPr="006204BE">
        <w:rPr>
          <w:b/>
          <w:bCs/>
          <w:szCs w:val="16"/>
        </w:rPr>
        <w:lastRenderedPageBreak/>
        <w:t xml:space="preserve">Figure </w:t>
      </w:r>
      <w:r w:rsidRPr="006204BE">
        <w:rPr>
          <w:b/>
          <w:bCs/>
          <w:noProof/>
          <w:szCs w:val="16"/>
        </w:rPr>
        <w:fldChar w:fldCharType="begin"/>
      </w:r>
      <w:r w:rsidRPr="006204BE">
        <w:rPr>
          <w:b/>
          <w:bCs/>
          <w:noProof/>
          <w:szCs w:val="16"/>
        </w:rPr>
        <w:instrText xml:space="preserve"> SEQ Figure \* ARABIC </w:instrText>
      </w:r>
      <w:r w:rsidRPr="006204BE">
        <w:rPr>
          <w:b/>
          <w:bCs/>
          <w:noProof/>
          <w:szCs w:val="16"/>
        </w:rPr>
        <w:fldChar w:fldCharType="separate"/>
      </w:r>
      <w:r w:rsidRPr="006204BE">
        <w:rPr>
          <w:b/>
          <w:bCs/>
          <w:noProof/>
          <w:szCs w:val="16"/>
        </w:rPr>
        <w:t>9</w:t>
      </w:r>
      <w:r w:rsidRPr="006204BE">
        <w:rPr>
          <w:b/>
          <w:bCs/>
          <w:noProof/>
          <w:szCs w:val="16"/>
        </w:rPr>
        <w:fldChar w:fldCharType="end"/>
      </w:r>
      <w:r w:rsidRPr="00173B9F">
        <w:rPr>
          <w:szCs w:val="16"/>
        </w:rPr>
        <w:t xml:space="preserve"> </w:t>
      </w:r>
      <w:r w:rsidR="00C51B69" w:rsidRPr="00C51B69">
        <w:rPr>
          <w:b/>
          <w:bCs/>
        </w:rPr>
        <w:t xml:space="preserve"> </w:t>
      </w:r>
      <w:r w:rsidR="00041F06">
        <w:rPr>
          <w:b/>
          <w:bCs/>
        </w:rPr>
        <w:t>Product</w:t>
      </w:r>
      <w:r w:rsidR="00C51B69" w:rsidRPr="00C51B69">
        <w:rPr>
          <w:b/>
          <w:bCs/>
        </w:rPr>
        <w:t xml:space="preserve"> values have been </w:t>
      </w:r>
      <w:r w:rsidR="00041F06">
        <w:rPr>
          <w:b/>
          <w:bCs/>
        </w:rPr>
        <w:t>given their standard values</w:t>
      </w:r>
      <w:r w:rsidR="00C51B69">
        <w:rPr>
          <w:b/>
          <w:bCs/>
          <w:noProof/>
        </w:rPr>
        <w:drawing>
          <wp:inline distT="0" distB="0" distL="0" distR="0" wp14:anchorId="3B64C434" wp14:editId="0630CD5B">
            <wp:extent cx="5759450" cy="2565400"/>
            <wp:effectExtent l="0" t="0" r="0" b="6350"/>
            <wp:docPr id="932034648" name="Picture 5" descr="Under the 'Products' heading, the selected species is and carbon masses of products is shown. The 'Insert standard valu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34648" name="Picture 5" descr="Under the 'Products' heading, the selected species is and carbon masses of products is shown. The 'Insert standard values' button is highligh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759450" cy="2565400"/>
                    </a:xfrm>
                    <a:prstGeom prst="rect">
                      <a:avLst/>
                    </a:prstGeom>
                    <a:ln>
                      <a:noFill/>
                    </a:ln>
                    <a:extLst>
                      <a:ext uri="{53640926-AAD7-44D8-BBD7-CCE9431645EC}">
                        <a14:shadowObscured xmlns:a14="http://schemas.microsoft.com/office/drawing/2010/main"/>
                      </a:ext>
                    </a:extLst>
                  </pic:spPr>
                </pic:pic>
              </a:graphicData>
            </a:graphic>
          </wp:inline>
        </w:drawing>
      </w:r>
      <w:bookmarkEnd w:id="80"/>
    </w:p>
    <w:p w14:paraId="5BAE03FF" w14:textId="51BD2FA0" w:rsidR="007424B2" w:rsidRPr="00E0336E" w:rsidRDefault="007424B2" w:rsidP="007424B2">
      <w:pPr>
        <w:pStyle w:val="CERnumbering"/>
      </w:pPr>
      <w:r w:rsidRPr="00E0336E">
        <w:t xml:space="preserve">DO NOT change any other settings in the </w:t>
      </w:r>
      <w:r>
        <w:t>‘</w:t>
      </w:r>
      <w:r w:rsidRPr="003B599F">
        <w:rPr>
          <w:iCs/>
        </w:rPr>
        <w:t>Initial conditions</w:t>
      </w:r>
      <w:r>
        <w:rPr>
          <w:iCs/>
        </w:rPr>
        <w:t>’</w:t>
      </w:r>
      <w:r w:rsidRPr="00E0336E">
        <w:t xml:space="preserve"> tab.</w:t>
      </w:r>
    </w:p>
    <w:p w14:paraId="713D673A" w14:textId="4634B20C" w:rsidR="007424B2" w:rsidRDefault="007424B2" w:rsidP="007424B2">
      <w:pPr>
        <w:rPr>
          <w:iCs/>
        </w:rPr>
      </w:pPr>
      <w:r w:rsidRPr="00E0336E">
        <w:t>Now navigate to the next tab</w:t>
      </w:r>
      <w:r>
        <w:t>:</w:t>
      </w:r>
      <w:r w:rsidRPr="00E0336E">
        <w:t xml:space="preserve"> </w:t>
      </w:r>
      <w:r>
        <w:t>‘</w:t>
      </w:r>
      <w:r w:rsidRPr="003B599F">
        <w:rPr>
          <w:iCs/>
        </w:rPr>
        <w:t>Events</w:t>
      </w:r>
      <w:r>
        <w:rPr>
          <w:iCs/>
        </w:rPr>
        <w:t>’</w:t>
      </w:r>
      <w:r>
        <w:rPr>
          <w:i/>
        </w:rPr>
        <w:t>.</w:t>
      </w:r>
    </w:p>
    <w:p w14:paraId="39967C1F" w14:textId="7C426478" w:rsidR="00904706" w:rsidRPr="00E0336E" w:rsidRDefault="00904706" w:rsidP="00682B9A">
      <w:pPr>
        <w:pStyle w:val="Heading3"/>
        <w:numPr>
          <w:ilvl w:val="1"/>
          <w:numId w:val="13"/>
        </w:numPr>
      </w:pPr>
      <w:bookmarkStart w:id="81" w:name="_Toc486423438"/>
      <w:bookmarkStart w:id="82" w:name="_Toc91151643"/>
      <w:bookmarkStart w:id="83" w:name="_Toc161749556"/>
      <w:r w:rsidRPr="00E0336E">
        <w:t>The Events tab</w:t>
      </w:r>
      <w:bookmarkEnd w:id="81"/>
      <w:bookmarkEnd w:id="82"/>
      <w:bookmarkEnd w:id="83"/>
    </w:p>
    <w:p w14:paraId="5D248721" w14:textId="77777777" w:rsidR="00904706" w:rsidRPr="00E0336E" w:rsidRDefault="00904706" w:rsidP="00904706">
      <w:r w:rsidRPr="00E0336E">
        <w:t xml:space="preserve">The </w:t>
      </w:r>
      <w:r>
        <w:t>‘</w:t>
      </w:r>
      <w:r w:rsidRPr="00E0336E">
        <w:t>Events</w:t>
      </w:r>
      <w:r>
        <w:t>’</w:t>
      </w:r>
      <w:r w:rsidRPr="00E0336E">
        <w:t xml:space="preserve"> tab is where the type and timing of each event is specified. The set of management actions and disturbance events applicable to a rotation is referred to as a regime (</w:t>
      </w:r>
      <w:r w:rsidRPr="00E404CA">
        <w:t xml:space="preserve">see </w:t>
      </w:r>
      <w:r w:rsidRPr="000D7E08">
        <w:t>section 2</w:t>
      </w:r>
      <w:r>
        <w:t>6</w:t>
      </w:r>
      <w:r w:rsidRPr="00E0336E">
        <w:t xml:space="preserve"> of the Determination). Each of these must be simulated for each CEA consistent with </w:t>
      </w:r>
      <w:r>
        <w:t>section 38</w:t>
      </w:r>
      <w:r w:rsidRPr="00E0336E">
        <w:t xml:space="preserve"> of the Determination in particular, and this section of this document. </w:t>
      </w:r>
    </w:p>
    <w:p w14:paraId="5D60DCF8" w14:textId="77777777" w:rsidR="00904706" w:rsidRPr="00E0336E" w:rsidRDefault="00904706" w:rsidP="00904706">
      <w:r w:rsidRPr="00E0336E">
        <w:t xml:space="preserve">This section begins by providing simulation-specific instructions for modelling events, followed by a list of the permitted events and the settings that must be used to model them. Next, instructions for adding new events and instructions for how to clone recurring events for long-term and baseline scenario simulations are provided. </w:t>
      </w:r>
      <w:r w:rsidRPr="00041F06">
        <w:t>Appendix 1 p</w:t>
      </w:r>
      <w:r w:rsidRPr="00E0336E">
        <w:t>rovides some examples of the settings windows that will appear when adding new events.</w:t>
      </w:r>
    </w:p>
    <w:p w14:paraId="6577FABC" w14:textId="6330501E" w:rsidR="00990110" w:rsidRPr="00E0336E" w:rsidRDefault="00990110" w:rsidP="00682B9A">
      <w:pPr>
        <w:pStyle w:val="Heading4"/>
        <w:numPr>
          <w:ilvl w:val="2"/>
          <w:numId w:val="13"/>
        </w:numPr>
      </w:pPr>
      <w:bookmarkStart w:id="84" w:name="_Toc486423439"/>
      <w:r w:rsidRPr="00E0336E">
        <w:t>Scenario-specific requirements for modelling events</w:t>
      </w:r>
      <w:bookmarkEnd w:id="84"/>
    </w:p>
    <w:p w14:paraId="46DAEDA4" w14:textId="77777777" w:rsidR="00990110" w:rsidRPr="00E0336E" w:rsidRDefault="00990110" w:rsidP="00990110">
      <w:r w:rsidRPr="00E0336E">
        <w:rPr>
          <w:i/>
        </w:rPr>
        <w:t>Project scenario simulation</w:t>
      </w:r>
    </w:p>
    <w:p w14:paraId="57DB8345" w14:textId="77777777" w:rsidR="00990110" w:rsidRPr="00E0336E" w:rsidRDefault="00990110" w:rsidP="00990110">
      <w:r w:rsidRPr="00E0336E">
        <w:t xml:space="preserve">For the project scenario simulation, you must simulate </w:t>
      </w:r>
      <w:proofErr w:type="gramStart"/>
      <w:r w:rsidRPr="00E0336E">
        <w:t>all of</w:t>
      </w:r>
      <w:proofErr w:type="gramEnd"/>
      <w:r w:rsidRPr="00E0336E">
        <w:t xml:space="preserve"> the management actions and disturbance events from the day before the </w:t>
      </w:r>
      <w:r>
        <w:t>forest start date</w:t>
      </w:r>
      <w:r w:rsidRPr="00E0336E">
        <w:t xml:space="preserve"> up to the last day of the reporting period, as recorded in the </w:t>
      </w:r>
      <w:r>
        <w:t>‘</w:t>
      </w:r>
      <w:r w:rsidRPr="003B599F">
        <w:rPr>
          <w:iCs/>
        </w:rPr>
        <w:t>management record</w:t>
      </w:r>
      <w:r>
        <w:rPr>
          <w:iCs/>
        </w:rPr>
        <w:t>’</w:t>
      </w:r>
      <w:r w:rsidRPr="00E0336E">
        <w:t xml:space="preserve"> (see </w:t>
      </w:r>
      <w:r>
        <w:t>sections 23 and 39</w:t>
      </w:r>
      <w:r w:rsidRPr="00E0336E">
        <w:t xml:space="preserve"> of the Determination). </w:t>
      </w:r>
    </w:p>
    <w:p w14:paraId="1B47CDFA" w14:textId="77777777" w:rsidR="00990110" w:rsidRPr="00E0336E" w:rsidRDefault="00990110" w:rsidP="00990110">
      <w:pPr>
        <w:rPr>
          <w:i/>
        </w:rPr>
      </w:pPr>
      <w:r w:rsidRPr="00E0336E">
        <w:rPr>
          <w:i/>
        </w:rPr>
        <w:t>Long-term project scenario simulation</w:t>
      </w:r>
    </w:p>
    <w:p w14:paraId="2CB5B67B" w14:textId="77777777" w:rsidR="00990110" w:rsidRDefault="00990110" w:rsidP="00990110">
      <w:r w:rsidRPr="00E0336E">
        <w:t xml:space="preserve">The long-term project scenario simulation covers </w:t>
      </w:r>
      <w:r w:rsidRPr="00E0336E" w:rsidDel="006F1627">
        <w:t xml:space="preserve">the </w:t>
      </w:r>
      <w:r>
        <w:t>entire modelling period. This period differs depending on the type of CEA being modelled</w:t>
      </w:r>
      <w:r w:rsidRPr="00E0336E">
        <w:t xml:space="preserve">. </w:t>
      </w:r>
    </w:p>
    <w:p w14:paraId="52264B2C" w14:textId="77777777" w:rsidR="00990110" w:rsidRDefault="00990110" w:rsidP="00990110">
      <w:r w:rsidRPr="00E0336E">
        <w:t xml:space="preserve">For this simulation type, you must simulate </w:t>
      </w:r>
      <w:proofErr w:type="gramStart"/>
      <w:r w:rsidRPr="00E0336E">
        <w:t>all of</w:t>
      </w:r>
      <w:proofErr w:type="gramEnd"/>
      <w:r w:rsidRPr="00E0336E">
        <w:t xml:space="preserve"> the management actions and disturbance events in the </w:t>
      </w:r>
      <w:r w:rsidRPr="00E0336E">
        <w:rPr>
          <w:i/>
        </w:rPr>
        <w:t>management record</w:t>
      </w:r>
      <w:r w:rsidRPr="00E0336E">
        <w:t xml:space="preserve">, which covers </w:t>
      </w:r>
      <w:r>
        <w:t>the modelling period</w:t>
      </w:r>
      <w:r w:rsidRPr="00E0336E">
        <w:t xml:space="preserve">. </w:t>
      </w:r>
    </w:p>
    <w:p w14:paraId="221EC38F" w14:textId="77777777" w:rsidR="00990110" w:rsidRDefault="00990110" w:rsidP="00990110">
      <w:r>
        <w:t>For new plantation CEAs, conversion CEAs and continuing plantation CEAs, f</w:t>
      </w:r>
      <w:r w:rsidRPr="00E0336E">
        <w:t xml:space="preserve">or the period commencing after the reporting period and running until the end of the modelling period, you must simulate any remaining actions in the current management regime, and then the default </w:t>
      </w:r>
      <w:r w:rsidRPr="00E0336E">
        <w:lastRenderedPageBreak/>
        <w:t>management actions recurring with a 12</w:t>
      </w:r>
      <w:r>
        <w:t>-</w:t>
      </w:r>
      <w:r w:rsidRPr="00E0336E">
        <w:t xml:space="preserve">month interval between </w:t>
      </w:r>
      <w:r w:rsidRPr="00137018">
        <w:t>rotations (</w:t>
      </w:r>
      <w:r w:rsidRPr="000D7E08">
        <w:t>see section 4</w:t>
      </w:r>
      <w:r>
        <w:t>0</w:t>
      </w:r>
      <w:r w:rsidRPr="00137018">
        <w:t xml:space="preserve"> of the</w:t>
      </w:r>
      <w:r w:rsidRPr="00E0336E">
        <w:t xml:space="preserve"> Determination).</w:t>
      </w:r>
    </w:p>
    <w:p w14:paraId="1140FFFF" w14:textId="77777777" w:rsidR="00990110" w:rsidRPr="00E0336E" w:rsidRDefault="00990110" w:rsidP="00990110">
      <w:r>
        <w:t>For ex-plantation CEAs,</w:t>
      </w:r>
      <w:r w:rsidRPr="00183670">
        <w:t xml:space="preserve"> </w:t>
      </w:r>
      <w:r>
        <w:t>f</w:t>
      </w:r>
      <w:r w:rsidRPr="00E0336E">
        <w:t>or the period commencing after the reporting period and running until the end of the modelling period</w:t>
      </w:r>
      <w:r>
        <w:t>, you must simulate the projected management actions for the remainder of the modelling period.</w:t>
      </w:r>
    </w:p>
    <w:p w14:paraId="05A99236" w14:textId="77777777" w:rsidR="00990110" w:rsidRPr="00E0336E" w:rsidRDefault="00990110" w:rsidP="00990110">
      <w:pPr>
        <w:rPr>
          <w:i/>
        </w:rPr>
      </w:pPr>
      <w:r w:rsidRPr="00E0336E">
        <w:rPr>
          <w:i/>
        </w:rPr>
        <w:t>Baseline scenario simulation</w:t>
      </w:r>
    </w:p>
    <w:p w14:paraId="555ADA69" w14:textId="77777777" w:rsidR="00990110" w:rsidRDefault="00990110" w:rsidP="00990110">
      <w:r>
        <w:t>The baseline scenario simulation does not need to be modelled for new plantation CEAs.</w:t>
      </w:r>
    </w:p>
    <w:p w14:paraId="1979E236" w14:textId="77777777" w:rsidR="00990110" w:rsidRDefault="00990110" w:rsidP="00990110">
      <w:r w:rsidRPr="00E0336E">
        <w:t>For the baseline scenario simulation</w:t>
      </w:r>
      <w:r>
        <w:t xml:space="preserve"> for conversion CEAs</w:t>
      </w:r>
      <w:r w:rsidRPr="00E0336E">
        <w:t xml:space="preserve">, users must simulate the management actions of the baseline management regime, recurring with a period of 12 months between rotations, and follow the provisions of the Determination at </w:t>
      </w:r>
      <w:r>
        <w:t xml:space="preserve">subsection </w:t>
      </w:r>
      <w:r w:rsidRPr="000D7E08">
        <w:t>4</w:t>
      </w:r>
      <w:r>
        <w:t>1</w:t>
      </w:r>
      <w:r w:rsidRPr="000D7E08">
        <w:t>(3)</w:t>
      </w:r>
      <w:r w:rsidRPr="00E0336E">
        <w:t xml:space="preserve"> for simulating actual natural disturbance events that have occurred (</w:t>
      </w:r>
      <w:r w:rsidRPr="000D7E08">
        <w:t>see section 4</w:t>
      </w:r>
      <w:r>
        <w:t>1</w:t>
      </w:r>
      <w:r w:rsidRPr="000D7E08">
        <w:t xml:space="preserve"> </w:t>
      </w:r>
      <w:r w:rsidRPr="00137018">
        <w:t>of</w:t>
      </w:r>
      <w:r w:rsidRPr="00E0336E">
        <w:t xml:space="preserve"> the Determination).</w:t>
      </w:r>
    </w:p>
    <w:p w14:paraId="73E7F2F4" w14:textId="77777777" w:rsidR="00990110" w:rsidRPr="00E0336E" w:rsidRDefault="00990110" w:rsidP="00990110">
      <w:r>
        <w:t xml:space="preserve">For the baseline scenario simulation for ex-plantation CEAs and continuing plantation CEAs, users must simulate the conversion of the </w:t>
      </w:r>
      <w:r w:rsidRPr="00137018">
        <w:t xml:space="preserve">forest to a non-forested land use by </w:t>
      </w:r>
      <w:proofErr w:type="spellStart"/>
      <w:r w:rsidRPr="00137018">
        <w:t>clearfell</w:t>
      </w:r>
      <w:proofErr w:type="spellEnd"/>
      <w:r w:rsidRPr="00137018">
        <w:t xml:space="preserve"> </w:t>
      </w:r>
      <w:proofErr w:type="gramStart"/>
      <w:r w:rsidRPr="00137018">
        <w:t>harvest, and</w:t>
      </w:r>
      <w:proofErr w:type="gramEnd"/>
      <w:r w:rsidRPr="00137018">
        <w:t xml:space="preserve"> follow the provisions of the Determination at </w:t>
      </w:r>
      <w:r w:rsidRPr="000D7E08">
        <w:t>subsection 4</w:t>
      </w:r>
      <w:r>
        <w:t>1</w:t>
      </w:r>
      <w:r w:rsidRPr="000D7E08">
        <w:t>(3)</w:t>
      </w:r>
      <w:r w:rsidRPr="00137018">
        <w:t xml:space="preserve"> for simulating actual natural disturbance events that have occurred (</w:t>
      </w:r>
      <w:r w:rsidRPr="000D7E08">
        <w:t>see section 4</w:t>
      </w:r>
      <w:r>
        <w:t>1</w:t>
      </w:r>
      <w:r w:rsidRPr="000D7E08">
        <w:t xml:space="preserve"> </w:t>
      </w:r>
      <w:r w:rsidRPr="00137018">
        <w:t>of the Determination).</w:t>
      </w:r>
    </w:p>
    <w:p w14:paraId="6A656E81" w14:textId="24A68C0A" w:rsidR="00FB4CC0" w:rsidRPr="00E0336E" w:rsidRDefault="00FB4CC0" w:rsidP="00682B9A">
      <w:pPr>
        <w:pStyle w:val="Heading4"/>
        <w:numPr>
          <w:ilvl w:val="2"/>
          <w:numId w:val="13"/>
        </w:numPr>
      </w:pPr>
      <w:bookmarkStart w:id="85" w:name="_Toc486423440"/>
      <w:r w:rsidRPr="00E0336E">
        <w:t>Permitted Events</w:t>
      </w:r>
      <w:bookmarkEnd w:id="85"/>
    </w:p>
    <w:p w14:paraId="504D4A17" w14:textId="77777777" w:rsidR="00FB4CC0" w:rsidRPr="00E0336E" w:rsidRDefault="00FB4CC0" w:rsidP="00FB4CC0">
      <w:pPr>
        <w:rPr>
          <w:highlight w:val="cyan"/>
        </w:rPr>
      </w:pPr>
      <w:r>
        <w:t>This section</w:t>
      </w:r>
      <w:r w:rsidRPr="00E0336E" w:rsidDel="00CB3094">
        <w:t xml:space="preserve"> </w:t>
      </w:r>
      <w:r w:rsidRPr="00E0336E">
        <w:t xml:space="preserve">includes a list of all permitted events which </w:t>
      </w:r>
      <w:r>
        <w:t>can</w:t>
      </w:r>
      <w:r w:rsidRPr="00E0336E">
        <w:t xml:space="preserve"> be modelled under this methodology. All permitted management actions and disturbance events that are specified in the </w:t>
      </w:r>
      <w:r>
        <w:t>‘</w:t>
      </w:r>
      <w:r w:rsidRPr="003B599F">
        <w:rPr>
          <w:iCs/>
        </w:rPr>
        <w:t>forest management plan</w:t>
      </w:r>
      <w:r>
        <w:rPr>
          <w:iCs/>
        </w:rPr>
        <w:t>’</w:t>
      </w:r>
      <w:r w:rsidRPr="00E0336E">
        <w:t xml:space="preserve"> for the project, must be included in model simulations for each relevant CEA. If a CEA is re</w:t>
      </w:r>
      <w:r w:rsidRPr="00E0336E">
        <w:noBreakHyphen/>
        <w:t xml:space="preserve">stratified for any of the reasons </w:t>
      </w:r>
      <w:r w:rsidRPr="00137018">
        <w:t xml:space="preserve">specified </w:t>
      </w:r>
      <w:r w:rsidRPr="000D7E08">
        <w:t xml:space="preserve">in Part 3 Division </w:t>
      </w:r>
      <w:r w:rsidRPr="00137018">
        <w:t>4</w:t>
      </w:r>
      <w:r w:rsidRPr="00E0336E">
        <w:t xml:space="preserve"> of the Determination, then each resulting new CEA must have all permitted management actions and disturbance events included in model simulations.</w:t>
      </w:r>
    </w:p>
    <w:p w14:paraId="40203E87" w14:textId="77777777" w:rsidR="00FB4CC0" w:rsidRDefault="00FB4CC0" w:rsidP="00FB4CC0">
      <w:r w:rsidRPr="00E0336E">
        <w:t xml:space="preserve">Fires and natural disturbances must be included in the event queue at the time the events occur, in accordance </w:t>
      </w:r>
      <w:r w:rsidRPr="00137018">
        <w:t xml:space="preserve">with </w:t>
      </w:r>
      <w:r w:rsidRPr="000D7E08">
        <w:t>section 2</w:t>
      </w:r>
      <w:r>
        <w:t>2</w:t>
      </w:r>
      <w:r w:rsidRPr="00E0336E">
        <w:t xml:space="preserve"> of the Determination. The effect on the carbon stock will be reflected by the severity of the fire event. For a wildfire event where the burnt area is patchy and difficult to demarcate, you must enter the affected portion of a CEA as a percentage—other values remain unchanged. However</w:t>
      </w:r>
      <w:r>
        <w:t>,</w:t>
      </w:r>
      <w:r w:rsidRPr="00E0336E">
        <w:t xml:space="preserve"> if a clearly defined area or areas of a CEA have been impacted uniformly (e.g. all trees killed), then re-stratification of the CEA may be appropriate (</w:t>
      </w:r>
      <w:r w:rsidRPr="00137018">
        <w:t xml:space="preserve">see </w:t>
      </w:r>
      <w:r w:rsidRPr="000D7E08">
        <w:t>section 1</w:t>
      </w:r>
      <w:r>
        <w:t>8</w:t>
      </w:r>
      <w:r w:rsidRPr="00E0336E">
        <w:t xml:space="preserve"> of the Determination for requirements for re-stratification following disturbance events). </w:t>
      </w:r>
    </w:p>
    <w:p w14:paraId="300BA9A5" w14:textId="56B668D6" w:rsidR="00FB4CC0" w:rsidRDefault="00FB4CC0" w:rsidP="00FB4CC0">
      <w:r>
        <w:t>Section 3.1</w:t>
      </w:r>
      <w:r w:rsidR="00AF1B96">
        <w:t>1</w:t>
      </w:r>
      <w:r>
        <w:t xml:space="preserve">.2 describes the user inputs for generating the relevant events. Section </w:t>
      </w:r>
      <w:r w:rsidDel="00421546">
        <w:t>3</w:t>
      </w:r>
      <w:r>
        <w:t>.1</w:t>
      </w:r>
      <w:r w:rsidR="006058AD">
        <w:t>2</w:t>
      </w:r>
      <w:r>
        <w:t xml:space="preserve"> describes how to enter the events to FullCAM to create the event queue.</w:t>
      </w:r>
    </w:p>
    <w:p w14:paraId="4A77E84C" w14:textId="77777777" w:rsidR="00FB4CC0" w:rsidRDefault="00FB4CC0" w:rsidP="00FB4CC0">
      <w:r>
        <w:t>The table below contains a summary of permitted events and the sections in this document that contain more information on each.</w:t>
      </w:r>
    </w:p>
    <w:p w14:paraId="62853F36" w14:textId="01ACFEFE" w:rsidR="00DE351A" w:rsidRPr="00207CF7" w:rsidRDefault="00DE351A" w:rsidP="00207CF7">
      <w:r>
        <w:t xml:space="preserve">Note that </w:t>
      </w:r>
      <w:r w:rsidR="00207CF7">
        <w:t xml:space="preserve">fertilisation and weed control events are not permitted FullCAM events. </w:t>
      </w:r>
      <w:r w:rsidR="002E4EFF">
        <w:t>Fertilisation and weed control are still permitted in carbon estimation areas, but these event</w:t>
      </w:r>
      <w:r w:rsidR="00AF3DA3">
        <w:t xml:space="preserve">s cannot be modelled in FullCAM. </w:t>
      </w:r>
      <w:r w:rsidRPr="00207CF7">
        <w:t xml:space="preserve">This is because the </w:t>
      </w:r>
      <w:r w:rsidR="00AF3DA3" w:rsidRPr="00207CF7">
        <w:t>dataset</w:t>
      </w:r>
      <w:r w:rsidR="00AF3DA3">
        <w:t xml:space="preserve">s used to </w:t>
      </w:r>
      <w:r w:rsidR="00AF3DA3" w:rsidRPr="00207CF7">
        <w:t>calibrat</w:t>
      </w:r>
      <w:r w:rsidR="00AA3F66">
        <w:t xml:space="preserve">e </w:t>
      </w:r>
      <w:proofErr w:type="spellStart"/>
      <w:r w:rsidR="00AA3F66">
        <w:t>FullCAM’s</w:t>
      </w:r>
      <w:proofErr w:type="spellEnd"/>
      <w:r w:rsidR="00AA3F66">
        <w:t xml:space="preserve"> growth curve are</w:t>
      </w:r>
      <w:r w:rsidR="00AF3DA3" w:rsidRPr="00207CF7">
        <w:t xml:space="preserve"> </w:t>
      </w:r>
      <w:r w:rsidR="00AF3DA3">
        <w:t xml:space="preserve">comprised </w:t>
      </w:r>
      <w:r w:rsidR="00AA3F66">
        <w:t xml:space="preserve">of </w:t>
      </w:r>
      <w:r w:rsidRPr="00207CF7">
        <w:t xml:space="preserve">managed plantations, which have </w:t>
      </w:r>
      <w:r w:rsidR="00AA3F66">
        <w:t xml:space="preserve">all </w:t>
      </w:r>
      <w:r w:rsidR="00E74B79">
        <w:t>had these management activities applied</w:t>
      </w:r>
      <w:r w:rsidRPr="00207CF7">
        <w:t>. As s</w:t>
      </w:r>
      <w:r w:rsidR="00E74B79">
        <w:t>u</w:t>
      </w:r>
      <w:r w:rsidRPr="00207CF7">
        <w:t xml:space="preserve">ch, the growth </w:t>
      </w:r>
      <w:r w:rsidRPr="00207CF7">
        <w:lastRenderedPageBreak/>
        <w:t xml:space="preserve">boost experienced from fertilisation is already </w:t>
      </w:r>
      <w:r w:rsidR="00167006">
        <w:t>represented in the growth curve.</w:t>
      </w:r>
      <w:r w:rsidRPr="00207CF7">
        <w:t xml:space="preserve"> </w:t>
      </w:r>
      <w:r w:rsidR="00167006">
        <w:t xml:space="preserve">Proponents </w:t>
      </w:r>
      <w:r w:rsidRPr="00207CF7">
        <w:t>should</w:t>
      </w:r>
      <w:r w:rsidR="00167006">
        <w:t xml:space="preserve"> not</w:t>
      </w:r>
      <w:r w:rsidRPr="00207CF7">
        <w:t xml:space="preserve"> need to model it separately.</w:t>
      </w:r>
    </w:p>
    <w:p w14:paraId="24B0845B" w14:textId="7E135460" w:rsidR="00A07612" w:rsidRDefault="00A07612" w:rsidP="00A07612">
      <w:pPr>
        <w:pStyle w:val="Caption"/>
      </w:pPr>
      <w:bookmarkStart w:id="86" w:name="_Toc161749503"/>
      <w:r>
        <w:t xml:space="preserve">Table </w:t>
      </w:r>
      <w:r>
        <w:rPr>
          <w:noProof/>
        </w:rPr>
        <w:fldChar w:fldCharType="begin"/>
      </w:r>
      <w:r>
        <w:rPr>
          <w:noProof/>
        </w:rPr>
        <w:instrText xml:space="preserve"> SEQ Table_A \* ARABIC </w:instrText>
      </w:r>
      <w:r>
        <w:rPr>
          <w:noProof/>
        </w:rPr>
        <w:fldChar w:fldCharType="separate"/>
      </w:r>
      <w:r w:rsidR="00DB58A8">
        <w:rPr>
          <w:noProof/>
        </w:rPr>
        <w:t>2</w:t>
      </w:r>
      <w:r>
        <w:rPr>
          <w:noProof/>
        </w:rPr>
        <w:fldChar w:fldCharType="end"/>
      </w:r>
      <w:r>
        <w:t xml:space="preserve"> FullCAM </w:t>
      </w:r>
      <w:r w:rsidR="00FC3225">
        <w:t>permitted events</w:t>
      </w:r>
      <w:bookmarkEnd w:id="86"/>
    </w:p>
    <w:tbl>
      <w:tblPr>
        <w:tblStyle w:val="CERTable"/>
        <w:tblW w:w="6232" w:type="dxa"/>
        <w:tblLayout w:type="fixed"/>
        <w:tblLook w:val="04A0" w:firstRow="1" w:lastRow="0" w:firstColumn="1" w:lastColumn="0" w:noHBand="0" w:noVBand="1"/>
      </w:tblPr>
      <w:tblGrid>
        <w:gridCol w:w="4216"/>
        <w:gridCol w:w="2016"/>
      </w:tblGrid>
      <w:tr w:rsidR="00FB4CC0" w:rsidRPr="004573AB" w14:paraId="1C246AFA" w14:textId="77777777" w:rsidTr="00186B6E">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216" w:type="dxa"/>
          </w:tcPr>
          <w:p w14:paraId="75177EC7" w14:textId="77777777" w:rsidR="00FB4CC0" w:rsidRPr="00F05884" w:rsidRDefault="00FB4CC0" w:rsidP="00633E19">
            <w:pPr>
              <w:spacing w:after="0"/>
              <w:rPr>
                <w:bCs/>
              </w:rPr>
            </w:pPr>
            <w:r w:rsidRPr="00F05884">
              <w:rPr>
                <w:bCs/>
              </w:rPr>
              <w:t>Action or event</w:t>
            </w:r>
          </w:p>
        </w:tc>
        <w:tc>
          <w:tcPr>
            <w:tcW w:w="2016" w:type="dxa"/>
          </w:tcPr>
          <w:p w14:paraId="216789F6" w14:textId="77777777" w:rsidR="00FB4CC0" w:rsidRPr="00F05884" w:rsidRDefault="00FB4CC0" w:rsidP="00633E19">
            <w:pPr>
              <w:spacing w:after="0"/>
              <w:cnfStyle w:val="100000000000" w:firstRow="1" w:lastRow="0" w:firstColumn="0" w:lastColumn="0" w:oddVBand="0" w:evenVBand="0" w:oddHBand="0" w:evenHBand="0" w:firstRowFirstColumn="0" w:firstRowLastColumn="0" w:lastRowFirstColumn="0" w:lastRowLastColumn="0"/>
              <w:rPr>
                <w:bCs/>
              </w:rPr>
            </w:pPr>
            <w:r w:rsidRPr="00F05884">
              <w:rPr>
                <w:bCs/>
              </w:rPr>
              <w:t>Document Section</w:t>
            </w:r>
          </w:p>
        </w:tc>
      </w:tr>
      <w:tr w:rsidR="00FB4CC0" w:rsidRPr="004573AB" w14:paraId="490C0200"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3C28ACAC" w14:textId="77777777" w:rsidR="00FB4CC0" w:rsidRPr="00F05884" w:rsidRDefault="00FB4CC0" w:rsidP="00633E19">
            <w:pPr>
              <w:spacing w:after="0"/>
              <w:rPr>
                <w:b w:val="0"/>
                <w:bCs/>
              </w:rPr>
            </w:pPr>
            <w:r w:rsidRPr="00F05884">
              <w:rPr>
                <w:b w:val="0"/>
                <w:bCs/>
              </w:rPr>
              <w:t xml:space="preserve">Planting </w:t>
            </w:r>
          </w:p>
        </w:tc>
        <w:tc>
          <w:tcPr>
            <w:tcW w:w="2016" w:type="dxa"/>
          </w:tcPr>
          <w:p w14:paraId="7F7510A2" w14:textId="7DDA66D9" w:rsidR="00FB4CC0" w:rsidRPr="00235FB5" w:rsidRDefault="00FB4CC0" w:rsidP="00633E19">
            <w:pPr>
              <w:spacing w:after="0"/>
              <w:cnfStyle w:val="000000100000" w:firstRow="0" w:lastRow="0" w:firstColumn="0" w:lastColumn="0" w:oddVBand="0" w:evenVBand="0" w:oddHBand="1" w:evenHBand="0" w:firstRowFirstColumn="0" w:firstRowLastColumn="0" w:lastRowFirstColumn="0" w:lastRowLastColumn="0"/>
            </w:pPr>
            <w:r w:rsidRPr="00235FB5">
              <w:t>3.1</w:t>
            </w:r>
            <w:r w:rsidR="006058AD" w:rsidRPr="00235FB5">
              <w:t>1</w:t>
            </w:r>
            <w:r w:rsidRPr="00235FB5">
              <w:t>.2.1</w:t>
            </w:r>
          </w:p>
        </w:tc>
      </w:tr>
      <w:tr w:rsidR="00FB4CC0" w:rsidRPr="004573AB" w14:paraId="1BBF69D4"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6CB58A3F" w14:textId="77777777" w:rsidR="00FB4CC0" w:rsidRPr="00F05884" w:rsidRDefault="00FB4CC0" w:rsidP="00633E19">
            <w:pPr>
              <w:spacing w:after="0"/>
              <w:rPr>
                <w:b w:val="0"/>
                <w:bCs/>
              </w:rPr>
            </w:pPr>
            <w:r w:rsidRPr="00F05884">
              <w:rPr>
                <w:b w:val="0"/>
                <w:bCs/>
              </w:rPr>
              <w:t>Coppicing</w:t>
            </w:r>
          </w:p>
        </w:tc>
        <w:tc>
          <w:tcPr>
            <w:tcW w:w="2016" w:type="dxa"/>
          </w:tcPr>
          <w:p w14:paraId="0B858156" w14:textId="64628EE9" w:rsidR="00FB4CC0" w:rsidRPr="00235FB5" w:rsidRDefault="00FB4CC0" w:rsidP="00633E19">
            <w:pPr>
              <w:spacing w:after="0"/>
              <w:cnfStyle w:val="000000010000" w:firstRow="0" w:lastRow="0" w:firstColumn="0" w:lastColumn="0" w:oddVBand="0" w:evenVBand="0" w:oddHBand="0" w:evenHBand="1" w:firstRowFirstColumn="0" w:firstRowLastColumn="0" w:lastRowFirstColumn="0" w:lastRowLastColumn="0"/>
            </w:pPr>
            <w:r w:rsidRPr="00235FB5">
              <w:t>3.1</w:t>
            </w:r>
            <w:r w:rsidR="006058AD" w:rsidRPr="00235FB5">
              <w:t>1</w:t>
            </w:r>
            <w:r w:rsidRPr="00235FB5">
              <w:t>.2.2</w:t>
            </w:r>
          </w:p>
        </w:tc>
      </w:tr>
      <w:tr w:rsidR="00FB4CC0" w:rsidRPr="004573AB" w14:paraId="40A0E36E"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194BBC97" w14:textId="77777777" w:rsidR="00FB4CC0" w:rsidRPr="00F05884" w:rsidRDefault="00FB4CC0" w:rsidP="00633E19">
            <w:pPr>
              <w:spacing w:after="0"/>
              <w:rPr>
                <w:b w:val="0"/>
                <w:bCs/>
              </w:rPr>
            </w:pPr>
            <w:r w:rsidRPr="00F05884">
              <w:rPr>
                <w:b w:val="0"/>
                <w:bCs/>
              </w:rPr>
              <w:t>Seeding</w:t>
            </w:r>
          </w:p>
        </w:tc>
        <w:tc>
          <w:tcPr>
            <w:tcW w:w="2016" w:type="dxa"/>
          </w:tcPr>
          <w:p w14:paraId="098EA6C7" w14:textId="1C301189" w:rsidR="00FB4CC0" w:rsidRPr="00235FB5" w:rsidRDefault="00FB4CC0" w:rsidP="00633E19">
            <w:pPr>
              <w:spacing w:after="0"/>
              <w:cnfStyle w:val="000000100000" w:firstRow="0" w:lastRow="0" w:firstColumn="0" w:lastColumn="0" w:oddVBand="0" w:evenVBand="0" w:oddHBand="1" w:evenHBand="0" w:firstRowFirstColumn="0" w:firstRowLastColumn="0" w:lastRowFirstColumn="0" w:lastRowLastColumn="0"/>
            </w:pPr>
            <w:r w:rsidRPr="00235FB5">
              <w:t>3.1</w:t>
            </w:r>
            <w:r w:rsidR="006058AD" w:rsidRPr="00235FB5">
              <w:t>1</w:t>
            </w:r>
            <w:r w:rsidRPr="00235FB5">
              <w:t>.2.3</w:t>
            </w:r>
          </w:p>
        </w:tc>
      </w:tr>
      <w:tr w:rsidR="00F75E90" w:rsidRPr="004573AB" w14:paraId="376FC0FA"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7741C335" w14:textId="25907AE9" w:rsidR="00F75E90" w:rsidRPr="00F05884" w:rsidRDefault="00F75E90" w:rsidP="00F75E90">
            <w:pPr>
              <w:spacing w:after="0"/>
              <w:rPr>
                <w:b w:val="0"/>
                <w:bCs/>
              </w:rPr>
            </w:pPr>
            <w:r w:rsidRPr="00F05884">
              <w:rPr>
                <w:b w:val="0"/>
                <w:bCs/>
              </w:rPr>
              <w:t>Growth pause</w:t>
            </w:r>
          </w:p>
        </w:tc>
        <w:tc>
          <w:tcPr>
            <w:tcW w:w="2016" w:type="dxa"/>
          </w:tcPr>
          <w:p w14:paraId="30EAB6B3" w14:textId="34BBCD76"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3.11.2.4</w:t>
            </w:r>
          </w:p>
        </w:tc>
      </w:tr>
      <w:tr w:rsidR="00F75E90" w:rsidRPr="004573AB" w14:paraId="2B7A472C"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554B0964" w14:textId="32C7F6F1" w:rsidR="00F75E90" w:rsidRPr="00F05884" w:rsidRDefault="00F75E90" w:rsidP="00F75E90">
            <w:pPr>
              <w:spacing w:after="0"/>
              <w:rPr>
                <w:b w:val="0"/>
                <w:bCs/>
              </w:rPr>
            </w:pPr>
            <w:r w:rsidRPr="00F05884">
              <w:rPr>
                <w:b w:val="0"/>
                <w:bCs/>
              </w:rPr>
              <w:t>Pruning</w:t>
            </w:r>
          </w:p>
        </w:tc>
        <w:tc>
          <w:tcPr>
            <w:tcW w:w="2016" w:type="dxa"/>
          </w:tcPr>
          <w:p w14:paraId="3AB4219D" w14:textId="7D33DA52"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3.11.2.5</w:t>
            </w:r>
          </w:p>
        </w:tc>
      </w:tr>
      <w:tr w:rsidR="00F75E90" w:rsidRPr="004573AB" w14:paraId="4135238A"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0D09333C" w14:textId="3C593B2A" w:rsidR="00F75E90" w:rsidRPr="00F05884" w:rsidRDefault="00F75E90" w:rsidP="00F75E90">
            <w:pPr>
              <w:spacing w:after="0"/>
              <w:rPr>
                <w:b w:val="0"/>
                <w:bCs/>
              </w:rPr>
            </w:pPr>
            <w:r w:rsidRPr="00F05884">
              <w:rPr>
                <w:b w:val="0"/>
                <w:bCs/>
              </w:rPr>
              <w:t>Thinning without harvest</w:t>
            </w:r>
          </w:p>
        </w:tc>
        <w:tc>
          <w:tcPr>
            <w:tcW w:w="2016" w:type="dxa"/>
          </w:tcPr>
          <w:p w14:paraId="34FF4CE1" w14:textId="6F22D98E"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3.11.2.6</w:t>
            </w:r>
          </w:p>
        </w:tc>
      </w:tr>
      <w:tr w:rsidR="00F75E90" w:rsidRPr="004573AB" w14:paraId="6EDCC451"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2EA129C5" w14:textId="463F9C44" w:rsidR="00F75E90" w:rsidRPr="00F05884" w:rsidRDefault="00F75E90" w:rsidP="00F75E90">
            <w:pPr>
              <w:spacing w:after="0"/>
              <w:rPr>
                <w:b w:val="0"/>
                <w:bCs/>
              </w:rPr>
            </w:pPr>
            <w:proofErr w:type="spellStart"/>
            <w:r w:rsidRPr="00F05884">
              <w:rPr>
                <w:b w:val="0"/>
                <w:bCs/>
              </w:rPr>
              <w:t>Clearfelling</w:t>
            </w:r>
            <w:proofErr w:type="spellEnd"/>
            <w:r w:rsidRPr="00F05884">
              <w:rPr>
                <w:b w:val="0"/>
                <w:bCs/>
              </w:rPr>
              <w:t xml:space="preserve"> without harvest</w:t>
            </w:r>
          </w:p>
        </w:tc>
        <w:tc>
          <w:tcPr>
            <w:tcW w:w="2016" w:type="dxa"/>
          </w:tcPr>
          <w:p w14:paraId="77CC2CBA" w14:textId="6C78D411"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3.11.2.7</w:t>
            </w:r>
          </w:p>
        </w:tc>
      </w:tr>
      <w:tr w:rsidR="00F75E90" w:rsidRPr="004573AB" w14:paraId="4CA3DAA7"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2664553B" w14:textId="115AA6A9" w:rsidR="00F75E90" w:rsidRPr="00F05884" w:rsidRDefault="00F75E90" w:rsidP="00F75E90">
            <w:pPr>
              <w:spacing w:after="0"/>
              <w:rPr>
                <w:b w:val="0"/>
                <w:bCs/>
              </w:rPr>
            </w:pPr>
            <w:r w:rsidRPr="00F05884">
              <w:rPr>
                <w:b w:val="0"/>
                <w:bCs/>
              </w:rPr>
              <w:t>Natural disturbance other than fire</w:t>
            </w:r>
          </w:p>
        </w:tc>
        <w:tc>
          <w:tcPr>
            <w:tcW w:w="2016" w:type="dxa"/>
          </w:tcPr>
          <w:p w14:paraId="7226915F" w14:textId="4833DED9"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3.11.2.8</w:t>
            </w:r>
          </w:p>
        </w:tc>
      </w:tr>
      <w:tr w:rsidR="00F75E90" w:rsidRPr="004573AB" w14:paraId="5F6E9F33"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45081D4C" w14:textId="5DB85F95" w:rsidR="00F75E90" w:rsidRPr="00F05884" w:rsidRDefault="00F75E90" w:rsidP="00F75E90">
            <w:pPr>
              <w:spacing w:after="0"/>
              <w:rPr>
                <w:b w:val="0"/>
                <w:bCs/>
              </w:rPr>
            </w:pPr>
            <w:r w:rsidRPr="00F05884">
              <w:rPr>
                <w:b w:val="0"/>
                <w:bCs/>
              </w:rPr>
              <w:t>Thinning with harvest</w:t>
            </w:r>
          </w:p>
        </w:tc>
        <w:tc>
          <w:tcPr>
            <w:tcW w:w="2016" w:type="dxa"/>
          </w:tcPr>
          <w:p w14:paraId="6358C446" w14:textId="52FE9A1F"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3.11.2.9</w:t>
            </w:r>
          </w:p>
        </w:tc>
      </w:tr>
      <w:tr w:rsidR="00F75E90" w:rsidRPr="004573AB" w14:paraId="034E31E3"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31DE4557" w14:textId="0537CE32" w:rsidR="00F75E90" w:rsidRPr="00F05884" w:rsidRDefault="00F75E90" w:rsidP="00F75E90">
            <w:pPr>
              <w:spacing w:after="0"/>
              <w:rPr>
                <w:b w:val="0"/>
                <w:bCs/>
              </w:rPr>
            </w:pPr>
            <w:proofErr w:type="spellStart"/>
            <w:r w:rsidRPr="00F05884">
              <w:rPr>
                <w:b w:val="0"/>
                <w:bCs/>
              </w:rPr>
              <w:t>Clearfelling</w:t>
            </w:r>
            <w:proofErr w:type="spellEnd"/>
            <w:r w:rsidRPr="00F05884">
              <w:rPr>
                <w:b w:val="0"/>
                <w:bCs/>
              </w:rPr>
              <w:t xml:space="preserve"> with harvest</w:t>
            </w:r>
          </w:p>
        </w:tc>
        <w:tc>
          <w:tcPr>
            <w:tcW w:w="2016" w:type="dxa"/>
          </w:tcPr>
          <w:p w14:paraId="3716DDF8" w14:textId="1442DD10"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3.11.2.10</w:t>
            </w:r>
          </w:p>
        </w:tc>
      </w:tr>
      <w:tr w:rsidR="00F75E90" w:rsidRPr="004573AB" w14:paraId="092F7213"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69DC8D2E" w14:textId="48EDF954" w:rsidR="00F75E90" w:rsidRPr="00F05884" w:rsidRDefault="00F75E90" w:rsidP="00F75E90">
            <w:pPr>
              <w:spacing w:after="0"/>
              <w:rPr>
                <w:b w:val="0"/>
                <w:bCs/>
              </w:rPr>
            </w:pPr>
            <w:r w:rsidRPr="00F05884">
              <w:rPr>
                <w:b w:val="0"/>
                <w:bCs/>
              </w:rPr>
              <w:t>Salvage harvesting</w:t>
            </w:r>
          </w:p>
        </w:tc>
        <w:tc>
          <w:tcPr>
            <w:tcW w:w="2016" w:type="dxa"/>
          </w:tcPr>
          <w:p w14:paraId="4D211500" w14:textId="59175E58"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3.11.2.11</w:t>
            </w:r>
          </w:p>
        </w:tc>
      </w:tr>
      <w:tr w:rsidR="00F75E90" w:rsidRPr="004573AB" w14:paraId="6D66F213"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7C380AE8" w14:textId="6C82E8F3" w:rsidR="00F75E90" w:rsidRPr="00F05884" w:rsidRDefault="00F75E90" w:rsidP="00F75E90">
            <w:pPr>
              <w:spacing w:after="0"/>
              <w:rPr>
                <w:b w:val="0"/>
                <w:bCs/>
              </w:rPr>
            </w:pPr>
            <w:r w:rsidRPr="00F05884">
              <w:rPr>
                <w:b w:val="0"/>
                <w:bCs/>
              </w:rPr>
              <w:t>Controlled burn</w:t>
            </w:r>
          </w:p>
        </w:tc>
        <w:tc>
          <w:tcPr>
            <w:tcW w:w="2016" w:type="dxa"/>
          </w:tcPr>
          <w:p w14:paraId="0D07557A" w14:textId="2631AFD2"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3.11.2.12</w:t>
            </w:r>
          </w:p>
        </w:tc>
      </w:tr>
      <w:tr w:rsidR="00F75E90" w:rsidRPr="004573AB" w14:paraId="0A81A4EA"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2161AB0E" w14:textId="752F9F85" w:rsidR="00F75E90" w:rsidRPr="00F05884" w:rsidRDefault="00F75E90" w:rsidP="00F75E90">
            <w:pPr>
              <w:spacing w:after="0"/>
              <w:rPr>
                <w:b w:val="0"/>
                <w:bCs/>
              </w:rPr>
            </w:pPr>
            <w:r w:rsidRPr="00F05884">
              <w:rPr>
                <w:b w:val="0"/>
                <w:bCs/>
              </w:rPr>
              <w:t>Fire (&lt;5% trees killed in affected area)</w:t>
            </w:r>
          </w:p>
        </w:tc>
        <w:tc>
          <w:tcPr>
            <w:tcW w:w="2016" w:type="dxa"/>
          </w:tcPr>
          <w:p w14:paraId="3AEBFE25" w14:textId="4A257951"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3.11.2.13</w:t>
            </w:r>
          </w:p>
        </w:tc>
      </w:tr>
      <w:tr w:rsidR="00F75E90" w:rsidRPr="004573AB" w14:paraId="4C8732C5"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2AA065D3" w14:textId="3F07AB3A" w:rsidR="00F75E90" w:rsidRPr="00F05884" w:rsidRDefault="00F75E90" w:rsidP="00F75E90">
            <w:pPr>
              <w:spacing w:after="0"/>
              <w:rPr>
                <w:b w:val="0"/>
                <w:bCs/>
              </w:rPr>
            </w:pPr>
            <w:r w:rsidRPr="00F05884">
              <w:rPr>
                <w:b w:val="0"/>
                <w:bCs/>
              </w:rPr>
              <w:t>Fire (&gt;5% trees killed in affected area)</w:t>
            </w:r>
          </w:p>
        </w:tc>
        <w:tc>
          <w:tcPr>
            <w:tcW w:w="2016" w:type="dxa"/>
          </w:tcPr>
          <w:p w14:paraId="666F07B2" w14:textId="50A535F2"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3.11.2.14</w:t>
            </w:r>
          </w:p>
        </w:tc>
      </w:tr>
      <w:tr w:rsidR="00F75E90" w:rsidRPr="004573AB" w14:paraId="0C2B753A" w14:textId="77777777" w:rsidTr="00186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79B39A1C" w14:textId="244097EE" w:rsidR="00F75E90" w:rsidRPr="00F05884" w:rsidRDefault="00F75E90" w:rsidP="00F75E90">
            <w:pPr>
              <w:spacing w:after="0"/>
              <w:rPr>
                <w:b w:val="0"/>
                <w:bCs/>
              </w:rPr>
            </w:pPr>
            <w:r w:rsidRPr="00F05884">
              <w:rPr>
                <w:b w:val="0"/>
                <w:bCs/>
              </w:rPr>
              <w:t>Windrow and burn</w:t>
            </w:r>
          </w:p>
        </w:tc>
        <w:tc>
          <w:tcPr>
            <w:tcW w:w="2016" w:type="dxa"/>
          </w:tcPr>
          <w:p w14:paraId="7A2C2F9C" w14:textId="1ACAE7ED" w:rsidR="00F75E90" w:rsidRPr="00235FB5" w:rsidRDefault="00F75E90" w:rsidP="00F75E90">
            <w:pPr>
              <w:spacing w:after="0"/>
              <w:cnfStyle w:val="000000100000" w:firstRow="0" w:lastRow="0" w:firstColumn="0" w:lastColumn="0" w:oddVBand="0" w:evenVBand="0" w:oddHBand="1" w:evenHBand="0" w:firstRowFirstColumn="0" w:firstRowLastColumn="0" w:lastRowFirstColumn="0" w:lastRowLastColumn="0"/>
            </w:pPr>
            <w:r w:rsidRPr="00235FB5">
              <w:t>3.11.2.15</w:t>
            </w:r>
          </w:p>
        </w:tc>
      </w:tr>
      <w:tr w:rsidR="00F75E90" w:rsidRPr="004573AB" w14:paraId="30D18C84" w14:textId="77777777" w:rsidTr="0018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shd w:val="clear" w:color="auto" w:fill="FFFFFF" w:themeFill="background1"/>
          </w:tcPr>
          <w:p w14:paraId="7A3CE7CA" w14:textId="5D11405A" w:rsidR="00F75E90" w:rsidRPr="00F05884" w:rsidRDefault="00F75E90" w:rsidP="00F75E90">
            <w:pPr>
              <w:spacing w:after="0"/>
              <w:rPr>
                <w:b w:val="0"/>
                <w:bCs/>
              </w:rPr>
            </w:pPr>
            <w:r w:rsidRPr="00F05884">
              <w:rPr>
                <w:b w:val="0"/>
                <w:bCs/>
              </w:rPr>
              <w:t>Chopper rolling</w:t>
            </w:r>
          </w:p>
        </w:tc>
        <w:tc>
          <w:tcPr>
            <w:tcW w:w="2016" w:type="dxa"/>
          </w:tcPr>
          <w:p w14:paraId="0D9539A8" w14:textId="3D189C75" w:rsidR="00F75E90" w:rsidRPr="00235FB5" w:rsidRDefault="00F75E90" w:rsidP="00F75E90">
            <w:pPr>
              <w:spacing w:after="0"/>
              <w:cnfStyle w:val="000000010000" w:firstRow="0" w:lastRow="0" w:firstColumn="0" w:lastColumn="0" w:oddVBand="0" w:evenVBand="0" w:oddHBand="0" w:evenHBand="1" w:firstRowFirstColumn="0" w:firstRowLastColumn="0" w:lastRowFirstColumn="0" w:lastRowLastColumn="0"/>
            </w:pPr>
            <w:r w:rsidRPr="00235FB5">
              <w:t>3.11.2.16</w:t>
            </w:r>
          </w:p>
        </w:tc>
      </w:tr>
    </w:tbl>
    <w:p w14:paraId="35452B2F" w14:textId="77777777" w:rsidR="00904706" w:rsidRPr="00904706" w:rsidRDefault="00904706" w:rsidP="007424B2">
      <w:pPr>
        <w:rPr>
          <w:iCs/>
        </w:rPr>
      </w:pPr>
    </w:p>
    <w:p w14:paraId="23A68DD6" w14:textId="2E8DDA58" w:rsidR="00C7018A" w:rsidRDefault="00E90163" w:rsidP="00E90163">
      <w:pPr>
        <w:pStyle w:val="Heading5"/>
      </w:pPr>
      <w:r>
        <w:t xml:space="preserve">3.11.2.1 </w:t>
      </w:r>
      <w:r w:rsidR="00C7018A">
        <w:t>Planting</w:t>
      </w:r>
    </w:p>
    <w:p w14:paraId="479C143F" w14:textId="77777777" w:rsidR="00C7018A" w:rsidRPr="009510BC" w:rsidRDefault="00C7018A" w:rsidP="00C7018A">
      <w:pPr>
        <w:tabs>
          <w:tab w:val="left" w:pos="972"/>
        </w:tabs>
      </w:pPr>
      <w:r w:rsidRPr="009510BC">
        <w:t xml:space="preserve">A planting event is to be modelled when a plantation starts from planting, as opposed to coppicing or seeding. </w:t>
      </w:r>
    </w:p>
    <w:p w14:paraId="49C195FE" w14:textId="77777777" w:rsidR="00C7018A" w:rsidRDefault="00C7018A" w:rsidP="00C7018A">
      <w:pPr>
        <w:tabs>
          <w:tab w:val="left" w:pos="972"/>
        </w:tabs>
      </w:pPr>
      <w:r w:rsidRPr="00137018">
        <w:t xml:space="preserve">The modelling date for the event is defined by </w:t>
      </w:r>
      <w:r w:rsidRPr="000D7E08">
        <w:t>section 2</w:t>
      </w:r>
      <w:r>
        <w:t>1</w:t>
      </w:r>
      <w:r w:rsidRPr="000D7E08">
        <w:t>(7</w:t>
      </w:r>
      <w:r w:rsidRPr="00137018">
        <w:t>) of the</w:t>
      </w:r>
      <w:r w:rsidRPr="009510BC">
        <w:t xml:space="preserve"> Determination. For planting completed within a six month-window, and for which at least 80% of the trees planted survive, it is the date within that window when planting is completed. Where planting occurs over a longer window, or less than 80% of trees survive, it is the date when the planting is completed, including for any replacement trees for those that did not survive.</w:t>
      </w:r>
    </w:p>
    <w:p w14:paraId="6C79A27E" w14:textId="0E3BEAD7" w:rsidR="00FC3225" w:rsidRDefault="00FC3225" w:rsidP="00FC3225">
      <w:pPr>
        <w:pStyle w:val="Caption"/>
      </w:pPr>
      <w:bookmarkStart w:id="87" w:name="_Toc161749504"/>
      <w:r>
        <w:t xml:space="preserve">Table </w:t>
      </w:r>
      <w:r>
        <w:rPr>
          <w:noProof/>
        </w:rPr>
        <w:fldChar w:fldCharType="begin"/>
      </w:r>
      <w:r>
        <w:rPr>
          <w:noProof/>
        </w:rPr>
        <w:instrText xml:space="preserve"> SEQ Table_A \* ARABIC </w:instrText>
      </w:r>
      <w:r>
        <w:rPr>
          <w:noProof/>
        </w:rPr>
        <w:fldChar w:fldCharType="separate"/>
      </w:r>
      <w:r w:rsidR="00DB58A8">
        <w:rPr>
          <w:noProof/>
        </w:rPr>
        <w:t>3</w:t>
      </w:r>
      <w:r>
        <w:rPr>
          <w:noProof/>
        </w:rPr>
        <w:fldChar w:fldCharType="end"/>
      </w:r>
      <w:r>
        <w:t xml:space="preserve"> Planting</w:t>
      </w:r>
      <w:bookmarkEnd w:id="87"/>
    </w:p>
    <w:tbl>
      <w:tblPr>
        <w:tblStyle w:val="TableGrid10"/>
        <w:tblW w:w="10206" w:type="dxa"/>
        <w:tblLayout w:type="fixed"/>
        <w:tblLook w:val="04A0" w:firstRow="1" w:lastRow="0" w:firstColumn="1" w:lastColumn="0" w:noHBand="0" w:noVBand="1"/>
      </w:tblPr>
      <w:tblGrid>
        <w:gridCol w:w="1696"/>
        <w:gridCol w:w="2410"/>
        <w:gridCol w:w="2552"/>
        <w:gridCol w:w="3548"/>
      </w:tblGrid>
      <w:tr w:rsidR="00C7018A" w:rsidRPr="00E0336E" w14:paraId="7589091F" w14:textId="77777777" w:rsidTr="00186B6E">
        <w:trPr>
          <w:cantSplit/>
          <w:tblHeader/>
        </w:trPr>
        <w:tc>
          <w:tcPr>
            <w:tcW w:w="1696" w:type="dxa"/>
            <w:shd w:val="clear" w:color="auto" w:fill="D9D9D9" w:themeFill="background1" w:themeFillShade="D9"/>
          </w:tcPr>
          <w:p w14:paraId="22A41AB3" w14:textId="77777777" w:rsidR="00C7018A" w:rsidRPr="00E0336E" w:rsidRDefault="00C7018A" w:rsidP="00186B6E">
            <w:pPr>
              <w:rPr>
                <w:b/>
              </w:rPr>
            </w:pPr>
            <w:r w:rsidRPr="00E0336E">
              <w:rPr>
                <w:b/>
              </w:rPr>
              <w:t>Action or event</w:t>
            </w:r>
          </w:p>
        </w:tc>
        <w:tc>
          <w:tcPr>
            <w:tcW w:w="2410" w:type="dxa"/>
            <w:shd w:val="clear" w:color="auto" w:fill="D9D9D9" w:themeFill="background1" w:themeFillShade="D9"/>
          </w:tcPr>
          <w:p w14:paraId="0CA10E50" w14:textId="77777777" w:rsidR="00C7018A" w:rsidRPr="00E0336E" w:rsidRDefault="00C7018A" w:rsidP="00186B6E">
            <w:pPr>
              <w:rPr>
                <w:b/>
              </w:rPr>
            </w:pPr>
            <w:r w:rsidRPr="00E0336E">
              <w:rPr>
                <w:b/>
              </w:rPr>
              <w:t>FullCAM Event Type</w:t>
            </w:r>
          </w:p>
        </w:tc>
        <w:tc>
          <w:tcPr>
            <w:tcW w:w="2552" w:type="dxa"/>
            <w:shd w:val="clear" w:color="auto" w:fill="D9D9D9" w:themeFill="background1" w:themeFillShade="D9"/>
          </w:tcPr>
          <w:p w14:paraId="19AEB8E7" w14:textId="77777777" w:rsidR="00C7018A" w:rsidRPr="00E0336E" w:rsidRDefault="00C7018A" w:rsidP="00186B6E">
            <w:pPr>
              <w:rPr>
                <w:b/>
              </w:rPr>
            </w:pPr>
            <w:r w:rsidRPr="00E0336E">
              <w:rPr>
                <w:b/>
              </w:rPr>
              <w:t>FullCAM Standard Event</w:t>
            </w:r>
          </w:p>
        </w:tc>
        <w:tc>
          <w:tcPr>
            <w:tcW w:w="3548" w:type="dxa"/>
            <w:shd w:val="clear" w:color="auto" w:fill="D9D9D9" w:themeFill="background1" w:themeFillShade="D9"/>
          </w:tcPr>
          <w:p w14:paraId="5EF84557" w14:textId="77777777" w:rsidR="00C7018A" w:rsidRPr="00E0336E" w:rsidRDefault="00C7018A" w:rsidP="00186B6E">
            <w:pPr>
              <w:rPr>
                <w:b/>
              </w:rPr>
            </w:pPr>
            <w:r w:rsidRPr="00E0336E">
              <w:rPr>
                <w:b/>
              </w:rPr>
              <w:t>FullCAM Parameter values</w:t>
            </w:r>
          </w:p>
        </w:tc>
      </w:tr>
      <w:tr w:rsidR="00C7018A" w:rsidRPr="00E0336E" w14:paraId="6CFEBD20" w14:textId="77777777" w:rsidTr="00186B6E">
        <w:trPr>
          <w:cantSplit/>
        </w:trPr>
        <w:tc>
          <w:tcPr>
            <w:tcW w:w="1696" w:type="dxa"/>
          </w:tcPr>
          <w:p w14:paraId="252FE765" w14:textId="77777777" w:rsidR="00C7018A" w:rsidRPr="00E0336E" w:rsidRDefault="00C7018A" w:rsidP="00186B6E">
            <w:pPr>
              <w:jc w:val="center"/>
              <w:rPr>
                <w:sz w:val="20"/>
                <w:szCs w:val="20"/>
              </w:rPr>
            </w:pPr>
            <w:r w:rsidRPr="00E0336E">
              <w:t xml:space="preserve">Planting </w:t>
            </w:r>
          </w:p>
        </w:tc>
        <w:tc>
          <w:tcPr>
            <w:tcW w:w="2410" w:type="dxa"/>
          </w:tcPr>
          <w:p w14:paraId="39CCCE5B" w14:textId="77777777" w:rsidR="00C7018A" w:rsidRPr="00E0336E" w:rsidRDefault="00C7018A" w:rsidP="00186B6E">
            <w:pPr>
              <w:rPr>
                <w:sz w:val="20"/>
                <w:szCs w:val="20"/>
              </w:rPr>
            </w:pPr>
            <w:r w:rsidRPr="00E0336E">
              <w:t>Plant trees</w:t>
            </w:r>
          </w:p>
        </w:tc>
        <w:tc>
          <w:tcPr>
            <w:tcW w:w="2552" w:type="dxa"/>
          </w:tcPr>
          <w:p w14:paraId="01154989" w14:textId="77777777" w:rsidR="00C7018A" w:rsidRPr="00E0336E" w:rsidRDefault="00C7018A" w:rsidP="00186B6E">
            <w:pPr>
              <w:rPr>
                <w:sz w:val="20"/>
                <w:szCs w:val="20"/>
              </w:rPr>
            </w:pPr>
            <w:r w:rsidRPr="00E0336E">
              <w:t>Plant trees: seedlings, normal stocking</w:t>
            </w:r>
          </w:p>
        </w:tc>
        <w:tc>
          <w:tcPr>
            <w:tcW w:w="3548" w:type="dxa"/>
          </w:tcPr>
          <w:p w14:paraId="28B2C365" w14:textId="77777777" w:rsidR="00C7018A" w:rsidRPr="00E0336E" w:rsidRDefault="00C7018A" w:rsidP="00186B6E">
            <w:pPr>
              <w:rPr>
                <w:sz w:val="20"/>
                <w:szCs w:val="20"/>
              </w:rPr>
            </w:pPr>
            <w:r w:rsidRPr="00E0336E">
              <w:t>Use Defaults</w:t>
            </w:r>
          </w:p>
        </w:tc>
      </w:tr>
    </w:tbl>
    <w:p w14:paraId="6FA0F409" w14:textId="77777777" w:rsidR="007424B2" w:rsidRDefault="007424B2" w:rsidP="007424B2">
      <w:pPr>
        <w:rPr>
          <w:i/>
        </w:rPr>
      </w:pPr>
    </w:p>
    <w:p w14:paraId="6A1990E6" w14:textId="659D2585" w:rsidR="008A6149" w:rsidRDefault="00F50952" w:rsidP="008A6149">
      <w:pPr>
        <w:pStyle w:val="Heading5"/>
      </w:pPr>
      <w:r>
        <w:t xml:space="preserve">3.11.2.2 </w:t>
      </w:r>
      <w:r w:rsidR="008A6149">
        <w:t>Coppicing</w:t>
      </w:r>
    </w:p>
    <w:p w14:paraId="71D8C74E" w14:textId="77777777" w:rsidR="008A6149" w:rsidRPr="009510BC" w:rsidRDefault="008A6149" w:rsidP="008A6149">
      <w:pPr>
        <w:tabs>
          <w:tab w:val="left" w:pos="972"/>
        </w:tabs>
      </w:pPr>
      <w:r w:rsidRPr="009510BC">
        <w:t xml:space="preserve">A coppicing event is to be modelled when a plantation starts from coppicing, as opposed to </w:t>
      </w:r>
      <w:r>
        <w:t>planting</w:t>
      </w:r>
      <w:r w:rsidRPr="009510BC">
        <w:t xml:space="preserve"> or seeding. </w:t>
      </w:r>
    </w:p>
    <w:p w14:paraId="2462EFED" w14:textId="77777777" w:rsidR="008A6149" w:rsidRDefault="008A6149" w:rsidP="008A6149">
      <w:pPr>
        <w:tabs>
          <w:tab w:val="left" w:pos="972"/>
        </w:tabs>
      </w:pPr>
      <w:r w:rsidRPr="009510BC">
        <w:t xml:space="preserve">As </w:t>
      </w:r>
      <w:r w:rsidRPr="00137018">
        <w:t xml:space="preserve">per </w:t>
      </w:r>
      <w:r w:rsidRPr="000D7E08">
        <w:t>section 2</w:t>
      </w:r>
      <w:r>
        <w:t>1</w:t>
      </w:r>
      <w:r w:rsidRPr="000D7E08">
        <w:t>(8)</w:t>
      </w:r>
      <w:r w:rsidRPr="00137018">
        <w:t xml:space="preserve"> of the</w:t>
      </w:r>
      <w:r w:rsidRPr="009510BC">
        <w:t xml:space="preserve"> Determination, for modelling, the action of coppicing to start a rotation in a CEA or other area is taken to occur 6 months after the previous </w:t>
      </w:r>
      <w:proofErr w:type="spellStart"/>
      <w:r w:rsidRPr="009510BC">
        <w:t>clearfelling</w:t>
      </w:r>
      <w:proofErr w:type="spellEnd"/>
      <w:r w:rsidRPr="009510BC">
        <w:t>.</w:t>
      </w:r>
    </w:p>
    <w:p w14:paraId="146D4BA2" w14:textId="76D5D7AA" w:rsidR="00FC3225" w:rsidRDefault="00FC3225" w:rsidP="00FC3225">
      <w:pPr>
        <w:pStyle w:val="Caption"/>
      </w:pPr>
      <w:bookmarkStart w:id="88" w:name="_Toc161749505"/>
      <w:r>
        <w:t xml:space="preserve">Table </w:t>
      </w:r>
      <w:r>
        <w:rPr>
          <w:noProof/>
        </w:rPr>
        <w:fldChar w:fldCharType="begin"/>
      </w:r>
      <w:r>
        <w:rPr>
          <w:noProof/>
        </w:rPr>
        <w:instrText xml:space="preserve"> SEQ Table_A \* ARABIC </w:instrText>
      </w:r>
      <w:r>
        <w:rPr>
          <w:noProof/>
        </w:rPr>
        <w:fldChar w:fldCharType="separate"/>
      </w:r>
      <w:r w:rsidR="00BD1417">
        <w:rPr>
          <w:noProof/>
        </w:rPr>
        <w:t>4</w:t>
      </w:r>
      <w:r>
        <w:rPr>
          <w:noProof/>
        </w:rPr>
        <w:fldChar w:fldCharType="end"/>
      </w:r>
      <w:r>
        <w:t xml:space="preserve"> Coppicing</w:t>
      </w:r>
      <w:bookmarkEnd w:id="88"/>
    </w:p>
    <w:tbl>
      <w:tblPr>
        <w:tblStyle w:val="TableGrid10"/>
        <w:tblW w:w="10206" w:type="dxa"/>
        <w:tblLayout w:type="fixed"/>
        <w:tblLook w:val="04A0" w:firstRow="1" w:lastRow="0" w:firstColumn="1" w:lastColumn="0" w:noHBand="0" w:noVBand="1"/>
      </w:tblPr>
      <w:tblGrid>
        <w:gridCol w:w="1696"/>
        <w:gridCol w:w="2410"/>
        <w:gridCol w:w="2552"/>
        <w:gridCol w:w="3548"/>
      </w:tblGrid>
      <w:tr w:rsidR="008A6149" w:rsidRPr="00E0336E" w14:paraId="6D0C218F" w14:textId="77777777" w:rsidTr="00186B6E">
        <w:trPr>
          <w:cantSplit/>
          <w:tblHeader/>
        </w:trPr>
        <w:tc>
          <w:tcPr>
            <w:tcW w:w="1696" w:type="dxa"/>
            <w:shd w:val="clear" w:color="auto" w:fill="D9D9D9" w:themeFill="background1" w:themeFillShade="D9"/>
          </w:tcPr>
          <w:p w14:paraId="029B22DB" w14:textId="77777777" w:rsidR="008A6149" w:rsidRPr="00E0336E" w:rsidRDefault="008A6149" w:rsidP="00186B6E">
            <w:pPr>
              <w:rPr>
                <w:b/>
              </w:rPr>
            </w:pPr>
            <w:r w:rsidRPr="00E0336E">
              <w:rPr>
                <w:b/>
              </w:rPr>
              <w:t>Action or event</w:t>
            </w:r>
          </w:p>
        </w:tc>
        <w:tc>
          <w:tcPr>
            <w:tcW w:w="2410" w:type="dxa"/>
            <w:shd w:val="clear" w:color="auto" w:fill="D9D9D9" w:themeFill="background1" w:themeFillShade="D9"/>
          </w:tcPr>
          <w:p w14:paraId="1494D12D" w14:textId="77777777" w:rsidR="008A6149" w:rsidRPr="00E0336E" w:rsidRDefault="008A6149" w:rsidP="00186B6E">
            <w:pPr>
              <w:rPr>
                <w:b/>
              </w:rPr>
            </w:pPr>
            <w:r w:rsidRPr="00E0336E">
              <w:rPr>
                <w:b/>
              </w:rPr>
              <w:t>FullCAM Event Type</w:t>
            </w:r>
          </w:p>
        </w:tc>
        <w:tc>
          <w:tcPr>
            <w:tcW w:w="2552" w:type="dxa"/>
            <w:shd w:val="clear" w:color="auto" w:fill="D9D9D9" w:themeFill="background1" w:themeFillShade="D9"/>
          </w:tcPr>
          <w:p w14:paraId="2C2965DF" w14:textId="77777777" w:rsidR="008A6149" w:rsidRPr="00E0336E" w:rsidRDefault="008A6149" w:rsidP="00186B6E">
            <w:pPr>
              <w:rPr>
                <w:b/>
              </w:rPr>
            </w:pPr>
            <w:r w:rsidRPr="00E0336E">
              <w:rPr>
                <w:b/>
              </w:rPr>
              <w:t>FullCAM Standard Event</w:t>
            </w:r>
          </w:p>
        </w:tc>
        <w:tc>
          <w:tcPr>
            <w:tcW w:w="3548" w:type="dxa"/>
            <w:shd w:val="clear" w:color="auto" w:fill="D9D9D9" w:themeFill="background1" w:themeFillShade="D9"/>
          </w:tcPr>
          <w:p w14:paraId="4B35E12C" w14:textId="77777777" w:rsidR="008A6149" w:rsidRPr="00E0336E" w:rsidRDefault="008A6149" w:rsidP="00186B6E">
            <w:pPr>
              <w:rPr>
                <w:b/>
              </w:rPr>
            </w:pPr>
            <w:r w:rsidRPr="00E0336E">
              <w:rPr>
                <w:b/>
              </w:rPr>
              <w:t>FullCAM Parameter values</w:t>
            </w:r>
          </w:p>
        </w:tc>
      </w:tr>
      <w:tr w:rsidR="008A6149" w:rsidRPr="00E0336E" w14:paraId="1F08501C" w14:textId="77777777" w:rsidTr="00186B6E">
        <w:trPr>
          <w:cantSplit/>
        </w:trPr>
        <w:tc>
          <w:tcPr>
            <w:tcW w:w="1696" w:type="dxa"/>
          </w:tcPr>
          <w:p w14:paraId="05705D38" w14:textId="77777777" w:rsidR="008A6149" w:rsidRPr="00E0336E" w:rsidRDefault="008A6149" w:rsidP="00186B6E">
            <w:pPr>
              <w:rPr>
                <w:sz w:val="20"/>
                <w:szCs w:val="20"/>
              </w:rPr>
            </w:pPr>
            <w:r w:rsidRPr="00E0336E">
              <w:t>Coppicing</w:t>
            </w:r>
          </w:p>
        </w:tc>
        <w:tc>
          <w:tcPr>
            <w:tcW w:w="2410" w:type="dxa"/>
          </w:tcPr>
          <w:p w14:paraId="42B4E0F8" w14:textId="77777777" w:rsidR="008A6149" w:rsidRPr="00E0336E" w:rsidRDefault="008A6149" w:rsidP="00186B6E">
            <w:pPr>
              <w:rPr>
                <w:sz w:val="20"/>
                <w:szCs w:val="20"/>
              </w:rPr>
            </w:pPr>
            <w:r w:rsidRPr="00E0336E">
              <w:t>Plant trees</w:t>
            </w:r>
          </w:p>
        </w:tc>
        <w:tc>
          <w:tcPr>
            <w:tcW w:w="2552" w:type="dxa"/>
          </w:tcPr>
          <w:p w14:paraId="302769B4" w14:textId="77777777" w:rsidR="008A6149" w:rsidRPr="00E0336E" w:rsidRDefault="008A6149" w:rsidP="00186B6E">
            <w:pPr>
              <w:rPr>
                <w:sz w:val="20"/>
                <w:szCs w:val="20"/>
              </w:rPr>
            </w:pPr>
            <w:r w:rsidRPr="00E0336E">
              <w:t>Plant trees: seedlings, normal stocking</w:t>
            </w:r>
          </w:p>
        </w:tc>
        <w:tc>
          <w:tcPr>
            <w:tcW w:w="3548" w:type="dxa"/>
          </w:tcPr>
          <w:p w14:paraId="730EEF89" w14:textId="77777777" w:rsidR="008A6149" w:rsidRPr="00E0336E" w:rsidRDefault="008A6149" w:rsidP="00186B6E">
            <w:pPr>
              <w:rPr>
                <w:sz w:val="20"/>
                <w:szCs w:val="20"/>
              </w:rPr>
            </w:pPr>
            <w:r w:rsidRPr="00E0336E">
              <w:t>Use Defaults</w:t>
            </w:r>
          </w:p>
        </w:tc>
      </w:tr>
    </w:tbl>
    <w:p w14:paraId="1317FED9" w14:textId="77777777" w:rsidR="007424B2" w:rsidRDefault="007424B2" w:rsidP="007424B2">
      <w:pPr>
        <w:rPr>
          <w:i/>
        </w:rPr>
      </w:pPr>
    </w:p>
    <w:p w14:paraId="1C506857" w14:textId="41768995" w:rsidR="00005FA9" w:rsidRDefault="00005FA9" w:rsidP="00005FA9">
      <w:pPr>
        <w:pStyle w:val="Heading5"/>
      </w:pPr>
      <w:r>
        <w:t>3.11.2.3 Seeding</w:t>
      </w:r>
    </w:p>
    <w:p w14:paraId="53BF963D" w14:textId="77777777" w:rsidR="00005FA9" w:rsidRPr="009510BC" w:rsidRDefault="00005FA9" w:rsidP="00005FA9">
      <w:pPr>
        <w:tabs>
          <w:tab w:val="left" w:pos="972"/>
        </w:tabs>
      </w:pPr>
      <w:r w:rsidRPr="009510BC">
        <w:t xml:space="preserve">A seeding event is to be modelled when a plantation starts from seeding, as opposed to coppicing or planting. </w:t>
      </w:r>
    </w:p>
    <w:p w14:paraId="77F38AAF" w14:textId="77777777" w:rsidR="00005FA9" w:rsidRDefault="00005FA9" w:rsidP="00005FA9">
      <w:pPr>
        <w:tabs>
          <w:tab w:val="left" w:pos="972"/>
        </w:tabs>
      </w:pPr>
      <w:r w:rsidRPr="009510BC">
        <w:t xml:space="preserve">The modelling date for the event is defined by </w:t>
      </w:r>
      <w:r w:rsidRPr="000D7E08">
        <w:t>section 2</w:t>
      </w:r>
      <w:r>
        <w:t>1</w:t>
      </w:r>
      <w:r w:rsidRPr="000D7E08">
        <w:t>(7)</w:t>
      </w:r>
      <w:r w:rsidRPr="00137018">
        <w:t xml:space="preserve"> of the Determination. For</w:t>
      </w:r>
      <w:r w:rsidRPr="009510BC">
        <w:t xml:space="preserve"> seeding completed within a six month-window, and for which at least 80% of the trees seeded survive, it is the date within that window when planting is completed. Where planting occurs over a longer window, or less than 80% of trees survive, it is the date when the seeding is completed, including for any replacement trees for those that did not survive.</w:t>
      </w:r>
    </w:p>
    <w:p w14:paraId="12BBA493" w14:textId="01748F84" w:rsidR="00FC3225" w:rsidRDefault="00FC3225" w:rsidP="00FC3225">
      <w:pPr>
        <w:pStyle w:val="Caption"/>
      </w:pPr>
      <w:bookmarkStart w:id="89" w:name="_Toc161749506"/>
      <w:bookmarkStart w:id="90" w:name="_Hlk152326341"/>
      <w:r>
        <w:t xml:space="preserve">Table </w:t>
      </w:r>
      <w:r>
        <w:rPr>
          <w:noProof/>
        </w:rPr>
        <w:fldChar w:fldCharType="begin"/>
      </w:r>
      <w:r>
        <w:rPr>
          <w:noProof/>
        </w:rPr>
        <w:instrText xml:space="preserve"> SEQ Table_A \* ARABIC </w:instrText>
      </w:r>
      <w:r>
        <w:rPr>
          <w:noProof/>
        </w:rPr>
        <w:fldChar w:fldCharType="separate"/>
      </w:r>
      <w:r w:rsidR="002357B0">
        <w:rPr>
          <w:noProof/>
        </w:rPr>
        <w:t>5</w:t>
      </w:r>
      <w:r>
        <w:rPr>
          <w:noProof/>
        </w:rPr>
        <w:fldChar w:fldCharType="end"/>
      </w:r>
      <w:r>
        <w:t xml:space="preserve"> Seeding</w:t>
      </w:r>
      <w:bookmarkEnd w:id="89"/>
    </w:p>
    <w:tbl>
      <w:tblPr>
        <w:tblStyle w:val="TableGrid10"/>
        <w:tblW w:w="10206" w:type="dxa"/>
        <w:tblLayout w:type="fixed"/>
        <w:tblLook w:val="04A0" w:firstRow="1" w:lastRow="0" w:firstColumn="1" w:lastColumn="0" w:noHBand="0" w:noVBand="1"/>
      </w:tblPr>
      <w:tblGrid>
        <w:gridCol w:w="1696"/>
        <w:gridCol w:w="2410"/>
        <w:gridCol w:w="2552"/>
        <w:gridCol w:w="3548"/>
      </w:tblGrid>
      <w:tr w:rsidR="00005FA9" w:rsidRPr="00E0336E" w14:paraId="75B99B12" w14:textId="77777777" w:rsidTr="00186B6E">
        <w:trPr>
          <w:cantSplit/>
          <w:tblHeader/>
        </w:trPr>
        <w:tc>
          <w:tcPr>
            <w:tcW w:w="1696" w:type="dxa"/>
            <w:shd w:val="clear" w:color="auto" w:fill="D9D9D9" w:themeFill="background1" w:themeFillShade="D9"/>
          </w:tcPr>
          <w:bookmarkEnd w:id="90"/>
          <w:p w14:paraId="551C4453" w14:textId="77777777" w:rsidR="00005FA9" w:rsidRPr="00E0336E" w:rsidRDefault="00005FA9" w:rsidP="00186B6E">
            <w:pPr>
              <w:rPr>
                <w:b/>
              </w:rPr>
            </w:pPr>
            <w:r w:rsidRPr="00E0336E">
              <w:rPr>
                <w:b/>
              </w:rPr>
              <w:t>Action or event</w:t>
            </w:r>
          </w:p>
        </w:tc>
        <w:tc>
          <w:tcPr>
            <w:tcW w:w="2410" w:type="dxa"/>
            <w:shd w:val="clear" w:color="auto" w:fill="D9D9D9" w:themeFill="background1" w:themeFillShade="D9"/>
          </w:tcPr>
          <w:p w14:paraId="3875FB98" w14:textId="77777777" w:rsidR="00005FA9" w:rsidRPr="00E0336E" w:rsidRDefault="00005FA9" w:rsidP="00186B6E">
            <w:pPr>
              <w:rPr>
                <w:b/>
              </w:rPr>
            </w:pPr>
            <w:r w:rsidRPr="00E0336E">
              <w:rPr>
                <w:b/>
              </w:rPr>
              <w:t>FullCAM Event Type</w:t>
            </w:r>
          </w:p>
        </w:tc>
        <w:tc>
          <w:tcPr>
            <w:tcW w:w="2552" w:type="dxa"/>
            <w:shd w:val="clear" w:color="auto" w:fill="D9D9D9" w:themeFill="background1" w:themeFillShade="D9"/>
          </w:tcPr>
          <w:p w14:paraId="2141CF16" w14:textId="77777777" w:rsidR="00005FA9" w:rsidRPr="00E0336E" w:rsidRDefault="00005FA9" w:rsidP="00186B6E">
            <w:pPr>
              <w:rPr>
                <w:b/>
              </w:rPr>
            </w:pPr>
            <w:r w:rsidRPr="00E0336E">
              <w:rPr>
                <w:b/>
              </w:rPr>
              <w:t>FullCAM Standard Event</w:t>
            </w:r>
          </w:p>
        </w:tc>
        <w:tc>
          <w:tcPr>
            <w:tcW w:w="3548" w:type="dxa"/>
            <w:shd w:val="clear" w:color="auto" w:fill="D9D9D9" w:themeFill="background1" w:themeFillShade="D9"/>
          </w:tcPr>
          <w:p w14:paraId="74B242CD" w14:textId="77777777" w:rsidR="00005FA9" w:rsidRPr="00E0336E" w:rsidRDefault="00005FA9" w:rsidP="00186B6E">
            <w:pPr>
              <w:rPr>
                <w:b/>
              </w:rPr>
            </w:pPr>
            <w:r w:rsidRPr="00E0336E">
              <w:rPr>
                <w:b/>
              </w:rPr>
              <w:t>FullCAM Parameter values</w:t>
            </w:r>
          </w:p>
        </w:tc>
      </w:tr>
      <w:tr w:rsidR="00005FA9" w:rsidRPr="00E0336E" w14:paraId="73D1D1BA" w14:textId="77777777" w:rsidTr="00186B6E">
        <w:trPr>
          <w:cantSplit/>
        </w:trPr>
        <w:tc>
          <w:tcPr>
            <w:tcW w:w="1696" w:type="dxa"/>
          </w:tcPr>
          <w:p w14:paraId="6C7EF141" w14:textId="77777777" w:rsidR="00005FA9" w:rsidRPr="00E0336E" w:rsidRDefault="00005FA9" w:rsidP="00186B6E">
            <w:pPr>
              <w:rPr>
                <w:sz w:val="20"/>
                <w:szCs w:val="20"/>
              </w:rPr>
            </w:pPr>
            <w:r w:rsidRPr="00E0336E">
              <w:t>Seeding</w:t>
            </w:r>
          </w:p>
        </w:tc>
        <w:tc>
          <w:tcPr>
            <w:tcW w:w="2410" w:type="dxa"/>
          </w:tcPr>
          <w:p w14:paraId="5CFA4438" w14:textId="77777777" w:rsidR="00005FA9" w:rsidRPr="00E0336E" w:rsidRDefault="00005FA9" w:rsidP="00186B6E">
            <w:pPr>
              <w:rPr>
                <w:sz w:val="20"/>
                <w:szCs w:val="20"/>
              </w:rPr>
            </w:pPr>
            <w:r w:rsidRPr="00E0336E">
              <w:t>Plant trees</w:t>
            </w:r>
          </w:p>
        </w:tc>
        <w:tc>
          <w:tcPr>
            <w:tcW w:w="2552" w:type="dxa"/>
          </w:tcPr>
          <w:p w14:paraId="0818110F" w14:textId="77777777" w:rsidR="00005FA9" w:rsidRPr="00E0336E" w:rsidRDefault="00005FA9" w:rsidP="00186B6E">
            <w:pPr>
              <w:rPr>
                <w:sz w:val="20"/>
                <w:szCs w:val="20"/>
              </w:rPr>
            </w:pPr>
            <w:r w:rsidRPr="00E0336E">
              <w:t>Plant trees: natural regeneration</w:t>
            </w:r>
          </w:p>
        </w:tc>
        <w:tc>
          <w:tcPr>
            <w:tcW w:w="3548" w:type="dxa"/>
          </w:tcPr>
          <w:p w14:paraId="1E531177" w14:textId="77777777" w:rsidR="00005FA9" w:rsidRPr="00E0336E" w:rsidRDefault="00005FA9" w:rsidP="00186B6E">
            <w:pPr>
              <w:rPr>
                <w:sz w:val="20"/>
                <w:szCs w:val="20"/>
              </w:rPr>
            </w:pPr>
            <w:r w:rsidRPr="00E0336E">
              <w:t>Use Defaults</w:t>
            </w:r>
          </w:p>
        </w:tc>
      </w:tr>
    </w:tbl>
    <w:p w14:paraId="4DCC102B" w14:textId="77777777" w:rsidR="00622DF1" w:rsidRDefault="00622DF1" w:rsidP="00EE6264">
      <w:pPr>
        <w:pStyle w:val="Heading5"/>
      </w:pPr>
    </w:p>
    <w:p w14:paraId="34A3FA1E" w14:textId="7AFDB307" w:rsidR="00EE6264" w:rsidRDefault="00EE6264" w:rsidP="00EE6264">
      <w:pPr>
        <w:pStyle w:val="Heading5"/>
      </w:pPr>
      <w:r>
        <w:t>3.11.2.</w:t>
      </w:r>
      <w:r w:rsidR="00622DF1">
        <w:t>4</w:t>
      </w:r>
      <w:r>
        <w:t xml:space="preserve"> Growth pause</w:t>
      </w:r>
    </w:p>
    <w:p w14:paraId="11BF0F64" w14:textId="77777777" w:rsidR="00EE6264" w:rsidRDefault="00EE6264" w:rsidP="00EE6264">
      <w:r w:rsidRPr="009510BC">
        <w:t>Growth pause events must be modelled when, at the end of the reporting period, the CEA does not satisfy the forest development condition</w:t>
      </w:r>
      <w:r>
        <w:t xml:space="preserve"> (</w:t>
      </w:r>
      <w:r w:rsidRPr="00137018">
        <w:t xml:space="preserve">see </w:t>
      </w:r>
      <w:r w:rsidRPr="000D7E08">
        <w:t>section 2</w:t>
      </w:r>
      <w:r>
        <w:t>2</w:t>
      </w:r>
      <w:r w:rsidRPr="000D7E08">
        <w:t>(2)</w:t>
      </w:r>
      <w:r w:rsidRPr="00137018">
        <w:t xml:space="preserve"> of the</w:t>
      </w:r>
      <w:r>
        <w:t xml:space="preserve"> Determination).</w:t>
      </w:r>
    </w:p>
    <w:p w14:paraId="69BE3589" w14:textId="77777777" w:rsidR="00EE6264" w:rsidRDefault="00EE6264" w:rsidP="00682B9A">
      <w:pPr>
        <w:pStyle w:val="ListParagraph"/>
        <w:numPr>
          <w:ilvl w:val="0"/>
          <w:numId w:val="21"/>
        </w:numPr>
        <w:spacing w:after="200" w:line="276" w:lineRule="auto"/>
        <w:ind w:left="426"/>
        <w:contextualSpacing/>
      </w:pPr>
      <w:r>
        <w:t>Select the “</w:t>
      </w:r>
      <w:r w:rsidRPr="007E4A25">
        <w:rPr>
          <w:i/>
          <w:iCs/>
        </w:rPr>
        <w:t>Forest treatment</w:t>
      </w:r>
      <w:r>
        <w:t>” Event Type.</w:t>
      </w:r>
    </w:p>
    <w:p w14:paraId="4118AA2D" w14:textId="77777777" w:rsidR="00EE6264" w:rsidRDefault="00EE6264" w:rsidP="00682B9A">
      <w:pPr>
        <w:pStyle w:val="ListParagraph"/>
        <w:numPr>
          <w:ilvl w:val="0"/>
          <w:numId w:val="21"/>
        </w:numPr>
        <w:spacing w:after="200" w:line="276" w:lineRule="auto"/>
        <w:ind w:left="426"/>
        <w:contextualSpacing/>
      </w:pPr>
      <w:r>
        <w:t>Do NOT click the “</w:t>
      </w:r>
      <w:r w:rsidRPr="007E4A25">
        <w:rPr>
          <w:i/>
          <w:iCs/>
        </w:rPr>
        <w:t>Insert standard values</w:t>
      </w:r>
      <w:r>
        <w:t>” button.</w:t>
      </w:r>
    </w:p>
    <w:p w14:paraId="6A455F48" w14:textId="77777777" w:rsidR="00EE6264" w:rsidRDefault="00EE6264" w:rsidP="00682B9A">
      <w:pPr>
        <w:pStyle w:val="ListParagraph"/>
        <w:numPr>
          <w:ilvl w:val="0"/>
          <w:numId w:val="21"/>
        </w:numPr>
        <w:spacing w:after="200" w:line="276" w:lineRule="auto"/>
        <w:ind w:left="426"/>
        <w:contextualSpacing/>
      </w:pPr>
      <w:r>
        <w:t xml:space="preserve">For event name, enter ‘Growth interruption’, followed by the period of growth interruption (for example, Growth interruption =-1 years). </w:t>
      </w:r>
    </w:p>
    <w:p w14:paraId="02652C52" w14:textId="77777777" w:rsidR="00EE6264" w:rsidRDefault="00EE6264" w:rsidP="00682B9A">
      <w:pPr>
        <w:pStyle w:val="ListParagraph"/>
        <w:numPr>
          <w:ilvl w:val="0"/>
          <w:numId w:val="21"/>
        </w:numPr>
        <w:spacing w:after="200" w:line="276" w:lineRule="auto"/>
        <w:ind w:left="426"/>
        <w:contextualSpacing/>
      </w:pPr>
      <w:r>
        <w:t>Enter the Event date. Ensure the “</w:t>
      </w:r>
      <w:r>
        <w:rPr>
          <w:i/>
          <w:iCs/>
        </w:rPr>
        <w:t xml:space="preserve">Date Origin” </w:t>
      </w:r>
      <w:r>
        <w:t>setting is “Calendar date”. The accepted format for the Event date is DD/MM/YYYY.</w:t>
      </w:r>
    </w:p>
    <w:p w14:paraId="0D3250CE" w14:textId="77777777" w:rsidR="00C36449" w:rsidRDefault="00C7557E" w:rsidP="00682B9A">
      <w:pPr>
        <w:pStyle w:val="ListParagraph"/>
        <w:numPr>
          <w:ilvl w:val="0"/>
          <w:numId w:val="21"/>
        </w:numPr>
        <w:spacing w:after="200" w:line="276" w:lineRule="auto"/>
        <w:ind w:left="426"/>
        <w:contextualSpacing/>
      </w:pPr>
      <w:r>
        <w:t>Toggle ON the “</w:t>
      </w:r>
      <w:r>
        <w:rPr>
          <w:i/>
          <w:iCs/>
        </w:rPr>
        <w:t xml:space="preserve">Type 1: Age advance” </w:t>
      </w:r>
      <w:r>
        <w:t>(from grey and white, to green).</w:t>
      </w:r>
    </w:p>
    <w:p w14:paraId="50D7D503" w14:textId="65BEEAA5" w:rsidR="00C7557E" w:rsidRDefault="00C36449" w:rsidP="00C36449">
      <w:pPr>
        <w:pStyle w:val="Caption"/>
      </w:pPr>
      <w:bookmarkStart w:id="91" w:name="_Toc161749484"/>
      <w:r>
        <w:lastRenderedPageBreak/>
        <w:t xml:space="preserve">Figure </w:t>
      </w:r>
      <w:r>
        <w:rPr>
          <w:noProof/>
        </w:rPr>
        <w:fldChar w:fldCharType="begin"/>
      </w:r>
      <w:r>
        <w:rPr>
          <w:noProof/>
        </w:rPr>
        <w:instrText xml:space="preserve"> SEQ Figure \* ARABIC </w:instrText>
      </w:r>
      <w:r>
        <w:rPr>
          <w:noProof/>
        </w:rPr>
        <w:fldChar w:fldCharType="separate"/>
      </w:r>
      <w:r w:rsidR="002357B0">
        <w:rPr>
          <w:noProof/>
        </w:rPr>
        <w:t>10</w:t>
      </w:r>
      <w:r>
        <w:rPr>
          <w:noProof/>
        </w:rPr>
        <w:fldChar w:fldCharType="end"/>
      </w:r>
      <w:r>
        <w:t xml:space="preserve"> </w:t>
      </w:r>
      <w:r w:rsidR="001857DF">
        <w:t>The “Age advance” switch in the OFF position</w:t>
      </w:r>
      <w:r w:rsidR="00443735">
        <w:rPr>
          <w:noProof/>
        </w:rPr>
        <w:drawing>
          <wp:inline distT="0" distB="0" distL="0" distR="0" wp14:anchorId="31C59CD3" wp14:editId="50F29AFD">
            <wp:extent cx="5758506" cy="1924050"/>
            <wp:effectExtent l="0" t="0" r="0" b="0"/>
            <wp:docPr id="188509835" name="Picture 6" descr="The forest treatment event type window in FullCAM 2024. The &quot;Age advance&quot; switch is currently in the OFF position an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835" name="Picture 6" descr="The forest treatment event type window in FullCAM 2024. The &quot;Age advance&quot; switch is currently in the OFF position and is highlight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759450" cy="1924365"/>
                    </a:xfrm>
                    <a:prstGeom prst="rect">
                      <a:avLst/>
                    </a:prstGeom>
                    <a:ln>
                      <a:noFill/>
                    </a:ln>
                    <a:extLst>
                      <a:ext uri="{53640926-AAD7-44D8-BBD7-CCE9431645EC}">
                        <a14:shadowObscured xmlns:a14="http://schemas.microsoft.com/office/drawing/2010/main"/>
                      </a:ext>
                    </a:extLst>
                  </pic:spPr>
                </pic:pic>
              </a:graphicData>
            </a:graphic>
          </wp:inline>
        </w:drawing>
      </w:r>
      <w:bookmarkEnd w:id="91"/>
    </w:p>
    <w:p w14:paraId="0313BAAC" w14:textId="77777777" w:rsidR="00C7557E" w:rsidRPr="00257484" w:rsidRDefault="00C7557E" w:rsidP="00C7557E">
      <w:pPr>
        <w:pStyle w:val="CERbullets"/>
      </w:pPr>
      <w:r>
        <w:t>In the “</w:t>
      </w:r>
      <w:r w:rsidRPr="007E4A25">
        <w:rPr>
          <w:i/>
          <w:iCs/>
        </w:rPr>
        <w:t xml:space="preserve">Age </w:t>
      </w:r>
      <w:proofErr w:type="gramStart"/>
      <w:r w:rsidRPr="007E4A25">
        <w:rPr>
          <w:i/>
          <w:iCs/>
        </w:rPr>
        <w:t>advance</w:t>
      </w:r>
      <w:proofErr w:type="gramEnd"/>
      <w:r w:rsidRPr="007E4A25">
        <w:rPr>
          <w:i/>
          <w:iCs/>
        </w:rPr>
        <w:t xml:space="preserve"> due to treatment</w:t>
      </w:r>
      <w:r>
        <w:t xml:space="preserve"> field, </w:t>
      </w:r>
      <w:r w:rsidRPr="00257484">
        <w:t>enter a negative number that:</w:t>
      </w:r>
    </w:p>
    <w:p w14:paraId="26ECFF26" w14:textId="77777777" w:rsidR="00C7557E" w:rsidRPr="00257484" w:rsidRDefault="00C7557E" w:rsidP="00682B9A">
      <w:pPr>
        <w:pStyle w:val="CERbullets"/>
        <w:numPr>
          <w:ilvl w:val="1"/>
          <w:numId w:val="16"/>
        </w:numPr>
      </w:pPr>
      <w:r w:rsidRPr="00257484">
        <w:t xml:space="preserve">represents the </w:t>
      </w:r>
      <w:proofErr w:type="gramStart"/>
      <w:r w:rsidRPr="00257484">
        <w:t>time period</w:t>
      </w:r>
      <w:proofErr w:type="gramEnd"/>
      <w:r w:rsidRPr="00257484">
        <w:t xml:space="preserve"> over which the growth interruption occurred</w:t>
      </w:r>
      <w:r>
        <w:t xml:space="preserve"> (in years)</w:t>
      </w:r>
      <w:r w:rsidRPr="00F74519">
        <w:t>; and</w:t>
      </w:r>
    </w:p>
    <w:p w14:paraId="6D052427" w14:textId="77777777" w:rsidR="00C7557E" w:rsidRPr="00257484" w:rsidRDefault="00C7557E" w:rsidP="00682B9A">
      <w:pPr>
        <w:pStyle w:val="CERbullets"/>
        <w:numPr>
          <w:ilvl w:val="1"/>
          <w:numId w:val="16"/>
        </w:numPr>
      </w:pPr>
      <w:r w:rsidRPr="00257484">
        <w:t>is equal to the length of the reporting period multiplied by -1; and</w:t>
      </w:r>
    </w:p>
    <w:p w14:paraId="7948EAB8" w14:textId="77777777" w:rsidR="00C7557E" w:rsidRPr="00257484" w:rsidRDefault="00C7557E" w:rsidP="00682B9A">
      <w:pPr>
        <w:pStyle w:val="CERbullets"/>
        <w:numPr>
          <w:ilvl w:val="1"/>
          <w:numId w:val="16"/>
        </w:numPr>
      </w:pPr>
      <w:r w:rsidRPr="00257484">
        <w:t>may be expressed as a proportion of a year, represented by a decimal number.</w:t>
      </w:r>
    </w:p>
    <w:p w14:paraId="7D618D1A" w14:textId="77777777" w:rsidR="00C7557E" w:rsidRDefault="00C7557E" w:rsidP="00682B9A">
      <w:pPr>
        <w:pStyle w:val="ListParagraph"/>
        <w:numPr>
          <w:ilvl w:val="0"/>
          <w:numId w:val="21"/>
        </w:numPr>
        <w:spacing w:after="200" w:line="276" w:lineRule="auto"/>
        <w:ind w:left="426"/>
        <w:contextualSpacing/>
      </w:pPr>
      <w:r>
        <w:t>In the “</w:t>
      </w:r>
      <w:r>
        <w:rPr>
          <w:i/>
          <w:iCs/>
        </w:rPr>
        <w:t>A</w:t>
      </w:r>
      <w:r w:rsidRPr="007E4A25">
        <w:rPr>
          <w:i/>
          <w:iCs/>
        </w:rPr>
        <w:t>dvancement period</w:t>
      </w:r>
      <w:r>
        <w:rPr>
          <w:i/>
          <w:iCs/>
        </w:rPr>
        <w:t>”</w:t>
      </w:r>
      <w:r>
        <w:t xml:space="preserve"> box </w:t>
      </w:r>
      <w:r w:rsidRPr="00257484">
        <w:t>enter a positive number that is equal to the length of the reporting period.</w:t>
      </w:r>
      <w:r>
        <w:t xml:space="preserve"> </w:t>
      </w:r>
    </w:p>
    <w:p w14:paraId="226F0CD1" w14:textId="77777777" w:rsidR="00C7557E" w:rsidRDefault="00C7557E" w:rsidP="00682B9A">
      <w:pPr>
        <w:pStyle w:val="ListParagraph"/>
        <w:numPr>
          <w:ilvl w:val="0"/>
          <w:numId w:val="21"/>
        </w:numPr>
        <w:spacing w:after="200" w:line="276" w:lineRule="auto"/>
        <w:ind w:left="426"/>
        <w:contextualSpacing/>
      </w:pPr>
      <w:r>
        <w:t>DO NOT change the “</w:t>
      </w:r>
      <w:r w:rsidRPr="007E4A25">
        <w:rPr>
          <w:i/>
          <w:iCs/>
        </w:rPr>
        <w:t>Tree yields</w:t>
      </w:r>
      <w:r>
        <w:t>” settings.</w:t>
      </w:r>
    </w:p>
    <w:p w14:paraId="0E78F190" w14:textId="3A62C611" w:rsidR="00C7557E" w:rsidRDefault="00C7557E" w:rsidP="00682B9A">
      <w:pPr>
        <w:pStyle w:val="ListParagraph"/>
        <w:numPr>
          <w:ilvl w:val="0"/>
          <w:numId w:val="21"/>
        </w:numPr>
        <w:spacing w:after="200" w:line="276" w:lineRule="auto"/>
        <w:ind w:left="426"/>
        <w:contextualSpacing/>
      </w:pPr>
      <w:r>
        <w:t>Press “</w:t>
      </w:r>
      <w:r w:rsidRPr="007E4A25">
        <w:rPr>
          <w:i/>
          <w:iCs/>
        </w:rPr>
        <w:t>Save and close</w:t>
      </w:r>
      <w:r>
        <w:t>”.</w:t>
      </w:r>
    </w:p>
    <w:p w14:paraId="4EB70F4E" w14:textId="6FC07F94" w:rsidR="003F613C" w:rsidRDefault="003F613C" w:rsidP="003F613C">
      <w:pPr>
        <w:pStyle w:val="Heading5"/>
      </w:pPr>
      <w:r>
        <w:t>3.11.2.</w:t>
      </w:r>
      <w:r w:rsidR="00622DF1">
        <w:t>5</w:t>
      </w:r>
      <w:r>
        <w:t xml:space="preserve"> Pruning</w:t>
      </w:r>
    </w:p>
    <w:p w14:paraId="5FD30291" w14:textId="77777777" w:rsidR="003F613C" w:rsidRDefault="003F613C" w:rsidP="003F613C">
      <w:r w:rsidRPr="009510BC">
        <w:t>Pruning events must be modelled each time they occur. Users must define the proportion of the biomass that was pruned when modelling this event.</w:t>
      </w:r>
    </w:p>
    <w:p w14:paraId="574CF437" w14:textId="2753DAF2" w:rsidR="003F613C" w:rsidRDefault="003F613C" w:rsidP="003F613C">
      <w:pPr>
        <w:pStyle w:val="Caption"/>
      </w:pPr>
      <w:bookmarkStart w:id="92" w:name="_Toc161749507"/>
      <w:r>
        <w:t xml:space="preserve">Table </w:t>
      </w:r>
      <w:r>
        <w:rPr>
          <w:noProof/>
        </w:rPr>
        <w:fldChar w:fldCharType="begin"/>
      </w:r>
      <w:r>
        <w:rPr>
          <w:noProof/>
        </w:rPr>
        <w:instrText xml:space="preserve"> SEQ Table_A \* ARABIC </w:instrText>
      </w:r>
      <w:r>
        <w:rPr>
          <w:noProof/>
        </w:rPr>
        <w:fldChar w:fldCharType="separate"/>
      </w:r>
      <w:r w:rsidR="002357B0">
        <w:rPr>
          <w:noProof/>
        </w:rPr>
        <w:t>6</w:t>
      </w:r>
      <w:r>
        <w:rPr>
          <w:noProof/>
        </w:rPr>
        <w:fldChar w:fldCharType="end"/>
      </w:r>
      <w:r>
        <w:t xml:space="preserve"> Pruning</w:t>
      </w:r>
      <w:bookmarkEnd w:id="92"/>
    </w:p>
    <w:tbl>
      <w:tblPr>
        <w:tblStyle w:val="TableGrid10"/>
        <w:tblW w:w="10206" w:type="dxa"/>
        <w:tblLayout w:type="fixed"/>
        <w:tblLook w:val="04A0" w:firstRow="1" w:lastRow="0" w:firstColumn="1" w:lastColumn="0" w:noHBand="0" w:noVBand="1"/>
      </w:tblPr>
      <w:tblGrid>
        <w:gridCol w:w="1696"/>
        <w:gridCol w:w="2410"/>
        <w:gridCol w:w="2552"/>
        <w:gridCol w:w="3548"/>
      </w:tblGrid>
      <w:tr w:rsidR="003F613C" w:rsidRPr="00E0336E" w14:paraId="63F634ED" w14:textId="77777777" w:rsidTr="00186B6E">
        <w:trPr>
          <w:cantSplit/>
          <w:tblHeader/>
        </w:trPr>
        <w:tc>
          <w:tcPr>
            <w:tcW w:w="1696" w:type="dxa"/>
            <w:shd w:val="clear" w:color="auto" w:fill="D9D9D9" w:themeFill="background1" w:themeFillShade="D9"/>
          </w:tcPr>
          <w:p w14:paraId="3D166FB5" w14:textId="77777777" w:rsidR="003F613C" w:rsidRPr="00E0336E" w:rsidRDefault="003F613C" w:rsidP="00186B6E">
            <w:pPr>
              <w:rPr>
                <w:b/>
              </w:rPr>
            </w:pPr>
            <w:r w:rsidRPr="00E0336E">
              <w:rPr>
                <w:b/>
              </w:rPr>
              <w:t>Action or event</w:t>
            </w:r>
          </w:p>
        </w:tc>
        <w:tc>
          <w:tcPr>
            <w:tcW w:w="2410" w:type="dxa"/>
            <w:shd w:val="clear" w:color="auto" w:fill="D9D9D9" w:themeFill="background1" w:themeFillShade="D9"/>
          </w:tcPr>
          <w:p w14:paraId="20C85656" w14:textId="77777777" w:rsidR="003F613C" w:rsidRPr="00E0336E" w:rsidRDefault="003F613C" w:rsidP="00186B6E">
            <w:pPr>
              <w:rPr>
                <w:b/>
              </w:rPr>
            </w:pPr>
            <w:r w:rsidRPr="00E0336E">
              <w:rPr>
                <w:b/>
              </w:rPr>
              <w:t>FullCAM Event Type</w:t>
            </w:r>
          </w:p>
        </w:tc>
        <w:tc>
          <w:tcPr>
            <w:tcW w:w="2552" w:type="dxa"/>
            <w:shd w:val="clear" w:color="auto" w:fill="D9D9D9" w:themeFill="background1" w:themeFillShade="D9"/>
          </w:tcPr>
          <w:p w14:paraId="40A4E414" w14:textId="77777777" w:rsidR="003F613C" w:rsidRPr="00E0336E" w:rsidRDefault="003F613C" w:rsidP="00186B6E">
            <w:pPr>
              <w:rPr>
                <w:b/>
              </w:rPr>
            </w:pPr>
            <w:r w:rsidRPr="00E0336E">
              <w:rPr>
                <w:b/>
              </w:rPr>
              <w:t>FullCAM Standard Event</w:t>
            </w:r>
          </w:p>
        </w:tc>
        <w:tc>
          <w:tcPr>
            <w:tcW w:w="3548" w:type="dxa"/>
            <w:shd w:val="clear" w:color="auto" w:fill="D9D9D9" w:themeFill="background1" w:themeFillShade="D9"/>
          </w:tcPr>
          <w:p w14:paraId="10CEAE02" w14:textId="77777777" w:rsidR="003F613C" w:rsidRPr="00E0336E" w:rsidRDefault="003F613C" w:rsidP="00186B6E">
            <w:pPr>
              <w:rPr>
                <w:b/>
              </w:rPr>
            </w:pPr>
            <w:r w:rsidRPr="00E0336E">
              <w:rPr>
                <w:b/>
              </w:rPr>
              <w:t>FullCAM Parameter values</w:t>
            </w:r>
          </w:p>
        </w:tc>
      </w:tr>
      <w:tr w:rsidR="003F613C" w:rsidRPr="00E0336E" w14:paraId="79D22FFA" w14:textId="77777777" w:rsidTr="00186B6E">
        <w:trPr>
          <w:cantSplit/>
        </w:trPr>
        <w:tc>
          <w:tcPr>
            <w:tcW w:w="1696" w:type="dxa"/>
          </w:tcPr>
          <w:p w14:paraId="77595CC2" w14:textId="77777777" w:rsidR="003F613C" w:rsidRPr="00E0336E" w:rsidRDefault="003F613C" w:rsidP="00186B6E">
            <w:pPr>
              <w:rPr>
                <w:sz w:val="20"/>
                <w:szCs w:val="20"/>
              </w:rPr>
            </w:pPr>
            <w:r w:rsidRPr="00E0336E">
              <w:t>Pruning</w:t>
            </w:r>
          </w:p>
        </w:tc>
        <w:tc>
          <w:tcPr>
            <w:tcW w:w="2410" w:type="dxa"/>
          </w:tcPr>
          <w:p w14:paraId="3A487790" w14:textId="77777777" w:rsidR="003F613C" w:rsidRPr="00E0336E" w:rsidRDefault="003F613C" w:rsidP="00186B6E">
            <w:pPr>
              <w:rPr>
                <w:sz w:val="20"/>
                <w:szCs w:val="20"/>
              </w:rPr>
            </w:pPr>
            <w:r w:rsidRPr="00E0336E">
              <w:t>Thin</w:t>
            </w:r>
          </w:p>
        </w:tc>
        <w:tc>
          <w:tcPr>
            <w:tcW w:w="2552" w:type="dxa"/>
          </w:tcPr>
          <w:p w14:paraId="091F972C" w14:textId="77777777" w:rsidR="003F613C" w:rsidRPr="00E0336E" w:rsidRDefault="003F613C" w:rsidP="00186B6E">
            <w:pPr>
              <w:rPr>
                <w:sz w:val="20"/>
                <w:szCs w:val="20"/>
              </w:rPr>
            </w:pPr>
            <w:r w:rsidRPr="00E0336E">
              <w:t>Prune (Selective 33%)</w:t>
            </w:r>
          </w:p>
        </w:tc>
        <w:tc>
          <w:tcPr>
            <w:tcW w:w="3548" w:type="dxa"/>
          </w:tcPr>
          <w:p w14:paraId="1BF72DE1" w14:textId="77777777" w:rsidR="003F613C" w:rsidRPr="00E0336E" w:rsidRDefault="003F613C" w:rsidP="00186B6E">
            <w:r w:rsidRPr="00E0336E">
              <w:t xml:space="preserve">Define the portion of the forest biomass that was pruned (thinned) if different to 33%. Your project report must describe how the portion was estimated. </w:t>
            </w:r>
          </w:p>
          <w:p w14:paraId="74A7E1BC" w14:textId="77777777" w:rsidR="003F613C" w:rsidRPr="00E0336E" w:rsidRDefault="003F613C" w:rsidP="00186B6E"/>
          <w:p w14:paraId="678BD0B2" w14:textId="77777777" w:rsidR="003F613C" w:rsidRPr="00E0336E" w:rsidRDefault="003F613C" w:rsidP="00186B6E">
            <w:pPr>
              <w:rPr>
                <w:sz w:val="20"/>
                <w:szCs w:val="20"/>
              </w:rPr>
            </w:pPr>
            <w:r w:rsidRPr="00E0336E">
              <w:t>Remainder of parameters – use defaults.</w:t>
            </w:r>
          </w:p>
        </w:tc>
      </w:tr>
    </w:tbl>
    <w:p w14:paraId="3706494E" w14:textId="77777777" w:rsidR="00FF6446" w:rsidRDefault="00FF6446" w:rsidP="00FF6446">
      <w:pPr>
        <w:contextualSpacing/>
      </w:pPr>
    </w:p>
    <w:p w14:paraId="66E0B783" w14:textId="30706105" w:rsidR="00A82E19" w:rsidRDefault="00A82E19" w:rsidP="00622DF1">
      <w:pPr>
        <w:pStyle w:val="Heading5"/>
        <w:numPr>
          <w:ilvl w:val="3"/>
          <w:numId w:val="22"/>
        </w:numPr>
      </w:pPr>
      <w:r>
        <w:t>Thinning without harvest</w:t>
      </w:r>
    </w:p>
    <w:p w14:paraId="55ED15E6" w14:textId="77777777" w:rsidR="00A82E19" w:rsidRDefault="00A82E19" w:rsidP="00A82E19">
      <w:r w:rsidRPr="009510BC">
        <w:t>Thinning without harvest events are to be modelled where a thinning event occurs and the removed biomass is not utilised for forest products</w:t>
      </w:r>
      <w:r>
        <w:t xml:space="preserve">, such as where a rotation in the baseline scenario simulation is ended early </w:t>
      </w:r>
      <w:proofErr w:type="gramStart"/>
      <w:r>
        <w:t>as a consequence of</w:t>
      </w:r>
      <w:proofErr w:type="gramEnd"/>
      <w:r>
        <w:t xml:space="preserve"> a natural disturbance</w:t>
      </w:r>
      <w:r w:rsidRPr="009510BC">
        <w:t>.</w:t>
      </w:r>
    </w:p>
    <w:p w14:paraId="32A4F4B4" w14:textId="682937D7" w:rsidR="00AE1AD3" w:rsidRDefault="00AE1AD3" w:rsidP="00AE1AD3">
      <w:pPr>
        <w:pStyle w:val="Caption"/>
      </w:pPr>
      <w:bookmarkStart w:id="93" w:name="_Toc161749508"/>
      <w:r>
        <w:lastRenderedPageBreak/>
        <w:t xml:space="preserve">Table </w:t>
      </w:r>
      <w:r>
        <w:rPr>
          <w:noProof/>
        </w:rPr>
        <w:fldChar w:fldCharType="begin"/>
      </w:r>
      <w:r>
        <w:rPr>
          <w:noProof/>
        </w:rPr>
        <w:instrText xml:space="preserve"> SEQ Table_A \* ARABIC </w:instrText>
      </w:r>
      <w:r>
        <w:rPr>
          <w:noProof/>
        </w:rPr>
        <w:fldChar w:fldCharType="separate"/>
      </w:r>
      <w:r w:rsidR="002357B0">
        <w:rPr>
          <w:noProof/>
        </w:rPr>
        <w:t>7</w:t>
      </w:r>
      <w:r>
        <w:rPr>
          <w:noProof/>
        </w:rPr>
        <w:fldChar w:fldCharType="end"/>
      </w:r>
      <w:r>
        <w:t xml:space="preserve"> </w:t>
      </w:r>
      <w:r w:rsidR="0012729E">
        <w:t>Thinning without harvest</w:t>
      </w:r>
      <w:bookmarkEnd w:id="93"/>
    </w:p>
    <w:tbl>
      <w:tblPr>
        <w:tblStyle w:val="TableGrid10"/>
        <w:tblW w:w="10206" w:type="dxa"/>
        <w:tblLayout w:type="fixed"/>
        <w:tblLook w:val="04A0" w:firstRow="1" w:lastRow="0" w:firstColumn="1" w:lastColumn="0" w:noHBand="0" w:noVBand="1"/>
      </w:tblPr>
      <w:tblGrid>
        <w:gridCol w:w="1696"/>
        <w:gridCol w:w="2410"/>
        <w:gridCol w:w="2552"/>
        <w:gridCol w:w="3548"/>
      </w:tblGrid>
      <w:tr w:rsidR="00A82E19" w:rsidRPr="00E0336E" w14:paraId="233EA58C" w14:textId="77777777" w:rsidTr="00186B6E">
        <w:trPr>
          <w:cantSplit/>
          <w:tblHeader/>
        </w:trPr>
        <w:tc>
          <w:tcPr>
            <w:tcW w:w="1696" w:type="dxa"/>
            <w:shd w:val="clear" w:color="auto" w:fill="D9D9D9" w:themeFill="background1" w:themeFillShade="D9"/>
          </w:tcPr>
          <w:p w14:paraId="036DF552" w14:textId="77777777" w:rsidR="00A82E19" w:rsidRPr="00E0336E" w:rsidRDefault="00A82E19" w:rsidP="00186B6E">
            <w:pPr>
              <w:rPr>
                <w:b/>
              </w:rPr>
            </w:pPr>
            <w:r w:rsidRPr="00E0336E">
              <w:rPr>
                <w:b/>
              </w:rPr>
              <w:t>Action or event</w:t>
            </w:r>
          </w:p>
        </w:tc>
        <w:tc>
          <w:tcPr>
            <w:tcW w:w="2410" w:type="dxa"/>
            <w:shd w:val="clear" w:color="auto" w:fill="D9D9D9" w:themeFill="background1" w:themeFillShade="D9"/>
          </w:tcPr>
          <w:p w14:paraId="2C68F952" w14:textId="77777777" w:rsidR="00A82E19" w:rsidRPr="00E0336E" w:rsidRDefault="00A82E19" w:rsidP="00186B6E">
            <w:pPr>
              <w:rPr>
                <w:b/>
              </w:rPr>
            </w:pPr>
            <w:r w:rsidRPr="00E0336E">
              <w:rPr>
                <w:b/>
              </w:rPr>
              <w:t>FullCAM Event Type</w:t>
            </w:r>
          </w:p>
        </w:tc>
        <w:tc>
          <w:tcPr>
            <w:tcW w:w="2552" w:type="dxa"/>
            <w:shd w:val="clear" w:color="auto" w:fill="D9D9D9" w:themeFill="background1" w:themeFillShade="D9"/>
          </w:tcPr>
          <w:p w14:paraId="523190E9" w14:textId="77777777" w:rsidR="00A82E19" w:rsidRPr="00E0336E" w:rsidRDefault="00A82E19" w:rsidP="00186B6E">
            <w:pPr>
              <w:rPr>
                <w:b/>
              </w:rPr>
            </w:pPr>
            <w:r w:rsidRPr="00E0336E">
              <w:rPr>
                <w:b/>
              </w:rPr>
              <w:t>FullCAM Standard Event</w:t>
            </w:r>
          </w:p>
        </w:tc>
        <w:tc>
          <w:tcPr>
            <w:tcW w:w="3548" w:type="dxa"/>
            <w:shd w:val="clear" w:color="auto" w:fill="D9D9D9" w:themeFill="background1" w:themeFillShade="D9"/>
          </w:tcPr>
          <w:p w14:paraId="5291177B" w14:textId="77777777" w:rsidR="00A82E19" w:rsidRPr="00E0336E" w:rsidRDefault="00A82E19" w:rsidP="00186B6E">
            <w:pPr>
              <w:rPr>
                <w:b/>
              </w:rPr>
            </w:pPr>
            <w:r w:rsidRPr="00E0336E">
              <w:rPr>
                <w:b/>
              </w:rPr>
              <w:t>FullCAM Parameter values</w:t>
            </w:r>
          </w:p>
        </w:tc>
      </w:tr>
      <w:tr w:rsidR="00A82E19" w:rsidRPr="00E0336E" w14:paraId="1E467798" w14:textId="77777777" w:rsidTr="00186B6E">
        <w:trPr>
          <w:cantSplit/>
        </w:trPr>
        <w:tc>
          <w:tcPr>
            <w:tcW w:w="1696" w:type="dxa"/>
          </w:tcPr>
          <w:p w14:paraId="3561B9DC" w14:textId="77777777" w:rsidR="00A82E19" w:rsidRPr="00E0336E" w:rsidRDefault="00A82E19" w:rsidP="00186B6E">
            <w:pPr>
              <w:rPr>
                <w:sz w:val="20"/>
                <w:szCs w:val="20"/>
              </w:rPr>
            </w:pPr>
            <w:r w:rsidRPr="00E0336E">
              <w:t>Thinning without harvest</w:t>
            </w:r>
          </w:p>
        </w:tc>
        <w:tc>
          <w:tcPr>
            <w:tcW w:w="2410" w:type="dxa"/>
          </w:tcPr>
          <w:p w14:paraId="01240A23" w14:textId="77777777" w:rsidR="00A82E19" w:rsidRPr="00E0336E" w:rsidRDefault="00A82E19" w:rsidP="00186B6E">
            <w:pPr>
              <w:rPr>
                <w:sz w:val="20"/>
                <w:szCs w:val="20"/>
              </w:rPr>
            </w:pPr>
            <w:r w:rsidRPr="00E0336E">
              <w:t>Thin</w:t>
            </w:r>
          </w:p>
        </w:tc>
        <w:tc>
          <w:tcPr>
            <w:tcW w:w="2552" w:type="dxa"/>
          </w:tcPr>
          <w:p w14:paraId="5EA592B1" w14:textId="77777777" w:rsidR="00A82E19" w:rsidRPr="00E0336E" w:rsidRDefault="00A82E19" w:rsidP="00186B6E">
            <w:pPr>
              <w:rPr>
                <w:sz w:val="20"/>
                <w:szCs w:val="20"/>
              </w:rPr>
            </w:pPr>
            <w:r w:rsidRPr="00E0336E">
              <w:t>Initial Clearing: no product recovery</w:t>
            </w:r>
          </w:p>
        </w:tc>
        <w:tc>
          <w:tcPr>
            <w:tcW w:w="3548" w:type="dxa"/>
          </w:tcPr>
          <w:p w14:paraId="10F97010" w14:textId="77777777" w:rsidR="00A82E19" w:rsidRPr="00E0336E" w:rsidRDefault="00A82E19" w:rsidP="00186B6E">
            <w:r w:rsidRPr="00E0336E">
              <w:t xml:space="preserve">Define the portion of the forest biomass that was thinned. The project report must describe how the portion was estimated. </w:t>
            </w:r>
          </w:p>
          <w:p w14:paraId="4C4CD9FF" w14:textId="77777777" w:rsidR="00A82E19" w:rsidRPr="00E0336E" w:rsidRDefault="00A82E19" w:rsidP="00186B6E"/>
          <w:p w14:paraId="3B53F0B7" w14:textId="77777777" w:rsidR="00A82E19" w:rsidRPr="00E0336E" w:rsidRDefault="00A82E19" w:rsidP="00186B6E">
            <w:pPr>
              <w:rPr>
                <w:sz w:val="20"/>
                <w:szCs w:val="20"/>
              </w:rPr>
            </w:pPr>
            <w:r w:rsidRPr="00E0336E">
              <w:t>Remainder of parameters – use defaults.</w:t>
            </w:r>
          </w:p>
        </w:tc>
      </w:tr>
    </w:tbl>
    <w:p w14:paraId="5B84F90C" w14:textId="77777777" w:rsidR="007424B2" w:rsidRDefault="007424B2" w:rsidP="007424B2">
      <w:pPr>
        <w:rPr>
          <w:i/>
        </w:rPr>
      </w:pPr>
    </w:p>
    <w:p w14:paraId="00A6A627" w14:textId="2941C077" w:rsidR="00C70BFA" w:rsidRDefault="00C70BFA" w:rsidP="00682B9A">
      <w:pPr>
        <w:pStyle w:val="Heading5"/>
        <w:numPr>
          <w:ilvl w:val="3"/>
          <w:numId w:val="22"/>
        </w:numPr>
      </w:pPr>
      <w:proofErr w:type="spellStart"/>
      <w:r>
        <w:t>Clearfelling</w:t>
      </w:r>
      <w:proofErr w:type="spellEnd"/>
      <w:r>
        <w:t xml:space="preserve"> without harvest</w:t>
      </w:r>
    </w:p>
    <w:p w14:paraId="1440E7E2" w14:textId="77777777" w:rsidR="00C70BFA" w:rsidRDefault="00C70BFA" w:rsidP="00C70BFA">
      <w:proofErr w:type="spellStart"/>
      <w:r w:rsidRPr="009510BC">
        <w:t>Clearfelling</w:t>
      </w:r>
      <w:proofErr w:type="spellEnd"/>
      <w:r w:rsidRPr="009510BC">
        <w:t xml:space="preserve"> without harvest events are to be modelled where a </w:t>
      </w:r>
      <w:proofErr w:type="spellStart"/>
      <w:r w:rsidRPr="009510BC">
        <w:t>clearfelling</w:t>
      </w:r>
      <w:proofErr w:type="spellEnd"/>
      <w:r w:rsidRPr="009510BC">
        <w:t xml:space="preserve"> event occurs and the removed biomass is not utilised for forest products. This may occur where </w:t>
      </w:r>
      <w:proofErr w:type="spellStart"/>
      <w:r w:rsidRPr="009510BC">
        <w:t>clearfelling</w:t>
      </w:r>
      <w:proofErr w:type="spellEnd"/>
      <w:r w:rsidRPr="009510BC">
        <w:t xml:space="preserve"> occurs so early in the rotation as to make harvesting for forest products uneconomic.</w:t>
      </w:r>
      <w:r>
        <w:t xml:space="preserve"> Note that this event is not permitted to be modelled in the baseline scenario for ex-plantation or continuing plantation CEAs, to ensure conservatism of modelled abatement.</w:t>
      </w:r>
    </w:p>
    <w:p w14:paraId="2B14D3C0" w14:textId="659B312B" w:rsidR="0012729E" w:rsidRDefault="0012729E" w:rsidP="0012729E">
      <w:pPr>
        <w:pStyle w:val="Caption"/>
      </w:pPr>
      <w:bookmarkStart w:id="94" w:name="_Toc161749509"/>
      <w:r>
        <w:t xml:space="preserve">Table </w:t>
      </w:r>
      <w:r>
        <w:rPr>
          <w:noProof/>
        </w:rPr>
        <w:fldChar w:fldCharType="begin"/>
      </w:r>
      <w:r>
        <w:rPr>
          <w:noProof/>
        </w:rPr>
        <w:instrText xml:space="preserve"> SEQ Table_A \* ARABIC </w:instrText>
      </w:r>
      <w:r>
        <w:rPr>
          <w:noProof/>
        </w:rPr>
        <w:fldChar w:fldCharType="separate"/>
      </w:r>
      <w:r w:rsidR="002357B0">
        <w:rPr>
          <w:noProof/>
        </w:rPr>
        <w:t>8</w:t>
      </w:r>
      <w:r>
        <w:rPr>
          <w:noProof/>
        </w:rPr>
        <w:fldChar w:fldCharType="end"/>
      </w:r>
      <w:r>
        <w:t xml:space="preserve"> </w:t>
      </w:r>
      <w:proofErr w:type="spellStart"/>
      <w:r>
        <w:t>Clearfelling</w:t>
      </w:r>
      <w:proofErr w:type="spellEnd"/>
      <w:r>
        <w:t xml:space="preserve"> without harvest</w:t>
      </w:r>
      <w:bookmarkEnd w:id="94"/>
    </w:p>
    <w:tbl>
      <w:tblPr>
        <w:tblStyle w:val="TableGrid10"/>
        <w:tblW w:w="10206" w:type="dxa"/>
        <w:tblLayout w:type="fixed"/>
        <w:tblLook w:val="04A0" w:firstRow="1" w:lastRow="0" w:firstColumn="1" w:lastColumn="0" w:noHBand="0" w:noVBand="1"/>
      </w:tblPr>
      <w:tblGrid>
        <w:gridCol w:w="1696"/>
        <w:gridCol w:w="2410"/>
        <w:gridCol w:w="2552"/>
        <w:gridCol w:w="3548"/>
      </w:tblGrid>
      <w:tr w:rsidR="00C70BFA" w:rsidRPr="00E0336E" w14:paraId="06885E39" w14:textId="77777777" w:rsidTr="00186B6E">
        <w:trPr>
          <w:cantSplit/>
          <w:tblHeader/>
        </w:trPr>
        <w:tc>
          <w:tcPr>
            <w:tcW w:w="1696" w:type="dxa"/>
            <w:shd w:val="clear" w:color="auto" w:fill="D9D9D9" w:themeFill="background1" w:themeFillShade="D9"/>
          </w:tcPr>
          <w:p w14:paraId="190C880C" w14:textId="77777777" w:rsidR="00C70BFA" w:rsidRPr="00E0336E" w:rsidRDefault="00C70BFA" w:rsidP="00186B6E">
            <w:pPr>
              <w:rPr>
                <w:b/>
              </w:rPr>
            </w:pPr>
            <w:r w:rsidRPr="00E0336E">
              <w:rPr>
                <w:b/>
              </w:rPr>
              <w:t>Action or event</w:t>
            </w:r>
          </w:p>
        </w:tc>
        <w:tc>
          <w:tcPr>
            <w:tcW w:w="2410" w:type="dxa"/>
            <w:shd w:val="clear" w:color="auto" w:fill="D9D9D9" w:themeFill="background1" w:themeFillShade="D9"/>
          </w:tcPr>
          <w:p w14:paraId="10CBE328" w14:textId="77777777" w:rsidR="00C70BFA" w:rsidRPr="00E0336E" w:rsidRDefault="00C70BFA" w:rsidP="00186B6E">
            <w:pPr>
              <w:rPr>
                <w:b/>
              </w:rPr>
            </w:pPr>
            <w:r w:rsidRPr="00E0336E">
              <w:rPr>
                <w:b/>
              </w:rPr>
              <w:t>FullCAM Event Type</w:t>
            </w:r>
          </w:p>
        </w:tc>
        <w:tc>
          <w:tcPr>
            <w:tcW w:w="2552" w:type="dxa"/>
            <w:shd w:val="clear" w:color="auto" w:fill="D9D9D9" w:themeFill="background1" w:themeFillShade="D9"/>
          </w:tcPr>
          <w:p w14:paraId="78D6267E" w14:textId="77777777" w:rsidR="00C70BFA" w:rsidRPr="00E0336E" w:rsidRDefault="00C70BFA" w:rsidP="00186B6E">
            <w:pPr>
              <w:rPr>
                <w:b/>
              </w:rPr>
            </w:pPr>
            <w:r w:rsidRPr="00E0336E">
              <w:rPr>
                <w:b/>
              </w:rPr>
              <w:t>FullCAM Standard Event</w:t>
            </w:r>
          </w:p>
        </w:tc>
        <w:tc>
          <w:tcPr>
            <w:tcW w:w="3548" w:type="dxa"/>
            <w:shd w:val="clear" w:color="auto" w:fill="D9D9D9" w:themeFill="background1" w:themeFillShade="D9"/>
          </w:tcPr>
          <w:p w14:paraId="4A8FB7BB" w14:textId="77777777" w:rsidR="00C70BFA" w:rsidRPr="00E0336E" w:rsidRDefault="00C70BFA" w:rsidP="00186B6E">
            <w:pPr>
              <w:rPr>
                <w:b/>
              </w:rPr>
            </w:pPr>
            <w:r w:rsidRPr="00E0336E">
              <w:rPr>
                <w:b/>
              </w:rPr>
              <w:t>FullCAM Parameter values</w:t>
            </w:r>
          </w:p>
        </w:tc>
      </w:tr>
      <w:tr w:rsidR="00C70BFA" w:rsidRPr="00E0336E" w14:paraId="0CF3CC1D" w14:textId="77777777" w:rsidTr="00186B6E">
        <w:trPr>
          <w:cantSplit/>
        </w:trPr>
        <w:tc>
          <w:tcPr>
            <w:tcW w:w="1696" w:type="dxa"/>
          </w:tcPr>
          <w:p w14:paraId="389369A7" w14:textId="77777777" w:rsidR="00C70BFA" w:rsidRPr="00E0336E" w:rsidRDefault="00C70BFA" w:rsidP="00186B6E">
            <w:pPr>
              <w:rPr>
                <w:sz w:val="20"/>
                <w:szCs w:val="20"/>
              </w:rPr>
            </w:pPr>
            <w:proofErr w:type="spellStart"/>
            <w:r w:rsidRPr="00E0336E">
              <w:t>Clearfelling</w:t>
            </w:r>
            <w:proofErr w:type="spellEnd"/>
            <w:r w:rsidRPr="00E0336E">
              <w:t xml:space="preserve"> without harvest</w:t>
            </w:r>
          </w:p>
        </w:tc>
        <w:tc>
          <w:tcPr>
            <w:tcW w:w="2410" w:type="dxa"/>
          </w:tcPr>
          <w:p w14:paraId="0A49074F" w14:textId="77777777" w:rsidR="00C70BFA" w:rsidRPr="00E0336E" w:rsidRDefault="00C70BFA" w:rsidP="00186B6E">
            <w:pPr>
              <w:rPr>
                <w:sz w:val="20"/>
                <w:szCs w:val="20"/>
              </w:rPr>
            </w:pPr>
            <w:r w:rsidRPr="00E0336E">
              <w:t>Thin</w:t>
            </w:r>
          </w:p>
        </w:tc>
        <w:tc>
          <w:tcPr>
            <w:tcW w:w="2552" w:type="dxa"/>
          </w:tcPr>
          <w:p w14:paraId="2EAA1ACC" w14:textId="77777777" w:rsidR="00C70BFA" w:rsidRPr="00E0336E" w:rsidRDefault="00C70BFA" w:rsidP="00186B6E">
            <w:pPr>
              <w:rPr>
                <w:sz w:val="20"/>
                <w:szCs w:val="20"/>
              </w:rPr>
            </w:pPr>
            <w:r w:rsidRPr="00E0336E">
              <w:t>Initial clearing: no product recovery</w:t>
            </w:r>
          </w:p>
        </w:tc>
        <w:tc>
          <w:tcPr>
            <w:tcW w:w="3548" w:type="dxa"/>
          </w:tcPr>
          <w:p w14:paraId="4ED2C752" w14:textId="77777777" w:rsidR="00C70BFA" w:rsidRPr="00E0336E" w:rsidRDefault="00C70BFA" w:rsidP="00186B6E">
            <w:r w:rsidRPr="00E0336E">
              <w:t xml:space="preserve">Define the portion of the forest biomass that was </w:t>
            </w:r>
            <w:proofErr w:type="spellStart"/>
            <w:r w:rsidRPr="00E0336E">
              <w:t>clearfelled</w:t>
            </w:r>
            <w:proofErr w:type="spellEnd"/>
            <w:r w:rsidRPr="00E0336E">
              <w:t xml:space="preserve"> (thinned). Your project report must describe how the portion was estimated. </w:t>
            </w:r>
          </w:p>
          <w:p w14:paraId="07356C02" w14:textId="77777777" w:rsidR="00C70BFA" w:rsidRPr="00E0336E" w:rsidRDefault="00C70BFA" w:rsidP="00186B6E"/>
          <w:p w14:paraId="277D4CB0" w14:textId="77777777" w:rsidR="00C70BFA" w:rsidRPr="00E0336E" w:rsidRDefault="00C70BFA" w:rsidP="00186B6E">
            <w:pPr>
              <w:rPr>
                <w:sz w:val="20"/>
                <w:szCs w:val="20"/>
              </w:rPr>
            </w:pPr>
            <w:r w:rsidRPr="00E0336E">
              <w:t>Remainder of parameters – use defaults.</w:t>
            </w:r>
          </w:p>
        </w:tc>
      </w:tr>
    </w:tbl>
    <w:p w14:paraId="77974107" w14:textId="77777777" w:rsidR="00C70BFA" w:rsidRDefault="00C70BFA" w:rsidP="007424B2">
      <w:pPr>
        <w:rPr>
          <w:i/>
        </w:rPr>
      </w:pPr>
    </w:p>
    <w:p w14:paraId="4AE629E6" w14:textId="792015C1" w:rsidR="00F06210" w:rsidRDefault="00F06210" w:rsidP="00682B9A">
      <w:pPr>
        <w:pStyle w:val="Heading5"/>
        <w:numPr>
          <w:ilvl w:val="3"/>
          <w:numId w:val="22"/>
        </w:numPr>
      </w:pPr>
      <w:r>
        <w:t>Natural disturbance other than fire</w:t>
      </w:r>
    </w:p>
    <w:p w14:paraId="7AE22CCD" w14:textId="77777777" w:rsidR="00F06210" w:rsidRPr="009510BC" w:rsidRDefault="00F06210" w:rsidP="00F06210">
      <w:r w:rsidRPr="009510BC">
        <w:t>Where a natural disturbance other than fire</w:t>
      </w:r>
      <w:r>
        <w:t xml:space="preserve"> (such as flood, pest attack, drought or disease) </w:t>
      </w:r>
      <w:r w:rsidRPr="009510BC">
        <w:t>occurs that is not followed by salvage harvesting, the natural disturbance event must be modelled. The timing of the event must be on or as close as discernible to the date of the natural disturbance.</w:t>
      </w:r>
    </w:p>
    <w:p w14:paraId="51DDA2EB" w14:textId="77777777" w:rsidR="00F06210" w:rsidRDefault="00F06210" w:rsidP="00F06210">
      <w:r w:rsidRPr="009510BC">
        <w:t xml:space="preserve">Where a natural disturbance other than fire occurs that is followed by salvage harvesting, only the salvage harvesting event needs to </w:t>
      </w:r>
      <w:proofErr w:type="gramStart"/>
      <w:r w:rsidRPr="009510BC">
        <w:t>modelled</w:t>
      </w:r>
      <w:proofErr w:type="gramEnd"/>
      <w:r w:rsidRPr="009510BC">
        <w:t>.</w:t>
      </w:r>
    </w:p>
    <w:p w14:paraId="402F78FD" w14:textId="2BA1FD97" w:rsidR="002B25FD" w:rsidRDefault="002B25FD" w:rsidP="002B25FD">
      <w:pPr>
        <w:pStyle w:val="Caption"/>
      </w:pPr>
      <w:bookmarkStart w:id="95" w:name="_Toc161749510"/>
      <w:r>
        <w:lastRenderedPageBreak/>
        <w:t xml:space="preserve">Table </w:t>
      </w:r>
      <w:r>
        <w:rPr>
          <w:noProof/>
        </w:rPr>
        <w:fldChar w:fldCharType="begin"/>
      </w:r>
      <w:r>
        <w:rPr>
          <w:noProof/>
        </w:rPr>
        <w:instrText xml:space="preserve"> SEQ Table_A \* ARABIC </w:instrText>
      </w:r>
      <w:r>
        <w:rPr>
          <w:noProof/>
        </w:rPr>
        <w:fldChar w:fldCharType="separate"/>
      </w:r>
      <w:r w:rsidR="002357B0">
        <w:rPr>
          <w:noProof/>
        </w:rPr>
        <w:t>9</w:t>
      </w:r>
      <w:r>
        <w:rPr>
          <w:noProof/>
        </w:rPr>
        <w:fldChar w:fldCharType="end"/>
      </w:r>
      <w:r>
        <w:t xml:space="preserve"> </w:t>
      </w:r>
      <w:r w:rsidR="008E4E49">
        <w:t>Natural disturbance other than fire</w:t>
      </w:r>
      <w:bookmarkEnd w:id="95"/>
    </w:p>
    <w:tbl>
      <w:tblPr>
        <w:tblStyle w:val="TableGrid10"/>
        <w:tblW w:w="10206" w:type="dxa"/>
        <w:tblLayout w:type="fixed"/>
        <w:tblLook w:val="04A0" w:firstRow="1" w:lastRow="0" w:firstColumn="1" w:lastColumn="0" w:noHBand="0" w:noVBand="1"/>
      </w:tblPr>
      <w:tblGrid>
        <w:gridCol w:w="1696"/>
        <w:gridCol w:w="2410"/>
        <w:gridCol w:w="2552"/>
        <w:gridCol w:w="3548"/>
      </w:tblGrid>
      <w:tr w:rsidR="00F06210" w:rsidRPr="00E0336E" w14:paraId="39770314" w14:textId="77777777" w:rsidTr="00186B6E">
        <w:trPr>
          <w:cantSplit/>
          <w:tblHeader/>
        </w:trPr>
        <w:tc>
          <w:tcPr>
            <w:tcW w:w="1696" w:type="dxa"/>
            <w:shd w:val="clear" w:color="auto" w:fill="D9D9D9" w:themeFill="background1" w:themeFillShade="D9"/>
          </w:tcPr>
          <w:p w14:paraId="3EBFE152" w14:textId="77777777" w:rsidR="00F06210" w:rsidRPr="00E0336E" w:rsidRDefault="00F06210" w:rsidP="00186B6E">
            <w:pPr>
              <w:rPr>
                <w:b/>
              </w:rPr>
            </w:pPr>
            <w:r w:rsidRPr="00E0336E">
              <w:rPr>
                <w:b/>
              </w:rPr>
              <w:t>Action or event</w:t>
            </w:r>
          </w:p>
        </w:tc>
        <w:tc>
          <w:tcPr>
            <w:tcW w:w="2410" w:type="dxa"/>
            <w:shd w:val="clear" w:color="auto" w:fill="D9D9D9" w:themeFill="background1" w:themeFillShade="D9"/>
          </w:tcPr>
          <w:p w14:paraId="6233D95C" w14:textId="77777777" w:rsidR="00F06210" w:rsidRPr="00E0336E" w:rsidRDefault="00F06210" w:rsidP="00186B6E">
            <w:pPr>
              <w:rPr>
                <w:b/>
              </w:rPr>
            </w:pPr>
            <w:r w:rsidRPr="00E0336E">
              <w:rPr>
                <w:b/>
              </w:rPr>
              <w:t>FullCAM Event Type</w:t>
            </w:r>
          </w:p>
        </w:tc>
        <w:tc>
          <w:tcPr>
            <w:tcW w:w="2552" w:type="dxa"/>
            <w:shd w:val="clear" w:color="auto" w:fill="D9D9D9" w:themeFill="background1" w:themeFillShade="D9"/>
          </w:tcPr>
          <w:p w14:paraId="7A267EB4" w14:textId="77777777" w:rsidR="00F06210" w:rsidRPr="00E0336E" w:rsidRDefault="00F06210" w:rsidP="00186B6E">
            <w:pPr>
              <w:rPr>
                <w:b/>
              </w:rPr>
            </w:pPr>
            <w:r w:rsidRPr="00E0336E">
              <w:rPr>
                <w:b/>
              </w:rPr>
              <w:t>FullCAM Standard Event</w:t>
            </w:r>
          </w:p>
        </w:tc>
        <w:tc>
          <w:tcPr>
            <w:tcW w:w="3548" w:type="dxa"/>
            <w:shd w:val="clear" w:color="auto" w:fill="D9D9D9" w:themeFill="background1" w:themeFillShade="D9"/>
          </w:tcPr>
          <w:p w14:paraId="31D7A8E4" w14:textId="77777777" w:rsidR="00F06210" w:rsidRPr="00E0336E" w:rsidRDefault="00F06210" w:rsidP="00186B6E">
            <w:pPr>
              <w:rPr>
                <w:b/>
              </w:rPr>
            </w:pPr>
            <w:r w:rsidRPr="00E0336E">
              <w:rPr>
                <w:b/>
              </w:rPr>
              <w:t>FullCAM Parameter values</w:t>
            </w:r>
          </w:p>
        </w:tc>
      </w:tr>
      <w:tr w:rsidR="00F06210" w:rsidRPr="00E0336E" w14:paraId="110CDE2A" w14:textId="77777777" w:rsidTr="00186B6E">
        <w:trPr>
          <w:cantSplit/>
        </w:trPr>
        <w:tc>
          <w:tcPr>
            <w:tcW w:w="1696" w:type="dxa"/>
          </w:tcPr>
          <w:p w14:paraId="25BDDE59" w14:textId="77777777" w:rsidR="00F06210" w:rsidRPr="00E0336E" w:rsidRDefault="00F06210" w:rsidP="00186B6E">
            <w:r w:rsidRPr="00E0336E">
              <w:t>A natural disturbance other than a fire:</w:t>
            </w:r>
          </w:p>
          <w:p w14:paraId="0007CC23" w14:textId="77777777" w:rsidR="00F06210" w:rsidRPr="00E0336E" w:rsidRDefault="00F06210" w:rsidP="00186B6E">
            <w:r w:rsidRPr="00E0336E">
              <w:t>(a) that affected the whole of the CEA; and</w:t>
            </w:r>
          </w:p>
          <w:p w14:paraId="462EF8FC" w14:textId="77777777" w:rsidR="00F06210" w:rsidRPr="00E0336E" w:rsidRDefault="00F06210" w:rsidP="00186B6E">
            <w:r w:rsidRPr="00E0336E">
              <w:t>(b) that killed trees; and</w:t>
            </w:r>
          </w:p>
          <w:p w14:paraId="1312C414" w14:textId="77777777" w:rsidR="00F06210" w:rsidRPr="00E0336E" w:rsidRDefault="00F06210" w:rsidP="00186B6E">
            <w:pPr>
              <w:rPr>
                <w:sz w:val="20"/>
                <w:szCs w:val="20"/>
              </w:rPr>
            </w:pPr>
            <w:r w:rsidRPr="00E0336E">
              <w:t>(c) that was followed by salvage harvesting.</w:t>
            </w:r>
          </w:p>
        </w:tc>
        <w:tc>
          <w:tcPr>
            <w:tcW w:w="2410" w:type="dxa"/>
          </w:tcPr>
          <w:p w14:paraId="51F8DCED" w14:textId="77777777" w:rsidR="00F06210" w:rsidRPr="00E0336E" w:rsidRDefault="00F06210" w:rsidP="00186B6E">
            <w:r w:rsidRPr="00E0336E">
              <w:t>No FullCAM event for the natural disturbance.</w:t>
            </w:r>
          </w:p>
          <w:p w14:paraId="534049A3" w14:textId="77777777" w:rsidR="00F06210" w:rsidRPr="00E0336E" w:rsidRDefault="00F06210" w:rsidP="00186B6E"/>
          <w:p w14:paraId="6455CE60" w14:textId="435065DF" w:rsidR="00F06210" w:rsidRPr="00B2404A" w:rsidRDefault="00F06210" w:rsidP="00186B6E">
            <w:r w:rsidRPr="00E0336E">
              <w:t>You must model the salvage harvesting by following</w:t>
            </w:r>
            <w:r>
              <w:t xml:space="preserve"> the instructions for salvage harvesting in Section </w:t>
            </w:r>
            <w:r w:rsidRPr="007B3408">
              <w:t>3.1</w:t>
            </w:r>
            <w:r w:rsidR="007B3408" w:rsidRPr="007B3408">
              <w:t>1</w:t>
            </w:r>
            <w:r w:rsidRPr="007B3408">
              <w:t>.2.13 of</w:t>
            </w:r>
            <w:r>
              <w:t xml:space="preserve"> this document.</w:t>
            </w:r>
          </w:p>
        </w:tc>
        <w:tc>
          <w:tcPr>
            <w:tcW w:w="2552" w:type="dxa"/>
          </w:tcPr>
          <w:p w14:paraId="4ADB22C0" w14:textId="77777777" w:rsidR="00F06210" w:rsidRPr="00E0336E" w:rsidRDefault="00F06210" w:rsidP="00186B6E">
            <w:pPr>
              <w:rPr>
                <w:sz w:val="20"/>
                <w:szCs w:val="20"/>
              </w:rPr>
            </w:pPr>
            <w:r w:rsidRPr="00E0336E">
              <w:t>N/A</w:t>
            </w:r>
          </w:p>
        </w:tc>
        <w:tc>
          <w:tcPr>
            <w:tcW w:w="3548" w:type="dxa"/>
          </w:tcPr>
          <w:p w14:paraId="53D0EC7A" w14:textId="77777777" w:rsidR="00F06210" w:rsidRPr="00E0336E" w:rsidRDefault="00F06210" w:rsidP="00186B6E">
            <w:pPr>
              <w:rPr>
                <w:sz w:val="20"/>
                <w:szCs w:val="20"/>
              </w:rPr>
            </w:pPr>
            <w:r w:rsidRPr="00E0336E">
              <w:t>N/A</w:t>
            </w:r>
          </w:p>
        </w:tc>
      </w:tr>
      <w:tr w:rsidR="00F06210" w:rsidRPr="00E0336E" w14:paraId="54487CEA" w14:textId="77777777" w:rsidTr="00186B6E">
        <w:trPr>
          <w:cantSplit/>
        </w:trPr>
        <w:tc>
          <w:tcPr>
            <w:tcW w:w="1696" w:type="dxa"/>
          </w:tcPr>
          <w:p w14:paraId="35B39C91" w14:textId="77777777" w:rsidR="00F06210" w:rsidRDefault="00F06210" w:rsidP="00186B6E">
            <w:r>
              <w:t>A natural disturbance other than a fire:</w:t>
            </w:r>
          </w:p>
          <w:p w14:paraId="468A4011" w14:textId="77777777" w:rsidR="00F06210" w:rsidRPr="00E0336E" w:rsidRDefault="00F06210" w:rsidP="00186B6E">
            <w:r w:rsidRPr="00E0336E">
              <w:t xml:space="preserve">(a) that affected </w:t>
            </w:r>
            <w:r>
              <w:t>more than 5%</w:t>
            </w:r>
            <w:r w:rsidRPr="00E0336E">
              <w:t xml:space="preserve"> of the CEA; and</w:t>
            </w:r>
          </w:p>
          <w:p w14:paraId="40C89A67" w14:textId="77777777" w:rsidR="00F06210" w:rsidRPr="00E0336E" w:rsidRDefault="00F06210" w:rsidP="00186B6E">
            <w:r w:rsidRPr="00E0336E">
              <w:t>(b) that killed trees; and</w:t>
            </w:r>
          </w:p>
          <w:p w14:paraId="6AD82D2B" w14:textId="77777777" w:rsidR="00F06210" w:rsidRPr="00E0336E" w:rsidRDefault="00F06210" w:rsidP="00186B6E">
            <w:r w:rsidRPr="00E0336E">
              <w:t>(c) that was</w:t>
            </w:r>
            <w:r>
              <w:t xml:space="preserve"> </w:t>
            </w:r>
            <w:r>
              <w:rPr>
                <w:b/>
                <w:bCs/>
              </w:rPr>
              <w:t>not</w:t>
            </w:r>
            <w:r w:rsidRPr="00E0336E">
              <w:t xml:space="preserve"> followed by salvage harvesting.</w:t>
            </w:r>
          </w:p>
        </w:tc>
        <w:tc>
          <w:tcPr>
            <w:tcW w:w="2410" w:type="dxa"/>
          </w:tcPr>
          <w:p w14:paraId="0249BCF7" w14:textId="77777777" w:rsidR="00F06210" w:rsidRDefault="00F06210" w:rsidP="00186B6E">
            <w:pPr>
              <w:pStyle w:val="Default"/>
              <w:rPr>
                <w:sz w:val="22"/>
                <w:szCs w:val="22"/>
              </w:rPr>
            </w:pPr>
            <w:r>
              <w:rPr>
                <w:sz w:val="22"/>
                <w:szCs w:val="22"/>
              </w:rPr>
              <w:t xml:space="preserve">Thin </w:t>
            </w:r>
          </w:p>
          <w:p w14:paraId="61E30A66" w14:textId="77777777" w:rsidR="00F06210" w:rsidRPr="00E0336E" w:rsidRDefault="00F06210" w:rsidP="00186B6E">
            <w:r>
              <w:t xml:space="preserve">This event must </w:t>
            </w:r>
            <w:r>
              <w:rPr>
                <w:b/>
                <w:bCs/>
              </w:rPr>
              <w:t xml:space="preserve">not </w:t>
            </w:r>
            <w:r>
              <w:t xml:space="preserve">be followed by salvage harvesting. </w:t>
            </w:r>
          </w:p>
        </w:tc>
        <w:tc>
          <w:tcPr>
            <w:tcW w:w="2552" w:type="dxa"/>
          </w:tcPr>
          <w:p w14:paraId="5E12CD83" w14:textId="77777777" w:rsidR="00F06210" w:rsidRDefault="00F06210" w:rsidP="00186B6E">
            <w:pPr>
              <w:pStyle w:val="Default"/>
            </w:pPr>
            <w:r>
              <w:rPr>
                <w:sz w:val="22"/>
                <w:szCs w:val="22"/>
              </w:rPr>
              <w:t xml:space="preserve">Initial clearing: no product recovery </w:t>
            </w:r>
          </w:p>
          <w:p w14:paraId="1262FEFF" w14:textId="77777777" w:rsidR="00F06210" w:rsidRPr="00E0336E" w:rsidRDefault="00F06210" w:rsidP="00186B6E"/>
        </w:tc>
        <w:tc>
          <w:tcPr>
            <w:tcW w:w="3548" w:type="dxa"/>
          </w:tcPr>
          <w:p w14:paraId="7ADD3F65" w14:textId="77777777" w:rsidR="00F06210" w:rsidRDefault="00F06210" w:rsidP="00186B6E">
            <w:pPr>
              <w:pStyle w:val="Default"/>
              <w:rPr>
                <w:sz w:val="22"/>
                <w:szCs w:val="22"/>
              </w:rPr>
            </w:pPr>
            <w:r>
              <w:rPr>
                <w:sz w:val="22"/>
                <w:szCs w:val="22"/>
              </w:rPr>
              <w:t xml:space="preserve">For the thinning event: </w:t>
            </w:r>
          </w:p>
          <w:p w14:paraId="14D5FFD4" w14:textId="5A211447" w:rsidR="00F06210" w:rsidRDefault="00F06210" w:rsidP="00186B6E">
            <w:pPr>
              <w:pStyle w:val="Default"/>
              <w:rPr>
                <w:sz w:val="22"/>
                <w:szCs w:val="22"/>
              </w:rPr>
            </w:pPr>
            <w:r>
              <w:rPr>
                <w:sz w:val="22"/>
                <w:szCs w:val="22"/>
              </w:rPr>
              <w:t>(</w:t>
            </w:r>
            <w:proofErr w:type="spellStart"/>
            <w:r>
              <w:rPr>
                <w:sz w:val="22"/>
                <w:szCs w:val="22"/>
              </w:rPr>
              <w:t>i</w:t>
            </w:r>
            <w:proofErr w:type="spellEnd"/>
            <w:r>
              <w:rPr>
                <w:sz w:val="22"/>
                <w:szCs w:val="22"/>
              </w:rPr>
              <w:t>) The natural disturbance event occurs on the date according to paragraph 2</w:t>
            </w:r>
            <w:r w:rsidR="00A3731C">
              <w:rPr>
                <w:sz w:val="22"/>
                <w:szCs w:val="22"/>
              </w:rPr>
              <w:t>2</w:t>
            </w:r>
            <w:r>
              <w:rPr>
                <w:sz w:val="22"/>
                <w:szCs w:val="22"/>
              </w:rPr>
              <w:t xml:space="preserve">(3)(a) of the Determination; and </w:t>
            </w:r>
          </w:p>
          <w:p w14:paraId="70C41E7C" w14:textId="77777777" w:rsidR="00F06210" w:rsidRDefault="00F06210" w:rsidP="00186B6E">
            <w:pPr>
              <w:pStyle w:val="Default"/>
              <w:rPr>
                <w:sz w:val="22"/>
                <w:szCs w:val="22"/>
              </w:rPr>
            </w:pPr>
            <w:r>
              <w:rPr>
                <w:sz w:val="22"/>
                <w:szCs w:val="22"/>
              </w:rPr>
              <w:t xml:space="preserve">(ii) for the portion of the CEA affected by the natural disturbance—the amount determined by the project </w:t>
            </w:r>
            <w:proofErr w:type="gramStart"/>
            <w:r>
              <w:rPr>
                <w:sz w:val="22"/>
                <w:szCs w:val="22"/>
              </w:rPr>
              <w:t>proponent;</w:t>
            </w:r>
            <w:proofErr w:type="gramEnd"/>
            <w:r>
              <w:rPr>
                <w:sz w:val="22"/>
                <w:szCs w:val="22"/>
              </w:rPr>
              <w:t xml:space="preserve"> </w:t>
            </w:r>
          </w:p>
          <w:p w14:paraId="2ED27D46" w14:textId="77777777" w:rsidR="00F06210" w:rsidRDefault="00F06210" w:rsidP="00186B6E">
            <w:pPr>
              <w:pStyle w:val="Default"/>
              <w:rPr>
                <w:sz w:val="22"/>
                <w:szCs w:val="22"/>
              </w:rPr>
            </w:pPr>
            <w:r>
              <w:rPr>
                <w:sz w:val="22"/>
                <w:szCs w:val="22"/>
              </w:rPr>
              <w:t xml:space="preserve">For other settings—the default settings. </w:t>
            </w:r>
          </w:p>
          <w:p w14:paraId="5C1CB494" w14:textId="77777777" w:rsidR="00F06210" w:rsidRPr="00E0336E" w:rsidRDefault="00F06210" w:rsidP="00186B6E">
            <w:r>
              <w:t xml:space="preserve">NB: Not repeated each rotation. </w:t>
            </w:r>
          </w:p>
        </w:tc>
      </w:tr>
    </w:tbl>
    <w:p w14:paraId="57DCC108" w14:textId="77777777" w:rsidR="00F06210" w:rsidRDefault="00F06210" w:rsidP="007424B2">
      <w:pPr>
        <w:rPr>
          <w:i/>
        </w:rPr>
      </w:pPr>
    </w:p>
    <w:p w14:paraId="0D67D30C" w14:textId="3E4B282B" w:rsidR="00AF31B1" w:rsidRDefault="00AF31B1" w:rsidP="00AF31B1">
      <w:pPr>
        <w:pStyle w:val="Heading5"/>
      </w:pPr>
      <w:r>
        <w:t>3.11.2.</w:t>
      </w:r>
      <w:r w:rsidR="0007273F">
        <w:t>9</w:t>
      </w:r>
      <w:r>
        <w:t xml:space="preserve"> Thinning with harvest</w:t>
      </w:r>
    </w:p>
    <w:p w14:paraId="63181932" w14:textId="77777777" w:rsidR="00AF31B1" w:rsidRDefault="00AF31B1" w:rsidP="00AF31B1">
      <w:r w:rsidRPr="009510BC">
        <w:t xml:space="preserve">Thinning with harvest events are to be modelled where a thinning event </w:t>
      </w:r>
      <w:proofErr w:type="gramStart"/>
      <w:r w:rsidRPr="009510BC">
        <w:t>occurs</w:t>
      </w:r>
      <w:proofErr w:type="gramEnd"/>
      <w:r w:rsidRPr="009510BC">
        <w:t xml:space="preserve"> and the removed biomass is utilised for forest products. To model the event, users will need to specify whether the thin is the first, second or third of the rotation, and </w:t>
      </w:r>
      <w:r>
        <w:t>the biomass that goes to products in accordance with Appendix 2.</w:t>
      </w:r>
    </w:p>
    <w:p w14:paraId="52E29D09" w14:textId="5941435F" w:rsidR="00165417" w:rsidRDefault="00165417" w:rsidP="00165417">
      <w:pPr>
        <w:pStyle w:val="Caption"/>
      </w:pPr>
      <w:bookmarkStart w:id="96" w:name="_Toc161749511"/>
      <w:r>
        <w:lastRenderedPageBreak/>
        <w:t xml:space="preserve">Table </w:t>
      </w:r>
      <w:r>
        <w:rPr>
          <w:noProof/>
        </w:rPr>
        <w:fldChar w:fldCharType="begin"/>
      </w:r>
      <w:r>
        <w:rPr>
          <w:noProof/>
        </w:rPr>
        <w:instrText xml:space="preserve"> SEQ Table_A \* ARABIC </w:instrText>
      </w:r>
      <w:r>
        <w:rPr>
          <w:noProof/>
        </w:rPr>
        <w:fldChar w:fldCharType="separate"/>
      </w:r>
      <w:r w:rsidR="002357B0">
        <w:rPr>
          <w:noProof/>
        </w:rPr>
        <w:t>10</w:t>
      </w:r>
      <w:r>
        <w:rPr>
          <w:noProof/>
        </w:rPr>
        <w:fldChar w:fldCharType="end"/>
      </w:r>
      <w:r>
        <w:t xml:space="preserve"> Thinning with harvest</w:t>
      </w:r>
      <w:bookmarkEnd w:id="96"/>
    </w:p>
    <w:tbl>
      <w:tblPr>
        <w:tblStyle w:val="TableGrid10"/>
        <w:tblW w:w="10206" w:type="dxa"/>
        <w:tblLayout w:type="fixed"/>
        <w:tblLook w:val="04A0" w:firstRow="1" w:lastRow="0" w:firstColumn="1" w:lastColumn="0" w:noHBand="0" w:noVBand="1"/>
      </w:tblPr>
      <w:tblGrid>
        <w:gridCol w:w="1696"/>
        <w:gridCol w:w="2410"/>
        <w:gridCol w:w="2552"/>
        <w:gridCol w:w="3548"/>
      </w:tblGrid>
      <w:tr w:rsidR="00AF31B1" w:rsidRPr="00E0336E" w14:paraId="2D2A1709" w14:textId="77777777" w:rsidTr="00186B6E">
        <w:trPr>
          <w:cantSplit/>
          <w:tblHeader/>
        </w:trPr>
        <w:tc>
          <w:tcPr>
            <w:tcW w:w="1696" w:type="dxa"/>
            <w:shd w:val="clear" w:color="auto" w:fill="D9D9D9" w:themeFill="background1" w:themeFillShade="D9"/>
          </w:tcPr>
          <w:p w14:paraId="3A11C0CC" w14:textId="77777777" w:rsidR="00AF31B1" w:rsidRPr="00E0336E" w:rsidRDefault="00AF31B1" w:rsidP="00186B6E">
            <w:pPr>
              <w:rPr>
                <w:b/>
              </w:rPr>
            </w:pPr>
            <w:r w:rsidRPr="00E0336E">
              <w:rPr>
                <w:b/>
              </w:rPr>
              <w:t>Action or event</w:t>
            </w:r>
          </w:p>
        </w:tc>
        <w:tc>
          <w:tcPr>
            <w:tcW w:w="2410" w:type="dxa"/>
            <w:shd w:val="clear" w:color="auto" w:fill="D9D9D9" w:themeFill="background1" w:themeFillShade="D9"/>
          </w:tcPr>
          <w:p w14:paraId="561E28E0" w14:textId="77777777" w:rsidR="00AF31B1" w:rsidRPr="00E0336E" w:rsidRDefault="00AF31B1" w:rsidP="00186B6E">
            <w:pPr>
              <w:rPr>
                <w:b/>
              </w:rPr>
            </w:pPr>
            <w:r w:rsidRPr="00E0336E">
              <w:rPr>
                <w:b/>
              </w:rPr>
              <w:t>FullCAM Event Type</w:t>
            </w:r>
          </w:p>
        </w:tc>
        <w:tc>
          <w:tcPr>
            <w:tcW w:w="2552" w:type="dxa"/>
            <w:shd w:val="clear" w:color="auto" w:fill="D9D9D9" w:themeFill="background1" w:themeFillShade="D9"/>
          </w:tcPr>
          <w:p w14:paraId="5E130040" w14:textId="77777777" w:rsidR="00AF31B1" w:rsidRPr="00E0336E" w:rsidRDefault="00AF31B1" w:rsidP="00186B6E">
            <w:pPr>
              <w:rPr>
                <w:b/>
              </w:rPr>
            </w:pPr>
            <w:r w:rsidRPr="00E0336E">
              <w:rPr>
                <w:b/>
              </w:rPr>
              <w:t>FullCAM Standard Event</w:t>
            </w:r>
          </w:p>
        </w:tc>
        <w:tc>
          <w:tcPr>
            <w:tcW w:w="3548" w:type="dxa"/>
            <w:shd w:val="clear" w:color="auto" w:fill="D9D9D9" w:themeFill="background1" w:themeFillShade="D9"/>
          </w:tcPr>
          <w:p w14:paraId="19FD8027" w14:textId="77777777" w:rsidR="00AF31B1" w:rsidRPr="00E0336E" w:rsidRDefault="00AF31B1" w:rsidP="00186B6E">
            <w:pPr>
              <w:rPr>
                <w:b/>
              </w:rPr>
            </w:pPr>
            <w:r w:rsidRPr="00E0336E">
              <w:rPr>
                <w:b/>
              </w:rPr>
              <w:t>FullCAM Parameter values</w:t>
            </w:r>
          </w:p>
        </w:tc>
      </w:tr>
      <w:tr w:rsidR="00AF31B1" w:rsidRPr="00E0336E" w14:paraId="75E86480" w14:textId="77777777" w:rsidTr="00186B6E">
        <w:trPr>
          <w:cantSplit/>
        </w:trPr>
        <w:tc>
          <w:tcPr>
            <w:tcW w:w="1696" w:type="dxa"/>
          </w:tcPr>
          <w:p w14:paraId="42C276F5" w14:textId="77777777" w:rsidR="00AF31B1" w:rsidRPr="00E0336E" w:rsidRDefault="00AF31B1" w:rsidP="00186B6E">
            <w:pPr>
              <w:rPr>
                <w:sz w:val="20"/>
                <w:szCs w:val="20"/>
              </w:rPr>
            </w:pPr>
            <w:r w:rsidRPr="00E0336E">
              <w:t>Thinning with harvest</w:t>
            </w:r>
          </w:p>
        </w:tc>
        <w:tc>
          <w:tcPr>
            <w:tcW w:w="2410" w:type="dxa"/>
          </w:tcPr>
          <w:p w14:paraId="395A61CE" w14:textId="77777777" w:rsidR="00AF31B1" w:rsidRPr="00E0336E" w:rsidRDefault="00AF31B1" w:rsidP="00186B6E">
            <w:pPr>
              <w:rPr>
                <w:sz w:val="20"/>
                <w:szCs w:val="20"/>
              </w:rPr>
            </w:pPr>
            <w:r w:rsidRPr="00E0336E">
              <w:t>Thin</w:t>
            </w:r>
          </w:p>
        </w:tc>
        <w:tc>
          <w:tcPr>
            <w:tcW w:w="2552" w:type="dxa"/>
          </w:tcPr>
          <w:p w14:paraId="5B66FCA4" w14:textId="77777777" w:rsidR="00AF31B1" w:rsidRPr="00E0336E" w:rsidRDefault="00AF31B1" w:rsidP="00186B6E">
            <w:pPr>
              <w:rPr>
                <w:sz w:val="20"/>
                <w:szCs w:val="20"/>
              </w:rPr>
            </w:pPr>
            <w:r w:rsidRPr="00E0336E">
              <w:t>Initial Clearing: product recovery</w:t>
            </w:r>
          </w:p>
        </w:tc>
        <w:tc>
          <w:tcPr>
            <w:tcW w:w="3548" w:type="dxa"/>
          </w:tcPr>
          <w:p w14:paraId="18F7137F" w14:textId="77777777" w:rsidR="00AF31B1" w:rsidRPr="00E0336E" w:rsidRDefault="00AF31B1" w:rsidP="00186B6E">
            <w:r w:rsidRPr="00E0336E">
              <w:t>Define the portion of the forest biomass that was thinned. Your project report must describe how the portion was estimated.</w:t>
            </w:r>
          </w:p>
          <w:p w14:paraId="59B3A289" w14:textId="77777777" w:rsidR="00AF31B1" w:rsidRPr="00E0336E" w:rsidRDefault="00AF31B1" w:rsidP="00186B6E"/>
          <w:p w14:paraId="5B6F52D6" w14:textId="77777777" w:rsidR="00AF31B1" w:rsidRPr="00E0336E" w:rsidRDefault="00AF31B1" w:rsidP="00186B6E">
            <w:r w:rsidRPr="00E0336E">
              <w:t xml:space="preserve">The portion of biomass to products must be varied in accordance with </w:t>
            </w:r>
            <w:r w:rsidRPr="00556C4E">
              <w:t>Appendix 2</w:t>
            </w:r>
            <w:r w:rsidRPr="00E0336E">
              <w:t xml:space="preserve"> of these guidelines.</w:t>
            </w:r>
          </w:p>
          <w:p w14:paraId="58C9B940" w14:textId="77777777" w:rsidR="00AF31B1" w:rsidRPr="00E0336E" w:rsidRDefault="00AF31B1" w:rsidP="00186B6E"/>
          <w:p w14:paraId="4DD4C077" w14:textId="77777777" w:rsidR="00AF31B1" w:rsidRPr="00E0336E" w:rsidRDefault="00AF31B1" w:rsidP="00186B6E">
            <w:pPr>
              <w:rPr>
                <w:sz w:val="20"/>
                <w:szCs w:val="20"/>
              </w:rPr>
            </w:pPr>
            <w:r w:rsidRPr="00E0336E">
              <w:t>Remainder of parameters – use defaults.</w:t>
            </w:r>
          </w:p>
        </w:tc>
      </w:tr>
    </w:tbl>
    <w:p w14:paraId="6AE55E15" w14:textId="77777777" w:rsidR="007424B2" w:rsidRDefault="007424B2" w:rsidP="007424B2">
      <w:pPr>
        <w:rPr>
          <w:lang w:eastAsia="ja-JP"/>
        </w:rPr>
      </w:pPr>
    </w:p>
    <w:p w14:paraId="45C5F5DF" w14:textId="0A23BAAF" w:rsidR="003D143E" w:rsidRDefault="003D143E" w:rsidP="003D143E">
      <w:pPr>
        <w:pStyle w:val="Heading5"/>
      </w:pPr>
      <w:r>
        <w:t>3.11.2.1</w:t>
      </w:r>
      <w:r w:rsidR="0007273F">
        <w:t>0</w:t>
      </w:r>
      <w:r>
        <w:t xml:space="preserve"> </w:t>
      </w:r>
      <w:proofErr w:type="spellStart"/>
      <w:r>
        <w:t>Clearfelling</w:t>
      </w:r>
      <w:proofErr w:type="spellEnd"/>
      <w:r>
        <w:t xml:space="preserve"> with harvest</w:t>
      </w:r>
    </w:p>
    <w:p w14:paraId="56763896" w14:textId="77777777" w:rsidR="003D143E" w:rsidRDefault="003D143E" w:rsidP="003D143E">
      <w:proofErr w:type="spellStart"/>
      <w:r w:rsidRPr="009510BC">
        <w:t>Clearfelling</w:t>
      </w:r>
      <w:proofErr w:type="spellEnd"/>
      <w:r w:rsidRPr="009510BC">
        <w:t xml:space="preserve"> with harvest events are to be modelled where a </w:t>
      </w:r>
      <w:proofErr w:type="spellStart"/>
      <w:r w:rsidRPr="009510BC">
        <w:t>clearfelling</w:t>
      </w:r>
      <w:proofErr w:type="spellEnd"/>
      <w:r w:rsidRPr="009510BC">
        <w:t xml:space="preserve"> event occurs and the removed biomass is utilised for forest products. To model the event, </w:t>
      </w:r>
      <w:r>
        <w:t>proponents must input the biomass that goes to products in accordance with Appendix 2.</w:t>
      </w:r>
    </w:p>
    <w:p w14:paraId="1BD8CCD9" w14:textId="2F823678" w:rsidR="00705FBE" w:rsidRDefault="00705FBE" w:rsidP="00705FBE">
      <w:pPr>
        <w:pStyle w:val="Caption"/>
      </w:pPr>
      <w:bookmarkStart w:id="97" w:name="_Toc161749512"/>
      <w:r>
        <w:t xml:space="preserve">Table </w:t>
      </w:r>
      <w:r>
        <w:rPr>
          <w:noProof/>
        </w:rPr>
        <w:fldChar w:fldCharType="begin"/>
      </w:r>
      <w:r>
        <w:rPr>
          <w:noProof/>
        </w:rPr>
        <w:instrText xml:space="preserve"> SEQ Table_A \* ARABIC </w:instrText>
      </w:r>
      <w:r>
        <w:rPr>
          <w:noProof/>
        </w:rPr>
        <w:fldChar w:fldCharType="separate"/>
      </w:r>
      <w:r w:rsidR="002357B0">
        <w:rPr>
          <w:noProof/>
        </w:rPr>
        <w:t>11</w:t>
      </w:r>
      <w:r>
        <w:rPr>
          <w:noProof/>
        </w:rPr>
        <w:fldChar w:fldCharType="end"/>
      </w:r>
      <w:r>
        <w:t xml:space="preserve"> </w:t>
      </w:r>
      <w:proofErr w:type="spellStart"/>
      <w:r w:rsidR="0025442F">
        <w:t>Clearfelling</w:t>
      </w:r>
      <w:proofErr w:type="spellEnd"/>
      <w:r>
        <w:t xml:space="preserve"> with harvest</w:t>
      </w:r>
      <w:bookmarkEnd w:id="97"/>
    </w:p>
    <w:tbl>
      <w:tblPr>
        <w:tblStyle w:val="TableGrid10"/>
        <w:tblW w:w="10206" w:type="dxa"/>
        <w:tblLayout w:type="fixed"/>
        <w:tblLook w:val="04A0" w:firstRow="1" w:lastRow="0" w:firstColumn="1" w:lastColumn="0" w:noHBand="0" w:noVBand="1"/>
      </w:tblPr>
      <w:tblGrid>
        <w:gridCol w:w="1696"/>
        <w:gridCol w:w="2410"/>
        <w:gridCol w:w="2552"/>
        <w:gridCol w:w="3548"/>
      </w:tblGrid>
      <w:tr w:rsidR="003D143E" w:rsidRPr="00E0336E" w14:paraId="099E758A" w14:textId="77777777" w:rsidTr="00186B6E">
        <w:trPr>
          <w:cantSplit/>
          <w:tblHeader/>
        </w:trPr>
        <w:tc>
          <w:tcPr>
            <w:tcW w:w="1696" w:type="dxa"/>
            <w:shd w:val="clear" w:color="auto" w:fill="D9D9D9" w:themeFill="background1" w:themeFillShade="D9"/>
          </w:tcPr>
          <w:p w14:paraId="1065C4C3" w14:textId="77777777" w:rsidR="003D143E" w:rsidRPr="00E0336E" w:rsidRDefault="003D143E" w:rsidP="00186B6E">
            <w:pPr>
              <w:rPr>
                <w:b/>
              </w:rPr>
            </w:pPr>
            <w:r w:rsidRPr="00E0336E">
              <w:rPr>
                <w:b/>
              </w:rPr>
              <w:t>Action or event</w:t>
            </w:r>
          </w:p>
        </w:tc>
        <w:tc>
          <w:tcPr>
            <w:tcW w:w="2410" w:type="dxa"/>
            <w:shd w:val="clear" w:color="auto" w:fill="D9D9D9" w:themeFill="background1" w:themeFillShade="D9"/>
          </w:tcPr>
          <w:p w14:paraId="2B3A2064" w14:textId="77777777" w:rsidR="003D143E" w:rsidRPr="00E0336E" w:rsidRDefault="003D143E" w:rsidP="00186B6E">
            <w:pPr>
              <w:rPr>
                <w:b/>
              </w:rPr>
            </w:pPr>
            <w:r w:rsidRPr="00E0336E">
              <w:rPr>
                <w:b/>
              </w:rPr>
              <w:t>FullCAM Event Type</w:t>
            </w:r>
          </w:p>
        </w:tc>
        <w:tc>
          <w:tcPr>
            <w:tcW w:w="2552" w:type="dxa"/>
            <w:shd w:val="clear" w:color="auto" w:fill="D9D9D9" w:themeFill="background1" w:themeFillShade="D9"/>
          </w:tcPr>
          <w:p w14:paraId="6FF974F7" w14:textId="77777777" w:rsidR="003D143E" w:rsidRPr="00E0336E" w:rsidRDefault="003D143E" w:rsidP="00186B6E">
            <w:pPr>
              <w:rPr>
                <w:b/>
              </w:rPr>
            </w:pPr>
            <w:r w:rsidRPr="00E0336E">
              <w:rPr>
                <w:b/>
              </w:rPr>
              <w:t>FullCAM Standard Event</w:t>
            </w:r>
          </w:p>
        </w:tc>
        <w:tc>
          <w:tcPr>
            <w:tcW w:w="3548" w:type="dxa"/>
            <w:shd w:val="clear" w:color="auto" w:fill="D9D9D9" w:themeFill="background1" w:themeFillShade="D9"/>
          </w:tcPr>
          <w:p w14:paraId="5009235D" w14:textId="77777777" w:rsidR="003D143E" w:rsidRPr="00E0336E" w:rsidRDefault="003D143E" w:rsidP="00186B6E">
            <w:pPr>
              <w:rPr>
                <w:b/>
              </w:rPr>
            </w:pPr>
            <w:r w:rsidRPr="00E0336E">
              <w:rPr>
                <w:b/>
              </w:rPr>
              <w:t>FullCAM Parameter values</w:t>
            </w:r>
          </w:p>
        </w:tc>
      </w:tr>
      <w:tr w:rsidR="003D143E" w:rsidRPr="00E0336E" w14:paraId="6750C3CF" w14:textId="77777777" w:rsidTr="00186B6E">
        <w:trPr>
          <w:cantSplit/>
        </w:trPr>
        <w:tc>
          <w:tcPr>
            <w:tcW w:w="1696" w:type="dxa"/>
          </w:tcPr>
          <w:p w14:paraId="1F0FDEF0" w14:textId="77777777" w:rsidR="003D143E" w:rsidRPr="00E0336E" w:rsidRDefault="003D143E" w:rsidP="00186B6E">
            <w:pPr>
              <w:rPr>
                <w:sz w:val="20"/>
                <w:szCs w:val="20"/>
              </w:rPr>
            </w:pPr>
            <w:proofErr w:type="spellStart"/>
            <w:r w:rsidRPr="00E0336E">
              <w:t>Clearfelling</w:t>
            </w:r>
            <w:proofErr w:type="spellEnd"/>
            <w:r w:rsidRPr="00E0336E">
              <w:t xml:space="preserve"> with harvest</w:t>
            </w:r>
          </w:p>
        </w:tc>
        <w:tc>
          <w:tcPr>
            <w:tcW w:w="2410" w:type="dxa"/>
          </w:tcPr>
          <w:p w14:paraId="3EE872AE" w14:textId="77777777" w:rsidR="003D143E" w:rsidRPr="00E0336E" w:rsidRDefault="003D143E" w:rsidP="00186B6E">
            <w:pPr>
              <w:rPr>
                <w:sz w:val="20"/>
                <w:szCs w:val="20"/>
              </w:rPr>
            </w:pPr>
            <w:r w:rsidRPr="00E0336E">
              <w:t>Thin</w:t>
            </w:r>
          </w:p>
        </w:tc>
        <w:tc>
          <w:tcPr>
            <w:tcW w:w="2552" w:type="dxa"/>
          </w:tcPr>
          <w:p w14:paraId="768460B6" w14:textId="77777777" w:rsidR="003D143E" w:rsidRPr="00E0336E" w:rsidRDefault="003D143E" w:rsidP="00186B6E">
            <w:pPr>
              <w:rPr>
                <w:sz w:val="20"/>
                <w:szCs w:val="20"/>
              </w:rPr>
            </w:pPr>
            <w:r w:rsidRPr="00E0336E">
              <w:t>Initial clearing: product recovery</w:t>
            </w:r>
          </w:p>
        </w:tc>
        <w:tc>
          <w:tcPr>
            <w:tcW w:w="3548" w:type="dxa"/>
          </w:tcPr>
          <w:p w14:paraId="4F7F2EB6" w14:textId="77777777" w:rsidR="003D143E" w:rsidRPr="00E0336E" w:rsidRDefault="003D143E" w:rsidP="00186B6E">
            <w:r w:rsidRPr="00E0336E">
              <w:t>Define the portion of the forest biomass that was harvested (thinned)</w:t>
            </w:r>
            <w:r>
              <w:t xml:space="preserve"> as 100%</w:t>
            </w:r>
            <w:r w:rsidRPr="00E0336E">
              <w:t xml:space="preserve">. </w:t>
            </w:r>
          </w:p>
          <w:p w14:paraId="5D2FDB0D" w14:textId="77777777" w:rsidR="003D143E" w:rsidRPr="00E0336E" w:rsidRDefault="003D143E" w:rsidP="00186B6E"/>
          <w:p w14:paraId="0FF360E3" w14:textId="77777777" w:rsidR="003D143E" w:rsidRPr="00E0336E" w:rsidRDefault="003D143E" w:rsidP="00186B6E">
            <w:r w:rsidRPr="00E0336E">
              <w:t xml:space="preserve">The portion of biomass to products must be varied in accordance with </w:t>
            </w:r>
            <w:r w:rsidRPr="00556C4E">
              <w:t>Appendix 2</w:t>
            </w:r>
            <w:r>
              <w:t xml:space="preserve"> of these guidelines</w:t>
            </w:r>
            <w:r w:rsidRPr="00E0336E">
              <w:t>.</w:t>
            </w:r>
          </w:p>
          <w:p w14:paraId="06D88BCE" w14:textId="77777777" w:rsidR="003D143E" w:rsidRPr="00E0336E" w:rsidRDefault="003D143E" w:rsidP="00186B6E"/>
          <w:p w14:paraId="3C781F2D" w14:textId="77777777" w:rsidR="003D143E" w:rsidRPr="00E0336E" w:rsidRDefault="003D143E" w:rsidP="00186B6E">
            <w:pPr>
              <w:rPr>
                <w:sz w:val="20"/>
                <w:szCs w:val="20"/>
              </w:rPr>
            </w:pPr>
            <w:r w:rsidRPr="00E0336E">
              <w:t>Remainder of parameters – use defaults.</w:t>
            </w:r>
          </w:p>
        </w:tc>
      </w:tr>
    </w:tbl>
    <w:p w14:paraId="14F03113" w14:textId="77777777" w:rsidR="00B04184" w:rsidRDefault="00B04184" w:rsidP="007424B2">
      <w:pPr>
        <w:rPr>
          <w:lang w:eastAsia="ja-JP"/>
        </w:rPr>
      </w:pPr>
    </w:p>
    <w:p w14:paraId="36FDFE20" w14:textId="5B192EE5" w:rsidR="00C145EC" w:rsidRDefault="00C145EC" w:rsidP="00C145EC">
      <w:pPr>
        <w:pStyle w:val="Heading5"/>
      </w:pPr>
      <w:r>
        <w:t>3.11.2.1</w:t>
      </w:r>
      <w:r w:rsidR="0007273F">
        <w:t>1</w:t>
      </w:r>
      <w:r>
        <w:t xml:space="preserve"> Salvage harvesting</w:t>
      </w:r>
    </w:p>
    <w:p w14:paraId="490AD0B7" w14:textId="77777777" w:rsidR="00C145EC" w:rsidRDefault="00C145EC" w:rsidP="00C145EC">
      <w:r w:rsidRPr="009510BC">
        <w:t>Salvage harvesting may only be modelled when the preceding fire or natural disturbance affected the whole of the CEA. For a fire or disturbance that affected only part of a CEA, it is necessary first to re</w:t>
      </w:r>
      <w:r w:rsidRPr="009510BC">
        <w:noBreakHyphen/>
        <w:t xml:space="preserve">stratify the CEA in accordance with </w:t>
      </w:r>
      <w:r w:rsidRPr="00556C4E">
        <w:t>section 18</w:t>
      </w:r>
      <w:r w:rsidRPr="009510BC">
        <w:t xml:space="preserve"> before salvage harvesting may be modelled.</w:t>
      </w:r>
      <w:r>
        <w:t xml:space="preserve"> Salvage </w:t>
      </w:r>
      <w:r>
        <w:lastRenderedPageBreak/>
        <w:t>harvesting</w:t>
      </w:r>
      <w:r w:rsidRPr="00E0336E">
        <w:t xml:space="preserve"> is not available in relation to a modelled disturbance event in a baseline scenario simulation</w:t>
      </w:r>
      <w:r>
        <w:t xml:space="preserve"> to ensure conservative carbon abatement</w:t>
      </w:r>
      <w:r w:rsidRPr="00137018">
        <w:t xml:space="preserve">—see </w:t>
      </w:r>
      <w:r w:rsidRPr="000D7E08">
        <w:t>subsection 4</w:t>
      </w:r>
      <w:r>
        <w:t>1</w:t>
      </w:r>
      <w:r w:rsidRPr="000D7E08">
        <w:t>(</w:t>
      </w:r>
      <w:r>
        <w:t>5</w:t>
      </w:r>
      <w:r w:rsidRPr="00137018">
        <w:t>)</w:t>
      </w:r>
      <w:r>
        <w:t xml:space="preserve"> of the Determination.</w:t>
      </w:r>
    </w:p>
    <w:p w14:paraId="445F0D1F" w14:textId="3E14F0B7" w:rsidR="008308B0" w:rsidRDefault="008308B0" w:rsidP="008308B0">
      <w:pPr>
        <w:pStyle w:val="Caption"/>
      </w:pPr>
      <w:bookmarkStart w:id="98" w:name="_Toc161749513"/>
      <w:r>
        <w:t xml:space="preserve">Table </w:t>
      </w:r>
      <w:r>
        <w:rPr>
          <w:noProof/>
        </w:rPr>
        <w:fldChar w:fldCharType="begin"/>
      </w:r>
      <w:r>
        <w:rPr>
          <w:noProof/>
        </w:rPr>
        <w:instrText xml:space="preserve"> SEQ Table_A \* ARABIC </w:instrText>
      </w:r>
      <w:r>
        <w:rPr>
          <w:noProof/>
        </w:rPr>
        <w:fldChar w:fldCharType="separate"/>
      </w:r>
      <w:r w:rsidR="002357B0">
        <w:rPr>
          <w:noProof/>
        </w:rPr>
        <w:t>12</w:t>
      </w:r>
      <w:r>
        <w:rPr>
          <w:noProof/>
        </w:rPr>
        <w:fldChar w:fldCharType="end"/>
      </w:r>
      <w:r>
        <w:t xml:space="preserve"> Salvage harvesting</w:t>
      </w:r>
      <w:bookmarkEnd w:id="98"/>
    </w:p>
    <w:tbl>
      <w:tblPr>
        <w:tblStyle w:val="TableGrid10"/>
        <w:tblW w:w="10206" w:type="dxa"/>
        <w:tblLayout w:type="fixed"/>
        <w:tblLook w:val="04A0" w:firstRow="1" w:lastRow="0" w:firstColumn="1" w:lastColumn="0" w:noHBand="0" w:noVBand="1"/>
      </w:tblPr>
      <w:tblGrid>
        <w:gridCol w:w="1696"/>
        <w:gridCol w:w="1134"/>
        <w:gridCol w:w="1560"/>
        <w:gridCol w:w="5816"/>
      </w:tblGrid>
      <w:tr w:rsidR="00C145EC" w:rsidRPr="00E0336E" w14:paraId="4CACE872" w14:textId="77777777" w:rsidTr="00186B6E">
        <w:trPr>
          <w:cantSplit/>
          <w:tblHeader/>
        </w:trPr>
        <w:tc>
          <w:tcPr>
            <w:tcW w:w="1696" w:type="dxa"/>
            <w:shd w:val="clear" w:color="auto" w:fill="D9D9D9" w:themeFill="background1" w:themeFillShade="D9"/>
          </w:tcPr>
          <w:p w14:paraId="3EF5D412" w14:textId="77777777" w:rsidR="00C145EC" w:rsidRPr="00E0336E" w:rsidRDefault="00C145EC" w:rsidP="00186B6E">
            <w:pPr>
              <w:rPr>
                <w:b/>
              </w:rPr>
            </w:pPr>
            <w:r w:rsidRPr="00E0336E">
              <w:rPr>
                <w:b/>
              </w:rPr>
              <w:t>Action or event</w:t>
            </w:r>
          </w:p>
        </w:tc>
        <w:tc>
          <w:tcPr>
            <w:tcW w:w="1134" w:type="dxa"/>
            <w:shd w:val="clear" w:color="auto" w:fill="D9D9D9" w:themeFill="background1" w:themeFillShade="D9"/>
          </w:tcPr>
          <w:p w14:paraId="77D59D56" w14:textId="77777777" w:rsidR="00C145EC" w:rsidRPr="00E0336E" w:rsidRDefault="00C145EC" w:rsidP="00186B6E">
            <w:pPr>
              <w:rPr>
                <w:b/>
              </w:rPr>
            </w:pPr>
            <w:r w:rsidRPr="00E0336E">
              <w:rPr>
                <w:b/>
              </w:rPr>
              <w:t>FullCAM Event Type</w:t>
            </w:r>
          </w:p>
        </w:tc>
        <w:tc>
          <w:tcPr>
            <w:tcW w:w="1560" w:type="dxa"/>
            <w:shd w:val="clear" w:color="auto" w:fill="D9D9D9" w:themeFill="background1" w:themeFillShade="D9"/>
          </w:tcPr>
          <w:p w14:paraId="5901F489" w14:textId="77777777" w:rsidR="00C145EC" w:rsidRPr="00E0336E" w:rsidRDefault="00C145EC" w:rsidP="00186B6E">
            <w:pPr>
              <w:rPr>
                <w:b/>
              </w:rPr>
            </w:pPr>
            <w:r w:rsidRPr="00E0336E">
              <w:rPr>
                <w:b/>
              </w:rPr>
              <w:t>FullCAM Standard Event</w:t>
            </w:r>
          </w:p>
        </w:tc>
        <w:tc>
          <w:tcPr>
            <w:tcW w:w="5816" w:type="dxa"/>
            <w:shd w:val="clear" w:color="auto" w:fill="D9D9D9" w:themeFill="background1" w:themeFillShade="D9"/>
          </w:tcPr>
          <w:p w14:paraId="3B0F1532" w14:textId="77777777" w:rsidR="00C145EC" w:rsidRPr="00E0336E" w:rsidRDefault="00C145EC" w:rsidP="00186B6E">
            <w:pPr>
              <w:rPr>
                <w:b/>
              </w:rPr>
            </w:pPr>
            <w:r w:rsidRPr="00E0336E">
              <w:rPr>
                <w:b/>
              </w:rPr>
              <w:t>FullCAM Parameter values</w:t>
            </w:r>
          </w:p>
        </w:tc>
      </w:tr>
      <w:tr w:rsidR="00C145EC" w:rsidRPr="00E0336E" w14:paraId="6F5AE70F" w14:textId="77777777" w:rsidTr="00186B6E">
        <w:trPr>
          <w:cantSplit/>
        </w:trPr>
        <w:tc>
          <w:tcPr>
            <w:tcW w:w="1696" w:type="dxa"/>
          </w:tcPr>
          <w:p w14:paraId="205E299E" w14:textId="77777777" w:rsidR="00C145EC" w:rsidRPr="00E0336E" w:rsidRDefault="00C145EC" w:rsidP="00186B6E">
            <w:r w:rsidRPr="00E0336E">
              <w:t xml:space="preserve">Salvage harvesting following a disturbance event </w:t>
            </w:r>
          </w:p>
          <w:p w14:paraId="576F61D2" w14:textId="77777777" w:rsidR="00C145EC" w:rsidRPr="00E0336E" w:rsidRDefault="00C145EC" w:rsidP="00186B6E">
            <w:pPr>
              <w:rPr>
                <w:sz w:val="20"/>
                <w:szCs w:val="20"/>
              </w:rPr>
            </w:pPr>
          </w:p>
        </w:tc>
        <w:tc>
          <w:tcPr>
            <w:tcW w:w="1134" w:type="dxa"/>
          </w:tcPr>
          <w:p w14:paraId="6708A3CE" w14:textId="77777777" w:rsidR="00C145EC" w:rsidRPr="00E0336E" w:rsidRDefault="00C145EC" w:rsidP="00186B6E">
            <w:r w:rsidRPr="00E0336E">
              <w:t>Thin</w:t>
            </w:r>
          </w:p>
          <w:p w14:paraId="518112F7" w14:textId="77777777" w:rsidR="00C145EC" w:rsidRPr="00E0336E" w:rsidRDefault="00C145EC" w:rsidP="00186B6E"/>
          <w:p w14:paraId="5FC1749B" w14:textId="77777777" w:rsidR="00C145EC" w:rsidRPr="00E0336E" w:rsidRDefault="00C145EC" w:rsidP="00186B6E">
            <w:pPr>
              <w:rPr>
                <w:sz w:val="20"/>
                <w:szCs w:val="20"/>
              </w:rPr>
            </w:pPr>
          </w:p>
        </w:tc>
        <w:tc>
          <w:tcPr>
            <w:tcW w:w="1560" w:type="dxa"/>
          </w:tcPr>
          <w:p w14:paraId="1BA34736" w14:textId="77777777" w:rsidR="00C145EC" w:rsidRPr="00E0336E" w:rsidRDefault="00C145EC" w:rsidP="00186B6E">
            <w:pPr>
              <w:rPr>
                <w:sz w:val="20"/>
                <w:szCs w:val="20"/>
              </w:rPr>
            </w:pPr>
            <w:r w:rsidRPr="00E0336E">
              <w:t>Initial clearing:</w:t>
            </w:r>
            <w:r w:rsidRPr="00E0336E">
              <w:br/>
              <w:t>product recovery</w:t>
            </w:r>
          </w:p>
        </w:tc>
        <w:tc>
          <w:tcPr>
            <w:tcW w:w="5816" w:type="dxa"/>
          </w:tcPr>
          <w:p w14:paraId="61EFA17B" w14:textId="77777777" w:rsidR="00C145EC" w:rsidRPr="00E0336E" w:rsidRDefault="00C145EC" w:rsidP="00186B6E">
            <w:r w:rsidRPr="00E0336E">
              <w:t>For the thinning event:</w:t>
            </w:r>
          </w:p>
          <w:p w14:paraId="4112D4BC" w14:textId="77777777" w:rsidR="00C145EC" w:rsidRPr="00E0336E" w:rsidRDefault="00C145EC" w:rsidP="00186B6E">
            <w:r w:rsidRPr="00E0336E">
              <w:t>(</w:t>
            </w:r>
            <w:proofErr w:type="spellStart"/>
            <w:r w:rsidRPr="00E0336E">
              <w:t>i</w:t>
            </w:r>
            <w:proofErr w:type="spellEnd"/>
            <w:r w:rsidRPr="00E0336E">
              <w:t xml:space="preserve">) for the start time in the case of a fire—30 days after the date of the </w:t>
            </w:r>
            <w:r>
              <w:t>fire</w:t>
            </w:r>
            <w:r w:rsidRPr="00E0336E">
              <w:t>; and</w:t>
            </w:r>
          </w:p>
          <w:p w14:paraId="0A77FD1A" w14:textId="77777777" w:rsidR="00C145EC" w:rsidRPr="00E0336E" w:rsidRDefault="00C145EC" w:rsidP="00186B6E">
            <w:r w:rsidRPr="00E0336E">
              <w:t>(ii) for the start time in the case of another disturbance event—the date of the disturbance event; and</w:t>
            </w:r>
          </w:p>
          <w:p w14:paraId="383588E4" w14:textId="77777777" w:rsidR="00C145EC" w:rsidRPr="00E0336E" w:rsidRDefault="00C145EC" w:rsidP="00186B6E">
            <w:r w:rsidRPr="00E0336E">
              <w:t xml:space="preserve">(iii) for the portion of the CEA affected by the </w:t>
            </w:r>
            <w:r>
              <w:t>disturbance event</w:t>
            </w:r>
            <w:r w:rsidRPr="00E0336E">
              <w:t>—100% of the CEA.</w:t>
            </w:r>
          </w:p>
          <w:p w14:paraId="78D16060" w14:textId="77777777" w:rsidR="00C145EC" w:rsidRPr="00E0336E" w:rsidRDefault="00C145EC" w:rsidP="00186B6E"/>
          <w:p w14:paraId="136B4301" w14:textId="77777777" w:rsidR="00C145EC" w:rsidRPr="00E0336E" w:rsidRDefault="00C145EC" w:rsidP="00186B6E">
            <w:r w:rsidRPr="00E0336E">
              <w:t xml:space="preserve">Any settings that are defined for that national plantation inventory region, species and regime in </w:t>
            </w:r>
            <w:r w:rsidRPr="00556C4E">
              <w:t>Appendix 2.</w:t>
            </w:r>
          </w:p>
          <w:p w14:paraId="14F64838" w14:textId="77777777" w:rsidR="00C145EC" w:rsidRPr="00E0336E" w:rsidRDefault="00C145EC" w:rsidP="00186B6E"/>
          <w:p w14:paraId="473D516D" w14:textId="77777777" w:rsidR="00C145EC" w:rsidRPr="00E0336E" w:rsidRDefault="00C145EC" w:rsidP="00186B6E">
            <w:r w:rsidRPr="00E0336E">
              <w:t>Remainder of parameters – use defaults.</w:t>
            </w:r>
          </w:p>
          <w:p w14:paraId="1669AE92" w14:textId="77777777" w:rsidR="00C145EC" w:rsidRPr="00E0336E" w:rsidRDefault="00C145EC" w:rsidP="00186B6E">
            <w:pPr>
              <w:rPr>
                <w:sz w:val="20"/>
                <w:szCs w:val="20"/>
              </w:rPr>
            </w:pPr>
          </w:p>
        </w:tc>
      </w:tr>
    </w:tbl>
    <w:p w14:paraId="68A2575A" w14:textId="77777777" w:rsidR="00C145EC" w:rsidRDefault="00C145EC" w:rsidP="007424B2">
      <w:pPr>
        <w:rPr>
          <w:lang w:eastAsia="ja-JP"/>
        </w:rPr>
      </w:pPr>
    </w:p>
    <w:p w14:paraId="104ECD99" w14:textId="6C8FB317" w:rsidR="005D5A3A" w:rsidRDefault="00756069" w:rsidP="005D5A3A">
      <w:pPr>
        <w:pStyle w:val="Heading5"/>
      </w:pPr>
      <w:r>
        <w:t>3.11.2.1</w:t>
      </w:r>
      <w:r w:rsidR="0007273F">
        <w:t>2</w:t>
      </w:r>
      <w:r>
        <w:t xml:space="preserve"> </w:t>
      </w:r>
      <w:r w:rsidR="005D5A3A">
        <w:t>Controlled burn</w:t>
      </w:r>
    </w:p>
    <w:p w14:paraId="3A322812" w14:textId="77777777" w:rsidR="005D5A3A" w:rsidRDefault="005D5A3A" w:rsidP="005D5A3A">
      <w:r>
        <w:rPr>
          <w:color w:val="000000"/>
          <w:shd w:val="clear" w:color="auto" w:fill="FFFFFF"/>
        </w:rPr>
        <w:t xml:space="preserve"> A controlled burn is a human-induced fire which kills no trees. </w:t>
      </w:r>
      <w:r w:rsidRPr="009510BC">
        <w:t>Controlled burns must be modelled as per the appropriate fire event below – either fire (&lt; 5% trees killed) or fire (&gt; 5% trees killed).</w:t>
      </w:r>
    </w:p>
    <w:p w14:paraId="506E0934" w14:textId="3D0F640D" w:rsidR="000461F2" w:rsidRDefault="000461F2" w:rsidP="000461F2">
      <w:pPr>
        <w:pStyle w:val="Caption"/>
      </w:pPr>
      <w:bookmarkStart w:id="99" w:name="_Toc161749514"/>
      <w:r>
        <w:t xml:space="preserve">Table </w:t>
      </w:r>
      <w:r>
        <w:rPr>
          <w:noProof/>
        </w:rPr>
        <w:fldChar w:fldCharType="begin"/>
      </w:r>
      <w:r>
        <w:rPr>
          <w:noProof/>
        </w:rPr>
        <w:instrText xml:space="preserve"> SEQ Table_A \* ARABIC </w:instrText>
      </w:r>
      <w:r>
        <w:rPr>
          <w:noProof/>
        </w:rPr>
        <w:fldChar w:fldCharType="separate"/>
      </w:r>
      <w:r w:rsidR="002357B0">
        <w:rPr>
          <w:noProof/>
        </w:rPr>
        <w:t>13</w:t>
      </w:r>
      <w:r>
        <w:rPr>
          <w:noProof/>
        </w:rPr>
        <w:fldChar w:fldCharType="end"/>
      </w:r>
      <w:r>
        <w:t xml:space="preserve"> Controlled burn</w:t>
      </w:r>
      <w:bookmarkEnd w:id="99"/>
    </w:p>
    <w:tbl>
      <w:tblPr>
        <w:tblStyle w:val="TableGrid10"/>
        <w:tblW w:w="10206" w:type="dxa"/>
        <w:tblLayout w:type="fixed"/>
        <w:tblLook w:val="04A0" w:firstRow="1" w:lastRow="0" w:firstColumn="1" w:lastColumn="0" w:noHBand="0" w:noVBand="1"/>
      </w:tblPr>
      <w:tblGrid>
        <w:gridCol w:w="1696"/>
        <w:gridCol w:w="2410"/>
        <w:gridCol w:w="2552"/>
        <w:gridCol w:w="3548"/>
      </w:tblGrid>
      <w:tr w:rsidR="005D5A3A" w:rsidRPr="00E0336E" w14:paraId="70C5F865" w14:textId="77777777" w:rsidTr="00186B6E">
        <w:trPr>
          <w:cantSplit/>
          <w:tblHeader/>
        </w:trPr>
        <w:tc>
          <w:tcPr>
            <w:tcW w:w="1696" w:type="dxa"/>
            <w:shd w:val="clear" w:color="auto" w:fill="D9D9D9" w:themeFill="background1" w:themeFillShade="D9"/>
          </w:tcPr>
          <w:p w14:paraId="31380AF0" w14:textId="77777777" w:rsidR="005D5A3A" w:rsidRPr="00E0336E" w:rsidRDefault="005D5A3A" w:rsidP="00186B6E">
            <w:pPr>
              <w:rPr>
                <w:b/>
              </w:rPr>
            </w:pPr>
            <w:r w:rsidRPr="00E0336E">
              <w:rPr>
                <w:b/>
              </w:rPr>
              <w:t>Action or event</w:t>
            </w:r>
          </w:p>
        </w:tc>
        <w:tc>
          <w:tcPr>
            <w:tcW w:w="2410" w:type="dxa"/>
            <w:shd w:val="clear" w:color="auto" w:fill="D9D9D9" w:themeFill="background1" w:themeFillShade="D9"/>
          </w:tcPr>
          <w:p w14:paraId="4E086F34" w14:textId="77777777" w:rsidR="005D5A3A" w:rsidRPr="00E0336E" w:rsidRDefault="005D5A3A" w:rsidP="00186B6E">
            <w:pPr>
              <w:rPr>
                <w:b/>
              </w:rPr>
            </w:pPr>
            <w:r w:rsidRPr="00E0336E">
              <w:rPr>
                <w:b/>
              </w:rPr>
              <w:t>FullCAM Event Type</w:t>
            </w:r>
          </w:p>
        </w:tc>
        <w:tc>
          <w:tcPr>
            <w:tcW w:w="2552" w:type="dxa"/>
            <w:shd w:val="clear" w:color="auto" w:fill="D9D9D9" w:themeFill="background1" w:themeFillShade="D9"/>
          </w:tcPr>
          <w:p w14:paraId="349F0BD0" w14:textId="77777777" w:rsidR="005D5A3A" w:rsidRPr="00E0336E" w:rsidRDefault="005D5A3A" w:rsidP="00186B6E">
            <w:pPr>
              <w:rPr>
                <w:b/>
              </w:rPr>
            </w:pPr>
            <w:r w:rsidRPr="00E0336E">
              <w:rPr>
                <w:b/>
              </w:rPr>
              <w:t>FullCAM Standard Event</w:t>
            </w:r>
          </w:p>
        </w:tc>
        <w:tc>
          <w:tcPr>
            <w:tcW w:w="3548" w:type="dxa"/>
            <w:shd w:val="clear" w:color="auto" w:fill="D9D9D9" w:themeFill="background1" w:themeFillShade="D9"/>
          </w:tcPr>
          <w:p w14:paraId="5494EFF2" w14:textId="77777777" w:rsidR="005D5A3A" w:rsidRPr="00E0336E" w:rsidRDefault="005D5A3A" w:rsidP="00186B6E">
            <w:pPr>
              <w:rPr>
                <w:b/>
              </w:rPr>
            </w:pPr>
            <w:r w:rsidRPr="00E0336E">
              <w:rPr>
                <w:b/>
              </w:rPr>
              <w:t>FullCAM Parameter values</w:t>
            </w:r>
          </w:p>
        </w:tc>
      </w:tr>
      <w:tr w:rsidR="005D5A3A" w:rsidRPr="00E0336E" w14:paraId="44650D8B" w14:textId="77777777" w:rsidTr="00186B6E">
        <w:trPr>
          <w:cantSplit/>
        </w:trPr>
        <w:tc>
          <w:tcPr>
            <w:tcW w:w="1696" w:type="dxa"/>
          </w:tcPr>
          <w:p w14:paraId="75D72097" w14:textId="77777777" w:rsidR="005D5A3A" w:rsidRPr="00E0336E" w:rsidRDefault="005D5A3A" w:rsidP="00186B6E">
            <w:pPr>
              <w:rPr>
                <w:sz w:val="20"/>
                <w:szCs w:val="20"/>
              </w:rPr>
            </w:pPr>
            <w:r w:rsidRPr="00E0336E">
              <w:t>Controlled burn (no trees killed)</w:t>
            </w:r>
          </w:p>
        </w:tc>
        <w:tc>
          <w:tcPr>
            <w:tcW w:w="2410" w:type="dxa"/>
          </w:tcPr>
          <w:p w14:paraId="590A4241" w14:textId="77777777" w:rsidR="005D5A3A" w:rsidRPr="00E0336E" w:rsidRDefault="005D5A3A" w:rsidP="00186B6E">
            <w:pPr>
              <w:rPr>
                <w:sz w:val="20"/>
                <w:szCs w:val="20"/>
              </w:rPr>
            </w:pPr>
            <w:r w:rsidRPr="00E0336E">
              <w:t>Forest fire</w:t>
            </w:r>
          </w:p>
        </w:tc>
        <w:tc>
          <w:tcPr>
            <w:tcW w:w="2552" w:type="dxa"/>
          </w:tcPr>
          <w:p w14:paraId="799CAC20" w14:textId="77777777" w:rsidR="005D5A3A" w:rsidRPr="00E0336E" w:rsidRDefault="005D5A3A" w:rsidP="00186B6E">
            <w:pPr>
              <w:rPr>
                <w:sz w:val="20"/>
                <w:szCs w:val="20"/>
              </w:rPr>
            </w:pPr>
            <w:r w:rsidRPr="00E0336E">
              <w:t>Prescribed burn</w:t>
            </w:r>
          </w:p>
        </w:tc>
        <w:tc>
          <w:tcPr>
            <w:tcW w:w="3548" w:type="dxa"/>
          </w:tcPr>
          <w:p w14:paraId="0A8432C7" w14:textId="403F151C" w:rsidR="005D5A3A" w:rsidRPr="00E0336E" w:rsidRDefault="005D5A3A" w:rsidP="00186B6E">
            <w:r>
              <w:t>Turn</w:t>
            </w:r>
            <w:r w:rsidRPr="00E0336E">
              <w:t xml:space="preserve"> the ‘Enable </w:t>
            </w:r>
            <w:proofErr w:type="gramStart"/>
            <w:r w:rsidRPr="00E0336E">
              <w:t>biomass based</w:t>
            </w:r>
            <w:proofErr w:type="gramEnd"/>
            <w:r w:rsidRPr="00E0336E">
              <w:t xml:space="preserve"> age adjustments’ </w:t>
            </w:r>
            <w:r w:rsidR="004270F3">
              <w:t>switch</w:t>
            </w:r>
            <w:r>
              <w:t xml:space="preserve"> to the </w:t>
            </w:r>
            <w:r w:rsidR="004270F3">
              <w:t>ON</w:t>
            </w:r>
            <w:r>
              <w:t xml:space="preserve"> position</w:t>
            </w:r>
            <w:r w:rsidRPr="00E0336E">
              <w:rPr>
                <w:i/>
              </w:rPr>
              <w:t>.</w:t>
            </w:r>
            <w:r w:rsidRPr="00E0336E">
              <w:t xml:space="preserve"> </w:t>
            </w:r>
          </w:p>
          <w:p w14:paraId="0C9CA62E" w14:textId="77777777" w:rsidR="005D5A3A" w:rsidRPr="00E0336E" w:rsidRDefault="005D5A3A" w:rsidP="00186B6E"/>
          <w:p w14:paraId="709FFACA" w14:textId="77777777" w:rsidR="005D5A3A" w:rsidRPr="00E0336E" w:rsidRDefault="005D5A3A" w:rsidP="00186B6E">
            <w:pPr>
              <w:rPr>
                <w:sz w:val="20"/>
                <w:szCs w:val="20"/>
              </w:rPr>
            </w:pPr>
            <w:r w:rsidRPr="00E0336E">
              <w:t>Remainder of parameters – use defaults.</w:t>
            </w:r>
          </w:p>
        </w:tc>
      </w:tr>
    </w:tbl>
    <w:p w14:paraId="1FAB7907" w14:textId="77777777" w:rsidR="005D5A3A" w:rsidRDefault="005D5A3A" w:rsidP="007424B2">
      <w:pPr>
        <w:rPr>
          <w:lang w:eastAsia="ja-JP"/>
        </w:rPr>
      </w:pPr>
    </w:p>
    <w:p w14:paraId="0EC18934" w14:textId="47B2B253" w:rsidR="00DE317A" w:rsidRDefault="00DE317A" w:rsidP="0007273F">
      <w:pPr>
        <w:pStyle w:val="Heading5"/>
        <w:numPr>
          <w:ilvl w:val="3"/>
          <w:numId w:val="23"/>
        </w:numPr>
      </w:pPr>
      <w:r>
        <w:lastRenderedPageBreak/>
        <w:t>Fire (&lt;5% trees killed in affected area)</w:t>
      </w:r>
    </w:p>
    <w:p w14:paraId="31B9374E" w14:textId="77777777" w:rsidR="00DE317A" w:rsidRDefault="00DE317A" w:rsidP="00DE317A">
      <w:r w:rsidRPr="009510BC">
        <w:t>Fires other than controlled burns that do not kill trees, and all fires that kill 1-5% of trees, must be modelled as directed for fire (&lt; 5% trees killed in affected area).</w:t>
      </w:r>
    </w:p>
    <w:p w14:paraId="6C57311F" w14:textId="31F4750D" w:rsidR="00DE317A" w:rsidRDefault="00DE317A" w:rsidP="00DE317A">
      <w:pPr>
        <w:pStyle w:val="Caption"/>
      </w:pPr>
      <w:bookmarkStart w:id="100" w:name="_Toc161749515"/>
      <w:r>
        <w:t xml:space="preserve">Table </w:t>
      </w:r>
      <w:r>
        <w:rPr>
          <w:noProof/>
        </w:rPr>
        <w:fldChar w:fldCharType="begin"/>
      </w:r>
      <w:r>
        <w:rPr>
          <w:noProof/>
        </w:rPr>
        <w:instrText xml:space="preserve"> SEQ Table_A \* ARABIC </w:instrText>
      </w:r>
      <w:r>
        <w:rPr>
          <w:noProof/>
        </w:rPr>
        <w:fldChar w:fldCharType="separate"/>
      </w:r>
      <w:r w:rsidR="002357B0">
        <w:rPr>
          <w:noProof/>
        </w:rPr>
        <w:t>14</w:t>
      </w:r>
      <w:r>
        <w:rPr>
          <w:noProof/>
        </w:rPr>
        <w:fldChar w:fldCharType="end"/>
      </w:r>
      <w:r>
        <w:t xml:space="preserve"> </w:t>
      </w:r>
      <w:r w:rsidR="00026AE1">
        <w:t>Fire (&lt;5% trees killed in affected area)</w:t>
      </w:r>
      <w:bookmarkEnd w:id="100"/>
    </w:p>
    <w:tbl>
      <w:tblPr>
        <w:tblStyle w:val="TableGrid10"/>
        <w:tblW w:w="10206" w:type="dxa"/>
        <w:tblLayout w:type="fixed"/>
        <w:tblLook w:val="04A0" w:firstRow="1" w:lastRow="0" w:firstColumn="1" w:lastColumn="0" w:noHBand="0" w:noVBand="1"/>
      </w:tblPr>
      <w:tblGrid>
        <w:gridCol w:w="1696"/>
        <w:gridCol w:w="2410"/>
        <w:gridCol w:w="2552"/>
        <w:gridCol w:w="3548"/>
      </w:tblGrid>
      <w:tr w:rsidR="00DE317A" w:rsidRPr="00E0336E" w14:paraId="12EC4718" w14:textId="77777777" w:rsidTr="00186B6E">
        <w:trPr>
          <w:cantSplit/>
          <w:tblHeader/>
        </w:trPr>
        <w:tc>
          <w:tcPr>
            <w:tcW w:w="1696" w:type="dxa"/>
            <w:shd w:val="clear" w:color="auto" w:fill="D9D9D9" w:themeFill="background1" w:themeFillShade="D9"/>
          </w:tcPr>
          <w:p w14:paraId="298B73A5" w14:textId="77777777" w:rsidR="00DE317A" w:rsidRPr="00E0336E" w:rsidRDefault="00DE317A" w:rsidP="00186B6E">
            <w:pPr>
              <w:rPr>
                <w:b/>
              </w:rPr>
            </w:pPr>
            <w:r w:rsidRPr="00E0336E">
              <w:rPr>
                <w:b/>
              </w:rPr>
              <w:t>Action or event</w:t>
            </w:r>
          </w:p>
        </w:tc>
        <w:tc>
          <w:tcPr>
            <w:tcW w:w="2410" w:type="dxa"/>
            <w:shd w:val="clear" w:color="auto" w:fill="D9D9D9" w:themeFill="background1" w:themeFillShade="D9"/>
          </w:tcPr>
          <w:p w14:paraId="65E03F48" w14:textId="77777777" w:rsidR="00DE317A" w:rsidRPr="00E0336E" w:rsidRDefault="00DE317A" w:rsidP="00186B6E">
            <w:pPr>
              <w:rPr>
                <w:b/>
              </w:rPr>
            </w:pPr>
            <w:r w:rsidRPr="00E0336E">
              <w:rPr>
                <w:b/>
              </w:rPr>
              <w:t>FullCAM Event Type</w:t>
            </w:r>
          </w:p>
        </w:tc>
        <w:tc>
          <w:tcPr>
            <w:tcW w:w="2552" w:type="dxa"/>
            <w:shd w:val="clear" w:color="auto" w:fill="D9D9D9" w:themeFill="background1" w:themeFillShade="D9"/>
          </w:tcPr>
          <w:p w14:paraId="66E88BCA" w14:textId="77777777" w:rsidR="00DE317A" w:rsidRPr="00E0336E" w:rsidRDefault="00DE317A" w:rsidP="00186B6E">
            <w:pPr>
              <w:rPr>
                <w:b/>
              </w:rPr>
            </w:pPr>
            <w:r w:rsidRPr="00E0336E">
              <w:rPr>
                <w:b/>
              </w:rPr>
              <w:t>FullCAM Standard Event</w:t>
            </w:r>
          </w:p>
        </w:tc>
        <w:tc>
          <w:tcPr>
            <w:tcW w:w="3548" w:type="dxa"/>
            <w:shd w:val="clear" w:color="auto" w:fill="D9D9D9" w:themeFill="background1" w:themeFillShade="D9"/>
          </w:tcPr>
          <w:p w14:paraId="0247AE09" w14:textId="77777777" w:rsidR="00DE317A" w:rsidRPr="00E0336E" w:rsidRDefault="00DE317A" w:rsidP="00186B6E">
            <w:pPr>
              <w:rPr>
                <w:b/>
              </w:rPr>
            </w:pPr>
            <w:r w:rsidRPr="00E0336E">
              <w:rPr>
                <w:b/>
              </w:rPr>
              <w:t>FullCAM Parameter values</w:t>
            </w:r>
          </w:p>
        </w:tc>
      </w:tr>
      <w:tr w:rsidR="00DE317A" w:rsidRPr="00E0336E" w14:paraId="2B781467" w14:textId="77777777" w:rsidTr="00186B6E">
        <w:trPr>
          <w:cantSplit/>
        </w:trPr>
        <w:tc>
          <w:tcPr>
            <w:tcW w:w="1696" w:type="dxa"/>
          </w:tcPr>
          <w:p w14:paraId="0D702390" w14:textId="77777777" w:rsidR="00DE317A" w:rsidRPr="00E0336E" w:rsidRDefault="00DE317A" w:rsidP="00186B6E">
            <w:pPr>
              <w:rPr>
                <w:sz w:val="20"/>
                <w:szCs w:val="20"/>
              </w:rPr>
            </w:pPr>
            <w:r w:rsidRPr="009510BC">
              <w:t>Fire (&lt; 5% trees killed in affected area)</w:t>
            </w:r>
          </w:p>
        </w:tc>
        <w:tc>
          <w:tcPr>
            <w:tcW w:w="2410" w:type="dxa"/>
          </w:tcPr>
          <w:p w14:paraId="22110C81" w14:textId="77777777" w:rsidR="00DE317A" w:rsidRPr="00E0336E" w:rsidRDefault="00DE317A" w:rsidP="00186B6E">
            <w:pPr>
              <w:rPr>
                <w:sz w:val="20"/>
                <w:szCs w:val="20"/>
              </w:rPr>
            </w:pPr>
            <w:r>
              <w:rPr>
                <w:sz w:val="20"/>
                <w:szCs w:val="20"/>
              </w:rPr>
              <w:t>Forest Fire</w:t>
            </w:r>
          </w:p>
        </w:tc>
        <w:tc>
          <w:tcPr>
            <w:tcW w:w="2552" w:type="dxa"/>
          </w:tcPr>
          <w:p w14:paraId="03196564" w14:textId="77777777" w:rsidR="00DE317A" w:rsidRPr="00E0336E" w:rsidRDefault="00DE317A" w:rsidP="00186B6E">
            <w:pPr>
              <w:rPr>
                <w:sz w:val="20"/>
                <w:szCs w:val="20"/>
              </w:rPr>
            </w:pPr>
            <w:r w:rsidRPr="009510BC">
              <w:t>Wildfire – trees not killed</w:t>
            </w:r>
          </w:p>
        </w:tc>
        <w:tc>
          <w:tcPr>
            <w:tcW w:w="3548" w:type="dxa"/>
          </w:tcPr>
          <w:p w14:paraId="00536D79" w14:textId="77777777" w:rsidR="00DE317A" w:rsidRPr="00E0336E" w:rsidRDefault="00DE317A" w:rsidP="00186B6E">
            <w:r w:rsidRPr="00E0336E">
              <w:t xml:space="preserve">For the </w:t>
            </w:r>
            <w:r>
              <w:t>forest fire</w:t>
            </w:r>
            <w:r w:rsidRPr="00E0336E">
              <w:t xml:space="preserve"> event:</w:t>
            </w:r>
          </w:p>
          <w:p w14:paraId="1B9B5AA8" w14:textId="3901EEBE" w:rsidR="00DE317A" w:rsidRPr="00E0336E" w:rsidRDefault="00DE317A" w:rsidP="00186B6E">
            <w:r w:rsidRPr="00E0336E">
              <w:t>(</w:t>
            </w:r>
            <w:proofErr w:type="spellStart"/>
            <w:r w:rsidRPr="00E0336E">
              <w:t>i</w:t>
            </w:r>
            <w:proofErr w:type="spellEnd"/>
            <w:r w:rsidRPr="00E0336E">
              <w:t xml:space="preserve">) the natural disturbance event occurs on </w:t>
            </w:r>
            <w:r w:rsidRPr="00137018">
              <w:t xml:space="preserve">the date according to </w:t>
            </w:r>
            <w:r w:rsidRPr="000D7E08">
              <w:t>paragraph 2</w:t>
            </w:r>
            <w:r w:rsidR="00A3731C">
              <w:t>2</w:t>
            </w:r>
            <w:r w:rsidRPr="000D7E08">
              <w:t>(3)(a)</w:t>
            </w:r>
            <w:r w:rsidRPr="00137018">
              <w:t xml:space="preserve"> of the Determination; and</w:t>
            </w:r>
          </w:p>
          <w:p w14:paraId="31F1A323" w14:textId="77777777" w:rsidR="00DE317A" w:rsidRPr="00E0336E" w:rsidRDefault="00DE317A" w:rsidP="00186B6E">
            <w:r w:rsidRPr="00E0336E">
              <w:t xml:space="preserve">(ii) the portion of the CEA affected by the natural disturbance is the amount determined by the project </w:t>
            </w:r>
            <w:proofErr w:type="gramStart"/>
            <w:r w:rsidRPr="00E0336E">
              <w:t>proponent;</w:t>
            </w:r>
            <w:proofErr w:type="gramEnd"/>
          </w:p>
          <w:p w14:paraId="1E0C4391" w14:textId="77777777" w:rsidR="00DE317A" w:rsidRPr="00E0336E" w:rsidRDefault="00DE317A" w:rsidP="00186B6E"/>
          <w:p w14:paraId="5788E0F3" w14:textId="6E9B2A91" w:rsidR="00DE317A" w:rsidRPr="00E0336E" w:rsidRDefault="00DE317A" w:rsidP="00186B6E">
            <w:r>
              <w:t>Turn</w:t>
            </w:r>
            <w:r w:rsidRPr="00E0336E">
              <w:t xml:space="preserve"> the ‘Enable </w:t>
            </w:r>
            <w:proofErr w:type="gramStart"/>
            <w:r w:rsidRPr="00E0336E">
              <w:t>biomass based</w:t>
            </w:r>
            <w:proofErr w:type="gramEnd"/>
            <w:r w:rsidRPr="00E0336E">
              <w:t xml:space="preserve"> age adjustments’ </w:t>
            </w:r>
            <w:r w:rsidR="00B3730C">
              <w:t xml:space="preserve">switch </w:t>
            </w:r>
            <w:r>
              <w:t xml:space="preserve">to the </w:t>
            </w:r>
            <w:r w:rsidR="00B3730C">
              <w:t xml:space="preserve">ON </w:t>
            </w:r>
            <w:r>
              <w:t>position</w:t>
            </w:r>
            <w:r w:rsidRPr="00E0336E">
              <w:rPr>
                <w:i/>
              </w:rPr>
              <w:t>.</w:t>
            </w:r>
            <w:r w:rsidRPr="00E0336E">
              <w:t xml:space="preserve"> </w:t>
            </w:r>
          </w:p>
          <w:p w14:paraId="392AAADC" w14:textId="77777777" w:rsidR="00DE317A" w:rsidRPr="00E0336E" w:rsidRDefault="00DE317A" w:rsidP="00186B6E"/>
          <w:p w14:paraId="34E998EF" w14:textId="77777777" w:rsidR="00DE317A" w:rsidRPr="00E0336E" w:rsidRDefault="00DE317A" w:rsidP="00186B6E">
            <w:r w:rsidRPr="00E0336E">
              <w:t>Remainder of parameters – use defaults.</w:t>
            </w:r>
          </w:p>
          <w:p w14:paraId="009CC898" w14:textId="77777777" w:rsidR="00DE317A" w:rsidRPr="00E0336E" w:rsidRDefault="00DE317A" w:rsidP="00186B6E"/>
          <w:p w14:paraId="19C81270" w14:textId="77777777" w:rsidR="00DE317A" w:rsidRPr="00835FD6" w:rsidRDefault="00DE317A" w:rsidP="00186B6E">
            <w:pPr>
              <w:rPr>
                <w:sz w:val="20"/>
                <w:szCs w:val="20"/>
              </w:rPr>
            </w:pPr>
            <w:r w:rsidRPr="00E0336E">
              <w:t>NB: Not repeated each rotation.</w:t>
            </w:r>
          </w:p>
        </w:tc>
      </w:tr>
    </w:tbl>
    <w:p w14:paraId="06A54E82" w14:textId="77777777" w:rsidR="00DE317A" w:rsidRDefault="00DE317A" w:rsidP="007424B2">
      <w:pPr>
        <w:rPr>
          <w:lang w:eastAsia="ja-JP"/>
        </w:rPr>
      </w:pPr>
    </w:p>
    <w:p w14:paraId="2FE19A04" w14:textId="2512BAFD" w:rsidR="00BD4F5B" w:rsidRDefault="00BD4F5B" w:rsidP="00682B9A">
      <w:pPr>
        <w:pStyle w:val="Heading5"/>
        <w:numPr>
          <w:ilvl w:val="3"/>
          <w:numId w:val="23"/>
        </w:numPr>
      </w:pPr>
      <w:r>
        <w:t>Fire (&gt;5% trees killed in affected area)</w:t>
      </w:r>
    </w:p>
    <w:p w14:paraId="7CDE5448" w14:textId="77777777" w:rsidR="00BD4F5B" w:rsidRDefault="00BD4F5B" w:rsidP="00BD4F5B">
      <w:r w:rsidRPr="009510BC">
        <w:t>Fires that kill greater than 5% of trees must be modelled as directed for Fire (&gt; 5% trees killed in affected area).</w:t>
      </w:r>
    </w:p>
    <w:p w14:paraId="12ECE130" w14:textId="77777777" w:rsidR="00526354" w:rsidRDefault="00526354" w:rsidP="00BD4F5B"/>
    <w:p w14:paraId="05AB5988" w14:textId="77777777" w:rsidR="00526354" w:rsidRDefault="00526354" w:rsidP="00BD4F5B"/>
    <w:p w14:paraId="5C1B65A9" w14:textId="77777777" w:rsidR="00526354" w:rsidRDefault="00526354" w:rsidP="00BD4F5B"/>
    <w:p w14:paraId="32016CC4" w14:textId="77777777" w:rsidR="00526354" w:rsidRDefault="00526354" w:rsidP="00BD4F5B"/>
    <w:p w14:paraId="12346210" w14:textId="77777777" w:rsidR="00526354" w:rsidRDefault="00526354" w:rsidP="00BD4F5B"/>
    <w:p w14:paraId="514AA21F" w14:textId="77777777" w:rsidR="00526354" w:rsidRDefault="00526354" w:rsidP="00BD4F5B"/>
    <w:p w14:paraId="0BD67E72" w14:textId="77777777" w:rsidR="00526354" w:rsidRDefault="00526354" w:rsidP="00BD4F5B"/>
    <w:p w14:paraId="722A8588" w14:textId="51D77CE8" w:rsidR="003716B1" w:rsidRDefault="003716B1" w:rsidP="00526354">
      <w:pPr>
        <w:pStyle w:val="Caption"/>
      </w:pPr>
      <w:bookmarkStart w:id="101" w:name="_Toc161749516"/>
      <w:r>
        <w:t xml:space="preserve">Table </w:t>
      </w:r>
      <w:r>
        <w:rPr>
          <w:noProof/>
        </w:rPr>
        <w:fldChar w:fldCharType="begin"/>
      </w:r>
      <w:r>
        <w:rPr>
          <w:noProof/>
        </w:rPr>
        <w:instrText xml:space="preserve"> SEQ Table_A \* ARABIC </w:instrText>
      </w:r>
      <w:r>
        <w:rPr>
          <w:noProof/>
        </w:rPr>
        <w:fldChar w:fldCharType="separate"/>
      </w:r>
      <w:r w:rsidR="002357B0">
        <w:rPr>
          <w:noProof/>
        </w:rPr>
        <w:t>15</w:t>
      </w:r>
      <w:r>
        <w:rPr>
          <w:noProof/>
        </w:rPr>
        <w:fldChar w:fldCharType="end"/>
      </w:r>
      <w:r>
        <w:t xml:space="preserve"> Fire (</w:t>
      </w:r>
      <w:r w:rsidR="00A27848">
        <w:t>&gt;</w:t>
      </w:r>
      <w:r>
        <w:t>5% trees killed in affected area)</w:t>
      </w:r>
      <w:bookmarkEnd w:id="101"/>
    </w:p>
    <w:tbl>
      <w:tblPr>
        <w:tblStyle w:val="TableGrid10"/>
        <w:tblW w:w="10206" w:type="dxa"/>
        <w:tblLayout w:type="fixed"/>
        <w:tblLook w:val="04A0" w:firstRow="1" w:lastRow="0" w:firstColumn="1" w:lastColumn="0" w:noHBand="0" w:noVBand="1"/>
      </w:tblPr>
      <w:tblGrid>
        <w:gridCol w:w="1696"/>
        <w:gridCol w:w="2410"/>
        <w:gridCol w:w="2552"/>
        <w:gridCol w:w="3548"/>
      </w:tblGrid>
      <w:tr w:rsidR="00BD4F5B" w:rsidRPr="00E0336E" w14:paraId="6C8235C4" w14:textId="77777777" w:rsidTr="00186B6E">
        <w:trPr>
          <w:cantSplit/>
          <w:tblHeader/>
        </w:trPr>
        <w:tc>
          <w:tcPr>
            <w:tcW w:w="1696" w:type="dxa"/>
            <w:shd w:val="clear" w:color="auto" w:fill="D9D9D9" w:themeFill="background1" w:themeFillShade="D9"/>
          </w:tcPr>
          <w:p w14:paraId="78543D46" w14:textId="77777777" w:rsidR="00BD4F5B" w:rsidRPr="00E0336E" w:rsidRDefault="00BD4F5B" w:rsidP="00186B6E">
            <w:pPr>
              <w:rPr>
                <w:b/>
              </w:rPr>
            </w:pPr>
            <w:r w:rsidRPr="00E0336E">
              <w:rPr>
                <w:b/>
              </w:rPr>
              <w:t>Action or event</w:t>
            </w:r>
          </w:p>
        </w:tc>
        <w:tc>
          <w:tcPr>
            <w:tcW w:w="2410" w:type="dxa"/>
            <w:shd w:val="clear" w:color="auto" w:fill="D9D9D9" w:themeFill="background1" w:themeFillShade="D9"/>
          </w:tcPr>
          <w:p w14:paraId="52BF8EA7" w14:textId="77777777" w:rsidR="00BD4F5B" w:rsidRPr="00E0336E" w:rsidRDefault="00BD4F5B" w:rsidP="00186B6E">
            <w:pPr>
              <w:rPr>
                <w:b/>
              </w:rPr>
            </w:pPr>
            <w:r w:rsidRPr="00E0336E">
              <w:rPr>
                <w:b/>
              </w:rPr>
              <w:t>FullCAM Event Type</w:t>
            </w:r>
          </w:p>
        </w:tc>
        <w:tc>
          <w:tcPr>
            <w:tcW w:w="2552" w:type="dxa"/>
            <w:shd w:val="clear" w:color="auto" w:fill="D9D9D9" w:themeFill="background1" w:themeFillShade="D9"/>
          </w:tcPr>
          <w:p w14:paraId="19D08FFC" w14:textId="77777777" w:rsidR="00BD4F5B" w:rsidRPr="00E0336E" w:rsidRDefault="00BD4F5B" w:rsidP="00186B6E">
            <w:pPr>
              <w:rPr>
                <w:b/>
              </w:rPr>
            </w:pPr>
            <w:r w:rsidRPr="00E0336E">
              <w:rPr>
                <w:b/>
              </w:rPr>
              <w:t>FullCAM Standard Event</w:t>
            </w:r>
          </w:p>
        </w:tc>
        <w:tc>
          <w:tcPr>
            <w:tcW w:w="3548" w:type="dxa"/>
            <w:shd w:val="clear" w:color="auto" w:fill="D9D9D9" w:themeFill="background1" w:themeFillShade="D9"/>
          </w:tcPr>
          <w:p w14:paraId="71307EED" w14:textId="77777777" w:rsidR="00BD4F5B" w:rsidRPr="00E0336E" w:rsidRDefault="00BD4F5B" w:rsidP="00186B6E">
            <w:pPr>
              <w:rPr>
                <w:b/>
              </w:rPr>
            </w:pPr>
            <w:r w:rsidRPr="00E0336E">
              <w:rPr>
                <w:b/>
              </w:rPr>
              <w:t>FullCAM Parameter values</w:t>
            </w:r>
          </w:p>
        </w:tc>
      </w:tr>
      <w:tr w:rsidR="00BD4F5B" w:rsidRPr="00E0336E" w14:paraId="344DD312" w14:textId="77777777" w:rsidTr="00186B6E">
        <w:trPr>
          <w:cantSplit/>
        </w:trPr>
        <w:tc>
          <w:tcPr>
            <w:tcW w:w="1696" w:type="dxa"/>
          </w:tcPr>
          <w:p w14:paraId="5A55A127" w14:textId="77777777" w:rsidR="00BD4F5B" w:rsidRPr="00E0336E" w:rsidRDefault="00BD4F5B" w:rsidP="00186B6E">
            <w:pPr>
              <w:rPr>
                <w:sz w:val="20"/>
                <w:szCs w:val="20"/>
              </w:rPr>
            </w:pPr>
            <w:r w:rsidRPr="009510BC">
              <w:t>Fire (</w:t>
            </w:r>
            <w:r>
              <w:t>&gt;</w:t>
            </w:r>
            <w:r w:rsidRPr="009510BC">
              <w:t xml:space="preserve"> 5% trees killed in affected area)</w:t>
            </w:r>
          </w:p>
        </w:tc>
        <w:tc>
          <w:tcPr>
            <w:tcW w:w="2410" w:type="dxa"/>
          </w:tcPr>
          <w:p w14:paraId="2214463D" w14:textId="77777777" w:rsidR="00BD4F5B" w:rsidRPr="00E0336E" w:rsidRDefault="00BD4F5B" w:rsidP="00186B6E">
            <w:pPr>
              <w:rPr>
                <w:sz w:val="20"/>
                <w:szCs w:val="20"/>
              </w:rPr>
            </w:pPr>
            <w:r>
              <w:rPr>
                <w:sz w:val="20"/>
                <w:szCs w:val="20"/>
              </w:rPr>
              <w:t>Forest Fire</w:t>
            </w:r>
          </w:p>
        </w:tc>
        <w:tc>
          <w:tcPr>
            <w:tcW w:w="2552" w:type="dxa"/>
          </w:tcPr>
          <w:p w14:paraId="7ED7494E" w14:textId="77777777" w:rsidR="00BD4F5B" w:rsidRPr="00E0336E" w:rsidRDefault="00BD4F5B" w:rsidP="00186B6E">
            <w:pPr>
              <w:rPr>
                <w:sz w:val="20"/>
                <w:szCs w:val="20"/>
              </w:rPr>
            </w:pPr>
            <w:r>
              <w:rPr>
                <w:sz w:val="20"/>
                <w:szCs w:val="20"/>
              </w:rPr>
              <w:t>Wildfire – trees killed</w:t>
            </w:r>
          </w:p>
        </w:tc>
        <w:tc>
          <w:tcPr>
            <w:tcW w:w="3548" w:type="dxa"/>
          </w:tcPr>
          <w:p w14:paraId="2424298D" w14:textId="77777777" w:rsidR="00BD4F5B" w:rsidRPr="00E0336E" w:rsidRDefault="00BD4F5B" w:rsidP="00186B6E">
            <w:r w:rsidRPr="00E0336E">
              <w:t xml:space="preserve">For the </w:t>
            </w:r>
            <w:r>
              <w:t>forest fire</w:t>
            </w:r>
            <w:r w:rsidRPr="00E0336E">
              <w:t xml:space="preserve"> event:</w:t>
            </w:r>
          </w:p>
          <w:p w14:paraId="1A5AD593" w14:textId="77777777" w:rsidR="00BD4F5B" w:rsidRPr="00E0336E" w:rsidRDefault="00BD4F5B" w:rsidP="00186B6E">
            <w:r w:rsidRPr="00E0336E">
              <w:t>(</w:t>
            </w:r>
            <w:proofErr w:type="spellStart"/>
            <w:r w:rsidRPr="00E0336E">
              <w:t>i</w:t>
            </w:r>
            <w:proofErr w:type="spellEnd"/>
            <w:r w:rsidRPr="00E0336E">
              <w:t>) the natural disturbance event occurs on the date according to paragraph 25(3)(a) of the Determination; and</w:t>
            </w:r>
          </w:p>
          <w:p w14:paraId="29C02997" w14:textId="77777777" w:rsidR="00BD4F5B" w:rsidRPr="00E0336E" w:rsidRDefault="00BD4F5B" w:rsidP="00186B6E">
            <w:r w:rsidRPr="00E0336E">
              <w:t xml:space="preserve">(ii) the portion of the CEA affected by the natural disturbance is the amount determined by the project </w:t>
            </w:r>
            <w:proofErr w:type="gramStart"/>
            <w:r w:rsidRPr="00E0336E">
              <w:t>proponent;</w:t>
            </w:r>
            <w:proofErr w:type="gramEnd"/>
          </w:p>
          <w:p w14:paraId="4C0860BE" w14:textId="77777777" w:rsidR="00BD4F5B" w:rsidRPr="00E0336E" w:rsidRDefault="00BD4F5B" w:rsidP="00186B6E"/>
          <w:p w14:paraId="78743F86" w14:textId="5115AC22" w:rsidR="00BD4F5B" w:rsidRPr="00E0336E" w:rsidRDefault="00BD4F5B" w:rsidP="00186B6E">
            <w:r>
              <w:t>Turn</w:t>
            </w:r>
            <w:r w:rsidRPr="00E0336E">
              <w:t xml:space="preserve"> the ‘Enable </w:t>
            </w:r>
            <w:proofErr w:type="gramStart"/>
            <w:r w:rsidRPr="00E0336E">
              <w:t>biomass based</w:t>
            </w:r>
            <w:proofErr w:type="gramEnd"/>
            <w:r w:rsidRPr="00E0336E">
              <w:t xml:space="preserve"> age adjustments’ </w:t>
            </w:r>
            <w:r w:rsidR="00597F34">
              <w:t>switch</w:t>
            </w:r>
            <w:r>
              <w:t xml:space="preserve"> to the </w:t>
            </w:r>
            <w:r w:rsidR="00597F34">
              <w:t>ON</w:t>
            </w:r>
            <w:r>
              <w:t xml:space="preserve"> position</w:t>
            </w:r>
            <w:r w:rsidRPr="00E0336E">
              <w:rPr>
                <w:i/>
              </w:rPr>
              <w:t>.</w:t>
            </w:r>
            <w:r w:rsidRPr="00E0336E">
              <w:t xml:space="preserve"> </w:t>
            </w:r>
          </w:p>
          <w:p w14:paraId="1EB5E41A" w14:textId="77777777" w:rsidR="00BD4F5B" w:rsidRPr="00E0336E" w:rsidRDefault="00BD4F5B" w:rsidP="00186B6E"/>
          <w:p w14:paraId="42FC8CFE" w14:textId="77777777" w:rsidR="00BD4F5B" w:rsidRPr="00E0336E" w:rsidRDefault="00BD4F5B" w:rsidP="00186B6E">
            <w:r w:rsidRPr="00E0336E">
              <w:t>Remainder of parameters – use defaults.</w:t>
            </w:r>
          </w:p>
          <w:p w14:paraId="6DB9B40D" w14:textId="77777777" w:rsidR="00BD4F5B" w:rsidRPr="00E0336E" w:rsidRDefault="00BD4F5B" w:rsidP="00186B6E"/>
          <w:p w14:paraId="083D5761" w14:textId="77777777" w:rsidR="00BD4F5B" w:rsidRPr="00E0336E" w:rsidRDefault="00BD4F5B" w:rsidP="00186B6E">
            <w:pPr>
              <w:rPr>
                <w:sz w:val="20"/>
                <w:szCs w:val="20"/>
              </w:rPr>
            </w:pPr>
            <w:r w:rsidRPr="00E0336E">
              <w:t>NB: Not repeated each rotation.</w:t>
            </w:r>
          </w:p>
        </w:tc>
      </w:tr>
    </w:tbl>
    <w:p w14:paraId="62BAB5E9" w14:textId="77777777" w:rsidR="00BD4F5B" w:rsidRDefault="00BD4F5B" w:rsidP="007424B2">
      <w:pPr>
        <w:rPr>
          <w:lang w:eastAsia="ja-JP"/>
        </w:rPr>
      </w:pPr>
    </w:p>
    <w:p w14:paraId="7B7E6EB9" w14:textId="5C4395FD" w:rsidR="003716B1" w:rsidRDefault="003716B1" w:rsidP="00682B9A">
      <w:pPr>
        <w:pStyle w:val="Heading5"/>
        <w:numPr>
          <w:ilvl w:val="3"/>
          <w:numId w:val="23"/>
        </w:numPr>
      </w:pPr>
      <w:r>
        <w:t>Windrow and burn</w:t>
      </w:r>
    </w:p>
    <w:p w14:paraId="3C6A964F" w14:textId="77777777" w:rsidR="003716B1" w:rsidRDefault="003716B1" w:rsidP="003716B1">
      <w:r>
        <w:t xml:space="preserve">Windrow and burning involves piling debris into rows and burning it. </w:t>
      </w:r>
      <w:r w:rsidRPr="009510BC">
        <w:t>Windrow and burn events that occur between rotations must be modelled as directed for windrow and burn.</w:t>
      </w:r>
    </w:p>
    <w:p w14:paraId="61CE3812" w14:textId="29A76B71" w:rsidR="00A27848" w:rsidRDefault="00A27848" w:rsidP="00A27848">
      <w:pPr>
        <w:pStyle w:val="Caption"/>
      </w:pPr>
      <w:bookmarkStart w:id="102" w:name="_Toc161749517"/>
      <w:r>
        <w:t xml:space="preserve">Table </w:t>
      </w:r>
      <w:r>
        <w:rPr>
          <w:noProof/>
        </w:rPr>
        <w:fldChar w:fldCharType="begin"/>
      </w:r>
      <w:r>
        <w:rPr>
          <w:noProof/>
        </w:rPr>
        <w:instrText xml:space="preserve"> SEQ Table_A \* ARABIC </w:instrText>
      </w:r>
      <w:r>
        <w:rPr>
          <w:noProof/>
        </w:rPr>
        <w:fldChar w:fldCharType="separate"/>
      </w:r>
      <w:r w:rsidR="002357B0">
        <w:rPr>
          <w:noProof/>
        </w:rPr>
        <w:t>16</w:t>
      </w:r>
      <w:r>
        <w:rPr>
          <w:noProof/>
        </w:rPr>
        <w:fldChar w:fldCharType="end"/>
      </w:r>
      <w:r>
        <w:t xml:space="preserve"> Fire (Windrow and burn)</w:t>
      </w:r>
      <w:bookmarkEnd w:id="102"/>
    </w:p>
    <w:tbl>
      <w:tblPr>
        <w:tblStyle w:val="TableGrid10"/>
        <w:tblW w:w="10206" w:type="dxa"/>
        <w:tblLayout w:type="fixed"/>
        <w:tblLook w:val="04A0" w:firstRow="1" w:lastRow="0" w:firstColumn="1" w:lastColumn="0" w:noHBand="0" w:noVBand="1"/>
      </w:tblPr>
      <w:tblGrid>
        <w:gridCol w:w="1696"/>
        <w:gridCol w:w="2410"/>
        <w:gridCol w:w="2552"/>
        <w:gridCol w:w="3548"/>
      </w:tblGrid>
      <w:tr w:rsidR="003716B1" w:rsidRPr="00E0336E" w14:paraId="497DE78E" w14:textId="77777777" w:rsidTr="00186B6E">
        <w:trPr>
          <w:cantSplit/>
          <w:tblHeader/>
        </w:trPr>
        <w:tc>
          <w:tcPr>
            <w:tcW w:w="1696" w:type="dxa"/>
            <w:shd w:val="clear" w:color="auto" w:fill="D9D9D9" w:themeFill="background1" w:themeFillShade="D9"/>
          </w:tcPr>
          <w:p w14:paraId="60152C24" w14:textId="77777777" w:rsidR="003716B1" w:rsidRPr="00E0336E" w:rsidRDefault="003716B1" w:rsidP="00186B6E">
            <w:pPr>
              <w:rPr>
                <w:b/>
              </w:rPr>
            </w:pPr>
            <w:r w:rsidRPr="00E0336E">
              <w:rPr>
                <w:b/>
              </w:rPr>
              <w:t>Action or event</w:t>
            </w:r>
          </w:p>
        </w:tc>
        <w:tc>
          <w:tcPr>
            <w:tcW w:w="2410" w:type="dxa"/>
            <w:shd w:val="clear" w:color="auto" w:fill="D9D9D9" w:themeFill="background1" w:themeFillShade="D9"/>
          </w:tcPr>
          <w:p w14:paraId="274B39F2" w14:textId="77777777" w:rsidR="003716B1" w:rsidRPr="00E0336E" w:rsidRDefault="003716B1" w:rsidP="00186B6E">
            <w:pPr>
              <w:rPr>
                <w:b/>
              </w:rPr>
            </w:pPr>
            <w:r w:rsidRPr="00E0336E">
              <w:rPr>
                <w:b/>
              </w:rPr>
              <w:t>FullCAM Event Type</w:t>
            </w:r>
          </w:p>
        </w:tc>
        <w:tc>
          <w:tcPr>
            <w:tcW w:w="2552" w:type="dxa"/>
            <w:shd w:val="clear" w:color="auto" w:fill="D9D9D9" w:themeFill="background1" w:themeFillShade="D9"/>
          </w:tcPr>
          <w:p w14:paraId="0BFABCBA" w14:textId="77777777" w:rsidR="003716B1" w:rsidRPr="00E0336E" w:rsidRDefault="003716B1" w:rsidP="00186B6E">
            <w:pPr>
              <w:rPr>
                <w:b/>
              </w:rPr>
            </w:pPr>
            <w:r w:rsidRPr="00E0336E">
              <w:rPr>
                <w:b/>
              </w:rPr>
              <w:t>FullCAM Standard Event</w:t>
            </w:r>
          </w:p>
        </w:tc>
        <w:tc>
          <w:tcPr>
            <w:tcW w:w="3548" w:type="dxa"/>
            <w:shd w:val="clear" w:color="auto" w:fill="D9D9D9" w:themeFill="background1" w:themeFillShade="D9"/>
          </w:tcPr>
          <w:p w14:paraId="2D26EDCF" w14:textId="77777777" w:rsidR="003716B1" w:rsidRPr="00E0336E" w:rsidRDefault="003716B1" w:rsidP="00186B6E">
            <w:pPr>
              <w:rPr>
                <w:b/>
              </w:rPr>
            </w:pPr>
            <w:r w:rsidRPr="00E0336E">
              <w:rPr>
                <w:b/>
              </w:rPr>
              <w:t>FullCAM Parameter values</w:t>
            </w:r>
          </w:p>
        </w:tc>
      </w:tr>
      <w:tr w:rsidR="003716B1" w:rsidRPr="00E0336E" w14:paraId="4052D8BD" w14:textId="77777777" w:rsidTr="00186B6E">
        <w:trPr>
          <w:cantSplit/>
        </w:trPr>
        <w:tc>
          <w:tcPr>
            <w:tcW w:w="1696" w:type="dxa"/>
          </w:tcPr>
          <w:p w14:paraId="7E2905C1" w14:textId="77777777" w:rsidR="003716B1" w:rsidRPr="00E0336E" w:rsidRDefault="003716B1" w:rsidP="00186B6E">
            <w:pPr>
              <w:rPr>
                <w:sz w:val="20"/>
                <w:szCs w:val="20"/>
              </w:rPr>
            </w:pPr>
            <w:r w:rsidRPr="00E0336E">
              <w:t>Windrow and burn between rotations</w:t>
            </w:r>
          </w:p>
        </w:tc>
        <w:tc>
          <w:tcPr>
            <w:tcW w:w="2410" w:type="dxa"/>
          </w:tcPr>
          <w:p w14:paraId="06CEAEC9" w14:textId="77777777" w:rsidR="003716B1" w:rsidRPr="00E0336E" w:rsidRDefault="003716B1" w:rsidP="00186B6E">
            <w:pPr>
              <w:rPr>
                <w:sz w:val="20"/>
                <w:szCs w:val="20"/>
              </w:rPr>
            </w:pPr>
            <w:r w:rsidRPr="00E0336E">
              <w:t>Forest fire</w:t>
            </w:r>
          </w:p>
        </w:tc>
        <w:tc>
          <w:tcPr>
            <w:tcW w:w="2552" w:type="dxa"/>
          </w:tcPr>
          <w:p w14:paraId="4213F743" w14:textId="77777777" w:rsidR="003716B1" w:rsidRPr="00E0336E" w:rsidRDefault="003716B1" w:rsidP="00186B6E">
            <w:pPr>
              <w:rPr>
                <w:sz w:val="20"/>
                <w:szCs w:val="20"/>
              </w:rPr>
            </w:pPr>
            <w:r w:rsidRPr="00E0336E">
              <w:t>Site prep: windrow and burn</w:t>
            </w:r>
          </w:p>
        </w:tc>
        <w:tc>
          <w:tcPr>
            <w:tcW w:w="3548" w:type="dxa"/>
          </w:tcPr>
          <w:p w14:paraId="13019F8E" w14:textId="77777777" w:rsidR="003716B1" w:rsidRPr="00E0336E" w:rsidRDefault="003716B1" w:rsidP="00186B6E">
            <w:pPr>
              <w:rPr>
                <w:sz w:val="20"/>
                <w:szCs w:val="20"/>
              </w:rPr>
            </w:pPr>
            <w:r w:rsidRPr="00E0336E">
              <w:t>Use defaults</w:t>
            </w:r>
          </w:p>
        </w:tc>
      </w:tr>
    </w:tbl>
    <w:p w14:paraId="43B7C146" w14:textId="77777777" w:rsidR="003716B1" w:rsidRDefault="003716B1" w:rsidP="007424B2">
      <w:pPr>
        <w:rPr>
          <w:lang w:eastAsia="ja-JP"/>
        </w:rPr>
      </w:pPr>
    </w:p>
    <w:p w14:paraId="07E5450B" w14:textId="22B14D69" w:rsidR="008F6453" w:rsidRDefault="008F6453" w:rsidP="00682B9A">
      <w:pPr>
        <w:pStyle w:val="Heading5"/>
        <w:numPr>
          <w:ilvl w:val="3"/>
          <w:numId w:val="23"/>
        </w:numPr>
      </w:pPr>
      <w:r>
        <w:t>Chopper rolling</w:t>
      </w:r>
    </w:p>
    <w:p w14:paraId="01966A07" w14:textId="77777777" w:rsidR="008F6453" w:rsidRDefault="008F6453" w:rsidP="008F6453">
      <w:r>
        <w:t xml:space="preserve">Chopper rolling involves mechanical site preparation undertaken using a chopper roller. </w:t>
      </w:r>
      <w:r w:rsidRPr="009510BC">
        <w:t xml:space="preserve">Chopper rolling events that occur between rotations must be modelled as directed for </w:t>
      </w:r>
      <w:r>
        <w:t>chopper rolling</w:t>
      </w:r>
      <w:r w:rsidRPr="009510BC">
        <w:t>.</w:t>
      </w:r>
    </w:p>
    <w:p w14:paraId="5A4C3237" w14:textId="7E338919" w:rsidR="008F6453" w:rsidRDefault="008F6453" w:rsidP="008F6453">
      <w:pPr>
        <w:pStyle w:val="Caption"/>
      </w:pPr>
      <w:bookmarkStart w:id="103" w:name="_Toc161749518"/>
      <w:r>
        <w:lastRenderedPageBreak/>
        <w:t xml:space="preserve">Table </w:t>
      </w:r>
      <w:r>
        <w:rPr>
          <w:noProof/>
        </w:rPr>
        <w:fldChar w:fldCharType="begin"/>
      </w:r>
      <w:r>
        <w:rPr>
          <w:noProof/>
        </w:rPr>
        <w:instrText xml:space="preserve"> SEQ Table_A \* ARABIC </w:instrText>
      </w:r>
      <w:r>
        <w:rPr>
          <w:noProof/>
        </w:rPr>
        <w:fldChar w:fldCharType="separate"/>
      </w:r>
      <w:r w:rsidR="002357B0">
        <w:rPr>
          <w:noProof/>
        </w:rPr>
        <w:t>17</w:t>
      </w:r>
      <w:r>
        <w:rPr>
          <w:noProof/>
        </w:rPr>
        <w:fldChar w:fldCharType="end"/>
      </w:r>
      <w:r>
        <w:t xml:space="preserve"> Chopper rolling</w:t>
      </w:r>
      <w:bookmarkEnd w:id="103"/>
    </w:p>
    <w:tbl>
      <w:tblPr>
        <w:tblStyle w:val="TableGrid10"/>
        <w:tblW w:w="10206" w:type="dxa"/>
        <w:tblLayout w:type="fixed"/>
        <w:tblLook w:val="04A0" w:firstRow="1" w:lastRow="0" w:firstColumn="1" w:lastColumn="0" w:noHBand="0" w:noVBand="1"/>
      </w:tblPr>
      <w:tblGrid>
        <w:gridCol w:w="1696"/>
        <w:gridCol w:w="2410"/>
        <w:gridCol w:w="2552"/>
        <w:gridCol w:w="3548"/>
      </w:tblGrid>
      <w:tr w:rsidR="008F6453" w:rsidRPr="00E0336E" w14:paraId="4C6D4771" w14:textId="77777777" w:rsidTr="00186B6E">
        <w:trPr>
          <w:cantSplit/>
          <w:tblHeader/>
        </w:trPr>
        <w:tc>
          <w:tcPr>
            <w:tcW w:w="1696" w:type="dxa"/>
            <w:shd w:val="clear" w:color="auto" w:fill="D9D9D9" w:themeFill="background1" w:themeFillShade="D9"/>
          </w:tcPr>
          <w:p w14:paraId="026E3669" w14:textId="77777777" w:rsidR="008F6453" w:rsidRPr="00E0336E" w:rsidRDefault="008F6453" w:rsidP="00186B6E">
            <w:pPr>
              <w:rPr>
                <w:b/>
              </w:rPr>
            </w:pPr>
            <w:r w:rsidRPr="00E0336E">
              <w:rPr>
                <w:b/>
              </w:rPr>
              <w:t>Action or event</w:t>
            </w:r>
          </w:p>
        </w:tc>
        <w:tc>
          <w:tcPr>
            <w:tcW w:w="2410" w:type="dxa"/>
            <w:shd w:val="clear" w:color="auto" w:fill="D9D9D9" w:themeFill="background1" w:themeFillShade="D9"/>
          </w:tcPr>
          <w:p w14:paraId="5929FF89" w14:textId="77777777" w:rsidR="008F6453" w:rsidRPr="00E0336E" w:rsidRDefault="008F6453" w:rsidP="00186B6E">
            <w:pPr>
              <w:rPr>
                <w:b/>
              </w:rPr>
            </w:pPr>
            <w:r w:rsidRPr="00E0336E">
              <w:rPr>
                <w:b/>
              </w:rPr>
              <w:t>FullCAM Event Type</w:t>
            </w:r>
          </w:p>
        </w:tc>
        <w:tc>
          <w:tcPr>
            <w:tcW w:w="2552" w:type="dxa"/>
            <w:shd w:val="clear" w:color="auto" w:fill="D9D9D9" w:themeFill="background1" w:themeFillShade="D9"/>
          </w:tcPr>
          <w:p w14:paraId="3B3D023F" w14:textId="77777777" w:rsidR="008F6453" w:rsidRPr="00E0336E" w:rsidRDefault="008F6453" w:rsidP="00186B6E">
            <w:pPr>
              <w:rPr>
                <w:b/>
              </w:rPr>
            </w:pPr>
            <w:r w:rsidRPr="00E0336E">
              <w:rPr>
                <w:b/>
              </w:rPr>
              <w:t>FullCAM Standard Event</w:t>
            </w:r>
          </w:p>
        </w:tc>
        <w:tc>
          <w:tcPr>
            <w:tcW w:w="3548" w:type="dxa"/>
            <w:shd w:val="clear" w:color="auto" w:fill="D9D9D9" w:themeFill="background1" w:themeFillShade="D9"/>
          </w:tcPr>
          <w:p w14:paraId="2E8C0374" w14:textId="77777777" w:rsidR="008F6453" w:rsidRPr="00E0336E" w:rsidRDefault="008F6453" w:rsidP="00186B6E">
            <w:pPr>
              <w:rPr>
                <w:b/>
              </w:rPr>
            </w:pPr>
            <w:r w:rsidRPr="00E0336E">
              <w:rPr>
                <w:b/>
              </w:rPr>
              <w:t>FullCAM Parameter values</w:t>
            </w:r>
          </w:p>
        </w:tc>
      </w:tr>
      <w:tr w:rsidR="008F6453" w:rsidRPr="00E0336E" w14:paraId="7B97DBC8" w14:textId="77777777" w:rsidTr="00186B6E">
        <w:trPr>
          <w:cantSplit/>
        </w:trPr>
        <w:tc>
          <w:tcPr>
            <w:tcW w:w="1696" w:type="dxa"/>
          </w:tcPr>
          <w:p w14:paraId="175A8CC6" w14:textId="77777777" w:rsidR="008F6453" w:rsidRPr="00E0336E" w:rsidRDefault="008F6453" w:rsidP="00186B6E">
            <w:pPr>
              <w:rPr>
                <w:sz w:val="20"/>
                <w:szCs w:val="20"/>
              </w:rPr>
            </w:pPr>
            <w:r w:rsidRPr="00E0336E">
              <w:t>Chopper rolling</w:t>
            </w:r>
          </w:p>
        </w:tc>
        <w:tc>
          <w:tcPr>
            <w:tcW w:w="2410" w:type="dxa"/>
          </w:tcPr>
          <w:p w14:paraId="07D74FCA" w14:textId="77777777" w:rsidR="008F6453" w:rsidRPr="00E0336E" w:rsidRDefault="008F6453" w:rsidP="00186B6E">
            <w:pPr>
              <w:rPr>
                <w:sz w:val="20"/>
                <w:szCs w:val="20"/>
              </w:rPr>
            </w:pPr>
            <w:r w:rsidRPr="00E0336E">
              <w:t>Chopper Roller</w:t>
            </w:r>
          </w:p>
        </w:tc>
        <w:tc>
          <w:tcPr>
            <w:tcW w:w="2552" w:type="dxa"/>
          </w:tcPr>
          <w:p w14:paraId="6A1CB346" w14:textId="77777777" w:rsidR="008F6453" w:rsidRPr="00E0336E" w:rsidRDefault="008F6453" w:rsidP="00186B6E">
            <w:pPr>
              <w:rPr>
                <w:sz w:val="20"/>
                <w:szCs w:val="20"/>
              </w:rPr>
            </w:pPr>
            <w:r w:rsidRPr="00E0336E">
              <w:t>Chopper roller -&gt; 80% (avg)</w:t>
            </w:r>
          </w:p>
        </w:tc>
        <w:tc>
          <w:tcPr>
            <w:tcW w:w="3548" w:type="dxa"/>
          </w:tcPr>
          <w:p w14:paraId="6A167BCA" w14:textId="77777777" w:rsidR="008F6453" w:rsidRPr="00E0336E" w:rsidRDefault="008F6453" w:rsidP="00186B6E">
            <w:pPr>
              <w:rPr>
                <w:sz w:val="20"/>
                <w:szCs w:val="20"/>
              </w:rPr>
            </w:pPr>
            <w:r w:rsidRPr="00E0336E">
              <w:t>Use defaults</w:t>
            </w:r>
          </w:p>
        </w:tc>
      </w:tr>
    </w:tbl>
    <w:p w14:paraId="0BD77AF9" w14:textId="77777777" w:rsidR="008F6453" w:rsidRDefault="008F6453" w:rsidP="008F6453">
      <w:pPr>
        <w:rPr>
          <w:rFonts w:eastAsia="Calibri" w:cs="Times New Roman"/>
        </w:rPr>
      </w:pPr>
    </w:p>
    <w:p w14:paraId="1829A527" w14:textId="4446289E" w:rsidR="00D8653F" w:rsidRPr="00E0336E" w:rsidRDefault="00D8653F" w:rsidP="00682B9A">
      <w:pPr>
        <w:pStyle w:val="Heading3"/>
        <w:numPr>
          <w:ilvl w:val="1"/>
          <w:numId w:val="23"/>
        </w:numPr>
      </w:pPr>
      <w:bookmarkStart w:id="104" w:name="_Toc486423441"/>
      <w:bookmarkStart w:id="105" w:name="_Toc91151644"/>
      <w:bookmarkStart w:id="106" w:name="_Toc161749557"/>
      <w:r w:rsidRPr="00E0336E">
        <w:t>Adding a New Event</w:t>
      </w:r>
      <w:bookmarkEnd w:id="104"/>
      <w:bookmarkEnd w:id="105"/>
      <w:bookmarkEnd w:id="106"/>
    </w:p>
    <w:p w14:paraId="10B19779" w14:textId="7E949EAB" w:rsidR="00D8653F" w:rsidRPr="00E0336E" w:rsidRDefault="00D8653F" w:rsidP="00D8653F">
      <w:r w:rsidRPr="00E0336E">
        <w:t xml:space="preserve">Events must be added using the steps below, with reference to the parameters in </w:t>
      </w:r>
      <w:r w:rsidRPr="00A81E6F">
        <w:t>section 3.1</w:t>
      </w:r>
      <w:r w:rsidR="00A81E6F" w:rsidRPr="00A81E6F">
        <w:t>1</w:t>
      </w:r>
      <w:r w:rsidRPr="00A81E6F">
        <w:t>.2</w:t>
      </w:r>
      <w:r w:rsidRPr="00E0336E">
        <w:t xml:space="preserve">, to be consistent with the </w:t>
      </w:r>
      <w:r w:rsidRPr="00137018">
        <w:t xml:space="preserve">requirements of </w:t>
      </w:r>
      <w:r w:rsidRPr="000D7E08">
        <w:t>Part 4, Division 2, Subdivision 1</w:t>
      </w:r>
      <w:r w:rsidRPr="00137018">
        <w:t xml:space="preserve"> of the</w:t>
      </w:r>
      <w:r w:rsidRPr="00E0336E">
        <w:t xml:space="preserve"> Determination for modelling management actions and disturbance events. Note that the subsequent sections provide information on cloning recurring events for long-term project and baseline scenarios, to avoid having to add such events more than once.</w:t>
      </w:r>
    </w:p>
    <w:p w14:paraId="080CA951" w14:textId="77777777" w:rsidR="00D8653F" w:rsidRPr="00E0336E" w:rsidRDefault="00D8653F" w:rsidP="00D8653F">
      <w:r w:rsidRPr="00E0336E">
        <w:rPr>
          <w:u w:val="single"/>
        </w:rPr>
        <w:t>Steps required</w:t>
      </w:r>
      <w:r w:rsidRPr="00E0336E">
        <w:t>:</w:t>
      </w:r>
    </w:p>
    <w:p w14:paraId="35333753" w14:textId="77777777" w:rsidR="00A51253" w:rsidRPr="00251BB8" w:rsidRDefault="00D8653F" w:rsidP="00682B9A">
      <w:pPr>
        <w:numPr>
          <w:ilvl w:val="0"/>
          <w:numId w:val="24"/>
        </w:numPr>
        <w:spacing w:line="240" w:lineRule="auto"/>
        <w:ind w:left="426" w:hanging="426"/>
        <w:contextualSpacing/>
        <w:rPr>
          <w:rFonts w:ascii="Calibri" w:eastAsia="Calibri" w:hAnsi="Calibri" w:cs="Calibri"/>
        </w:rPr>
      </w:pPr>
      <w:r>
        <w:rPr>
          <w:rFonts w:ascii="Calibri" w:eastAsia="Calibri" w:hAnsi="Calibri" w:cs="Calibri"/>
        </w:rPr>
        <w:t>To</w:t>
      </w:r>
      <w:r w:rsidRPr="00AE7EBA">
        <w:rPr>
          <w:rFonts w:ascii="Calibri" w:eastAsia="Calibri" w:hAnsi="Calibri" w:cs="Calibri"/>
        </w:rPr>
        <w:t xml:space="preserve"> add a new event, click on the </w:t>
      </w:r>
      <w:r>
        <w:rPr>
          <w:rFonts w:ascii="Calibri" w:eastAsia="Calibri" w:hAnsi="Calibri" w:cs="Calibri"/>
        </w:rPr>
        <w:t>“</w:t>
      </w:r>
      <w:r w:rsidRPr="00231590">
        <w:rPr>
          <w:rFonts w:ascii="Calibri" w:eastAsia="Calibri" w:hAnsi="Calibri" w:cs="Calibri"/>
          <w:i/>
          <w:iCs/>
        </w:rPr>
        <w:t>New</w:t>
      </w:r>
      <w:r w:rsidRPr="00AE7EBA">
        <w:rPr>
          <w:rFonts w:ascii="Calibri" w:eastAsia="Calibri" w:hAnsi="Calibri" w:cs="Calibri"/>
        </w:rPr>
        <w:t xml:space="preserve"> </w:t>
      </w:r>
      <w:r w:rsidRPr="00C67855">
        <w:rPr>
          <w:rFonts w:ascii="Calibri" w:eastAsia="Calibri" w:hAnsi="Calibri" w:cs="Calibri"/>
          <w:i/>
          <w:iCs/>
        </w:rPr>
        <w:t>Event</w:t>
      </w:r>
      <w:r>
        <w:rPr>
          <w:rFonts w:ascii="Calibri" w:eastAsia="Calibri" w:hAnsi="Calibri" w:cs="Calibri"/>
        </w:rPr>
        <w:t xml:space="preserve">” </w:t>
      </w:r>
      <w:r w:rsidRPr="00AE7EBA">
        <w:rPr>
          <w:rFonts w:ascii="Calibri" w:eastAsia="Calibri" w:hAnsi="Calibri" w:cs="Calibri"/>
        </w:rPr>
        <w:t>button</w:t>
      </w:r>
      <w:r>
        <w:rPr>
          <w:noProof/>
          <w:lang w:eastAsia="en-AU"/>
        </w:rPr>
        <w:t>. A new pop up window will appear.</w:t>
      </w:r>
    </w:p>
    <w:p w14:paraId="3CE1A275" w14:textId="77777777" w:rsidR="00251BB8" w:rsidRPr="00A51253" w:rsidRDefault="00251BB8" w:rsidP="00251BB8">
      <w:pPr>
        <w:spacing w:line="240" w:lineRule="auto"/>
        <w:ind w:left="426"/>
        <w:contextualSpacing/>
        <w:rPr>
          <w:rFonts w:ascii="Calibri" w:eastAsia="Calibri" w:hAnsi="Calibri" w:cs="Calibri"/>
        </w:rPr>
      </w:pPr>
    </w:p>
    <w:p w14:paraId="68C85048" w14:textId="2B2CDAFC" w:rsidR="00D8653F" w:rsidRPr="009F7924" w:rsidRDefault="00A51253" w:rsidP="00A51253">
      <w:pPr>
        <w:spacing w:line="240" w:lineRule="auto"/>
        <w:contextualSpacing/>
        <w:rPr>
          <w:rFonts w:ascii="Calibri" w:eastAsia="Calibri" w:hAnsi="Calibri" w:cs="Calibri"/>
        </w:rPr>
      </w:pPr>
      <w:bookmarkStart w:id="107" w:name="_Toc161749485"/>
      <w:r w:rsidRPr="00A51253">
        <w:rPr>
          <w:b/>
          <w:bCs/>
        </w:rPr>
        <w:t xml:space="preserve">Figure </w:t>
      </w:r>
      <w:r w:rsidRPr="00A51253">
        <w:rPr>
          <w:b/>
          <w:bCs/>
          <w:noProof/>
        </w:rPr>
        <w:fldChar w:fldCharType="begin"/>
      </w:r>
      <w:r w:rsidRPr="00A51253">
        <w:rPr>
          <w:b/>
          <w:bCs/>
          <w:noProof/>
        </w:rPr>
        <w:instrText xml:space="preserve"> SEQ Figure \* ARABIC </w:instrText>
      </w:r>
      <w:r w:rsidRPr="00A51253">
        <w:rPr>
          <w:b/>
          <w:bCs/>
          <w:noProof/>
        </w:rPr>
        <w:fldChar w:fldCharType="separate"/>
      </w:r>
      <w:r w:rsidR="002357B0">
        <w:rPr>
          <w:b/>
          <w:bCs/>
          <w:noProof/>
        </w:rPr>
        <w:t>11</w:t>
      </w:r>
      <w:r w:rsidRPr="00A51253">
        <w:rPr>
          <w:b/>
          <w:bCs/>
          <w:noProof/>
        </w:rPr>
        <w:fldChar w:fldCharType="end"/>
      </w:r>
      <w:r w:rsidRPr="00A51253">
        <w:rPr>
          <w:b/>
          <w:bCs/>
        </w:rPr>
        <w:t xml:space="preserve"> </w:t>
      </w:r>
      <w:r w:rsidR="00FD1A8B">
        <w:rPr>
          <w:b/>
          <w:bCs/>
        </w:rPr>
        <w:t>Adding a new event</w:t>
      </w:r>
      <w:r w:rsidR="00D8653F">
        <w:rPr>
          <w:noProof/>
          <w:lang w:eastAsia="en-AU"/>
        </w:rPr>
        <w:br/>
      </w:r>
      <w:r w:rsidR="0032516A">
        <w:rPr>
          <w:rFonts w:ascii="Calibri" w:eastAsia="Calibri" w:hAnsi="Calibri" w:cs="Calibri"/>
          <w:noProof/>
        </w:rPr>
        <w:drawing>
          <wp:inline distT="0" distB="0" distL="0" distR="0" wp14:anchorId="16357831" wp14:editId="3E7CB32D">
            <wp:extent cx="5758528" cy="2150110"/>
            <wp:effectExtent l="0" t="0" r="0" b="2540"/>
            <wp:docPr id="343941600" name="Picture 7" descr="The events tab in FullCAM 2024. The 'New ev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41600" name="Picture 7" descr="The events tab in FullCAM 2024. The 'New event' button is highlighted."/>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759450" cy="2150454"/>
                    </a:xfrm>
                    <a:prstGeom prst="rect">
                      <a:avLst/>
                    </a:prstGeom>
                    <a:ln>
                      <a:noFill/>
                    </a:ln>
                    <a:extLst>
                      <a:ext uri="{53640926-AAD7-44D8-BBD7-CCE9431645EC}">
                        <a14:shadowObscured xmlns:a14="http://schemas.microsoft.com/office/drawing/2010/main"/>
                      </a:ext>
                    </a:extLst>
                  </pic:spPr>
                </pic:pic>
              </a:graphicData>
            </a:graphic>
          </wp:inline>
        </w:drawing>
      </w:r>
      <w:bookmarkEnd w:id="107"/>
    </w:p>
    <w:p w14:paraId="67BCBB69" w14:textId="77777777" w:rsidR="00D8653F" w:rsidRPr="00E0336E" w:rsidRDefault="00D8653F" w:rsidP="00D8653F"/>
    <w:p w14:paraId="4E6EA281" w14:textId="5C647771" w:rsidR="00D8653F" w:rsidRDefault="00D8653F" w:rsidP="00682B9A">
      <w:pPr>
        <w:pStyle w:val="CERnumbering"/>
        <w:numPr>
          <w:ilvl w:val="0"/>
          <w:numId w:val="25"/>
        </w:numPr>
      </w:pPr>
      <w:r w:rsidRPr="00E0336E">
        <w:t xml:space="preserve">There are six </w:t>
      </w:r>
      <w:proofErr w:type="gramStart"/>
      <w:r w:rsidRPr="00E0336E">
        <w:t>event</w:t>
      </w:r>
      <w:proofErr w:type="gramEnd"/>
      <w:r w:rsidRPr="00E0336E">
        <w:t xml:space="preserve"> </w:t>
      </w:r>
      <w:r>
        <w:t>‘</w:t>
      </w:r>
      <w:r w:rsidRPr="00A97FFE">
        <w:rPr>
          <w:iCs/>
        </w:rPr>
        <w:t>Types’</w:t>
      </w:r>
      <w:r w:rsidRPr="00E0336E">
        <w:t xml:space="preserve">, of which five are permitted under this Determination (i.e. all except ‘Termite change’). For each event to be added, select the appropriate </w:t>
      </w:r>
      <w:r>
        <w:t>‘</w:t>
      </w:r>
      <w:r w:rsidRPr="00A97FFE">
        <w:rPr>
          <w:iCs/>
        </w:rPr>
        <w:t>Event Type’</w:t>
      </w:r>
      <w:r w:rsidRPr="00E0336E">
        <w:t xml:space="preserve"> as indicated in </w:t>
      </w:r>
      <w:r>
        <w:t xml:space="preserve">Section </w:t>
      </w:r>
      <w:r w:rsidRPr="00851E84">
        <w:t>3.1</w:t>
      </w:r>
      <w:r w:rsidR="00851E84" w:rsidRPr="00851E84">
        <w:t>1</w:t>
      </w:r>
      <w:r w:rsidRPr="00E0336E">
        <w:t>.</w:t>
      </w:r>
    </w:p>
    <w:p w14:paraId="055D1645" w14:textId="1D82845B" w:rsidR="00D8653F" w:rsidRDefault="00DF2037" w:rsidP="004555EA">
      <w:pPr>
        <w:pStyle w:val="CERnumbering"/>
        <w:numPr>
          <w:ilvl w:val="0"/>
          <w:numId w:val="0"/>
        </w:numPr>
      </w:pPr>
      <w:bookmarkStart w:id="108" w:name="_Toc161749486"/>
      <w:r w:rsidRPr="00A51253">
        <w:rPr>
          <w:b/>
          <w:bCs/>
        </w:rPr>
        <w:lastRenderedPageBreak/>
        <w:t xml:space="preserve">Figure </w:t>
      </w:r>
      <w:r w:rsidRPr="00A51253">
        <w:rPr>
          <w:b/>
          <w:bCs/>
          <w:noProof/>
        </w:rPr>
        <w:fldChar w:fldCharType="begin"/>
      </w:r>
      <w:r w:rsidRPr="00A51253">
        <w:rPr>
          <w:b/>
          <w:bCs/>
          <w:noProof/>
        </w:rPr>
        <w:instrText xml:space="preserve"> SEQ Figure \* ARABIC </w:instrText>
      </w:r>
      <w:r w:rsidRPr="00A51253">
        <w:rPr>
          <w:b/>
          <w:bCs/>
          <w:noProof/>
        </w:rPr>
        <w:fldChar w:fldCharType="separate"/>
      </w:r>
      <w:r w:rsidR="002357B0">
        <w:rPr>
          <w:b/>
          <w:bCs/>
          <w:noProof/>
        </w:rPr>
        <w:t>12</w:t>
      </w:r>
      <w:r w:rsidRPr="00A51253">
        <w:rPr>
          <w:b/>
          <w:bCs/>
          <w:noProof/>
        </w:rPr>
        <w:fldChar w:fldCharType="end"/>
      </w:r>
      <w:r w:rsidRPr="00A51253">
        <w:rPr>
          <w:b/>
          <w:bCs/>
        </w:rPr>
        <w:t xml:space="preserve"> </w:t>
      </w:r>
      <w:r>
        <w:rPr>
          <w:b/>
          <w:bCs/>
        </w:rPr>
        <w:t>Selecting the event Type</w:t>
      </w:r>
      <w:bookmarkEnd w:id="108"/>
      <w:r w:rsidR="006C73A0">
        <w:rPr>
          <w:noProof/>
        </w:rPr>
        <w:drawing>
          <wp:inline distT="0" distB="0" distL="0" distR="0" wp14:anchorId="7690F475" wp14:editId="26EF1EC8">
            <wp:extent cx="5759303" cy="2079625"/>
            <wp:effectExtent l="0" t="0" r="0" b="0"/>
            <wp:docPr id="1961496186" name="Picture 8" descr="An event window in FullCAM 2024. The event 'Type' drop down menu is open showing the event types that can be selected. This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96186" name="Picture 8" descr="An event window in FullCAM 2024. The event 'Type' drop down menu is open showing the event types that can be selected. This menu is highligh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759450" cy="2079678"/>
                    </a:xfrm>
                    <a:prstGeom prst="rect">
                      <a:avLst/>
                    </a:prstGeom>
                    <a:ln>
                      <a:noFill/>
                    </a:ln>
                    <a:extLst>
                      <a:ext uri="{53640926-AAD7-44D8-BBD7-CCE9431645EC}">
                        <a14:shadowObscured xmlns:a14="http://schemas.microsoft.com/office/drawing/2010/main"/>
                      </a:ext>
                    </a:extLst>
                  </pic:spPr>
                </pic:pic>
              </a:graphicData>
            </a:graphic>
          </wp:inline>
        </w:drawing>
      </w:r>
    </w:p>
    <w:p w14:paraId="3562246A" w14:textId="172C0B4B" w:rsidR="00D8653F" w:rsidRPr="00E0336E" w:rsidRDefault="00D8653F" w:rsidP="00D8653F">
      <w:pPr>
        <w:pStyle w:val="CERnumbering"/>
      </w:pPr>
      <w:r w:rsidRPr="00E0336E">
        <w:t xml:space="preserve">For each event to be added, select the appropriate </w:t>
      </w:r>
      <w:r>
        <w:t>‘</w:t>
      </w:r>
      <w:r w:rsidRPr="003B599F">
        <w:rPr>
          <w:iCs/>
        </w:rPr>
        <w:t>Event Type</w:t>
      </w:r>
      <w:r>
        <w:rPr>
          <w:iCs/>
        </w:rPr>
        <w:t>’</w:t>
      </w:r>
      <w:r w:rsidRPr="00E0336E">
        <w:t xml:space="preserve"> as indicated in </w:t>
      </w:r>
      <w:r>
        <w:t xml:space="preserve">Section </w:t>
      </w:r>
      <w:r w:rsidRPr="00091252">
        <w:t>3.1</w:t>
      </w:r>
      <w:r w:rsidR="00091252" w:rsidRPr="00091252">
        <w:t>1</w:t>
      </w:r>
      <w:r w:rsidRPr="00E0336E">
        <w:t>.</w:t>
      </w:r>
    </w:p>
    <w:p w14:paraId="111BBBD2" w14:textId="77777777" w:rsidR="00D8653F" w:rsidRDefault="00D8653F" w:rsidP="00D8653F">
      <w:pPr>
        <w:pStyle w:val="CERnumbering"/>
      </w:pPr>
      <w:r w:rsidRPr="00E0336E">
        <w:t xml:space="preserve">For each event, insert the calendar date for the event in the </w:t>
      </w:r>
      <w:r>
        <w:t xml:space="preserve">‘Event date’ field in the Timing section on the bottom left-hand side of the window. </w:t>
      </w:r>
      <w:r w:rsidRPr="00E0336E">
        <w:t xml:space="preserve">This must be in the format of </w:t>
      </w:r>
      <w:r>
        <w:t>DD/MM/YYYY</w:t>
      </w:r>
      <w:r w:rsidRPr="00E0336E">
        <w:t>.</w:t>
      </w:r>
    </w:p>
    <w:p w14:paraId="2D57C0B8" w14:textId="1FFD02DA" w:rsidR="00F5023C" w:rsidRPr="00F5023C" w:rsidRDefault="00F5023C" w:rsidP="00F5023C">
      <w:pPr>
        <w:pStyle w:val="CERnumbering"/>
        <w:numPr>
          <w:ilvl w:val="0"/>
          <w:numId w:val="0"/>
        </w:numPr>
        <w:rPr>
          <w:b/>
          <w:bCs/>
        </w:rPr>
      </w:pPr>
      <w:bookmarkStart w:id="109" w:name="_Toc161749487"/>
      <w:r w:rsidRPr="00F5023C">
        <w:rPr>
          <w:b/>
          <w:bCs/>
        </w:rPr>
        <w:t xml:space="preserve">Figure </w:t>
      </w:r>
      <w:r w:rsidRPr="00F5023C">
        <w:rPr>
          <w:b/>
          <w:bCs/>
          <w:noProof/>
        </w:rPr>
        <w:fldChar w:fldCharType="begin"/>
      </w:r>
      <w:r w:rsidRPr="00F5023C">
        <w:rPr>
          <w:b/>
          <w:bCs/>
          <w:noProof/>
        </w:rPr>
        <w:instrText xml:space="preserve"> SEQ Figure \* ARABIC </w:instrText>
      </w:r>
      <w:r w:rsidRPr="00F5023C">
        <w:rPr>
          <w:b/>
          <w:bCs/>
          <w:noProof/>
        </w:rPr>
        <w:fldChar w:fldCharType="separate"/>
      </w:r>
      <w:r w:rsidR="00261E96">
        <w:rPr>
          <w:b/>
          <w:bCs/>
          <w:noProof/>
        </w:rPr>
        <w:t>13</w:t>
      </w:r>
      <w:r w:rsidRPr="00F5023C">
        <w:rPr>
          <w:b/>
          <w:bCs/>
          <w:noProof/>
        </w:rPr>
        <w:fldChar w:fldCharType="end"/>
      </w:r>
      <w:r w:rsidRPr="00F5023C">
        <w:rPr>
          <w:b/>
          <w:bCs/>
        </w:rPr>
        <w:t xml:space="preserve"> </w:t>
      </w:r>
      <w:r>
        <w:rPr>
          <w:b/>
          <w:bCs/>
        </w:rPr>
        <w:t>Adding the Event date</w:t>
      </w:r>
      <w:bookmarkEnd w:id="109"/>
    </w:p>
    <w:p w14:paraId="70011B70" w14:textId="73E0E669" w:rsidR="00D8653F" w:rsidRPr="00E0336E" w:rsidRDefault="00D515E7" w:rsidP="00D8653F">
      <w:r>
        <w:rPr>
          <w:noProof/>
        </w:rPr>
        <w:drawing>
          <wp:inline distT="0" distB="0" distL="0" distR="0" wp14:anchorId="041FABBF" wp14:editId="39AFC396">
            <wp:extent cx="5759381" cy="2484755"/>
            <wp:effectExtent l="0" t="0" r="0" b="0"/>
            <wp:docPr id="1276536685" name="Picture 9" descr="An event window in FullCAM 2024. The 'Event date'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6685" name="Picture 9" descr="An event window in FullCAM 2024. The 'Event date' field is highligh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759450" cy="2484785"/>
                    </a:xfrm>
                    <a:prstGeom prst="rect">
                      <a:avLst/>
                    </a:prstGeom>
                    <a:ln>
                      <a:noFill/>
                    </a:ln>
                    <a:extLst>
                      <a:ext uri="{53640926-AAD7-44D8-BBD7-CCE9431645EC}">
                        <a14:shadowObscured xmlns:a14="http://schemas.microsoft.com/office/drawing/2010/main"/>
                      </a:ext>
                    </a:extLst>
                  </pic:spPr>
                </pic:pic>
              </a:graphicData>
            </a:graphic>
          </wp:inline>
        </w:drawing>
      </w:r>
    </w:p>
    <w:p w14:paraId="758681B5" w14:textId="20DDBDB8" w:rsidR="00D8653F" w:rsidRPr="00E0336E" w:rsidRDefault="00D8653F" w:rsidP="00D8653F">
      <w:pPr>
        <w:pStyle w:val="CERnumbering"/>
      </w:pPr>
      <w:r w:rsidRPr="00E0336E">
        <w:t xml:space="preserve">For each event added select </w:t>
      </w:r>
      <w:r>
        <w:t>‘</w:t>
      </w:r>
      <w:r w:rsidRPr="003B599F">
        <w:t xml:space="preserve">Insert </w:t>
      </w:r>
      <w:r>
        <w:t>s</w:t>
      </w:r>
      <w:r w:rsidRPr="003B599F">
        <w:t xml:space="preserve">tandard </w:t>
      </w:r>
      <w:r>
        <w:t>v</w:t>
      </w:r>
      <w:r w:rsidRPr="003B599F">
        <w:t>alues</w:t>
      </w:r>
      <w:r>
        <w:t>’</w:t>
      </w:r>
      <w:r>
        <w:rPr>
          <w:i/>
        </w:rPr>
        <w:t xml:space="preserve">, </w:t>
      </w:r>
      <w:r>
        <w:t xml:space="preserve">unless instructed not to by Section </w:t>
      </w:r>
      <w:r w:rsidRPr="00821FDC">
        <w:t>3.1</w:t>
      </w:r>
      <w:r w:rsidR="00821FDC" w:rsidRPr="00821FDC">
        <w:t>1</w:t>
      </w:r>
      <w:r w:rsidRPr="00E0336E">
        <w:t>.</w:t>
      </w:r>
    </w:p>
    <w:p w14:paraId="442AFDDB" w14:textId="55021FC2" w:rsidR="00D8653F" w:rsidRDefault="00D8653F" w:rsidP="00D8653F">
      <w:pPr>
        <w:pStyle w:val="CERnumbering"/>
      </w:pPr>
      <w:r w:rsidRPr="00E0336E">
        <w:t>A pop-up window will open that allows you to</w:t>
      </w:r>
      <w:r w:rsidRPr="00E0336E">
        <w:rPr>
          <w:i/>
        </w:rPr>
        <w:t xml:space="preserve"> </w:t>
      </w:r>
      <w:r>
        <w:rPr>
          <w:i/>
        </w:rPr>
        <w:t>‘</w:t>
      </w:r>
      <w:r w:rsidRPr="003B599F">
        <w:rPr>
          <w:iCs/>
        </w:rPr>
        <w:t xml:space="preserve">Select </w:t>
      </w:r>
      <w:r>
        <w:rPr>
          <w:iCs/>
        </w:rPr>
        <w:t>a</w:t>
      </w:r>
      <w:r w:rsidRPr="003B599F">
        <w:rPr>
          <w:iCs/>
        </w:rPr>
        <w:t xml:space="preserve"> </w:t>
      </w:r>
      <w:r>
        <w:rPr>
          <w:iCs/>
        </w:rPr>
        <w:t>s</w:t>
      </w:r>
      <w:r w:rsidRPr="003B599F">
        <w:rPr>
          <w:iCs/>
        </w:rPr>
        <w:t xml:space="preserve">tandard </w:t>
      </w:r>
      <w:r>
        <w:rPr>
          <w:iCs/>
        </w:rPr>
        <w:t>e</w:t>
      </w:r>
      <w:r w:rsidRPr="003B599F">
        <w:rPr>
          <w:iCs/>
        </w:rPr>
        <w:t>vent</w:t>
      </w:r>
      <w:r>
        <w:rPr>
          <w:iCs/>
        </w:rPr>
        <w:t>’</w:t>
      </w:r>
      <w:r w:rsidRPr="00E0336E">
        <w:t xml:space="preserve">. </w:t>
      </w:r>
      <w:r>
        <w:t xml:space="preserve">Section </w:t>
      </w:r>
      <w:r w:rsidRPr="00821FDC">
        <w:t>3.1</w:t>
      </w:r>
      <w:r w:rsidR="00821FDC" w:rsidRPr="00821FDC">
        <w:t>1</w:t>
      </w:r>
      <w:r w:rsidRPr="00E0336E">
        <w:t xml:space="preserve"> defines which event </w:t>
      </w:r>
      <w:r>
        <w:t>‘</w:t>
      </w:r>
      <w:r w:rsidRPr="003B599F">
        <w:rPr>
          <w:iCs/>
        </w:rPr>
        <w:t>Type</w:t>
      </w:r>
      <w:proofErr w:type="gramStart"/>
      <w:r>
        <w:rPr>
          <w:iCs/>
        </w:rPr>
        <w:t>’</w:t>
      </w:r>
      <w:proofErr w:type="gramEnd"/>
      <w:r w:rsidRPr="00E0336E">
        <w:t xml:space="preserve"> and which </w:t>
      </w:r>
      <w:r>
        <w:t>s</w:t>
      </w:r>
      <w:r w:rsidRPr="003B599F">
        <w:rPr>
          <w:iCs/>
        </w:rPr>
        <w:t>tandard event</w:t>
      </w:r>
      <w:r w:rsidRPr="00E0336E">
        <w:t xml:space="preserve"> must be selected for each management activity. You must use default settings for the standard events unless defined otherwise in </w:t>
      </w:r>
      <w:r>
        <w:t xml:space="preserve">Section </w:t>
      </w:r>
      <w:r w:rsidRPr="00821FDC">
        <w:t>3.1</w:t>
      </w:r>
      <w:r w:rsidR="00821FDC" w:rsidRPr="00821FDC">
        <w:t>1</w:t>
      </w:r>
      <w:r w:rsidRPr="00E0336E">
        <w:t xml:space="preserve">. The exceptions are for pruning, thinning and wildfire, whether for trees killed or trees not killed, and for natural disturbances other than a fire, whether for trees killed or trees not killed, for which you must enter the affected portion of the CEA as a percentage. An </w:t>
      </w:r>
      <w:r w:rsidRPr="00E0336E">
        <w:rPr>
          <w:u w:val="single"/>
        </w:rPr>
        <w:t>example</w:t>
      </w:r>
      <w:r w:rsidRPr="00E0336E">
        <w:t xml:space="preserve"> of the </w:t>
      </w:r>
      <w:r>
        <w:t>‘</w:t>
      </w:r>
      <w:r w:rsidRPr="003B599F">
        <w:rPr>
          <w:iCs/>
        </w:rPr>
        <w:t>Select A Standard Event</w:t>
      </w:r>
      <w:r>
        <w:rPr>
          <w:iCs/>
        </w:rPr>
        <w:t>’</w:t>
      </w:r>
      <w:r w:rsidRPr="00E0336E">
        <w:t xml:space="preserve"> </w:t>
      </w:r>
      <w:r w:rsidR="00223A56">
        <w:t>window</w:t>
      </w:r>
      <w:r w:rsidRPr="00E0336E">
        <w:t xml:space="preserve"> is shown here:</w:t>
      </w:r>
    </w:p>
    <w:p w14:paraId="5EBAC743" w14:textId="77777777" w:rsidR="00C43755" w:rsidRDefault="00C43755" w:rsidP="00C43755">
      <w:pPr>
        <w:pStyle w:val="CERnumbering"/>
        <w:numPr>
          <w:ilvl w:val="0"/>
          <w:numId w:val="0"/>
        </w:numPr>
        <w:ind w:left="360" w:hanging="360"/>
      </w:pPr>
    </w:p>
    <w:p w14:paraId="2666FFE1" w14:textId="77777777" w:rsidR="00821FDC" w:rsidRDefault="00821FDC" w:rsidP="00C43755">
      <w:pPr>
        <w:pStyle w:val="CERnumbering"/>
        <w:numPr>
          <w:ilvl w:val="0"/>
          <w:numId w:val="0"/>
        </w:numPr>
        <w:ind w:left="360" w:hanging="360"/>
      </w:pPr>
    </w:p>
    <w:p w14:paraId="544ADF3E" w14:textId="77777777" w:rsidR="00821FDC" w:rsidRDefault="00821FDC" w:rsidP="00C43755">
      <w:pPr>
        <w:pStyle w:val="CERnumbering"/>
        <w:numPr>
          <w:ilvl w:val="0"/>
          <w:numId w:val="0"/>
        </w:numPr>
        <w:ind w:left="360" w:hanging="360"/>
      </w:pPr>
    </w:p>
    <w:p w14:paraId="40599333" w14:textId="51E07278" w:rsidR="00D8653F" w:rsidRPr="00E0336E" w:rsidRDefault="00C43755" w:rsidP="004555EA">
      <w:pPr>
        <w:pStyle w:val="CERnumbering"/>
        <w:numPr>
          <w:ilvl w:val="0"/>
          <w:numId w:val="0"/>
        </w:numPr>
      </w:pPr>
      <w:bookmarkStart w:id="110" w:name="_Toc161749488"/>
      <w:r w:rsidRPr="00F5023C">
        <w:rPr>
          <w:b/>
          <w:bCs/>
        </w:rPr>
        <w:lastRenderedPageBreak/>
        <w:t xml:space="preserve">Figure </w:t>
      </w:r>
      <w:r w:rsidRPr="00F5023C">
        <w:rPr>
          <w:b/>
          <w:bCs/>
          <w:noProof/>
        </w:rPr>
        <w:fldChar w:fldCharType="begin"/>
      </w:r>
      <w:r w:rsidRPr="00F5023C">
        <w:rPr>
          <w:b/>
          <w:bCs/>
          <w:noProof/>
        </w:rPr>
        <w:instrText xml:space="preserve"> SEQ Figure \* ARABIC </w:instrText>
      </w:r>
      <w:r w:rsidRPr="00F5023C">
        <w:rPr>
          <w:b/>
          <w:bCs/>
          <w:noProof/>
        </w:rPr>
        <w:fldChar w:fldCharType="separate"/>
      </w:r>
      <w:r w:rsidR="00261E96">
        <w:rPr>
          <w:b/>
          <w:bCs/>
          <w:noProof/>
        </w:rPr>
        <w:t>14</w:t>
      </w:r>
      <w:r w:rsidRPr="00F5023C">
        <w:rPr>
          <w:b/>
          <w:bCs/>
          <w:noProof/>
        </w:rPr>
        <w:fldChar w:fldCharType="end"/>
      </w:r>
      <w:r w:rsidRPr="00F5023C">
        <w:rPr>
          <w:b/>
          <w:bCs/>
        </w:rPr>
        <w:t xml:space="preserve"> </w:t>
      </w:r>
      <w:r>
        <w:rPr>
          <w:b/>
          <w:bCs/>
        </w:rPr>
        <w:t xml:space="preserve">An example of the </w:t>
      </w:r>
      <w:r w:rsidR="00223A56">
        <w:rPr>
          <w:b/>
          <w:bCs/>
        </w:rPr>
        <w:t>‘Select a standard event’ window</w:t>
      </w:r>
      <w:bookmarkEnd w:id="110"/>
      <w:r w:rsidR="00D46688">
        <w:rPr>
          <w:noProof/>
        </w:rPr>
        <w:drawing>
          <wp:inline distT="0" distB="0" distL="0" distR="0" wp14:anchorId="6022CBE1" wp14:editId="34D710E4">
            <wp:extent cx="5757745" cy="1266825"/>
            <wp:effectExtent l="0" t="0" r="0" b="0"/>
            <wp:docPr id="2095152202" name="Picture 10" descr="The 'Select a standard event' window in FullCAM 2024 for a Pinus radiata tree plant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52202" name="Picture 10" descr="The 'Select a standard event' window in FullCAM 2024 for a Pinus radiata tree planting event."/>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759450" cy="1267200"/>
                    </a:xfrm>
                    <a:prstGeom prst="rect">
                      <a:avLst/>
                    </a:prstGeom>
                    <a:ln>
                      <a:noFill/>
                    </a:ln>
                    <a:extLst>
                      <a:ext uri="{53640926-AAD7-44D8-BBD7-CCE9431645EC}">
                        <a14:shadowObscured xmlns:a14="http://schemas.microsoft.com/office/drawing/2010/main"/>
                      </a:ext>
                    </a:extLst>
                  </pic:spPr>
                </pic:pic>
              </a:graphicData>
            </a:graphic>
          </wp:inline>
        </w:drawing>
      </w:r>
    </w:p>
    <w:p w14:paraId="4770E0CC" w14:textId="77777777" w:rsidR="00D8653F" w:rsidRPr="00E0336E" w:rsidRDefault="00D8653F" w:rsidP="00D8653F">
      <w:pPr>
        <w:pStyle w:val="CERnumbering"/>
      </w:pPr>
      <w:r w:rsidRPr="00E0336E">
        <w:t>If you choose the event type ‘</w:t>
      </w:r>
      <w:r>
        <w:t xml:space="preserve">Forest </w:t>
      </w:r>
      <w:r w:rsidRPr="00E0336E">
        <w:t>thin</w:t>
      </w:r>
      <w:r>
        <w:t>ning</w:t>
      </w:r>
      <w:r w:rsidRPr="00E0336E">
        <w:t>’ and standard event ‘</w:t>
      </w:r>
      <w:r>
        <w:t>I</w:t>
      </w:r>
      <w:r w:rsidRPr="00E0336E">
        <w:t>nitial clearing: product recovery’ (for either a ‘thinning with harvest’ event or a ‘</w:t>
      </w:r>
      <w:proofErr w:type="spellStart"/>
      <w:r w:rsidRPr="00E0336E">
        <w:t>clearfelling</w:t>
      </w:r>
      <w:proofErr w:type="spellEnd"/>
      <w:r w:rsidRPr="00E0336E">
        <w:t xml:space="preserve"> with harvest’ event), you will need to change the affected portion and the destination parameters in the affected portion listed under ‘stems to’ in accordance with </w:t>
      </w:r>
      <w:r w:rsidRPr="00821FDC">
        <w:t>Appendix 2.</w:t>
      </w:r>
    </w:p>
    <w:p w14:paraId="506CC0B5" w14:textId="77777777" w:rsidR="00D8653F" w:rsidRPr="00E0336E" w:rsidRDefault="00D8653F" w:rsidP="00D8653F">
      <w:pPr>
        <w:pStyle w:val="CERnumbering"/>
      </w:pPr>
      <w:r w:rsidRPr="00E0336E">
        <w:t xml:space="preserve">Click ‘OK’ to close the </w:t>
      </w:r>
      <w:r>
        <w:t>‘</w:t>
      </w:r>
      <w:r w:rsidRPr="003B599F">
        <w:rPr>
          <w:iCs/>
        </w:rPr>
        <w:t>Event</w:t>
      </w:r>
      <w:r>
        <w:rPr>
          <w:iCs/>
        </w:rPr>
        <w:t>’</w:t>
      </w:r>
      <w:r w:rsidRPr="00E0336E">
        <w:t xml:space="preserve"> window.</w:t>
      </w:r>
    </w:p>
    <w:p w14:paraId="7729CE58" w14:textId="77777777" w:rsidR="00D8653F" w:rsidRPr="00E0336E" w:rsidRDefault="00D8653F" w:rsidP="00D8653F">
      <w:pPr>
        <w:ind w:left="360"/>
        <w:contextualSpacing/>
      </w:pPr>
    </w:p>
    <w:p w14:paraId="19DE0A12" w14:textId="7915EBBE" w:rsidR="00D8653F" w:rsidRPr="00E0336E" w:rsidRDefault="00D8653F" w:rsidP="00D8653F">
      <w:pPr>
        <w:contextualSpacing/>
      </w:pPr>
      <w:r w:rsidRPr="00E0336E">
        <w:rPr>
          <w:u w:val="single"/>
        </w:rPr>
        <w:t>Example</w:t>
      </w:r>
      <w:r w:rsidRPr="00E0336E">
        <w:t xml:space="preserve"> settings for each type of standard event in </w:t>
      </w:r>
      <w:r>
        <w:t xml:space="preserve">Section </w:t>
      </w:r>
      <w:r w:rsidRPr="00CC5581">
        <w:t>3.1</w:t>
      </w:r>
      <w:r w:rsidR="00CC5581" w:rsidRPr="00CC5581">
        <w:t>1</w:t>
      </w:r>
      <w:r w:rsidRPr="00E0336E">
        <w:t xml:space="preserve"> are shown in </w:t>
      </w:r>
      <w:r w:rsidRPr="00CC5581">
        <w:t>Appendix 1.</w:t>
      </w:r>
    </w:p>
    <w:p w14:paraId="76351101" w14:textId="77777777" w:rsidR="00D8653F" w:rsidRDefault="00D8653F" w:rsidP="00D8653F"/>
    <w:p w14:paraId="2821C5A1" w14:textId="0D78F4E7" w:rsidR="00D36219" w:rsidRDefault="00D8653F" w:rsidP="00D8653F">
      <w:r>
        <w:t>Once all Events are added, navigate to the ‘</w:t>
      </w:r>
      <w:r w:rsidRPr="004F6D5B">
        <w:t>Output Windows</w:t>
      </w:r>
      <w:r>
        <w:t>’ tab.</w:t>
      </w:r>
    </w:p>
    <w:p w14:paraId="0C88417F" w14:textId="5615A9AB" w:rsidR="00D36219" w:rsidRPr="00E0336E" w:rsidRDefault="00D36219" w:rsidP="00682B9A">
      <w:pPr>
        <w:pStyle w:val="Heading3"/>
        <w:numPr>
          <w:ilvl w:val="1"/>
          <w:numId w:val="23"/>
        </w:numPr>
      </w:pPr>
      <w:bookmarkStart w:id="111" w:name="_Toc486423442"/>
      <w:bookmarkStart w:id="112" w:name="_Toc91151645"/>
      <w:bookmarkStart w:id="113" w:name="_Toc161749558"/>
      <w:r w:rsidRPr="00E0336E">
        <w:t>Cloning events to cover the Modelling Period of the long-term project scenario</w:t>
      </w:r>
      <w:bookmarkEnd w:id="111"/>
      <w:bookmarkEnd w:id="112"/>
      <w:bookmarkEnd w:id="113"/>
    </w:p>
    <w:p w14:paraId="62456AE5" w14:textId="77777777" w:rsidR="00D36219" w:rsidRPr="00E0336E" w:rsidRDefault="00D36219" w:rsidP="00D36219">
      <w:pPr>
        <w:contextualSpacing/>
        <w:jc w:val="both"/>
      </w:pPr>
      <w:r w:rsidRPr="00E0336E">
        <w:t xml:space="preserve">For the long-term project scenario, users must simulate all the events in the </w:t>
      </w:r>
      <w:r>
        <w:t>‘</w:t>
      </w:r>
      <w:r w:rsidRPr="003B599F">
        <w:rPr>
          <w:iCs/>
        </w:rPr>
        <w:t>management record</w:t>
      </w:r>
      <w:r>
        <w:rPr>
          <w:iCs/>
        </w:rPr>
        <w:t>’</w:t>
      </w:r>
      <w:r w:rsidRPr="00E0336E">
        <w:t xml:space="preserve"> up to the end of the reporting period. For beyond the reporting period, users must simulate any remaining events in the current regime</w:t>
      </w:r>
      <w:r>
        <w:t>, and for new plantation CEAs, conversion CEAs and continuing plantation CEAs, this must be</w:t>
      </w:r>
      <w:r w:rsidRPr="00E0336E">
        <w:t xml:space="preserve"> followed by</w:t>
      </w:r>
      <w:r>
        <w:t xml:space="preserve"> modelling</w:t>
      </w:r>
      <w:r w:rsidRPr="00E0336E">
        <w:t xml:space="preserve"> the default management actions recurring for the remainder of the 100</w:t>
      </w:r>
      <w:r w:rsidRPr="00E0336E">
        <w:noBreakHyphen/>
        <w:t>year modelling period.</w:t>
      </w:r>
    </w:p>
    <w:p w14:paraId="1C22B127" w14:textId="77777777" w:rsidR="00D36219" w:rsidRPr="00E0336E" w:rsidRDefault="00D36219" w:rsidP="00D36219">
      <w:pPr>
        <w:contextualSpacing/>
        <w:jc w:val="both"/>
      </w:pPr>
    </w:p>
    <w:p w14:paraId="79F2F676" w14:textId="77777777" w:rsidR="00D36219" w:rsidRPr="00E0336E" w:rsidRDefault="00D36219" w:rsidP="00D36219">
      <w:pPr>
        <w:contextualSpacing/>
        <w:jc w:val="both"/>
      </w:pPr>
      <w:r w:rsidRPr="00E0336E">
        <w:t xml:space="preserve">The default management actions can be setup and cloned to cover the </w:t>
      </w:r>
      <w:r>
        <w:t>whole</w:t>
      </w:r>
      <w:r w:rsidRPr="00E0336E">
        <w:t xml:space="preserve"> modelling period as follows</w:t>
      </w:r>
      <w:r>
        <w:t xml:space="preserve">. Cloning the default management actions involves copying the actions from one </w:t>
      </w:r>
      <w:proofErr w:type="gramStart"/>
      <w:r>
        <w:t>time period</w:t>
      </w:r>
      <w:proofErr w:type="gramEnd"/>
      <w:r>
        <w:t xml:space="preserve"> to be modelled in another. This is done as follows,</w:t>
      </w:r>
      <w:r w:rsidRPr="00E0336E">
        <w:t xml:space="preserve"> depending on what stage in a rotation you are up to, and whether the most recent rotation features the default management actions:</w:t>
      </w:r>
    </w:p>
    <w:p w14:paraId="78E61023" w14:textId="77777777" w:rsidR="00D36219" w:rsidRPr="00E0336E" w:rsidRDefault="00D36219" w:rsidP="00D36219">
      <w:pPr>
        <w:contextualSpacing/>
        <w:jc w:val="both"/>
      </w:pPr>
    </w:p>
    <w:p w14:paraId="2D0617E9" w14:textId="77777777" w:rsidR="00D36219" w:rsidRPr="00E0336E" w:rsidRDefault="00D36219" w:rsidP="00D36219">
      <w:pPr>
        <w:contextualSpacing/>
        <w:jc w:val="both"/>
      </w:pPr>
      <w:r w:rsidRPr="00E0336E">
        <w:rPr>
          <w:u w:val="single"/>
        </w:rPr>
        <w:t>Steps:</w:t>
      </w:r>
    </w:p>
    <w:p w14:paraId="5DD00F99" w14:textId="7936146E" w:rsidR="00D36219" w:rsidRPr="00E0336E" w:rsidRDefault="00D36219" w:rsidP="00682B9A">
      <w:pPr>
        <w:pStyle w:val="CERnumbering"/>
        <w:numPr>
          <w:ilvl w:val="0"/>
          <w:numId w:val="26"/>
        </w:numPr>
      </w:pPr>
      <w:r w:rsidRPr="00E0336E">
        <w:t xml:space="preserve">Use the plot file already setup with events for the project scenario. Ensure that is has been saved separately, the spatial data has been redownloaded, the timing reconfigured </w:t>
      </w:r>
      <w:r>
        <w:t xml:space="preserve">and the initial conditions reset </w:t>
      </w:r>
      <w:r w:rsidRPr="00E0336E">
        <w:t xml:space="preserve">as per steps </w:t>
      </w:r>
      <w:r w:rsidRPr="00502469">
        <w:t>3.</w:t>
      </w:r>
      <w:r w:rsidR="0068715E" w:rsidRPr="00502469">
        <w:t>3</w:t>
      </w:r>
      <w:r w:rsidRPr="00502469">
        <w:t>, 3.</w:t>
      </w:r>
      <w:r w:rsidR="00502469" w:rsidRPr="00502469">
        <w:t>4</w:t>
      </w:r>
      <w:r w:rsidRPr="00502469">
        <w:t>, 3.</w:t>
      </w:r>
      <w:r w:rsidR="00502469" w:rsidRPr="00502469">
        <w:t>5</w:t>
      </w:r>
      <w:r w:rsidRPr="00502469">
        <w:t xml:space="preserve"> and 3.1</w:t>
      </w:r>
      <w:r w:rsidR="00502469" w:rsidRPr="00502469">
        <w:t>0</w:t>
      </w:r>
      <w:r>
        <w:t xml:space="preserve"> </w:t>
      </w:r>
      <w:r w:rsidRPr="00E0336E">
        <w:t>above.</w:t>
      </w:r>
    </w:p>
    <w:p w14:paraId="11F34524" w14:textId="77777777" w:rsidR="00D36219" w:rsidRPr="00E0336E" w:rsidRDefault="00D36219" w:rsidP="00D36219">
      <w:pPr>
        <w:pStyle w:val="CERnumbering"/>
      </w:pPr>
      <w:r w:rsidRPr="00E0336E">
        <w:t>Determine which of the below situations applies for the relevant CEA:</w:t>
      </w:r>
    </w:p>
    <w:p w14:paraId="3CB0206A" w14:textId="77777777" w:rsidR="00D36219" w:rsidRDefault="00D36219" w:rsidP="00682B9A">
      <w:pPr>
        <w:pStyle w:val="CERnumbering"/>
        <w:numPr>
          <w:ilvl w:val="1"/>
          <w:numId w:val="14"/>
        </w:numPr>
      </w:pPr>
      <w:r>
        <w:t>CEA is an ex-plantation CEA – do nothing, no cloning necessary</w:t>
      </w:r>
    </w:p>
    <w:p w14:paraId="4BD84E09" w14:textId="77777777" w:rsidR="00D36219" w:rsidRPr="00E0336E" w:rsidRDefault="00D36219" w:rsidP="00682B9A">
      <w:pPr>
        <w:pStyle w:val="CERnumbering"/>
        <w:numPr>
          <w:ilvl w:val="1"/>
          <w:numId w:val="14"/>
        </w:numPr>
      </w:pPr>
      <w:r w:rsidRPr="00E0336E">
        <w:t>just completed a rotation with the default management actions – go to step 6</w:t>
      </w:r>
    </w:p>
    <w:p w14:paraId="44368CB5" w14:textId="77777777" w:rsidR="00D36219" w:rsidRPr="00E0336E" w:rsidRDefault="00D36219" w:rsidP="00682B9A">
      <w:pPr>
        <w:pStyle w:val="CERnumbering"/>
        <w:numPr>
          <w:ilvl w:val="1"/>
          <w:numId w:val="14"/>
        </w:numPr>
      </w:pPr>
      <w:r w:rsidRPr="00E0336E">
        <w:t>partially completed a rotation with the default management actions – go to step 3</w:t>
      </w:r>
    </w:p>
    <w:p w14:paraId="7BC0C2A2" w14:textId="77777777" w:rsidR="00D36219" w:rsidRDefault="00D36219" w:rsidP="00682B9A">
      <w:pPr>
        <w:pStyle w:val="CERnumbering"/>
        <w:numPr>
          <w:ilvl w:val="1"/>
          <w:numId w:val="14"/>
        </w:numPr>
      </w:pPr>
      <w:r w:rsidRPr="00E0336E">
        <w:t>just completed a rotation that differs from the default management actions – go to step 4</w:t>
      </w:r>
    </w:p>
    <w:p w14:paraId="2CF7BA9D" w14:textId="77777777" w:rsidR="00D36219" w:rsidRPr="003110E7" w:rsidRDefault="00D36219" w:rsidP="00682B9A">
      <w:pPr>
        <w:pStyle w:val="ListParagraph"/>
        <w:numPr>
          <w:ilvl w:val="1"/>
          <w:numId w:val="14"/>
        </w:numPr>
        <w:spacing w:after="160" w:line="259" w:lineRule="auto"/>
        <w:contextualSpacing/>
        <w:rPr>
          <w:rFonts w:eastAsia="Cambria" w:cstheme="minorHAnsi"/>
          <w:szCs w:val="24"/>
        </w:rPr>
      </w:pPr>
      <w:r w:rsidRPr="003110E7">
        <w:rPr>
          <w:rFonts w:eastAsia="Cambria" w:cstheme="minorHAnsi"/>
          <w:szCs w:val="24"/>
        </w:rPr>
        <w:t>partially completed a rotation that differs from the default management actions – go to step 5.</w:t>
      </w:r>
    </w:p>
    <w:p w14:paraId="36BED2F5" w14:textId="77777777" w:rsidR="00D36219" w:rsidRPr="00E0336E" w:rsidRDefault="00D36219" w:rsidP="00D36219">
      <w:pPr>
        <w:pStyle w:val="CERnumbering"/>
      </w:pPr>
      <w:r w:rsidRPr="00E0336E">
        <w:lastRenderedPageBreak/>
        <w:t>Beyond the reporting period, add the default management actions as events to complete the current rotation then go to step 6.</w:t>
      </w:r>
    </w:p>
    <w:p w14:paraId="51AFC424" w14:textId="77777777" w:rsidR="00D36219" w:rsidRPr="00E0336E" w:rsidRDefault="00D36219" w:rsidP="00D36219">
      <w:pPr>
        <w:pStyle w:val="CERnumbering"/>
      </w:pPr>
      <w:r w:rsidRPr="00E0336E">
        <w:t>Add the default management actions as events for the next rotation then go to step 6.</w:t>
      </w:r>
    </w:p>
    <w:p w14:paraId="5F046953" w14:textId="77777777" w:rsidR="00D36219" w:rsidRPr="00E0336E" w:rsidRDefault="00D36219" w:rsidP="00D36219">
      <w:pPr>
        <w:pStyle w:val="CERnumbering"/>
      </w:pPr>
      <w:r w:rsidRPr="00E0336E">
        <w:t>Beyond the reporting period, add the remainder of events for the current rotation, then add the default management actions as events for the next rotation. Then go to step 6.</w:t>
      </w:r>
    </w:p>
    <w:p w14:paraId="47498399" w14:textId="77777777" w:rsidR="00D36219" w:rsidRPr="00AF0FE5" w:rsidRDefault="00D36219" w:rsidP="00D36219">
      <w:pPr>
        <w:pStyle w:val="CERnumbering"/>
      </w:pPr>
      <w:r w:rsidRPr="00AF0FE5">
        <w:t>Select each of default management actions in the latest queued rotation. To do this, in the Regime editing section, click on each of the check boxes of each of the corresponding events in the queue.</w:t>
      </w:r>
    </w:p>
    <w:p w14:paraId="6A4A5461" w14:textId="77777777" w:rsidR="00D36219" w:rsidRDefault="00D36219" w:rsidP="00D36219">
      <w:pPr>
        <w:pStyle w:val="CERnumbering"/>
      </w:pPr>
      <w:r w:rsidRPr="008C6944">
        <w:t>With the regimes selected, select ‘</w:t>
      </w:r>
      <w:r w:rsidRPr="008C6944">
        <w:rPr>
          <w:iCs/>
        </w:rPr>
        <w:t>Merge’</w:t>
      </w:r>
      <w:r w:rsidRPr="008C6944">
        <w:t xml:space="preserve"> in the dropdown menu that appears and click the ‘Apply’ button. </w:t>
      </w:r>
    </w:p>
    <w:p w14:paraId="722AA0ED" w14:textId="73437B0F" w:rsidR="00681F4D" w:rsidRPr="00251BB8" w:rsidRDefault="00681F4D" w:rsidP="00681F4D">
      <w:pPr>
        <w:pStyle w:val="CERnumbering"/>
        <w:numPr>
          <w:ilvl w:val="0"/>
          <w:numId w:val="0"/>
        </w:numPr>
        <w:rPr>
          <w:b/>
          <w:bCs/>
        </w:rPr>
      </w:pPr>
      <w:bookmarkStart w:id="114" w:name="_Toc161749489"/>
      <w:r w:rsidRPr="00251BB8">
        <w:rPr>
          <w:b/>
          <w:bCs/>
        </w:rPr>
        <w:t xml:space="preserve">Figure </w:t>
      </w:r>
      <w:r w:rsidRPr="00251BB8">
        <w:rPr>
          <w:b/>
          <w:bCs/>
          <w:noProof/>
        </w:rPr>
        <w:fldChar w:fldCharType="begin"/>
      </w:r>
      <w:r w:rsidRPr="00251BB8">
        <w:rPr>
          <w:b/>
          <w:bCs/>
          <w:noProof/>
        </w:rPr>
        <w:instrText xml:space="preserve"> SEQ Figure \* ARABIC </w:instrText>
      </w:r>
      <w:r w:rsidRPr="00251BB8">
        <w:rPr>
          <w:b/>
          <w:bCs/>
          <w:noProof/>
        </w:rPr>
        <w:fldChar w:fldCharType="separate"/>
      </w:r>
      <w:r w:rsidR="00261E96">
        <w:rPr>
          <w:b/>
          <w:bCs/>
          <w:noProof/>
        </w:rPr>
        <w:t>15</w:t>
      </w:r>
      <w:r w:rsidRPr="00251BB8">
        <w:rPr>
          <w:b/>
          <w:bCs/>
          <w:noProof/>
        </w:rPr>
        <w:fldChar w:fldCharType="end"/>
      </w:r>
      <w:r w:rsidRPr="00251BB8">
        <w:rPr>
          <w:b/>
          <w:bCs/>
        </w:rPr>
        <w:t xml:space="preserve"> </w:t>
      </w:r>
      <w:r w:rsidR="001E2E66" w:rsidRPr="00251BB8">
        <w:rPr>
          <w:b/>
          <w:bCs/>
        </w:rPr>
        <w:t>Merging regimes</w:t>
      </w:r>
      <w:bookmarkEnd w:id="114"/>
    </w:p>
    <w:p w14:paraId="4093F83C" w14:textId="2D81B6E2" w:rsidR="00D36219" w:rsidRDefault="000E421B" w:rsidP="00D36219">
      <w:pPr>
        <w:rPr>
          <w:rFonts w:eastAsia="Calibri" w:cs="Times New Roman"/>
        </w:rPr>
      </w:pPr>
      <w:r w:rsidRPr="00251BB8">
        <w:rPr>
          <w:rFonts w:eastAsia="Calibri" w:cs="Times New Roman"/>
          <w:noProof/>
        </w:rPr>
        <w:drawing>
          <wp:inline distT="0" distB="0" distL="0" distR="0" wp14:anchorId="6451D2DE" wp14:editId="00FAE95C">
            <wp:extent cx="5759336" cy="2527300"/>
            <wp:effectExtent l="0" t="0" r="0" b="6350"/>
            <wp:docPr id="89325371" name="Picture 5" descr="The 'Events' tab in FullCAM 2024. Two regimes have been checked and 'Merge' has been selected from the highlighted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371" name="Picture 5" descr="The 'Events' tab in FullCAM 2024. Two regimes have been checked and 'Merge' has been selected from the highlighted dropdown menu."/>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759450" cy="2527350"/>
                    </a:xfrm>
                    <a:prstGeom prst="rect">
                      <a:avLst/>
                    </a:prstGeom>
                    <a:ln>
                      <a:noFill/>
                    </a:ln>
                    <a:extLst>
                      <a:ext uri="{53640926-AAD7-44D8-BBD7-CCE9431645EC}">
                        <a14:shadowObscured xmlns:a14="http://schemas.microsoft.com/office/drawing/2010/main"/>
                      </a:ext>
                    </a:extLst>
                  </pic:spPr>
                </pic:pic>
              </a:graphicData>
            </a:graphic>
          </wp:inline>
        </w:drawing>
      </w:r>
    </w:p>
    <w:p w14:paraId="07A6FE53" w14:textId="77777777" w:rsidR="00D36219" w:rsidRDefault="00D36219" w:rsidP="00D36219">
      <w:pPr>
        <w:pStyle w:val="CERnumbering"/>
      </w:pPr>
      <w:r>
        <w:t>Enter a name for the new regime.</w:t>
      </w:r>
    </w:p>
    <w:p w14:paraId="2C77788A" w14:textId="18D4EE85" w:rsidR="00D36219" w:rsidRPr="00251BB8" w:rsidRDefault="00315B04" w:rsidP="008A6AA6">
      <w:pPr>
        <w:pStyle w:val="CERnumbering"/>
        <w:numPr>
          <w:ilvl w:val="0"/>
          <w:numId w:val="0"/>
        </w:numPr>
        <w:rPr>
          <w:rFonts w:eastAsia="Calibri" w:cs="Times New Roman"/>
        </w:rPr>
      </w:pPr>
      <w:bookmarkStart w:id="115" w:name="_Toc161749490"/>
      <w:r w:rsidRPr="00251BB8">
        <w:rPr>
          <w:b/>
          <w:bCs/>
        </w:rPr>
        <w:t xml:space="preserve">Figure </w:t>
      </w:r>
      <w:r w:rsidRPr="00251BB8">
        <w:rPr>
          <w:b/>
          <w:bCs/>
          <w:noProof/>
        </w:rPr>
        <w:fldChar w:fldCharType="begin"/>
      </w:r>
      <w:r w:rsidRPr="00251BB8">
        <w:rPr>
          <w:b/>
          <w:bCs/>
          <w:noProof/>
        </w:rPr>
        <w:instrText xml:space="preserve"> SEQ Figure \* ARABIC </w:instrText>
      </w:r>
      <w:r w:rsidRPr="00251BB8">
        <w:rPr>
          <w:b/>
          <w:bCs/>
          <w:noProof/>
        </w:rPr>
        <w:fldChar w:fldCharType="separate"/>
      </w:r>
      <w:r w:rsidR="00261E96">
        <w:rPr>
          <w:b/>
          <w:bCs/>
          <w:noProof/>
        </w:rPr>
        <w:t>16</w:t>
      </w:r>
      <w:r w:rsidRPr="00251BB8">
        <w:rPr>
          <w:b/>
          <w:bCs/>
          <w:noProof/>
        </w:rPr>
        <w:fldChar w:fldCharType="end"/>
      </w:r>
      <w:r w:rsidRPr="00251BB8">
        <w:rPr>
          <w:b/>
          <w:bCs/>
        </w:rPr>
        <w:t xml:space="preserve"> </w:t>
      </w:r>
      <w:r w:rsidR="009E09D7" w:rsidRPr="00251BB8">
        <w:rPr>
          <w:b/>
          <w:bCs/>
        </w:rPr>
        <w:t>Entering a regime name</w:t>
      </w:r>
      <w:r w:rsidRPr="00251BB8">
        <w:rPr>
          <w:rFonts w:eastAsia="Calibri" w:cs="Times New Roman"/>
          <w:noProof/>
        </w:rPr>
        <w:drawing>
          <wp:inline distT="0" distB="0" distL="0" distR="0" wp14:anchorId="22C653F3" wp14:editId="49E8BF2C">
            <wp:extent cx="5758388" cy="1992630"/>
            <wp:effectExtent l="0" t="0" r="0" b="7620"/>
            <wp:docPr id="1307804249" name="Picture 6" descr="The 'Regime editing' window in FullCAM 2024. This window shows a field where the regime name can be ed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04249" name="Picture 6" descr="The 'Regime editing' window in FullCAM 2024. This window shows a field where the regime name can be edited. "/>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759450" cy="1992998"/>
                    </a:xfrm>
                    <a:prstGeom prst="rect">
                      <a:avLst/>
                    </a:prstGeom>
                    <a:ln>
                      <a:noFill/>
                    </a:ln>
                    <a:extLst>
                      <a:ext uri="{53640926-AAD7-44D8-BBD7-CCE9431645EC}">
                        <a14:shadowObscured xmlns:a14="http://schemas.microsoft.com/office/drawing/2010/main"/>
                      </a:ext>
                    </a:extLst>
                  </pic:spPr>
                </pic:pic>
              </a:graphicData>
            </a:graphic>
          </wp:inline>
        </w:drawing>
      </w:r>
      <w:bookmarkEnd w:id="115"/>
    </w:p>
    <w:p w14:paraId="7E581D6C" w14:textId="6D1CD2B7" w:rsidR="00D36219" w:rsidRPr="00E0336E" w:rsidRDefault="00893C06" w:rsidP="00D36219">
      <w:pPr>
        <w:pStyle w:val="CERnumbering"/>
      </w:pPr>
      <w:r w:rsidRPr="00251BB8">
        <w:t>I</w:t>
      </w:r>
      <w:r w:rsidR="00D36219" w:rsidRPr="00251BB8">
        <w:t>n the Regime editing section, ensure your new regime is selected. Click ‘Clone’ under the</w:t>
      </w:r>
      <w:r w:rsidR="00D36219">
        <w:t xml:space="preserve"> ‘Action’ column. </w:t>
      </w:r>
    </w:p>
    <w:p w14:paraId="156DA987" w14:textId="77777777" w:rsidR="00D36219" w:rsidRPr="00E0336E" w:rsidRDefault="00D36219" w:rsidP="00D36219">
      <w:pPr>
        <w:pStyle w:val="CERnumbering"/>
      </w:pPr>
      <w:r w:rsidRPr="00E0336E">
        <w:t xml:space="preserve">For </w:t>
      </w:r>
      <w:r>
        <w:t>‘</w:t>
      </w:r>
      <w:r w:rsidRPr="003B599F">
        <w:rPr>
          <w:iCs/>
        </w:rPr>
        <w:t>Calendar years</w:t>
      </w:r>
      <w:r>
        <w:rPr>
          <w:iCs/>
        </w:rPr>
        <w:t>’</w:t>
      </w:r>
      <w:r w:rsidRPr="00E0336E">
        <w:t xml:space="preserve">, enter the length of the rotation comprising the default management actions in years plus </w:t>
      </w:r>
      <w:r w:rsidRPr="008C02DF">
        <w:t>one (i.e. 30 years + 1 = 31). Note that one year is added as the Determination subsection 4</w:t>
      </w:r>
      <w:r>
        <w:t>0</w:t>
      </w:r>
      <w:r w:rsidRPr="008C02DF">
        <w:t xml:space="preserve">(2) and </w:t>
      </w:r>
      <w:r w:rsidRPr="000D7E08">
        <w:t>subparagraph 4</w:t>
      </w:r>
      <w:r>
        <w:t>1</w:t>
      </w:r>
      <w:r w:rsidRPr="000D7E08">
        <w:t>(1)(c)(</w:t>
      </w:r>
      <w:proofErr w:type="spellStart"/>
      <w:r w:rsidRPr="000D7E08">
        <w:t>i</w:t>
      </w:r>
      <w:proofErr w:type="spellEnd"/>
      <w:r w:rsidRPr="000D7E08">
        <w:t>)</w:t>
      </w:r>
      <w:r w:rsidRPr="008C02DF">
        <w:t xml:space="preserve"> specify</w:t>
      </w:r>
      <w:r w:rsidRPr="00E0336E">
        <w:t xml:space="preserve"> that there must be a period of one year between modelled rotations.</w:t>
      </w:r>
    </w:p>
    <w:p w14:paraId="2B0D6C19" w14:textId="77777777" w:rsidR="00D36219" w:rsidRPr="00E0336E" w:rsidRDefault="00D36219" w:rsidP="00D36219">
      <w:pPr>
        <w:pStyle w:val="CERnumbering"/>
      </w:pPr>
      <w:r w:rsidRPr="00E0336E">
        <w:lastRenderedPageBreak/>
        <w:t xml:space="preserve">For </w:t>
      </w:r>
      <w:r>
        <w:t>‘</w:t>
      </w:r>
      <w:r w:rsidRPr="003B599F">
        <w:rPr>
          <w:iCs/>
        </w:rPr>
        <w:t>Number of times</w:t>
      </w:r>
      <w:r>
        <w:rPr>
          <w:iCs/>
        </w:rPr>
        <w:t>’</w:t>
      </w:r>
      <w:r w:rsidRPr="00E0336E">
        <w:t>, which changes the number of times the events are cloned</w:t>
      </w:r>
      <w:r w:rsidRPr="00E0336E">
        <w:rPr>
          <w:i/>
        </w:rPr>
        <w:t>,</w:t>
      </w:r>
      <w:r w:rsidRPr="00E0336E">
        <w:t xml:space="preserve"> enter a value high enough to cover the remainder of the modelling period. For example, if there </w:t>
      </w:r>
      <w:r>
        <w:t>are</w:t>
      </w:r>
      <w:r w:rsidRPr="00E0336E">
        <w:t xml:space="preserve"> 70 years remaining in the modelling period beyond the end of the events already modelled, and one rotation of default management actions covers 31 years (varies by species; include the </w:t>
      </w:r>
      <w:proofErr w:type="gramStart"/>
      <w:r w:rsidRPr="00E0336E">
        <w:t>1 year</w:t>
      </w:r>
      <w:proofErr w:type="gramEnd"/>
      <w:r w:rsidRPr="00E0336E">
        <w:t xml:space="preserve"> gap between rotations), you will need to model at least 3 occurrences (3 x 31 = 93).</w:t>
      </w:r>
    </w:p>
    <w:p w14:paraId="3CF8BC92" w14:textId="77777777" w:rsidR="00D36219" w:rsidRDefault="00D36219" w:rsidP="00D36219">
      <w:pPr>
        <w:pStyle w:val="CERnumbering"/>
      </w:pPr>
      <w:r w:rsidRPr="00E0336E">
        <w:t xml:space="preserve">Click </w:t>
      </w:r>
      <w:r>
        <w:t>‘</w:t>
      </w:r>
      <w:r w:rsidRPr="00E0336E">
        <w:t>OK</w:t>
      </w:r>
      <w:r>
        <w:t>’</w:t>
      </w:r>
      <w:r w:rsidRPr="00E0336E">
        <w:t>. Any cloned events occurring beyond the 100</w:t>
      </w:r>
      <w:r w:rsidRPr="00E0336E">
        <w:noBreakHyphen/>
        <w:t>year modelling period will be highlighted grey. It is not necessary to delete these as they will not affect the simulation.</w:t>
      </w:r>
    </w:p>
    <w:p w14:paraId="3A63A118" w14:textId="17755C73" w:rsidR="00D36219" w:rsidRPr="00E0336E" w:rsidRDefault="00FA26D6" w:rsidP="00233938">
      <w:pPr>
        <w:pStyle w:val="CERnumbering"/>
        <w:numPr>
          <w:ilvl w:val="0"/>
          <w:numId w:val="0"/>
        </w:numPr>
      </w:pPr>
      <w:bookmarkStart w:id="116" w:name="_Toc161749491"/>
      <w:r w:rsidRPr="00251BB8">
        <w:rPr>
          <w:b/>
          <w:bCs/>
        </w:rPr>
        <w:t xml:space="preserve">Figure </w:t>
      </w:r>
      <w:r w:rsidRPr="00251BB8">
        <w:rPr>
          <w:b/>
          <w:bCs/>
          <w:noProof/>
        </w:rPr>
        <w:fldChar w:fldCharType="begin"/>
      </w:r>
      <w:r w:rsidRPr="00251BB8">
        <w:rPr>
          <w:b/>
          <w:bCs/>
          <w:noProof/>
        </w:rPr>
        <w:instrText xml:space="preserve"> SEQ Figure \* ARABIC </w:instrText>
      </w:r>
      <w:r w:rsidRPr="00251BB8">
        <w:rPr>
          <w:b/>
          <w:bCs/>
          <w:noProof/>
        </w:rPr>
        <w:fldChar w:fldCharType="separate"/>
      </w:r>
      <w:r w:rsidR="00261E96">
        <w:rPr>
          <w:b/>
          <w:bCs/>
          <w:noProof/>
        </w:rPr>
        <w:t>17</w:t>
      </w:r>
      <w:r w:rsidRPr="00251BB8">
        <w:rPr>
          <w:b/>
          <w:bCs/>
          <w:noProof/>
        </w:rPr>
        <w:fldChar w:fldCharType="end"/>
      </w:r>
      <w:r w:rsidRPr="00251BB8">
        <w:rPr>
          <w:b/>
          <w:bCs/>
        </w:rPr>
        <w:t xml:space="preserve"> </w:t>
      </w:r>
      <w:r w:rsidR="0056330C" w:rsidRPr="00251BB8">
        <w:rPr>
          <w:b/>
          <w:bCs/>
        </w:rPr>
        <w:t>Entering a t</w:t>
      </w:r>
      <w:r w:rsidR="009A637D" w:rsidRPr="00251BB8">
        <w:rPr>
          <w:b/>
          <w:bCs/>
        </w:rPr>
        <w:t>iming offset for cloned events</w:t>
      </w:r>
      <w:r w:rsidR="002B4C70" w:rsidRPr="00251BB8">
        <w:rPr>
          <w:rFonts w:eastAsiaTheme="minorEastAsia" w:cs="Calibri"/>
          <w:noProof/>
          <w:color w:val="000000"/>
          <w:sz w:val="16"/>
          <w:szCs w:val="16"/>
          <w:lang w:eastAsia="en-AU"/>
        </w:rPr>
        <w:drawing>
          <wp:inline distT="0" distB="0" distL="0" distR="0" wp14:anchorId="26722D71" wp14:editId="67E150E1">
            <wp:extent cx="5758651" cy="2185035"/>
            <wp:effectExtent l="0" t="0" r="0" b="5715"/>
            <wp:docPr id="1679995866" name="Picture 1" descr="The 'Timing offset for cloned events' window in the FullCAM 2024 interface. The timing offset has been set to 11 calendar years and the number of times the event will be cloned has been set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5866" name="Picture 1" descr="The 'Timing offset for cloned events' window in the FullCAM 2024 interface. The timing offset has been set to 11 calendar years and the number of times the event will be cloned has been set to 9."/>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59450" cy="2185338"/>
                    </a:xfrm>
                    <a:prstGeom prst="rect">
                      <a:avLst/>
                    </a:prstGeom>
                    <a:ln>
                      <a:noFill/>
                    </a:ln>
                    <a:extLst>
                      <a:ext uri="{53640926-AAD7-44D8-BBD7-CCE9431645EC}">
                        <a14:shadowObscured xmlns:a14="http://schemas.microsoft.com/office/drawing/2010/main"/>
                      </a:ext>
                    </a:extLst>
                  </pic:spPr>
                </pic:pic>
              </a:graphicData>
            </a:graphic>
          </wp:inline>
        </w:drawing>
      </w:r>
      <w:bookmarkEnd w:id="116"/>
    </w:p>
    <w:p w14:paraId="1B27F0C2" w14:textId="77777777" w:rsidR="00D36219" w:rsidRPr="00E0336E" w:rsidRDefault="00D36219" w:rsidP="00D36219">
      <w:pPr>
        <w:rPr>
          <w:rFonts w:eastAsia="Calibri" w:cs="Times New Roman"/>
        </w:rPr>
      </w:pPr>
    </w:p>
    <w:p w14:paraId="2AE3730A" w14:textId="43F22D37" w:rsidR="00114A8A" w:rsidRPr="00E0336E" w:rsidRDefault="00114A8A" w:rsidP="00682B9A">
      <w:pPr>
        <w:pStyle w:val="Heading3"/>
        <w:numPr>
          <w:ilvl w:val="1"/>
          <w:numId w:val="23"/>
        </w:numPr>
      </w:pPr>
      <w:bookmarkStart w:id="117" w:name="_Toc486423443"/>
      <w:bookmarkStart w:id="118" w:name="_Toc91151646"/>
      <w:bookmarkStart w:id="119" w:name="_Toc161749559"/>
      <w:r w:rsidRPr="00E0336E">
        <w:t>Cloning events to cover the Modelling Period of the Baseline Scenario</w:t>
      </w:r>
      <w:bookmarkEnd w:id="117"/>
      <w:bookmarkEnd w:id="118"/>
      <w:bookmarkEnd w:id="119"/>
    </w:p>
    <w:p w14:paraId="72C11B4D" w14:textId="77777777" w:rsidR="00114A8A" w:rsidRPr="00E0336E" w:rsidRDefault="00114A8A" w:rsidP="00114A8A">
      <w:pPr>
        <w:rPr>
          <w:rFonts w:eastAsia="Calibri" w:cs="Times New Roman"/>
        </w:rPr>
      </w:pPr>
      <w:r w:rsidRPr="00E0336E">
        <w:rPr>
          <w:rFonts w:eastAsia="Calibri" w:cs="Times New Roman"/>
        </w:rPr>
        <w:t xml:space="preserve">For the baseline scenario, users must simulate all the baseline management actions that applied or would normally have applied (if a rotation still in progress or was subject to a disturbance event) for the baseline rotation period. </w:t>
      </w:r>
      <w:r>
        <w:rPr>
          <w:rFonts w:eastAsia="Calibri" w:cs="Times New Roman"/>
        </w:rPr>
        <w:t xml:space="preserve">For the conversion activity, this is ongoing short rotations, </w:t>
      </w:r>
      <w:r w:rsidRPr="00E0336E" w:rsidDel="00D06A9A">
        <w:rPr>
          <w:rFonts w:eastAsia="Calibri" w:cs="Times New Roman"/>
        </w:rPr>
        <w:t>recurring</w:t>
      </w:r>
      <w:r w:rsidRPr="00E0336E">
        <w:rPr>
          <w:rFonts w:eastAsia="Calibri" w:cs="Times New Roman"/>
        </w:rPr>
        <w:t xml:space="preserve"> over the</w:t>
      </w:r>
      <w:r w:rsidRPr="00E0336E" w:rsidDel="00D06A9A">
        <w:rPr>
          <w:rFonts w:eastAsia="Calibri" w:cs="Times New Roman"/>
        </w:rPr>
        <w:t xml:space="preserve"> </w:t>
      </w:r>
      <w:r w:rsidRPr="00E0336E">
        <w:rPr>
          <w:rFonts w:eastAsia="Calibri" w:cs="Times New Roman"/>
        </w:rPr>
        <w:t>modelling period with one year between each rotation.</w:t>
      </w:r>
      <w:r>
        <w:rPr>
          <w:rFonts w:eastAsia="Calibri" w:cs="Times New Roman"/>
        </w:rPr>
        <w:t xml:space="preserve"> For the permanent planting and continuing plantations project activities, this is a single harvest event, followed by permanent fallow. As such, cloning events in the baseline scenario is only required for the conversion activity.</w:t>
      </w:r>
    </w:p>
    <w:p w14:paraId="75413C8D" w14:textId="77777777" w:rsidR="00114A8A" w:rsidRPr="00E0336E" w:rsidRDefault="00114A8A" w:rsidP="00114A8A">
      <w:pPr>
        <w:contextualSpacing/>
        <w:jc w:val="both"/>
      </w:pPr>
      <w:r w:rsidRPr="00E0336E">
        <w:rPr>
          <w:u w:val="single"/>
        </w:rPr>
        <w:t>Steps:</w:t>
      </w:r>
    </w:p>
    <w:p w14:paraId="62BCD67F" w14:textId="437B3503" w:rsidR="00114A8A" w:rsidRPr="00A20D7D" w:rsidRDefault="00114A8A" w:rsidP="00682B9A">
      <w:pPr>
        <w:pStyle w:val="CERnumbering"/>
        <w:numPr>
          <w:ilvl w:val="0"/>
          <w:numId w:val="27"/>
        </w:numPr>
        <w:rPr>
          <w:rFonts w:ascii="Arial" w:hAnsi="Arial"/>
        </w:rPr>
      </w:pPr>
      <w:r w:rsidRPr="00E0336E">
        <w:t xml:space="preserve">First ensure all the management actions and disturbance events for the first rotation of the Baseline scenario have been added by following the steps set out in </w:t>
      </w:r>
      <w:r w:rsidRPr="00FB7B07">
        <w:t>section 3.1</w:t>
      </w:r>
      <w:r w:rsidR="00FC04AD" w:rsidRPr="00FB7B07">
        <w:t>2</w:t>
      </w:r>
      <w:r w:rsidRPr="00FB7B07">
        <w:t xml:space="preserve"> –</w:t>
      </w:r>
      <w:r w:rsidRPr="00E0336E">
        <w:t xml:space="preserve"> Adding a New Event.</w:t>
      </w:r>
    </w:p>
    <w:p w14:paraId="017DA7EC" w14:textId="77777777" w:rsidR="00114A8A" w:rsidRPr="00E0336E" w:rsidRDefault="00114A8A" w:rsidP="00114A8A">
      <w:pPr>
        <w:pStyle w:val="CERnumbering"/>
        <w:rPr>
          <w:rFonts w:ascii="Arial" w:hAnsi="Arial"/>
        </w:rPr>
      </w:pPr>
      <w:r w:rsidRPr="00E0336E">
        <w:t>If no disturbance events occurred during the first rotation of the Baseline scenario, go to step 4.</w:t>
      </w:r>
    </w:p>
    <w:p w14:paraId="4C9FBDC8" w14:textId="77777777" w:rsidR="00114A8A" w:rsidRPr="00A97E76" w:rsidRDefault="00114A8A" w:rsidP="00114A8A">
      <w:pPr>
        <w:pStyle w:val="CERnumbering"/>
        <w:rPr>
          <w:rFonts w:ascii="Arial" w:hAnsi="Arial"/>
        </w:rPr>
      </w:pPr>
      <w:r w:rsidRPr="00E0336E">
        <w:t xml:space="preserve">If disturbance events did occur during the first rotation of the Baseline scenario, you must model a subsequent rotation that only comprises the management actions as they were intended to </w:t>
      </w:r>
      <w:r w:rsidRPr="00A97E76">
        <w:t>apply during the baseline rotation had the disturbance event(s) not occurred.</w:t>
      </w:r>
    </w:p>
    <w:p w14:paraId="27409294" w14:textId="398123DD" w:rsidR="00114A8A" w:rsidRPr="00A97E76" w:rsidRDefault="00114A8A" w:rsidP="00114A8A">
      <w:pPr>
        <w:pStyle w:val="CERnumbering"/>
      </w:pPr>
      <w:r w:rsidRPr="00A97E76">
        <w:t>Select each of default management actions in the latest queued rotation.</w:t>
      </w:r>
      <w:r w:rsidR="00EA5362" w:rsidRPr="00A97E76">
        <w:t xml:space="preserve"> To do this, in the Regime editing section, click on each of the check boxes of each of the corresponding events in the queue.</w:t>
      </w:r>
    </w:p>
    <w:p w14:paraId="15388C72" w14:textId="77777777" w:rsidR="00077A91" w:rsidRDefault="00077A91" w:rsidP="00077A91">
      <w:pPr>
        <w:pStyle w:val="CERnumbering"/>
      </w:pPr>
      <w:r w:rsidRPr="008C6944">
        <w:t>With the regimes selected, select ‘</w:t>
      </w:r>
      <w:r w:rsidRPr="008C6944">
        <w:rPr>
          <w:iCs/>
        </w:rPr>
        <w:t>Merge’</w:t>
      </w:r>
      <w:r w:rsidRPr="008C6944">
        <w:t xml:space="preserve"> in the dropdown menu that appears and click the ‘Apply’ button. </w:t>
      </w:r>
    </w:p>
    <w:p w14:paraId="0FD27921" w14:textId="77777777" w:rsidR="00114A8A" w:rsidRPr="00A97E76" w:rsidRDefault="00114A8A" w:rsidP="00114A8A">
      <w:pPr>
        <w:pStyle w:val="CERnumbering"/>
      </w:pPr>
      <w:r w:rsidRPr="00A97E76">
        <w:t>Enter a name for the new regime.</w:t>
      </w:r>
    </w:p>
    <w:p w14:paraId="38CFF27D" w14:textId="77777777" w:rsidR="00A97E76" w:rsidRPr="00E0336E" w:rsidRDefault="00A97E76" w:rsidP="00A97E76">
      <w:pPr>
        <w:pStyle w:val="CERnumbering"/>
      </w:pPr>
      <w:r>
        <w:lastRenderedPageBreak/>
        <w:t>In the Regime editing section, ensure your new regime is selected. Click ‘</w:t>
      </w:r>
      <w:r w:rsidRPr="003B599F">
        <w:t>Clone</w:t>
      </w:r>
      <w:r>
        <w:t xml:space="preserve">’ under the ‘Action’ column. </w:t>
      </w:r>
    </w:p>
    <w:p w14:paraId="272E06CC" w14:textId="77777777" w:rsidR="00114A8A" w:rsidRPr="00E0336E" w:rsidRDefault="00114A8A" w:rsidP="00114A8A">
      <w:pPr>
        <w:pStyle w:val="CERnumbering"/>
      </w:pPr>
      <w:r w:rsidRPr="00E0336E">
        <w:t xml:space="preserve">For </w:t>
      </w:r>
      <w:r w:rsidRPr="00E0336E">
        <w:rPr>
          <w:i/>
        </w:rPr>
        <w:t>Calendar years</w:t>
      </w:r>
      <w:r w:rsidRPr="00E0336E">
        <w:t xml:space="preserve">, enter the length of the rotation comprising the default management actions in years plus one (i.e. 30 </w:t>
      </w:r>
      <w:r w:rsidRPr="008C02DF">
        <w:t xml:space="preserve">years + 1 = 31). Note that one year is added as the Determination subsection 38(2) and </w:t>
      </w:r>
      <w:r w:rsidRPr="000D7E08">
        <w:t>subparagraph 4</w:t>
      </w:r>
      <w:r>
        <w:t>1</w:t>
      </w:r>
      <w:r w:rsidRPr="000D7E08">
        <w:t>(1)(c)(</w:t>
      </w:r>
      <w:proofErr w:type="spellStart"/>
      <w:r w:rsidRPr="000D7E08">
        <w:t>i</w:t>
      </w:r>
      <w:proofErr w:type="spellEnd"/>
      <w:r w:rsidRPr="000D7E08">
        <w:t>)</w:t>
      </w:r>
      <w:r w:rsidRPr="008C02DF">
        <w:t xml:space="preserve"> specify</w:t>
      </w:r>
      <w:r w:rsidRPr="00E0336E">
        <w:t xml:space="preserve"> that there must be a period of one year between modelled rotations.</w:t>
      </w:r>
    </w:p>
    <w:p w14:paraId="2BC79800" w14:textId="77777777" w:rsidR="00114A8A" w:rsidRPr="00E0336E" w:rsidRDefault="00114A8A" w:rsidP="00114A8A">
      <w:pPr>
        <w:pStyle w:val="CERnumbering"/>
      </w:pPr>
      <w:r w:rsidRPr="00E0336E">
        <w:t xml:space="preserve">For </w:t>
      </w:r>
      <w:r>
        <w:t>‘</w:t>
      </w:r>
      <w:r w:rsidRPr="00A362D5">
        <w:rPr>
          <w:iCs/>
        </w:rPr>
        <w:t>Number of times</w:t>
      </w:r>
      <w:r>
        <w:rPr>
          <w:iCs/>
        </w:rPr>
        <w:t>’</w:t>
      </w:r>
      <w:r w:rsidRPr="00381F38">
        <w:rPr>
          <w:iCs/>
        </w:rPr>
        <w:t>,</w:t>
      </w:r>
      <w:r w:rsidRPr="00E0336E">
        <w:t xml:space="preserve"> which changes the number of times the events are cloned</w:t>
      </w:r>
      <w:r w:rsidRPr="00E0336E">
        <w:rPr>
          <w:i/>
        </w:rPr>
        <w:t>,</w:t>
      </w:r>
      <w:r w:rsidRPr="00E0336E">
        <w:t xml:space="preserve"> enter a value high enough to cover the remainder of the modelling period. For example, if there </w:t>
      </w:r>
      <w:r>
        <w:t>are</w:t>
      </w:r>
      <w:r w:rsidRPr="00E0336E">
        <w:t xml:space="preserve"> 70 years remaining in the modelling period beyond the end of the events already modelled, and one rotation of default management actions covers 31 years (varies by species; include the </w:t>
      </w:r>
      <w:proofErr w:type="gramStart"/>
      <w:r w:rsidRPr="00E0336E">
        <w:t>1 year</w:t>
      </w:r>
      <w:proofErr w:type="gramEnd"/>
      <w:r w:rsidRPr="00E0336E">
        <w:t xml:space="preserve"> gap between rotations), you will need to model at least 3 occurrences (3 x 31 = 93).</w:t>
      </w:r>
    </w:p>
    <w:p w14:paraId="231F1450" w14:textId="77777777" w:rsidR="00114A8A" w:rsidRPr="00E0336E" w:rsidRDefault="00114A8A" w:rsidP="00114A8A">
      <w:pPr>
        <w:pStyle w:val="CERnumbering"/>
      </w:pPr>
      <w:r w:rsidRPr="00E0336E">
        <w:t xml:space="preserve">Click </w:t>
      </w:r>
      <w:r>
        <w:t>‘</w:t>
      </w:r>
      <w:r w:rsidRPr="00E0336E">
        <w:t>OK</w:t>
      </w:r>
      <w:r>
        <w:t>’</w:t>
      </w:r>
      <w:r w:rsidRPr="00E0336E">
        <w:t>. Any cloned events occurring beyond the 100</w:t>
      </w:r>
      <w:r w:rsidRPr="00E0336E">
        <w:noBreakHyphen/>
        <w:t>year modelling period will be highlighted grey. It is not necessary to delete these as they will not affect the simulation.</w:t>
      </w:r>
    </w:p>
    <w:p w14:paraId="21509CDE" w14:textId="7B1ADC09" w:rsidR="004A419F" w:rsidRDefault="004A419F" w:rsidP="00682B9A">
      <w:pPr>
        <w:pStyle w:val="Heading3"/>
        <w:numPr>
          <w:ilvl w:val="1"/>
          <w:numId w:val="23"/>
        </w:numPr>
      </w:pPr>
      <w:bookmarkStart w:id="120" w:name="_Toc486423444"/>
      <w:bookmarkStart w:id="121" w:name="_Toc91151647"/>
      <w:bookmarkStart w:id="122" w:name="_Toc161749560"/>
      <w:r w:rsidRPr="00E0336E">
        <w:t>The Output Windows tab</w:t>
      </w:r>
      <w:bookmarkEnd w:id="120"/>
      <w:bookmarkEnd w:id="121"/>
      <w:bookmarkEnd w:id="122"/>
    </w:p>
    <w:p w14:paraId="2754ED28" w14:textId="09E1BACC" w:rsidR="00197A7B" w:rsidRPr="008D749D" w:rsidRDefault="00197A7B" w:rsidP="00197A7B">
      <w:pPr>
        <w:spacing w:before="120" w:after="120"/>
      </w:pPr>
      <w:r w:rsidRPr="008D749D">
        <w:t xml:space="preserve">On </w:t>
      </w:r>
      <w:r w:rsidR="002C2B74" w:rsidRPr="008D749D">
        <w:t xml:space="preserve">left side of </w:t>
      </w:r>
      <w:r w:rsidRPr="008D749D">
        <w:t xml:space="preserve">the </w:t>
      </w:r>
      <w:r w:rsidR="00E135B7" w:rsidRPr="008D749D">
        <w:t>‘Output windows’ tab, t</w:t>
      </w:r>
      <w:r w:rsidRPr="008D749D">
        <w:t xml:space="preserve">he outputs are organised into folders and subfolders, just like files are organised into folders in Windows Explorer. Click the drop-down arrow next to a folder to expand and collapse the folders. A single click on the icon of a folder selects or deselects everything within the folder. </w:t>
      </w:r>
    </w:p>
    <w:p w14:paraId="001AF067" w14:textId="3549DD0A" w:rsidR="00197A7B" w:rsidRPr="008D749D" w:rsidRDefault="00197A7B" w:rsidP="00197A7B">
      <w:pPr>
        <w:spacing w:before="120" w:after="120"/>
      </w:pPr>
      <w:r w:rsidRPr="008D749D">
        <w:t xml:space="preserve">Selected outputs have a tick </w:t>
      </w:r>
      <w:r w:rsidR="005F246F" w:rsidRPr="008D749D">
        <w:t>as</w:t>
      </w:r>
      <w:r w:rsidRPr="008D749D">
        <w:t xml:space="preserve"> their icon</w:t>
      </w:r>
      <w:r w:rsidR="00822299" w:rsidRPr="008D749D">
        <w:t>.</w:t>
      </w:r>
    </w:p>
    <w:p w14:paraId="24853CDE" w14:textId="3409BDD1" w:rsidR="00197A7B" w:rsidRPr="008D749D" w:rsidRDefault="00197A7B" w:rsidP="00197A7B">
      <w:pPr>
        <w:contextualSpacing/>
      </w:pPr>
      <w:r w:rsidRPr="008D749D">
        <w:t xml:space="preserve">A </w:t>
      </w:r>
      <w:r w:rsidR="00822299" w:rsidRPr="008D749D">
        <w:t xml:space="preserve">minus </w:t>
      </w:r>
      <w:r w:rsidR="005F246F" w:rsidRPr="008D749D">
        <w:t xml:space="preserve">icon </w:t>
      </w:r>
      <w:r w:rsidRPr="008D749D">
        <w:t xml:space="preserve">on a folder indicates that </w:t>
      </w:r>
      <w:r w:rsidR="00CF311C" w:rsidRPr="008D749D">
        <w:t xml:space="preserve">at least one </w:t>
      </w:r>
      <w:r w:rsidRPr="008D749D">
        <w:t xml:space="preserve">output within that folder and its subfolders </w:t>
      </w:r>
      <w:r w:rsidR="008D0697" w:rsidRPr="008D749D">
        <w:t xml:space="preserve">is </w:t>
      </w:r>
      <w:r w:rsidRPr="008D749D">
        <w:t>selected.</w:t>
      </w:r>
    </w:p>
    <w:p w14:paraId="6692C322" w14:textId="5C133A90" w:rsidR="00197A7B" w:rsidRPr="008D749D" w:rsidRDefault="008D0697" w:rsidP="00197A7B">
      <w:pPr>
        <w:contextualSpacing/>
      </w:pPr>
      <w:r w:rsidRPr="008D749D">
        <w:t xml:space="preserve">A plus </w:t>
      </w:r>
      <w:r w:rsidR="005F246F" w:rsidRPr="008D749D">
        <w:t xml:space="preserve">icon </w:t>
      </w:r>
      <w:r w:rsidRPr="008D749D">
        <w:t xml:space="preserve">on a folder indicates that no outputs within that folder </w:t>
      </w:r>
      <w:r w:rsidR="002160CC" w:rsidRPr="008D749D">
        <w:t xml:space="preserve">or </w:t>
      </w:r>
      <w:r w:rsidRPr="008D749D">
        <w:t>its subfolders are selected.</w:t>
      </w:r>
    </w:p>
    <w:p w14:paraId="51654128" w14:textId="08A380E3" w:rsidR="004B6C57" w:rsidRPr="00274925" w:rsidRDefault="00346286" w:rsidP="00346286">
      <w:pPr>
        <w:pStyle w:val="CERnumbering"/>
        <w:numPr>
          <w:ilvl w:val="0"/>
          <w:numId w:val="0"/>
        </w:numPr>
        <w:rPr>
          <w:highlight w:val="yellow"/>
        </w:rPr>
      </w:pPr>
      <w:bookmarkStart w:id="123" w:name="_Toc161749492"/>
      <w:r w:rsidRPr="00FA26D6">
        <w:rPr>
          <w:b/>
          <w:bCs/>
        </w:rPr>
        <w:t xml:space="preserve">Figure </w:t>
      </w:r>
      <w:r w:rsidRPr="00FA26D6">
        <w:rPr>
          <w:b/>
          <w:bCs/>
          <w:noProof/>
        </w:rPr>
        <w:fldChar w:fldCharType="begin"/>
      </w:r>
      <w:r w:rsidRPr="00FA26D6">
        <w:rPr>
          <w:b/>
          <w:bCs/>
          <w:noProof/>
        </w:rPr>
        <w:instrText xml:space="preserve"> SEQ Figure \* ARABIC </w:instrText>
      </w:r>
      <w:r w:rsidRPr="00FA26D6">
        <w:rPr>
          <w:b/>
          <w:bCs/>
          <w:noProof/>
        </w:rPr>
        <w:fldChar w:fldCharType="separate"/>
      </w:r>
      <w:r w:rsidR="00B223FC">
        <w:rPr>
          <w:b/>
          <w:bCs/>
          <w:noProof/>
        </w:rPr>
        <w:t>18</w:t>
      </w:r>
      <w:r w:rsidRPr="00FA26D6">
        <w:rPr>
          <w:b/>
          <w:bCs/>
          <w:noProof/>
        </w:rPr>
        <w:fldChar w:fldCharType="end"/>
      </w:r>
      <w:r w:rsidRPr="00FA26D6">
        <w:rPr>
          <w:b/>
          <w:bCs/>
        </w:rPr>
        <w:t xml:space="preserve"> </w:t>
      </w:r>
      <w:r>
        <w:rPr>
          <w:b/>
          <w:bCs/>
        </w:rPr>
        <w:t>The</w:t>
      </w:r>
      <w:r w:rsidR="00AE51A2">
        <w:rPr>
          <w:b/>
          <w:bCs/>
        </w:rPr>
        <w:t xml:space="preserve"> </w:t>
      </w:r>
      <w:r w:rsidR="00126AB6">
        <w:rPr>
          <w:b/>
          <w:bCs/>
        </w:rPr>
        <w:t xml:space="preserve">tick, minus and </w:t>
      </w:r>
      <w:r w:rsidR="000A65F2">
        <w:rPr>
          <w:b/>
          <w:bCs/>
        </w:rPr>
        <w:t>plus icons</w:t>
      </w:r>
      <w:r w:rsidR="005C5660">
        <w:rPr>
          <w:b/>
          <w:bCs/>
        </w:rPr>
        <w:t xml:space="preserve"> in the output selection menu</w:t>
      </w:r>
      <w:r w:rsidR="00C87300">
        <w:rPr>
          <w:noProof/>
        </w:rPr>
        <w:drawing>
          <wp:inline distT="0" distB="0" distL="0" distR="0" wp14:anchorId="025139D6" wp14:editId="0A75E510">
            <wp:extent cx="5759450" cy="1835150"/>
            <wp:effectExtent l="0" t="0" r="0" b="0"/>
            <wp:docPr id="726579829" name="Picture 11" descr="The output selection menu in the 'Output windows' tab. The menu is highlighted and shows the tick icon, the minus icon and the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9829" name="Picture 11" descr="The output selection menu in the 'Output windows' tab. The menu is highlighted and shows the tick icon, the minus icon and the plus icon."/>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59450" cy="1835150"/>
                    </a:xfrm>
                    <a:prstGeom prst="rect">
                      <a:avLst/>
                    </a:prstGeom>
                    <a:ln>
                      <a:noFill/>
                    </a:ln>
                    <a:extLst>
                      <a:ext uri="{53640926-AAD7-44D8-BBD7-CCE9431645EC}">
                        <a14:shadowObscured xmlns:a14="http://schemas.microsoft.com/office/drawing/2010/main"/>
                      </a:ext>
                    </a:extLst>
                  </pic:spPr>
                </pic:pic>
              </a:graphicData>
            </a:graphic>
          </wp:inline>
        </w:drawing>
      </w:r>
      <w:bookmarkEnd w:id="123"/>
    </w:p>
    <w:p w14:paraId="053EA355" w14:textId="5C01D66C" w:rsidR="00904923" w:rsidRPr="008A262C" w:rsidRDefault="00904923" w:rsidP="00682B9A">
      <w:pPr>
        <w:pStyle w:val="CERnumbering"/>
        <w:numPr>
          <w:ilvl w:val="0"/>
          <w:numId w:val="28"/>
        </w:numPr>
      </w:pPr>
      <w:r w:rsidRPr="008A262C">
        <w:t>Deselect all the pools (by simply clicking on the top-level folders that show a tick</w:t>
      </w:r>
      <w:r w:rsidR="00DF7D09" w:rsidRPr="008A262C">
        <w:t xml:space="preserve"> or minus</w:t>
      </w:r>
      <w:r w:rsidRPr="008A262C">
        <w:t>, to remove the tick</w:t>
      </w:r>
      <w:r w:rsidR="00DF7D09" w:rsidRPr="008A262C">
        <w:t xml:space="preserve"> or minus</w:t>
      </w:r>
      <w:r w:rsidRPr="008A262C">
        <w:t>).</w:t>
      </w:r>
    </w:p>
    <w:p w14:paraId="4F0CA15C" w14:textId="77777777" w:rsidR="00904923" w:rsidRPr="008A262C" w:rsidRDefault="00904923" w:rsidP="00904923">
      <w:pPr>
        <w:pStyle w:val="CERnumbering"/>
      </w:pPr>
      <w:r w:rsidRPr="008A262C">
        <w:t xml:space="preserve">Use the </w:t>
      </w:r>
      <w:proofErr w:type="gramStart"/>
      <w:r w:rsidRPr="008A262C">
        <w:t>drop down</w:t>
      </w:r>
      <w:proofErr w:type="gramEnd"/>
      <w:r w:rsidRPr="008A262C">
        <w:t xml:space="preserve"> arrows and navigate through the folders to select:</w:t>
      </w:r>
    </w:p>
    <w:p w14:paraId="32972A14" w14:textId="77777777" w:rsidR="00904923" w:rsidRPr="008A262C" w:rsidRDefault="00904923" w:rsidP="00682B9A">
      <w:pPr>
        <w:pStyle w:val="CERnumbering"/>
        <w:numPr>
          <w:ilvl w:val="1"/>
          <w:numId w:val="14"/>
        </w:numPr>
      </w:pPr>
      <w:r w:rsidRPr="008A262C">
        <w:t>the following tree carbon pool: Carbon / Forest / Plants / C mass of trees</w:t>
      </w:r>
    </w:p>
    <w:p w14:paraId="6C360B11" w14:textId="6D66BB25" w:rsidR="00904923" w:rsidRPr="008A262C" w:rsidRDefault="00904923" w:rsidP="00682B9A">
      <w:pPr>
        <w:pStyle w:val="CERnumbering"/>
        <w:numPr>
          <w:ilvl w:val="1"/>
          <w:numId w:val="14"/>
        </w:numPr>
      </w:pPr>
      <w:r w:rsidRPr="008A262C">
        <w:t xml:space="preserve">the following debris carbon pool: </w:t>
      </w:r>
      <w:r w:rsidR="002067A9" w:rsidRPr="008A262C">
        <w:t>Other</w:t>
      </w:r>
      <w:r w:rsidRPr="008A262C">
        <w:t xml:space="preserve"> / </w:t>
      </w:r>
      <w:r w:rsidR="0086031A" w:rsidRPr="008A262C">
        <w:t>Carbon Projects</w:t>
      </w:r>
      <w:r w:rsidRPr="008A262C">
        <w:t xml:space="preserve"> / C mass of forest debris</w:t>
      </w:r>
    </w:p>
    <w:p w14:paraId="70538827" w14:textId="77777777" w:rsidR="00904923" w:rsidRPr="008A262C" w:rsidRDefault="00904923" w:rsidP="00682B9A">
      <w:pPr>
        <w:pStyle w:val="CERnumbering"/>
        <w:numPr>
          <w:ilvl w:val="1"/>
          <w:numId w:val="14"/>
        </w:numPr>
      </w:pPr>
      <w:r w:rsidRPr="008A262C">
        <w:t>the following harvested wood products carbon pool: Carbon / Forest / Products / C mass of forest products</w:t>
      </w:r>
    </w:p>
    <w:p w14:paraId="4F9B3F78" w14:textId="77777777" w:rsidR="00904923" w:rsidRPr="008A262C" w:rsidRDefault="00904923" w:rsidP="00682B9A">
      <w:pPr>
        <w:pStyle w:val="CERnumbering"/>
        <w:numPr>
          <w:ilvl w:val="1"/>
          <w:numId w:val="14"/>
        </w:numPr>
      </w:pPr>
      <w:r w:rsidRPr="008A262C">
        <w:t xml:space="preserve">the following </w:t>
      </w:r>
      <w:proofErr w:type="gramStart"/>
      <w:r w:rsidRPr="008A262C">
        <w:t>non CO</w:t>
      </w:r>
      <w:r w:rsidRPr="008A262C">
        <w:rPr>
          <w:vertAlign w:val="subscript"/>
        </w:rPr>
        <w:t>2</w:t>
      </w:r>
      <w:proofErr w:type="gramEnd"/>
      <w:r w:rsidRPr="008A262C">
        <w:t xml:space="preserve"> emission: Carbon / Whole / Emissions / CH</w:t>
      </w:r>
      <w:r w:rsidRPr="008A262C">
        <w:rPr>
          <w:vertAlign w:val="subscript"/>
        </w:rPr>
        <w:t>4</w:t>
      </w:r>
      <w:r w:rsidRPr="008A262C">
        <w:t xml:space="preserve"> emitted due to fire</w:t>
      </w:r>
    </w:p>
    <w:p w14:paraId="11DECFD0" w14:textId="77777777" w:rsidR="00904923" w:rsidRPr="008A262C" w:rsidRDefault="00904923" w:rsidP="00682B9A">
      <w:pPr>
        <w:pStyle w:val="CERnumbering"/>
        <w:numPr>
          <w:ilvl w:val="1"/>
          <w:numId w:val="14"/>
        </w:numPr>
      </w:pPr>
      <w:r w:rsidRPr="008A262C">
        <w:t xml:space="preserve">the following </w:t>
      </w:r>
      <w:proofErr w:type="gramStart"/>
      <w:r w:rsidRPr="008A262C">
        <w:t>non CO</w:t>
      </w:r>
      <w:r w:rsidRPr="008A262C">
        <w:rPr>
          <w:vertAlign w:val="subscript"/>
        </w:rPr>
        <w:t>2</w:t>
      </w:r>
      <w:proofErr w:type="gramEnd"/>
      <w:r w:rsidRPr="008A262C">
        <w:t xml:space="preserve"> emission: Nitrogen / Whole / Emissions / N</w:t>
      </w:r>
      <w:r w:rsidRPr="008A262C">
        <w:rPr>
          <w:vertAlign w:val="subscript"/>
        </w:rPr>
        <w:t>2</w:t>
      </w:r>
      <w:r w:rsidRPr="008A262C">
        <w:t>O emitted due to fire.</w:t>
      </w:r>
    </w:p>
    <w:p w14:paraId="2BD723A6" w14:textId="77777777" w:rsidR="00904923" w:rsidRPr="008A262C" w:rsidRDefault="00904923" w:rsidP="00682B9A">
      <w:pPr>
        <w:pStyle w:val="CERnumbering"/>
        <w:numPr>
          <w:ilvl w:val="1"/>
          <w:numId w:val="14"/>
        </w:numPr>
      </w:pPr>
      <w:r w:rsidRPr="008A262C">
        <w:lastRenderedPageBreak/>
        <w:t>the following timing output: Other / Timing / Average age of Trees (</w:t>
      </w:r>
      <w:r w:rsidRPr="008A262C">
        <w:rPr>
          <w:b/>
          <w:bCs/>
        </w:rPr>
        <w:t>Note: this output is only required to be selected for ex-plantation CEAs. For all other CEA types, there is no need to select this output.)</w:t>
      </w:r>
    </w:p>
    <w:p w14:paraId="777F5CE9" w14:textId="54B9E8FD" w:rsidR="00904923" w:rsidRPr="008A262C" w:rsidRDefault="00904923" w:rsidP="00904923">
      <w:pPr>
        <w:pStyle w:val="CERnumbering"/>
      </w:pPr>
      <w:r w:rsidRPr="008A262C">
        <w:t>Note: only the five (or six for an ex-plantation CEA) outputs listed above must be selected. The bottom section of the screen shows how many outputs are selected.</w:t>
      </w:r>
    </w:p>
    <w:p w14:paraId="507D3B38" w14:textId="49F0EAEF" w:rsidR="00C53E65" w:rsidRDefault="00C53E65" w:rsidP="00682B9A">
      <w:pPr>
        <w:pStyle w:val="Heading3"/>
        <w:numPr>
          <w:ilvl w:val="1"/>
          <w:numId w:val="23"/>
        </w:numPr>
      </w:pPr>
      <w:bookmarkStart w:id="124" w:name="_Toc486423445"/>
      <w:bookmarkStart w:id="125" w:name="_Toc91151648"/>
      <w:bookmarkStart w:id="126" w:name="_Toc161749561"/>
      <w:r w:rsidRPr="00E0336E">
        <w:t>Running simulations</w:t>
      </w:r>
      <w:bookmarkEnd w:id="124"/>
      <w:bookmarkEnd w:id="125"/>
      <w:bookmarkEnd w:id="126"/>
    </w:p>
    <w:p w14:paraId="6F55B892" w14:textId="77777777" w:rsidR="00C53E65" w:rsidRDefault="00C53E65" w:rsidP="00C53E65">
      <w:pPr>
        <w:spacing w:after="360"/>
        <w:rPr>
          <w:rFonts w:ascii="Calibri" w:eastAsia="Calibri" w:hAnsi="Calibri" w:cs="Calibri"/>
        </w:rPr>
      </w:pPr>
      <w:r w:rsidRPr="002F4326">
        <w:rPr>
          <w:rFonts w:ascii="Calibri" w:eastAsia="Calibri" w:hAnsi="Calibri" w:cs="Calibri"/>
          <w:u w:val="single"/>
        </w:rPr>
        <w:t>To run the simulation</w:t>
      </w:r>
      <w:r w:rsidRPr="002F4326">
        <w:rPr>
          <w:rFonts w:ascii="Calibri" w:eastAsia="Calibri" w:hAnsi="Calibri" w:cs="Calibri"/>
        </w:rPr>
        <w:t xml:space="preserve">, </w:t>
      </w:r>
      <w:r>
        <w:t>click the “</w:t>
      </w:r>
      <w:r w:rsidRPr="002F4326">
        <w:rPr>
          <w:i/>
          <w:iCs/>
        </w:rPr>
        <w:t>Run Simulation"</w:t>
      </w:r>
      <w:r>
        <w:t xml:space="preserve"> button, in the top right of the screen. This </w:t>
      </w:r>
      <w:r w:rsidRPr="002F4326">
        <w:rPr>
          <w:rFonts w:ascii="Calibri" w:eastAsia="Calibri" w:hAnsi="Calibri" w:cs="Calibri"/>
        </w:rPr>
        <w:t>will generate the selected outputs in a graph. It will also initialise a download of the result in CSV format. This button will appear faded out and will not be available if the Events queue contains invalid Events, which will appear in red, and the tab will have a red title.</w:t>
      </w:r>
    </w:p>
    <w:p w14:paraId="4696A217" w14:textId="15E63222" w:rsidR="00C53E65" w:rsidRPr="002F4326" w:rsidRDefault="00BE4873" w:rsidP="00C53E65">
      <w:pPr>
        <w:spacing w:after="360"/>
        <w:rPr>
          <w:rFonts w:ascii="Calibri" w:eastAsia="Calibri" w:hAnsi="Calibri" w:cs="Calibri"/>
        </w:rPr>
      </w:pPr>
      <w:bookmarkStart w:id="127" w:name="_Toc161749493"/>
      <w:r w:rsidRPr="00FA26D6">
        <w:rPr>
          <w:b/>
          <w:bCs/>
        </w:rPr>
        <w:t xml:space="preserve">Figure </w:t>
      </w:r>
      <w:r w:rsidRPr="00FA26D6">
        <w:rPr>
          <w:b/>
          <w:bCs/>
          <w:noProof/>
        </w:rPr>
        <w:fldChar w:fldCharType="begin"/>
      </w:r>
      <w:r w:rsidRPr="00FA26D6">
        <w:rPr>
          <w:b/>
          <w:bCs/>
          <w:noProof/>
        </w:rPr>
        <w:instrText xml:space="preserve"> SEQ Figure \* ARABIC </w:instrText>
      </w:r>
      <w:r w:rsidRPr="00FA26D6">
        <w:rPr>
          <w:b/>
          <w:bCs/>
          <w:noProof/>
        </w:rPr>
        <w:fldChar w:fldCharType="separate"/>
      </w:r>
      <w:r w:rsidR="00B223FC">
        <w:rPr>
          <w:b/>
          <w:bCs/>
          <w:noProof/>
        </w:rPr>
        <w:t>19</w:t>
      </w:r>
      <w:r w:rsidRPr="00FA26D6">
        <w:rPr>
          <w:b/>
          <w:bCs/>
          <w:noProof/>
        </w:rPr>
        <w:fldChar w:fldCharType="end"/>
      </w:r>
      <w:r w:rsidRPr="00FA26D6">
        <w:rPr>
          <w:b/>
          <w:bCs/>
        </w:rPr>
        <w:t xml:space="preserve"> </w:t>
      </w:r>
      <w:r w:rsidR="00955FC3">
        <w:rPr>
          <w:b/>
          <w:bCs/>
        </w:rPr>
        <w:t>A simulation cannot be run if a page is not valid</w:t>
      </w:r>
      <w:r w:rsidR="00C94E7C">
        <w:rPr>
          <w:rFonts w:ascii="Calibri" w:eastAsia="Calibri" w:hAnsi="Calibri" w:cs="Calibri"/>
          <w:noProof/>
        </w:rPr>
        <w:drawing>
          <wp:inline distT="0" distB="0" distL="0" distR="0" wp14:anchorId="34353502" wp14:editId="61B57C7E">
            <wp:extent cx="5757802" cy="1487170"/>
            <wp:effectExtent l="0" t="0" r="0" b="0"/>
            <wp:docPr id="1299534335" name="Picture 12" descr="An arrow points to the 'Run simulation' button, which is greyed out with a message explaining that a simulation cannot be run while a page is not valid. Another arrow points to the events page in the navigation ribbon, which shows that 'Events' is red, meaning that it is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34335" name="Picture 12" descr="An arrow points to the 'Run simulation' button, which is greyed out with a message explaining that a simulation cannot be run while a page is not valid. Another arrow points to the events page in the navigation ribbon, which shows that 'Events' is red, meaning that it is not vali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759450" cy="1487596"/>
                    </a:xfrm>
                    <a:prstGeom prst="rect">
                      <a:avLst/>
                    </a:prstGeom>
                    <a:ln>
                      <a:noFill/>
                    </a:ln>
                    <a:extLst>
                      <a:ext uri="{53640926-AAD7-44D8-BBD7-CCE9431645EC}">
                        <a14:shadowObscured xmlns:a14="http://schemas.microsoft.com/office/drawing/2010/main"/>
                      </a:ext>
                    </a:extLst>
                  </pic:spPr>
                </pic:pic>
              </a:graphicData>
            </a:graphic>
          </wp:inline>
        </w:drawing>
      </w:r>
      <w:bookmarkEnd w:id="127"/>
    </w:p>
    <w:p w14:paraId="1BD5194F" w14:textId="77777777" w:rsidR="00C53E65" w:rsidRDefault="00C53E65" w:rsidP="00C53E65">
      <w:pPr>
        <w:spacing w:after="360"/>
      </w:pPr>
      <w:r>
        <w:t>Note that if reopening a plot file, users must first navigate to the “</w:t>
      </w:r>
      <w:r w:rsidRPr="002F4326">
        <w:rPr>
          <w:i/>
          <w:iCs/>
        </w:rPr>
        <w:t>Location info”</w:t>
      </w:r>
      <w:r>
        <w:t xml:space="preserve"> tab and click “Query FullCAM spatial data” before running the simulation to ensure the latest spatial data is used for the simulation. </w:t>
      </w:r>
    </w:p>
    <w:p w14:paraId="60117C08" w14:textId="14BE1C14" w:rsidR="00846532" w:rsidRDefault="00846532" w:rsidP="00682B9A">
      <w:pPr>
        <w:pStyle w:val="Heading3"/>
        <w:numPr>
          <w:ilvl w:val="1"/>
          <w:numId w:val="23"/>
        </w:numPr>
      </w:pPr>
      <w:bookmarkStart w:id="128" w:name="_Toc486423446"/>
      <w:bookmarkStart w:id="129" w:name="_Toc91151649"/>
      <w:bookmarkStart w:id="130" w:name="_Toc161749562"/>
      <w:r w:rsidRPr="00E0336E">
        <w:t>Viewing outputs</w:t>
      </w:r>
      <w:bookmarkEnd w:id="128"/>
      <w:bookmarkEnd w:id="129"/>
      <w:bookmarkEnd w:id="130"/>
    </w:p>
    <w:p w14:paraId="19D03884" w14:textId="77777777" w:rsidR="00846532" w:rsidRDefault="00846532" w:rsidP="00846532">
      <w:pPr>
        <w:rPr>
          <w:noProof/>
          <w:lang w:eastAsia="en-AU"/>
        </w:rPr>
      </w:pPr>
      <w:r w:rsidRPr="00B35F15">
        <w:rPr>
          <w:rFonts w:ascii="Calibri" w:eastAsia="Calibri" w:hAnsi="Calibri" w:cs="Calibri"/>
          <w:u w:val="single"/>
        </w:rPr>
        <w:t>Outputs</w:t>
      </w:r>
      <w:r w:rsidRPr="00B35F15">
        <w:rPr>
          <w:rFonts w:ascii="Calibri" w:eastAsia="Calibri" w:hAnsi="Calibri" w:cs="Calibri"/>
        </w:rPr>
        <w:t xml:space="preserve"> can be viewed as a graph or a table by clicking on the corresponding icons at the top right of the Output window. </w:t>
      </w:r>
      <w:r w:rsidRPr="001E6CF7">
        <w:rPr>
          <w:noProof/>
          <w:lang w:eastAsia="en-AU"/>
        </w:rPr>
        <w:t xml:space="preserve"> </w:t>
      </w:r>
      <w:bookmarkStart w:id="131" w:name="_Toc465686777"/>
      <w:bookmarkStart w:id="132" w:name="_Toc465686886"/>
      <w:bookmarkStart w:id="133" w:name="_Toc465691125"/>
      <w:bookmarkStart w:id="134" w:name="_Toc465773148"/>
      <w:bookmarkStart w:id="135" w:name="_Toc465779496"/>
      <w:bookmarkStart w:id="136" w:name="_Toc465686778"/>
      <w:bookmarkStart w:id="137" w:name="_Toc465686887"/>
      <w:bookmarkStart w:id="138" w:name="_Toc465691126"/>
      <w:bookmarkStart w:id="139" w:name="_Toc465773149"/>
      <w:bookmarkStart w:id="140" w:name="_Toc465779497"/>
      <w:bookmarkStart w:id="141" w:name="_Toc465686779"/>
      <w:bookmarkStart w:id="142" w:name="_Toc465686888"/>
      <w:bookmarkStart w:id="143" w:name="_Toc465691127"/>
      <w:bookmarkStart w:id="144" w:name="_Toc465773150"/>
      <w:bookmarkStart w:id="145" w:name="_Toc465779498"/>
      <w:bookmarkStart w:id="146" w:name="_Toc465686780"/>
      <w:bookmarkStart w:id="147" w:name="_Toc465686889"/>
      <w:bookmarkStart w:id="148" w:name="_Toc465691128"/>
      <w:bookmarkStart w:id="149" w:name="_Toc465773151"/>
      <w:bookmarkStart w:id="150" w:name="_Toc465779499"/>
      <w:bookmarkStart w:id="151" w:name="_Toc465686781"/>
      <w:bookmarkStart w:id="152" w:name="_Toc465686890"/>
      <w:bookmarkStart w:id="153" w:name="_Toc465691129"/>
      <w:bookmarkStart w:id="154" w:name="_Toc465773152"/>
      <w:bookmarkStart w:id="155" w:name="_Toc465779500"/>
      <w:bookmarkStart w:id="156" w:name="_Toc465686782"/>
      <w:bookmarkStart w:id="157" w:name="_Toc465686891"/>
      <w:bookmarkStart w:id="158" w:name="_Toc465691130"/>
      <w:bookmarkStart w:id="159" w:name="_Toc465773153"/>
      <w:bookmarkStart w:id="160" w:name="_Toc465779501"/>
      <w:bookmarkStart w:id="161" w:name="_Toc465686783"/>
      <w:bookmarkStart w:id="162" w:name="_Toc465686892"/>
      <w:bookmarkStart w:id="163" w:name="_Toc465691131"/>
      <w:bookmarkStart w:id="164" w:name="_Toc465773154"/>
      <w:bookmarkStart w:id="165" w:name="_Toc465779502"/>
      <w:bookmarkStart w:id="166" w:name="_Toc465686784"/>
      <w:bookmarkStart w:id="167" w:name="_Toc465686893"/>
      <w:bookmarkStart w:id="168" w:name="_Toc465691132"/>
      <w:bookmarkStart w:id="169" w:name="_Toc465773155"/>
      <w:bookmarkStart w:id="170" w:name="_Toc465779503"/>
      <w:bookmarkStart w:id="171" w:name="_Toc465686785"/>
      <w:bookmarkStart w:id="172" w:name="_Toc465686894"/>
      <w:bookmarkStart w:id="173" w:name="_Toc465691133"/>
      <w:bookmarkStart w:id="174" w:name="_Toc465773156"/>
      <w:bookmarkStart w:id="175" w:name="_Toc465779504"/>
      <w:bookmarkStart w:id="176" w:name="_Toc465686786"/>
      <w:bookmarkStart w:id="177" w:name="_Toc465686895"/>
      <w:bookmarkStart w:id="178" w:name="_Toc465691134"/>
      <w:bookmarkStart w:id="179" w:name="_Toc465773157"/>
      <w:bookmarkStart w:id="180" w:name="_Toc46577950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414F239" w14:textId="25055BC9" w:rsidR="00846532" w:rsidRPr="002F5CD8" w:rsidRDefault="00530362" w:rsidP="00846532">
      <w:pPr>
        <w:rPr>
          <w:rFonts w:ascii="Calibri" w:eastAsia="Calibri" w:hAnsi="Calibri" w:cs="Times New Roman"/>
        </w:rPr>
      </w:pPr>
      <w:bookmarkStart w:id="181" w:name="_Toc161749494"/>
      <w:r w:rsidRPr="00FA26D6">
        <w:rPr>
          <w:b/>
          <w:bCs/>
        </w:rPr>
        <w:t xml:space="preserve">Figure </w:t>
      </w:r>
      <w:r w:rsidRPr="00FA26D6">
        <w:rPr>
          <w:b/>
          <w:bCs/>
          <w:noProof/>
        </w:rPr>
        <w:fldChar w:fldCharType="begin"/>
      </w:r>
      <w:r w:rsidRPr="00FA26D6">
        <w:rPr>
          <w:b/>
          <w:bCs/>
          <w:noProof/>
        </w:rPr>
        <w:instrText xml:space="preserve"> SEQ Figure \* ARABIC </w:instrText>
      </w:r>
      <w:r w:rsidRPr="00FA26D6">
        <w:rPr>
          <w:b/>
          <w:bCs/>
          <w:noProof/>
        </w:rPr>
        <w:fldChar w:fldCharType="separate"/>
      </w:r>
      <w:r w:rsidR="00B223FC">
        <w:rPr>
          <w:b/>
          <w:bCs/>
          <w:noProof/>
        </w:rPr>
        <w:t>20</w:t>
      </w:r>
      <w:r w:rsidRPr="00FA26D6">
        <w:rPr>
          <w:b/>
          <w:bCs/>
          <w:noProof/>
        </w:rPr>
        <w:fldChar w:fldCharType="end"/>
      </w:r>
      <w:r w:rsidRPr="00FA26D6">
        <w:rPr>
          <w:b/>
          <w:bCs/>
        </w:rPr>
        <w:t xml:space="preserve"> </w:t>
      </w:r>
      <w:r w:rsidR="00993040">
        <w:rPr>
          <w:b/>
          <w:bCs/>
        </w:rPr>
        <w:t>Viewing outputs in FullCAM</w:t>
      </w:r>
      <w:r w:rsidR="00497B47">
        <w:rPr>
          <w:rFonts w:ascii="Calibri" w:eastAsia="Calibri" w:hAnsi="Calibri" w:cs="Times New Roman"/>
          <w:noProof/>
        </w:rPr>
        <w:drawing>
          <wp:inline distT="0" distB="0" distL="0" distR="0" wp14:anchorId="0041B0C3" wp14:editId="41D34972">
            <wp:extent cx="5759450" cy="2524125"/>
            <wp:effectExtent l="0" t="0" r="0" b="9525"/>
            <wp:docPr id="603851102" name="Picture 13" descr="A simulation output viewed as a graph in the FullCAM 2024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51102" name="Picture 13" descr="A simulation output viewed as a graph in the FullCAM 2024 interface. The 'Graph' and 'Table' buttons are highlighted."/>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759450" cy="2524125"/>
                    </a:xfrm>
                    <a:prstGeom prst="rect">
                      <a:avLst/>
                    </a:prstGeom>
                    <a:ln>
                      <a:noFill/>
                    </a:ln>
                    <a:extLst>
                      <a:ext uri="{53640926-AAD7-44D8-BBD7-CCE9431645EC}">
                        <a14:shadowObscured xmlns:a14="http://schemas.microsoft.com/office/drawing/2010/main"/>
                      </a:ext>
                    </a:extLst>
                  </pic:spPr>
                </pic:pic>
              </a:graphicData>
            </a:graphic>
          </wp:inline>
        </w:drawing>
      </w:r>
      <w:bookmarkEnd w:id="181"/>
    </w:p>
    <w:p w14:paraId="4E8F057B" w14:textId="5A95FC8F" w:rsidR="00CF7AC9" w:rsidRPr="00E0336E" w:rsidRDefault="00CF7AC9" w:rsidP="00682B9A">
      <w:pPr>
        <w:pStyle w:val="Heading3"/>
        <w:numPr>
          <w:ilvl w:val="1"/>
          <w:numId w:val="23"/>
        </w:numPr>
      </w:pPr>
      <w:bookmarkStart w:id="182" w:name="_Toc486423447"/>
      <w:bookmarkStart w:id="183" w:name="_Toc91151650"/>
      <w:bookmarkStart w:id="184" w:name="_Toc161749563"/>
      <w:r w:rsidRPr="00E0336E">
        <w:lastRenderedPageBreak/>
        <w:t>Transferring outputs into a spreadsheet</w:t>
      </w:r>
      <w:bookmarkEnd w:id="182"/>
      <w:bookmarkEnd w:id="183"/>
      <w:bookmarkEnd w:id="184"/>
    </w:p>
    <w:p w14:paraId="5FD21B05" w14:textId="77777777" w:rsidR="00CF7AC9" w:rsidRPr="00DD15D9" w:rsidRDefault="00CF7AC9" w:rsidP="00CF7AC9">
      <w:pPr>
        <w:spacing w:after="0"/>
      </w:pPr>
      <w:r w:rsidRPr="002B3799">
        <w:rPr>
          <w:rFonts w:ascii="Calibri" w:eastAsia="Calibri" w:hAnsi="Calibri" w:cs="Calibri"/>
        </w:rPr>
        <w:t xml:space="preserve">Running </w:t>
      </w:r>
      <w:r>
        <w:t xml:space="preserve">a simulation will automatically download the CSV file with the graph’s data. A pop-up near your ‘Downloads’ button on your browser may request permission to download. </w:t>
      </w:r>
    </w:p>
    <w:p w14:paraId="751CCAE5" w14:textId="1EF699A2" w:rsidR="00CF7AC9" w:rsidRDefault="00CF7AC9" w:rsidP="00251BB8">
      <w:pPr>
        <w:spacing w:before="240"/>
      </w:pPr>
      <w:r w:rsidRPr="00E0336E">
        <w:t>All subsequent calculations are conducted outside FullCAM.</w:t>
      </w:r>
      <w:r>
        <w:t xml:space="preserve"> Note that if Section </w:t>
      </w:r>
      <w:r w:rsidRPr="00933696">
        <w:t>3.</w:t>
      </w:r>
      <w:r w:rsidR="00933696" w:rsidRPr="00933696">
        <w:t>19</w:t>
      </w:r>
      <w:r>
        <w:t xml:space="preserve"> applies, participants may be required to revise their FullCAM file, using the original FullCAM output as a reference.</w:t>
      </w:r>
    </w:p>
    <w:p w14:paraId="0685D7F5" w14:textId="6DB64B0B" w:rsidR="00924679" w:rsidRPr="00E0336E" w:rsidRDefault="00924679" w:rsidP="00682B9A">
      <w:pPr>
        <w:pStyle w:val="Heading3"/>
        <w:numPr>
          <w:ilvl w:val="1"/>
          <w:numId w:val="23"/>
        </w:numPr>
      </w:pPr>
      <w:bookmarkStart w:id="185" w:name="_Toc91151651"/>
      <w:bookmarkStart w:id="186" w:name="_Toc161749564"/>
      <w:r>
        <w:t xml:space="preserve">Setting maximum forest growth for the permanent </w:t>
      </w:r>
      <w:proofErr w:type="gramStart"/>
      <w:r>
        <w:t>plantings</w:t>
      </w:r>
      <w:proofErr w:type="gramEnd"/>
      <w:r>
        <w:t xml:space="preserve"> activity</w:t>
      </w:r>
      <w:bookmarkEnd w:id="185"/>
      <w:bookmarkEnd w:id="186"/>
    </w:p>
    <w:p w14:paraId="57BA7EBC" w14:textId="29770F99" w:rsidR="00924679" w:rsidRDefault="00924679" w:rsidP="00924679">
      <w:r>
        <w:rPr>
          <w:b/>
          <w:bCs/>
        </w:rPr>
        <w:t xml:space="preserve">This section is only relevant for ex-plantation (Schedule 4) CEAs. </w:t>
      </w:r>
      <w:r>
        <w:t xml:space="preserve">All other CEA types – go to section </w:t>
      </w:r>
      <w:r w:rsidRPr="00B74DD5">
        <w:t>3.2</w:t>
      </w:r>
      <w:r w:rsidR="00B74DD5" w:rsidRPr="00B74DD5">
        <w:t>0</w:t>
      </w:r>
      <w:r>
        <w:t>.</w:t>
      </w:r>
    </w:p>
    <w:p w14:paraId="289CDCFF" w14:textId="45A68161" w:rsidR="00924679" w:rsidRPr="009F66AE" w:rsidRDefault="00924679" w:rsidP="00924679">
      <w:r w:rsidRPr="00F74519">
        <w:t xml:space="preserve">If, in step </w:t>
      </w:r>
      <w:r w:rsidRPr="009D7F62">
        <w:t>3.</w:t>
      </w:r>
      <w:r w:rsidR="009D7F62" w:rsidRPr="009D7F62">
        <w:t>6</w:t>
      </w:r>
      <w:r w:rsidRPr="00F74519">
        <w:t xml:space="preserve">, you selected the ‘environmental planting’ </w:t>
      </w:r>
      <w:r w:rsidRPr="00257484">
        <w:t>species</w:t>
      </w:r>
      <w:r>
        <w:t xml:space="preserve"> for the CEA</w:t>
      </w:r>
      <w:r w:rsidRPr="00F74519">
        <w:t>, no manual abatement capping is required</w:t>
      </w:r>
      <w:r>
        <w:t xml:space="preserve">, and this section may be disregarded. </w:t>
      </w:r>
    </w:p>
    <w:p w14:paraId="24D6EF4A" w14:textId="2377E3C2" w:rsidR="00924679" w:rsidRDefault="00924679" w:rsidP="00924679">
      <w:r>
        <w:t>The growth calibrations for plantation forests in FullCAM are underpinned by data from commercial growers. As such, very few calibration points exist for forests that are older than typical maximum harvest ages. Thus, to ensure conservative crediting outcomes, the forest growth for species using these calibrations must be capped at the upper limit of confidence in the calibrated growth curves. This upper limit of confidence is the oldest age at which FullCAM can accurately predict the growth of a plantation forest, and is presented in Table</w:t>
      </w:r>
      <w:r w:rsidR="00CA52CC">
        <w:t xml:space="preserve"> 18</w:t>
      </w:r>
      <w:r>
        <w:t xml:space="preserve"> below:</w:t>
      </w:r>
    </w:p>
    <w:p w14:paraId="64A6BCC0" w14:textId="32E3AF88" w:rsidR="00924679" w:rsidRPr="007D4E5A" w:rsidRDefault="00877F60" w:rsidP="007D4E5A">
      <w:pPr>
        <w:pStyle w:val="Caption"/>
      </w:pPr>
      <w:bookmarkStart w:id="187" w:name="_Toc161749519"/>
      <w:r>
        <w:t xml:space="preserve">Table </w:t>
      </w:r>
      <w:r>
        <w:rPr>
          <w:noProof/>
        </w:rPr>
        <w:fldChar w:fldCharType="begin"/>
      </w:r>
      <w:r>
        <w:rPr>
          <w:noProof/>
        </w:rPr>
        <w:instrText xml:space="preserve"> SEQ Table_A \* ARABIC </w:instrText>
      </w:r>
      <w:r>
        <w:rPr>
          <w:noProof/>
        </w:rPr>
        <w:fldChar w:fldCharType="separate"/>
      </w:r>
      <w:r w:rsidR="00CA52CC">
        <w:rPr>
          <w:noProof/>
        </w:rPr>
        <w:t>18</w:t>
      </w:r>
      <w:r>
        <w:rPr>
          <w:noProof/>
        </w:rPr>
        <w:fldChar w:fldCharType="end"/>
      </w:r>
      <w:r>
        <w:t xml:space="preserve"> </w:t>
      </w:r>
      <w:r w:rsidR="00B21369">
        <w:t>Maximum a</w:t>
      </w:r>
      <w:r w:rsidR="007D4E5A">
        <w:t xml:space="preserve">ges of confidence for </w:t>
      </w:r>
      <w:r w:rsidR="00F03B8A">
        <w:t>2024 FullCAM</w:t>
      </w:r>
      <w:r w:rsidR="007D4E5A">
        <w:t xml:space="preserve"> calibrations</w:t>
      </w:r>
      <w:bookmarkEnd w:id="187"/>
      <w:r w:rsidR="00924679" w:rsidRPr="00802174" w:rsidDel="00455F24">
        <w:t xml:space="preserve"> </w:t>
      </w:r>
    </w:p>
    <w:tbl>
      <w:tblPr>
        <w:tblStyle w:val="CERTable"/>
        <w:tblW w:w="0" w:type="auto"/>
        <w:tblLook w:val="04A0" w:firstRow="1" w:lastRow="0" w:firstColumn="1" w:lastColumn="0" w:noHBand="0" w:noVBand="1"/>
      </w:tblPr>
      <w:tblGrid>
        <w:gridCol w:w="2405"/>
        <w:gridCol w:w="1276"/>
      </w:tblGrid>
      <w:tr w:rsidR="00924679" w:rsidRPr="00D775CA" w14:paraId="6119735B" w14:textId="77777777" w:rsidTr="008A7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A40DE7" w14:textId="77777777" w:rsidR="00924679" w:rsidRPr="00D775CA" w:rsidRDefault="00924679" w:rsidP="008A7B02">
            <w:pPr>
              <w:rPr>
                <w:bCs/>
              </w:rPr>
            </w:pPr>
            <w:r w:rsidRPr="00D775CA">
              <w:rPr>
                <w:bCs/>
              </w:rPr>
              <w:t>Species</w:t>
            </w:r>
          </w:p>
        </w:tc>
        <w:tc>
          <w:tcPr>
            <w:tcW w:w="1276" w:type="dxa"/>
          </w:tcPr>
          <w:p w14:paraId="0FB6564D" w14:textId="77777777" w:rsidR="00924679" w:rsidRPr="00D775CA" w:rsidRDefault="00924679" w:rsidP="008A7B02">
            <w:pPr>
              <w:cnfStyle w:val="100000000000" w:firstRow="1" w:lastRow="0" w:firstColumn="0" w:lastColumn="0" w:oddVBand="0" w:evenVBand="0" w:oddHBand="0" w:evenHBand="0" w:firstRowFirstColumn="0" w:firstRowLastColumn="0" w:lastRowFirstColumn="0" w:lastRowLastColumn="0"/>
              <w:rPr>
                <w:bCs/>
              </w:rPr>
            </w:pPr>
            <w:r w:rsidRPr="00D775CA">
              <w:rPr>
                <w:bCs/>
              </w:rPr>
              <w:t>Age</w:t>
            </w:r>
          </w:p>
        </w:tc>
      </w:tr>
      <w:tr w:rsidR="00924679" w:rsidRPr="00D775CA" w14:paraId="63B5A6F2"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6B4A6B" w14:textId="77777777" w:rsidR="00924679" w:rsidRPr="00D775CA" w:rsidRDefault="00924679" w:rsidP="008A7B02">
            <w:pPr>
              <w:rPr>
                <w:b w:val="0"/>
                <w:bCs/>
                <w:i/>
              </w:rPr>
            </w:pPr>
            <w:r w:rsidRPr="00D775CA">
              <w:rPr>
                <w:b w:val="0"/>
                <w:bCs/>
                <w:i/>
                <w:iCs/>
              </w:rPr>
              <w:t xml:space="preserve">Acacia </w:t>
            </w:r>
            <w:proofErr w:type="spellStart"/>
            <w:r w:rsidRPr="00D775CA">
              <w:rPr>
                <w:b w:val="0"/>
                <w:bCs/>
                <w:i/>
                <w:iCs/>
              </w:rPr>
              <w:t>mangium</w:t>
            </w:r>
            <w:proofErr w:type="spellEnd"/>
            <w:r w:rsidRPr="00D775CA">
              <w:rPr>
                <w:b w:val="0"/>
                <w:bCs/>
                <w:i/>
                <w:iCs/>
              </w:rPr>
              <w:t>*</w:t>
            </w:r>
          </w:p>
        </w:tc>
        <w:tc>
          <w:tcPr>
            <w:tcW w:w="1276" w:type="dxa"/>
          </w:tcPr>
          <w:p w14:paraId="3712B4FA" w14:textId="48E9D9DE"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E103D7">
              <w:t>15</w:t>
            </w:r>
          </w:p>
        </w:tc>
      </w:tr>
      <w:tr w:rsidR="00924679" w:rsidRPr="00D775CA" w14:paraId="359B75CC"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D280BC" w14:textId="77777777" w:rsidR="00924679" w:rsidRPr="00D775CA" w:rsidRDefault="00924679" w:rsidP="008A7B02">
            <w:pPr>
              <w:rPr>
                <w:b w:val="0"/>
                <w:bCs/>
                <w:i/>
                <w:iCs/>
              </w:rPr>
            </w:pPr>
            <w:r w:rsidRPr="00D775CA">
              <w:rPr>
                <w:b w:val="0"/>
                <w:bCs/>
                <w:i/>
                <w:iCs/>
              </w:rPr>
              <w:t xml:space="preserve">Araucaria </w:t>
            </w:r>
            <w:proofErr w:type="spellStart"/>
            <w:r w:rsidRPr="00D775CA">
              <w:rPr>
                <w:b w:val="0"/>
                <w:bCs/>
                <w:i/>
                <w:iCs/>
              </w:rPr>
              <w:t>cunninghamii</w:t>
            </w:r>
            <w:proofErr w:type="spellEnd"/>
          </w:p>
        </w:tc>
        <w:tc>
          <w:tcPr>
            <w:tcW w:w="1276" w:type="dxa"/>
          </w:tcPr>
          <w:p w14:paraId="08A17894"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60.5</w:t>
            </w:r>
          </w:p>
        </w:tc>
      </w:tr>
      <w:tr w:rsidR="00924679" w:rsidRPr="00D775CA" w14:paraId="1752A07D"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02D725" w14:textId="77777777" w:rsidR="00924679" w:rsidRPr="00D775CA" w:rsidRDefault="00924679" w:rsidP="008A7B02">
            <w:pPr>
              <w:rPr>
                <w:b w:val="0"/>
                <w:bCs/>
                <w:i/>
              </w:rPr>
            </w:pPr>
            <w:proofErr w:type="spellStart"/>
            <w:r w:rsidRPr="00D775CA">
              <w:rPr>
                <w:b w:val="0"/>
                <w:bCs/>
                <w:i/>
              </w:rPr>
              <w:t>Corymbua</w:t>
            </w:r>
            <w:proofErr w:type="spellEnd"/>
            <w:r w:rsidRPr="00D775CA">
              <w:rPr>
                <w:b w:val="0"/>
                <w:bCs/>
                <w:i/>
              </w:rPr>
              <w:t xml:space="preserve"> citriodora</w:t>
            </w:r>
          </w:p>
        </w:tc>
        <w:tc>
          <w:tcPr>
            <w:tcW w:w="1276" w:type="dxa"/>
          </w:tcPr>
          <w:p w14:paraId="10047D96"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45.5</w:t>
            </w:r>
          </w:p>
        </w:tc>
      </w:tr>
      <w:tr w:rsidR="00924679" w:rsidRPr="00D775CA" w14:paraId="01FFB833"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E38957" w14:textId="77777777" w:rsidR="00924679" w:rsidRPr="00D775CA" w:rsidRDefault="00924679" w:rsidP="008A7B02">
            <w:pPr>
              <w:rPr>
                <w:b w:val="0"/>
                <w:bCs/>
                <w:i/>
              </w:rPr>
            </w:pPr>
            <w:proofErr w:type="spellStart"/>
            <w:r w:rsidRPr="00D775CA">
              <w:rPr>
                <w:b w:val="0"/>
                <w:bCs/>
                <w:i/>
              </w:rPr>
              <w:t>Corymbia</w:t>
            </w:r>
            <w:proofErr w:type="spellEnd"/>
            <w:r w:rsidRPr="00D775CA">
              <w:rPr>
                <w:b w:val="0"/>
                <w:bCs/>
                <w:i/>
              </w:rPr>
              <w:t xml:space="preserve"> </w:t>
            </w:r>
            <w:proofErr w:type="spellStart"/>
            <w:r w:rsidRPr="00D775CA">
              <w:rPr>
                <w:b w:val="0"/>
                <w:bCs/>
                <w:i/>
              </w:rPr>
              <w:t>maculata</w:t>
            </w:r>
            <w:proofErr w:type="spellEnd"/>
          </w:p>
        </w:tc>
        <w:tc>
          <w:tcPr>
            <w:tcW w:w="1276" w:type="dxa"/>
          </w:tcPr>
          <w:p w14:paraId="4F18B5B5"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45.5</w:t>
            </w:r>
          </w:p>
        </w:tc>
      </w:tr>
      <w:tr w:rsidR="00924679" w:rsidRPr="00D775CA" w14:paraId="2BB0B116"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4A2F07"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argophloia</w:t>
            </w:r>
            <w:proofErr w:type="spellEnd"/>
          </w:p>
        </w:tc>
        <w:tc>
          <w:tcPr>
            <w:tcW w:w="1276" w:type="dxa"/>
          </w:tcPr>
          <w:p w14:paraId="1AFB09B9"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40.5</w:t>
            </w:r>
          </w:p>
        </w:tc>
      </w:tr>
      <w:tr w:rsidR="00924679" w:rsidRPr="00D775CA" w14:paraId="484BEA65"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865948"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cladocalyx</w:t>
            </w:r>
            <w:proofErr w:type="spellEnd"/>
          </w:p>
        </w:tc>
        <w:tc>
          <w:tcPr>
            <w:tcW w:w="1276" w:type="dxa"/>
          </w:tcPr>
          <w:p w14:paraId="211BF327"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45.5</w:t>
            </w:r>
          </w:p>
        </w:tc>
      </w:tr>
      <w:tr w:rsidR="00924679" w:rsidRPr="00D775CA" w14:paraId="6BB79119"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6C0C9E"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cloeziana</w:t>
            </w:r>
            <w:proofErr w:type="spellEnd"/>
          </w:p>
        </w:tc>
        <w:tc>
          <w:tcPr>
            <w:tcW w:w="1276" w:type="dxa"/>
          </w:tcPr>
          <w:p w14:paraId="032CE0C5"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45.5</w:t>
            </w:r>
          </w:p>
        </w:tc>
      </w:tr>
      <w:tr w:rsidR="00924679" w:rsidRPr="00D775CA" w14:paraId="2E40F391"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465A60"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dunnii</w:t>
            </w:r>
            <w:proofErr w:type="spellEnd"/>
          </w:p>
        </w:tc>
        <w:tc>
          <w:tcPr>
            <w:tcW w:w="1276" w:type="dxa"/>
          </w:tcPr>
          <w:p w14:paraId="3206142E"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34.5</w:t>
            </w:r>
          </w:p>
        </w:tc>
      </w:tr>
      <w:tr w:rsidR="00924679" w:rsidRPr="00D775CA" w14:paraId="2A08C7CD"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CCC6C3" w14:textId="77777777" w:rsidR="00924679" w:rsidRPr="00D775CA" w:rsidRDefault="00924679" w:rsidP="008A7B02">
            <w:pPr>
              <w:rPr>
                <w:b w:val="0"/>
                <w:bCs/>
                <w:i/>
              </w:rPr>
            </w:pPr>
            <w:r w:rsidRPr="00D775CA">
              <w:rPr>
                <w:b w:val="0"/>
                <w:bCs/>
                <w:i/>
              </w:rPr>
              <w:t>Eucalyptus globulus</w:t>
            </w:r>
          </w:p>
        </w:tc>
        <w:tc>
          <w:tcPr>
            <w:tcW w:w="1276" w:type="dxa"/>
          </w:tcPr>
          <w:p w14:paraId="26F1EC73" w14:textId="78508F38" w:rsidR="00924679" w:rsidRPr="00E103D7" w:rsidRDefault="00924679" w:rsidP="008A7B02">
            <w:pPr>
              <w:cnfStyle w:val="000000100000" w:firstRow="0" w:lastRow="0" w:firstColumn="0" w:lastColumn="0" w:oddVBand="0" w:evenVBand="0" w:oddHBand="1" w:evenHBand="0" w:firstRowFirstColumn="0" w:firstRowLastColumn="0" w:lastRowFirstColumn="0" w:lastRowLastColumn="0"/>
            </w:pPr>
            <w:r w:rsidRPr="00E103D7">
              <w:t>21.5</w:t>
            </w:r>
          </w:p>
        </w:tc>
      </w:tr>
      <w:tr w:rsidR="00924679" w:rsidRPr="00D775CA" w14:paraId="0949B921"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E5DD03" w14:textId="77777777" w:rsidR="00924679" w:rsidRPr="00D775CA" w:rsidRDefault="00924679" w:rsidP="008A7B02">
            <w:pPr>
              <w:rPr>
                <w:b w:val="0"/>
                <w:bCs/>
                <w:i/>
              </w:rPr>
            </w:pPr>
            <w:r w:rsidRPr="00D775CA">
              <w:rPr>
                <w:b w:val="0"/>
                <w:bCs/>
                <w:i/>
              </w:rPr>
              <w:lastRenderedPageBreak/>
              <w:t>Eucalyptus grandis</w:t>
            </w:r>
          </w:p>
        </w:tc>
        <w:tc>
          <w:tcPr>
            <w:tcW w:w="1276" w:type="dxa"/>
          </w:tcPr>
          <w:p w14:paraId="665C9840" w14:textId="4E57F416" w:rsidR="00924679" w:rsidRPr="00E103D7" w:rsidRDefault="00924679" w:rsidP="008A7B02">
            <w:pPr>
              <w:cnfStyle w:val="000000010000" w:firstRow="0" w:lastRow="0" w:firstColumn="0" w:lastColumn="0" w:oddVBand="0" w:evenVBand="0" w:oddHBand="0" w:evenHBand="1" w:firstRowFirstColumn="0" w:firstRowLastColumn="0" w:lastRowFirstColumn="0" w:lastRowLastColumn="0"/>
            </w:pPr>
            <w:r w:rsidRPr="00E103D7">
              <w:t>48</w:t>
            </w:r>
          </w:p>
        </w:tc>
      </w:tr>
      <w:tr w:rsidR="00924679" w:rsidRPr="00D775CA" w14:paraId="44778C84"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4FCD59" w14:textId="77777777" w:rsidR="00924679" w:rsidRPr="00D775CA" w:rsidRDefault="00924679" w:rsidP="008A7B02">
            <w:pPr>
              <w:rPr>
                <w:b w:val="0"/>
                <w:bCs/>
                <w:i/>
              </w:rPr>
            </w:pPr>
            <w:r w:rsidRPr="00D775CA">
              <w:rPr>
                <w:b w:val="0"/>
                <w:bCs/>
                <w:i/>
              </w:rPr>
              <w:t>Eucalyptus nitens</w:t>
            </w:r>
          </w:p>
        </w:tc>
        <w:tc>
          <w:tcPr>
            <w:tcW w:w="1276" w:type="dxa"/>
          </w:tcPr>
          <w:p w14:paraId="4C85CF89" w14:textId="6BD2A9FD"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E103D7">
              <w:t>21.5</w:t>
            </w:r>
          </w:p>
        </w:tc>
      </w:tr>
      <w:tr w:rsidR="00924679" w:rsidRPr="00D775CA" w14:paraId="00FF2CC1"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568450"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pilularis</w:t>
            </w:r>
            <w:proofErr w:type="spellEnd"/>
          </w:p>
        </w:tc>
        <w:tc>
          <w:tcPr>
            <w:tcW w:w="1276" w:type="dxa"/>
          </w:tcPr>
          <w:p w14:paraId="471EBB2B"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45.5</w:t>
            </w:r>
          </w:p>
        </w:tc>
      </w:tr>
      <w:tr w:rsidR="00924679" w:rsidRPr="00D775CA" w14:paraId="1C8A4644"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648A34"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regnans</w:t>
            </w:r>
            <w:proofErr w:type="spellEnd"/>
          </w:p>
        </w:tc>
        <w:tc>
          <w:tcPr>
            <w:tcW w:w="1276" w:type="dxa"/>
          </w:tcPr>
          <w:p w14:paraId="2416DF89"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60.5</w:t>
            </w:r>
          </w:p>
        </w:tc>
      </w:tr>
      <w:tr w:rsidR="00924679" w:rsidRPr="00D775CA" w14:paraId="08543088"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B65AB8" w14:textId="77777777" w:rsidR="00924679" w:rsidRPr="00D775CA" w:rsidRDefault="00924679" w:rsidP="008A7B02">
            <w:pPr>
              <w:rPr>
                <w:b w:val="0"/>
                <w:bCs/>
                <w:i/>
              </w:rPr>
            </w:pPr>
            <w:r w:rsidRPr="00D775CA">
              <w:rPr>
                <w:b w:val="0"/>
                <w:bCs/>
                <w:i/>
              </w:rPr>
              <w:t xml:space="preserve">Eucalyptus </w:t>
            </w:r>
            <w:proofErr w:type="spellStart"/>
            <w:r w:rsidRPr="00D775CA">
              <w:rPr>
                <w:b w:val="0"/>
                <w:bCs/>
                <w:i/>
              </w:rPr>
              <w:t>saligna</w:t>
            </w:r>
            <w:proofErr w:type="spellEnd"/>
          </w:p>
        </w:tc>
        <w:tc>
          <w:tcPr>
            <w:tcW w:w="1276" w:type="dxa"/>
          </w:tcPr>
          <w:p w14:paraId="11C331A5"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45.5</w:t>
            </w:r>
          </w:p>
        </w:tc>
      </w:tr>
      <w:tr w:rsidR="00924679" w:rsidRPr="00D775CA" w14:paraId="444D9CED"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D67D9E" w14:textId="77777777" w:rsidR="00924679" w:rsidRPr="00D775CA" w:rsidRDefault="00924679" w:rsidP="008A7B02">
            <w:pPr>
              <w:rPr>
                <w:b w:val="0"/>
                <w:bCs/>
                <w:i/>
              </w:rPr>
            </w:pPr>
            <w:r w:rsidRPr="00D775CA">
              <w:rPr>
                <w:b w:val="0"/>
                <w:bCs/>
                <w:i/>
              </w:rPr>
              <w:t>Khaya senegalensis</w:t>
            </w:r>
          </w:p>
        </w:tc>
        <w:tc>
          <w:tcPr>
            <w:tcW w:w="1276" w:type="dxa"/>
          </w:tcPr>
          <w:p w14:paraId="5F9DD051"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25.5</w:t>
            </w:r>
          </w:p>
        </w:tc>
      </w:tr>
      <w:tr w:rsidR="00924679" w:rsidRPr="00D775CA" w14:paraId="12679876"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8A0058" w14:textId="77777777" w:rsidR="00924679" w:rsidRPr="00D775CA" w:rsidRDefault="00924679" w:rsidP="008A7B02">
            <w:pPr>
              <w:rPr>
                <w:b w:val="0"/>
                <w:bCs/>
                <w:i/>
              </w:rPr>
            </w:pPr>
            <w:r w:rsidRPr="00D775CA">
              <w:rPr>
                <w:b w:val="0"/>
                <w:bCs/>
                <w:i/>
              </w:rPr>
              <w:t xml:space="preserve">Pinus </w:t>
            </w:r>
            <w:proofErr w:type="spellStart"/>
            <w:r w:rsidRPr="00D775CA">
              <w:rPr>
                <w:b w:val="0"/>
                <w:bCs/>
                <w:i/>
              </w:rPr>
              <w:t>caribaea</w:t>
            </w:r>
            <w:proofErr w:type="spellEnd"/>
          </w:p>
        </w:tc>
        <w:tc>
          <w:tcPr>
            <w:tcW w:w="1276" w:type="dxa"/>
          </w:tcPr>
          <w:p w14:paraId="793C1E69" w14:textId="77777777"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D775CA">
              <w:t>40.5</w:t>
            </w:r>
          </w:p>
        </w:tc>
      </w:tr>
      <w:tr w:rsidR="00924679" w:rsidRPr="00D775CA" w14:paraId="5F50FE76"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509327" w14:textId="77777777" w:rsidR="00924679" w:rsidRPr="00D775CA" w:rsidRDefault="00924679" w:rsidP="008A7B02">
            <w:pPr>
              <w:rPr>
                <w:b w:val="0"/>
                <w:bCs/>
                <w:i/>
              </w:rPr>
            </w:pPr>
            <w:r w:rsidRPr="00D775CA">
              <w:rPr>
                <w:b w:val="0"/>
                <w:bCs/>
                <w:i/>
              </w:rPr>
              <w:t xml:space="preserve">Pinus </w:t>
            </w:r>
            <w:proofErr w:type="spellStart"/>
            <w:r w:rsidRPr="00D775CA">
              <w:rPr>
                <w:b w:val="0"/>
                <w:bCs/>
                <w:i/>
              </w:rPr>
              <w:t>elliottii</w:t>
            </w:r>
            <w:proofErr w:type="spellEnd"/>
          </w:p>
        </w:tc>
        <w:tc>
          <w:tcPr>
            <w:tcW w:w="1276" w:type="dxa"/>
          </w:tcPr>
          <w:p w14:paraId="4D2A000E" w14:textId="77777777"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D775CA">
              <w:t>40.5</w:t>
            </w:r>
          </w:p>
        </w:tc>
      </w:tr>
      <w:tr w:rsidR="00924679" w:rsidRPr="00D775CA" w14:paraId="41CA6175"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3EEBDB" w14:textId="77777777" w:rsidR="00924679" w:rsidRPr="00D775CA" w:rsidRDefault="00924679" w:rsidP="008A7B02">
            <w:pPr>
              <w:rPr>
                <w:b w:val="0"/>
                <w:bCs/>
                <w:i/>
              </w:rPr>
            </w:pPr>
            <w:r w:rsidRPr="00D775CA">
              <w:rPr>
                <w:b w:val="0"/>
                <w:bCs/>
                <w:i/>
              </w:rPr>
              <w:t>Pinus radiata</w:t>
            </w:r>
          </w:p>
        </w:tc>
        <w:tc>
          <w:tcPr>
            <w:tcW w:w="1276" w:type="dxa"/>
          </w:tcPr>
          <w:p w14:paraId="25EAF51F" w14:textId="51E9B446" w:rsidR="00924679" w:rsidRPr="00D775CA" w:rsidRDefault="00924679" w:rsidP="008A7B02">
            <w:pPr>
              <w:cnfStyle w:val="000000010000" w:firstRow="0" w:lastRow="0" w:firstColumn="0" w:lastColumn="0" w:oddVBand="0" w:evenVBand="0" w:oddHBand="0" w:evenHBand="1" w:firstRowFirstColumn="0" w:firstRowLastColumn="0" w:lastRowFirstColumn="0" w:lastRowLastColumn="0"/>
            </w:pPr>
            <w:r w:rsidRPr="00E103D7">
              <w:t>40.5</w:t>
            </w:r>
          </w:p>
        </w:tc>
      </w:tr>
      <w:tr w:rsidR="00924679" w:rsidRPr="00D775CA" w14:paraId="5BB7E92D"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098C04" w14:textId="77777777" w:rsidR="00924679" w:rsidRPr="00D775CA" w:rsidRDefault="00924679" w:rsidP="008A7B02">
            <w:pPr>
              <w:rPr>
                <w:b w:val="0"/>
                <w:bCs/>
                <w:i/>
              </w:rPr>
            </w:pPr>
            <w:r w:rsidRPr="00D775CA">
              <w:rPr>
                <w:b w:val="0"/>
                <w:bCs/>
                <w:i/>
              </w:rPr>
              <w:t>Pinus pinaster</w:t>
            </w:r>
          </w:p>
        </w:tc>
        <w:tc>
          <w:tcPr>
            <w:tcW w:w="1276" w:type="dxa"/>
          </w:tcPr>
          <w:p w14:paraId="654D2601" w14:textId="5EFB988A" w:rsidR="00924679" w:rsidRPr="00D775CA" w:rsidRDefault="00924679" w:rsidP="008A7B02">
            <w:pPr>
              <w:cnfStyle w:val="000000100000" w:firstRow="0" w:lastRow="0" w:firstColumn="0" w:lastColumn="0" w:oddVBand="0" w:evenVBand="0" w:oddHBand="1" w:evenHBand="0" w:firstRowFirstColumn="0" w:firstRowLastColumn="0" w:lastRowFirstColumn="0" w:lastRowLastColumn="0"/>
            </w:pPr>
            <w:r w:rsidRPr="00E103D7">
              <w:t>40.5</w:t>
            </w:r>
          </w:p>
        </w:tc>
      </w:tr>
      <w:tr w:rsidR="00767368" w:rsidRPr="00D775CA" w14:paraId="5D18B642"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B3CC7F" w14:textId="7D9E2A80" w:rsidR="00767368" w:rsidRPr="002C1206" w:rsidRDefault="00767368" w:rsidP="008A7B02">
            <w:pPr>
              <w:rPr>
                <w:b w:val="0"/>
                <w:iCs/>
              </w:rPr>
            </w:pPr>
            <w:proofErr w:type="gramStart"/>
            <w:r w:rsidRPr="002C1206">
              <w:rPr>
                <w:b w:val="0"/>
                <w:iCs/>
              </w:rPr>
              <w:t>Other</w:t>
            </w:r>
            <w:proofErr w:type="gramEnd"/>
            <w:r w:rsidRPr="002C1206">
              <w:rPr>
                <w:b w:val="0"/>
                <w:iCs/>
              </w:rPr>
              <w:t xml:space="preserve"> acacia</w:t>
            </w:r>
          </w:p>
        </w:tc>
        <w:tc>
          <w:tcPr>
            <w:tcW w:w="1276" w:type="dxa"/>
          </w:tcPr>
          <w:p w14:paraId="54B9204B" w14:textId="1828BB09" w:rsidR="00767368" w:rsidRPr="00E103D7" w:rsidRDefault="002C1206" w:rsidP="008A7B02">
            <w:pPr>
              <w:cnfStyle w:val="000000010000" w:firstRow="0" w:lastRow="0" w:firstColumn="0" w:lastColumn="0" w:oddVBand="0" w:evenVBand="0" w:oddHBand="0" w:evenHBand="1" w:firstRowFirstColumn="0" w:firstRowLastColumn="0" w:lastRowFirstColumn="0" w:lastRowLastColumn="0"/>
            </w:pPr>
            <w:r>
              <w:t>6</w:t>
            </w:r>
          </w:p>
        </w:tc>
      </w:tr>
      <w:tr w:rsidR="00713D19" w:rsidRPr="00D775CA" w14:paraId="2DE09B58"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63963C" w14:textId="45BF8344" w:rsidR="00713D19" w:rsidRPr="002C1206" w:rsidRDefault="00A65973" w:rsidP="008A7B02">
            <w:pPr>
              <w:rPr>
                <w:b w:val="0"/>
                <w:iCs/>
              </w:rPr>
            </w:pPr>
            <w:r w:rsidRPr="002C1206">
              <w:rPr>
                <w:b w:val="0"/>
                <w:iCs/>
              </w:rPr>
              <w:t xml:space="preserve">Other </w:t>
            </w:r>
            <w:r w:rsidR="00461E44" w:rsidRPr="002C1206">
              <w:rPr>
                <w:b w:val="0"/>
                <w:iCs/>
              </w:rPr>
              <w:t>eucalypts</w:t>
            </w:r>
          </w:p>
        </w:tc>
        <w:tc>
          <w:tcPr>
            <w:tcW w:w="1276" w:type="dxa"/>
          </w:tcPr>
          <w:p w14:paraId="09877D5A" w14:textId="00624610" w:rsidR="00713D19" w:rsidRPr="00E103D7" w:rsidRDefault="00A65973" w:rsidP="008A7B02">
            <w:pPr>
              <w:cnfStyle w:val="000000100000" w:firstRow="0" w:lastRow="0" w:firstColumn="0" w:lastColumn="0" w:oddVBand="0" w:evenVBand="0" w:oddHBand="1" w:evenHBand="0" w:firstRowFirstColumn="0" w:firstRowLastColumn="0" w:lastRowFirstColumn="0" w:lastRowLastColumn="0"/>
            </w:pPr>
            <w:r>
              <w:t>30</w:t>
            </w:r>
          </w:p>
        </w:tc>
      </w:tr>
      <w:tr w:rsidR="00A65973" w:rsidRPr="00D775CA" w14:paraId="34551881"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1C15BB" w14:textId="2FFE0B94" w:rsidR="00A65973" w:rsidRPr="00293026" w:rsidRDefault="002C1206" w:rsidP="008A7B02">
            <w:pPr>
              <w:rPr>
                <w:b w:val="0"/>
                <w:iCs/>
              </w:rPr>
            </w:pPr>
            <w:r w:rsidRPr="00293026">
              <w:rPr>
                <w:b w:val="0"/>
                <w:iCs/>
              </w:rPr>
              <w:t>Other non-eucalypt hardwoods</w:t>
            </w:r>
          </w:p>
        </w:tc>
        <w:tc>
          <w:tcPr>
            <w:tcW w:w="1276" w:type="dxa"/>
          </w:tcPr>
          <w:p w14:paraId="407A7130" w14:textId="3785C835" w:rsidR="00A65973" w:rsidRDefault="00293026" w:rsidP="008A7B02">
            <w:pPr>
              <w:cnfStyle w:val="000000010000" w:firstRow="0" w:lastRow="0" w:firstColumn="0" w:lastColumn="0" w:oddVBand="0" w:evenVBand="0" w:oddHBand="0" w:evenHBand="1" w:firstRowFirstColumn="0" w:firstRowLastColumn="0" w:lastRowFirstColumn="0" w:lastRowLastColumn="0"/>
            </w:pPr>
            <w:r>
              <w:t>36</w:t>
            </w:r>
          </w:p>
        </w:tc>
      </w:tr>
      <w:tr w:rsidR="00293026" w:rsidRPr="00D775CA" w14:paraId="0AA4017D"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106638" w14:textId="46286A56" w:rsidR="00293026" w:rsidRPr="00293026" w:rsidRDefault="00293026" w:rsidP="008A7B02">
            <w:pPr>
              <w:rPr>
                <w:b w:val="0"/>
                <w:iCs/>
              </w:rPr>
            </w:pPr>
            <w:r w:rsidRPr="00293026">
              <w:rPr>
                <w:b w:val="0"/>
                <w:iCs/>
              </w:rPr>
              <w:t>Other softwoods</w:t>
            </w:r>
          </w:p>
        </w:tc>
        <w:tc>
          <w:tcPr>
            <w:tcW w:w="1276" w:type="dxa"/>
          </w:tcPr>
          <w:p w14:paraId="5F2E3494" w14:textId="4663C696" w:rsidR="00293026" w:rsidRDefault="00293026" w:rsidP="008A7B02">
            <w:pPr>
              <w:cnfStyle w:val="000000100000" w:firstRow="0" w:lastRow="0" w:firstColumn="0" w:lastColumn="0" w:oddVBand="0" w:evenVBand="0" w:oddHBand="1" w:evenHBand="0" w:firstRowFirstColumn="0" w:firstRowLastColumn="0" w:lastRowFirstColumn="0" w:lastRowLastColumn="0"/>
            </w:pPr>
            <w:r>
              <w:t>10</w:t>
            </w:r>
          </w:p>
        </w:tc>
      </w:tr>
      <w:tr w:rsidR="00293026" w:rsidRPr="00D775CA" w14:paraId="2E7A5C84"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1D55DC" w14:textId="2FD01ECD" w:rsidR="00293026" w:rsidRPr="00293026" w:rsidRDefault="00293026" w:rsidP="008A7B02">
            <w:pPr>
              <w:rPr>
                <w:b w:val="0"/>
                <w:iCs/>
              </w:rPr>
            </w:pPr>
            <w:r>
              <w:rPr>
                <w:b w:val="0"/>
                <w:iCs/>
              </w:rPr>
              <w:t>Mallee (Block)</w:t>
            </w:r>
          </w:p>
        </w:tc>
        <w:tc>
          <w:tcPr>
            <w:tcW w:w="1276" w:type="dxa"/>
          </w:tcPr>
          <w:p w14:paraId="1873D335" w14:textId="6A523B84" w:rsidR="00293026" w:rsidRDefault="004A6529" w:rsidP="008A7B02">
            <w:pPr>
              <w:cnfStyle w:val="000000010000" w:firstRow="0" w:lastRow="0" w:firstColumn="0" w:lastColumn="0" w:oddVBand="0" w:evenVBand="0" w:oddHBand="0" w:evenHBand="1" w:firstRowFirstColumn="0" w:firstRowLastColumn="0" w:lastRowFirstColumn="0" w:lastRowLastColumn="0"/>
            </w:pPr>
            <w:r>
              <w:t>20</w:t>
            </w:r>
          </w:p>
        </w:tc>
      </w:tr>
      <w:tr w:rsidR="004A6529" w:rsidRPr="00D775CA" w14:paraId="39B70323"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15B3C2" w14:textId="0CD055CE" w:rsidR="004A6529" w:rsidRDefault="004A6529" w:rsidP="008A7B02">
            <w:pPr>
              <w:rPr>
                <w:b w:val="0"/>
                <w:iCs/>
              </w:rPr>
            </w:pPr>
            <w:r>
              <w:rPr>
                <w:b w:val="0"/>
                <w:iCs/>
              </w:rPr>
              <w:t>Mallee (Belt</w:t>
            </w:r>
            <w:r w:rsidR="00466586">
              <w:rPr>
                <w:b w:val="0"/>
                <w:iCs/>
              </w:rPr>
              <w:t xml:space="preserve"> </w:t>
            </w:r>
            <w:r w:rsidR="00BA1667" w:rsidRPr="00BA1667">
              <w:rPr>
                <w:b w:val="0"/>
                <w:iCs/>
              </w:rPr>
              <w:t xml:space="preserve">geometry with &lt;1500 </w:t>
            </w:r>
            <w:proofErr w:type="spellStart"/>
            <w:r w:rsidR="00BA1667" w:rsidRPr="00BA1667">
              <w:rPr>
                <w:b w:val="0"/>
                <w:iCs/>
              </w:rPr>
              <w:t>sph</w:t>
            </w:r>
            <w:proofErr w:type="spellEnd"/>
            <w:r>
              <w:rPr>
                <w:b w:val="0"/>
                <w:iCs/>
              </w:rPr>
              <w:t>)</w:t>
            </w:r>
          </w:p>
        </w:tc>
        <w:tc>
          <w:tcPr>
            <w:tcW w:w="1276" w:type="dxa"/>
          </w:tcPr>
          <w:p w14:paraId="259E01C7" w14:textId="3D4B1A72" w:rsidR="004A6529" w:rsidRDefault="00BA1667" w:rsidP="008A7B02">
            <w:pPr>
              <w:cnfStyle w:val="000000100000" w:firstRow="0" w:lastRow="0" w:firstColumn="0" w:lastColumn="0" w:oddVBand="0" w:evenVBand="0" w:oddHBand="1" w:evenHBand="0" w:firstRowFirstColumn="0" w:firstRowLastColumn="0" w:lastRowFirstColumn="0" w:lastRowLastColumn="0"/>
            </w:pPr>
            <w:r>
              <w:t>15</w:t>
            </w:r>
          </w:p>
        </w:tc>
      </w:tr>
      <w:tr w:rsidR="00BA1667" w:rsidRPr="00D775CA" w14:paraId="46F1ABA6" w14:textId="77777777" w:rsidTr="008A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A125DE" w14:textId="1F9E03A3" w:rsidR="00BA1667" w:rsidRDefault="00E55626" w:rsidP="008A7B02">
            <w:pPr>
              <w:rPr>
                <w:b w:val="0"/>
                <w:iCs/>
              </w:rPr>
            </w:pPr>
            <w:r>
              <w:rPr>
                <w:b w:val="0"/>
                <w:iCs/>
              </w:rPr>
              <w:t>Mallee (B</w:t>
            </w:r>
            <w:r w:rsidRPr="00E55626">
              <w:rPr>
                <w:b w:val="0"/>
                <w:iCs/>
              </w:rPr>
              <w:t xml:space="preserve">elt geometry with &gt;1500 </w:t>
            </w:r>
            <w:proofErr w:type="spellStart"/>
            <w:r w:rsidRPr="00E55626">
              <w:rPr>
                <w:b w:val="0"/>
                <w:iCs/>
              </w:rPr>
              <w:t>sph</w:t>
            </w:r>
            <w:proofErr w:type="spellEnd"/>
            <w:r w:rsidRPr="00E55626">
              <w:rPr>
                <w:b w:val="0"/>
                <w:iCs/>
              </w:rPr>
              <w:t xml:space="preserve"> (narrow)</w:t>
            </w:r>
            <w:r>
              <w:rPr>
                <w:b w:val="0"/>
                <w:iCs/>
              </w:rPr>
              <w:t>)</w:t>
            </w:r>
          </w:p>
        </w:tc>
        <w:tc>
          <w:tcPr>
            <w:tcW w:w="1276" w:type="dxa"/>
          </w:tcPr>
          <w:p w14:paraId="21369B54" w14:textId="36B3448C" w:rsidR="00BA1667" w:rsidRDefault="00E55626" w:rsidP="008A7B02">
            <w:pPr>
              <w:cnfStyle w:val="000000010000" w:firstRow="0" w:lastRow="0" w:firstColumn="0" w:lastColumn="0" w:oddVBand="0" w:evenVBand="0" w:oddHBand="0" w:evenHBand="1" w:firstRowFirstColumn="0" w:firstRowLastColumn="0" w:lastRowFirstColumn="0" w:lastRowLastColumn="0"/>
            </w:pPr>
            <w:r>
              <w:t>15</w:t>
            </w:r>
          </w:p>
        </w:tc>
      </w:tr>
      <w:tr w:rsidR="00BA1667" w:rsidRPr="00D775CA" w14:paraId="5D7C33DB" w14:textId="77777777" w:rsidTr="008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FFAB0D" w14:textId="4B761312" w:rsidR="00BA1667" w:rsidRDefault="00E55626" w:rsidP="008A7B02">
            <w:pPr>
              <w:rPr>
                <w:b w:val="0"/>
                <w:iCs/>
              </w:rPr>
            </w:pPr>
            <w:r>
              <w:rPr>
                <w:b w:val="0"/>
                <w:iCs/>
              </w:rPr>
              <w:t xml:space="preserve">Mallee </w:t>
            </w:r>
            <w:r w:rsidR="002F6B55">
              <w:rPr>
                <w:b w:val="0"/>
                <w:iCs/>
              </w:rPr>
              <w:t>(B</w:t>
            </w:r>
            <w:r w:rsidR="002F6B55" w:rsidRPr="002F6B55">
              <w:rPr>
                <w:b w:val="0"/>
                <w:iCs/>
              </w:rPr>
              <w:t xml:space="preserve">elt geometry with &gt;1500 </w:t>
            </w:r>
            <w:proofErr w:type="spellStart"/>
            <w:r w:rsidR="002F6B55" w:rsidRPr="002F6B55">
              <w:rPr>
                <w:b w:val="0"/>
                <w:iCs/>
              </w:rPr>
              <w:t>sph</w:t>
            </w:r>
            <w:proofErr w:type="spellEnd"/>
            <w:r w:rsidR="002F6B55" w:rsidRPr="002F6B55">
              <w:rPr>
                <w:b w:val="0"/>
                <w:iCs/>
              </w:rPr>
              <w:t xml:space="preserve"> (wide)</w:t>
            </w:r>
            <w:r w:rsidR="002F6B55">
              <w:rPr>
                <w:b w:val="0"/>
                <w:iCs/>
              </w:rPr>
              <w:t>)</w:t>
            </w:r>
          </w:p>
        </w:tc>
        <w:tc>
          <w:tcPr>
            <w:tcW w:w="1276" w:type="dxa"/>
          </w:tcPr>
          <w:p w14:paraId="2151E2F2" w14:textId="57F759E4" w:rsidR="00BA1667" w:rsidRDefault="002F6B55" w:rsidP="008A7B02">
            <w:pPr>
              <w:cnfStyle w:val="000000100000" w:firstRow="0" w:lastRow="0" w:firstColumn="0" w:lastColumn="0" w:oddVBand="0" w:evenVBand="0" w:oddHBand="1" w:evenHBand="0" w:firstRowFirstColumn="0" w:firstRowLastColumn="0" w:lastRowFirstColumn="0" w:lastRowLastColumn="0"/>
            </w:pPr>
            <w:r>
              <w:t>13</w:t>
            </w:r>
          </w:p>
        </w:tc>
      </w:tr>
    </w:tbl>
    <w:p w14:paraId="39794402" w14:textId="77777777" w:rsidR="00924679" w:rsidRDefault="00924679" w:rsidP="00924679"/>
    <w:p w14:paraId="7C32C056" w14:textId="77777777" w:rsidR="00924679" w:rsidRDefault="00924679" w:rsidP="00924679">
      <w:r>
        <w:lastRenderedPageBreak/>
        <w:t>For all other species, to manually cap the abatement using growth pause events in FullCAM, follow the below steps. Note that the below instructions differ for situations where a CEA has experienced a disturbance event. This is to ensure that the recovery of the forest after the disturbance event is modelled to occur, prior to manually capping the abatement again. As such, these instructions are split into two sections:</w:t>
      </w:r>
    </w:p>
    <w:p w14:paraId="4209AB9D" w14:textId="476176EA" w:rsidR="00924679" w:rsidRPr="008F6350" w:rsidRDefault="00924679" w:rsidP="00924679">
      <w:pPr>
        <w:pStyle w:val="CERbullets"/>
      </w:pPr>
      <w:r>
        <w:t xml:space="preserve">Section </w:t>
      </w:r>
      <w:r w:rsidRPr="008F6350">
        <w:t>3.1</w:t>
      </w:r>
      <w:r w:rsidR="008F6350" w:rsidRPr="008F6350">
        <w:t>9</w:t>
      </w:r>
      <w:r w:rsidRPr="008F6350">
        <w:t>.1 gives instructions for ex-plantation CEAs that experience no disturbance events</w:t>
      </w:r>
      <w:r w:rsidR="004D6DC7" w:rsidRPr="008F6350">
        <w:t>.</w:t>
      </w:r>
    </w:p>
    <w:p w14:paraId="08096FFE" w14:textId="22E673A5" w:rsidR="00924679" w:rsidRDefault="00924679" w:rsidP="00924679">
      <w:pPr>
        <w:pStyle w:val="CERbullets"/>
      </w:pPr>
      <w:r w:rsidRPr="008F6350">
        <w:t>Section 3.1</w:t>
      </w:r>
      <w:r w:rsidR="008F6350" w:rsidRPr="008F6350">
        <w:t>9</w:t>
      </w:r>
      <w:r w:rsidRPr="008F6350">
        <w:t>.2</w:t>
      </w:r>
      <w:r>
        <w:t xml:space="preserve"> gives instructions for ex-plantation CEAs that experience one or more disturbance events.</w:t>
      </w:r>
    </w:p>
    <w:p w14:paraId="6D1A2176" w14:textId="77777777" w:rsidR="00924679" w:rsidRDefault="00924679" w:rsidP="00924679">
      <w:proofErr w:type="gramStart"/>
      <w:r>
        <w:t>In order to</w:t>
      </w:r>
      <w:proofErr w:type="gramEnd"/>
      <w:r>
        <w:t xml:space="preserve"> use the below instructions, participants will need to determine the </w:t>
      </w:r>
      <w:r w:rsidRPr="000D7E08">
        <w:rPr>
          <w:b/>
          <w:bCs/>
        </w:rPr>
        <w:t>date of exceedance</w:t>
      </w:r>
      <w:r>
        <w:t xml:space="preserve"> and </w:t>
      </w:r>
      <w:r>
        <w:rPr>
          <w:b/>
          <w:bCs/>
        </w:rPr>
        <w:t xml:space="preserve">maximum biomass value </w:t>
      </w:r>
      <w:r>
        <w:t>for the CEA. These can be determined by following the below steps:</w:t>
      </w:r>
    </w:p>
    <w:p w14:paraId="1E82A2EE" w14:textId="1A06BAE8" w:rsidR="00924679" w:rsidRDefault="00924679" w:rsidP="00682B9A">
      <w:pPr>
        <w:pStyle w:val="CERnumbering"/>
        <w:numPr>
          <w:ilvl w:val="0"/>
          <w:numId w:val="29"/>
        </w:numPr>
      </w:pPr>
      <w:r>
        <w:t xml:space="preserve">Locate the species and age in table </w:t>
      </w:r>
      <w:r w:rsidR="00CA52CC">
        <w:t>18</w:t>
      </w:r>
      <w:r w:rsidDel="00455F24">
        <w:t xml:space="preserve"> </w:t>
      </w:r>
      <w:r>
        <w:t xml:space="preserve">above. </w:t>
      </w:r>
    </w:p>
    <w:p w14:paraId="1E0EBBDD" w14:textId="4C62F0C0" w:rsidR="00CB2B4F" w:rsidRDefault="007410B9" w:rsidP="00924679">
      <w:pPr>
        <w:pStyle w:val="CERnumbering"/>
      </w:pPr>
      <w:r>
        <w:t xml:space="preserve">In the </w:t>
      </w:r>
      <w:r w:rsidR="007B193A">
        <w:t xml:space="preserve">‘Plots’ menu, select the </w:t>
      </w:r>
      <w:r w:rsidR="00924679">
        <w:t>FullCAM plot file that has been generated by following the guidelines up to this point (the ‘</w:t>
      </w:r>
      <w:r w:rsidR="00924679" w:rsidRPr="000D7E08">
        <w:rPr>
          <w:b/>
          <w:bCs/>
        </w:rPr>
        <w:t>original plot file</w:t>
      </w:r>
      <w:r w:rsidR="00924679">
        <w:t xml:space="preserve">’) and </w:t>
      </w:r>
      <w:r w:rsidR="00D424F8">
        <w:t xml:space="preserve">press the </w:t>
      </w:r>
      <w:r w:rsidR="001555F5">
        <w:t>‘C</w:t>
      </w:r>
      <w:r w:rsidR="00D424F8">
        <w:t>lone</w:t>
      </w:r>
      <w:r w:rsidR="001555F5">
        <w:t>’</w:t>
      </w:r>
      <w:r w:rsidR="00D424F8">
        <w:t xml:space="preserve"> button </w:t>
      </w:r>
      <w:r w:rsidR="001555F5">
        <w:t xml:space="preserve">under the ‘Action’ column. You will be taken </w:t>
      </w:r>
      <w:r w:rsidR="00393193">
        <w:t>a page where you will be able to edit the plot name,</w:t>
      </w:r>
      <w:r w:rsidR="00014F83">
        <w:t xml:space="preserve"> notes and the project and collection in which the plot will be located. The new </w:t>
      </w:r>
      <w:r w:rsidR="00924679">
        <w:t xml:space="preserve">plot file </w:t>
      </w:r>
      <w:r w:rsidR="00014F83">
        <w:t xml:space="preserve">will automatically be </w:t>
      </w:r>
      <w:r w:rsidR="00944A36">
        <w:t xml:space="preserve">named as a </w:t>
      </w:r>
      <w:proofErr w:type="gramStart"/>
      <w:r w:rsidR="00944A36">
        <w:t>clone</w:t>
      </w:r>
      <w:proofErr w:type="gramEnd"/>
      <w:r w:rsidR="00944A36">
        <w:t xml:space="preserve"> but you can change this</w:t>
      </w:r>
      <w:r w:rsidR="00924679">
        <w:t>.</w:t>
      </w:r>
      <w:r w:rsidR="00944A36">
        <w:t xml:space="preserve"> Click the ‘Save Plot File’ button</w:t>
      </w:r>
      <w:r w:rsidR="009663FD">
        <w:t>.</w:t>
      </w:r>
    </w:p>
    <w:p w14:paraId="14B15011" w14:textId="0BF4981A" w:rsidR="00924679" w:rsidRDefault="009663FD" w:rsidP="00924679">
      <w:pPr>
        <w:pStyle w:val="CERnumbering"/>
      </w:pPr>
      <w:r>
        <w:t>On the ‘Events’ page, r</w:t>
      </w:r>
      <w:r w:rsidR="00924679">
        <w:t xml:space="preserve">emove all disturbance events from the events queue in the new plot file, and output the results by following the instructions in section </w:t>
      </w:r>
      <w:r w:rsidR="00924679" w:rsidRPr="0064109F">
        <w:t>3.</w:t>
      </w:r>
      <w:r w:rsidR="0064109F" w:rsidRPr="0064109F">
        <w:t>18</w:t>
      </w:r>
      <w:r w:rsidR="00924679">
        <w:t>. This new output is the ‘</w:t>
      </w:r>
      <w:r w:rsidR="00924679" w:rsidRPr="000D7E08">
        <w:rPr>
          <w:b/>
          <w:bCs/>
        </w:rPr>
        <w:t>non-disturbance output</w:t>
      </w:r>
      <w:r w:rsidR="00924679">
        <w:t>’.</w:t>
      </w:r>
    </w:p>
    <w:p w14:paraId="71595A37" w14:textId="420DA107" w:rsidR="00924679" w:rsidRDefault="00924679" w:rsidP="00924679">
      <w:pPr>
        <w:pStyle w:val="CERnumbering"/>
      </w:pPr>
      <w:r>
        <w:t>Open the non-disturbance output and n</w:t>
      </w:r>
      <w:r w:rsidRPr="00745334">
        <w:t>avigate to the first row of the ‘Average age of trees (</w:t>
      </w:r>
      <w:proofErr w:type="spellStart"/>
      <w:r w:rsidRPr="00745334">
        <w:t>yr</w:t>
      </w:r>
      <w:proofErr w:type="spellEnd"/>
      <w:r w:rsidRPr="00745334">
        <w:t xml:space="preserve">)’ </w:t>
      </w:r>
      <w:r>
        <w:t xml:space="preserve">in the output </w:t>
      </w:r>
      <w:r w:rsidRPr="00745334">
        <w:t>that is greater than the age displayed in Table 1</w:t>
      </w:r>
      <w:r w:rsidR="00894D2F">
        <w:t>8</w:t>
      </w:r>
      <w:r w:rsidRPr="00745334">
        <w:t xml:space="preserve">. </w:t>
      </w:r>
      <w:r>
        <w:t>Determine the date in the output file at which this occurs. This is the ‘</w:t>
      </w:r>
      <w:r w:rsidRPr="000D7E08">
        <w:rPr>
          <w:b/>
          <w:bCs/>
        </w:rPr>
        <w:t>date of exceedance’</w:t>
      </w:r>
      <w:r>
        <w:t xml:space="preserve">. For example, if the ‘Average age of trees’ exceeds the age shown in Table </w:t>
      </w:r>
      <w:r w:rsidR="00894D2F">
        <w:t>18</w:t>
      </w:r>
      <w:r>
        <w:t xml:space="preserve"> in June 2042, the date of exceedance is 1 </w:t>
      </w:r>
      <w:proofErr w:type="gramStart"/>
      <w:r>
        <w:t>June,</w:t>
      </w:r>
      <w:proofErr w:type="gramEnd"/>
      <w:r>
        <w:t xml:space="preserve"> 2042.</w:t>
      </w:r>
    </w:p>
    <w:p w14:paraId="0BE6D91C" w14:textId="77777777" w:rsidR="00924679" w:rsidRPr="00745334" w:rsidRDefault="00924679" w:rsidP="00924679">
      <w:pPr>
        <w:pStyle w:val="CERnumbering"/>
      </w:pPr>
      <w:r>
        <w:t xml:space="preserve">Record the </w:t>
      </w:r>
      <w:r>
        <w:rPr>
          <w:i/>
          <w:iCs/>
        </w:rPr>
        <w:t>C mass of trees</w:t>
      </w:r>
      <w:r>
        <w:t xml:space="preserve"> in the non-disturbance output at the date of exceedance. This is the ‘</w:t>
      </w:r>
      <w:r>
        <w:rPr>
          <w:b/>
          <w:bCs/>
        </w:rPr>
        <w:t>maximum biomass value</w:t>
      </w:r>
      <w:r>
        <w:t>’.</w:t>
      </w:r>
    </w:p>
    <w:p w14:paraId="5A87AA7D" w14:textId="3797B7B7" w:rsidR="003B114E" w:rsidRPr="000D7E08" w:rsidRDefault="003B114E" w:rsidP="00682B9A">
      <w:pPr>
        <w:pStyle w:val="Heading4"/>
        <w:numPr>
          <w:ilvl w:val="2"/>
          <w:numId w:val="30"/>
        </w:numPr>
        <w:rPr>
          <w:rFonts w:eastAsiaTheme="majorEastAsia"/>
        </w:rPr>
      </w:pPr>
      <w:r>
        <w:rPr>
          <w:rFonts w:eastAsiaTheme="majorEastAsia"/>
        </w:rPr>
        <w:t>Ex-plantation CEAs that experience no disturbance events</w:t>
      </w:r>
    </w:p>
    <w:p w14:paraId="21A46018" w14:textId="77777777" w:rsidR="003B114E" w:rsidRDefault="003B114E" w:rsidP="003B114E">
      <w:proofErr w:type="gramStart"/>
      <w:r>
        <w:t>In order to</w:t>
      </w:r>
      <w:proofErr w:type="gramEnd"/>
      <w:r>
        <w:t xml:space="preserve"> set the abatement cap in an ex-plantation CEA that has not experienced a disturbance event, follow the below instructions:</w:t>
      </w:r>
    </w:p>
    <w:p w14:paraId="3A0734A9" w14:textId="77777777" w:rsidR="003B114E" w:rsidRPr="00AB5EC2" w:rsidRDefault="003B114E" w:rsidP="00682B9A">
      <w:pPr>
        <w:pStyle w:val="CERnumbering"/>
        <w:numPr>
          <w:ilvl w:val="0"/>
          <w:numId w:val="31"/>
        </w:numPr>
      </w:pPr>
      <w:r w:rsidRPr="004906D8">
        <w:t>Return to the</w:t>
      </w:r>
      <w:r>
        <w:t xml:space="preserve"> original</w:t>
      </w:r>
      <w:r w:rsidRPr="005341EE">
        <w:t xml:space="preserve"> plot file in FullCAM and </w:t>
      </w:r>
      <w:r w:rsidRPr="00CD211B">
        <w:t>follow the instructions below to in</w:t>
      </w:r>
      <w:r w:rsidRPr="00C16A03">
        <w:t>sert a new growth pause event at the date of exceedance:</w:t>
      </w:r>
    </w:p>
    <w:p w14:paraId="417C1D39" w14:textId="791F2C6C" w:rsidR="003B114E" w:rsidRPr="000D7E08" w:rsidRDefault="003B114E" w:rsidP="00682B9A">
      <w:pPr>
        <w:pStyle w:val="CERnumbering"/>
        <w:numPr>
          <w:ilvl w:val="1"/>
          <w:numId w:val="14"/>
        </w:numPr>
      </w:pPr>
      <w:r>
        <w:t xml:space="preserve">On the </w:t>
      </w:r>
      <w:r w:rsidR="00960C2D">
        <w:t>‘</w:t>
      </w:r>
      <w:r w:rsidRPr="00960C2D">
        <w:t>Events</w:t>
      </w:r>
      <w:r w:rsidR="00960C2D">
        <w:t>’</w:t>
      </w:r>
      <w:r>
        <w:t xml:space="preserve"> </w:t>
      </w:r>
      <w:r w:rsidR="00A6645A">
        <w:t>page</w:t>
      </w:r>
      <w:r>
        <w:t xml:space="preserve">, </w:t>
      </w:r>
      <w:r w:rsidR="00960C2D">
        <w:t>click the</w:t>
      </w:r>
      <w:r>
        <w:t xml:space="preserve"> </w:t>
      </w:r>
      <w:r w:rsidR="00960C2D">
        <w:t>‘New event’ button</w:t>
      </w:r>
      <w:r>
        <w:rPr>
          <w:i/>
          <w:iCs/>
        </w:rPr>
        <w:t>.</w:t>
      </w:r>
    </w:p>
    <w:p w14:paraId="5179E7C7" w14:textId="2D21D6FA" w:rsidR="003B114E" w:rsidRDefault="00221D8A" w:rsidP="00682B9A">
      <w:pPr>
        <w:pStyle w:val="CERnumbering"/>
        <w:numPr>
          <w:ilvl w:val="1"/>
          <w:numId w:val="14"/>
        </w:numPr>
      </w:pPr>
      <w:r>
        <w:t xml:space="preserve">From the ‘Type’ dropdown menu, </w:t>
      </w:r>
      <w:r w:rsidR="003B114E">
        <w:t xml:space="preserve">select </w:t>
      </w:r>
      <w:r>
        <w:t>‘</w:t>
      </w:r>
      <w:r w:rsidR="003B114E" w:rsidRPr="00221D8A">
        <w:t>Forest treatment</w:t>
      </w:r>
      <w:r>
        <w:t>’</w:t>
      </w:r>
      <w:r w:rsidR="003B114E">
        <w:rPr>
          <w:i/>
          <w:iCs/>
        </w:rPr>
        <w:t>.</w:t>
      </w:r>
      <w:r w:rsidR="003B114E" w:rsidRPr="007D34D8">
        <w:t xml:space="preserve"> </w:t>
      </w:r>
      <w:r w:rsidR="003B114E" w:rsidRPr="000D7E08">
        <w:rPr>
          <w:b/>
          <w:bCs/>
        </w:rPr>
        <w:t>Do not select ‘Insert Standard Values’</w:t>
      </w:r>
      <w:r w:rsidR="003B114E" w:rsidRPr="000D7E08">
        <w:t>. In the ‘Forest Treatment’ section:</w:t>
      </w:r>
    </w:p>
    <w:p w14:paraId="4CBD8F7D" w14:textId="16DFDDC8" w:rsidR="003B114E" w:rsidRDefault="002D425A" w:rsidP="00682B9A">
      <w:pPr>
        <w:pStyle w:val="CERnumbering"/>
        <w:numPr>
          <w:ilvl w:val="2"/>
          <w:numId w:val="14"/>
        </w:numPr>
      </w:pPr>
      <w:r>
        <w:t>Turn the</w:t>
      </w:r>
      <w:r w:rsidR="003B114E">
        <w:t xml:space="preserve"> </w:t>
      </w:r>
      <w:r w:rsidR="00C3298A">
        <w:rPr>
          <w:i/>
          <w:iCs/>
        </w:rPr>
        <w:t>‘</w:t>
      </w:r>
      <w:r w:rsidR="003B114E" w:rsidRPr="00C3298A">
        <w:t xml:space="preserve">Age </w:t>
      </w:r>
      <w:r w:rsidR="00C3298A">
        <w:t>a</w:t>
      </w:r>
      <w:r w:rsidR="003B114E" w:rsidRPr="00C3298A">
        <w:t>dvance</w:t>
      </w:r>
      <w:r w:rsidR="00C3298A">
        <w:t>’</w:t>
      </w:r>
      <w:r w:rsidR="003B114E">
        <w:rPr>
          <w:i/>
          <w:iCs/>
        </w:rPr>
        <w:t xml:space="preserve"> </w:t>
      </w:r>
      <w:r w:rsidR="00C3298A">
        <w:t xml:space="preserve">switch to the ON position. </w:t>
      </w:r>
    </w:p>
    <w:p w14:paraId="1F369238" w14:textId="7B2A0FEA" w:rsidR="003B114E" w:rsidRPr="000D7E08" w:rsidRDefault="003B114E" w:rsidP="00682B9A">
      <w:pPr>
        <w:pStyle w:val="CERnumbering"/>
        <w:numPr>
          <w:ilvl w:val="2"/>
          <w:numId w:val="14"/>
        </w:numPr>
      </w:pPr>
      <w:r>
        <w:t>For the ‘</w:t>
      </w:r>
      <w:r w:rsidRPr="00EE0C5E">
        <w:t>Age advance due to treatment</w:t>
      </w:r>
      <w:r w:rsidR="00C3298A" w:rsidRPr="00EE0C5E">
        <w:t xml:space="preserve"> [</w:t>
      </w:r>
      <w:proofErr w:type="spellStart"/>
      <w:r w:rsidR="00C3298A" w:rsidRPr="00EE0C5E">
        <w:t>yr</w:t>
      </w:r>
      <w:proofErr w:type="spellEnd"/>
      <w:r w:rsidR="00C3298A" w:rsidRPr="00EE0C5E">
        <w:t>]</w:t>
      </w:r>
      <w:r>
        <w:t xml:space="preserve">’ enter a negative number that is equal to the remaining number of years in the Crediting period, plus 5. For example, if the date of exceedance falls 6 years before the end of the crediting period for the project, enter -11 for the </w:t>
      </w:r>
      <w:r w:rsidR="00015E7B">
        <w:t>‘</w:t>
      </w:r>
      <w:r w:rsidRPr="00EE0C5E">
        <w:t>Age advance due to treatment</w:t>
      </w:r>
      <w:r w:rsidR="00015E7B" w:rsidRPr="00EE0C5E">
        <w:t xml:space="preserve"> [</w:t>
      </w:r>
      <w:proofErr w:type="spellStart"/>
      <w:r w:rsidR="00015E7B" w:rsidRPr="00EE0C5E">
        <w:t>yr</w:t>
      </w:r>
      <w:proofErr w:type="spellEnd"/>
      <w:r w:rsidR="00015E7B" w:rsidRPr="00EE0C5E">
        <w:t>]</w:t>
      </w:r>
      <w:r w:rsidR="00015E7B">
        <w:t>’</w:t>
      </w:r>
      <w:r>
        <w:rPr>
          <w:i/>
          <w:iCs/>
        </w:rPr>
        <w:t>.</w:t>
      </w:r>
    </w:p>
    <w:p w14:paraId="0B941FBA" w14:textId="693BFB70" w:rsidR="003B114E" w:rsidRDefault="003B114E" w:rsidP="00682B9A">
      <w:pPr>
        <w:pStyle w:val="CERnumbering"/>
        <w:numPr>
          <w:ilvl w:val="2"/>
          <w:numId w:val="14"/>
        </w:numPr>
      </w:pPr>
      <w:r>
        <w:t>For the ‘Advancement period</w:t>
      </w:r>
      <w:r w:rsidR="00015E7B">
        <w:t xml:space="preserve"> [</w:t>
      </w:r>
      <w:proofErr w:type="spellStart"/>
      <w:r w:rsidR="00015E7B">
        <w:t>yr</w:t>
      </w:r>
      <w:proofErr w:type="spellEnd"/>
      <w:r w:rsidR="00015E7B">
        <w:t>]</w:t>
      </w:r>
      <w:r>
        <w:t>’ enter a number that is equal to the number entered for the ‘</w:t>
      </w:r>
      <w:r w:rsidRPr="00EE0C5E">
        <w:t>Age advance due to treatment</w:t>
      </w:r>
      <w:r w:rsidR="00EE0C5E">
        <w:t xml:space="preserve"> [</w:t>
      </w:r>
      <w:proofErr w:type="spellStart"/>
      <w:r w:rsidR="00EE0C5E">
        <w:t>yr</w:t>
      </w:r>
      <w:proofErr w:type="spellEnd"/>
      <w:r w:rsidR="00EE0C5E">
        <w:t>]</w:t>
      </w:r>
      <w:r w:rsidRPr="00EE0C5E">
        <w:t>’</w:t>
      </w:r>
      <w:r>
        <w:rPr>
          <w:i/>
          <w:iCs/>
        </w:rPr>
        <w:t xml:space="preserve"> </w:t>
      </w:r>
      <w:r>
        <w:t xml:space="preserve">multiplied by -1. For example, if the </w:t>
      </w:r>
      <w:r w:rsidR="00814836">
        <w:t>‘</w:t>
      </w:r>
      <w:r w:rsidRPr="00814836">
        <w:t>Age advancement due to treatment</w:t>
      </w:r>
      <w:r w:rsidR="00814836">
        <w:t xml:space="preserve"> [</w:t>
      </w:r>
      <w:proofErr w:type="spellStart"/>
      <w:r w:rsidR="00814836">
        <w:t>yr</w:t>
      </w:r>
      <w:proofErr w:type="spellEnd"/>
      <w:r w:rsidR="00814836">
        <w:t>]’</w:t>
      </w:r>
      <w:r>
        <w:t xml:space="preserve"> is -11, the </w:t>
      </w:r>
      <w:r w:rsidR="00814836">
        <w:t>‘</w:t>
      </w:r>
      <w:r w:rsidRPr="00814836">
        <w:t>Advancement period</w:t>
      </w:r>
      <w:r w:rsidR="00814836">
        <w:t xml:space="preserve"> [</w:t>
      </w:r>
      <w:proofErr w:type="spellStart"/>
      <w:r w:rsidR="00814836">
        <w:t>yr</w:t>
      </w:r>
      <w:proofErr w:type="spellEnd"/>
      <w:r w:rsidR="00814836">
        <w:t>]’</w:t>
      </w:r>
      <w:r>
        <w:t xml:space="preserve"> is 11.</w:t>
      </w:r>
    </w:p>
    <w:p w14:paraId="4C91CA95" w14:textId="39E32057" w:rsidR="003B114E" w:rsidRDefault="003B114E" w:rsidP="00682B9A">
      <w:pPr>
        <w:pStyle w:val="CERnumbering"/>
        <w:numPr>
          <w:ilvl w:val="2"/>
          <w:numId w:val="14"/>
        </w:numPr>
      </w:pPr>
      <w:r>
        <w:t>For the event name, enter ‘Manual Abatement Cap’</w:t>
      </w:r>
      <w:r w:rsidR="00CF7A65">
        <w:t>.</w:t>
      </w:r>
    </w:p>
    <w:p w14:paraId="10158FD2" w14:textId="595C78A7" w:rsidR="003B114E" w:rsidRPr="000D7E08" w:rsidRDefault="003B114E" w:rsidP="00682B9A">
      <w:pPr>
        <w:pStyle w:val="CERnumbering"/>
        <w:numPr>
          <w:ilvl w:val="2"/>
          <w:numId w:val="14"/>
        </w:numPr>
      </w:pPr>
      <w:r>
        <w:lastRenderedPageBreak/>
        <w:t xml:space="preserve">Click </w:t>
      </w:r>
      <w:r w:rsidR="00332CE2">
        <w:t>‘Save and close’</w:t>
      </w:r>
      <w:r w:rsidR="00CF7A65">
        <w:t>.</w:t>
      </w:r>
    </w:p>
    <w:p w14:paraId="263B2F07" w14:textId="005BCF0E" w:rsidR="003B114E" w:rsidRDefault="003B114E" w:rsidP="003B114E">
      <w:pPr>
        <w:pStyle w:val="CERnumbering"/>
      </w:pPr>
      <w:r>
        <w:t xml:space="preserve">Follow the steps in Section </w:t>
      </w:r>
      <w:r w:rsidRPr="00403952">
        <w:t>3.</w:t>
      </w:r>
      <w:r w:rsidR="005F61A7" w:rsidRPr="00403952">
        <w:t>18</w:t>
      </w:r>
      <w:r>
        <w:t xml:space="preserve"> to transfer the outputs from the updated plot file (the ‘Updated output’) to an excel file.</w:t>
      </w:r>
    </w:p>
    <w:p w14:paraId="4787DAD0" w14:textId="05CED674" w:rsidR="003B114E" w:rsidRDefault="00A12576" w:rsidP="00A12576">
      <w:pPr>
        <w:pStyle w:val="CERnumbering"/>
        <w:numPr>
          <w:ilvl w:val="0"/>
          <w:numId w:val="0"/>
        </w:numPr>
      </w:pPr>
      <w:r>
        <w:t>An e</w:t>
      </w:r>
      <w:r w:rsidR="003B114E">
        <w:t xml:space="preserve">xample of the </w:t>
      </w:r>
      <w:r>
        <w:t>‘</w:t>
      </w:r>
      <w:r w:rsidR="003B114E" w:rsidRPr="00A12576">
        <w:t>Event</w:t>
      </w:r>
      <w:r>
        <w:t>’</w:t>
      </w:r>
      <w:r w:rsidR="003B114E">
        <w:t xml:space="preserve"> window </w:t>
      </w:r>
      <w:r>
        <w:t xml:space="preserve">is </w:t>
      </w:r>
      <w:r w:rsidR="003B114E">
        <w:t>shown below.</w:t>
      </w:r>
    </w:p>
    <w:p w14:paraId="16BCEABE" w14:textId="77777777" w:rsidR="00DD63A3" w:rsidRDefault="00DD63A3" w:rsidP="00DD63A3">
      <w:pPr>
        <w:pStyle w:val="CERnumbering"/>
        <w:numPr>
          <w:ilvl w:val="0"/>
          <w:numId w:val="0"/>
        </w:numPr>
        <w:ind w:left="360" w:hanging="360"/>
      </w:pPr>
    </w:p>
    <w:p w14:paraId="41E22B0A" w14:textId="0DAFE9DD" w:rsidR="003B114E" w:rsidRPr="00D047C8" w:rsidRDefault="00CF7652" w:rsidP="00624BE4">
      <w:pPr>
        <w:pStyle w:val="CERnumbering"/>
        <w:numPr>
          <w:ilvl w:val="0"/>
          <w:numId w:val="0"/>
        </w:numPr>
      </w:pPr>
      <w:bookmarkStart w:id="188" w:name="_Toc161749495"/>
      <w:r w:rsidRPr="00D047C8">
        <w:rPr>
          <w:b/>
          <w:bCs/>
        </w:rPr>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894D2F">
        <w:rPr>
          <w:b/>
          <w:bCs/>
          <w:noProof/>
        </w:rPr>
        <w:t>21</w:t>
      </w:r>
      <w:r w:rsidRPr="00D047C8">
        <w:rPr>
          <w:b/>
          <w:bCs/>
          <w:noProof/>
        </w:rPr>
        <w:fldChar w:fldCharType="end"/>
      </w:r>
      <w:r w:rsidRPr="00D047C8">
        <w:rPr>
          <w:b/>
          <w:bCs/>
        </w:rPr>
        <w:t xml:space="preserve"> </w:t>
      </w:r>
      <w:r w:rsidR="00624BE4" w:rsidRPr="00D047C8">
        <w:rPr>
          <w:b/>
          <w:bCs/>
        </w:rPr>
        <w:t>The window for setting the manual abatement cap</w:t>
      </w:r>
      <w:r w:rsidR="00DD63A3" w:rsidRPr="00D047C8">
        <w:rPr>
          <w:noProof/>
        </w:rPr>
        <w:drawing>
          <wp:inline distT="0" distB="0" distL="0" distR="0" wp14:anchorId="46B370DB" wp14:editId="575DBAC7">
            <wp:extent cx="5759450" cy="2330450"/>
            <wp:effectExtent l="0" t="0" r="0" b="0"/>
            <wp:docPr id="244426450" name="Picture 5" descr="The 'Event' window for creating an event to set the manual abatemen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6450" name="Picture 5" descr="The 'Event' window for creating an event to set the manual abatement cap. "/>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759450" cy="2330450"/>
                    </a:xfrm>
                    <a:prstGeom prst="rect">
                      <a:avLst/>
                    </a:prstGeom>
                    <a:ln>
                      <a:noFill/>
                    </a:ln>
                    <a:extLst>
                      <a:ext uri="{53640926-AAD7-44D8-BBD7-CCE9431645EC}">
                        <a14:shadowObscured xmlns:a14="http://schemas.microsoft.com/office/drawing/2010/main"/>
                      </a:ext>
                    </a:extLst>
                  </pic:spPr>
                </pic:pic>
              </a:graphicData>
            </a:graphic>
          </wp:inline>
        </w:drawing>
      </w:r>
      <w:bookmarkEnd w:id="188"/>
    </w:p>
    <w:p w14:paraId="0FA779E8" w14:textId="52799F3A" w:rsidR="007B2C71" w:rsidRPr="00745334" w:rsidRDefault="00943D29" w:rsidP="00943D29">
      <w:pPr>
        <w:pStyle w:val="Heading4"/>
        <w:numPr>
          <w:ilvl w:val="0"/>
          <w:numId w:val="0"/>
        </w:numPr>
        <w:ind w:left="964" w:hanging="964"/>
        <w:rPr>
          <w:rFonts w:eastAsiaTheme="majorEastAsia"/>
        </w:rPr>
      </w:pPr>
      <w:r w:rsidRPr="00D047C8">
        <w:rPr>
          <w:rFonts w:eastAsiaTheme="majorEastAsia"/>
        </w:rPr>
        <w:t xml:space="preserve">3.19.2 </w:t>
      </w:r>
      <w:r w:rsidR="007B2C71" w:rsidRPr="00D047C8">
        <w:rPr>
          <w:rFonts w:eastAsiaTheme="majorEastAsia"/>
        </w:rPr>
        <w:t>Ex-plantation CEAs that experience one or more disturbance events</w:t>
      </w:r>
      <w:r w:rsidR="007B2C71">
        <w:rPr>
          <w:rFonts w:eastAsiaTheme="majorEastAsia"/>
        </w:rPr>
        <w:t xml:space="preserve"> </w:t>
      </w:r>
    </w:p>
    <w:p w14:paraId="26FC61F8" w14:textId="77777777" w:rsidR="007B2C71" w:rsidRDefault="007B2C71" w:rsidP="007B2C71">
      <w:r>
        <w:t>Follow the below instructions if the CEA experiences one or more disturbance events (e.g. a fire, growth pause or other natural disturbance) during the modelling period.</w:t>
      </w:r>
    </w:p>
    <w:p w14:paraId="3B4732C6" w14:textId="77777777" w:rsidR="007B2C71" w:rsidRDefault="007B2C71" w:rsidP="00682B9A">
      <w:pPr>
        <w:pStyle w:val="ListParagraph"/>
        <w:numPr>
          <w:ilvl w:val="0"/>
          <w:numId w:val="32"/>
        </w:numPr>
        <w:spacing w:after="160"/>
        <w:contextualSpacing/>
      </w:pPr>
      <w:r>
        <w:t xml:space="preserve">Return to the original plot file, which should have the disturbance event(s) modelled. </w:t>
      </w:r>
    </w:p>
    <w:p w14:paraId="35739AF1" w14:textId="77777777" w:rsidR="007B2C71" w:rsidRPr="000D7E08" w:rsidRDefault="007B2C71" w:rsidP="00682B9A">
      <w:pPr>
        <w:pStyle w:val="ListParagraph"/>
        <w:numPr>
          <w:ilvl w:val="0"/>
          <w:numId w:val="32"/>
        </w:numPr>
        <w:spacing w:after="160"/>
        <w:contextualSpacing/>
      </w:pPr>
      <w:r>
        <w:t xml:space="preserve">In the output from the original plot file, determine the first date in the output from the original plot file at which the </w:t>
      </w:r>
      <w:r>
        <w:rPr>
          <w:i/>
          <w:iCs/>
        </w:rPr>
        <w:t>C mass of trees</w:t>
      </w:r>
      <w:r>
        <w:t xml:space="preserve"> is equal to or exceeds the maximum biomass value. This date is the </w:t>
      </w:r>
      <w:r>
        <w:rPr>
          <w:b/>
          <w:bCs/>
        </w:rPr>
        <w:t>revised date of exceedance</w:t>
      </w:r>
      <w:r>
        <w:rPr>
          <w:b/>
          <w:bCs/>
          <w:i/>
          <w:iCs/>
        </w:rPr>
        <w:t>.</w:t>
      </w:r>
    </w:p>
    <w:p w14:paraId="2F0BCE31" w14:textId="77777777" w:rsidR="007B2C71" w:rsidRPr="00745334" w:rsidRDefault="007B2C71" w:rsidP="00682B9A">
      <w:pPr>
        <w:pStyle w:val="ListParagraph"/>
        <w:numPr>
          <w:ilvl w:val="0"/>
          <w:numId w:val="32"/>
        </w:numPr>
        <w:spacing w:after="160"/>
        <w:contextualSpacing/>
      </w:pPr>
      <w:r>
        <w:t>Follow</w:t>
      </w:r>
      <w:r w:rsidRPr="00745334">
        <w:t xml:space="preserve"> the instructions below to insert a new growth pause event at the</w:t>
      </w:r>
      <w:r>
        <w:t xml:space="preserve"> revised</w:t>
      </w:r>
      <w:r w:rsidRPr="00745334">
        <w:t xml:space="preserve"> date of exceedance:</w:t>
      </w:r>
    </w:p>
    <w:p w14:paraId="72F201F1" w14:textId="34D2CCE3" w:rsidR="007B2C71" w:rsidRPr="00745334" w:rsidRDefault="007B2C71" w:rsidP="00682B9A">
      <w:pPr>
        <w:pStyle w:val="ListParagraph"/>
        <w:numPr>
          <w:ilvl w:val="1"/>
          <w:numId w:val="32"/>
        </w:numPr>
        <w:spacing w:after="160"/>
        <w:contextualSpacing/>
      </w:pPr>
      <w:r>
        <w:t xml:space="preserve">On the </w:t>
      </w:r>
      <w:r>
        <w:rPr>
          <w:i/>
          <w:iCs/>
        </w:rPr>
        <w:t>Events</w:t>
      </w:r>
      <w:r>
        <w:t xml:space="preserve"> </w:t>
      </w:r>
      <w:r w:rsidR="001E55F7">
        <w:t>page</w:t>
      </w:r>
      <w:r>
        <w:t>, select ‘</w:t>
      </w:r>
      <w:r w:rsidRPr="00A362D5">
        <w:t>New</w:t>
      </w:r>
      <w:r>
        <w:t>’ under ‘</w:t>
      </w:r>
      <w:r w:rsidRPr="00A362D5">
        <w:t>Event Editing’</w:t>
      </w:r>
      <w:r>
        <w:rPr>
          <w:i/>
          <w:iCs/>
        </w:rPr>
        <w:t>.</w:t>
      </w:r>
    </w:p>
    <w:p w14:paraId="49417A14" w14:textId="24023107" w:rsidR="007B2C71" w:rsidRDefault="008C437C" w:rsidP="00682B9A">
      <w:pPr>
        <w:pStyle w:val="ListParagraph"/>
        <w:numPr>
          <w:ilvl w:val="1"/>
          <w:numId w:val="32"/>
        </w:numPr>
        <w:spacing w:after="160"/>
        <w:contextualSpacing/>
      </w:pPr>
      <w:r>
        <w:t>From the ‘</w:t>
      </w:r>
      <w:r w:rsidR="007B2C71" w:rsidRPr="008C437C">
        <w:t>Type</w:t>
      </w:r>
      <w:r>
        <w:t>’ drop down menu</w:t>
      </w:r>
      <w:r w:rsidR="007B2C71">
        <w:t>, select ‘</w:t>
      </w:r>
      <w:r w:rsidR="007B2C71" w:rsidRPr="00A362D5">
        <w:t>Forest treatment</w:t>
      </w:r>
      <w:r w:rsidR="007B2C71">
        <w:t>’</w:t>
      </w:r>
      <w:r w:rsidR="007B2C71">
        <w:rPr>
          <w:i/>
          <w:iCs/>
        </w:rPr>
        <w:t>.</w:t>
      </w:r>
      <w:r w:rsidR="007B2C71" w:rsidRPr="007D34D8">
        <w:t xml:space="preserve"> </w:t>
      </w:r>
      <w:r w:rsidR="007B2C71" w:rsidRPr="00745334">
        <w:rPr>
          <w:b/>
          <w:bCs/>
        </w:rPr>
        <w:t>Do not select ‘Insert Standard Values’</w:t>
      </w:r>
      <w:r w:rsidR="007B2C71" w:rsidRPr="00745334">
        <w:t>. In the ‘Forest Treatment’ section:</w:t>
      </w:r>
    </w:p>
    <w:p w14:paraId="6FF53119" w14:textId="642F9B5D" w:rsidR="007B2C71" w:rsidRDefault="000374A0" w:rsidP="00682B9A">
      <w:pPr>
        <w:pStyle w:val="ListParagraph"/>
        <w:numPr>
          <w:ilvl w:val="2"/>
          <w:numId w:val="32"/>
        </w:numPr>
        <w:spacing w:after="160"/>
        <w:contextualSpacing/>
      </w:pPr>
      <w:r>
        <w:t>Under</w:t>
      </w:r>
      <w:r w:rsidR="007B2C71">
        <w:t xml:space="preserve"> </w:t>
      </w:r>
      <w:r>
        <w:t>‘</w:t>
      </w:r>
      <w:r w:rsidR="007B2C71" w:rsidRPr="000374A0">
        <w:t>Type 1:</w:t>
      </w:r>
      <w:r w:rsidR="007B2C71">
        <w:rPr>
          <w:i/>
          <w:iCs/>
        </w:rPr>
        <w:t xml:space="preserve"> </w:t>
      </w:r>
      <w:r w:rsidR="007B2C71" w:rsidRPr="00A362D5">
        <w:t>Age Advance</w:t>
      </w:r>
      <w:r w:rsidR="007B2C71">
        <w:t>’</w:t>
      </w:r>
      <w:r w:rsidR="00A82FBE">
        <w:t>, turn the ‘Age advance’ switch to the ON position</w:t>
      </w:r>
      <w:r w:rsidR="007B2C71">
        <w:t>.</w:t>
      </w:r>
    </w:p>
    <w:p w14:paraId="2C697223" w14:textId="0DC08BA7" w:rsidR="007B2C71" w:rsidRDefault="007B2C71" w:rsidP="00682B9A">
      <w:pPr>
        <w:pStyle w:val="ListParagraph"/>
        <w:numPr>
          <w:ilvl w:val="2"/>
          <w:numId w:val="32"/>
        </w:numPr>
        <w:spacing w:after="160"/>
        <w:contextualSpacing/>
      </w:pPr>
      <w:r>
        <w:t>For the ‘</w:t>
      </w:r>
      <w:r w:rsidRPr="00A362D5">
        <w:t>Age advance due to treatment</w:t>
      </w:r>
      <w:r w:rsidR="00365D7D">
        <w:t xml:space="preserve"> [</w:t>
      </w:r>
      <w:proofErr w:type="spellStart"/>
      <w:r w:rsidR="00081D00">
        <w:t>yr</w:t>
      </w:r>
      <w:proofErr w:type="spellEnd"/>
      <w:r w:rsidR="00081D00">
        <w:t>]</w:t>
      </w:r>
      <w:r>
        <w:t xml:space="preserve">’ enter a negative number that is equal to either: </w:t>
      </w:r>
    </w:p>
    <w:p w14:paraId="644C6B79" w14:textId="070173F3" w:rsidR="007B2C71" w:rsidRDefault="007B2C71" w:rsidP="00682B9A">
      <w:pPr>
        <w:pStyle w:val="ListParagraph"/>
        <w:numPr>
          <w:ilvl w:val="3"/>
          <w:numId w:val="32"/>
        </w:numPr>
        <w:spacing w:after="160"/>
        <w:contextualSpacing/>
      </w:pPr>
      <w:r>
        <w:t>If the CEA experiences a disturbance event between the revised date of exceedance and the end of the crediting period, the number of years between the revised date of exceedance and the next disturbance event. For example, if the CEA experiences a disturbance event 2 years after the revised date of exceedance, enter -2 for the ‘</w:t>
      </w:r>
      <w:r w:rsidRPr="00A362D5">
        <w:t>Age advance due to treatment</w:t>
      </w:r>
      <w:r w:rsidR="00081D00">
        <w:t xml:space="preserve"> [</w:t>
      </w:r>
      <w:proofErr w:type="spellStart"/>
      <w:r w:rsidR="00081D00">
        <w:t>yr</w:t>
      </w:r>
      <w:proofErr w:type="spellEnd"/>
      <w:r w:rsidR="00081D00">
        <w:t>]</w:t>
      </w:r>
      <w:r w:rsidRPr="00A362D5">
        <w:t>’</w:t>
      </w:r>
      <w:r>
        <w:t>; or</w:t>
      </w:r>
    </w:p>
    <w:p w14:paraId="62C3FB17" w14:textId="0084F1B9" w:rsidR="007B2C71" w:rsidRPr="00745334" w:rsidRDefault="007B2C71" w:rsidP="00682B9A">
      <w:pPr>
        <w:pStyle w:val="ListParagraph"/>
        <w:numPr>
          <w:ilvl w:val="3"/>
          <w:numId w:val="32"/>
        </w:numPr>
        <w:spacing w:after="160"/>
        <w:contextualSpacing/>
      </w:pPr>
      <w:r>
        <w:t xml:space="preserve">If the CEA does not experience another disturbance event prior to the end of the crediting period, the remaining number of years in the Crediting period, plus 5. For example, if the date of exceedance falls 6 years before the end of the crediting period for the project, enter -11 for the </w:t>
      </w:r>
      <w:r w:rsidR="00C503B4">
        <w:t>‘</w:t>
      </w:r>
      <w:r w:rsidRPr="00C503B4">
        <w:t>Age advance due to treatment</w:t>
      </w:r>
      <w:r w:rsidR="00C503B4">
        <w:t xml:space="preserve"> [</w:t>
      </w:r>
      <w:proofErr w:type="spellStart"/>
      <w:r w:rsidR="00C503B4">
        <w:t>yr</w:t>
      </w:r>
      <w:proofErr w:type="spellEnd"/>
      <w:r w:rsidR="00C503B4">
        <w:t>]’</w:t>
      </w:r>
      <w:r>
        <w:rPr>
          <w:i/>
          <w:iCs/>
        </w:rPr>
        <w:t>.</w:t>
      </w:r>
    </w:p>
    <w:p w14:paraId="13847E0B" w14:textId="5613B87B" w:rsidR="007B2C71" w:rsidRDefault="007B2C71" w:rsidP="00682B9A">
      <w:pPr>
        <w:pStyle w:val="ListParagraph"/>
        <w:numPr>
          <w:ilvl w:val="2"/>
          <w:numId w:val="32"/>
        </w:numPr>
        <w:spacing w:after="160"/>
        <w:contextualSpacing/>
      </w:pPr>
      <w:r>
        <w:t>For the ‘Advancement period</w:t>
      </w:r>
      <w:r w:rsidR="0010305B">
        <w:t xml:space="preserve"> [</w:t>
      </w:r>
      <w:proofErr w:type="spellStart"/>
      <w:r w:rsidR="0010305B">
        <w:t>yr</w:t>
      </w:r>
      <w:proofErr w:type="spellEnd"/>
      <w:r w:rsidR="0010305B">
        <w:t>]</w:t>
      </w:r>
      <w:r>
        <w:t>’ enter a number that is equal to the number entered for the ‘</w:t>
      </w:r>
      <w:r w:rsidRPr="00A362D5">
        <w:t>Age advance due to treatment</w:t>
      </w:r>
      <w:r w:rsidR="008D2C40">
        <w:t xml:space="preserve"> [</w:t>
      </w:r>
      <w:proofErr w:type="spellStart"/>
      <w:r w:rsidR="008D2C40">
        <w:t>yr</w:t>
      </w:r>
      <w:proofErr w:type="spellEnd"/>
      <w:r w:rsidR="008D2C40">
        <w:t>]</w:t>
      </w:r>
      <w:r w:rsidRPr="00A362D5">
        <w:t>’</w:t>
      </w:r>
      <w:r>
        <w:rPr>
          <w:i/>
          <w:iCs/>
        </w:rPr>
        <w:t xml:space="preserve"> </w:t>
      </w:r>
      <w:r>
        <w:t xml:space="preserve">multiplied by -1. For example, if the </w:t>
      </w:r>
      <w:r w:rsidR="008D2C40">
        <w:t>‘</w:t>
      </w:r>
      <w:r w:rsidRPr="008D2C40">
        <w:t>Age advancement due to treatment</w:t>
      </w:r>
      <w:r>
        <w:t xml:space="preserve"> </w:t>
      </w:r>
      <w:r w:rsidR="008D2C40">
        <w:t>[</w:t>
      </w:r>
      <w:proofErr w:type="spellStart"/>
      <w:r w:rsidR="008D2C40">
        <w:t>yr</w:t>
      </w:r>
      <w:proofErr w:type="spellEnd"/>
      <w:r w:rsidR="008D2C40">
        <w:t xml:space="preserve">]’ </w:t>
      </w:r>
      <w:r>
        <w:t>is -11, the ‘</w:t>
      </w:r>
      <w:r w:rsidRPr="00A362D5">
        <w:t>Advancement period</w:t>
      </w:r>
      <w:r w:rsidR="00743E24">
        <w:t xml:space="preserve"> [</w:t>
      </w:r>
      <w:proofErr w:type="spellStart"/>
      <w:r w:rsidR="00743E24">
        <w:t>yr</w:t>
      </w:r>
      <w:proofErr w:type="spellEnd"/>
      <w:r w:rsidR="00743E24">
        <w:t>]</w:t>
      </w:r>
      <w:r>
        <w:t>’ is 11.</w:t>
      </w:r>
    </w:p>
    <w:p w14:paraId="5CE439EC" w14:textId="77777777" w:rsidR="007B2C71" w:rsidRDefault="007B2C71" w:rsidP="00682B9A">
      <w:pPr>
        <w:pStyle w:val="ListParagraph"/>
        <w:numPr>
          <w:ilvl w:val="2"/>
          <w:numId w:val="32"/>
        </w:numPr>
        <w:contextualSpacing/>
      </w:pPr>
      <w:r>
        <w:lastRenderedPageBreak/>
        <w:t xml:space="preserve">For the event name, enter ‘Manual Abatement Cap’ followed by a number to represent how many manual abatement capping events have been modelled (e.g. “Manual Abatement Cap 1”). </w:t>
      </w:r>
    </w:p>
    <w:p w14:paraId="402C9220" w14:textId="77777777" w:rsidR="00FF23CF" w:rsidRPr="000D7E08" w:rsidRDefault="00FF23CF" w:rsidP="00682B9A">
      <w:pPr>
        <w:pStyle w:val="CERnumbering"/>
        <w:numPr>
          <w:ilvl w:val="2"/>
          <w:numId w:val="32"/>
        </w:numPr>
      </w:pPr>
      <w:r>
        <w:t>Click ‘Save and close’.</w:t>
      </w:r>
    </w:p>
    <w:p w14:paraId="178C9B49" w14:textId="2E79949C" w:rsidR="007B2C71" w:rsidRDefault="007B2C71" w:rsidP="00682B9A">
      <w:pPr>
        <w:pStyle w:val="ListParagraph"/>
        <w:numPr>
          <w:ilvl w:val="0"/>
          <w:numId w:val="32"/>
        </w:numPr>
        <w:spacing w:after="160"/>
        <w:contextualSpacing/>
      </w:pPr>
      <w:r>
        <w:t xml:space="preserve">Follow the steps in Section </w:t>
      </w:r>
      <w:r w:rsidRPr="009B71E3">
        <w:t>3.</w:t>
      </w:r>
      <w:r w:rsidR="009B71E3" w:rsidRPr="009B71E3">
        <w:t>18</w:t>
      </w:r>
      <w:r>
        <w:t xml:space="preserve"> to transfer the outputs from the updated plot file (the ‘updated output’) to an excel file.</w:t>
      </w:r>
    </w:p>
    <w:p w14:paraId="082DF88B" w14:textId="77777777" w:rsidR="007B2C71" w:rsidRDefault="007B2C71" w:rsidP="00682B9A">
      <w:pPr>
        <w:pStyle w:val="ListParagraph"/>
        <w:numPr>
          <w:ilvl w:val="0"/>
          <w:numId w:val="32"/>
        </w:numPr>
        <w:spacing w:after="160"/>
        <w:contextualSpacing/>
      </w:pPr>
      <w:r>
        <w:t>If the event queue in the original plot file contains another disturbance event prior to the end of the crediting period, repeat these instructions from Step 1, using the updated output in place of the output from the original plot file, until the manual abatement cap has been implemented after each disturbance event.</w:t>
      </w:r>
    </w:p>
    <w:p w14:paraId="47F34567" w14:textId="006138A6" w:rsidR="00A05178" w:rsidRPr="00E0336E" w:rsidRDefault="00A05178" w:rsidP="00682B9A">
      <w:pPr>
        <w:pStyle w:val="Heading3"/>
        <w:numPr>
          <w:ilvl w:val="1"/>
          <w:numId w:val="30"/>
        </w:numPr>
      </w:pPr>
      <w:bookmarkStart w:id="189" w:name="_Toc486423448"/>
      <w:bookmarkStart w:id="190" w:name="_Toc91151652"/>
      <w:bookmarkStart w:id="191" w:name="_Toc161749565"/>
      <w:r w:rsidRPr="00E0336E">
        <w:t>Calculating project abatement at the end of a reporting period</w:t>
      </w:r>
      <w:bookmarkEnd w:id="189"/>
      <w:bookmarkEnd w:id="190"/>
      <w:bookmarkEnd w:id="191"/>
    </w:p>
    <w:p w14:paraId="5ABA493F" w14:textId="09889290" w:rsidR="00A05178" w:rsidRPr="00E0336E" w:rsidRDefault="00A05178" w:rsidP="00A05178">
      <w:r w:rsidRPr="00E0336E">
        <w:t xml:space="preserve">Project proponents calculate the project net abatement by completing the equations </w:t>
      </w:r>
      <w:r w:rsidRPr="008C02DF">
        <w:t xml:space="preserve">in </w:t>
      </w:r>
      <w:r w:rsidRPr="000D7E08">
        <w:t>Division 4.3</w:t>
      </w:r>
      <w:r w:rsidRPr="00E0336E">
        <w:t xml:space="preserve"> of the Determination. The FullCAM outputs required to inform these equations to calculate project net abatement are shown in Table </w:t>
      </w:r>
      <w:r w:rsidR="00523E89">
        <w:t>19</w:t>
      </w:r>
      <w:r w:rsidRPr="00E0336E">
        <w:t xml:space="preserve"> below. They are generated by following the steps in Section </w:t>
      </w:r>
      <w:r w:rsidRPr="008F7858">
        <w:t>3</w:t>
      </w:r>
      <w:r w:rsidRPr="00E0336E">
        <w:t xml:space="preserve"> of this document.</w:t>
      </w:r>
    </w:p>
    <w:p w14:paraId="3798E502" w14:textId="77777777" w:rsidR="00A05178" w:rsidRDefault="00A05178" w:rsidP="00A05178">
      <w:r w:rsidRPr="00E0336E">
        <w:t xml:space="preserve">The project scenario simulation and long-term project scenario simulation, as well as the baseline scenario simulation for </w:t>
      </w:r>
      <w:r w:rsidRPr="00E0336E">
        <w:rPr>
          <w:i/>
        </w:rPr>
        <w:t>conversion</w:t>
      </w:r>
      <w:r w:rsidRPr="00E0336E">
        <w:t xml:space="preserve"> projects, must be run for each CEA at the end of each reporting period </w:t>
      </w:r>
      <w:proofErr w:type="gramStart"/>
      <w:r w:rsidRPr="00E0336E">
        <w:t>in order to</w:t>
      </w:r>
      <w:proofErr w:type="gramEnd"/>
      <w:r w:rsidRPr="00E0336E">
        <w:t xml:space="preserve"> complete the equations set out in the Determination.</w:t>
      </w:r>
    </w:p>
    <w:p w14:paraId="030578E7" w14:textId="606D5BC2" w:rsidR="004322A9" w:rsidRPr="00E0336E" w:rsidRDefault="004322A9" w:rsidP="00682B9A">
      <w:pPr>
        <w:pStyle w:val="Heading3"/>
        <w:numPr>
          <w:ilvl w:val="1"/>
          <w:numId w:val="30"/>
        </w:numPr>
      </w:pPr>
      <w:bookmarkStart w:id="192" w:name="_Toc486423449"/>
      <w:bookmarkStart w:id="193" w:name="_Toc91151653"/>
      <w:bookmarkStart w:id="194" w:name="_Toc161749566"/>
      <w:r w:rsidRPr="00E0336E">
        <w:t>Variables generated in FullCAM and used in equations in the Determination</w:t>
      </w:r>
      <w:bookmarkEnd w:id="192"/>
      <w:bookmarkEnd w:id="193"/>
      <w:bookmarkEnd w:id="194"/>
    </w:p>
    <w:p w14:paraId="03FBDCA9" w14:textId="305702F8" w:rsidR="004322A9" w:rsidRPr="00E0336E" w:rsidRDefault="004322A9" w:rsidP="004322A9">
      <w:r w:rsidRPr="00E0336E">
        <w:t xml:space="preserve">The outputs generated by modelling the project, long-term project and baseline scenarios in FullCAM are used to calculate the net abatement number </w:t>
      </w:r>
      <w:r w:rsidRPr="008C02DF">
        <w:t xml:space="preserve">using the calculations in </w:t>
      </w:r>
      <w:r w:rsidRPr="000D7E08">
        <w:t>Part 4, Division 3</w:t>
      </w:r>
      <w:r w:rsidRPr="008C02DF">
        <w:t xml:space="preserve"> of the Determination. Table </w:t>
      </w:r>
      <w:r w:rsidR="00523E89">
        <w:t>19</w:t>
      </w:r>
      <w:r w:rsidRPr="008C02DF">
        <w:t xml:space="preserve"> shows where the outputs generated by FullCAM feed into the</w:t>
      </w:r>
      <w:r w:rsidRPr="00E0336E">
        <w:t xml:space="preserve"> abatement calculations.</w:t>
      </w:r>
    </w:p>
    <w:p w14:paraId="704CEF59" w14:textId="77777777" w:rsidR="004322A9" w:rsidRDefault="004322A9" w:rsidP="004322A9">
      <w:r w:rsidRPr="00E0336E">
        <w:t xml:space="preserve">Note that for some of the equations the average of the FullCAM output over the simulation period will be required, whereas for others the value of the FullCAM output at the end of the simulation </w:t>
      </w:r>
      <w:r>
        <w:t xml:space="preserve">or at a certain date </w:t>
      </w:r>
      <w:r w:rsidRPr="00E0336E">
        <w:t>will be used. Refer to the equations within the Determination to determine which value to use. Averages can be calculated using the average function within your spreadsheet software.</w:t>
      </w:r>
    </w:p>
    <w:p w14:paraId="528723C1" w14:textId="6C951474" w:rsidR="004322A9" w:rsidRPr="00624DD6" w:rsidRDefault="00624DD6" w:rsidP="00624DD6">
      <w:pPr>
        <w:pStyle w:val="Caption"/>
      </w:pPr>
      <w:bookmarkStart w:id="195" w:name="_Toc161749520"/>
      <w:r>
        <w:t xml:space="preserve">Table </w:t>
      </w:r>
      <w:r>
        <w:rPr>
          <w:noProof/>
        </w:rPr>
        <w:fldChar w:fldCharType="begin"/>
      </w:r>
      <w:r>
        <w:rPr>
          <w:noProof/>
        </w:rPr>
        <w:instrText xml:space="preserve"> SEQ Table_A \* ARABIC </w:instrText>
      </w:r>
      <w:r>
        <w:rPr>
          <w:noProof/>
        </w:rPr>
        <w:fldChar w:fldCharType="separate"/>
      </w:r>
      <w:r w:rsidR="00523E89">
        <w:rPr>
          <w:noProof/>
        </w:rPr>
        <w:t>19</w:t>
      </w:r>
      <w:r>
        <w:rPr>
          <w:noProof/>
        </w:rPr>
        <w:fldChar w:fldCharType="end"/>
      </w:r>
      <w:r>
        <w:t xml:space="preserve"> Relationship between FullCAM outputs and variables defined in the Determination</w:t>
      </w:r>
      <w:bookmarkEnd w:id="195"/>
      <w:r w:rsidRPr="00802174" w:rsidDel="00455F24">
        <w:t xml:space="preserve"> </w:t>
      </w:r>
    </w:p>
    <w:tbl>
      <w:tblPr>
        <w:tblStyle w:val="TableGrid10"/>
        <w:tblW w:w="0" w:type="auto"/>
        <w:tblLook w:val="04A0" w:firstRow="1" w:lastRow="0" w:firstColumn="1" w:lastColumn="0" w:noHBand="0" w:noVBand="1"/>
      </w:tblPr>
      <w:tblGrid>
        <w:gridCol w:w="1788"/>
        <w:gridCol w:w="1786"/>
        <w:gridCol w:w="2018"/>
        <w:gridCol w:w="1406"/>
        <w:gridCol w:w="2018"/>
      </w:tblGrid>
      <w:tr w:rsidR="004322A9" w:rsidRPr="000C36A4" w14:paraId="0DF82F70" w14:textId="77777777" w:rsidTr="008A7B02">
        <w:trPr>
          <w:trHeight w:val="567"/>
          <w:tblHeader/>
        </w:trPr>
        <w:tc>
          <w:tcPr>
            <w:tcW w:w="1788" w:type="dxa"/>
            <w:shd w:val="clear" w:color="auto" w:fill="D9D9D9" w:themeFill="background1" w:themeFillShade="D9"/>
          </w:tcPr>
          <w:p w14:paraId="25738C8A" w14:textId="77777777" w:rsidR="004322A9" w:rsidRPr="000C36A4" w:rsidRDefault="004322A9" w:rsidP="008A7B02">
            <w:pPr>
              <w:spacing w:before="120" w:after="120"/>
              <w:ind w:right="237"/>
              <w:rPr>
                <w:b/>
              </w:rPr>
            </w:pPr>
            <w:r w:rsidRPr="000C36A4">
              <w:rPr>
                <w:b/>
              </w:rPr>
              <w:t>FullCAM Output</w:t>
            </w:r>
          </w:p>
        </w:tc>
        <w:tc>
          <w:tcPr>
            <w:tcW w:w="1786" w:type="dxa"/>
            <w:shd w:val="clear" w:color="auto" w:fill="D9D9D9" w:themeFill="background1" w:themeFillShade="D9"/>
          </w:tcPr>
          <w:p w14:paraId="5CE35369" w14:textId="77777777" w:rsidR="004322A9" w:rsidRPr="000C36A4" w:rsidRDefault="004322A9" w:rsidP="008A7B02">
            <w:pPr>
              <w:spacing w:before="120" w:after="120"/>
              <w:ind w:right="237"/>
              <w:rPr>
                <w:b/>
              </w:rPr>
            </w:pPr>
            <w:r w:rsidRPr="000C36A4">
              <w:rPr>
                <w:b/>
              </w:rPr>
              <w:t>Scenario</w:t>
            </w:r>
          </w:p>
        </w:tc>
        <w:tc>
          <w:tcPr>
            <w:tcW w:w="2018" w:type="dxa"/>
            <w:shd w:val="clear" w:color="auto" w:fill="D9D9D9" w:themeFill="background1" w:themeFillShade="D9"/>
          </w:tcPr>
          <w:p w14:paraId="1803D5B6" w14:textId="77777777" w:rsidR="004322A9" w:rsidRPr="000C36A4" w:rsidRDefault="004322A9" w:rsidP="008A7B02">
            <w:pPr>
              <w:spacing w:before="120" w:after="120"/>
              <w:ind w:right="237"/>
              <w:rPr>
                <w:b/>
              </w:rPr>
            </w:pPr>
            <w:r w:rsidRPr="000C36A4">
              <w:rPr>
                <w:b/>
              </w:rPr>
              <w:t>Determination Parameter</w:t>
            </w:r>
          </w:p>
        </w:tc>
        <w:tc>
          <w:tcPr>
            <w:tcW w:w="1406" w:type="dxa"/>
            <w:shd w:val="clear" w:color="auto" w:fill="D9D9D9" w:themeFill="background1" w:themeFillShade="D9"/>
          </w:tcPr>
          <w:p w14:paraId="662A768A" w14:textId="77777777" w:rsidR="004322A9" w:rsidRPr="000C36A4" w:rsidRDefault="004322A9" w:rsidP="008A7B02">
            <w:pPr>
              <w:spacing w:before="120" w:after="120"/>
              <w:ind w:right="237"/>
              <w:rPr>
                <w:b/>
              </w:rPr>
            </w:pPr>
            <w:r w:rsidRPr="000C36A4">
              <w:rPr>
                <w:b/>
              </w:rPr>
              <w:t>Project Activity Schedule</w:t>
            </w:r>
          </w:p>
        </w:tc>
        <w:tc>
          <w:tcPr>
            <w:tcW w:w="2018" w:type="dxa"/>
            <w:shd w:val="clear" w:color="auto" w:fill="D9D9D9" w:themeFill="background1" w:themeFillShade="D9"/>
          </w:tcPr>
          <w:p w14:paraId="06127AA8" w14:textId="77777777" w:rsidR="004322A9" w:rsidRPr="000C36A4" w:rsidRDefault="004322A9" w:rsidP="008A7B02">
            <w:pPr>
              <w:spacing w:before="120" w:after="120"/>
              <w:ind w:right="237"/>
              <w:rPr>
                <w:b/>
              </w:rPr>
            </w:pPr>
            <w:r w:rsidRPr="000C36A4">
              <w:rPr>
                <w:b/>
              </w:rPr>
              <w:t>Determination Equation</w:t>
            </w:r>
          </w:p>
        </w:tc>
      </w:tr>
      <w:tr w:rsidR="004322A9" w:rsidRPr="000C36A4" w14:paraId="5150D09B" w14:textId="77777777" w:rsidTr="008A7B02">
        <w:trPr>
          <w:trHeight w:val="454"/>
        </w:trPr>
        <w:tc>
          <w:tcPr>
            <w:tcW w:w="1788" w:type="dxa"/>
            <w:vMerge w:val="restart"/>
          </w:tcPr>
          <w:p w14:paraId="05409C34" w14:textId="77777777" w:rsidR="004322A9" w:rsidRPr="000C36A4" w:rsidRDefault="004322A9" w:rsidP="008A7B02">
            <w:pPr>
              <w:spacing w:before="120" w:after="120"/>
              <w:ind w:right="237"/>
            </w:pPr>
            <w:r w:rsidRPr="000C36A4">
              <w:t>C mass of trees</w:t>
            </w:r>
          </w:p>
        </w:tc>
        <w:tc>
          <w:tcPr>
            <w:tcW w:w="1786" w:type="dxa"/>
          </w:tcPr>
          <w:p w14:paraId="1AB5396E" w14:textId="77777777" w:rsidR="004322A9" w:rsidRPr="000C36A4" w:rsidRDefault="004322A9" w:rsidP="008A7B02">
            <w:pPr>
              <w:spacing w:before="120" w:after="120"/>
              <w:ind w:right="237"/>
            </w:pPr>
            <w:r w:rsidRPr="000C36A4">
              <w:t>Baseline</w:t>
            </w:r>
          </w:p>
        </w:tc>
        <w:tc>
          <w:tcPr>
            <w:tcW w:w="2018" w:type="dxa"/>
          </w:tcPr>
          <w:p w14:paraId="3568EFD4" w14:textId="77777777" w:rsidR="004322A9" w:rsidRPr="000C36A4" w:rsidRDefault="00000000" w:rsidP="008A7B02">
            <w:pPr>
              <w:spacing w:before="120" w:after="120"/>
              <w:ind w:right="237"/>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BT,i,k</m:t>
                    </m:r>
                  </m:sub>
                </m:sSub>
              </m:oMath>
            </m:oMathPara>
          </w:p>
        </w:tc>
        <w:tc>
          <w:tcPr>
            <w:tcW w:w="1406" w:type="dxa"/>
          </w:tcPr>
          <w:p w14:paraId="15C55AB4" w14:textId="77777777" w:rsidR="004322A9" w:rsidRPr="000C36A4" w:rsidRDefault="004322A9" w:rsidP="008A7B02">
            <w:pPr>
              <w:spacing w:before="120" w:after="120"/>
              <w:ind w:right="237"/>
            </w:pPr>
            <w:r w:rsidRPr="000C36A4">
              <w:t>2, 3</w:t>
            </w:r>
          </w:p>
        </w:tc>
        <w:tc>
          <w:tcPr>
            <w:tcW w:w="2018" w:type="dxa"/>
          </w:tcPr>
          <w:p w14:paraId="4F357831" w14:textId="77777777" w:rsidR="004322A9" w:rsidRPr="000C36A4" w:rsidRDefault="004322A9" w:rsidP="008A7B02">
            <w:pPr>
              <w:spacing w:before="120" w:after="120"/>
              <w:ind w:right="237"/>
            </w:pPr>
            <w:r w:rsidRPr="000C36A4">
              <w:t>1</w:t>
            </w:r>
          </w:p>
        </w:tc>
      </w:tr>
      <w:tr w:rsidR="004322A9" w:rsidRPr="000C36A4" w14:paraId="6949C7A0" w14:textId="77777777" w:rsidTr="008A7B02">
        <w:trPr>
          <w:trHeight w:val="454"/>
        </w:trPr>
        <w:tc>
          <w:tcPr>
            <w:tcW w:w="1788" w:type="dxa"/>
            <w:vMerge/>
          </w:tcPr>
          <w:p w14:paraId="245FBE3A" w14:textId="77777777" w:rsidR="004322A9" w:rsidRPr="000C36A4" w:rsidRDefault="004322A9" w:rsidP="008A7B02">
            <w:pPr>
              <w:spacing w:before="120" w:after="120"/>
              <w:ind w:right="237"/>
            </w:pPr>
          </w:p>
        </w:tc>
        <w:tc>
          <w:tcPr>
            <w:tcW w:w="1786" w:type="dxa"/>
            <w:vMerge w:val="restart"/>
          </w:tcPr>
          <w:p w14:paraId="08116A7A" w14:textId="77777777" w:rsidR="004322A9" w:rsidRPr="000C36A4" w:rsidRDefault="004322A9" w:rsidP="008A7B02">
            <w:pPr>
              <w:spacing w:before="120" w:after="120"/>
              <w:ind w:right="237"/>
            </w:pPr>
            <w:r w:rsidRPr="000C36A4">
              <w:t>Long-term project</w:t>
            </w:r>
          </w:p>
        </w:tc>
        <w:tc>
          <w:tcPr>
            <w:tcW w:w="2018" w:type="dxa"/>
            <w:vMerge w:val="restart"/>
          </w:tcPr>
          <w:p w14:paraId="1F2E6EAA" w14:textId="77777777" w:rsidR="004322A9" w:rsidRPr="000C36A4" w:rsidRDefault="00000000" w:rsidP="008A7B02">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T,i,k</m:t>
                    </m:r>
                  </m:sub>
                </m:sSub>
              </m:oMath>
            </m:oMathPara>
          </w:p>
        </w:tc>
        <w:tc>
          <w:tcPr>
            <w:tcW w:w="1406" w:type="dxa"/>
          </w:tcPr>
          <w:p w14:paraId="535826E7" w14:textId="77777777" w:rsidR="004322A9" w:rsidRPr="000C36A4" w:rsidRDefault="004322A9" w:rsidP="008A7B02">
            <w:pPr>
              <w:spacing w:before="120" w:after="120"/>
              <w:ind w:right="237"/>
            </w:pPr>
            <w:r w:rsidRPr="000C36A4">
              <w:t>1, 2, 3</w:t>
            </w:r>
          </w:p>
        </w:tc>
        <w:tc>
          <w:tcPr>
            <w:tcW w:w="2018" w:type="dxa"/>
          </w:tcPr>
          <w:p w14:paraId="77D96021" w14:textId="77777777" w:rsidR="004322A9" w:rsidRPr="000C36A4" w:rsidRDefault="004322A9" w:rsidP="008A7B02">
            <w:pPr>
              <w:spacing w:before="120" w:after="120"/>
              <w:ind w:right="237"/>
            </w:pPr>
            <w:r w:rsidRPr="000C36A4">
              <w:t>8</w:t>
            </w:r>
          </w:p>
        </w:tc>
      </w:tr>
      <w:tr w:rsidR="004322A9" w:rsidRPr="000C36A4" w14:paraId="74A40F10" w14:textId="77777777" w:rsidTr="008A7B02">
        <w:trPr>
          <w:trHeight w:val="454"/>
        </w:trPr>
        <w:tc>
          <w:tcPr>
            <w:tcW w:w="1788" w:type="dxa"/>
            <w:vMerge/>
          </w:tcPr>
          <w:p w14:paraId="4E7C25DB" w14:textId="77777777" w:rsidR="004322A9" w:rsidRPr="000C36A4" w:rsidRDefault="004322A9" w:rsidP="008A7B02">
            <w:pPr>
              <w:spacing w:before="120" w:after="120"/>
              <w:ind w:right="237"/>
            </w:pPr>
          </w:p>
        </w:tc>
        <w:tc>
          <w:tcPr>
            <w:tcW w:w="1786" w:type="dxa"/>
            <w:vMerge/>
          </w:tcPr>
          <w:p w14:paraId="0BC52F82" w14:textId="77777777" w:rsidR="004322A9" w:rsidRPr="000C36A4" w:rsidRDefault="004322A9" w:rsidP="008A7B02">
            <w:pPr>
              <w:spacing w:before="120" w:after="120"/>
              <w:ind w:right="237"/>
            </w:pPr>
          </w:p>
        </w:tc>
        <w:tc>
          <w:tcPr>
            <w:tcW w:w="2018" w:type="dxa"/>
            <w:vMerge/>
          </w:tcPr>
          <w:p w14:paraId="26BC45C0" w14:textId="77777777" w:rsidR="004322A9" w:rsidRPr="000C36A4" w:rsidRDefault="004322A9" w:rsidP="008A7B02">
            <w:pPr>
              <w:spacing w:before="120" w:after="120"/>
              <w:ind w:right="237"/>
              <w:jc w:val="both"/>
              <w:rPr>
                <w:rFonts w:ascii="Calibri" w:eastAsia="Calibri" w:hAnsi="Calibri" w:cs="Times New Roman"/>
              </w:rPr>
            </w:pPr>
          </w:p>
        </w:tc>
        <w:tc>
          <w:tcPr>
            <w:tcW w:w="1406" w:type="dxa"/>
          </w:tcPr>
          <w:p w14:paraId="1FCCA115" w14:textId="77777777" w:rsidR="004322A9" w:rsidRPr="000C36A4" w:rsidRDefault="004322A9" w:rsidP="008A7B02">
            <w:pPr>
              <w:spacing w:before="120" w:after="120"/>
              <w:ind w:right="237"/>
            </w:pPr>
            <w:r w:rsidRPr="000C36A4">
              <w:t>4</w:t>
            </w:r>
          </w:p>
        </w:tc>
        <w:tc>
          <w:tcPr>
            <w:tcW w:w="2018" w:type="dxa"/>
          </w:tcPr>
          <w:p w14:paraId="084C5D4D" w14:textId="77777777" w:rsidR="004322A9" w:rsidRPr="000C36A4" w:rsidRDefault="004322A9" w:rsidP="008A7B02">
            <w:pPr>
              <w:spacing w:before="120" w:after="120"/>
              <w:ind w:right="237"/>
            </w:pPr>
            <w:r w:rsidRPr="000C36A4">
              <w:t>9</w:t>
            </w:r>
          </w:p>
        </w:tc>
      </w:tr>
      <w:tr w:rsidR="004322A9" w:rsidRPr="000C36A4" w14:paraId="23CA227B" w14:textId="77777777" w:rsidTr="008A7B02">
        <w:trPr>
          <w:trHeight w:val="454"/>
        </w:trPr>
        <w:tc>
          <w:tcPr>
            <w:tcW w:w="1788" w:type="dxa"/>
            <w:vMerge/>
          </w:tcPr>
          <w:p w14:paraId="54E2CC93" w14:textId="77777777" w:rsidR="004322A9" w:rsidRPr="000C36A4" w:rsidRDefault="004322A9" w:rsidP="008A7B02">
            <w:pPr>
              <w:spacing w:before="120" w:after="120"/>
              <w:ind w:right="237"/>
            </w:pPr>
          </w:p>
        </w:tc>
        <w:tc>
          <w:tcPr>
            <w:tcW w:w="1786" w:type="dxa"/>
          </w:tcPr>
          <w:p w14:paraId="1BCF15AC" w14:textId="77777777" w:rsidR="004322A9" w:rsidRPr="000C36A4" w:rsidRDefault="004322A9" w:rsidP="008A7B02">
            <w:pPr>
              <w:spacing w:before="120" w:after="120"/>
              <w:ind w:right="237"/>
            </w:pPr>
            <w:r w:rsidRPr="000C36A4">
              <w:t>Project</w:t>
            </w:r>
          </w:p>
        </w:tc>
        <w:tc>
          <w:tcPr>
            <w:tcW w:w="2018" w:type="dxa"/>
          </w:tcPr>
          <w:p w14:paraId="727F1B08" w14:textId="77777777" w:rsidR="004322A9" w:rsidRPr="000C36A4" w:rsidRDefault="00000000" w:rsidP="008A7B02">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T,i</m:t>
                    </m:r>
                  </m:sub>
                </m:sSub>
              </m:oMath>
            </m:oMathPara>
          </w:p>
        </w:tc>
        <w:tc>
          <w:tcPr>
            <w:tcW w:w="1406" w:type="dxa"/>
          </w:tcPr>
          <w:p w14:paraId="113D00EA" w14:textId="77777777" w:rsidR="004322A9" w:rsidRPr="000C36A4" w:rsidRDefault="004322A9" w:rsidP="008A7B02">
            <w:pPr>
              <w:spacing w:before="120" w:after="120"/>
              <w:ind w:right="237"/>
            </w:pPr>
            <w:r w:rsidRPr="000C36A4">
              <w:t>1</w:t>
            </w:r>
          </w:p>
        </w:tc>
        <w:tc>
          <w:tcPr>
            <w:tcW w:w="2018" w:type="dxa"/>
          </w:tcPr>
          <w:p w14:paraId="6C58BFFC" w14:textId="77777777" w:rsidR="004322A9" w:rsidRPr="000C36A4" w:rsidRDefault="004322A9" w:rsidP="008A7B02">
            <w:pPr>
              <w:spacing w:before="120" w:after="120"/>
              <w:ind w:right="237"/>
            </w:pPr>
            <w:r w:rsidRPr="000C36A4">
              <w:t>14</w:t>
            </w:r>
          </w:p>
        </w:tc>
      </w:tr>
      <w:tr w:rsidR="004322A9" w:rsidRPr="000C36A4" w14:paraId="34FA8E15" w14:textId="77777777" w:rsidTr="008A7B02">
        <w:trPr>
          <w:trHeight w:val="454"/>
        </w:trPr>
        <w:tc>
          <w:tcPr>
            <w:tcW w:w="1788" w:type="dxa"/>
            <w:vMerge w:val="restart"/>
          </w:tcPr>
          <w:p w14:paraId="1C998CF2" w14:textId="77777777" w:rsidR="004322A9" w:rsidRPr="000C36A4" w:rsidRDefault="004322A9" w:rsidP="008A7B02">
            <w:pPr>
              <w:spacing w:before="120" w:after="120"/>
              <w:ind w:right="237"/>
            </w:pPr>
            <w:r w:rsidRPr="000C36A4">
              <w:t>C mass of forest debris</w:t>
            </w:r>
          </w:p>
        </w:tc>
        <w:tc>
          <w:tcPr>
            <w:tcW w:w="1786" w:type="dxa"/>
            <w:vMerge w:val="restart"/>
          </w:tcPr>
          <w:p w14:paraId="49C0E599" w14:textId="77777777" w:rsidR="004322A9" w:rsidRPr="000C36A4" w:rsidRDefault="004322A9" w:rsidP="008A7B02">
            <w:pPr>
              <w:spacing w:before="120" w:after="120"/>
              <w:ind w:right="237"/>
            </w:pPr>
            <w:r w:rsidRPr="000C36A4">
              <w:t>Baseline</w:t>
            </w:r>
          </w:p>
        </w:tc>
        <w:tc>
          <w:tcPr>
            <w:tcW w:w="2018" w:type="dxa"/>
            <w:vMerge w:val="restart"/>
          </w:tcPr>
          <w:p w14:paraId="0834F594" w14:textId="77777777" w:rsidR="004322A9" w:rsidRPr="000C36A4" w:rsidRDefault="00000000" w:rsidP="008A7B02">
            <w:pPr>
              <w:spacing w:before="120" w:after="120"/>
              <w:ind w:right="237"/>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BD,i,k</m:t>
                    </m:r>
                  </m:sub>
                </m:sSub>
              </m:oMath>
            </m:oMathPara>
          </w:p>
        </w:tc>
        <w:tc>
          <w:tcPr>
            <w:tcW w:w="1406" w:type="dxa"/>
          </w:tcPr>
          <w:p w14:paraId="72BDDDD1" w14:textId="77777777" w:rsidR="004322A9" w:rsidRPr="000C36A4" w:rsidRDefault="004322A9" w:rsidP="008A7B02">
            <w:pPr>
              <w:spacing w:before="120" w:after="120"/>
              <w:ind w:right="237"/>
            </w:pPr>
            <w:r w:rsidRPr="000C36A4">
              <w:t>2, 3</w:t>
            </w:r>
          </w:p>
        </w:tc>
        <w:tc>
          <w:tcPr>
            <w:tcW w:w="2018" w:type="dxa"/>
          </w:tcPr>
          <w:p w14:paraId="78F39DD3" w14:textId="77777777" w:rsidR="004322A9" w:rsidRPr="000C36A4" w:rsidRDefault="004322A9" w:rsidP="008A7B02">
            <w:pPr>
              <w:spacing w:before="120" w:after="120"/>
              <w:ind w:right="237"/>
            </w:pPr>
            <w:r w:rsidRPr="000C36A4">
              <w:t>1</w:t>
            </w:r>
          </w:p>
        </w:tc>
      </w:tr>
      <w:tr w:rsidR="004322A9" w:rsidRPr="000C36A4" w14:paraId="1DFA6A68" w14:textId="77777777" w:rsidTr="008A7B02">
        <w:trPr>
          <w:trHeight w:val="454"/>
        </w:trPr>
        <w:tc>
          <w:tcPr>
            <w:tcW w:w="1788" w:type="dxa"/>
            <w:vMerge/>
          </w:tcPr>
          <w:p w14:paraId="0B297ACC" w14:textId="77777777" w:rsidR="004322A9" w:rsidRPr="000C36A4" w:rsidRDefault="004322A9" w:rsidP="008A7B02">
            <w:pPr>
              <w:spacing w:before="120" w:after="120"/>
              <w:ind w:right="237"/>
            </w:pPr>
          </w:p>
        </w:tc>
        <w:tc>
          <w:tcPr>
            <w:tcW w:w="1786" w:type="dxa"/>
            <w:vMerge/>
          </w:tcPr>
          <w:p w14:paraId="51589C4E" w14:textId="77777777" w:rsidR="004322A9" w:rsidRPr="000C36A4" w:rsidRDefault="004322A9" w:rsidP="008A7B02">
            <w:pPr>
              <w:spacing w:before="120" w:after="120"/>
              <w:ind w:right="237"/>
            </w:pPr>
          </w:p>
        </w:tc>
        <w:tc>
          <w:tcPr>
            <w:tcW w:w="2018" w:type="dxa"/>
            <w:vMerge/>
          </w:tcPr>
          <w:p w14:paraId="4F713F04" w14:textId="77777777" w:rsidR="004322A9" w:rsidRPr="000C36A4" w:rsidRDefault="004322A9" w:rsidP="008A7B02">
            <w:pPr>
              <w:spacing w:before="120" w:after="120"/>
              <w:ind w:right="237"/>
              <w:jc w:val="both"/>
              <w:rPr>
                <w:rFonts w:ascii="Calibri" w:eastAsia="Calibri" w:hAnsi="Calibri" w:cs="Times New Roman"/>
              </w:rPr>
            </w:pPr>
          </w:p>
        </w:tc>
        <w:tc>
          <w:tcPr>
            <w:tcW w:w="1406" w:type="dxa"/>
          </w:tcPr>
          <w:p w14:paraId="468B5EC2" w14:textId="77777777" w:rsidR="004322A9" w:rsidRPr="000C36A4" w:rsidRDefault="004322A9" w:rsidP="008A7B02">
            <w:pPr>
              <w:spacing w:before="120" w:after="120"/>
              <w:ind w:right="237"/>
            </w:pPr>
            <w:r w:rsidRPr="000C36A4">
              <w:t>4</w:t>
            </w:r>
          </w:p>
        </w:tc>
        <w:tc>
          <w:tcPr>
            <w:tcW w:w="2018" w:type="dxa"/>
          </w:tcPr>
          <w:p w14:paraId="6BBF1E4D" w14:textId="77777777" w:rsidR="004322A9" w:rsidRPr="000C36A4" w:rsidRDefault="004322A9" w:rsidP="008A7B02">
            <w:pPr>
              <w:spacing w:before="120" w:after="120"/>
              <w:ind w:right="237"/>
            </w:pPr>
            <w:r w:rsidRPr="000C36A4">
              <w:t>4</w:t>
            </w:r>
          </w:p>
        </w:tc>
      </w:tr>
      <w:tr w:rsidR="004322A9" w:rsidRPr="000C36A4" w14:paraId="435C468F" w14:textId="77777777" w:rsidTr="008A7B02">
        <w:trPr>
          <w:trHeight w:val="454"/>
        </w:trPr>
        <w:tc>
          <w:tcPr>
            <w:tcW w:w="1788" w:type="dxa"/>
            <w:vMerge/>
          </w:tcPr>
          <w:p w14:paraId="2AD0EA21" w14:textId="77777777" w:rsidR="004322A9" w:rsidRPr="000C36A4" w:rsidRDefault="004322A9" w:rsidP="008A7B02">
            <w:pPr>
              <w:spacing w:before="120" w:after="120"/>
              <w:ind w:right="237"/>
            </w:pPr>
          </w:p>
        </w:tc>
        <w:tc>
          <w:tcPr>
            <w:tcW w:w="1786" w:type="dxa"/>
            <w:vMerge w:val="restart"/>
          </w:tcPr>
          <w:p w14:paraId="2BB2BF5E" w14:textId="77777777" w:rsidR="004322A9" w:rsidRPr="000C36A4" w:rsidRDefault="004322A9" w:rsidP="008A7B02">
            <w:pPr>
              <w:spacing w:before="120" w:after="120"/>
              <w:ind w:right="237"/>
            </w:pPr>
            <w:r w:rsidRPr="000C36A4">
              <w:t>Long-term project</w:t>
            </w:r>
          </w:p>
        </w:tc>
        <w:tc>
          <w:tcPr>
            <w:tcW w:w="2018" w:type="dxa"/>
            <w:vMerge w:val="restart"/>
          </w:tcPr>
          <w:p w14:paraId="036448A7" w14:textId="77777777" w:rsidR="004322A9" w:rsidRPr="000C36A4" w:rsidRDefault="00000000" w:rsidP="008A7B02">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D,i,k</m:t>
                    </m:r>
                  </m:sub>
                </m:sSub>
              </m:oMath>
            </m:oMathPara>
          </w:p>
        </w:tc>
        <w:tc>
          <w:tcPr>
            <w:tcW w:w="1406" w:type="dxa"/>
          </w:tcPr>
          <w:p w14:paraId="3943D76E" w14:textId="77777777" w:rsidR="004322A9" w:rsidRPr="000C36A4" w:rsidRDefault="004322A9" w:rsidP="008A7B02">
            <w:pPr>
              <w:spacing w:before="120" w:after="120"/>
              <w:ind w:right="237"/>
            </w:pPr>
            <w:r w:rsidRPr="000C36A4">
              <w:t>1, 2, 3</w:t>
            </w:r>
          </w:p>
        </w:tc>
        <w:tc>
          <w:tcPr>
            <w:tcW w:w="2018" w:type="dxa"/>
          </w:tcPr>
          <w:p w14:paraId="7AAC699B" w14:textId="77777777" w:rsidR="004322A9" w:rsidRPr="000C36A4" w:rsidRDefault="004322A9" w:rsidP="008A7B02">
            <w:pPr>
              <w:spacing w:before="120" w:after="120"/>
              <w:ind w:right="237"/>
            </w:pPr>
            <w:r w:rsidRPr="000C36A4">
              <w:t>8</w:t>
            </w:r>
          </w:p>
        </w:tc>
      </w:tr>
      <w:tr w:rsidR="004322A9" w:rsidRPr="000C36A4" w14:paraId="47505E6B" w14:textId="77777777" w:rsidTr="008A7B02">
        <w:trPr>
          <w:trHeight w:val="454"/>
        </w:trPr>
        <w:tc>
          <w:tcPr>
            <w:tcW w:w="1788" w:type="dxa"/>
            <w:vMerge/>
          </w:tcPr>
          <w:p w14:paraId="460BC17A" w14:textId="77777777" w:rsidR="004322A9" w:rsidRPr="000C36A4" w:rsidRDefault="004322A9" w:rsidP="008A7B02">
            <w:pPr>
              <w:spacing w:before="120" w:after="120"/>
              <w:ind w:right="237"/>
            </w:pPr>
          </w:p>
        </w:tc>
        <w:tc>
          <w:tcPr>
            <w:tcW w:w="1786" w:type="dxa"/>
            <w:vMerge/>
          </w:tcPr>
          <w:p w14:paraId="4C0A43E1" w14:textId="77777777" w:rsidR="004322A9" w:rsidRPr="000C36A4" w:rsidRDefault="004322A9" w:rsidP="008A7B02">
            <w:pPr>
              <w:spacing w:before="120" w:after="120"/>
              <w:ind w:right="237"/>
            </w:pPr>
          </w:p>
        </w:tc>
        <w:tc>
          <w:tcPr>
            <w:tcW w:w="2018" w:type="dxa"/>
            <w:vMerge/>
          </w:tcPr>
          <w:p w14:paraId="40DAF16B" w14:textId="77777777" w:rsidR="004322A9" w:rsidRPr="000C36A4" w:rsidRDefault="004322A9" w:rsidP="008A7B02">
            <w:pPr>
              <w:spacing w:before="120" w:after="120"/>
              <w:ind w:right="237"/>
              <w:jc w:val="both"/>
              <w:rPr>
                <w:rFonts w:ascii="Calibri" w:eastAsia="Calibri" w:hAnsi="Calibri" w:cs="Times New Roman"/>
              </w:rPr>
            </w:pPr>
          </w:p>
        </w:tc>
        <w:tc>
          <w:tcPr>
            <w:tcW w:w="1406" w:type="dxa"/>
          </w:tcPr>
          <w:p w14:paraId="2A6C782E" w14:textId="77777777" w:rsidR="004322A9" w:rsidRPr="000C36A4" w:rsidRDefault="004322A9" w:rsidP="008A7B02">
            <w:pPr>
              <w:spacing w:before="120" w:after="120"/>
              <w:ind w:right="237"/>
            </w:pPr>
            <w:r w:rsidRPr="000C36A4">
              <w:t>4</w:t>
            </w:r>
          </w:p>
        </w:tc>
        <w:tc>
          <w:tcPr>
            <w:tcW w:w="2018" w:type="dxa"/>
          </w:tcPr>
          <w:p w14:paraId="1E4B3C2D" w14:textId="77777777" w:rsidR="004322A9" w:rsidRPr="000C36A4" w:rsidRDefault="004322A9" w:rsidP="008A7B02">
            <w:pPr>
              <w:spacing w:before="120" w:after="120"/>
              <w:ind w:right="237"/>
            </w:pPr>
            <w:r w:rsidRPr="000C36A4">
              <w:t>9</w:t>
            </w:r>
          </w:p>
        </w:tc>
      </w:tr>
      <w:tr w:rsidR="004322A9" w:rsidRPr="000C36A4" w14:paraId="3BC6050A" w14:textId="77777777" w:rsidTr="008A7B02">
        <w:trPr>
          <w:trHeight w:val="454"/>
        </w:trPr>
        <w:tc>
          <w:tcPr>
            <w:tcW w:w="1788" w:type="dxa"/>
            <w:vMerge/>
          </w:tcPr>
          <w:p w14:paraId="71430111" w14:textId="77777777" w:rsidR="004322A9" w:rsidRPr="000C36A4" w:rsidRDefault="004322A9" w:rsidP="008A7B02">
            <w:pPr>
              <w:spacing w:before="120" w:after="120"/>
              <w:ind w:right="237"/>
            </w:pPr>
          </w:p>
        </w:tc>
        <w:tc>
          <w:tcPr>
            <w:tcW w:w="1786" w:type="dxa"/>
          </w:tcPr>
          <w:p w14:paraId="328CCCFB" w14:textId="77777777" w:rsidR="004322A9" w:rsidRPr="000C36A4" w:rsidRDefault="004322A9" w:rsidP="008A7B02">
            <w:pPr>
              <w:spacing w:before="120" w:after="120"/>
              <w:ind w:right="237"/>
            </w:pPr>
            <w:r w:rsidRPr="000C36A4">
              <w:t>Project</w:t>
            </w:r>
          </w:p>
        </w:tc>
        <w:tc>
          <w:tcPr>
            <w:tcW w:w="2018" w:type="dxa"/>
          </w:tcPr>
          <w:p w14:paraId="5EA090EC" w14:textId="77777777" w:rsidR="004322A9" w:rsidRPr="000C36A4" w:rsidRDefault="00000000" w:rsidP="008A7B02">
            <w:pPr>
              <w:spacing w:before="120" w:after="12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D,i</m:t>
                    </m:r>
                  </m:sub>
                </m:sSub>
              </m:oMath>
            </m:oMathPara>
          </w:p>
        </w:tc>
        <w:tc>
          <w:tcPr>
            <w:tcW w:w="1406" w:type="dxa"/>
          </w:tcPr>
          <w:p w14:paraId="50E4A279" w14:textId="77777777" w:rsidR="004322A9" w:rsidRPr="000C36A4" w:rsidRDefault="004322A9" w:rsidP="008A7B02">
            <w:pPr>
              <w:spacing w:before="120" w:after="120"/>
              <w:ind w:right="237"/>
            </w:pPr>
            <w:r w:rsidRPr="000C36A4">
              <w:t>1</w:t>
            </w:r>
          </w:p>
        </w:tc>
        <w:tc>
          <w:tcPr>
            <w:tcW w:w="2018" w:type="dxa"/>
          </w:tcPr>
          <w:p w14:paraId="6E39D5A5" w14:textId="77777777" w:rsidR="004322A9" w:rsidRPr="000C36A4" w:rsidRDefault="004322A9" w:rsidP="008A7B02">
            <w:pPr>
              <w:spacing w:before="120" w:after="120"/>
              <w:ind w:right="237"/>
            </w:pPr>
            <w:r w:rsidRPr="000C36A4">
              <w:t>14</w:t>
            </w:r>
          </w:p>
        </w:tc>
      </w:tr>
      <w:tr w:rsidR="004322A9" w:rsidRPr="000C36A4" w14:paraId="27CFBB30" w14:textId="77777777" w:rsidTr="008A7B02">
        <w:trPr>
          <w:trHeight w:val="454"/>
        </w:trPr>
        <w:tc>
          <w:tcPr>
            <w:tcW w:w="1788" w:type="dxa"/>
            <w:vMerge w:val="restart"/>
          </w:tcPr>
          <w:p w14:paraId="36BC3244" w14:textId="77777777" w:rsidR="004322A9" w:rsidRPr="000C36A4" w:rsidRDefault="004322A9" w:rsidP="008A7B02">
            <w:pPr>
              <w:widowControl w:val="0"/>
              <w:ind w:right="237"/>
              <w:rPr>
                <w:bCs/>
              </w:rPr>
            </w:pPr>
            <w:r w:rsidRPr="000C36A4">
              <w:rPr>
                <w:bCs/>
              </w:rPr>
              <w:t>C mass of forest products</w:t>
            </w:r>
          </w:p>
        </w:tc>
        <w:tc>
          <w:tcPr>
            <w:tcW w:w="1786" w:type="dxa"/>
            <w:vMerge w:val="restart"/>
          </w:tcPr>
          <w:p w14:paraId="6CE1282D" w14:textId="77777777" w:rsidR="004322A9" w:rsidRPr="000C36A4" w:rsidRDefault="004322A9" w:rsidP="008A7B02">
            <w:pPr>
              <w:widowControl w:val="0"/>
              <w:ind w:right="237"/>
            </w:pPr>
            <w:r w:rsidRPr="000C36A4">
              <w:t>Baseline</w:t>
            </w:r>
          </w:p>
        </w:tc>
        <w:tc>
          <w:tcPr>
            <w:tcW w:w="2018" w:type="dxa"/>
            <w:vMerge w:val="restart"/>
          </w:tcPr>
          <w:p w14:paraId="14CF3F82"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FP,B,i,k</m:t>
                    </m:r>
                  </m:sub>
                </m:sSub>
              </m:oMath>
            </m:oMathPara>
          </w:p>
        </w:tc>
        <w:tc>
          <w:tcPr>
            <w:tcW w:w="1406" w:type="dxa"/>
          </w:tcPr>
          <w:p w14:paraId="6DC42D20" w14:textId="77777777" w:rsidR="004322A9" w:rsidRPr="000C36A4" w:rsidRDefault="004322A9" w:rsidP="008A7B02">
            <w:pPr>
              <w:widowControl w:val="0"/>
              <w:ind w:right="237"/>
            </w:pPr>
            <w:r w:rsidRPr="000C36A4">
              <w:t>2, 3</w:t>
            </w:r>
          </w:p>
        </w:tc>
        <w:tc>
          <w:tcPr>
            <w:tcW w:w="2018" w:type="dxa"/>
          </w:tcPr>
          <w:p w14:paraId="1A0408BB" w14:textId="77777777" w:rsidR="004322A9" w:rsidRPr="000C36A4" w:rsidRDefault="004322A9" w:rsidP="008A7B02">
            <w:pPr>
              <w:widowControl w:val="0"/>
              <w:ind w:right="237"/>
            </w:pPr>
            <w:r w:rsidRPr="000C36A4">
              <w:t>1</w:t>
            </w:r>
          </w:p>
        </w:tc>
      </w:tr>
      <w:tr w:rsidR="004322A9" w:rsidRPr="000C36A4" w14:paraId="2DAE50A2" w14:textId="77777777" w:rsidTr="008A7B02">
        <w:trPr>
          <w:trHeight w:val="454"/>
        </w:trPr>
        <w:tc>
          <w:tcPr>
            <w:tcW w:w="1788" w:type="dxa"/>
            <w:vMerge/>
          </w:tcPr>
          <w:p w14:paraId="674CDE54" w14:textId="77777777" w:rsidR="004322A9" w:rsidRPr="000C36A4" w:rsidRDefault="004322A9" w:rsidP="008A7B02">
            <w:pPr>
              <w:widowControl w:val="0"/>
              <w:ind w:right="237"/>
              <w:rPr>
                <w:bCs/>
              </w:rPr>
            </w:pPr>
          </w:p>
        </w:tc>
        <w:tc>
          <w:tcPr>
            <w:tcW w:w="1786" w:type="dxa"/>
            <w:vMerge/>
          </w:tcPr>
          <w:p w14:paraId="0AFA17B5" w14:textId="77777777" w:rsidR="004322A9" w:rsidRPr="000C36A4" w:rsidRDefault="004322A9" w:rsidP="008A7B02">
            <w:pPr>
              <w:widowControl w:val="0"/>
              <w:ind w:right="237"/>
            </w:pPr>
          </w:p>
        </w:tc>
        <w:tc>
          <w:tcPr>
            <w:tcW w:w="2018" w:type="dxa"/>
            <w:vMerge/>
          </w:tcPr>
          <w:p w14:paraId="376C3067" w14:textId="77777777" w:rsidR="004322A9" w:rsidRPr="000C36A4" w:rsidRDefault="004322A9" w:rsidP="008A7B02">
            <w:pPr>
              <w:widowControl w:val="0"/>
              <w:ind w:right="237"/>
              <w:jc w:val="both"/>
              <w:rPr>
                <w:rFonts w:ascii="Calibri" w:eastAsia="Calibri" w:hAnsi="Calibri" w:cs="Times New Roman"/>
              </w:rPr>
            </w:pPr>
          </w:p>
        </w:tc>
        <w:tc>
          <w:tcPr>
            <w:tcW w:w="1406" w:type="dxa"/>
          </w:tcPr>
          <w:p w14:paraId="4C89BB5B" w14:textId="77777777" w:rsidR="004322A9" w:rsidRPr="000C36A4" w:rsidRDefault="004322A9" w:rsidP="008A7B02">
            <w:pPr>
              <w:widowControl w:val="0"/>
              <w:ind w:right="237"/>
            </w:pPr>
            <w:r w:rsidRPr="000C36A4">
              <w:t>4</w:t>
            </w:r>
          </w:p>
        </w:tc>
        <w:tc>
          <w:tcPr>
            <w:tcW w:w="2018" w:type="dxa"/>
          </w:tcPr>
          <w:p w14:paraId="5AE56707" w14:textId="77777777" w:rsidR="004322A9" w:rsidRPr="000C36A4" w:rsidRDefault="004322A9" w:rsidP="008A7B02">
            <w:pPr>
              <w:widowControl w:val="0"/>
              <w:ind w:right="237"/>
            </w:pPr>
            <w:r w:rsidRPr="000C36A4">
              <w:t>4</w:t>
            </w:r>
          </w:p>
        </w:tc>
      </w:tr>
      <w:tr w:rsidR="004322A9" w:rsidRPr="000C36A4" w14:paraId="5515F924" w14:textId="77777777" w:rsidTr="008A7B02">
        <w:trPr>
          <w:trHeight w:val="454"/>
        </w:trPr>
        <w:tc>
          <w:tcPr>
            <w:tcW w:w="1788" w:type="dxa"/>
            <w:vMerge/>
          </w:tcPr>
          <w:p w14:paraId="13582F92" w14:textId="77777777" w:rsidR="004322A9" w:rsidRPr="000C36A4" w:rsidRDefault="004322A9" w:rsidP="008A7B02">
            <w:pPr>
              <w:widowControl w:val="0"/>
              <w:ind w:right="237"/>
              <w:rPr>
                <w:bCs/>
              </w:rPr>
            </w:pPr>
          </w:p>
        </w:tc>
        <w:tc>
          <w:tcPr>
            <w:tcW w:w="1786" w:type="dxa"/>
            <w:vMerge w:val="restart"/>
          </w:tcPr>
          <w:p w14:paraId="3925A9EA" w14:textId="77777777" w:rsidR="004322A9" w:rsidRPr="000C36A4" w:rsidRDefault="004322A9" w:rsidP="008A7B02">
            <w:pPr>
              <w:widowControl w:val="0"/>
              <w:ind w:right="237"/>
            </w:pPr>
            <w:r w:rsidRPr="000C36A4">
              <w:t>Long-term project</w:t>
            </w:r>
          </w:p>
        </w:tc>
        <w:tc>
          <w:tcPr>
            <w:tcW w:w="2018" w:type="dxa"/>
            <w:vMerge w:val="restart"/>
          </w:tcPr>
          <w:p w14:paraId="74F4407C"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FP,i,k</m:t>
                    </m:r>
                  </m:sub>
                </m:sSub>
              </m:oMath>
            </m:oMathPara>
          </w:p>
        </w:tc>
        <w:tc>
          <w:tcPr>
            <w:tcW w:w="1406" w:type="dxa"/>
          </w:tcPr>
          <w:p w14:paraId="595AC404" w14:textId="77777777" w:rsidR="004322A9" w:rsidRPr="000C36A4" w:rsidRDefault="004322A9" w:rsidP="008A7B02">
            <w:pPr>
              <w:widowControl w:val="0"/>
              <w:ind w:right="237"/>
            </w:pPr>
            <w:r w:rsidRPr="000C36A4">
              <w:t>1, 2, 3</w:t>
            </w:r>
          </w:p>
        </w:tc>
        <w:tc>
          <w:tcPr>
            <w:tcW w:w="2018" w:type="dxa"/>
          </w:tcPr>
          <w:p w14:paraId="0A1EA7BF" w14:textId="77777777" w:rsidR="004322A9" w:rsidRPr="000C36A4" w:rsidRDefault="004322A9" w:rsidP="008A7B02">
            <w:pPr>
              <w:widowControl w:val="0"/>
              <w:ind w:right="237"/>
            </w:pPr>
            <w:r w:rsidRPr="000C36A4">
              <w:t>4, 12</w:t>
            </w:r>
          </w:p>
        </w:tc>
      </w:tr>
      <w:tr w:rsidR="004322A9" w:rsidRPr="000C36A4" w14:paraId="7D3B62DB" w14:textId="77777777" w:rsidTr="008A7B02">
        <w:trPr>
          <w:trHeight w:val="454"/>
        </w:trPr>
        <w:tc>
          <w:tcPr>
            <w:tcW w:w="1788" w:type="dxa"/>
            <w:vMerge/>
          </w:tcPr>
          <w:p w14:paraId="4703C11B" w14:textId="77777777" w:rsidR="004322A9" w:rsidRPr="000C36A4" w:rsidRDefault="004322A9" w:rsidP="008A7B02">
            <w:pPr>
              <w:widowControl w:val="0"/>
              <w:ind w:right="237"/>
              <w:rPr>
                <w:bCs/>
              </w:rPr>
            </w:pPr>
          </w:p>
        </w:tc>
        <w:tc>
          <w:tcPr>
            <w:tcW w:w="1786" w:type="dxa"/>
            <w:vMerge/>
          </w:tcPr>
          <w:p w14:paraId="7613F947" w14:textId="77777777" w:rsidR="004322A9" w:rsidRPr="000C36A4" w:rsidRDefault="004322A9" w:rsidP="008A7B02">
            <w:pPr>
              <w:widowControl w:val="0"/>
              <w:ind w:right="237"/>
            </w:pPr>
          </w:p>
        </w:tc>
        <w:tc>
          <w:tcPr>
            <w:tcW w:w="2018" w:type="dxa"/>
            <w:vMerge/>
          </w:tcPr>
          <w:p w14:paraId="774F1C24" w14:textId="77777777" w:rsidR="004322A9" w:rsidRPr="000C36A4" w:rsidRDefault="004322A9" w:rsidP="008A7B02">
            <w:pPr>
              <w:widowControl w:val="0"/>
              <w:ind w:right="237"/>
              <w:jc w:val="both"/>
              <w:rPr>
                <w:rFonts w:ascii="Calibri" w:eastAsia="Calibri" w:hAnsi="Calibri" w:cs="Times New Roman"/>
              </w:rPr>
            </w:pPr>
          </w:p>
        </w:tc>
        <w:tc>
          <w:tcPr>
            <w:tcW w:w="1406" w:type="dxa"/>
          </w:tcPr>
          <w:p w14:paraId="30F77AF4" w14:textId="77777777" w:rsidR="004322A9" w:rsidRPr="000C36A4" w:rsidRDefault="004322A9" w:rsidP="008A7B02">
            <w:pPr>
              <w:widowControl w:val="0"/>
              <w:ind w:right="237"/>
            </w:pPr>
            <w:r w:rsidRPr="000C36A4">
              <w:t>4</w:t>
            </w:r>
          </w:p>
        </w:tc>
        <w:tc>
          <w:tcPr>
            <w:tcW w:w="2018" w:type="dxa"/>
          </w:tcPr>
          <w:p w14:paraId="2134AF72" w14:textId="77777777" w:rsidR="004322A9" w:rsidRPr="000C36A4" w:rsidRDefault="004322A9" w:rsidP="008A7B02">
            <w:pPr>
              <w:widowControl w:val="0"/>
              <w:ind w:right="237"/>
            </w:pPr>
            <w:r w:rsidRPr="000C36A4">
              <w:t>9, 12</w:t>
            </w:r>
          </w:p>
        </w:tc>
      </w:tr>
      <w:tr w:rsidR="004322A9" w:rsidRPr="000C36A4" w14:paraId="4BE6E73F" w14:textId="77777777" w:rsidTr="008A7B02">
        <w:trPr>
          <w:trHeight w:val="454"/>
        </w:trPr>
        <w:tc>
          <w:tcPr>
            <w:tcW w:w="1788" w:type="dxa"/>
            <w:vMerge/>
          </w:tcPr>
          <w:p w14:paraId="6A4C5F78" w14:textId="77777777" w:rsidR="004322A9" w:rsidRPr="000C36A4" w:rsidRDefault="004322A9" w:rsidP="008A7B02">
            <w:pPr>
              <w:widowControl w:val="0"/>
              <w:ind w:right="237"/>
              <w:rPr>
                <w:bCs/>
              </w:rPr>
            </w:pPr>
          </w:p>
        </w:tc>
        <w:tc>
          <w:tcPr>
            <w:tcW w:w="1786" w:type="dxa"/>
          </w:tcPr>
          <w:p w14:paraId="0EF77ECD" w14:textId="77777777" w:rsidR="004322A9" w:rsidRPr="000C36A4" w:rsidRDefault="004322A9" w:rsidP="008A7B02">
            <w:pPr>
              <w:widowControl w:val="0"/>
              <w:ind w:right="237"/>
            </w:pPr>
            <w:r w:rsidRPr="000C36A4">
              <w:t>Project</w:t>
            </w:r>
          </w:p>
        </w:tc>
        <w:tc>
          <w:tcPr>
            <w:tcW w:w="2018" w:type="dxa"/>
          </w:tcPr>
          <w:p w14:paraId="47C829C8"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FP,i,h</m:t>
                    </m:r>
                  </m:sub>
                </m:sSub>
              </m:oMath>
            </m:oMathPara>
          </w:p>
        </w:tc>
        <w:tc>
          <w:tcPr>
            <w:tcW w:w="1406" w:type="dxa"/>
          </w:tcPr>
          <w:p w14:paraId="64F7B70B" w14:textId="77777777" w:rsidR="004322A9" w:rsidRPr="000C36A4" w:rsidRDefault="004322A9" w:rsidP="008A7B02">
            <w:pPr>
              <w:widowControl w:val="0"/>
              <w:ind w:right="237"/>
            </w:pPr>
            <w:r w:rsidRPr="000C36A4">
              <w:t>1, 2, 3, 4</w:t>
            </w:r>
          </w:p>
        </w:tc>
        <w:tc>
          <w:tcPr>
            <w:tcW w:w="2018" w:type="dxa"/>
          </w:tcPr>
          <w:p w14:paraId="0E361596" w14:textId="77777777" w:rsidR="004322A9" w:rsidRPr="000C36A4" w:rsidRDefault="004322A9" w:rsidP="008A7B02">
            <w:pPr>
              <w:widowControl w:val="0"/>
              <w:ind w:right="237"/>
            </w:pPr>
            <w:r w:rsidRPr="000C36A4">
              <w:t>19</w:t>
            </w:r>
          </w:p>
        </w:tc>
      </w:tr>
      <w:tr w:rsidR="004322A9" w:rsidRPr="000C36A4" w14:paraId="0DEE40CA" w14:textId="77777777" w:rsidTr="008A7B02">
        <w:trPr>
          <w:trHeight w:val="454"/>
        </w:trPr>
        <w:tc>
          <w:tcPr>
            <w:tcW w:w="1788" w:type="dxa"/>
            <w:vMerge w:val="restart"/>
          </w:tcPr>
          <w:p w14:paraId="744227DC" w14:textId="77777777" w:rsidR="004322A9" w:rsidRPr="000C36A4" w:rsidRDefault="004322A9" w:rsidP="008A7B02">
            <w:pPr>
              <w:widowControl w:val="0"/>
              <w:ind w:right="237"/>
              <w:jc w:val="both"/>
              <w:rPr>
                <w:bCs/>
              </w:rPr>
            </w:pPr>
            <w:r w:rsidRPr="000C36A4">
              <w:rPr>
                <w:bCs/>
              </w:rPr>
              <w:t>CH</w:t>
            </w:r>
            <w:r w:rsidRPr="000C36A4">
              <w:rPr>
                <w:bCs/>
                <w:vertAlign w:val="subscript"/>
              </w:rPr>
              <w:t>4</w:t>
            </w:r>
            <w:r w:rsidRPr="000C36A4">
              <w:rPr>
                <w:bCs/>
              </w:rPr>
              <w:t xml:space="preserve"> emitted due to fire </w:t>
            </w:r>
          </w:p>
        </w:tc>
        <w:tc>
          <w:tcPr>
            <w:tcW w:w="1786" w:type="dxa"/>
            <w:vMerge w:val="restart"/>
          </w:tcPr>
          <w:p w14:paraId="29002A2B" w14:textId="77777777" w:rsidR="004322A9" w:rsidRPr="000C36A4" w:rsidRDefault="004322A9" w:rsidP="008A7B02">
            <w:pPr>
              <w:widowControl w:val="0"/>
              <w:ind w:right="237"/>
            </w:pPr>
            <w:r w:rsidRPr="000C36A4">
              <w:t>Baseline</w:t>
            </w:r>
          </w:p>
        </w:tc>
        <w:tc>
          <w:tcPr>
            <w:tcW w:w="2018" w:type="dxa"/>
            <w:vMerge w:val="restart"/>
          </w:tcPr>
          <w:p w14:paraId="065E8838" w14:textId="77777777" w:rsidR="004322A9" w:rsidRPr="000C36A4" w:rsidRDefault="00000000" w:rsidP="008A7B02">
            <w:pPr>
              <w:widowControl w:val="0"/>
              <w:ind w:right="237"/>
              <w:jc w:val="both"/>
              <w:rPr>
                <w:iCs/>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739C8297" w14:textId="77777777" w:rsidR="004322A9" w:rsidRPr="000C36A4" w:rsidRDefault="004322A9" w:rsidP="008A7B02">
            <w:pPr>
              <w:widowControl w:val="0"/>
              <w:ind w:right="237"/>
            </w:pPr>
            <w:r w:rsidRPr="000C36A4">
              <w:t>2, 3</w:t>
            </w:r>
          </w:p>
        </w:tc>
        <w:tc>
          <w:tcPr>
            <w:tcW w:w="2018" w:type="dxa"/>
          </w:tcPr>
          <w:p w14:paraId="564AC82D" w14:textId="77777777" w:rsidR="004322A9" w:rsidRPr="000C36A4" w:rsidRDefault="004322A9" w:rsidP="008A7B02">
            <w:pPr>
              <w:widowControl w:val="0"/>
              <w:ind w:right="237"/>
            </w:pPr>
            <w:r w:rsidRPr="000C36A4">
              <w:t>2</w:t>
            </w:r>
          </w:p>
        </w:tc>
      </w:tr>
      <w:tr w:rsidR="004322A9" w:rsidRPr="000C36A4" w14:paraId="0DD72E0B" w14:textId="77777777" w:rsidTr="008A7B02">
        <w:trPr>
          <w:trHeight w:val="454"/>
        </w:trPr>
        <w:tc>
          <w:tcPr>
            <w:tcW w:w="1788" w:type="dxa"/>
            <w:vMerge/>
          </w:tcPr>
          <w:p w14:paraId="08384214" w14:textId="77777777" w:rsidR="004322A9" w:rsidRPr="000C36A4" w:rsidRDefault="004322A9" w:rsidP="008A7B02">
            <w:pPr>
              <w:widowControl w:val="0"/>
              <w:ind w:right="237"/>
              <w:jc w:val="both"/>
              <w:rPr>
                <w:bCs/>
              </w:rPr>
            </w:pPr>
          </w:p>
        </w:tc>
        <w:tc>
          <w:tcPr>
            <w:tcW w:w="1786" w:type="dxa"/>
            <w:vMerge/>
          </w:tcPr>
          <w:p w14:paraId="714BB1AF" w14:textId="77777777" w:rsidR="004322A9" w:rsidRPr="000C36A4" w:rsidRDefault="004322A9" w:rsidP="008A7B02">
            <w:pPr>
              <w:widowControl w:val="0"/>
              <w:ind w:right="237"/>
            </w:pPr>
          </w:p>
        </w:tc>
        <w:tc>
          <w:tcPr>
            <w:tcW w:w="2018" w:type="dxa"/>
            <w:vMerge/>
          </w:tcPr>
          <w:p w14:paraId="7FEC7E28" w14:textId="77777777" w:rsidR="004322A9" w:rsidRPr="000C36A4" w:rsidRDefault="004322A9" w:rsidP="008A7B02">
            <w:pPr>
              <w:widowControl w:val="0"/>
              <w:ind w:right="237"/>
              <w:jc w:val="both"/>
              <w:rPr>
                <w:rFonts w:ascii="Calibri" w:eastAsia="Calibri" w:hAnsi="Calibri" w:cs="Times New Roman"/>
              </w:rPr>
            </w:pPr>
          </w:p>
        </w:tc>
        <w:tc>
          <w:tcPr>
            <w:tcW w:w="1406" w:type="dxa"/>
          </w:tcPr>
          <w:p w14:paraId="2EB0C0D7" w14:textId="77777777" w:rsidR="004322A9" w:rsidRPr="000C36A4" w:rsidRDefault="004322A9" w:rsidP="008A7B02">
            <w:pPr>
              <w:widowControl w:val="0"/>
              <w:ind w:right="237"/>
            </w:pPr>
            <w:r w:rsidRPr="000C36A4">
              <w:t>4</w:t>
            </w:r>
          </w:p>
        </w:tc>
        <w:tc>
          <w:tcPr>
            <w:tcW w:w="2018" w:type="dxa"/>
          </w:tcPr>
          <w:p w14:paraId="4DE2B8C5" w14:textId="77777777" w:rsidR="004322A9" w:rsidRPr="000C36A4" w:rsidRDefault="004322A9" w:rsidP="008A7B02">
            <w:pPr>
              <w:widowControl w:val="0"/>
              <w:ind w:right="237"/>
            </w:pPr>
            <w:r w:rsidRPr="000C36A4">
              <w:t>5</w:t>
            </w:r>
          </w:p>
        </w:tc>
      </w:tr>
      <w:tr w:rsidR="004322A9" w:rsidRPr="000C36A4" w14:paraId="72C21E18" w14:textId="77777777" w:rsidTr="008A7B02">
        <w:trPr>
          <w:trHeight w:val="454"/>
        </w:trPr>
        <w:tc>
          <w:tcPr>
            <w:tcW w:w="1788" w:type="dxa"/>
            <w:vMerge/>
          </w:tcPr>
          <w:p w14:paraId="130E129F" w14:textId="77777777" w:rsidR="004322A9" w:rsidRPr="000C36A4" w:rsidRDefault="004322A9" w:rsidP="008A7B02">
            <w:pPr>
              <w:widowControl w:val="0"/>
              <w:ind w:right="237"/>
              <w:rPr>
                <w:bCs/>
              </w:rPr>
            </w:pPr>
          </w:p>
        </w:tc>
        <w:tc>
          <w:tcPr>
            <w:tcW w:w="1786" w:type="dxa"/>
          </w:tcPr>
          <w:p w14:paraId="1DED2133" w14:textId="77777777" w:rsidR="004322A9" w:rsidRPr="000C36A4" w:rsidRDefault="004322A9" w:rsidP="008A7B02">
            <w:pPr>
              <w:widowControl w:val="0"/>
              <w:ind w:right="237"/>
            </w:pPr>
            <w:r w:rsidRPr="000C36A4">
              <w:t>Long-term project</w:t>
            </w:r>
          </w:p>
        </w:tc>
        <w:tc>
          <w:tcPr>
            <w:tcW w:w="2018" w:type="dxa"/>
            <w:vAlign w:val="center"/>
          </w:tcPr>
          <w:p w14:paraId="2D1F6749"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28CA397B" w14:textId="77777777" w:rsidR="004322A9" w:rsidRPr="000C36A4" w:rsidRDefault="004322A9" w:rsidP="008A7B02">
            <w:pPr>
              <w:widowControl w:val="0"/>
              <w:ind w:right="237"/>
            </w:pPr>
            <w:r w:rsidRPr="000C36A4">
              <w:t>1, 2, 3, 4</w:t>
            </w:r>
          </w:p>
        </w:tc>
        <w:tc>
          <w:tcPr>
            <w:tcW w:w="2018" w:type="dxa"/>
          </w:tcPr>
          <w:p w14:paraId="710BF4FA" w14:textId="77777777" w:rsidR="004322A9" w:rsidRPr="000C36A4" w:rsidRDefault="004322A9" w:rsidP="008A7B02">
            <w:pPr>
              <w:widowControl w:val="0"/>
              <w:ind w:right="237"/>
            </w:pPr>
            <w:r w:rsidRPr="000C36A4">
              <w:t>10</w:t>
            </w:r>
          </w:p>
        </w:tc>
      </w:tr>
      <w:tr w:rsidR="004322A9" w:rsidRPr="000C36A4" w14:paraId="25CE2989" w14:textId="77777777" w:rsidTr="008A7B02">
        <w:trPr>
          <w:trHeight w:val="454"/>
        </w:trPr>
        <w:tc>
          <w:tcPr>
            <w:tcW w:w="1788" w:type="dxa"/>
            <w:vMerge/>
          </w:tcPr>
          <w:p w14:paraId="1C09618D" w14:textId="77777777" w:rsidR="004322A9" w:rsidRPr="000C36A4" w:rsidRDefault="004322A9" w:rsidP="008A7B02">
            <w:pPr>
              <w:widowControl w:val="0"/>
              <w:ind w:right="237"/>
              <w:rPr>
                <w:bCs/>
              </w:rPr>
            </w:pPr>
          </w:p>
        </w:tc>
        <w:tc>
          <w:tcPr>
            <w:tcW w:w="1786" w:type="dxa"/>
          </w:tcPr>
          <w:p w14:paraId="2EF0282E" w14:textId="77777777" w:rsidR="004322A9" w:rsidRPr="000C36A4" w:rsidRDefault="004322A9" w:rsidP="008A7B02">
            <w:pPr>
              <w:widowControl w:val="0"/>
              <w:ind w:right="237"/>
            </w:pPr>
            <w:r w:rsidRPr="000C36A4">
              <w:t>Project</w:t>
            </w:r>
          </w:p>
        </w:tc>
        <w:tc>
          <w:tcPr>
            <w:tcW w:w="2018" w:type="dxa"/>
          </w:tcPr>
          <w:p w14:paraId="4E422AE7"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g,i,k</m:t>
                    </m:r>
                  </m:sub>
                </m:sSub>
              </m:oMath>
            </m:oMathPara>
          </w:p>
        </w:tc>
        <w:tc>
          <w:tcPr>
            <w:tcW w:w="1406" w:type="dxa"/>
          </w:tcPr>
          <w:p w14:paraId="5B74B09D" w14:textId="77777777" w:rsidR="004322A9" w:rsidRPr="000C36A4" w:rsidRDefault="004322A9" w:rsidP="008A7B02">
            <w:pPr>
              <w:widowControl w:val="0"/>
              <w:ind w:right="237"/>
            </w:pPr>
            <w:r w:rsidRPr="000C36A4">
              <w:t>1, 2, 3, 4</w:t>
            </w:r>
          </w:p>
        </w:tc>
        <w:tc>
          <w:tcPr>
            <w:tcW w:w="2018" w:type="dxa"/>
          </w:tcPr>
          <w:p w14:paraId="26A868EE" w14:textId="77777777" w:rsidR="004322A9" w:rsidRPr="000C36A4" w:rsidRDefault="004322A9" w:rsidP="008A7B02">
            <w:pPr>
              <w:widowControl w:val="0"/>
              <w:ind w:right="237"/>
            </w:pPr>
            <w:r w:rsidRPr="000C36A4">
              <w:t>17</w:t>
            </w:r>
          </w:p>
        </w:tc>
      </w:tr>
      <w:tr w:rsidR="004322A9" w:rsidRPr="000C36A4" w14:paraId="68A8144C" w14:textId="77777777" w:rsidTr="008A7B02">
        <w:trPr>
          <w:trHeight w:val="454"/>
        </w:trPr>
        <w:tc>
          <w:tcPr>
            <w:tcW w:w="1788" w:type="dxa"/>
            <w:vMerge w:val="restart"/>
          </w:tcPr>
          <w:p w14:paraId="711C33A6" w14:textId="77777777" w:rsidR="004322A9" w:rsidRPr="000C36A4" w:rsidRDefault="004322A9" w:rsidP="008A7B02">
            <w:pPr>
              <w:widowControl w:val="0"/>
              <w:ind w:right="237"/>
              <w:rPr>
                <w:bCs/>
              </w:rPr>
            </w:pPr>
            <w:r w:rsidRPr="000C36A4">
              <w:rPr>
                <w:bCs/>
              </w:rPr>
              <w:t>N</w:t>
            </w:r>
            <w:r w:rsidRPr="000C36A4">
              <w:rPr>
                <w:bCs/>
                <w:vertAlign w:val="subscript"/>
              </w:rPr>
              <w:t>2</w:t>
            </w:r>
            <w:r w:rsidRPr="000C36A4">
              <w:rPr>
                <w:bCs/>
              </w:rPr>
              <w:t>O emitted due to fire</w:t>
            </w:r>
          </w:p>
        </w:tc>
        <w:tc>
          <w:tcPr>
            <w:tcW w:w="1786" w:type="dxa"/>
            <w:vMerge w:val="restart"/>
          </w:tcPr>
          <w:p w14:paraId="61F66110" w14:textId="77777777" w:rsidR="004322A9" w:rsidRPr="000C36A4" w:rsidRDefault="004322A9" w:rsidP="008A7B02">
            <w:pPr>
              <w:widowControl w:val="0"/>
              <w:ind w:right="237"/>
            </w:pPr>
            <w:r w:rsidRPr="000C36A4">
              <w:t>Baseline</w:t>
            </w:r>
          </w:p>
        </w:tc>
        <w:tc>
          <w:tcPr>
            <w:tcW w:w="2018" w:type="dxa"/>
            <w:vMerge w:val="restart"/>
          </w:tcPr>
          <w:p w14:paraId="43F68318" w14:textId="77777777" w:rsidR="004322A9" w:rsidRPr="000C36A4" w:rsidRDefault="00000000" w:rsidP="008A7B02">
            <w:pPr>
              <w:widowControl w:val="0"/>
              <w:ind w:right="237"/>
              <w:jc w:val="both"/>
              <w:rPr>
                <w:iCs/>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g,i,k</m:t>
                    </m:r>
                  </m:sub>
                </m:sSub>
              </m:oMath>
            </m:oMathPara>
          </w:p>
        </w:tc>
        <w:tc>
          <w:tcPr>
            <w:tcW w:w="1406" w:type="dxa"/>
          </w:tcPr>
          <w:p w14:paraId="63101937" w14:textId="77777777" w:rsidR="004322A9" w:rsidRPr="000C36A4" w:rsidRDefault="004322A9" w:rsidP="008A7B02">
            <w:pPr>
              <w:widowControl w:val="0"/>
              <w:ind w:right="237"/>
            </w:pPr>
            <w:r w:rsidRPr="000C36A4">
              <w:t>2, 3</w:t>
            </w:r>
          </w:p>
        </w:tc>
        <w:tc>
          <w:tcPr>
            <w:tcW w:w="2018" w:type="dxa"/>
          </w:tcPr>
          <w:p w14:paraId="7BA44997" w14:textId="77777777" w:rsidR="004322A9" w:rsidRPr="000C36A4" w:rsidRDefault="004322A9" w:rsidP="008A7B02">
            <w:pPr>
              <w:widowControl w:val="0"/>
              <w:ind w:right="237"/>
            </w:pPr>
            <w:r w:rsidRPr="000C36A4">
              <w:t>2</w:t>
            </w:r>
          </w:p>
        </w:tc>
      </w:tr>
      <w:tr w:rsidR="004322A9" w:rsidRPr="000C36A4" w14:paraId="5B8C90EA" w14:textId="77777777" w:rsidTr="008A7B02">
        <w:trPr>
          <w:trHeight w:val="454"/>
        </w:trPr>
        <w:tc>
          <w:tcPr>
            <w:tcW w:w="1788" w:type="dxa"/>
            <w:vMerge/>
          </w:tcPr>
          <w:p w14:paraId="131F9DED" w14:textId="77777777" w:rsidR="004322A9" w:rsidRPr="000C36A4" w:rsidRDefault="004322A9" w:rsidP="008A7B02">
            <w:pPr>
              <w:widowControl w:val="0"/>
              <w:ind w:right="237"/>
              <w:rPr>
                <w:bCs/>
              </w:rPr>
            </w:pPr>
          </w:p>
        </w:tc>
        <w:tc>
          <w:tcPr>
            <w:tcW w:w="1786" w:type="dxa"/>
            <w:vMerge/>
          </w:tcPr>
          <w:p w14:paraId="3EFA394E" w14:textId="77777777" w:rsidR="004322A9" w:rsidRPr="000C36A4" w:rsidRDefault="004322A9" w:rsidP="008A7B02">
            <w:pPr>
              <w:widowControl w:val="0"/>
              <w:ind w:right="237"/>
            </w:pPr>
          </w:p>
        </w:tc>
        <w:tc>
          <w:tcPr>
            <w:tcW w:w="2018" w:type="dxa"/>
            <w:vMerge/>
          </w:tcPr>
          <w:p w14:paraId="2075459F" w14:textId="77777777" w:rsidR="004322A9" w:rsidRPr="000C36A4" w:rsidRDefault="004322A9" w:rsidP="008A7B02">
            <w:pPr>
              <w:widowControl w:val="0"/>
              <w:ind w:right="237"/>
              <w:jc w:val="both"/>
              <w:rPr>
                <w:rFonts w:ascii="Calibri" w:eastAsia="Calibri" w:hAnsi="Calibri" w:cs="Times New Roman"/>
              </w:rPr>
            </w:pPr>
          </w:p>
        </w:tc>
        <w:tc>
          <w:tcPr>
            <w:tcW w:w="1406" w:type="dxa"/>
          </w:tcPr>
          <w:p w14:paraId="4DFCA7E6" w14:textId="77777777" w:rsidR="004322A9" w:rsidRPr="000C36A4" w:rsidRDefault="004322A9" w:rsidP="008A7B02">
            <w:pPr>
              <w:widowControl w:val="0"/>
              <w:ind w:right="237"/>
            </w:pPr>
            <w:r w:rsidRPr="000C36A4">
              <w:t>4</w:t>
            </w:r>
          </w:p>
        </w:tc>
        <w:tc>
          <w:tcPr>
            <w:tcW w:w="2018" w:type="dxa"/>
          </w:tcPr>
          <w:p w14:paraId="70C1F2CD" w14:textId="77777777" w:rsidR="004322A9" w:rsidRPr="000C36A4" w:rsidRDefault="004322A9" w:rsidP="008A7B02">
            <w:pPr>
              <w:widowControl w:val="0"/>
              <w:ind w:right="237"/>
            </w:pPr>
            <w:r w:rsidRPr="000C36A4">
              <w:t>5</w:t>
            </w:r>
          </w:p>
        </w:tc>
      </w:tr>
      <w:tr w:rsidR="004322A9" w:rsidRPr="000C36A4" w14:paraId="5F331C58" w14:textId="77777777" w:rsidTr="008A7B02">
        <w:trPr>
          <w:trHeight w:val="454"/>
        </w:trPr>
        <w:tc>
          <w:tcPr>
            <w:tcW w:w="1788" w:type="dxa"/>
            <w:vMerge/>
          </w:tcPr>
          <w:p w14:paraId="3AA05752" w14:textId="77777777" w:rsidR="004322A9" w:rsidRPr="000C36A4" w:rsidRDefault="004322A9" w:rsidP="008A7B02">
            <w:pPr>
              <w:widowControl w:val="0"/>
              <w:ind w:right="237"/>
              <w:rPr>
                <w:bCs/>
              </w:rPr>
            </w:pPr>
          </w:p>
        </w:tc>
        <w:tc>
          <w:tcPr>
            <w:tcW w:w="1786" w:type="dxa"/>
          </w:tcPr>
          <w:p w14:paraId="3442B75C" w14:textId="77777777" w:rsidR="004322A9" w:rsidRPr="000C36A4" w:rsidRDefault="004322A9" w:rsidP="008A7B02">
            <w:pPr>
              <w:widowControl w:val="0"/>
              <w:ind w:right="237"/>
            </w:pPr>
            <w:r w:rsidRPr="000C36A4">
              <w:t>Long-term project</w:t>
            </w:r>
          </w:p>
        </w:tc>
        <w:tc>
          <w:tcPr>
            <w:tcW w:w="2018" w:type="dxa"/>
          </w:tcPr>
          <w:p w14:paraId="7E8124B4"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g,i,k</m:t>
                    </m:r>
                  </m:sub>
                </m:sSub>
              </m:oMath>
            </m:oMathPara>
          </w:p>
        </w:tc>
        <w:tc>
          <w:tcPr>
            <w:tcW w:w="1406" w:type="dxa"/>
          </w:tcPr>
          <w:p w14:paraId="3B69F6E4" w14:textId="77777777" w:rsidR="004322A9" w:rsidRPr="000C36A4" w:rsidRDefault="004322A9" w:rsidP="008A7B02">
            <w:pPr>
              <w:widowControl w:val="0"/>
              <w:ind w:right="237"/>
            </w:pPr>
            <w:r w:rsidRPr="000C36A4">
              <w:t>1, 2, 3, 4</w:t>
            </w:r>
          </w:p>
        </w:tc>
        <w:tc>
          <w:tcPr>
            <w:tcW w:w="2018" w:type="dxa"/>
          </w:tcPr>
          <w:p w14:paraId="6B315913" w14:textId="77777777" w:rsidR="004322A9" w:rsidRPr="000C36A4" w:rsidRDefault="004322A9" w:rsidP="008A7B02">
            <w:pPr>
              <w:widowControl w:val="0"/>
              <w:ind w:right="237"/>
            </w:pPr>
            <w:r w:rsidRPr="000C36A4">
              <w:t>10</w:t>
            </w:r>
          </w:p>
        </w:tc>
      </w:tr>
      <w:tr w:rsidR="004322A9" w:rsidRPr="000C36A4" w14:paraId="23E61A17" w14:textId="77777777" w:rsidTr="008A7B02">
        <w:trPr>
          <w:trHeight w:val="454"/>
        </w:trPr>
        <w:tc>
          <w:tcPr>
            <w:tcW w:w="1788" w:type="dxa"/>
            <w:vMerge/>
          </w:tcPr>
          <w:p w14:paraId="46D35248" w14:textId="77777777" w:rsidR="004322A9" w:rsidRPr="000C36A4" w:rsidRDefault="004322A9" w:rsidP="008A7B02">
            <w:pPr>
              <w:widowControl w:val="0"/>
              <w:ind w:right="237"/>
              <w:rPr>
                <w:bCs/>
              </w:rPr>
            </w:pPr>
          </w:p>
        </w:tc>
        <w:tc>
          <w:tcPr>
            <w:tcW w:w="1786" w:type="dxa"/>
          </w:tcPr>
          <w:p w14:paraId="340866BA" w14:textId="77777777" w:rsidR="004322A9" w:rsidRPr="000C36A4" w:rsidRDefault="004322A9" w:rsidP="008A7B02">
            <w:pPr>
              <w:widowControl w:val="0"/>
              <w:ind w:right="237"/>
            </w:pPr>
            <w:r w:rsidRPr="000C36A4">
              <w:t>Project</w:t>
            </w:r>
          </w:p>
        </w:tc>
        <w:tc>
          <w:tcPr>
            <w:tcW w:w="2018" w:type="dxa"/>
          </w:tcPr>
          <w:p w14:paraId="4159CDDA" w14:textId="77777777" w:rsidR="004322A9" w:rsidRPr="000C36A4" w:rsidRDefault="00000000" w:rsidP="008A7B02">
            <w:pPr>
              <w:widowControl w:val="0"/>
              <w:ind w:right="237"/>
              <w:jc w:val="both"/>
              <w:rPr>
                <w:rFonts w:ascii="Calibri" w:eastAsia="Calibri" w:hAnsi="Calibri" w:cs="Times New Roman"/>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g,i,k</m:t>
                    </m:r>
                  </m:sub>
                </m:sSub>
              </m:oMath>
            </m:oMathPara>
          </w:p>
        </w:tc>
        <w:tc>
          <w:tcPr>
            <w:tcW w:w="1406" w:type="dxa"/>
          </w:tcPr>
          <w:p w14:paraId="2D3B0DB2" w14:textId="77777777" w:rsidR="004322A9" w:rsidRPr="000C36A4" w:rsidRDefault="004322A9" w:rsidP="008A7B02">
            <w:pPr>
              <w:widowControl w:val="0"/>
              <w:ind w:right="237"/>
            </w:pPr>
            <w:r w:rsidRPr="000C36A4">
              <w:t>1, 2, 3, 4</w:t>
            </w:r>
          </w:p>
        </w:tc>
        <w:tc>
          <w:tcPr>
            <w:tcW w:w="2018" w:type="dxa"/>
          </w:tcPr>
          <w:p w14:paraId="4D8935E9" w14:textId="77777777" w:rsidR="004322A9" w:rsidRPr="000C36A4" w:rsidRDefault="004322A9" w:rsidP="008A7B02">
            <w:pPr>
              <w:widowControl w:val="0"/>
              <w:ind w:right="237"/>
            </w:pPr>
            <w:r w:rsidRPr="000C36A4">
              <w:t>17</w:t>
            </w:r>
          </w:p>
        </w:tc>
      </w:tr>
    </w:tbl>
    <w:p w14:paraId="6A70C369" w14:textId="77777777" w:rsidR="004322A9" w:rsidRPr="00E0336E" w:rsidRDefault="004322A9" w:rsidP="00A05178"/>
    <w:p w14:paraId="6D6D1F3D" w14:textId="70C974B3" w:rsidR="00AE2A9E" w:rsidRDefault="00AE2A9E" w:rsidP="004B5C35">
      <w:pPr>
        <w:pStyle w:val="Heading2"/>
        <w:numPr>
          <w:ilvl w:val="0"/>
          <w:numId w:val="0"/>
        </w:numPr>
        <w:spacing w:after="0"/>
        <w:ind w:left="720" w:hanging="720"/>
        <w:rPr>
          <w:rFonts w:eastAsiaTheme="majorEastAsia"/>
        </w:rPr>
      </w:pPr>
      <w:bookmarkStart w:id="196" w:name="_Toc161749567"/>
      <w:bookmarkStart w:id="197" w:name="_Toc486423450"/>
      <w:bookmarkStart w:id="198" w:name="_Toc91151655"/>
      <w:r>
        <w:rPr>
          <w:rFonts w:eastAsiaTheme="majorEastAsia"/>
        </w:rPr>
        <w:lastRenderedPageBreak/>
        <w:t>Appendix 1</w:t>
      </w:r>
      <w:bookmarkEnd w:id="196"/>
    </w:p>
    <w:p w14:paraId="323EF78C" w14:textId="5782F4E2" w:rsidR="002F0149" w:rsidRDefault="002F0149" w:rsidP="00AE2A9E">
      <w:pPr>
        <w:pStyle w:val="Heading3"/>
        <w:numPr>
          <w:ilvl w:val="0"/>
          <w:numId w:val="0"/>
        </w:numPr>
        <w:rPr>
          <w:rFonts w:eastAsiaTheme="majorEastAsia"/>
        </w:rPr>
      </w:pPr>
      <w:bookmarkStart w:id="199" w:name="_Toc161749568"/>
      <w:r w:rsidRPr="00AE2A9E">
        <w:rPr>
          <w:rFonts w:eastAsiaTheme="majorEastAsia"/>
        </w:rPr>
        <w:t xml:space="preserve">Example event settings for standard events specified in </w:t>
      </w:r>
      <w:bookmarkEnd w:id="197"/>
      <w:r w:rsidRPr="00AE2A9E">
        <w:rPr>
          <w:rFonts w:eastAsiaTheme="majorEastAsia"/>
        </w:rPr>
        <w:t xml:space="preserve">Section </w:t>
      </w:r>
      <w:r w:rsidRPr="00831E19">
        <w:rPr>
          <w:rFonts w:eastAsiaTheme="majorEastAsia"/>
        </w:rPr>
        <w:t>3.1</w:t>
      </w:r>
      <w:bookmarkEnd w:id="198"/>
      <w:r w:rsidR="00831E19" w:rsidRPr="00831E19">
        <w:rPr>
          <w:rFonts w:eastAsiaTheme="majorEastAsia"/>
        </w:rPr>
        <w:t>1</w:t>
      </w:r>
      <w:bookmarkEnd w:id="199"/>
    </w:p>
    <w:p w14:paraId="34AB7F5D" w14:textId="7FB41011" w:rsidR="002F0149" w:rsidRDefault="0063038B" w:rsidP="0063038B">
      <w:pPr>
        <w:pStyle w:val="Caption"/>
      </w:pPr>
      <w:bookmarkStart w:id="200" w:name="_Toc161749521"/>
      <w:r>
        <w:t xml:space="preserve">Table </w:t>
      </w:r>
      <w:r>
        <w:rPr>
          <w:noProof/>
        </w:rPr>
        <w:fldChar w:fldCharType="begin"/>
      </w:r>
      <w:r>
        <w:rPr>
          <w:noProof/>
        </w:rPr>
        <w:instrText xml:space="preserve"> SEQ Table_A \* ARABIC </w:instrText>
      </w:r>
      <w:r>
        <w:rPr>
          <w:noProof/>
        </w:rPr>
        <w:fldChar w:fldCharType="separate"/>
      </w:r>
      <w:r w:rsidR="00523E89">
        <w:rPr>
          <w:noProof/>
        </w:rPr>
        <w:t>20</w:t>
      </w:r>
      <w:r>
        <w:rPr>
          <w:noProof/>
        </w:rPr>
        <w:fldChar w:fldCharType="end"/>
      </w:r>
      <w:r>
        <w:t xml:space="preserve"> Relationship between </w:t>
      </w:r>
      <w:r w:rsidR="009A294B">
        <w:t>a pruning event and FullCAM</w:t>
      </w:r>
      <w:bookmarkEnd w:id="200"/>
    </w:p>
    <w:tbl>
      <w:tblPr>
        <w:tblStyle w:val="TableGrid10"/>
        <w:tblW w:w="0" w:type="auto"/>
        <w:tblLook w:val="04A0" w:firstRow="1" w:lastRow="0" w:firstColumn="1" w:lastColumn="0" w:noHBand="0" w:noVBand="1"/>
      </w:tblPr>
      <w:tblGrid>
        <w:gridCol w:w="1478"/>
        <w:gridCol w:w="1266"/>
        <w:gridCol w:w="1718"/>
        <w:gridCol w:w="4598"/>
      </w:tblGrid>
      <w:tr w:rsidR="00D57BB1" w:rsidRPr="00E0336E" w14:paraId="29D01976" w14:textId="77777777" w:rsidTr="00E4476F">
        <w:trPr>
          <w:cantSplit/>
          <w:tblHeader/>
        </w:trPr>
        <w:tc>
          <w:tcPr>
            <w:tcW w:w="0" w:type="auto"/>
            <w:shd w:val="clear" w:color="auto" w:fill="D9D9D9" w:themeFill="background1" w:themeFillShade="D9"/>
          </w:tcPr>
          <w:p w14:paraId="25CD8F4E" w14:textId="77777777" w:rsidR="00D57BB1" w:rsidRPr="00E0336E" w:rsidRDefault="00D57BB1" w:rsidP="00E4476F">
            <w:pPr>
              <w:keepNext/>
              <w:rPr>
                <w:b/>
              </w:rPr>
            </w:pPr>
            <w:r w:rsidRPr="00E0336E">
              <w:rPr>
                <w:b/>
              </w:rPr>
              <w:t>Management Activity</w:t>
            </w:r>
          </w:p>
        </w:tc>
        <w:tc>
          <w:tcPr>
            <w:tcW w:w="1266" w:type="dxa"/>
            <w:shd w:val="clear" w:color="auto" w:fill="D9D9D9" w:themeFill="background1" w:themeFillShade="D9"/>
          </w:tcPr>
          <w:p w14:paraId="59FF66FF" w14:textId="77777777" w:rsidR="00D57BB1" w:rsidRPr="00E0336E" w:rsidRDefault="00D57BB1" w:rsidP="00E4476F">
            <w:pPr>
              <w:keepNext/>
              <w:rPr>
                <w:b/>
              </w:rPr>
            </w:pPr>
            <w:r w:rsidRPr="00E0336E">
              <w:rPr>
                <w:b/>
              </w:rPr>
              <w:t>FullCAM Event Type</w:t>
            </w:r>
          </w:p>
        </w:tc>
        <w:tc>
          <w:tcPr>
            <w:tcW w:w="1718" w:type="dxa"/>
            <w:shd w:val="clear" w:color="auto" w:fill="D9D9D9" w:themeFill="background1" w:themeFillShade="D9"/>
          </w:tcPr>
          <w:p w14:paraId="361F1F4D" w14:textId="77777777" w:rsidR="00D57BB1" w:rsidRPr="00E0336E" w:rsidRDefault="00D57BB1" w:rsidP="00E4476F">
            <w:pPr>
              <w:keepNext/>
              <w:rPr>
                <w:b/>
              </w:rPr>
            </w:pPr>
            <w:r w:rsidRPr="00E0336E">
              <w:rPr>
                <w:b/>
              </w:rPr>
              <w:t>FullCAM Standard Event</w:t>
            </w:r>
          </w:p>
        </w:tc>
        <w:tc>
          <w:tcPr>
            <w:tcW w:w="4598" w:type="dxa"/>
            <w:shd w:val="clear" w:color="auto" w:fill="D9D9D9" w:themeFill="background1" w:themeFillShade="D9"/>
          </w:tcPr>
          <w:p w14:paraId="63009E91" w14:textId="77777777" w:rsidR="00D57BB1" w:rsidRPr="00E0336E" w:rsidRDefault="00D57BB1" w:rsidP="00E4476F">
            <w:pPr>
              <w:keepNext/>
              <w:rPr>
                <w:b/>
              </w:rPr>
            </w:pPr>
            <w:r w:rsidRPr="00E0336E">
              <w:rPr>
                <w:b/>
              </w:rPr>
              <w:t>FullCAM Parameter values</w:t>
            </w:r>
          </w:p>
        </w:tc>
      </w:tr>
      <w:tr w:rsidR="00D57BB1" w:rsidRPr="00E0336E" w14:paraId="74986F79" w14:textId="77777777" w:rsidTr="00E4476F">
        <w:trPr>
          <w:cantSplit/>
        </w:trPr>
        <w:tc>
          <w:tcPr>
            <w:tcW w:w="0" w:type="auto"/>
          </w:tcPr>
          <w:p w14:paraId="2F6D9637" w14:textId="77777777" w:rsidR="00D57BB1" w:rsidRPr="00E0336E" w:rsidRDefault="00D57BB1" w:rsidP="00E4476F">
            <w:pPr>
              <w:keepNext/>
              <w:rPr>
                <w:sz w:val="20"/>
                <w:szCs w:val="20"/>
              </w:rPr>
            </w:pPr>
            <w:r w:rsidRPr="00E0336E">
              <w:t>Pruning</w:t>
            </w:r>
          </w:p>
        </w:tc>
        <w:tc>
          <w:tcPr>
            <w:tcW w:w="1266" w:type="dxa"/>
          </w:tcPr>
          <w:p w14:paraId="1A28875C" w14:textId="77777777" w:rsidR="00D57BB1" w:rsidRPr="00E0336E" w:rsidRDefault="00D57BB1" w:rsidP="00E4476F">
            <w:pPr>
              <w:keepNext/>
              <w:rPr>
                <w:sz w:val="20"/>
                <w:szCs w:val="20"/>
              </w:rPr>
            </w:pPr>
            <w:r w:rsidRPr="00E0336E">
              <w:t>Thin</w:t>
            </w:r>
          </w:p>
        </w:tc>
        <w:tc>
          <w:tcPr>
            <w:tcW w:w="1718" w:type="dxa"/>
          </w:tcPr>
          <w:p w14:paraId="1FDDA3EC" w14:textId="77777777" w:rsidR="00D57BB1" w:rsidRPr="00E0336E" w:rsidRDefault="00D57BB1" w:rsidP="00E4476F">
            <w:pPr>
              <w:keepNext/>
              <w:rPr>
                <w:sz w:val="20"/>
                <w:szCs w:val="20"/>
              </w:rPr>
            </w:pPr>
            <w:r w:rsidRPr="00E0336E">
              <w:t xml:space="preserve">Prune </w:t>
            </w:r>
            <w:r w:rsidRPr="00E0336E">
              <w:br/>
              <w:t>(Selective 33%)</w:t>
            </w:r>
          </w:p>
        </w:tc>
        <w:tc>
          <w:tcPr>
            <w:tcW w:w="4598" w:type="dxa"/>
          </w:tcPr>
          <w:p w14:paraId="14E663DD" w14:textId="77777777" w:rsidR="00D57BB1" w:rsidRPr="00E0336E" w:rsidRDefault="00D57BB1" w:rsidP="00E4476F">
            <w:pPr>
              <w:keepNext/>
            </w:pPr>
            <w:r w:rsidRPr="00E0336E">
              <w:t xml:space="preserve">Define the portion of the forest biomass that was pruned (thinned) if different to 33%. Your project report must describe how the portion was estimated. </w:t>
            </w:r>
          </w:p>
          <w:p w14:paraId="6591C191" w14:textId="77777777" w:rsidR="00D57BB1" w:rsidRPr="00E0336E" w:rsidRDefault="00D57BB1" w:rsidP="00E4476F">
            <w:pPr>
              <w:keepNext/>
            </w:pPr>
          </w:p>
          <w:p w14:paraId="23BBBEEE" w14:textId="77777777" w:rsidR="00D57BB1" w:rsidRPr="00E0336E" w:rsidRDefault="00D57BB1" w:rsidP="00E4476F">
            <w:pPr>
              <w:keepNext/>
              <w:rPr>
                <w:sz w:val="20"/>
                <w:szCs w:val="20"/>
              </w:rPr>
            </w:pPr>
            <w:r w:rsidRPr="00E0336E">
              <w:t>Remainder of parameters – use defaults.</w:t>
            </w:r>
          </w:p>
        </w:tc>
      </w:tr>
    </w:tbl>
    <w:p w14:paraId="04EAAC11" w14:textId="77777777" w:rsidR="00D57BB1" w:rsidRDefault="00D57BB1" w:rsidP="00D57BB1"/>
    <w:p w14:paraId="7779AAF1" w14:textId="07379C65" w:rsidR="00BE5E79" w:rsidRDefault="00BE5E79" w:rsidP="00BE5E79">
      <w:pPr>
        <w:keepNext/>
        <w:rPr>
          <w:b/>
          <w:bCs/>
        </w:rPr>
      </w:pPr>
      <w:bookmarkStart w:id="201" w:name="_Toc161749496"/>
      <w:r w:rsidRPr="00FA26D6">
        <w:rPr>
          <w:b/>
          <w:bCs/>
        </w:rPr>
        <w:t xml:space="preserve">Figure </w:t>
      </w:r>
      <w:r w:rsidRPr="00FA26D6">
        <w:rPr>
          <w:b/>
          <w:bCs/>
          <w:noProof/>
        </w:rPr>
        <w:fldChar w:fldCharType="begin"/>
      </w:r>
      <w:r w:rsidRPr="00FA26D6">
        <w:rPr>
          <w:b/>
          <w:bCs/>
          <w:noProof/>
        </w:rPr>
        <w:instrText xml:space="preserve"> SEQ Figure \* ARABIC </w:instrText>
      </w:r>
      <w:r w:rsidRPr="00FA26D6">
        <w:rPr>
          <w:b/>
          <w:bCs/>
          <w:noProof/>
        </w:rPr>
        <w:fldChar w:fldCharType="separate"/>
      </w:r>
      <w:r w:rsidR="00523E89">
        <w:rPr>
          <w:b/>
          <w:bCs/>
          <w:noProof/>
        </w:rPr>
        <w:t>22</w:t>
      </w:r>
      <w:r w:rsidRPr="00FA26D6">
        <w:rPr>
          <w:b/>
          <w:bCs/>
          <w:noProof/>
        </w:rPr>
        <w:fldChar w:fldCharType="end"/>
      </w:r>
      <w:r w:rsidRPr="00FA26D6">
        <w:rPr>
          <w:b/>
          <w:bCs/>
        </w:rPr>
        <w:t xml:space="preserve"> </w:t>
      </w:r>
      <w:r>
        <w:rPr>
          <w:b/>
          <w:bCs/>
        </w:rPr>
        <w:t>Example pruning event</w:t>
      </w:r>
      <w:r>
        <w:rPr>
          <w:noProof/>
        </w:rPr>
        <w:drawing>
          <wp:inline distT="0" distB="0" distL="0" distR="0" wp14:anchorId="119FDD35" wp14:editId="451F2866">
            <wp:extent cx="5759139" cy="2554605"/>
            <wp:effectExtent l="0" t="0" r="0" b="0"/>
            <wp:docPr id="1389591855" name="Picture 6" descr="The event window for a standard pruning event in FullCAM 2023. The 'Percentage of forest affected by thin' field shows the standard value for this event, which is 33%, but this can be al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91855" name="Picture 6" descr="The event window for a standard pruning event in FullCAM 2023. The 'Percentage of forest affected by thin' field shows the standard value for this event, which is 33%, but this can be altered."/>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759450" cy="2554743"/>
                    </a:xfrm>
                    <a:prstGeom prst="rect">
                      <a:avLst/>
                    </a:prstGeom>
                    <a:ln>
                      <a:noFill/>
                    </a:ln>
                    <a:extLst>
                      <a:ext uri="{53640926-AAD7-44D8-BBD7-CCE9431645EC}">
                        <a14:shadowObscured xmlns:a14="http://schemas.microsoft.com/office/drawing/2010/main"/>
                      </a:ext>
                    </a:extLst>
                  </pic:spPr>
                </pic:pic>
              </a:graphicData>
            </a:graphic>
          </wp:inline>
        </w:drawing>
      </w:r>
      <w:bookmarkEnd w:id="201"/>
    </w:p>
    <w:p w14:paraId="53E01181" w14:textId="77777777" w:rsidR="00BE5E79" w:rsidRDefault="00BE5E79" w:rsidP="00D57BB1"/>
    <w:p w14:paraId="34541F10" w14:textId="4C9C04EA" w:rsidR="009A294B" w:rsidRPr="00E0336E" w:rsidRDefault="009A294B" w:rsidP="009A294B">
      <w:pPr>
        <w:pStyle w:val="Caption"/>
      </w:pPr>
      <w:bookmarkStart w:id="202" w:name="_Toc161749522"/>
      <w:bookmarkStart w:id="203" w:name="_Hlk153377146"/>
      <w:r>
        <w:lastRenderedPageBreak/>
        <w:t xml:space="preserve">Table </w:t>
      </w:r>
      <w:r>
        <w:rPr>
          <w:noProof/>
        </w:rPr>
        <w:fldChar w:fldCharType="begin"/>
      </w:r>
      <w:r>
        <w:rPr>
          <w:noProof/>
        </w:rPr>
        <w:instrText xml:space="preserve"> SEQ Table_A \* ARABIC </w:instrText>
      </w:r>
      <w:r>
        <w:rPr>
          <w:noProof/>
        </w:rPr>
        <w:fldChar w:fldCharType="separate"/>
      </w:r>
      <w:r w:rsidR="00523E89">
        <w:rPr>
          <w:noProof/>
        </w:rPr>
        <w:t>21</w:t>
      </w:r>
      <w:r>
        <w:rPr>
          <w:noProof/>
        </w:rPr>
        <w:fldChar w:fldCharType="end"/>
      </w:r>
      <w:r>
        <w:t xml:space="preserve"> Relationship between a commercial event and FullCAM</w:t>
      </w:r>
      <w:bookmarkEnd w:id="202"/>
    </w:p>
    <w:tbl>
      <w:tblPr>
        <w:tblStyle w:val="TableGrid10"/>
        <w:tblW w:w="0" w:type="auto"/>
        <w:tblLook w:val="04A0" w:firstRow="1" w:lastRow="0" w:firstColumn="1" w:lastColumn="0" w:noHBand="0" w:noVBand="1"/>
      </w:tblPr>
      <w:tblGrid>
        <w:gridCol w:w="1522"/>
        <w:gridCol w:w="1400"/>
        <w:gridCol w:w="1628"/>
        <w:gridCol w:w="4510"/>
      </w:tblGrid>
      <w:tr w:rsidR="00686B45" w:rsidRPr="00E0336E" w14:paraId="6C7A146F" w14:textId="77777777" w:rsidTr="009A294B">
        <w:tc>
          <w:tcPr>
            <w:tcW w:w="0" w:type="auto"/>
            <w:shd w:val="clear" w:color="auto" w:fill="D9D9D9" w:themeFill="background1" w:themeFillShade="D9"/>
          </w:tcPr>
          <w:bookmarkEnd w:id="203"/>
          <w:p w14:paraId="7B7162E3" w14:textId="77777777" w:rsidR="00686B45" w:rsidRPr="00E0336E" w:rsidRDefault="00686B45" w:rsidP="008A7B02">
            <w:pPr>
              <w:keepNext/>
              <w:rPr>
                <w:b/>
              </w:rPr>
            </w:pPr>
            <w:r w:rsidRPr="00E0336E">
              <w:rPr>
                <w:b/>
              </w:rPr>
              <w:t>Management Activity</w:t>
            </w:r>
          </w:p>
        </w:tc>
        <w:tc>
          <w:tcPr>
            <w:tcW w:w="1400" w:type="dxa"/>
            <w:shd w:val="clear" w:color="auto" w:fill="D9D9D9" w:themeFill="background1" w:themeFillShade="D9"/>
          </w:tcPr>
          <w:p w14:paraId="47EBA99B" w14:textId="77777777" w:rsidR="00686B45" w:rsidRPr="00E0336E" w:rsidRDefault="00686B45" w:rsidP="008A7B02">
            <w:pPr>
              <w:keepNext/>
              <w:rPr>
                <w:b/>
              </w:rPr>
            </w:pPr>
            <w:r w:rsidRPr="00E0336E">
              <w:rPr>
                <w:b/>
              </w:rPr>
              <w:t>FullCAM Event Type</w:t>
            </w:r>
          </w:p>
        </w:tc>
        <w:tc>
          <w:tcPr>
            <w:tcW w:w="1628" w:type="dxa"/>
            <w:shd w:val="clear" w:color="auto" w:fill="D9D9D9" w:themeFill="background1" w:themeFillShade="D9"/>
          </w:tcPr>
          <w:p w14:paraId="36D684FD" w14:textId="77777777" w:rsidR="00686B45" w:rsidRPr="00E0336E" w:rsidRDefault="00686B45" w:rsidP="008A7B02">
            <w:pPr>
              <w:keepNext/>
              <w:rPr>
                <w:b/>
              </w:rPr>
            </w:pPr>
            <w:r w:rsidRPr="00E0336E">
              <w:rPr>
                <w:b/>
              </w:rPr>
              <w:t>FullCAM Standard Event</w:t>
            </w:r>
          </w:p>
        </w:tc>
        <w:tc>
          <w:tcPr>
            <w:tcW w:w="4510" w:type="dxa"/>
            <w:shd w:val="clear" w:color="auto" w:fill="D9D9D9" w:themeFill="background1" w:themeFillShade="D9"/>
          </w:tcPr>
          <w:p w14:paraId="5EB8A40B" w14:textId="77777777" w:rsidR="00686B45" w:rsidRPr="00E0336E" w:rsidRDefault="00686B45" w:rsidP="008A7B02">
            <w:pPr>
              <w:keepNext/>
              <w:rPr>
                <w:b/>
              </w:rPr>
            </w:pPr>
            <w:r w:rsidRPr="00E0336E">
              <w:rPr>
                <w:b/>
              </w:rPr>
              <w:t>FullCAM Parameter values</w:t>
            </w:r>
          </w:p>
        </w:tc>
      </w:tr>
      <w:tr w:rsidR="00686B45" w:rsidRPr="00E0336E" w14:paraId="065CC529" w14:textId="77777777" w:rsidTr="009A294B">
        <w:trPr>
          <w:cantSplit/>
        </w:trPr>
        <w:tc>
          <w:tcPr>
            <w:tcW w:w="1522" w:type="dxa"/>
          </w:tcPr>
          <w:p w14:paraId="226EC962" w14:textId="77777777" w:rsidR="00686B45" w:rsidRPr="00E0336E" w:rsidRDefault="00686B45" w:rsidP="008A7B02">
            <w:pPr>
              <w:keepNext/>
              <w:rPr>
                <w:sz w:val="20"/>
                <w:szCs w:val="20"/>
              </w:rPr>
            </w:pPr>
            <w:r w:rsidRPr="00E0336E">
              <w:t>Commercial Thinning (Thinning with harvest)</w:t>
            </w:r>
          </w:p>
        </w:tc>
        <w:tc>
          <w:tcPr>
            <w:tcW w:w="1400" w:type="dxa"/>
          </w:tcPr>
          <w:p w14:paraId="0F306D2D" w14:textId="77777777" w:rsidR="00686B45" w:rsidRPr="00E0336E" w:rsidRDefault="00686B45" w:rsidP="008A7B02">
            <w:pPr>
              <w:keepNext/>
              <w:rPr>
                <w:sz w:val="20"/>
                <w:szCs w:val="20"/>
              </w:rPr>
            </w:pPr>
            <w:r w:rsidRPr="00E0336E">
              <w:t>Thin</w:t>
            </w:r>
          </w:p>
        </w:tc>
        <w:tc>
          <w:tcPr>
            <w:tcW w:w="1628" w:type="dxa"/>
          </w:tcPr>
          <w:p w14:paraId="4FD91025" w14:textId="77777777" w:rsidR="00686B45" w:rsidRPr="00E0336E" w:rsidRDefault="00686B45" w:rsidP="008A7B02">
            <w:pPr>
              <w:keepNext/>
              <w:rPr>
                <w:sz w:val="20"/>
                <w:szCs w:val="20"/>
              </w:rPr>
            </w:pPr>
            <w:r w:rsidRPr="00E0336E">
              <w:t>Initial Clearing: product recovery</w:t>
            </w:r>
          </w:p>
        </w:tc>
        <w:tc>
          <w:tcPr>
            <w:tcW w:w="4510" w:type="dxa"/>
          </w:tcPr>
          <w:p w14:paraId="554D2924" w14:textId="77777777" w:rsidR="00686B45" w:rsidRPr="00E0336E" w:rsidRDefault="00686B45" w:rsidP="008A7B02">
            <w:pPr>
              <w:keepNext/>
            </w:pPr>
            <w:r w:rsidRPr="00E0336E">
              <w:t>Define the portion of the forest biomass that was thinned. Your project report must describe how the portion was estimated.</w:t>
            </w:r>
          </w:p>
          <w:p w14:paraId="0C3031C8" w14:textId="77777777" w:rsidR="00686B45" w:rsidRPr="00E0336E" w:rsidRDefault="00686B45" w:rsidP="008A7B02">
            <w:pPr>
              <w:keepNext/>
            </w:pPr>
          </w:p>
          <w:p w14:paraId="2FF2881E" w14:textId="77777777" w:rsidR="00686B45" w:rsidRPr="00E0336E" w:rsidRDefault="00686B45" w:rsidP="008A7B02">
            <w:pPr>
              <w:keepNext/>
              <w:rPr>
                <w:sz w:val="20"/>
                <w:szCs w:val="20"/>
              </w:rPr>
            </w:pPr>
            <w:r w:rsidRPr="00E0336E">
              <w:t>Remainder of parameters – use defaults.</w:t>
            </w:r>
          </w:p>
        </w:tc>
      </w:tr>
    </w:tbl>
    <w:p w14:paraId="3CBB607D" w14:textId="77777777" w:rsidR="00686B45" w:rsidRDefault="00686B45" w:rsidP="002F0149">
      <w:pPr>
        <w:keepNext/>
      </w:pPr>
    </w:p>
    <w:p w14:paraId="659D015D" w14:textId="7B25CF52" w:rsidR="002F0149" w:rsidRPr="00E0336E" w:rsidRDefault="00467018" w:rsidP="00467018">
      <w:pPr>
        <w:keepNext/>
      </w:pPr>
      <w:bookmarkStart w:id="204" w:name="_Toc161749497"/>
      <w:r w:rsidRPr="00D047C8">
        <w:rPr>
          <w:b/>
          <w:bCs/>
        </w:rPr>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523E89">
        <w:rPr>
          <w:b/>
          <w:bCs/>
          <w:noProof/>
        </w:rPr>
        <w:t>23</w:t>
      </w:r>
      <w:r w:rsidRPr="00D047C8">
        <w:rPr>
          <w:b/>
          <w:bCs/>
          <w:noProof/>
        </w:rPr>
        <w:fldChar w:fldCharType="end"/>
      </w:r>
      <w:r w:rsidRPr="00D047C8">
        <w:rPr>
          <w:b/>
          <w:bCs/>
        </w:rPr>
        <w:t xml:space="preserve"> Example commercial thinning event</w:t>
      </w:r>
      <w:r w:rsidRPr="00D047C8">
        <w:rPr>
          <w:noProof/>
        </w:rPr>
        <w:drawing>
          <wp:inline distT="0" distB="0" distL="0" distR="0" wp14:anchorId="7032FE01" wp14:editId="6E72CC93">
            <wp:extent cx="5758472" cy="2580640"/>
            <wp:effectExtent l="0" t="0" r="0" b="0"/>
            <wp:docPr id="553957002" name="Picture 7" descr="The event window for a standard pruning event in FullCAM 2024. The 'Percentage of forest affected by thin' value has been changed by the user to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57002" name="Picture 7" descr="The event window for a standard pruning event in FullCAM 2024. The 'Percentage of forest affected by thin' value has been changed by the user to 28.6%."/>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759450" cy="2581078"/>
                    </a:xfrm>
                    <a:prstGeom prst="rect">
                      <a:avLst/>
                    </a:prstGeom>
                    <a:ln>
                      <a:noFill/>
                    </a:ln>
                    <a:extLst>
                      <a:ext uri="{53640926-AAD7-44D8-BBD7-CCE9431645EC}">
                        <a14:shadowObscured xmlns:a14="http://schemas.microsoft.com/office/drawing/2010/main"/>
                      </a:ext>
                    </a:extLst>
                  </pic:spPr>
                </pic:pic>
              </a:graphicData>
            </a:graphic>
          </wp:inline>
        </w:drawing>
      </w:r>
      <w:bookmarkEnd w:id="204"/>
    </w:p>
    <w:p w14:paraId="31F7EEA7" w14:textId="77777777" w:rsidR="00BE5E79" w:rsidRDefault="00BE5E79" w:rsidP="009C57A1">
      <w:pPr>
        <w:pStyle w:val="Caption"/>
      </w:pPr>
    </w:p>
    <w:p w14:paraId="705A2132" w14:textId="16698C9C" w:rsidR="00BE5E79" w:rsidRPr="00BE5E79" w:rsidRDefault="009C57A1" w:rsidP="00BE5E79">
      <w:pPr>
        <w:pStyle w:val="Caption"/>
      </w:pPr>
      <w:bookmarkStart w:id="205" w:name="_Toc161749523"/>
      <w:r>
        <w:t xml:space="preserve">Table </w:t>
      </w:r>
      <w:r>
        <w:rPr>
          <w:noProof/>
        </w:rPr>
        <w:fldChar w:fldCharType="begin"/>
      </w:r>
      <w:r>
        <w:rPr>
          <w:noProof/>
        </w:rPr>
        <w:instrText xml:space="preserve"> SEQ Table_A \* ARABIC </w:instrText>
      </w:r>
      <w:r>
        <w:rPr>
          <w:noProof/>
        </w:rPr>
        <w:fldChar w:fldCharType="separate"/>
      </w:r>
      <w:r w:rsidR="00523E89">
        <w:rPr>
          <w:noProof/>
        </w:rPr>
        <w:t>22</w:t>
      </w:r>
      <w:r>
        <w:rPr>
          <w:noProof/>
        </w:rPr>
        <w:fldChar w:fldCharType="end"/>
      </w:r>
      <w:r>
        <w:t xml:space="preserve"> Relationship between </w:t>
      </w:r>
      <w:r w:rsidR="006E0801">
        <w:t>a wildfire event</w:t>
      </w:r>
      <w:r w:rsidR="00E1279E">
        <w:t xml:space="preserve"> where trees are not killed</w:t>
      </w:r>
      <w:r>
        <w:t xml:space="preserve"> and FullCAM</w:t>
      </w:r>
      <w:bookmarkEnd w:id="205"/>
    </w:p>
    <w:tbl>
      <w:tblPr>
        <w:tblStyle w:val="TableGrid10"/>
        <w:tblW w:w="0" w:type="auto"/>
        <w:tblLook w:val="04A0" w:firstRow="1" w:lastRow="0" w:firstColumn="1" w:lastColumn="0" w:noHBand="0" w:noVBand="1"/>
      </w:tblPr>
      <w:tblGrid>
        <w:gridCol w:w="1749"/>
        <w:gridCol w:w="1283"/>
        <w:gridCol w:w="2328"/>
        <w:gridCol w:w="3700"/>
      </w:tblGrid>
      <w:tr w:rsidR="009C57A1" w:rsidRPr="00E0336E" w14:paraId="3D6AB954" w14:textId="77777777" w:rsidTr="008A7B02">
        <w:tc>
          <w:tcPr>
            <w:tcW w:w="0" w:type="auto"/>
            <w:shd w:val="clear" w:color="auto" w:fill="D9D9D9" w:themeFill="background1" w:themeFillShade="D9"/>
          </w:tcPr>
          <w:p w14:paraId="07E56CDB" w14:textId="77777777" w:rsidR="009C57A1" w:rsidRPr="00E0336E" w:rsidRDefault="009C57A1" w:rsidP="008A7B02">
            <w:pPr>
              <w:keepNext/>
              <w:rPr>
                <w:b/>
              </w:rPr>
            </w:pPr>
            <w:r w:rsidRPr="00E0336E">
              <w:rPr>
                <w:b/>
              </w:rPr>
              <w:t>Management Activity</w:t>
            </w:r>
          </w:p>
        </w:tc>
        <w:tc>
          <w:tcPr>
            <w:tcW w:w="1283" w:type="dxa"/>
            <w:shd w:val="clear" w:color="auto" w:fill="D9D9D9" w:themeFill="background1" w:themeFillShade="D9"/>
          </w:tcPr>
          <w:p w14:paraId="078DAF81" w14:textId="77777777" w:rsidR="009C57A1" w:rsidRPr="00E0336E" w:rsidRDefault="009C57A1" w:rsidP="008A7B02">
            <w:pPr>
              <w:keepNext/>
              <w:rPr>
                <w:b/>
              </w:rPr>
            </w:pPr>
            <w:r w:rsidRPr="00E0336E">
              <w:rPr>
                <w:b/>
              </w:rPr>
              <w:t>FullCAM Event Type</w:t>
            </w:r>
          </w:p>
        </w:tc>
        <w:tc>
          <w:tcPr>
            <w:tcW w:w="2328" w:type="dxa"/>
            <w:shd w:val="clear" w:color="auto" w:fill="D9D9D9" w:themeFill="background1" w:themeFillShade="D9"/>
          </w:tcPr>
          <w:p w14:paraId="6192A634" w14:textId="77777777" w:rsidR="009C57A1" w:rsidRPr="00E0336E" w:rsidRDefault="009C57A1" w:rsidP="008A7B02">
            <w:pPr>
              <w:keepNext/>
              <w:rPr>
                <w:b/>
              </w:rPr>
            </w:pPr>
            <w:r w:rsidRPr="00E0336E">
              <w:rPr>
                <w:b/>
              </w:rPr>
              <w:t>FullCAM Standard Event</w:t>
            </w:r>
          </w:p>
        </w:tc>
        <w:tc>
          <w:tcPr>
            <w:tcW w:w="0" w:type="auto"/>
            <w:shd w:val="clear" w:color="auto" w:fill="D9D9D9" w:themeFill="background1" w:themeFillShade="D9"/>
          </w:tcPr>
          <w:p w14:paraId="51FEF786" w14:textId="77777777" w:rsidR="009C57A1" w:rsidRPr="00E0336E" w:rsidRDefault="009C57A1" w:rsidP="008A7B02">
            <w:pPr>
              <w:keepNext/>
              <w:rPr>
                <w:b/>
              </w:rPr>
            </w:pPr>
            <w:r w:rsidRPr="00E0336E">
              <w:rPr>
                <w:b/>
              </w:rPr>
              <w:t>FullCAM Parameter values</w:t>
            </w:r>
          </w:p>
        </w:tc>
      </w:tr>
      <w:tr w:rsidR="009C57A1" w:rsidRPr="00E0336E" w14:paraId="06FAA885" w14:textId="77777777" w:rsidTr="008A7B02">
        <w:trPr>
          <w:cantSplit/>
        </w:trPr>
        <w:tc>
          <w:tcPr>
            <w:tcW w:w="0" w:type="auto"/>
          </w:tcPr>
          <w:p w14:paraId="4254A9B3" w14:textId="77777777" w:rsidR="009C57A1" w:rsidRPr="00E0336E" w:rsidRDefault="009C57A1" w:rsidP="008A7B02">
            <w:pPr>
              <w:keepNext/>
              <w:rPr>
                <w:sz w:val="20"/>
              </w:rPr>
            </w:pPr>
            <w:r w:rsidRPr="00E0336E">
              <w:t xml:space="preserve">Wildfire </w:t>
            </w:r>
          </w:p>
        </w:tc>
        <w:tc>
          <w:tcPr>
            <w:tcW w:w="1283" w:type="dxa"/>
          </w:tcPr>
          <w:p w14:paraId="44FF1E3B" w14:textId="77777777" w:rsidR="009C57A1" w:rsidRPr="00E0336E" w:rsidRDefault="009C57A1" w:rsidP="008A7B02">
            <w:pPr>
              <w:keepNext/>
            </w:pPr>
            <w:r w:rsidRPr="00E0336E">
              <w:t>Forest fire</w:t>
            </w:r>
          </w:p>
        </w:tc>
        <w:tc>
          <w:tcPr>
            <w:tcW w:w="2328" w:type="dxa"/>
          </w:tcPr>
          <w:p w14:paraId="0A378DFC" w14:textId="77777777" w:rsidR="009C57A1" w:rsidRPr="00E0336E" w:rsidRDefault="009C57A1" w:rsidP="008A7B02">
            <w:pPr>
              <w:keepNext/>
            </w:pPr>
            <w:r w:rsidRPr="00E0336E">
              <w:t>Wildfire – trees not killed</w:t>
            </w:r>
          </w:p>
        </w:tc>
        <w:tc>
          <w:tcPr>
            <w:tcW w:w="0" w:type="auto"/>
          </w:tcPr>
          <w:p w14:paraId="104EBA24" w14:textId="77777777" w:rsidR="009C57A1" w:rsidRPr="00E0336E" w:rsidRDefault="009C57A1" w:rsidP="008A7B02">
            <w:pPr>
              <w:keepNext/>
            </w:pPr>
            <w:r w:rsidRPr="00E0336E">
              <w:t>Amend the portion affected.</w:t>
            </w:r>
          </w:p>
          <w:p w14:paraId="552D06D3" w14:textId="470ACD07" w:rsidR="009C57A1" w:rsidRPr="00E0336E" w:rsidRDefault="007D0129" w:rsidP="008A7B02">
            <w:pPr>
              <w:keepNext/>
            </w:pPr>
            <w:r>
              <w:t xml:space="preserve">Turn </w:t>
            </w:r>
            <w:r w:rsidR="009C57A1" w:rsidRPr="00E0336E">
              <w:t xml:space="preserve">the </w:t>
            </w:r>
            <w:r>
              <w:t>‘</w:t>
            </w:r>
            <w:r w:rsidR="009C57A1" w:rsidRPr="00E0336E">
              <w:t xml:space="preserve">Enable </w:t>
            </w:r>
            <w:proofErr w:type="gramStart"/>
            <w:r w:rsidR="009C57A1" w:rsidRPr="00E0336E">
              <w:t>biomass based</w:t>
            </w:r>
            <w:proofErr w:type="gramEnd"/>
            <w:r w:rsidR="009C57A1" w:rsidRPr="00E0336E">
              <w:t xml:space="preserve"> age adjustments</w:t>
            </w:r>
            <w:r>
              <w:t>’</w:t>
            </w:r>
            <w:r w:rsidR="009C57A1" w:rsidRPr="00E0336E">
              <w:t xml:space="preserve"> </w:t>
            </w:r>
            <w:r>
              <w:t>switch to the ON</w:t>
            </w:r>
            <w:r w:rsidR="006E5025">
              <w:t xml:space="preserve"> position</w:t>
            </w:r>
            <w:r w:rsidR="009C57A1" w:rsidRPr="00E0336E">
              <w:t>.</w:t>
            </w:r>
          </w:p>
          <w:p w14:paraId="2BF6006A" w14:textId="77777777" w:rsidR="009C57A1" w:rsidRPr="00E0336E" w:rsidRDefault="009C57A1" w:rsidP="008A7B02">
            <w:pPr>
              <w:keepNext/>
            </w:pPr>
            <w:r w:rsidRPr="00E0336E">
              <w:t>Amend portion of stems, branches, and bark to atmosphere and debris.</w:t>
            </w:r>
          </w:p>
          <w:p w14:paraId="55966DAF" w14:textId="77777777" w:rsidR="009C57A1" w:rsidRPr="00E0336E" w:rsidRDefault="009C57A1" w:rsidP="008A7B02">
            <w:pPr>
              <w:keepNext/>
            </w:pPr>
            <w:r w:rsidRPr="00E0336E">
              <w:t>NB: Not repeated each rotation.</w:t>
            </w:r>
          </w:p>
        </w:tc>
      </w:tr>
    </w:tbl>
    <w:p w14:paraId="591FB6E7" w14:textId="77777777" w:rsidR="009C57A1" w:rsidRPr="00E0336E" w:rsidRDefault="009C57A1" w:rsidP="009C57A1">
      <w:pPr>
        <w:keepNext/>
        <w:spacing w:before="200"/>
      </w:pPr>
      <w:r w:rsidRPr="00E0336E">
        <w:rPr>
          <w:u w:val="single"/>
        </w:rPr>
        <w:t>Steps required</w:t>
      </w:r>
      <w:r w:rsidRPr="00E0336E">
        <w:t>:</w:t>
      </w:r>
    </w:p>
    <w:p w14:paraId="30B8ABCA" w14:textId="77777777" w:rsidR="009C57A1" w:rsidRPr="00E0336E" w:rsidRDefault="009C57A1" w:rsidP="00682B9A">
      <w:pPr>
        <w:pStyle w:val="CERnumbering"/>
        <w:numPr>
          <w:ilvl w:val="0"/>
          <w:numId w:val="15"/>
        </w:numPr>
      </w:pPr>
      <w:r w:rsidRPr="00E0336E">
        <w:lastRenderedPageBreak/>
        <w:t>Add a new ‘Forest fire’ event.</w:t>
      </w:r>
    </w:p>
    <w:p w14:paraId="37A31F21" w14:textId="77777777" w:rsidR="009C57A1" w:rsidRPr="00E0336E" w:rsidRDefault="009C57A1" w:rsidP="009C57A1">
      <w:pPr>
        <w:pStyle w:val="CERnumbering"/>
      </w:pPr>
      <w:r w:rsidRPr="00E0336E">
        <w:t xml:space="preserve">Select Insert Standard Values, and </w:t>
      </w:r>
      <w:r>
        <w:t>‘</w:t>
      </w:r>
      <w:r w:rsidRPr="00A362D5">
        <w:rPr>
          <w:iCs/>
        </w:rPr>
        <w:t>Wildfire - trees not killed</w:t>
      </w:r>
      <w:r>
        <w:rPr>
          <w:iCs/>
        </w:rPr>
        <w:t>’</w:t>
      </w:r>
      <w:r w:rsidRPr="009C4C0A">
        <w:rPr>
          <w:iCs/>
        </w:rPr>
        <w:t>.</w:t>
      </w:r>
    </w:p>
    <w:p w14:paraId="07EDF80E" w14:textId="77777777" w:rsidR="009C57A1" w:rsidRPr="00E0336E" w:rsidRDefault="009C57A1" w:rsidP="009C57A1">
      <w:pPr>
        <w:pStyle w:val="CERnumbering"/>
      </w:pPr>
      <w:r w:rsidRPr="00E0336E">
        <w:t xml:space="preserve">Insert the </w:t>
      </w:r>
      <w:r w:rsidRPr="00E0336E">
        <w:rPr>
          <w:i/>
        </w:rPr>
        <w:t>Name of the Standard Event</w:t>
      </w:r>
      <w:r w:rsidRPr="00E0336E">
        <w:t>.</w:t>
      </w:r>
    </w:p>
    <w:p w14:paraId="4F51D400" w14:textId="77777777" w:rsidR="009C57A1" w:rsidRPr="00E0336E" w:rsidRDefault="009C57A1" w:rsidP="009C57A1">
      <w:pPr>
        <w:pStyle w:val="CERnumbering"/>
      </w:pPr>
      <w:r w:rsidRPr="00E0336E">
        <w:t>Enter the date of the fire event in accordance with the Determination.</w:t>
      </w:r>
    </w:p>
    <w:p w14:paraId="113EF692" w14:textId="050A51E4" w:rsidR="009C57A1" w:rsidRPr="00E0336E" w:rsidRDefault="001E4BC7" w:rsidP="009C57A1">
      <w:pPr>
        <w:pStyle w:val="CERnumbering"/>
      </w:pPr>
      <w:r>
        <w:t>Turn</w:t>
      </w:r>
      <w:r w:rsidR="009C57A1" w:rsidRPr="00E0336E">
        <w:t xml:space="preserve"> the </w:t>
      </w:r>
      <w:r w:rsidR="009C57A1">
        <w:t>‘</w:t>
      </w:r>
      <w:r w:rsidR="009C57A1" w:rsidRPr="00A362D5">
        <w:rPr>
          <w:iCs/>
        </w:rPr>
        <w:t xml:space="preserve">Enable </w:t>
      </w:r>
      <w:proofErr w:type="gramStart"/>
      <w:r w:rsidR="009C57A1" w:rsidRPr="00A362D5">
        <w:rPr>
          <w:iCs/>
        </w:rPr>
        <w:t>biomass based</w:t>
      </w:r>
      <w:proofErr w:type="gramEnd"/>
      <w:r w:rsidR="009C57A1" w:rsidRPr="00A362D5">
        <w:rPr>
          <w:iCs/>
        </w:rPr>
        <w:t xml:space="preserve"> age adjustment</w:t>
      </w:r>
      <w:r w:rsidR="009C57A1">
        <w:rPr>
          <w:iCs/>
        </w:rPr>
        <w:t>’</w:t>
      </w:r>
      <w:r w:rsidR="009C57A1" w:rsidRPr="00A362D5">
        <w:rPr>
          <w:iCs/>
        </w:rPr>
        <w:t xml:space="preserve"> </w:t>
      </w:r>
      <w:r>
        <w:rPr>
          <w:iCs/>
        </w:rPr>
        <w:t>switch to the ON position</w:t>
      </w:r>
      <w:r w:rsidR="009C57A1" w:rsidRPr="00E0336E">
        <w:t>.</w:t>
      </w:r>
    </w:p>
    <w:p w14:paraId="3785E81A" w14:textId="2AB88118" w:rsidR="009C57A1" w:rsidRPr="00E0336E" w:rsidRDefault="009C57A1" w:rsidP="009C57A1">
      <w:pPr>
        <w:pStyle w:val="CERnumbering"/>
      </w:pPr>
      <w:r w:rsidRPr="00E0336E">
        <w:t xml:space="preserve">Change the </w:t>
      </w:r>
      <w:r>
        <w:t>‘</w:t>
      </w:r>
      <w:r w:rsidR="00915508">
        <w:rPr>
          <w:iCs/>
        </w:rPr>
        <w:t>Percentage of forest affected by fire</w:t>
      </w:r>
      <w:r>
        <w:rPr>
          <w:iCs/>
        </w:rPr>
        <w:t>’</w:t>
      </w:r>
      <w:r w:rsidRPr="00E0336E">
        <w:rPr>
          <w:i/>
        </w:rPr>
        <w:t xml:space="preserve"> </w:t>
      </w:r>
      <w:r w:rsidRPr="00E0336E">
        <w:t xml:space="preserve">to be equivalent to the portion of the area of the CEA affected by the fire (if the entire CEA was burnt, this will be 100). </w:t>
      </w:r>
    </w:p>
    <w:p w14:paraId="2725F59A" w14:textId="09B36D52" w:rsidR="009C57A1" w:rsidRPr="00E0336E" w:rsidRDefault="009C57A1" w:rsidP="009C57A1">
      <w:pPr>
        <w:pStyle w:val="CERnumbering"/>
      </w:pPr>
      <w:r w:rsidRPr="00E0336E">
        <w:t>If trees were killed</w:t>
      </w:r>
      <w:r w:rsidR="00543CE0">
        <w:t xml:space="preserve">, open the </w:t>
      </w:r>
      <w:r w:rsidR="009B05BB">
        <w:t>‘Destination percentages in the affected portion’ panel and</w:t>
      </w:r>
      <w:r>
        <w:t>:</w:t>
      </w:r>
    </w:p>
    <w:p w14:paraId="764BEBB6" w14:textId="77777777" w:rsidR="009C57A1" w:rsidRPr="00E0336E" w:rsidRDefault="009C57A1" w:rsidP="00682B9A">
      <w:pPr>
        <w:pStyle w:val="CERnumbering"/>
        <w:numPr>
          <w:ilvl w:val="1"/>
          <w:numId w:val="14"/>
        </w:numPr>
      </w:pPr>
      <w:r>
        <w:t>c</w:t>
      </w:r>
      <w:r w:rsidRPr="00E0336E">
        <w:t>hange stems to Atmos and bark to Atmos to 0.1 multiplied by the proportion of biomass killed as estimated in accordance with the Determination.</w:t>
      </w:r>
    </w:p>
    <w:p w14:paraId="599E8BFE" w14:textId="77777777" w:rsidR="009C57A1" w:rsidRPr="00E0336E" w:rsidRDefault="009C57A1" w:rsidP="00682B9A">
      <w:pPr>
        <w:pStyle w:val="CERnumbering"/>
        <w:numPr>
          <w:ilvl w:val="1"/>
          <w:numId w:val="14"/>
        </w:numPr>
      </w:pPr>
      <w:r>
        <w:t>c</w:t>
      </w:r>
      <w:r w:rsidRPr="00E0336E">
        <w:t>hange stems to Debris and bark to Debris 0.9 multiplied by the proportion of biomass killed as estimated in accordance with the Determination.</w:t>
      </w:r>
    </w:p>
    <w:p w14:paraId="326D7840" w14:textId="77777777" w:rsidR="009C57A1" w:rsidRPr="00E0336E" w:rsidRDefault="009C57A1" w:rsidP="00682B9A">
      <w:pPr>
        <w:pStyle w:val="CERnumbering"/>
        <w:numPr>
          <w:ilvl w:val="1"/>
          <w:numId w:val="14"/>
        </w:numPr>
      </w:pPr>
      <w:r>
        <w:t>c</w:t>
      </w:r>
      <w:r w:rsidRPr="00E0336E">
        <w:t>hange branches to Atmos to 0.2 multiplied by the proportion of biomass killed as estimated in accordance with the Determination.</w:t>
      </w:r>
    </w:p>
    <w:p w14:paraId="2CAAF516" w14:textId="77777777" w:rsidR="009C57A1" w:rsidRPr="00E0336E" w:rsidRDefault="009C57A1" w:rsidP="00682B9A">
      <w:pPr>
        <w:pStyle w:val="CERnumbering"/>
        <w:numPr>
          <w:ilvl w:val="1"/>
          <w:numId w:val="14"/>
        </w:numPr>
      </w:pPr>
      <w:r>
        <w:t>c</w:t>
      </w:r>
      <w:r w:rsidRPr="00E0336E">
        <w:t>hange branches to Debris to 0.8 multiplied by the proportion of biomass killed as estimated in accordance with the Determination.</w:t>
      </w:r>
    </w:p>
    <w:p w14:paraId="35890B8F" w14:textId="77777777" w:rsidR="009C57A1" w:rsidRDefault="009C57A1" w:rsidP="009C57A1">
      <w:pPr>
        <w:pStyle w:val="CERnumbering"/>
      </w:pPr>
      <w:r w:rsidRPr="00E0336E">
        <w:t xml:space="preserve">Leave other values unchanged. </w:t>
      </w:r>
    </w:p>
    <w:p w14:paraId="75FBBAE8" w14:textId="61614975" w:rsidR="009C57A1" w:rsidRDefault="000361DA" w:rsidP="00A66B79">
      <w:pPr>
        <w:keepNext/>
        <w:rPr>
          <w:b/>
          <w:bCs/>
        </w:rPr>
      </w:pPr>
      <w:bookmarkStart w:id="206" w:name="_Toc161749498"/>
      <w:r w:rsidRPr="00D047C8">
        <w:rPr>
          <w:b/>
          <w:bCs/>
        </w:rPr>
        <w:lastRenderedPageBreak/>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734E6E">
        <w:rPr>
          <w:b/>
          <w:bCs/>
          <w:noProof/>
        </w:rPr>
        <w:t>24</w:t>
      </w:r>
      <w:r w:rsidRPr="00D047C8">
        <w:rPr>
          <w:b/>
          <w:bCs/>
          <w:noProof/>
        </w:rPr>
        <w:fldChar w:fldCharType="end"/>
      </w:r>
      <w:r w:rsidRPr="00D047C8">
        <w:rPr>
          <w:b/>
          <w:bCs/>
        </w:rPr>
        <w:t xml:space="preserve"> Example </w:t>
      </w:r>
      <w:r w:rsidR="00A66B79" w:rsidRPr="00D047C8">
        <w:rPr>
          <w:b/>
          <w:bCs/>
        </w:rPr>
        <w:t>wildfire event</w:t>
      </w:r>
      <w:r w:rsidR="00D6751E" w:rsidRPr="00D047C8">
        <w:rPr>
          <w:b/>
          <w:bCs/>
        </w:rPr>
        <w:t xml:space="preserve"> where trees are not killed</w:t>
      </w:r>
      <w:r w:rsidR="00561F08" w:rsidRPr="00D047C8">
        <w:rPr>
          <w:noProof/>
        </w:rPr>
        <w:drawing>
          <wp:inline distT="0" distB="0" distL="0" distR="0" wp14:anchorId="6C13EC04" wp14:editId="6F3F6782">
            <wp:extent cx="5759090" cy="2569210"/>
            <wp:effectExtent l="0" t="0" r="0" b="2540"/>
            <wp:docPr id="1015388212" name="Picture 8" descr="The event window for a wildfire event in FullCAM 2024. The 'Percentage of forest affected by fire' field shows is highlighted and is has been set to 100%. The 'Enable biomass based age adjustment' switch is in the ON position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88212" name="Picture 8" descr="The event window for a wildfire event in FullCAM 2024. The 'Percentage of forest affected by fire' field shows is highlighted and is has been set to 100%. The 'Enable biomass based age adjustment' switch is in the ON position and highlighted."/>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759450" cy="2569371"/>
                    </a:xfrm>
                    <a:prstGeom prst="rect">
                      <a:avLst/>
                    </a:prstGeom>
                    <a:ln>
                      <a:noFill/>
                    </a:ln>
                    <a:extLst>
                      <a:ext uri="{53640926-AAD7-44D8-BBD7-CCE9431645EC}">
                        <a14:shadowObscured xmlns:a14="http://schemas.microsoft.com/office/drawing/2010/main"/>
                      </a:ext>
                    </a:extLst>
                  </pic:spPr>
                </pic:pic>
              </a:graphicData>
            </a:graphic>
          </wp:inline>
        </w:drawing>
      </w:r>
      <w:bookmarkEnd w:id="206"/>
    </w:p>
    <w:p w14:paraId="3E967BA5" w14:textId="5FC11D7B" w:rsidR="00F11165" w:rsidRPr="00EC41C2" w:rsidRDefault="00FA3321" w:rsidP="00A66B79">
      <w:pPr>
        <w:keepNext/>
        <w:rPr>
          <w:b/>
          <w:bCs/>
        </w:rPr>
      </w:pPr>
      <w:bookmarkStart w:id="207" w:name="_Toc161749524"/>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sidR="00734E6E">
        <w:rPr>
          <w:b/>
          <w:bCs/>
          <w:noProof/>
        </w:rPr>
        <w:t>23</w:t>
      </w:r>
      <w:r w:rsidRPr="00EC41C2">
        <w:rPr>
          <w:b/>
          <w:bCs/>
          <w:noProof/>
        </w:rPr>
        <w:fldChar w:fldCharType="end"/>
      </w:r>
      <w:r w:rsidRPr="00EC41C2">
        <w:rPr>
          <w:b/>
          <w:bCs/>
        </w:rPr>
        <w:t xml:space="preserve"> Relationship between a wildfire event</w:t>
      </w:r>
      <w:r w:rsidR="00E1279E">
        <w:rPr>
          <w:b/>
          <w:bCs/>
        </w:rPr>
        <w:t xml:space="preserve"> where trees are killed</w:t>
      </w:r>
      <w:r w:rsidRPr="00EC41C2">
        <w:rPr>
          <w:b/>
          <w:bCs/>
        </w:rPr>
        <w:t xml:space="preserve"> and FullCAM</w:t>
      </w:r>
      <w:bookmarkEnd w:id="207"/>
    </w:p>
    <w:tbl>
      <w:tblPr>
        <w:tblStyle w:val="TableGrid10"/>
        <w:tblW w:w="0" w:type="auto"/>
        <w:tblLook w:val="04A0" w:firstRow="1" w:lastRow="0" w:firstColumn="1" w:lastColumn="0" w:noHBand="0" w:noVBand="1"/>
      </w:tblPr>
      <w:tblGrid>
        <w:gridCol w:w="1847"/>
        <w:gridCol w:w="1484"/>
        <w:gridCol w:w="2123"/>
        <w:gridCol w:w="3606"/>
      </w:tblGrid>
      <w:tr w:rsidR="00F11165" w:rsidRPr="00E0336E" w14:paraId="78CC5280" w14:textId="77777777" w:rsidTr="008A7B02">
        <w:tc>
          <w:tcPr>
            <w:tcW w:w="0" w:type="auto"/>
            <w:shd w:val="clear" w:color="auto" w:fill="D9D9D9" w:themeFill="background1" w:themeFillShade="D9"/>
          </w:tcPr>
          <w:p w14:paraId="75034B5D" w14:textId="77777777" w:rsidR="00F11165" w:rsidRPr="00E0336E" w:rsidRDefault="00F11165" w:rsidP="008A7B02">
            <w:pPr>
              <w:keepNext/>
              <w:keepLines/>
              <w:tabs>
                <w:tab w:val="right" w:pos="794"/>
              </w:tabs>
              <w:spacing w:before="80"/>
              <w:rPr>
                <w:b/>
              </w:rPr>
            </w:pPr>
            <w:r w:rsidRPr="00E0336E">
              <w:rPr>
                <w:b/>
              </w:rPr>
              <w:t>Management Activity</w:t>
            </w:r>
          </w:p>
        </w:tc>
        <w:tc>
          <w:tcPr>
            <w:tcW w:w="1429" w:type="dxa"/>
            <w:shd w:val="clear" w:color="auto" w:fill="D9D9D9" w:themeFill="background1" w:themeFillShade="D9"/>
          </w:tcPr>
          <w:p w14:paraId="1A6F12E4" w14:textId="77777777" w:rsidR="00F11165" w:rsidRPr="00E0336E" w:rsidRDefault="00F11165" w:rsidP="008A7B02">
            <w:pPr>
              <w:keepNext/>
              <w:keepLines/>
              <w:spacing w:before="80"/>
              <w:ind w:hanging="19"/>
              <w:rPr>
                <w:b/>
              </w:rPr>
            </w:pPr>
            <w:r w:rsidRPr="00E0336E">
              <w:rPr>
                <w:b/>
              </w:rPr>
              <w:t>FullCAM Event Type</w:t>
            </w:r>
          </w:p>
        </w:tc>
        <w:tc>
          <w:tcPr>
            <w:tcW w:w="1827" w:type="dxa"/>
            <w:shd w:val="clear" w:color="auto" w:fill="D9D9D9" w:themeFill="background1" w:themeFillShade="D9"/>
          </w:tcPr>
          <w:p w14:paraId="32348215" w14:textId="77777777" w:rsidR="00F11165" w:rsidRPr="00E0336E" w:rsidRDefault="00F11165" w:rsidP="008A7B02">
            <w:pPr>
              <w:keepNext/>
              <w:keepLines/>
              <w:tabs>
                <w:tab w:val="right" w:pos="794"/>
              </w:tabs>
              <w:spacing w:before="80"/>
              <w:ind w:left="26" w:hanging="26"/>
              <w:rPr>
                <w:b/>
              </w:rPr>
            </w:pPr>
            <w:r w:rsidRPr="00E0336E">
              <w:rPr>
                <w:b/>
              </w:rPr>
              <w:t>FullCAM Standard Event</w:t>
            </w:r>
          </w:p>
        </w:tc>
        <w:tc>
          <w:tcPr>
            <w:tcW w:w="0" w:type="auto"/>
            <w:shd w:val="clear" w:color="auto" w:fill="D9D9D9" w:themeFill="background1" w:themeFillShade="D9"/>
          </w:tcPr>
          <w:p w14:paraId="236F1D86" w14:textId="77777777" w:rsidR="00F11165" w:rsidRPr="00E0336E" w:rsidRDefault="00F11165" w:rsidP="008A7B02">
            <w:pPr>
              <w:keepNext/>
              <w:keepLines/>
              <w:tabs>
                <w:tab w:val="right" w:pos="794"/>
              </w:tabs>
              <w:spacing w:before="80"/>
              <w:ind w:left="964" w:hanging="964"/>
              <w:rPr>
                <w:b/>
              </w:rPr>
            </w:pPr>
            <w:r w:rsidRPr="00E0336E">
              <w:rPr>
                <w:b/>
              </w:rPr>
              <w:t>FullCAM Parameter values</w:t>
            </w:r>
          </w:p>
        </w:tc>
      </w:tr>
      <w:tr w:rsidR="00F11165" w:rsidRPr="00E0336E" w14:paraId="12D8564E" w14:textId="77777777" w:rsidTr="008A7B02">
        <w:trPr>
          <w:cantSplit/>
        </w:trPr>
        <w:tc>
          <w:tcPr>
            <w:tcW w:w="0" w:type="auto"/>
          </w:tcPr>
          <w:p w14:paraId="5185FAE0" w14:textId="77777777" w:rsidR="00F11165" w:rsidRPr="00E0336E" w:rsidRDefault="00F11165" w:rsidP="008A7B02">
            <w:pPr>
              <w:keepNext/>
              <w:keepLines/>
              <w:spacing w:before="80"/>
              <w:ind w:hanging="28"/>
              <w:jc w:val="both"/>
            </w:pPr>
            <w:r w:rsidRPr="00E0336E">
              <w:t>Wildfire – trees killed</w:t>
            </w:r>
          </w:p>
        </w:tc>
        <w:tc>
          <w:tcPr>
            <w:tcW w:w="0" w:type="auto"/>
          </w:tcPr>
          <w:p w14:paraId="1BF63F51" w14:textId="77777777" w:rsidR="00F11165" w:rsidRPr="00E0336E" w:rsidRDefault="00F11165" w:rsidP="008A7B02">
            <w:pPr>
              <w:keepNext/>
              <w:keepLines/>
              <w:tabs>
                <w:tab w:val="right" w:pos="794"/>
              </w:tabs>
              <w:spacing w:before="80"/>
              <w:ind w:left="964" w:hanging="964"/>
              <w:jc w:val="both"/>
            </w:pPr>
            <w:r w:rsidRPr="00E0336E">
              <w:t>Forest fire</w:t>
            </w:r>
          </w:p>
        </w:tc>
        <w:tc>
          <w:tcPr>
            <w:tcW w:w="0" w:type="auto"/>
          </w:tcPr>
          <w:p w14:paraId="50E7B508" w14:textId="77777777" w:rsidR="00F11165" w:rsidRPr="00E0336E" w:rsidRDefault="00F11165" w:rsidP="008A7B02">
            <w:pPr>
              <w:keepNext/>
              <w:keepLines/>
              <w:tabs>
                <w:tab w:val="right" w:pos="794"/>
              </w:tabs>
              <w:spacing w:before="80"/>
              <w:ind w:left="964" w:hanging="964"/>
              <w:jc w:val="both"/>
            </w:pPr>
            <w:r w:rsidRPr="00E0336E">
              <w:t>Wildfire – trees killed</w:t>
            </w:r>
          </w:p>
        </w:tc>
        <w:tc>
          <w:tcPr>
            <w:tcW w:w="0" w:type="auto"/>
          </w:tcPr>
          <w:p w14:paraId="6418CCFE" w14:textId="77777777" w:rsidR="00F11165" w:rsidRPr="00E0336E" w:rsidRDefault="00F11165" w:rsidP="008A7B02">
            <w:pPr>
              <w:keepNext/>
              <w:keepLines/>
              <w:tabs>
                <w:tab w:val="right" w:pos="794"/>
              </w:tabs>
              <w:spacing w:before="80"/>
              <w:jc w:val="both"/>
            </w:pPr>
            <w:r w:rsidRPr="00E0336E">
              <w:t xml:space="preserve">Tick the Enable </w:t>
            </w:r>
            <w:proofErr w:type="gramStart"/>
            <w:r w:rsidRPr="00E0336E">
              <w:t>biomass based</w:t>
            </w:r>
            <w:proofErr w:type="gramEnd"/>
            <w:r w:rsidRPr="00E0336E">
              <w:t xml:space="preserve"> age adjustments box.</w:t>
            </w:r>
          </w:p>
          <w:p w14:paraId="267D2B5B" w14:textId="77777777" w:rsidR="00F11165" w:rsidRPr="00E0336E" w:rsidRDefault="00F11165" w:rsidP="008A7B02">
            <w:pPr>
              <w:keepNext/>
            </w:pPr>
            <w:r w:rsidRPr="00E0336E">
              <w:t>Remainder of parameters – use defaults.</w:t>
            </w:r>
          </w:p>
          <w:p w14:paraId="2AF4F7EF" w14:textId="77777777" w:rsidR="00F11165" w:rsidRPr="00E0336E" w:rsidRDefault="00F11165" w:rsidP="008A7B02">
            <w:pPr>
              <w:keepNext/>
            </w:pPr>
            <w:r w:rsidRPr="00E0336E">
              <w:t>NB: Not repeated each rotation.</w:t>
            </w:r>
          </w:p>
        </w:tc>
      </w:tr>
    </w:tbl>
    <w:p w14:paraId="64956AE9" w14:textId="5560067B" w:rsidR="008F6453" w:rsidRDefault="008F6453" w:rsidP="008F6453">
      <w:pPr>
        <w:rPr>
          <w:rFonts w:eastAsia="Calibri" w:cs="Times New Roman"/>
        </w:rPr>
      </w:pPr>
    </w:p>
    <w:p w14:paraId="04C978C6" w14:textId="51B2DAC6" w:rsidR="001D0513" w:rsidRDefault="007528C4" w:rsidP="008F6453">
      <w:pPr>
        <w:rPr>
          <w:rFonts w:eastAsia="Calibri" w:cs="Times New Roman"/>
        </w:rPr>
      </w:pPr>
      <w:bookmarkStart w:id="208" w:name="_Toc161749499"/>
      <w:r w:rsidRPr="00D047C8">
        <w:rPr>
          <w:b/>
          <w:bCs/>
        </w:rPr>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734E6E">
        <w:rPr>
          <w:b/>
          <w:bCs/>
          <w:noProof/>
        </w:rPr>
        <w:t>25</w:t>
      </w:r>
      <w:r w:rsidRPr="00D047C8">
        <w:rPr>
          <w:b/>
          <w:bCs/>
          <w:noProof/>
        </w:rPr>
        <w:fldChar w:fldCharType="end"/>
      </w:r>
      <w:r w:rsidRPr="00D047C8">
        <w:rPr>
          <w:b/>
          <w:bCs/>
        </w:rPr>
        <w:t xml:space="preserve"> Example wildfire event where trees are not killed</w:t>
      </w:r>
      <w:r w:rsidR="001D0513" w:rsidRPr="00D047C8">
        <w:rPr>
          <w:rFonts w:eastAsia="Calibri" w:cs="Times New Roman"/>
          <w:noProof/>
        </w:rPr>
        <w:drawing>
          <wp:inline distT="0" distB="0" distL="0" distR="0" wp14:anchorId="1AD57F73" wp14:editId="1630F54E">
            <wp:extent cx="5758543" cy="2555240"/>
            <wp:effectExtent l="0" t="0" r="0" b="0"/>
            <wp:docPr id="504586907" name="Picture 1" descr="The event window for a wildfire - trees killed event in FullCAM 2023. The 'Percentage of forest affected by fire' field shows is highlighted and is has been set to 100%. The 'Enable biomass based age adjustment' switch is in the ON position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86907" name="Picture 1" descr="The event window for a wildfire - trees killed event in FullCAM 2023. The 'Percentage of forest affected by fire' field shows is highlighted and is has been set to 100%. The 'Enable biomass based age adjustment' switch is in the ON position and highlighted."/>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759450" cy="2555642"/>
                    </a:xfrm>
                    <a:prstGeom prst="rect">
                      <a:avLst/>
                    </a:prstGeom>
                    <a:ln>
                      <a:noFill/>
                    </a:ln>
                    <a:extLst>
                      <a:ext uri="{53640926-AAD7-44D8-BBD7-CCE9431645EC}">
                        <a14:shadowObscured xmlns:a14="http://schemas.microsoft.com/office/drawing/2010/main"/>
                      </a:ext>
                    </a:extLst>
                  </pic:spPr>
                </pic:pic>
              </a:graphicData>
            </a:graphic>
          </wp:inline>
        </w:drawing>
      </w:r>
      <w:bookmarkEnd w:id="208"/>
    </w:p>
    <w:p w14:paraId="0A0383C3" w14:textId="4FF17944" w:rsidR="001226E9" w:rsidRPr="00EC41C2" w:rsidRDefault="001226E9" w:rsidP="001226E9">
      <w:pPr>
        <w:keepNext/>
        <w:rPr>
          <w:b/>
          <w:bCs/>
        </w:rPr>
      </w:pPr>
      <w:bookmarkStart w:id="209" w:name="_Toc161749525"/>
      <w:r w:rsidRPr="00EC41C2">
        <w:rPr>
          <w:b/>
          <w:bCs/>
        </w:rPr>
        <w:lastRenderedPageBreak/>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sidR="00734E6E">
        <w:rPr>
          <w:b/>
          <w:bCs/>
          <w:noProof/>
        </w:rPr>
        <w:t>24</w:t>
      </w:r>
      <w:r w:rsidRPr="00EC41C2">
        <w:rPr>
          <w:b/>
          <w:bCs/>
          <w:noProof/>
        </w:rPr>
        <w:fldChar w:fldCharType="end"/>
      </w:r>
      <w:r w:rsidRPr="00EC41C2">
        <w:rPr>
          <w:b/>
          <w:bCs/>
        </w:rPr>
        <w:t xml:space="preserve"> Relationship between a </w:t>
      </w:r>
      <w:r>
        <w:rPr>
          <w:b/>
          <w:bCs/>
        </w:rPr>
        <w:t xml:space="preserve">growth interruption </w:t>
      </w:r>
      <w:r w:rsidRPr="00EC41C2">
        <w:rPr>
          <w:b/>
          <w:bCs/>
        </w:rPr>
        <w:t>and FullCAM</w:t>
      </w:r>
      <w:bookmarkEnd w:id="209"/>
    </w:p>
    <w:tbl>
      <w:tblPr>
        <w:tblStyle w:val="TableGrid10"/>
        <w:tblW w:w="0" w:type="auto"/>
        <w:tblLook w:val="04A0" w:firstRow="1" w:lastRow="0" w:firstColumn="1" w:lastColumn="0" w:noHBand="0" w:noVBand="1"/>
      </w:tblPr>
      <w:tblGrid>
        <w:gridCol w:w="1443"/>
        <w:gridCol w:w="1738"/>
        <w:gridCol w:w="1611"/>
        <w:gridCol w:w="4268"/>
      </w:tblGrid>
      <w:tr w:rsidR="0018117C" w:rsidRPr="00E0336E" w14:paraId="545E8D78" w14:textId="77777777" w:rsidTr="001226E9">
        <w:tc>
          <w:tcPr>
            <w:tcW w:w="0" w:type="auto"/>
            <w:shd w:val="clear" w:color="auto" w:fill="D9D9D9" w:themeFill="background1" w:themeFillShade="D9"/>
          </w:tcPr>
          <w:p w14:paraId="34BA4D99" w14:textId="77777777" w:rsidR="0018117C" w:rsidRPr="00E0336E" w:rsidRDefault="0018117C" w:rsidP="000E1493">
            <w:pPr>
              <w:keepNext/>
              <w:rPr>
                <w:b/>
              </w:rPr>
            </w:pPr>
            <w:r w:rsidRPr="00E0336E">
              <w:rPr>
                <w:b/>
              </w:rPr>
              <w:t>Management Activity</w:t>
            </w:r>
          </w:p>
        </w:tc>
        <w:tc>
          <w:tcPr>
            <w:tcW w:w="1710" w:type="dxa"/>
            <w:shd w:val="clear" w:color="auto" w:fill="D9D9D9" w:themeFill="background1" w:themeFillShade="D9"/>
          </w:tcPr>
          <w:p w14:paraId="6A3FB481" w14:textId="77777777" w:rsidR="0018117C" w:rsidRPr="00E0336E" w:rsidRDefault="0018117C" w:rsidP="000E1493">
            <w:pPr>
              <w:keepNext/>
              <w:rPr>
                <w:b/>
              </w:rPr>
            </w:pPr>
            <w:r w:rsidRPr="00E0336E">
              <w:rPr>
                <w:b/>
              </w:rPr>
              <w:t>FullCAM Event Type</w:t>
            </w:r>
          </w:p>
        </w:tc>
        <w:tc>
          <w:tcPr>
            <w:tcW w:w="1616" w:type="dxa"/>
            <w:shd w:val="clear" w:color="auto" w:fill="D9D9D9" w:themeFill="background1" w:themeFillShade="D9"/>
          </w:tcPr>
          <w:p w14:paraId="28FCB579" w14:textId="77777777" w:rsidR="0018117C" w:rsidRPr="00E0336E" w:rsidRDefault="0018117C" w:rsidP="000E1493">
            <w:pPr>
              <w:keepNext/>
              <w:rPr>
                <w:b/>
              </w:rPr>
            </w:pPr>
            <w:r w:rsidRPr="00E0336E">
              <w:rPr>
                <w:b/>
              </w:rPr>
              <w:t>FullCAM Standard Event</w:t>
            </w:r>
          </w:p>
        </w:tc>
        <w:tc>
          <w:tcPr>
            <w:tcW w:w="4291" w:type="dxa"/>
            <w:shd w:val="clear" w:color="auto" w:fill="D9D9D9" w:themeFill="background1" w:themeFillShade="D9"/>
          </w:tcPr>
          <w:p w14:paraId="01CA990F" w14:textId="77777777" w:rsidR="0018117C" w:rsidRPr="00E0336E" w:rsidRDefault="0018117C" w:rsidP="000E1493">
            <w:pPr>
              <w:keepNext/>
              <w:rPr>
                <w:b/>
              </w:rPr>
            </w:pPr>
            <w:r w:rsidRPr="00E0336E">
              <w:rPr>
                <w:b/>
              </w:rPr>
              <w:t>FullCAM Parameter values</w:t>
            </w:r>
          </w:p>
        </w:tc>
      </w:tr>
      <w:tr w:rsidR="0018117C" w:rsidRPr="00E0336E" w14:paraId="624DAF6F" w14:textId="77777777" w:rsidTr="001226E9">
        <w:trPr>
          <w:cantSplit/>
        </w:trPr>
        <w:tc>
          <w:tcPr>
            <w:tcW w:w="0" w:type="auto"/>
          </w:tcPr>
          <w:p w14:paraId="4A661734" w14:textId="77777777" w:rsidR="0018117C" w:rsidRPr="00E0336E" w:rsidRDefault="0018117C" w:rsidP="000E1493">
            <w:pPr>
              <w:keepNext/>
            </w:pPr>
            <w:r w:rsidRPr="00E0336E">
              <w:t>Growth interruption</w:t>
            </w:r>
          </w:p>
        </w:tc>
        <w:tc>
          <w:tcPr>
            <w:tcW w:w="0" w:type="auto"/>
          </w:tcPr>
          <w:p w14:paraId="4994F1DE" w14:textId="77777777" w:rsidR="0018117C" w:rsidRPr="00E0336E" w:rsidRDefault="0018117C" w:rsidP="000E1493">
            <w:pPr>
              <w:keepNext/>
            </w:pPr>
            <w:r w:rsidRPr="00E0336E">
              <w:t>Forest treatment</w:t>
            </w:r>
          </w:p>
        </w:tc>
        <w:tc>
          <w:tcPr>
            <w:tcW w:w="1616" w:type="dxa"/>
          </w:tcPr>
          <w:p w14:paraId="720FB287" w14:textId="77777777" w:rsidR="0018117C" w:rsidRPr="00E0336E" w:rsidRDefault="0018117C" w:rsidP="000E1493">
            <w:pPr>
              <w:keepNext/>
            </w:pPr>
            <w:r w:rsidRPr="00E0336E">
              <w:t>NA</w:t>
            </w:r>
          </w:p>
        </w:tc>
        <w:tc>
          <w:tcPr>
            <w:tcW w:w="4291" w:type="dxa"/>
          </w:tcPr>
          <w:p w14:paraId="5F40DFEC" w14:textId="77777777" w:rsidR="0018117C" w:rsidRPr="00E0336E" w:rsidRDefault="0018117C" w:rsidP="000E1493">
            <w:pPr>
              <w:keepNext/>
            </w:pPr>
            <w:r w:rsidRPr="00E0336E">
              <w:t xml:space="preserve">Tick the </w:t>
            </w:r>
            <w:r w:rsidRPr="00E0336E">
              <w:rPr>
                <w:i/>
              </w:rPr>
              <w:t>Type 1: Age Advance On</w:t>
            </w:r>
            <w:r w:rsidRPr="00E0336E">
              <w:t xml:space="preserve"> box.</w:t>
            </w:r>
          </w:p>
          <w:p w14:paraId="56DB5CBD" w14:textId="77777777" w:rsidR="0018117C" w:rsidRPr="00E0336E" w:rsidRDefault="0018117C" w:rsidP="000E1493">
            <w:pPr>
              <w:keepNext/>
            </w:pPr>
          </w:p>
          <w:p w14:paraId="3881B01A" w14:textId="77777777" w:rsidR="0018117C" w:rsidRPr="00E0336E" w:rsidRDefault="0018117C" w:rsidP="000E1493">
            <w:pPr>
              <w:keepNext/>
            </w:pPr>
            <w:r w:rsidRPr="00E0336E">
              <w:t xml:space="preserve">Enter </w:t>
            </w:r>
            <w:r w:rsidRPr="00E0336E">
              <w:rPr>
                <w:i/>
              </w:rPr>
              <w:t>Age advance due to treatment</w:t>
            </w:r>
            <w:r w:rsidRPr="00E0336E">
              <w:t xml:space="preserve"> (negative number) and </w:t>
            </w:r>
            <w:r w:rsidRPr="00E0336E">
              <w:rPr>
                <w:i/>
              </w:rPr>
              <w:t>Advancement period</w:t>
            </w:r>
            <w:r w:rsidRPr="00E0336E">
              <w:t xml:space="preserve"> (positive number).</w:t>
            </w:r>
          </w:p>
        </w:tc>
      </w:tr>
    </w:tbl>
    <w:p w14:paraId="595014EE" w14:textId="77777777" w:rsidR="0018117C" w:rsidRPr="00E0336E" w:rsidRDefault="0018117C" w:rsidP="0018117C">
      <w:pPr>
        <w:keepNext/>
        <w:spacing w:before="200"/>
      </w:pPr>
      <w:r w:rsidRPr="00E0336E">
        <w:rPr>
          <w:u w:val="single"/>
        </w:rPr>
        <w:t>Steps required</w:t>
      </w:r>
      <w:r w:rsidRPr="00E0336E">
        <w:t>:</w:t>
      </w:r>
    </w:p>
    <w:p w14:paraId="703FE5F8" w14:textId="77777777" w:rsidR="0018117C" w:rsidRPr="00E0336E" w:rsidRDefault="0018117C" w:rsidP="00682B9A">
      <w:pPr>
        <w:pStyle w:val="CERnumbering"/>
        <w:numPr>
          <w:ilvl w:val="0"/>
          <w:numId w:val="33"/>
        </w:numPr>
      </w:pPr>
      <w:r w:rsidRPr="00E0336E">
        <w:t>Add a new ‘Forest treatment’ event.</w:t>
      </w:r>
    </w:p>
    <w:p w14:paraId="5E66506E" w14:textId="77777777" w:rsidR="0018117C" w:rsidRPr="00E0336E" w:rsidRDefault="0018117C" w:rsidP="0018117C">
      <w:pPr>
        <w:pStyle w:val="CERnumbering"/>
      </w:pPr>
      <w:r w:rsidRPr="00E0336E">
        <w:t>Enter the date when the growth interruption commenced as the first day of the reporting period that a growth interruption was detected.</w:t>
      </w:r>
    </w:p>
    <w:p w14:paraId="16287730" w14:textId="77777777" w:rsidR="0018117C" w:rsidRPr="00E0336E" w:rsidRDefault="0018117C" w:rsidP="0018117C">
      <w:pPr>
        <w:pStyle w:val="CERnumbering"/>
      </w:pPr>
      <w:r w:rsidRPr="00E0336E">
        <w:t xml:space="preserve">Tick the </w:t>
      </w:r>
      <w:r w:rsidRPr="00E0336E">
        <w:rPr>
          <w:i/>
        </w:rPr>
        <w:t>Type 1: Age Advance On</w:t>
      </w:r>
      <w:r w:rsidRPr="00E0336E">
        <w:t xml:space="preserve"> box.</w:t>
      </w:r>
    </w:p>
    <w:p w14:paraId="29711D25" w14:textId="77777777" w:rsidR="0018117C" w:rsidRPr="00E0336E" w:rsidRDefault="0018117C" w:rsidP="0018117C">
      <w:pPr>
        <w:pStyle w:val="CERnumbering"/>
      </w:pPr>
      <w:r w:rsidRPr="00E0336E">
        <w:t xml:space="preserve">Enter </w:t>
      </w:r>
      <w:r w:rsidRPr="00E0336E">
        <w:rPr>
          <w:i/>
        </w:rPr>
        <w:t>Age advance due to treatment</w:t>
      </w:r>
      <w:r w:rsidRPr="00E0336E">
        <w:t xml:space="preserve"> (negative number). The value represents the time period over which the growth interruption </w:t>
      </w:r>
      <w:proofErr w:type="gramStart"/>
      <w:r w:rsidRPr="00E0336E">
        <w:t>occurred, and</w:t>
      </w:r>
      <w:proofErr w:type="gramEnd"/>
      <w:r w:rsidRPr="00E0336E">
        <w:t xml:space="preserve"> is equal to the length of the reporting period, multiplied by -1. This can be a proportion of a year, expressed as a decimal.</w:t>
      </w:r>
    </w:p>
    <w:p w14:paraId="7377CA76" w14:textId="77777777" w:rsidR="0018117C" w:rsidRPr="00E0336E" w:rsidRDefault="0018117C" w:rsidP="0018117C">
      <w:pPr>
        <w:pStyle w:val="CERnumbering"/>
      </w:pPr>
      <w:r w:rsidRPr="00E0336E">
        <w:t xml:space="preserve">Enter </w:t>
      </w:r>
      <w:r w:rsidRPr="00E0336E">
        <w:rPr>
          <w:i/>
        </w:rPr>
        <w:t>Advancement period</w:t>
      </w:r>
      <w:r w:rsidRPr="00E0336E">
        <w:t xml:space="preserve"> (positive number). The value must be equal to the length of the reporting period. </w:t>
      </w:r>
    </w:p>
    <w:p w14:paraId="559F0FA5" w14:textId="77777777" w:rsidR="0018117C" w:rsidRPr="00E0336E" w:rsidRDefault="0018117C" w:rsidP="0018117C">
      <w:pPr>
        <w:pStyle w:val="CERnumbering"/>
      </w:pPr>
      <w:r w:rsidRPr="00E0336E">
        <w:t>Enter the event Name as “Growth interruption” followed by the period of growth interruption (e.g. Growth interruption – 1 year).</w:t>
      </w:r>
    </w:p>
    <w:p w14:paraId="153F33FE" w14:textId="77777777" w:rsidR="0018117C" w:rsidRDefault="0018117C" w:rsidP="008F6453">
      <w:pPr>
        <w:rPr>
          <w:rFonts w:eastAsia="Calibri" w:cs="Times New Roman"/>
        </w:rPr>
      </w:pPr>
    </w:p>
    <w:p w14:paraId="64D733B4" w14:textId="580D5390" w:rsidR="00BF2812" w:rsidRDefault="00BF2812" w:rsidP="008F6453">
      <w:pPr>
        <w:rPr>
          <w:rFonts w:eastAsia="Calibri" w:cs="Times New Roman"/>
        </w:rPr>
      </w:pPr>
      <w:bookmarkStart w:id="210" w:name="_Toc161749500"/>
      <w:r w:rsidRPr="00D047C8">
        <w:rPr>
          <w:b/>
          <w:bCs/>
        </w:rPr>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734E6E">
        <w:rPr>
          <w:b/>
          <w:bCs/>
          <w:noProof/>
        </w:rPr>
        <w:t>26</w:t>
      </w:r>
      <w:r w:rsidRPr="00D047C8">
        <w:rPr>
          <w:b/>
          <w:bCs/>
          <w:noProof/>
        </w:rPr>
        <w:fldChar w:fldCharType="end"/>
      </w:r>
      <w:r w:rsidRPr="00D047C8">
        <w:rPr>
          <w:b/>
          <w:bCs/>
        </w:rPr>
        <w:t xml:space="preserve"> Example </w:t>
      </w:r>
      <w:r w:rsidR="00CD24CF" w:rsidRPr="00D047C8">
        <w:rPr>
          <w:b/>
          <w:bCs/>
        </w:rPr>
        <w:t>growth interruption</w:t>
      </w:r>
      <w:r w:rsidRPr="00D047C8">
        <w:rPr>
          <w:b/>
          <w:bCs/>
        </w:rPr>
        <w:t xml:space="preserve"> event </w:t>
      </w:r>
      <w:r w:rsidRPr="00D047C8">
        <w:rPr>
          <w:rFonts w:eastAsia="Calibri" w:cs="Times New Roman"/>
          <w:noProof/>
        </w:rPr>
        <w:drawing>
          <wp:inline distT="0" distB="0" distL="0" distR="0" wp14:anchorId="6D3D2747" wp14:editId="54BA9D4A">
            <wp:extent cx="5758213" cy="2557780"/>
            <wp:effectExtent l="0" t="0" r="0" b="0"/>
            <wp:docPr id="61429555" name="Picture 2" descr="The event window for a growth interruption event in FullCAM 2023. The 'Age advance' slider has been turned ON, the 'Age advance due to treatment' and 'Advancement period' fields have been completed, and these elements have all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9555" name="Picture 2" descr="The event window for a growth interruption event in FullCAM 2023. The 'Age advance' slider has been turned ON, the 'Age advance due to treatment' and 'Advancement period' fields have been completed, and these elements have all been highlighted."/>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759450" cy="2558330"/>
                    </a:xfrm>
                    <a:prstGeom prst="rect">
                      <a:avLst/>
                    </a:prstGeom>
                    <a:ln>
                      <a:noFill/>
                    </a:ln>
                    <a:extLst>
                      <a:ext uri="{53640926-AAD7-44D8-BBD7-CCE9431645EC}">
                        <a14:shadowObscured xmlns:a14="http://schemas.microsoft.com/office/drawing/2010/main"/>
                      </a:ext>
                    </a:extLst>
                  </pic:spPr>
                </pic:pic>
              </a:graphicData>
            </a:graphic>
          </wp:inline>
        </w:drawing>
      </w:r>
      <w:bookmarkEnd w:id="210"/>
    </w:p>
    <w:p w14:paraId="665C8EF5" w14:textId="77777777" w:rsidR="008F6453" w:rsidRDefault="008F6453" w:rsidP="007424B2">
      <w:pPr>
        <w:rPr>
          <w:lang w:eastAsia="ja-JP"/>
        </w:rPr>
      </w:pPr>
    </w:p>
    <w:p w14:paraId="61537EA8" w14:textId="4BCE6CB6" w:rsidR="008102F1" w:rsidRDefault="008102F1" w:rsidP="008102F1">
      <w:pPr>
        <w:pStyle w:val="Heading2"/>
        <w:numPr>
          <w:ilvl w:val="0"/>
          <w:numId w:val="0"/>
        </w:numPr>
        <w:ind w:left="720" w:hanging="720"/>
      </w:pPr>
      <w:bookmarkStart w:id="211" w:name="_Toc161749569"/>
      <w:r w:rsidRPr="00D7273D">
        <w:lastRenderedPageBreak/>
        <w:t xml:space="preserve">Appendix </w:t>
      </w:r>
      <w:r>
        <w:t>2</w:t>
      </w:r>
      <w:bookmarkEnd w:id="211"/>
    </w:p>
    <w:p w14:paraId="7E5134F3" w14:textId="4B3340EC" w:rsidR="008102F1" w:rsidRDefault="0020554C" w:rsidP="005F21E3">
      <w:pPr>
        <w:pStyle w:val="Heading3"/>
        <w:numPr>
          <w:ilvl w:val="0"/>
          <w:numId w:val="0"/>
        </w:numPr>
        <w:ind w:left="964" w:hanging="964"/>
      </w:pPr>
      <w:bookmarkStart w:id="212" w:name="_Toc161749570"/>
      <w:r>
        <w:t>Standard parameters for forest products</w:t>
      </w:r>
      <w:bookmarkEnd w:id="212"/>
    </w:p>
    <w:p w14:paraId="237C51A3" w14:textId="3F5C0F9B" w:rsidR="00D22EBC" w:rsidRDefault="00D22EBC" w:rsidP="00D22EBC">
      <w:r w:rsidRPr="00E0336E">
        <w:t xml:space="preserve">When adding thinning or </w:t>
      </w:r>
      <w:proofErr w:type="spellStart"/>
      <w:r w:rsidRPr="00E0336E">
        <w:t>clearfelling</w:t>
      </w:r>
      <w:proofErr w:type="spellEnd"/>
      <w:r w:rsidRPr="00E0336E">
        <w:t xml:space="preserve"> events within FullCAM where commercial products are taken, users must use Table </w:t>
      </w:r>
      <w:r w:rsidR="008A0C48">
        <w:t>2</w:t>
      </w:r>
      <w:r w:rsidR="005908DA">
        <w:t>5</w:t>
      </w:r>
      <w:r w:rsidRPr="00E0336E">
        <w:t xml:space="preserve"> below to determine which parameters to enter for the forest products relating to stems (the red circled boxes below). Other parameters will be left unedited. Note that a different set of parameters apply to salvage harvesting, which are given below.</w:t>
      </w:r>
    </w:p>
    <w:p w14:paraId="6744F968" w14:textId="43888398" w:rsidR="005F21E3" w:rsidRPr="00D047C8" w:rsidRDefault="009B0730" w:rsidP="005F21E3">
      <w:bookmarkStart w:id="213" w:name="_Toc161749501"/>
      <w:r w:rsidRPr="00D047C8">
        <w:rPr>
          <w:b/>
          <w:bCs/>
        </w:rPr>
        <w:t xml:space="preserve">Figure </w:t>
      </w:r>
      <w:r w:rsidRPr="00D047C8">
        <w:rPr>
          <w:b/>
          <w:bCs/>
          <w:noProof/>
        </w:rPr>
        <w:fldChar w:fldCharType="begin"/>
      </w:r>
      <w:r w:rsidRPr="00D047C8">
        <w:rPr>
          <w:b/>
          <w:bCs/>
          <w:noProof/>
        </w:rPr>
        <w:instrText xml:space="preserve"> SEQ Figure \* ARABIC </w:instrText>
      </w:r>
      <w:r w:rsidRPr="00D047C8">
        <w:rPr>
          <w:b/>
          <w:bCs/>
          <w:noProof/>
        </w:rPr>
        <w:fldChar w:fldCharType="separate"/>
      </w:r>
      <w:r w:rsidR="00F037BF" w:rsidRPr="00D047C8">
        <w:rPr>
          <w:b/>
          <w:bCs/>
          <w:noProof/>
        </w:rPr>
        <w:t>24</w:t>
      </w:r>
      <w:r w:rsidRPr="00D047C8">
        <w:rPr>
          <w:b/>
          <w:bCs/>
          <w:noProof/>
        </w:rPr>
        <w:fldChar w:fldCharType="end"/>
      </w:r>
      <w:r w:rsidRPr="00D047C8">
        <w:rPr>
          <w:b/>
          <w:bCs/>
        </w:rPr>
        <w:t xml:space="preserve"> </w:t>
      </w:r>
      <w:r w:rsidR="007E0953" w:rsidRPr="00D047C8">
        <w:rPr>
          <w:b/>
          <w:bCs/>
        </w:rPr>
        <w:t>Fields for enterin</w:t>
      </w:r>
      <w:r w:rsidR="00721FC2" w:rsidRPr="00D047C8">
        <w:rPr>
          <w:b/>
          <w:bCs/>
        </w:rPr>
        <w:t>g</w:t>
      </w:r>
      <w:r w:rsidR="003936DD" w:rsidRPr="00D047C8">
        <w:rPr>
          <w:b/>
          <w:bCs/>
        </w:rPr>
        <w:t xml:space="preserve"> </w:t>
      </w:r>
      <w:r w:rsidR="00167C23" w:rsidRPr="00D047C8">
        <w:rPr>
          <w:b/>
          <w:bCs/>
        </w:rPr>
        <w:t>forest product</w:t>
      </w:r>
      <w:r w:rsidR="00203292" w:rsidRPr="00D047C8">
        <w:rPr>
          <w:b/>
          <w:bCs/>
        </w:rPr>
        <w:t xml:space="preserve"> harvest parameters</w:t>
      </w:r>
      <w:r w:rsidR="004B127F" w:rsidRPr="00D047C8">
        <w:rPr>
          <w:noProof/>
        </w:rPr>
        <w:drawing>
          <wp:inline distT="0" distB="0" distL="0" distR="0" wp14:anchorId="70E00176" wp14:editId="244A62BC">
            <wp:extent cx="5759450" cy="2514600"/>
            <wp:effectExtent l="0" t="0" r="0" b="0"/>
            <wp:docPr id="1480715157" name="Picture 1" descr="The window for a thinning or clearfelling event. In the 'Destination percentages in the affected portion', the 'Stems to' fields are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15157" name="Picture 1" descr="The window for a thinning or clearfelling event. In the 'Destination percentages in the affected portion', the 'Stems to' fields are highlighted with a red box. "/>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759450" cy="2514600"/>
                    </a:xfrm>
                    <a:prstGeom prst="rect">
                      <a:avLst/>
                    </a:prstGeom>
                    <a:ln>
                      <a:noFill/>
                    </a:ln>
                    <a:extLst>
                      <a:ext uri="{53640926-AAD7-44D8-BBD7-CCE9431645EC}">
                        <a14:shadowObscured xmlns:a14="http://schemas.microsoft.com/office/drawing/2010/main"/>
                      </a:ext>
                    </a:extLst>
                  </pic:spPr>
                </pic:pic>
              </a:graphicData>
            </a:graphic>
          </wp:inline>
        </w:drawing>
      </w:r>
      <w:bookmarkEnd w:id="213"/>
    </w:p>
    <w:p w14:paraId="5C007E81" w14:textId="03B9E476" w:rsidR="003104AD" w:rsidRPr="00E0336E" w:rsidRDefault="003104AD" w:rsidP="003104AD">
      <w:r w:rsidRPr="00D047C8">
        <w:t xml:space="preserve">Table </w:t>
      </w:r>
      <w:r w:rsidR="00EE0B60" w:rsidRPr="00D047C8">
        <w:t>2</w:t>
      </w:r>
      <w:r w:rsidR="005908DA">
        <w:t>5</w:t>
      </w:r>
      <w:r w:rsidRPr="00D047C8">
        <w:t xml:space="preserve"> lists the parameters to input by NPI Region, then species, regime (i.e. </w:t>
      </w:r>
      <w:proofErr w:type="spellStart"/>
      <w:r w:rsidRPr="00D047C8">
        <w:t>pulplog</w:t>
      </w:r>
      <w:proofErr w:type="spellEnd"/>
      <w:r w:rsidRPr="00D047C8">
        <w:t xml:space="preserve"> for short-rotations or sawlog for long-rotations), and thin number or clearing (i.e. first thinning</w:t>
      </w:r>
      <w:r w:rsidRPr="00E0336E">
        <w:t xml:space="preserve"> of rotation). Use each of these columns to locate the standard parameters that you are required to input </w:t>
      </w:r>
      <w:proofErr w:type="gramStart"/>
      <w:r w:rsidRPr="00E0336E">
        <w:t>with regard to</w:t>
      </w:r>
      <w:proofErr w:type="gramEnd"/>
      <w:r w:rsidRPr="00E0336E">
        <w:t xml:space="preserve"> the following notes where you cannot match the species or thin number.</w:t>
      </w:r>
    </w:p>
    <w:p w14:paraId="1A02127B" w14:textId="5403563D" w:rsidR="003104AD" w:rsidRPr="00E0336E" w:rsidRDefault="003104AD" w:rsidP="003104AD">
      <w:r w:rsidRPr="00E0336E">
        <w:t xml:space="preserve">Note that the below is an entirely separate species selection process to that outlined for the </w:t>
      </w:r>
      <w:r w:rsidR="00001AA0">
        <w:t>Location Info</w:t>
      </w:r>
      <w:r w:rsidRPr="00E0336E">
        <w:t xml:space="preserve"> Tab earlier in this document. It applies to separate sub-components of FullCAM. Please follow each species selection process independent of the other.</w:t>
      </w:r>
    </w:p>
    <w:p w14:paraId="5C8BAFAE" w14:textId="77777777" w:rsidR="003104AD" w:rsidRPr="00E0336E" w:rsidRDefault="003104AD" w:rsidP="003104AD">
      <w:pPr>
        <w:rPr>
          <w:rFonts w:eastAsia="Calibri" w:cs="Times New Roman"/>
        </w:rPr>
      </w:pPr>
      <w:r w:rsidRPr="00E0336E">
        <w:rPr>
          <w:rFonts w:eastAsia="Calibri" w:cs="Times New Roman"/>
        </w:rPr>
        <w:t>Where it is not possible to make an exact match for species, observe the following:</w:t>
      </w:r>
    </w:p>
    <w:p w14:paraId="75DF8C7C" w14:textId="77777777" w:rsidR="003104AD" w:rsidRPr="00E0336E" w:rsidRDefault="003104AD" w:rsidP="00682B9A">
      <w:pPr>
        <w:numPr>
          <w:ilvl w:val="0"/>
          <w:numId w:val="34"/>
        </w:numPr>
        <w:spacing w:line="240" w:lineRule="auto"/>
        <w:ind w:left="567"/>
        <w:rPr>
          <w:rFonts w:eastAsia="Calibri" w:cs="Times New Roman"/>
        </w:rPr>
      </w:pPr>
      <w:r w:rsidRPr="00E0336E">
        <w:rPr>
          <w:rFonts w:eastAsia="Calibri" w:cs="Times New Roman"/>
        </w:rPr>
        <w:t xml:space="preserve">For hardwood species, including any of the </w:t>
      </w:r>
      <w:proofErr w:type="spellStart"/>
      <w:r w:rsidRPr="00E0336E">
        <w:rPr>
          <w:rFonts w:eastAsia="Calibri" w:cs="Times New Roman"/>
          <w:i/>
        </w:rPr>
        <w:t>Corymbia</w:t>
      </w:r>
      <w:proofErr w:type="spellEnd"/>
      <w:r w:rsidRPr="00E0336E">
        <w:rPr>
          <w:rFonts w:eastAsia="Calibri" w:cs="Times New Roman"/>
        </w:rPr>
        <w:t xml:space="preserve"> genus, use the parameters for the ‘Eucalypt’ species.</w:t>
      </w:r>
    </w:p>
    <w:p w14:paraId="1C1D6EEE" w14:textId="77777777" w:rsidR="003104AD" w:rsidRPr="00E0336E" w:rsidRDefault="003104AD" w:rsidP="00682B9A">
      <w:pPr>
        <w:numPr>
          <w:ilvl w:val="0"/>
          <w:numId w:val="34"/>
        </w:numPr>
        <w:spacing w:line="240" w:lineRule="auto"/>
        <w:ind w:left="567"/>
        <w:rPr>
          <w:rFonts w:eastAsia="Calibri" w:cs="Times New Roman"/>
        </w:rPr>
      </w:pPr>
      <w:r w:rsidRPr="00E0336E">
        <w:rPr>
          <w:rFonts w:eastAsia="Calibri" w:cs="Times New Roman"/>
        </w:rPr>
        <w:t>For softwood species, use the parameters for the ‘Southern Pine’ or ‘Radiata Pine’ species.</w:t>
      </w:r>
    </w:p>
    <w:p w14:paraId="303559EF" w14:textId="77777777" w:rsidR="003104AD" w:rsidRPr="00E0336E" w:rsidRDefault="003104AD" w:rsidP="00682B9A">
      <w:pPr>
        <w:numPr>
          <w:ilvl w:val="0"/>
          <w:numId w:val="34"/>
        </w:numPr>
        <w:spacing w:line="240" w:lineRule="auto"/>
        <w:ind w:left="567"/>
        <w:rPr>
          <w:rFonts w:eastAsia="Calibri" w:cs="Times New Roman"/>
        </w:rPr>
      </w:pPr>
      <w:r w:rsidRPr="00E0336E">
        <w:rPr>
          <w:rFonts w:eastAsia="Calibri" w:cs="Times New Roman"/>
        </w:rPr>
        <w:t>For all other species, all commercial thins must be modelled as having a ‘deadwood’ parameter of 10, a ‘biofuel’ parameter of 90, and a parameter of 0 for all remaining product categories.</w:t>
      </w:r>
    </w:p>
    <w:p w14:paraId="09C7E584" w14:textId="7363ADDF" w:rsidR="003104AD" w:rsidRDefault="003104AD" w:rsidP="003104AD">
      <w:r w:rsidRPr="00E0336E">
        <w:t xml:space="preserve">Where a regime has more commercial thinning events than those listed in the table, the thin number prior to the </w:t>
      </w:r>
      <w:proofErr w:type="spellStart"/>
      <w:r w:rsidRPr="00E0336E">
        <w:t>clearfell</w:t>
      </w:r>
      <w:proofErr w:type="spellEnd"/>
      <w:r w:rsidRPr="00E0336E">
        <w:t xml:space="preserve"> may be repeated.  Where all thin numbers listed in the table have been modelled for this rotation, and the remaining thin affects 100% of the CEA, use the parameters listed under ‘</w:t>
      </w:r>
      <w:proofErr w:type="spellStart"/>
      <w:r w:rsidRPr="00E0336E">
        <w:t>clearfell</w:t>
      </w:r>
      <w:proofErr w:type="spellEnd"/>
      <w:r w:rsidRPr="00E0336E">
        <w:t xml:space="preserve">’ – denoted in Table </w:t>
      </w:r>
      <w:r w:rsidR="00EE0B60">
        <w:t>2</w:t>
      </w:r>
      <w:r w:rsidR="00734E6E">
        <w:t>5</w:t>
      </w:r>
      <w:r w:rsidRPr="00E0336E">
        <w:t xml:space="preserve"> by ‘C’ in the thin number column.</w:t>
      </w:r>
    </w:p>
    <w:p w14:paraId="54BCBB90" w14:textId="77777777" w:rsidR="003104AD" w:rsidRDefault="003104AD" w:rsidP="003104AD">
      <w:pPr>
        <w:rPr>
          <w:u w:val="single"/>
        </w:rPr>
      </w:pPr>
      <w:r>
        <w:rPr>
          <w:u w:val="single"/>
        </w:rPr>
        <w:lastRenderedPageBreak/>
        <w:t xml:space="preserve">Where a regime has fewer commercial thinning events than those listed in the table, the thin numbers that do not occur can be skipped. Note that </w:t>
      </w:r>
      <w:proofErr w:type="gramStart"/>
      <w:r>
        <w:rPr>
          <w:u w:val="single"/>
        </w:rPr>
        <w:t>in order to</w:t>
      </w:r>
      <w:proofErr w:type="gramEnd"/>
      <w:r>
        <w:rPr>
          <w:u w:val="single"/>
        </w:rPr>
        <w:t xml:space="preserve"> model a sawlog regime, at least one thinning event (with or without harvest) must occur.</w:t>
      </w:r>
    </w:p>
    <w:p w14:paraId="67746F82" w14:textId="77777777" w:rsidR="003104AD" w:rsidRPr="00E0336E" w:rsidRDefault="003104AD" w:rsidP="003104AD">
      <w:pPr>
        <w:rPr>
          <w:u w:val="single"/>
        </w:rPr>
      </w:pPr>
      <w:r w:rsidRPr="00E0336E">
        <w:rPr>
          <w:u w:val="single"/>
        </w:rPr>
        <w:t>Salvage Harvesting</w:t>
      </w:r>
    </w:p>
    <w:p w14:paraId="78E6B327" w14:textId="77777777" w:rsidR="003104AD" w:rsidRPr="00E0336E" w:rsidRDefault="003104AD" w:rsidP="003104AD">
      <w:r w:rsidRPr="00E0336E">
        <w:t>If a salvage harvest following a natural disturbance is being modelled, a different rule regarding parameters applies. In this instance, the following must be observed:</w:t>
      </w:r>
    </w:p>
    <w:p w14:paraId="4573D2B5" w14:textId="77777777" w:rsidR="003104AD" w:rsidRPr="00E0336E" w:rsidRDefault="003104AD" w:rsidP="00682B9A">
      <w:pPr>
        <w:numPr>
          <w:ilvl w:val="0"/>
          <w:numId w:val="35"/>
        </w:numPr>
        <w:spacing w:line="240" w:lineRule="auto"/>
        <w:ind w:left="567"/>
        <w:rPr>
          <w:rFonts w:eastAsia="Calibri" w:cs="Times New Roman"/>
        </w:rPr>
      </w:pPr>
      <w:r w:rsidRPr="00E0336E">
        <w:rPr>
          <w:rFonts w:eastAsia="Calibri" w:cs="Times New Roman"/>
        </w:rPr>
        <w:t xml:space="preserve">The event is to be modelled as a </w:t>
      </w:r>
      <w:proofErr w:type="spellStart"/>
      <w:r w:rsidRPr="00E0336E">
        <w:rPr>
          <w:rFonts w:eastAsia="Calibri" w:cs="Times New Roman"/>
        </w:rPr>
        <w:t>clearfell</w:t>
      </w:r>
      <w:proofErr w:type="spellEnd"/>
      <w:r w:rsidRPr="00E0336E">
        <w:rPr>
          <w:rFonts w:eastAsia="Calibri" w:cs="Times New Roman"/>
        </w:rPr>
        <w:t xml:space="preserve"> </w:t>
      </w:r>
      <w:proofErr w:type="gramStart"/>
      <w:r w:rsidRPr="00E0336E">
        <w:rPr>
          <w:rFonts w:eastAsia="Calibri" w:cs="Times New Roman"/>
        </w:rPr>
        <w:t>event</w:t>
      </w:r>
      <w:proofErr w:type="gramEnd"/>
      <w:r w:rsidRPr="00E0336E">
        <w:rPr>
          <w:rFonts w:eastAsia="Calibri" w:cs="Times New Roman"/>
        </w:rPr>
        <w:t xml:space="preserve"> but the forest product parameters are to be based on the thin number used to model the thinning event prior to the natural disturbance.</w:t>
      </w:r>
    </w:p>
    <w:p w14:paraId="07674731" w14:textId="4492C8E7" w:rsidR="003104AD" w:rsidRPr="00E0336E" w:rsidRDefault="003104AD" w:rsidP="00682B9A">
      <w:pPr>
        <w:numPr>
          <w:ilvl w:val="0"/>
          <w:numId w:val="35"/>
        </w:numPr>
        <w:spacing w:line="240" w:lineRule="auto"/>
        <w:ind w:left="567"/>
        <w:rPr>
          <w:rFonts w:eastAsia="Calibri" w:cs="Times New Roman"/>
        </w:rPr>
      </w:pPr>
      <w:r w:rsidRPr="00E0336E">
        <w:rPr>
          <w:rFonts w:eastAsia="Calibri" w:cs="Times New Roman"/>
        </w:rPr>
        <w:t xml:space="preserve">Enter the parameters for ‘deadwood’, ‘packaging’, ‘furniture’, ‘construction’ and ‘mill residue’ as listed for that thin number in Table </w:t>
      </w:r>
      <w:r w:rsidR="004E7263">
        <w:rPr>
          <w:rFonts w:eastAsia="Calibri" w:cs="Times New Roman"/>
        </w:rPr>
        <w:t>2</w:t>
      </w:r>
      <w:r w:rsidR="00734E6E">
        <w:rPr>
          <w:rFonts w:eastAsia="Calibri" w:cs="Times New Roman"/>
        </w:rPr>
        <w:t>5</w:t>
      </w:r>
      <w:r w:rsidRPr="00E0336E">
        <w:rPr>
          <w:rFonts w:eastAsia="Calibri" w:cs="Times New Roman"/>
        </w:rPr>
        <w:t>.</w:t>
      </w:r>
    </w:p>
    <w:p w14:paraId="2022E9AF" w14:textId="77777777" w:rsidR="003104AD" w:rsidRPr="00E0336E" w:rsidRDefault="003104AD" w:rsidP="00682B9A">
      <w:pPr>
        <w:numPr>
          <w:ilvl w:val="0"/>
          <w:numId w:val="35"/>
        </w:numPr>
        <w:spacing w:line="240" w:lineRule="auto"/>
        <w:ind w:left="567"/>
        <w:rPr>
          <w:rFonts w:eastAsia="Calibri" w:cs="Times New Roman"/>
        </w:rPr>
      </w:pPr>
      <w:r w:rsidRPr="00E0336E">
        <w:rPr>
          <w:rFonts w:eastAsia="Calibri" w:cs="Times New Roman"/>
        </w:rPr>
        <w:t>For the ‘biofuel’ parameter, enter the sum of the parameters listed in Table 3 for ‘paper’ and ‘fibreboard’ under that thin number.</w:t>
      </w:r>
    </w:p>
    <w:p w14:paraId="766BB1F7" w14:textId="77777777" w:rsidR="003104AD" w:rsidRDefault="003104AD" w:rsidP="00682B9A">
      <w:pPr>
        <w:numPr>
          <w:ilvl w:val="0"/>
          <w:numId w:val="35"/>
        </w:numPr>
        <w:spacing w:line="240" w:lineRule="auto"/>
        <w:ind w:left="567"/>
        <w:rPr>
          <w:rFonts w:eastAsia="Calibri" w:cs="Times New Roman"/>
        </w:rPr>
      </w:pPr>
      <w:r w:rsidRPr="00E0336E">
        <w:rPr>
          <w:rFonts w:eastAsia="Calibri" w:cs="Times New Roman"/>
        </w:rPr>
        <w:t>For the ‘paper’ and ‘fibreboard’ parameters, enter ‘0’.</w:t>
      </w:r>
    </w:p>
    <w:p w14:paraId="532501F2" w14:textId="77777777" w:rsidR="001A4230" w:rsidRDefault="001A4230" w:rsidP="001A4230">
      <w:pPr>
        <w:spacing w:line="240" w:lineRule="auto"/>
        <w:rPr>
          <w:rFonts w:eastAsia="Calibri" w:cs="Times New Roman"/>
        </w:rPr>
      </w:pPr>
    </w:p>
    <w:p w14:paraId="1D98E11E" w14:textId="1B79E852" w:rsidR="00760928" w:rsidRDefault="00760928">
      <w:pPr>
        <w:spacing w:after="0" w:line="240" w:lineRule="auto"/>
        <w:rPr>
          <w:rFonts w:eastAsia="Calibri" w:cs="Times New Roman"/>
        </w:rPr>
      </w:pPr>
      <w:r>
        <w:rPr>
          <w:rFonts w:eastAsia="Calibri" w:cs="Times New Roman"/>
        </w:rPr>
        <w:br w:type="page"/>
      </w:r>
    </w:p>
    <w:p w14:paraId="441734A4" w14:textId="77777777" w:rsidR="00D70EA5" w:rsidRDefault="00D70EA5" w:rsidP="00483957">
      <w:pPr>
        <w:sectPr w:rsidR="00D70EA5" w:rsidSect="00B26F69">
          <w:headerReference w:type="even" r:id="rId48"/>
          <w:headerReference w:type="default" r:id="rId49"/>
          <w:footerReference w:type="even" r:id="rId50"/>
          <w:footerReference w:type="default" r:id="rId51"/>
          <w:headerReference w:type="first" r:id="rId52"/>
          <w:footerReference w:type="first" r:id="rId53"/>
          <w:pgSz w:w="11906" w:h="16838"/>
          <w:pgMar w:top="1418" w:right="1418" w:bottom="1418" w:left="1418" w:header="567" w:footer="283" w:gutter="0"/>
          <w:pgNumType w:start="1"/>
          <w:cols w:space="708"/>
          <w:docGrid w:linePitch="360"/>
        </w:sectPr>
      </w:pPr>
    </w:p>
    <w:p w14:paraId="1792334E" w14:textId="77777777" w:rsidR="00483957" w:rsidRPr="00483957" w:rsidRDefault="00483957" w:rsidP="00483957"/>
    <w:p w14:paraId="3415735A" w14:textId="1104BDE2" w:rsidR="00D70EA5" w:rsidRPr="00EC41C2" w:rsidRDefault="00D70EA5" w:rsidP="00D70EA5">
      <w:pPr>
        <w:keepNext/>
        <w:rPr>
          <w:b/>
          <w:bCs/>
        </w:rPr>
      </w:pPr>
      <w:bookmarkStart w:id="214" w:name="_Toc161749526"/>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sidR="00734E6E">
        <w:rPr>
          <w:b/>
          <w:bCs/>
          <w:noProof/>
        </w:rPr>
        <w:t>25</w:t>
      </w:r>
      <w:r w:rsidRPr="00EC41C2">
        <w:rPr>
          <w:b/>
          <w:bCs/>
          <w:noProof/>
        </w:rPr>
        <w:fldChar w:fldCharType="end"/>
      </w:r>
      <w:r w:rsidRPr="00EC41C2">
        <w:rPr>
          <w:b/>
          <w:bCs/>
        </w:rPr>
        <w:t xml:space="preserve"> </w:t>
      </w:r>
      <w:r w:rsidR="00934C41">
        <w:rPr>
          <w:b/>
          <w:bCs/>
        </w:rPr>
        <w:t>Standard parameters for forest products for implementation into FullCAM</w:t>
      </w:r>
      <w:bookmarkEnd w:id="214"/>
    </w:p>
    <w:tbl>
      <w:tblPr>
        <w:tblStyle w:val="TableGrid10"/>
        <w:tblW w:w="13481" w:type="dxa"/>
        <w:tblLayout w:type="fixed"/>
        <w:tblLook w:val="04A0" w:firstRow="1" w:lastRow="0" w:firstColumn="1" w:lastColumn="0" w:noHBand="0" w:noVBand="1"/>
      </w:tblPr>
      <w:tblGrid>
        <w:gridCol w:w="1268"/>
        <w:gridCol w:w="1247"/>
        <w:gridCol w:w="907"/>
        <w:gridCol w:w="993"/>
        <w:gridCol w:w="1246"/>
        <w:gridCol w:w="983"/>
        <w:gridCol w:w="909"/>
        <w:gridCol w:w="1129"/>
        <w:gridCol w:w="1069"/>
        <w:gridCol w:w="1388"/>
        <w:gridCol w:w="1388"/>
        <w:gridCol w:w="954"/>
      </w:tblGrid>
      <w:tr w:rsidR="003601C3" w:rsidRPr="009C6E37" w14:paraId="69E6C5A2" w14:textId="77777777" w:rsidTr="009D300B">
        <w:trPr>
          <w:cantSplit/>
          <w:trHeight w:val="590"/>
          <w:tblHeader/>
        </w:trPr>
        <w:tc>
          <w:tcPr>
            <w:tcW w:w="1268" w:type="dxa"/>
            <w:shd w:val="clear" w:color="auto" w:fill="D9D9D9" w:themeFill="background1" w:themeFillShade="D9"/>
            <w:hideMark/>
          </w:tcPr>
          <w:p w14:paraId="37506C11" w14:textId="77777777" w:rsidR="003601C3" w:rsidRPr="009C6E37" w:rsidRDefault="003601C3" w:rsidP="009D300B">
            <w:pPr>
              <w:jc w:val="center"/>
              <w:rPr>
                <w:rFonts w:ascii="Calibri" w:eastAsia="Times New Roman" w:hAnsi="Calibri" w:cs="Calibri"/>
                <w:b/>
                <w:bCs/>
                <w:color w:val="000000"/>
              </w:rPr>
            </w:pPr>
            <w:r w:rsidRPr="009C6E37">
              <w:rPr>
                <w:rFonts w:ascii="Calibri" w:eastAsia="Times New Roman" w:hAnsi="Calibri" w:cs="Calibri"/>
                <w:b/>
                <w:bCs/>
                <w:color w:val="000000"/>
              </w:rPr>
              <w:t>Region</w:t>
            </w:r>
          </w:p>
        </w:tc>
        <w:tc>
          <w:tcPr>
            <w:tcW w:w="1247" w:type="dxa"/>
            <w:shd w:val="clear" w:color="auto" w:fill="D9D9D9" w:themeFill="background1" w:themeFillShade="D9"/>
            <w:hideMark/>
          </w:tcPr>
          <w:p w14:paraId="234E9162" w14:textId="77777777" w:rsidR="003601C3" w:rsidRPr="009C6E37" w:rsidRDefault="003601C3" w:rsidP="009D300B">
            <w:pPr>
              <w:jc w:val="center"/>
              <w:rPr>
                <w:rFonts w:ascii="Calibri" w:eastAsia="Times New Roman" w:hAnsi="Calibri" w:cs="Calibri"/>
                <w:b/>
                <w:bCs/>
                <w:color w:val="000000"/>
              </w:rPr>
            </w:pPr>
            <w:r w:rsidRPr="009C6E37">
              <w:rPr>
                <w:rFonts w:ascii="Calibri" w:eastAsia="Times New Roman" w:hAnsi="Calibri" w:cs="Calibri"/>
                <w:b/>
                <w:bCs/>
                <w:color w:val="000000"/>
              </w:rPr>
              <w:t>Species</w:t>
            </w:r>
          </w:p>
        </w:tc>
        <w:tc>
          <w:tcPr>
            <w:tcW w:w="907" w:type="dxa"/>
            <w:shd w:val="clear" w:color="auto" w:fill="D9D9D9" w:themeFill="background1" w:themeFillShade="D9"/>
            <w:hideMark/>
          </w:tcPr>
          <w:p w14:paraId="182C21D7" w14:textId="77777777" w:rsidR="003601C3" w:rsidRPr="009C6E37" w:rsidRDefault="003601C3" w:rsidP="009D300B">
            <w:pPr>
              <w:jc w:val="center"/>
              <w:rPr>
                <w:rFonts w:ascii="Calibri" w:eastAsia="Times New Roman" w:hAnsi="Calibri" w:cs="Calibri"/>
                <w:b/>
                <w:bCs/>
                <w:color w:val="000000"/>
              </w:rPr>
            </w:pPr>
            <w:r w:rsidRPr="009C6E37">
              <w:rPr>
                <w:rFonts w:ascii="Calibri" w:eastAsia="Times New Roman" w:hAnsi="Calibri" w:cs="Calibri"/>
                <w:b/>
                <w:bCs/>
                <w:color w:val="000000"/>
              </w:rPr>
              <w:t>Regime</w:t>
            </w:r>
          </w:p>
        </w:tc>
        <w:tc>
          <w:tcPr>
            <w:tcW w:w="993" w:type="dxa"/>
            <w:shd w:val="clear" w:color="auto" w:fill="D9D9D9" w:themeFill="background1" w:themeFillShade="D9"/>
            <w:vAlign w:val="center"/>
            <w:hideMark/>
          </w:tcPr>
          <w:p w14:paraId="701AE249"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Thin number or clearing (c)</w:t>
            </w:r>
          </w:p>
        </w:tc>
        <w:tc>
          <w:tcPr>
            <w:tcW w:w="1246" w:type="dxa"/>
            <w:shd w:val="clear" w:color="auto" w:fill="D9D9D9" w:themeFill="background1" w:themeFillShade="D9"/>
            <w:vAlign w:val="center"/>
            <w:hideMark/>
          </w:tcPr>
          <w:p w14:paraId="5267F8AA"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Deadwood</w:t>
            </w:r>
          </w:p>
        </w:tc>
        <w:tc>
          <w:tcPr>
            <w:tcW w:w="983" w:type="dxa"/>
            <w:shd w:val="clear" w:color="auto" w:fill="D9D9D9" w:themeFill="background1" w:themeFillShade="D9"/>
            <w:vAlign w:val="center"/>
            <w:hideMark/>
          </w:tcPr>
          <w:p w14:paraId="79BB6C31"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Biofuel</w:t>
            </w:r>
          </w:p>
        </w:tc>
        <w:tc>
          <w:tcPr>
            <w:tcW w:w="909" w:type="dxa"/>
            <w:shd w:val="clear" w:color="auto" w:fill="D9D9D9" w:themeFill="background1" w:themeFillShade="D9"/>
            <w:vAlign w:val="center"/>
            <w:hideMark/>
          </w:tcPr>
          <w:p w14:paraId="26329D39"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Paper and pulp</w:t>
            </w:r>
          </w:p>
        </w:tc>
        <w:tc>
          <w:tcPr>
            <w:tcW w:w="1129" w:type="dxa"/>
            <w:shd w:val="clear" w:color="auto" w:fill="D9D9D9" w:themeFill="background1" w:themeFillShade="D9"/>
            <w:vAlign w:val="center"/>
            <w:hideMark/>
          </w:tcPr>
          <w:p w14:paraId="7EC64C46"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Packing wood</w:t>
            </w:r>
          </w:p>
        </w:tc>
        <w:tc>
          <w:tcPr>
            <w:tcW w:w="1069" w:type="dxa"/>
            <w:shd w:val="clear" w:color="auto" w:fill="D9D9D9" w:themeFill="background1" w:themeFillShade="D9"/>
            <w:vAlign w:val="center"/>
            <w:hideMark/>
          </w:tcPr>
          <w:p w14:paraId="18691EF4"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Furniture</w:t>
            </w:r>
          </w:p>
        </w:tc>
        <w:tc>
          <w:tcPr>
            <w:tcW w:w="1388" w:type="dxa"/>
            <w:shd w:val="clear" w:color="auto" w:fill="D9D9D9" w:themeFill="background1" w:themeFillShade="D9"/>
            <w:vAlign w:val="center"/>
            <w:hideMark/>
          </w:tcPr>
          <w:p w14:paraId="13D5447F" w14:textId="77777777" w:rsidR="003601C3" w:rsidRPr="009C6E37" w:rsidRDefault="003601C3" w:rsidP="009D300B">
            <w:pPr>
              <w:jc w:val="center"/>
              <w:rPr>
                <w:rFonts w:ascii="Calibri" w:eastAsia="Times New Roman" w:hAnsi="Calibri" w:cs="Calibri"/>
                <w:b/>
                <w:bCs/>
                <w:color w:val="000000"/>
              </w:rPr>
            </w:pPr>
            <w:proofErr w:type="gramStart"/>
            <w:r>
              <w:rPr>
                <w:rFonts w:ascii="Calibri" w:hAnsi="Calibri" w:cs="Calibri"/>
                <w:b/>
                <w:bCs/>
                <w:color w:val="000000"/>
              </w:rPr>
              <w:t>Fibre-board</w:t>
            </w:r>
            <w:proofErr w:type="gramEnd"/>
          </w:p>
        </w:tc>
        <w:tc>
          <w:tcPr>
            <w:tcW w:w="1388" w:type="dxa"/>
            <w:shd w:val="clear" w:color="auto" w:fill="D9D9D9" w:themeFill="background1" w:themeFillShade="D9"/>
            <w:vAlign w:val="center"/>
            <w:hideMark/>
          </w:tcPr>
          <w:p w14:paraId="77B1650B"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Construction</w:t>
            </w:r>
          </w:p>
        </w:tc>
        <w:tc>
          <w:tcPr>
            <w:tcW w:w="954" w:type="dxa"/>
            <w:shd w:val="clear" w:color="auto" w:fill="D9D9D9" w:themeFill="background1" w:themeFillShade="D9"/>
            <w:vAlign w:val="center"/>
            <w:hideMark/>
          </w:tcPr>
          <w:p w14:paraId="6B7E5DF1" w14:textId="77777777" w:rsidR="003601C3" w:rsidRPr="009C6E37" w:rsidRDefault="003601C3" w:rsidP="009D300B">
            <w:pPr>
              <w:jc w:val="center"/>
              <w:rPr>
                <w:rFonts w:ascii="Calibri" w:eastAsia="Times New Roman" w:hAnsi="Calibri" w:cs="Calibri"/>
                <w:b/>
                <w:bCs/>
                <w:color w:val="000000"/>
              </w:rPr>
            </w:pPr>
            <w:r>
              <w:rPr>
                <w:rFonts w:ascii="Calibri" w:hAnsi="Calibri" w:cs="Calibri"/>
                <w:b/>
                <w:bCs/>
                <w:color w:val="000000"/>
              </w:rPr>
              <w:t>Mill Residue</w:t>
            </w:r>
          </w:p>
        </w:tc>
      </w:tr>
      <w:tr w:rsidR="003601C3" w:rsidRPr="009C6E37" w14:paraId="1BE8591C" w14:textId="77777777" w:rsidTr="009D300B">
        <w:trPr>
          <w:cantSplit/>
          <w:trHeight w:val="290"/>
        </w:trPr>
        <w:tc>
          <w:tcPr>
            <w:tcW w:w="1268" w:type="dxa"/>
            <w:vMerge w:val="restart"/>
            <w:noWrap/>
            <w:hideMark/>
          </w:tcPr>
          <w:p w14:paraId="5538C50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Central Gippsland</w:t>
            </w:r>
          </w:p>
          <w:p w14:paraId="7DEB439A" w14:textId="77777777" w:rsidR="003601C3" w:rsidRPr="009C6E37" w:rsidRDefault="003601C3" w:rsidP="009D300B">
            <w:pPr>
              <w:jc w:val="center"/>
              <w:rPr>
                <w:rFonts w:ascii="Calibri" w:eastAsia="Times New Roman" w:hAnsi="Calibri" w:cs="Calibri"/>
                <w:color w:val="000000"/>
              </w:rPr>
            </w:pPr>
          </w:p>
          <w:p w14:paraId="458D75A3" w14:textId="77777777" w:rsidR="003601C3" w:rsidRPr="009C6E37" w:rsidRDefault="003601C3" w:rsidP="009D300B">
            <w:pPr>
              <w:jc w:val="center"/>
              <w:rPr>
                <w:rFonts w:ascii="Calibri" w:eastAsia="Times New Roman" w:hAnsi="Calibri" w:cs="Calibri"/>
                <w:color w:val="000000"/>
              </w:rPr>
            </w:pPr>
          </w:p>
          <w:p w14:paraId="5EE6D072" w14:textId="77777777" w:rsidR="003601C3" w:rsidRPr="009C6E37" w:rsidRDefault="003601C3" w:rsidP="009D300B">
            <w:pPr>
              <w:jc w:val="center"/>
              <w:rPr>
                <w:rFonts w:ascii="Calibri" w:eastAsia="Times New Roman" w:hAnsi="Calibri" w:cs="Calibri"/>
                <w:color w:val="000000"/>
              </w:rPr>
            </w:pPr>
          </w:p>
          <w:p w14:paraId="57D78446" w14:textId="77777777" w:rsidR="003601C3" w:rsidRPr="009C6E37" w:rsidRDefault="003601C3" w:rsidP="009D300B">
            <w:pPr>
              <w:jc w:val="center"/>
              <w:rPr>
                <w:rFonts w:ascii="Calibri" w:eastAsia="Times New Roman" w:hAnsi="Calibri" w:cs="Calibri"/>
                <w:color w:val="000000"/>
              </w:rPr>
            </w:pPr>
          </w:p>
          <w:p w14:paraId="01FA49A0" w14:textId="77777777" w:rsidR="003601C3" w:rsidRPr="009C6E37" w:rsidRDefault="003601C3" w:rsidP="009D300B">
            <w:pPr>
              <w:jc w:val="center"/>
              <w:rPr>
                <w:rFonts w:ascii="Calibri" w:eastAsia="Times New Roman" w:hAnsi="Calibri" w:cs="Calibri"/>
                <w:color w:val="000000"/>
              </w:rPr>
            </w:pPr>
          </w:p>
          <w:p w14:paraId="79E72A95" w14:textId="77777777" w:rsidR="003601C3" w:rsidRPr="009C6E37" w:rsidRDefault="003601C3" w:rsidP="009D300B">
            <w:pPr>
              <w:jc w:val="center"/>
              <w:rPr>
                <w:rFonts w:ascii="Calibri" w:eastAsia="Times New Roman" w:hAnsi="Calibri" w:cs="Calibri"/>
                <w:color w:val="000000"/>
              </w:rPr>
            </w:pPr>
          </w:p>
          <w:p w14:paraId="34597D75" w14:textId="77777777" w:rsidR="003601C3" w:rsidRPr="009C6E37" w:rsidRDefault="003601C3" w:rsidP="009D300B">
            <w:pPr>
              <w:jc w:val="center"/>
              <w:rPr>
                <w:rFonts w:ascii="Calibri" w:eastAsia="Times New Roman" w:hAnsi="Calibri" w:cs="Calibri"/>
                <w:color w:val="000000"/>
              </w:rPr>
            </w:pPr>
          </w:p>
          <w:p w14:paraId="682ECE7D" w14:textId="77777777" w:rsidR="003601C3" w:rsidRPr="009C6E37" w:rsidRDefault="003601C3" w:rsidP="009D300B">
            <w:pPr>
              <w:jc w:val="center"/>
              <w:rPr>
                <w:rFonts w:ascii="Calibri" w:eastAsia="Times New Roman" w:hAnsi="Calibri" w:cs="Calibri"/>
                <w:color w:val="000000"/>
              </w:rPr>
            </w:pPr>
          </w:p>
          <w:p w14:paraId="66B47B35" w14:textId="77777777" w:rsidR="003601C3" w:rsidRPr="009C6E37" w:rsidRDefault="003601C3" w:rsidP="009D300B">
            <w:pPr>
              <w:jc w:val="center"/>
              <w:rPr>
                <w:rFonts w:ascii="Calibri" w:eastAsia="Times New Roman" w:hAnsi="Calibri" w:cs="Calibri"/>
                <w:color w:val="000000"/>
              </w:rPr>
            </w:pPr>
          </w:p>
          <w:p w14:paraId="34E78C60" w14:textId="77777777" w:rsidR="003601C3" w:rsidRPr="009C6E37" w:rsidRDefault="003601C3" w:rsidP="009D300B">
            <w:pPr>
              <w:jc w:val="center"/>
              <w:rPr>
                <w:rFonts w:ascii="Calibri" w:eastAsia="Times New Roman" w:hAnsi="Calibri" w:cs="Calibri"/>
                <w:color w:val="000000"/>
              </w:rPr>
            </w:pPr>
          </w:p>
          <w:p w14:paraId="32011CD6" w14:textId="77777777" w:rsidR="003601C3" w:rsidRPr="009C6E37" w:rsidRDefault="003601C3" w:rsidP="009D300B">
            <w:pPr>
              <w:jc w:val="center"/>
              <w:rPr>
                <w:rFonts w:ascii="Calibri" w:eastAsia="Times New Roman" w:hAnsi="Calibri" w:cs="Calibri"/>
                <w:color w:val="000000"/>
              </w:rPr>
            </w:pPr>
          </w:p>
          <w:p w14:paraId="6FBC0F09" w14:textId="77777777" w:rsidR="003601C3" w:rsidRPr="009C6E37" w:rsidRDefault="003601C3" w:rsidP="009D300B">
            <w:pPr>
              <w:jc w:val="center"/>
              <w:rPr>
                <w:rFonts w:ascii="Calibri" w:eastAsia="Times New Roman" w:hAnsi="Calibri" w:cs="Calibri"/>
                <w:color w:val="000000"/>
              </w:rPr>
            </w:pPr>
          </w:p>
          <w:p w14:paraId="1C99CF8C" w14:textId="77777777" w:rsidR="003601C3" w:rsidRPr="009C6E37" w:rsidRDefault="003601C3" w:rsidP="009D300B">
            <w:pPr>
              <w:jc w:val="center"/>
              <w:rPr>
                <w:rFonts w:ascii="Calibri" w:eastAsia="Times New Roman" w:hAnsi="Calibri" w:cs="Calibri"/>
                <w:color w:val="000000"/>
              </w:rPr>
            </w:pPr>
          </w:p>
          <w:p w14:paraId="53BBEA53" w14:textId="77777777" w:rsidR="003601C3" w:rsidRPr="009C6E37" w:rsidRDefault="003601C3" w:rsidP="009D300B">
            <w:pPr>
              <w:jc w:val="center"/>
              <w:rPr>
                <w:rFonts w:ascii="Calibri" w:eastAsia="Times New Roman" w:hAnsi="Calibri" w:cs="Calibri"/>
                <w:color w:val="000000"/>
              </w:rPr>
            </w:pPr>
          </w:p>
          <w:p w14:paraId="6B196265" w14:textId="77777777" w:rsidR="003601C3" w:rsidRPr="009C6E37" w:rsidRDefault="003601C3" w:rsidP="009D300B">
            <w:pPr>
              <w:jc w:val="center"/>
              <w:rPr>
                <w:rFonts w:ascii="Calibri" w:eastAsia="Times New Roman" w:hAnsi="Calibri" w:cs="Calibri"/>
                <w:color w:val="000000"/>
              </w:rPr>
            </w:pPr>
          </w:p>
          <w:p w14:paraId="47E09A47" w14:textId="77777777" w:rsidR="003601C3" w:rsidRPr="009C6E37" w:rsidRDefault="003601C3" w:rsidP="009D300B">
            <w:pPr>
              <w:jc w:val="center"/>
              <w:rPr>
                <w:rFonts w:ascii="Calibri" w:eastAsia="Times New Roman" w:hAnsi="Calibri" w:cs="Calibri"/>
                <w:color w:val="000000"/>
              </w:rPr>
            </w:pPr>
          </w:p>
          <w:p w14:paraId="0E8B6AB1" w14:textId="77777777" w:rsidR="003601C3" w:rsidRPr="009C6E37" w:rsidRDefault="003601C3" w:rsidP="009D300B">
            <w:pPr>
              <w:jc w:val="center"/>
              <w:rPr>
                <w:rFonts w:ascii="Calibri" w:eastAsia="Times New Roman" w:hAnsi="Calibri" w:cs="Calibri"/>
                <w:color w:val="000000"/>
              </w:rPr>
            </w:pPr>
          </w:p>
          <w:p w14:paraId="1588B410"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870804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tc>
        <w:tc>
          <w:tcPr>
            <w:tcW w:w="907" w:type="dxa"/>
            <w:noWrap/>
            <w:hideMark/>
          </w:tcPr>
          <w:p w14:paraId="4EF64C62"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9DD19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22C06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DF504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BC8BE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88.10%</w:t>
            </w:r>
          </w:p>
        </w:tc>
        <w:tc>
          <w:tcPr>
            <w:tcW w:w="1129" w:type="dxa"/>
            <w:noWrap/>
            <w:vAlign w:val="center"/>
            <w:hideMark/>
          </w:tcPr>
          <w:p w14:paraId="5F4B6A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B474F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9C0C7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3BBCE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6F624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1.90%</w:t>
            </w:r>
          </w:p>
        </w:tc>
      </w:tr>
      <w:tr w:rsidR="003601C3" w:rsidRPr="009C6E37" w14:paraId="76B96CE1" w14:textId="77777777" w:rsidTr="009D300B">
        <w:trPr>
          <w:cantSplit/>
          <w:trHeight w:val="290"/>
        </w:trPr>
        <w:tc>
          <w:tcPr>
            <w:tcW w:w="1268" w:type="dxa"/>
            <w:vMerge/>
            <w:noWrap/>
          </w:tcPr>
          <w:p w14:paraId="3BAF3D1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CC89FB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47A3CD9A"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213678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D77BD6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5A9C8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D8167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87161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0B0C0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78.30%</w:t>
            </w:r>
          </w:p>
        </w:tc>
        <w:tc>
          <w:tcPr>
            <w:tcW w:w="1129" w:type="dxa"/>
            <w:noWrap/>
            <w:vAlign w:val="center"/>
            <w:hideMark/>
          </w:tcPr>
          <w:p w14:paraId="77C9F3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98A0F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078DE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F128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9A554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w:t>
            </w:r>
          </w:p>
        </w:tc>
      </w:tr>
      <w:tr w:rsidR="003601C3" w:rsidRPr="009C6E37" w14:paraId="228E8824" w14:textId="77777777" w:rsidTr="009D300B">
        <w:trPr>
          <w:cantSplit/>
          <w:trHeight w:val="290"/>
        </w:trPr>
        <w:tc>
          <w:tcPr>
            <w:tcW w:w="1268" w:type="dxa"/>
            <w:vMerge/>
            <w:noWrap/>
          </w:tcPr>
          <w:p w14:paraId="4292FC2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BE1681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16261F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65427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57C48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BEC5E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5E67E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76969C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B0CF1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AA04B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w:t>
            </w:r>
          </w:p>
        </w:tc>
        <w:tc>
          <w:tcPr>
            <w:tcW w:w="1388" w:type="dxa"/>
            <w:noWrap/>
            <w:vAlign w:val="center"/>
            <w:hideMark/>
          </w:tcPr>
          <w:p w14:paraId="4280E6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9.70%</w:t>
            </w:r>
          </w:p>
        </w:tc>
        <w:tc>
          <w:tcPr>
            <w:tcW w:w="954" w:type="dxa"/>
            <w:noWrap/>
            <w:vAlign w:val="center"/>
            <w:hideMark/>
          </w:tcPr>
          <w:p w14:paraId="661A85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9.60%</w:t>
            </w:r>
          </w:p>
        </w:tc>
      </w:tr>
      <w:tr w:rsidR="003601C3" w:rsidRPr="009C6E37" w14:paraId="70A395F2" w14:textId="77777777" w:rsidTr="009D300B">
        <w:trPr>
          <w:cantSplit/>
          <w:trHeight w:val="290"/>
        </w:trPr>
        <w:tc>
          <w:tcPr>
            <w:tcW w:w="1268" w:type="dxa"/>
            <w:vMerge/>
            <w:noWrap/>
          </w:tcPr>
          <w:p w14:paraId="51099588"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77BA750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472923C0"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04D67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47DD3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A33D82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1F871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88.10%</w:t>
            </w:r>
          </w:p>
        </w:tc>
        <w:tc>
          <w:tcPr>
            <w:tcW w:w="1129" w:type="dxa"/>
            <w:noWrap/>
            <w:vAlign w:val="center"/>
            <w:hideMark/>
          </w:tcPr>
          <w:p w14:paraId="132984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ADC08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62CCF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018D5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3CBE8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1.90%</w:t>
            </w:r>
          </w:p>
        </w:tc>
      </w:tr>
      <w:tr w:rsidR="003601C3" w:rsidRPr="009C6E37" w14:paraId="53B30C50" w14:textId="77777777" w:rsidTr="009D300B">
        <w:trPr>
          <w:cantSplit/>
          <w:trHeight w:val="290"/>
        </w:trPr>
        <w:tc>
          <w:tcPr>
            <w:tcW w:w="1268" w:type="dxa"/>
            <w:vMerge/>
            <w:noWrap/>
          </w:tcPr>
          <w:p w14:paraId="4EBC532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9CE20A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63C8B18A"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54FDE6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41455D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B2DB7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3E966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BFB5D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53DE9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78.30%</w:t>
            </w:r>
          </w:p>
        </w:tc>
        <w:tc>
          <w:tcPr>
            <w:tcW w:w="1129" w:type="dxa"/>
            <w:noWrap/>
            <w:vAlign w:val="center"/>
            <w:hideMark/>
          </w:tcPr>
          <w:p w14:paraId="533CB8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B6C99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3BE7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52ECE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FA7CE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w:t>
            </w:r>
          </w:p>
        </w:tc>
      </w:tr>
      <w:tr w:rsidR="003601C3" w:rsidRPr="009C6E37" w14:paraId="46116880" w14:textId="77777777" w:rsidTr="009D300B">
        <w:trPr>
          <w:cantSplit/>
          <w:trHeight w:val="290"/>
        </w:trPr>
        <w:tc>
          <w:tcPr>
            <w:tcW w:w="1268" w:type="dxa"/>
            <w:vMerge/>
            <w:noWrap/>
          </w:tcPr>
          <w:p w14:paraId="16EC493C" w14:textId="77777777" w:rsidR="003601C3" w:rsidRPr="009C6E37" w:rsidRDefault="003601C3" w:rsidP="009D300B">
            <w:pPr>
              <w:jc w:val="center"/>
              <w:rPr>
                <w:rFonts w:ascii="Calibri" w:eastAsia="Times New Roman" w:hAnsi="Calibri" w:cs="Calibri"/>
                <w:color w:val="000000"/>
              </w:rPr>
            </w:pPr>
          </w:p>
        </w:tc>
        <w:tc>
          <w:tcPr>
            <w:tcW w:w="1247" w:type="dxa"/>
            <w:vMerge/>
            <w:noWrap/>
            <w:hideMark/>
          </w:tcPr>
          <w:p w14:paraId="01C2330E" w14:textId="77777777" w:rsidR="003601C3" w:rsidRPr="009C6E37" w:rsidRDefault="003601C3" w:rsidP="009D300B">
            <w:pPr>
              <w:jc w:val="center"/>
              <w:rPr>
                <w:rFonts w:ascii="Calibri" w:eastAsia="Times New Roman" w:hAnsi="Calibri" w:cs="Calibri"/>
                <w:color w:val="000000"/>
              </w:rPr>
            </w:pPr>
          </w:p>
        </w:tc>
        <w:tc>
          <w:tcPr>
            <w:tcW w:w="907" w:type="dxa"/>
            <w:vMerge/>
            <w:noWrap/>
            <w:hideMark/>
          </w:tcPr>
          <w:p w14:paraId="122D52A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FC90E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F3F99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5E713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CDB5B4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66491C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DDE75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A5799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w:t>
            </w:r>
          </w:p>
        </w:tc>
        <w:tc>
          <w:tcPr>
            <w:tcW w:w="1388" w:type="dxa"/>
            <w:noWrap/>
            <w:vAlign w:val="center"/>
            <w:hideMark/>
          </w:tcPr>
          <w:p w14:paraId="0DA57B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9.70%</w:t>
            </w:r>
          </w:p>
        </w:tc>
        <w:tc>
          <w:tcPr>
            <w:tcW w:w="954" w:type="dxa"/>
            <w:noWrap/>
            <w:vAlign w:val="center"/>
            <w:hideMark/>
          </w:tcPr>
          <w:p w14:paraId="208C6B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9.60%</w:t>
            </w:r>
          </w:p>
        </w:tc>
      </w:tr>
      <w:tr w:rsidR="003601C3" w:rsidRPr="009C6E37" w14:paraId="58FAF4B1" w14:textId="77777777" w:rsidTr="009D300B">
        <w:trPr>
          <w:cantSplit/>
          <w:trHeight w:val="290"/>
        </w:trPr>
        <w:tc>
          <w:tcPr>
            <w:tcW w:w="1268" w:type="dxa"/>
            <w:vMerge/>
            <w:noWrap/>
          </w:tcPr>
          <w:p w14:paraId="24E2D117"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C7C29F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 xml:space="preserve">E. </w:t>
            </w:r>
            <w:proofErr w:type="spellStart"/>
            <w:r w:rsidRPr="009C6E37">
              <w:rPr>
                <w:rFonts w:ascii="Calibri" w:eastAsia="Times New Roman" w:hAnsi="Calibri" w:cs="Calibri"/>
                <w:color w:val="000000"/>
              </w:rPr>
              <w:t>regnans</w:t>
            </w:r>
            <w:proofErr w:type="spellEnd"/>
          </w:p>
        </w:tc>
        <w:tc>
          <w:tcPr>
            <w:tcW w:w="907" w:type="dxa"/>
            <w:noWrap/>
            <w:hideMark/>
          </w:tcPr>
          <w:p w14:paraId="32637F17"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2E0F67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FFBD0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A7756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F4292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88.10%</w:t>
            </w:r>
          </w:p>
        </w:tc>
        <w:tc>
          <w:tcPr>
            <w:tcW w:w="1129" w:type="dxa"/>
            <w:noWrap/>
            <w:vAlign w:val="center"/>
            <w:hideMark/>
          </w:tcPr>
          <w:p w14:paraId="67F2DE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B592D4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72A73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2A3A1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A7802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1.90%</w:t>
            </w:r>
          </w:p>
        </w:tc>
      </w:tr>
      <w:tr w:rsidR="003601C3" w:rsidRPr="009C6E37" w14:paraId="71152E9E" w14:textId="77777777" w:rsidTr="009D300B">
        <w:trPr>
          <w:cantSplit/>
          <w:trHeight w:val="290"/>
        </w:trPr>
        <w:tc>
          <w:tcPr>
            <w:tcW w:w="1268" w:type="dxa"/>
            <w:vMerge/>
            <w:noWrap/>
          </w:tcPr>
          <w:p w14:paraId="2E8A00E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F52104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 xml:space="preserve">E. </w:t>
            </w:r>
            <w:proofErr w:type="spellStart"/>
            <w:r w:rsidRPr="009C6E37">
              <w:rPr>
                <w:rFonts w:ascii="Calibri" w:eastAsia="Times New Roman" w:hAnsi="Calibri" w:cs="Calibri"/>
                <w:color w:val="000000"/>
              </w:rPr>
              <w:t>regnans</w:t>
            </w:r>
            <w:proofErr w:type="spellEnd"/>
          </w:p>
          <w:p w14:paraId="0A4897D8"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DF5F7B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02DBEF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603D1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B7B09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A2951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E3392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78.30%</w:t>
            </w:r>
          </w:p>
        </w:tc>
        <w:tc>
          <w:tcPr>
            <w:tcW w:w="1129" w:type="dxa"/>
            <w:noWrap/>
            <w:vAlign w:val="center"/>
            <w:hideMark/>
          </w:tcPr>
          <w:p w14:paraId="4B914D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048B7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0A8A2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06453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3D9AE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w:t>
            </w:r>
          </w:p>
        </w:tc>
      </w:tr>
      <w:tr w:rsidR="003601C3" w:rsidRPr="009C6E37" w14:paraId="295E8D98" w14:textId="77777777" w:rsidTr="009D300B">
        <w:trPr>
          <w:cantSplit/>
          <w:trHeight w:val="290"/>
        </w:trPr>
        <w:tc>
          <w:tcPr>
            <w:tcW w:w="1268" w:type="dxa"/>
            <w:vMerge/>
            <w:noWrap/>
          </w:tcPr>
          <w:p w14:paraId="54AA5AAF" w14:textId="77777777" w:rsidR="003601C3" w:rsidRPr="009C6E37" w:rsidRDefault="003601C3" w:rsidP="009D300B">
            <w:pPr>
              <w:jc w:val="center"/>
              <w:rPr>
                <w:rFonts w:ascii="Calibri" w:eastAsia="Times New Roman" w:hAnsi="Calibri" w:cs="Calibri"/>
                <w:color w:val="000000"/>
              </w:rPr>
            </w:pPr>
          </w:p>
        </w:tc>
        <w:tc>
          <w:tcPr>
            <w:tcW w:w="1247" w:type="dxa"/>
            <w:vMerge/>
            <w:noWrap/>
            <w:hideMark/>
          </w:tcPr>
          <w:p w14:paraId="2665CC02" w14:textId="77777777" w:rsidR="003601C3" w:rsidRPr="009C6E37" w:rsidRDefault="003601C3" w:rsidP="009D300B">
            <w:pPr>
              <w:jc w:val="center"/>
              <w:rPr>
                <w:rFonts w:ascii="Calibri" w:eastAsia="Times New Roman" w:hAnsi="Calibri" w:cs="Calibri"/>
                <w:color w:val="000000"/>
              </w:rPr>
            </w:pPr>
          </w:p>
        </w:tc>
        <w:tc>
          <w:tcPr>
            <w:tcW w:w="907" w:type="dxa"/>
            <w:vMerge/>
            <w:noWrap/>
            <w:hideMark/>
          </w:tcPr>
          <w:p w14:paraId="2A5039C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2C635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8FE78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56228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1C08F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735D7D3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49886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A665A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w:t>
            </w:r>
          </w:p>
        </w:tc>
        <w:tc>
          <w:tcPr>
            <w:tcW w:w="1388" w:type="dxa"/>
            <w:noWrap/>
            <w:vAlign w:val="center"/>
            <w:hideMark/>
          </w:tcPr>
          <w:p w14:paraId="53A2F3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9.70%</w:t>
            </w:r>
          </w:p>
        </w:tc>
        <w:tc>
          <w:tcPr>
            <w:tcW w:w="954" w:type="dxa"/>
            <w:noWrap/>
            <w:vAlign w:val="center"/>
            <w:hideMark/>
          </w:tcPr>
          <w:p w14:paraId="2D5B79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9.60%</w:t>
            </w:r>
          </w:p>
        </w:tc>
      </w:tr>
      <w:tr w:rsidR="003601C3" w:rsidRPr="009C6E37" w14:paraId="3FAFA3AE" w14:textId="77777777" w:rsidTr="009D300B">
        <w:trPr>
          <w:cantSplit/>
          <w:trHeight w:val="290"/>
        </w:trPr>
        <w:tc>
          <w:tcPr>
            <w:tcW w:w="1268" w:type="dxa"/>
            <w:vMerge/>
            <w:noWrap/>
          </w:tcPr>
          <w:p w14:paraId="2B6ABB3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89BF86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tc>
        <w:tc>
          <w:tcPr>
            <w:tcW w:w="907" w:type="dxa"/>
            <w:vMerge w:val="restart"/>
            <w:noWrap/>
            <w:hideMark/>
          </w:tcPr>
          <w:p w14:paraId="52956AB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492B22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6D1C1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8092B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2D444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78.30%</w:t>
            </w:r>
          </w:p>
        </w:tc>
        <w:tc>
          <w:tcPr>
            <w:tcW w:w="1129" w:type="dxa"/>
            <w:noWrap/>
            <w:vAlign w:val="center"/>
            <w:hideMark/>
          </w:tcPr>
          <w:p w14:paraId="044465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EEFBB2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DEBA2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3B7B9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A52A5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w:t>
            </w:r>
          </w:p>
        </w:tc>
      </w:tr>
      <w:tr w:rsidR="003601C3" w:rsidRPr="009C6E37" w14:paraId="0E2F0F65" w14:textId="77777777" w:rsidTr="009D300B">
        <w:trPr>
          <w:cantSplit/>
          <w:trHeight w:val="290"/>
        </w:trPr>
        <w:tc>
          <w:tcPr>
            <w:tcW w:w="1268" w:type="dxa"/>
            <w:vMerge/>
            <w:noWrap/>
          </w:tcPr>
          <w:p w14:paraId="50272DD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A17677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EE8A3C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DDF22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4382D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A3C1D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F5531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39.50%</w:t>
            </w:r>
          </w:p>
        </w:tc>
        <w:tc>
          <w:tcPr>
            <w:tcW w:w="1129" w:type="dxa"/>
            <w:noWrap/>
            <w:vAlign w:val="center"/>
            <w:hideMark/>
          </w:tcPr>
          <w:p w14:paraId="625B56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5010A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3F948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3D55542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0D8A50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17.60%</w:t>
            </w:r>
          </w:p>
        </w:tc>
      </w:tr>
      <w:tr w:rsidR="003601C3" w:rsidRPr="009C6E37" w14:paraId="3B535E76" w14:textId="77777777" w:rsidTr="009D300B">
        <w:trPr>
          <w:cantSplit/>
          <w:trHeight w:val="290"/>
        </w:trPr>
        <w:tc>
          <w:tcPr>
            <w:tcW w:w="1268" w:type="dxa"/>
            <w:vMerge/>
            <w:noWrap/>
          </w:tcPr>
          <w:p w14:paraId="3E6E606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B74E03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DC9F8B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85860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17324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9404A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282CD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34.20%</w:t>
            </w:r>
          </w:p>
        </w:tc>
        <w:tc>
          <w:tcPr>
            <w:tcW w:w="1129" w:type="dxa"/>
            <w:noWrap/>
            <w:vAlign w:val="center"/>
            <w:hideMark/>
          </w:tcPr>
          <w:p w14:paraId="5F0BD9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49735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F29B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515536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4D1BB7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24.00%</w:t>
            </w:r>
          </w:p>
        </w:tc>
      </w:tr>
      <w:tr w:rsidR="003601C3" w:rsidRPr="009C6E37" w14:paraId="7A9AE6A4" w14:textId="77777777" w:rsidTr="009D300B">
        <w:trPr>
          <w:cantSplit/>
          <w:trHeight w:val="290"/>
        </w:trPr>
        <w:tc>
          <w:tcPr>
            <w:tcW w:w="1268" w:type="dxa"/>
            <w:vMerge/>
            <w:noWrap/>
          </w:tcPr>
          <w:p w14:paraId="085BA0C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E337F7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vMerge w:val="restart"/>
            <w:noWrap/>
            <w:hideMark/>
          </w:tcPr>
          <w:p w14:paraId="58AE6A5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3631C76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EBC48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84301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DAF8B3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76.50%</w:t>
            </w:r>
          </w:p>
        </w:tc>
        <w:tc>
          <w:tcPr>
            <w:tcW w:w="1129" w:type="dxa"/>
            <w:noWrap/>
            <w:vAlign w:val="center"/>
            <w:hideMark/>
          </w:tcPr>
          <w:p w14:paraId="227BB9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F8A65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B728A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43D16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6A59D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w:t>
            </w:r>
          </w:p>
        </w:tc>
      </w:tr>
      <w:tr w:rsidR="003601C3" w:rsidRPr="009C6E37" w14:paraId="0A5881D8" w14:textId="77777777" w:rsidTr="009D300B">
        <w:trPr>
          <w:cantSplit/>
          <w:trHeight w:val="290"/>
        </w:trPr>
        <w:tc>
          <w:tcPr>
            <w:tcW w:w="1268" w:type="dxa"/>
            <w:vMerge/>
            <w:noWrap/>
          </w:tcPr>
          <w:p w14:paraId="238F246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57462F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D04F4D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230EF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A5C6D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16D9EF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1CA9F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76.50%</w:t>
            </w:r>
          </w:p>
        </w:tc>
        <w:tc>
          <w:tcPr>
            <w:tcW w:w="1129" w:type="dxa"/>
            <w:noWrap/>
            <w:vAlign w:val="center"/>
            <w:hideMark/>
          </w:tcPr>
          <w:p w14:paraId="1568CF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0EA87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6F53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9E5C2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E547D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w:t>
            </w:r>
          </w:p>
        </w:tc>
      </w:tr>
      <w:tr w:rsidR="003601C3" w:rsidRPr="009C6E37" w14:paraId="7ABD0463" w14:textId="77777777" w:rsidTr="009D300B">
        <w:trPr>
          <w:cantSplit/>
          <w:trHeight w:val="290"/>
        </w:trPr>
        <w:tc>
          <w:tcPr>
            <w:tcW w:w="1268" w:type="dxa"/>
            <w:vMerge/>
            <w:noWrap/>
          </w:tcPr>
          <w:p w14:paraId="0079E0D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EB423E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FD20F7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8A71B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DDD63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13009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AF8CF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54.30%</w:t>
            </w:r>
          </w:p>
        </w:tc>
        <w:tc>
          <w:tcPr>
            <w:tcW w:w="1129" w:type="dxa"/>
            <w:noWrap/>
            <w:vAlign w:val="center"/>
            <w:hideMark/>
          </w:tcPr>
          <w:p w14:paraId="164B2F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D6335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1F732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2.30%</w:t>
            </w:r>
          </w:p>
        </w:tc>
        <w:tc>
          <w:tcPr>
            <w:tcW w:w="1388" w:type="dxa"/>
            <w:noWrap/>
            <w:vAlign w:val="center"/>
            <w:hideMark/>
          </w:tcPr>
          <w:p w14:paraId="43679E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20.50%</w:t>
            </w:r>
          </w:p>
        </w:tc>
        <w:tc>
          <w:tcPr>
            <w:tcW w:w="954" w:type="dxa"/>
            <w:noWrap/>
            <w:vAlign w:val="center"/>
            <w:hideMark/>
          </w:tcPr>
          <w:p w14:paraId="793B80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12.90%</w:t>
            </w:r>
          </w:p>
        </w:tc>
      </w:tr>
      <w:tr w:rsidR="003601C3" w:rsidRPr="009C6E37" w14:paraId="2DF0947E" w14:textId="77777777" w:rsidTr="009D300B">
        <w:trPr>
          <w:cantSplit/>
          <w:trHeight w:val="290"/>
        </w:trPr>
        <w:tc>
          <w:tcPr>
            <w:tcW w:w="1268" w:type="dxa"/>
            <w:vMerge/>
            <w:noWrap/>
          </w:tcPr>
          <w:p w14:paraId="405E472C"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7BDD2A8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6EB5DBE1"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1C128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A3692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A8E49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FA97D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81.00%</w:t>
            </w:r>
          </w:p>
        </w:tc>
        <w:tc>
          <w:tcPr>
            <w:tcW w:w="1129" w:type="dxa"/>
            <w:noWrap/>
            <w:vAlign w:val="center"/>
            <w:hideMark/>
          </w:tcPr>
          <w:p w14:paraId="044501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664A7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E786A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C8A34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D0AAF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w:t>
            </w:r>
          </w:p>
        </w:tc>
      </w:tr>
      <w:tr w:rsidR="003601C3" w:rsidRPr="009C6E37" w14:paraId="26F9D692" w14:textId="77777777" w:rsidTr="009D300B">
        <w:trPr>
          <w:cantSplit/>
          <w:trHeight w:val="290"/>
        </w:trPr>
        <w:tc>
          <w:tcPr>
            <w:tcW w:w="1268" w:type="dxa"/>
            <w:vMerge/>
            <w:noWrap/>
          </w:tcPr>
          <w:p w14:paraId="017D728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49E725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0D95454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328F99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A063B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C25F1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6C1A2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67.90%</w:t>
            </w:r>
          </w:p>
        </w:tc>
        <w:tc>
          <w:tcPr>
            <w:tcW w:w="1129" w:type="dxa"/>
            <w:noWrap/>
            <w:vAlign w:val="center"/>
            <w:hideMark/>
          </w:tcPr>
          <w:p w14:paraId="4D869A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FD944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D1656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2D077A9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12F6F3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6.00%</w:t>
            </w:r>
          </w:p>
        </w:tc>
      </w:tr>
      <w:tr w:rsidR="003601C3" w:rsidRPr="009C6E37" w14:paraId="17B4188F" w14:textId="77777777" w:rsidTr="009D300B">
        <w:trPr>
          <w:cantSplit/>
          <w:trHeight w:val="290"/>
        </w:trPr>
        <w:tc>
          <w:tcPr>
            <w:tcW w:w="1268" w:type="dxa"/>
            <w:vMerge/>
            <w:noWrap/>
          </w:tcPr>
          <w:p w14:paraId="59A96D5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3D4755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8A5DF6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E7720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B30F6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06FD9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E000E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51.10%</w:t>
            </w:r>
          </w:p>
        </w:tc>
        <w:tc>
          <w:tcPr>
            <w:tcW w:w="1129" w:type="dxa"/>
            <w:noWrap/>
            <w:vAlign w:val="center"/>
            <w:hideMark/>
          </w:tcPr>
          <w:p w14:paraId="533680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CF465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6D5F1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0897E7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468C84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12.90%</w:t>
            </w:r>
          </w:p>
        </w:tc>
      </w:tr>
      <w:tr w:rsidR="003601C3" w:rsidRPr="009C6E37" w14:paraId="62713679" w14:textId="77777777" w:rsidTr="009D300B">
        <w:trPr>
          <w:cantSplit/>
          <w:trHeight w:val="290"/>
        </w:trPr>
        <w:tc>
          <w:tcPr>
            <w:tcW w:w="1268" w:type="dxa"/>
            <w:vMerge/>
            <w:noWrap/>
          </w:tcPr>
          <w:p w14:paraId="731EF43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58D0DF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F5DD15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D33CB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70BD9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CAEDB6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B248B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28.70%</w:t>
            </w:r>
          </w:p>
        </w:tc>
        <w:tc>
          <w:tcPr>
            <w:tcW w:w="1129" w:type="dxa"/>
            <w:noWrap/>
            <w:vAlign w:val="center"/>
            <w:hideMark/>
          </w:tcPr>
          <w:p w14:paraId="73FC78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7B3D5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91BE8E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0EC31B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6DFEC8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26.30%</w:t>
            </w:r>
          </w:p>
        </w:tc>
      </w:tr>
      <w:tr w:rsidR="003601C3" w:rsidRPr="009C6E37" w14:paraId="7C9AD4AF" w14:textId="77777777" w:rsidTr="009D300B">
        <w:trPr>
          <w:cantSplit/>
          <w:trHeight w:val="290"/>
        </w:trPr>
        <w:tc>
          <w:tcPr>
            <w:tcW w:w="1268" w:type="dxa"/>
            <w:vMerge w:val="restart"/>
            <w:noWrap/>
            <w:hideMark/>
          </w:tcPr>
          <w:p w14:paraId="2C43B26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Central Tablelands</w:t>
            </w:r>
          </w:p>
        </w:tc>
        <w:tc>
          <w:tcPr>
            <w:tcW w:w="1247" w:type="dxa"/>
            <w:noWrap/>
            <w:hideMark/>
          </w:tcPr>
          <w:p w14:paraId="3C1ECE5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tc>
        <w:tc>
          <w:tcPr>
            <w:tcW w:w="907" w:type="dxa"/>
            <w:noWrap/>
            <w:hideMark/>
          </w:tcPr>
          <w:p w14:paraId="04DF9630"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0915F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3F9E3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490E0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4F4FF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16074D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1450B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0D389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E440D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3C7A1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01830BE" w14:textId="77777777" w:rsidTr="009D300B">
        <w:trPr>
          <w:cantSplit/>
          <w:trHeight w:val="290"/>
        </w:trPr>
        <w:tc>
          <w:tcPr>
            <w:tcW w:w="1268" w:type="dxa"/>
            <w:vMerge/>
            <w:noWrap/>
          </w:tcPr>
          <w:p w14:paraId="5ADE3F8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B36EA2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tc>
        <w:tc>
          <w:tcPr>
            <w:tcW w:w="907" w:type="dxa"/>
            <w:vMerge w:val="restart"/>
            <w:noWrap/>
            <w:hideMark/>
          </w:tcPr>
          <w:p w14:paraId="24C13C5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2434F0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E0BC9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52CFB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9C58A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A4DB1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19685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96D1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2EB1E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102B6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4A7A5E9" w14:textId="77777777" w:rsidTr="009D300B">
        <w:trPr>
          <w:cantSplit/>
          <w:trHeight w:val="290"/>
        </w:trPr>
        <w:tc>
          <w:tcPr>
            <w:tcW w:w="1268" w:type="dxa"/>
            <w:vMerge/>
            <w:noWrap/>
          </w:tcPr>
          <w:p w14:paraId="3B12A62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57D7B7D"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9F756E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0CDDC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49961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B4D93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A1A41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7C5C37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8DB98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B87B8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40C3F4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387A3D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4BCD9D63" w14:textId="77777777" w:rsidTr="009D300B">
        <w:trPr>
          <w:cantSplit/>
          <w:trHeight w:val="290"/>
        </w:trPr>
        <w:tc>
          <w:tcPr>
            <w:tcW w:w="1268" w:type="dxa"/>
            <w:vMerge/>
            <w:noWrap/>
          </w:tcPr>
          <w:p w14:paraId="6E94C78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CB7E88D"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66146F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EC07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5F286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42855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A633D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5C4C62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9597C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91227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8866F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6866D3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4820E380" w14:textId="77777777" w:rsidTr="009D300B">
        <w:trPr>
          <w:cantSplit/>
          <w:trHeight w:val="290"/>
        </w:trPr>
        <w:tc>
          <w:tcPr>
            <w:tcW w:w="1268" w:type="dxa"/>
            <w:vMerge/>
            <w:noWrap/>
          </w:tcPr>
          <w:p w14:paraId="2A1BB369"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03BE91D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40ECF47D"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D6C39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BD47E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1FE82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BDF69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4D545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4E52C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EA5F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84C98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D9214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862ED70" w14:textId="77777777" w:rsidTr="009D300B">
        <w:trPr>
          <w:cantSplit/>
          <w:trHeight w:val="290"/>
        </w:trPr>
        <w:tc>
          <w:tcPr>
            <w:tcW w:w="1268" w:type="dxa"/>
            <w:vMerge/>
            <w:noWrap/>
          </w:tcPr>
          <w:p w14:paraId="30C47B1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CB225A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vMerge w:val="restart"/>
            <w:noWrap/>
            <w:hideMark/>
          </w:tcPr>
          <w:p w14:paraId="595B2F6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1A36D4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48C51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626D6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B0E5E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15CF7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6A017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B8A3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45449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087E4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ED2E0EB" w14:textId="77777777" w:rsidTr="009D300B">
        <w:trPr>
          <w:cantSplit/>
          <w:trHeight w:val="290"/>
        </w:trPr>
        <w:tc>
          <w:tcPr>
            <w:tcW w:w="1268" w:type="dxa"/>
            <w:vMerge/>
            <w:noWrap/>
          </w:tcPr>
          <w:p w14:paraId="663BB9A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C4E1EF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C061D9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1AA88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5636B0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B280C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A68AE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3CF9A5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05302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B9D58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7E5D69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6099FE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27FA5312" w14:textId="77777777" w:rsidTr="009D300B">
        <w:trPr>
          <w:cantSplit/>
          <w:trHeight w:val="290"/>
        </w:trPr>
        <w:tc>
          <w:tcPr>
            <w:tcW w:w="1268" w:type="dxa"/>
            <w:vMerge/>
            <w:noWrap/>
          </w:tcPr>
          <w:p w14:paraId="4B0B442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A43640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660B5F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73257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15ED90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EB859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43D9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13032A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B710A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ABBA2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B4F07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31DA8A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31BC673F" w14:textId="77777777" w:rsidTr="009D300B">
        <w:trPr>
          <w:cantSplit/>
          <w:trHeight w:val="290"/>
        </w:trPr>
        <w:tc>
          <w:tcPr>
            <w:tcW w:w="1268" w:type="dxa"/>
            <w:vMerge/>
            <w:noWrap/>
          </w:tcPr>
          <w:p w14:paraId="4951B21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E2A841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tc>
        <w:tc>
          <w:tcPr>
            <w:tcW w:w="907" w:type="dxa"/>
            <w:vMerge w:val="restart"/>
            <w:noWrap/>
            <w:hideMark/>
          </w:tcPr>
          <w:p w14:paraId="201AF8E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45CB31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F257A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BDDD0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7909A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17457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75429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2D6EE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A9A079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2221C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168511E" w14:textId="77777777" w:rsidTr="009D300B">
        <w:trPr>
          <w:cantSplit/>
          <w:trHeight w:val="290"/>
        </w:trPr>
        <w:tc>
          <w:tcPr>
            <w:tcW w:w="1268" w:type="dxa"/>
            <w:vMerge/>
            <w:noWrap/>
          </w:tcPr>
          <w:p w14:paraId="23D1A9B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D6986E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46A5F6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FDAF7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E60E6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677F9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39ECE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3E6C67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FDD5E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A88B4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797EC1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0EC472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758DC4D8" w14:textId="77777777" w:rsidTr="009D300B">
        <w:trPr>
          <w:cantSplit/>
          <w:trHeight w:val="290"/>
        </w:trPr>
        <w:tc>
          <w:tcPr>
            <w:tcW w:w="1268" w:type="dxa"/>
            <w:vMerge/>
            <w:noWrap/>
          </w:tcPr>
          <w:p w14:paraId="39FCB87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F3DEC3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59C209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19C4C6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42BE0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25A6E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24A81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5F5F45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50AED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4E64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2D60B6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723EFD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319B4640" w14:textId="77777777" w:rsidTr="009D300B">
        <w:trPr>
          <w:cantSplit/>
          <w:trHeight w:val="290"/>
        </w:trPr>
        <w:tc>
          <w:tcPr>
            <w:tcW w:w="1268" w:type="dxa"/>
            <w:vMerge/>
            <w:noWrap/>
          </w:tcPr>
          <w:p w14:paraId="5AC588C7"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71D334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tc>
        <w:tc>
          <w:tcPr>
            <w:tcW w:w="907" w:type="dxa"/>
            <w:vMerge w:val="restart"/>
            <w:noWrap/>
            <w:hideMark/>
          </w:tcPr>
          <w:p w14:paraId="6645F83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255088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D8184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CC965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55949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44.10%</w:t>
            </w:r>
          </w:p>
        </w:tc>
        <w:tc>
          <w:tcPr>
            <w:tcW w:w="1129" w:type="dxa"/>
            <w:noWrap/>
            <w:vAlign w:val="center"/>
            <w:hideMark/>
          </w:tcPr>
          <w:p w14:paraId="6D67DF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50252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51889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36.40%</w:t>
            </w:r>
          </w:p>
        </w:tc>
        <w:tc>
          <w:tcPr>
            <w:tcW w:w="1388" w:type="dxa"/>
            <w:noWrap/>
            <w:vAlign w:val="center"/>
            <w:hideMark/>
          </w:tcPr>
          <w:p w14:paraId="19679F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74D75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4.50%</w:t>
            </w:r>
          </w:p>
        </w:tc>
      </w:tr>
      <w:tr w:rsidR="003601C3" w:rsidRPr="009C6E37" w14:paraId="684A5EBF" w14:textId="77777777" w:rsidTr="009D300B">
        <w:trPr>
          <w:cantSplit/>
          <w:trHeight w:val="290"/>
        </w:trPr>
        <w:tc>
          <w:tcPr>
            <w:tcW w:w="1268" w:type="dxa"/>
            <w:vMerge/>
            <w:noWrap/>
          </w:tcPr>
          <w:p w14:paraId="2CE2CF3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433E27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583001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DA824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67C57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B2BF9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0160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31.70%</w:t>
            </w:r>
          </w:p>
        </w:tc>
        <w:tc>
          <w:tcPr>
            <w:tcW w:w="1129" w:type="dxa"/>
            <w:noWrap/>
            <w:vAlign w:val="center"/>
            <w:hideMark/>
          </w:tcPr>
          <w:p w14:paraId="1CE95F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0052C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19296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1388" w:type="dxa"/>
            <w:noWrap/>
            <w:vAlign w:val="center"/>
            <w:hideMark/>
          </w:tcPr>
          <w:p w14:paraId="0F95EA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25.50%</w:t>
            </w:r>
          </w:p>
        </w:tc>
        <w:tc>
          <w:tcPr>
            <w:tcW w:w="954" w:type="dxa"/>
            <w:noWrap/>
            <w:vAlign w:val="center"/>
            <w:hideMark/>
          </w:tcPr>
          <w:p w14:paraId="0563FF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12.80%</w:t>
            </w:r>
          </w:p>
        </w:tc>
      </w:tr>
      <w:tr w:rsidR="003601C3" w:rsidRPr="009C6E37" w14:paraId="0EAF0350" w14:textId="77777777" w:rsidTr="009D300B">
        <w:trPr>
          <w:cantSplit/>
          <w:trHeight w:val="290"/>
        </w:trPr>
        <w:tc>
          <w:tcPr>
            <w:tcW w:w="1268" w:type="dxa"/>
            <w:vMerge/>
            <w:noWrap/>
          </w:tcPr>
          <w:p w14:paraId="0821AC0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ED1CFA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2171EB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C023A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2C877F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525A6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07ECF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28.90%</w:t>
            </w:r>
          </w:p>
        </w:tc>
        <w:tc>
          <w:tcPr>
            <w:tcW w:w="1129" w:type="dxa"/>
            <w:noWrap/>
            <w:vAlign w:val="center"/>
            <w:hideMark/>
          </w:tcPr>
          <w:p w14:paraId="4BDA7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758F7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B27A7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10.10%</w:t>
            </w:r>
          </w:p>
        </w:tc>
        <w:tc>
          <w:tcPr>
            <w:tcW w:w="1388" w:type="dxa"/>
            <w:noWrap/>
            <w:vAlign w:val="center"/>
            <w:hideMark/>
          </w:tcPr>
          <w:p w14:paraId="4B610B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31.30%</w:t>
            </w:r>
          </w:p>
        </w:tc>
        <w:tc>
          <w:tcPr>
            <w:tcW w:w="954" w:type="dxa"/>
            <w:noWrap/>
            <w:vAlign w:val="center"/>
            <w:hideMark/>
          </w:tcPr>
          <w:p w14:paraId="64FE66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r>
      <w:tr w:rsidR="003601C3" w:rsidRPr="009C6E37" w14:paraId="735BEDD7" w14:textId="77777777" w:rsidTr="009D300B">
        <w:trPr>
          <w:cantSplit/>
          <w:trHeight w:val="290"/>
        </w:trPr>
        <w:tc>
          <w:tcPr>
            <w:tcW w:w="1268" w:type="dxa"/>
            <w:vMerge/>
            <w:noWrap/>
          </w:tcPr>
          <w:p w14:paraId="6B1EBA2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4D741F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10A0FE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A0FBC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8CD8F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0FB8F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DC520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34.00%</w:t>
            </w:r>
          </w:p>
        </w:tc>
        <w:tc>
          <w:tcPr>
            <w:tcW w:w="1129" w:type="dxa"/>
            <w:noWrap/>
            <w:vAlign w:val="center"/>
            <w:hideMark/>
          </w:tcPr>
          <w:p w14:paraId="4E7A7B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BDCC4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6D66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16.50%</w:t>
            </w:r>
          </w:p>
        </w:tc>
        <w:tc>
          <w:tcPr>
            <w:tcW w:w="1388" w:type="dxa"/>
            <w:noWrap/>
            <w:vAlign w:val="center"/>
            <w:hideMark/>
          </w:tcPr>
          <w:p w14:paraId="5310CA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c>
          <w:tcPr>
            <w:tcW w:w="954" w:type="dxa"/>
            <w:noWrap/>
            <w:vAlign w:val="center"/>
            <w:hideMark/>
          </w:tcPr>
          <w:p w14:paraId="462779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13.30%</w:t>
            </w:r>
          </w:p>
        </w:tc>
      </w:tr>
      <w:tr w:rsidR="003601C3" w:rsidRPr="009C6E37" w14:paraId="1FFF962E" w14:textId="77777777" w:rsidTr="009D300B">
        <w:trPr>
          <w:cantSplit/>
          <w:trHeight w:val="290"/>
        </w:trPr>
        <w:tc>
          <w:tcPr>
            <w:tcW w:w="1268" w:type="dxa"/>
            <w:vMerge/>
            <w:noWrap/>
          </w:tcPr>
          <w:p w14:paraId="28C0568E"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75C54C6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tc>
        <w:tc>
          <w:tcPr>
            <w:tcW w:w="907" w:type="dxa"/>
            <w:noWrap/>
            <w:hideMark/>
          </w:tcPr>
          <w:p w14:paraId="2D108B1F"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6EB5E2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2B4AD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86662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ACEB66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46.70%</w:t>
            </w:r>
          </w:p>
        </w:tc>
        <w:tc>
          <w:tcPr>
            <w:tcW w:w="1129" w:type="dxa"/>
            <w:noWrap/>
            <w:vAlign w:val="center"/>
            <w:hideMark/>
          </w:tcPr>
          <w:p w14:paraId="373916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42472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53741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38.50%</w:t>
            </w:r>
          </w:p>
        </w:tc>
        <w:tc>
          <w:tcPr>
            <w:tcW w:w="1388" w:type="dxa"/>
            <w:noWrap/>
            <w:vAlign w:val="center"/>
            <w:hideMark/>
          </w:tcPr>
          <w:p w14:paraId="53E5EA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65CC5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622D46B2" w14:textId="77777777" w:rsidTr="009D300B">
        <w:trPr>
          <w:cantSplit/>
          <w:trHeight w:val="290"/>
        </w:trPr>
        <w:tc>
          <w:tcPr>
            <w:tcW w:w="1268" w:type="dxa"/>
            <w:vMerge/>
            <w:noWrap/>
          </w:tcPr>
          <w:p w14:paraId="2B31271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7B6A3E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vMerge w:val="restart"/>
            <w:noWrap/>
            <w:hideMark/>
          </w:tcPr>
          <w:p w14:paraId="54B9E3D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7A66F8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B52DD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14FFD0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4E9B5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37.30%</w:t>
            </w:r>
          </w:p>
        </w:tc>
        <w:tc>
          <w:tcPr>
            <w:tcW w:w="1129" w:type="dxa"/>
            <w:noWrap/>
            <w:vAlign w:val="center"/>
            <w:hideMark/>
          </w:tcPr>
          <w:p w14:paraId="04ECE1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EA167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0FE04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24.70%</w:t>
            </w:r>
          </w:p>
        </w:tc>
        <w:tc>
          <w:tcPr>
            <w:tcW w:w="1388" w:type="dxa"/>
            <w:noWrap/>
            <w:vAlign w:val="center"/>
            <w:hideMark/>
          </w:tcPr>
          <w:p w14:paraId="0C0FCA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13.90%</w:t>
            </w:r>
          </w:p>
        </w:tc>
        <w:tc>
          <w:tcPr>
            <w:tcW w:w="954" w:type="dxa"/>
            <w:noWrap/>
            <w:vAlign w:val="center"/>
            <w:hideMark/>
          </w:tcPr>
          <w:p w14:paraId="54E4A2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9.10%</w:t>
            </w:r>
          </w:p>
        </w:tc>
      </w:tr>
      <w:tr w:rsidR="003601C3" w:rsidRPr="009C6E37" w14:paraId="07AFA3B5" w14:textId="77777777" w:rsidTr="009D300B">
        <w:trPr>
          <w:cantSplit/>
          <w:trHeight w:val="290"/>
        </w:trPr>
        <w:tc>
          <w:tcPr>
            <w:tcW w:w="1268" w:type="dxa"/>
            <w:vMerge/>
            <w:noWrap/>
          </w:tcPr>
          <w:p w14:paraId="7DFE120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706579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95ABC1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8EE3A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6344A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F1705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13D75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30.70%</w:t>
            </w:r>
          </w:p>
        </w:tc>
        <w:tc>
          <w:tcPr>
            <w:tcW w:w="1129" w:type="dxa"/>
            <w:noWrap/>
            <w:vAlign w:val="center"/>
            <w:hideMark/>
          </w:tcPr>
          <w:p w14:paraId="7DD92E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FE10D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7DF03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10.90%</w:t>
            </w:r>
          </w:p>
        </w:tc>
        <w:tc>
          <w:tcPr>
            <w:tcW w:w="1388" w:type="dxa"/>
            <w:noWrap/>
            <w:vAlign w:val="center"/>
            <w:hideMark/>
          </w:tcPr>
          <w:p w14:paraId="5184E3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32.80%</w:t>
            </w:r>
          </w:p>
        </w:tc>
        <w:tc>
          <w:tcPr>
            <w:tcW w:w="954" w:type="dxa"/>
            <w:noWrap/>
            <w:vAlign w:val="center"/>
            <w:hideMark/>
          </w:tcPr>
          <w:p w14:paraId="7206BD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15.60%</w:t>
            </w:r>
          </w:p>
        </w:tc>
      </w:tr>
      <w:tr w:rsidR="003601C3" w:rsidRPr="009C6E37" w14:paraId="4B0BE7D0" w14:textId="77777777" w:rsidTr="009D300B">
        <w:trPr>
          <w:cantSplit/>
          <w:trHeight w:val="290"/>
        </w:trPr>
        <w:tc>
          <w:tcPr>
            <w:tcW w:w="1268" w:type="dxa"/>
            <w:vMerge/>
            <w:noWrap/>
          </w:tcPr>
          <w:p w14:paraId="7827FC24"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100E36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0A2160E8"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3D8F60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07110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C8A3F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EB789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46.70%</w:t>
            </w:r>
          </w:p>
        </w:tc>
        <w:tc>
          <w:tcPr>
            <w:tcW w:w="1129" w:type="dxa"/>
            <w:noWrap/>
            <w:vAlign w:val="center"/>
            <w:hideMark/>
          </w:tcPr>
          <w:p w14:paraId="122AC1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D4EBA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0424B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38.50%</w:t>
            </w:r>
          </w:p>
        </w:tc>
        <w:tc>
          <w:tcPr>
            <w:tcW w:w="1388" w:type="dxa"/>
            <w:noWrap/>
            <w:vAlign w:val="center"/>
            <w:hideMark/>
          </w:tcPr>
          <w:p w14:paraId="2A5EC04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00280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18A202B6" w14:textId="77777777" w:rsidTr="009D300B">
        <w:trPr>
          <w:cantSplit/>
          <w:trHeight w:val="290"/>
        </w:trPr>
        <w:tc>
          <w:tcPr>
            <w:tcW w:w="1268" w:type="dxa"/>
            <w:vMerge w:val="restart"/>
            <w:noWrap/>
            <w:hideMark/>
          </w:tcPr>
          <w:p w14:paraId="22C8F0E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Central Victoria</w:t>
            </w:r>
          </w:p>
          <w:p w14:paraId="11CF9030" w14:textId="77777777" w:rsidR="003601C3" w:rsidRPr="009C6E37" w:rsidRDefault="003601C3" w:rsidP="009D300B">
            <w:pPr>
              <w:jc w:val="center"/>
              <w:rPr>
                <w:rFonts w:ascii="Calibri" w:eastAsia="Times New Roman" w:hAnsi="Calibri" w:cs="Calibri"/>
                <w:color w:val="000000"/>
              </w:rPr>
            </w:pPr>
          </w:p>
          <w:p w14:paraId="62DB3DFA" w14:textId="77777777" w:rsidR="003601C3" w:rsidRPr="009C6E37" w:rsidRDefault="003601C3" w:rsidP="009D300B">
            <w:pPr>
              <w:jc w:val="center"/>
              <w:rPr>
                <w:rFonts w:ascii="Calibri" w:eastAsia="Times New Roman" w:hAnsi="Calibri" w:cs="Calibri"/>
                <w:color w:val="000000"/>
              </w:rPr>
            </w:pPr>
          </w:p>
          <w:p w14:paraId="0FE59709" w14:textId="77777777" w:rsidR="003601C3" w:rsidRPr="009C6E37" w:rsidRDefault="003601C3" w:rsidP="009D300B">
            <w:pPr>
              <w:jc w:val="center"/>
              <w:rPr>
                <w:rFonts w:ascii="Calibri" w:eastAsia="Times New Roman" w:hAnsi="Calibri" w:cs="Calibri"/>
                <w:color w:val="000000"/>
              </w:rPr>
            </w:pPr>
          </w:p>
          <w:p w14:paraId="75DFE75E" w14:textId="77777777" w:rsidR="003601C3" w:rsidRPr="009C6E37" w:rsidRDefault="003601C3" w:rsidP="009D300B">
            <w:pPr>
              <w:jc w:val="center"/>
              <w:rPr>
                <w:rFonts w:ascii="Calibri" w:eastAsia="Times New Roman" w:hAnsi="Calibri" w:cs="Calibri"/>
                <w:color w:val="000000"/>
              </w:rPr>
            </w:pPr>
          </w:p>
          <w:p w14:paraId="29BBFCB5" w14:textId="77777777" w:rsidR="003601C3" w:rsidRPr="009C6E37" w:rsidRDefault="003601C3" w:rsidP="009D300B">
            <w:pPr>
              <w:jc w:val="center"/>
              <w:rPr>
                <w:rFonts w:ascii="Calibri" w:eastAsia="Times New Roman" w:hAnsi="Calibri" w:cs="Calibri"/>
                <w:color w:val="000000"/>
              </w:rPr>
            </w:pPr>
          </w:p>
          <w:p w14:paraId="2BDA7376" w14:textId="77777777" w:rsidR="003601C3" w:rsidRPr="009C6E37" w:rsidRDefault="003601C3" w:rsidP="009D300B">
            <w:pPr>
              <w:jc w:val="center"/>
              <w:rPr>
                <w:rFonts w:ascii="Calibri" w:eastAsia="Times New Roman" w:hAnsi="Calibri" w:cs="Calibri"/>
                <w:color w:val="000000"/>
              </w:rPr>
            </w:pPr>
          </w:p>
          <w:p w14:paraId="768C492F" w14:textId="77777777" w:rsidR="003601C3" w:rsidRPr="009C6E37" w:rsidRDefault="003601C3" w:rsidP="009D300B">
            <w:pPr>
              <w:jc w:val="center"/>
              <w:rPr>
                <w:rFonts w:ascii="Calibri" w:eastAsia="Times New Roman" w:hAnsi="Calibri" w:cs="Calibri"/>
                <w:color w:val="000000"/>
              </w:rPr>
            </w:pPr>
          </w:p>
          <w:p w14:paraId="7EE08FAC" w14:textId="77777777" w:rsidR="003601C3" w:rsidRPr="009C6E37" w:rsidRDefault="003601C3" w:rsidP="009D300B">
            <w:pPr>
              <w:jc w:val="center"/>
              <w:rPr>
                <w:rFonts w:ascii="Calibri" w:eastAsia="Times New Roman" w:hAnsi="Calibri" w:cs="Calibri"/>
                <w:color w:val="000000"/>
              </w:rPr>
            </w:pPr>
          </w:p>
          <w:p w14:paraId="07F4C694" w14:textId="77777777" w:rsidR="003601C3" w:rsidRPr="009C6E37" w:rsidRDefault="003601C3" w:rsidP="009D300B">
            <w:pPr>
              <w:jc w:val="center"/>
              <w:rPr>
                <w:rFonts w:ascii="Calibri" w:eastAsia="Times New Roman" w:hAnsi="Calibri" w:cs="Calibri"/>
                <w:color w:val="000000"/>
              </w:rPr>
            </w:pPr>
          </w:p>
          <w:p w14:paraId="5472D070" w14:textId="77777777" w:rsidR="003601C3" w:rsidRPr="009C6E37" w:rsidRDefault="003601C3" w:rsidP="009D300B">
            <w:pPr>
              <w:jc w:val="center"/>
              <w:rPr>
                <w:rFonts w:ascii="Calibri" w:eastAsia="Times New Roman" w:hAnsi="Calibri" w:cs="Calibri"/>
                <w:color w:val="000000"/>
              </w:rPr>
            </w:pPr>
          </w:p>
          <w:p w14:paraId="53B34D20" w14:textId="77777777" w:rsidR="003601C3" w:rsidRPr="009C6E37" w:rsidRDefault="003601C3" w:rsidP="009D300B">
            <w:pPr>
              <w:jc w:val="center"/>
              <w:rPr>
                <w:rFonts w:ascii="Calibri" w:eastAsia="Times New Roman" w:hAnsi="Calibri" w:cs="Calibri"/>
                <w:color w:val="000000"/>
              </w:rPr>
            </w:pPr>
          </w:p>
          <w:p w14:paraId="20A2A8CE" w14:textId="77777777" w:rsidR="003601C3" w:rsidRPr="009C6E37" w:rsidRDefault="003601C3" w:rsidP="009D300B">
            <w:pPr>
              <w:jc w:val="center"/>
              <w:rPr>
                <w:rFonts w:ascii="Calibri" w:eastAsia="Times New Roman" w:hAnsi="Calibri" w:cs="Calibri"/>
                <w:color w:val="000000"/>
              </w:rPr>
            </w:pPr>
          </w:p>
          <w:p w14:paraId="1B32BB0F" w14:textId="77777777" w:rsidR="003601C3" w:rsidRPr="009C6E37" w:rsidRDefault="003601C3" w:rsidP="009D300B">
            <w:pPr>
              <w:jc w:val="center"/>
              <w:rPr>
                <w:rFonts w:ascii="Calibri" w:eastAsia="Times New Roman" w:hAnsi="Calibri" w:cs="Calibri"/>
                <w:color w:val="000000"/>
              </w:rPr>
            </w:pPr>
          </w:p>
          <w:p w14:paraId="043EE839" w14:textId="77777777" w:rsidR="003601C3" w:rsidRPr="009C6E37" w:rsidRDefault="003601C3" w:rsidP="009D300B">
            <w:pPr>
              <w:jc w:val="center"/>
              <w:rPr>
                <w:rFonts w:ascii="Calibri" w:eastAsia="Times New Roman" w:hAnsi="Calibri" w:cs="Calibri"/>
                <w:color w:val="000000"/>
              </w:rPr>
            </w:pPr>
          </w:p>
          <w:p w14:paraId="7C5F87E7" w14:textId="77777777" w:rsidR="003601C3" w:rsidRPr="009C6E37" w:rsidRDefault="003601C3" w:rsidP="009D300B">
            <w:pPr>
              <w:jc w:val="center"/>
              <w:rPr>
                <w:rFonts w:ascii="Calibri" w:eastAsia="Times New Roman" w:hAnsi="Calibri" w:cs="Calibri"/>
                <w:color w:val="000000"/>
              </w:rPr>
            </w:pPr>
          </w:p>
          <w:p w14:paraId="77EDA7C5" w14:textId="77777777" w:rsidR="003601C3" w:rsidRPr="009C6E37" w:rsidRDefault="003601C3" w:rsidP="009D300B">
            <w:pPr>
              <w:jc w:val="center"/>
              <w:rPr>
                <w:rFonts w:ascii="Calibri" w:eastAsia="Times New Roman" w:hAnsi="Calibri" w:cs="Calibri"/>
                <w:color w:val="000000"/>
              </w:rPr>
            </w:pPr>
          </w:p>
          <w:p w14:paraId="734A1E55" w14:textId="77777777" w:rsidR="003601C3" w:rsidRPr="009C6E37" w:rsidRDefault="003601C3" w:rsidP="009D300B">
            <w:pPr>
              <w:jc w:val="center"/>
              <w:rPr>
                <w:rFonts w:ascii="Calibri" w:eastAsia="Times New Roman" w:hAnsi="Calibri" w:cs="Calibri"/>
                <w:color w:val="000000"/>
              </w:rPr>
            </w:pPr>
          </w:p>
          <w:p w14:paraId="7D7AA720" w14:textId="77777777" w:rsidR="003601C3" w:rsidRPr="009C6E37" w:rsidRDefault="003601C3" w:rsidP="009D300B">
            <w:pPr>
              <w:jc w:val="center"/>
              <w:rPr>
                <w:rFonts w:ascii="Calibri" w:eastAsia="Times New Roman" w:hAnsi="Calibri" w:cs="Calibri"/>
                <w:color w:val="000000"/>
              </w:rPr>
            </w:pPr>
          </w:p>
          <w:p w14:paraId="656A6764" w14:textId="77777777" w:rsidR="003601C3" w:rsidRPr="009C6E37" w:rsidRDefault="003601C3" w:rsidP="009D300B">
            <w:pPr>
              <w:jc w:val="center"/>
              <w:rPr>
                <w:rFonts w:ascii="Calibri" w:eastAsia="Times New Roman" w:hAnsi="Calibri" w:cs="Calibri"/>
                <w:color w:val="000000"/>
              </w:rPr>
            </w:pPr>
          </w:p>
          <w:p w14:paraId="3E0D4F67"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FAC07B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tc>
        <w:tc>
          <w:tcPr>
            <w:tcW w:w="907" w:type="dxa"/>
            <w:noWrap/>
            <w:hideMark/>
          </w:tcPr>
          <w:p w14:paraId="25B10DDD"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46D9F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C9EA7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D9C86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8CEF2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364522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545760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CCBA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D259F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76DC16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5366CD6" w14:textId="77777777" w:rsidTr="009D300B">
        <w:trPr>
          <w:cantSplit/>
          <w:trHeight w:val="290"/>
        </w:trPr>
        <w:tc>
          <w:tcPr>
            <w:tcW w:w="1268" w:type="dxa"/>
            <w:vMerge/>
            <w:noWrap/>
          </w:tcPr>
          <w:p w14:paraId="1A4EB59E"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89A3C6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300BF244" w14:textId="77777777" w:rsidR="003601C3" w:rsidRPr="009C6E37" w:rsidRDefault="003601C3" w:rsidP="009D300B">
            <w:pPr>
              <w:jc w:val="center"/>
              <w:rPr>
                <w:rFonts w:ascii="Calibri" w:eastAsia="Times New Roman" w:hAnsi="Calibri" w:cs="Calibri"/>
                <w:color w:val="000000"/>
              </w:rPr>
            </w:pPr>
          </w:p>
          <w:p w14:paraId="5559F30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6CDCCC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Sawlog</w:t>
            </w:r>
          </w:p>
          <w:p w14:paraId="5034E732" w14:textId="77777777" w:rsidR="003601C3" w:rsidRPr="009C6E37" w:rsidRDefault="003601C3" w:rsidP="009D300B">
            <w:pPr>
              <w:jc w:val="center"/>
              <w:rPr>
                <w:rFonts w:ascii="Calibri" w:eastAsia="Times New Roman" w:hAnsi="Calibri" w:cs="Calibri"/>
                <w:color w:val="000000"/>
              </w:rPr>
            </w:pPr>
          </w:p>
          <w:p w14:paraId="1896565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A7AED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lastRenderedPageBreak/>
              <w:t>1</w:t>
            </w:r>
          </w:p>
        </w:tc>
        <w:tc>
          <w:tcPr>
            <w:tcW w:w="1246" w:type="dxa"/>
            <w:noWrap/>
            <w:vAlign w:val="center"/>
            <w:hideMark/>
          </w:tcPr>
          <w:p w14:paraId="38FC9D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E3126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EAF76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C6A26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F5F0B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C3D41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50C57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594B6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BFA0320" w14:textId="77777777" w:rsidTr="009D300B">
        <w:trPr>
          <w:cantSplit/>
          <w:trHeight w:val="290"/>
        </w:trPr>
        <w:tc>
          <w:tcPr>
            <w:tcW w:w="1268" w:type="dxa"/>
            <w:vMerge/>
            <w:noWrap/>
          </w:tcPr>
          <w:p w14:paraId="63F9F95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7DFC09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DEC6B5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1DE1C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0F47F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ED2C4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6CFD6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7E64A2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5AA87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A2B4F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A8C30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F3FC1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7FBAEE5" w14:textId="77777777" w:rsidTr="009D300B">
        <w:trPr>
          <w:cantSplit/>
          <w:trHeight w:val="290"/>
        </w:trPr>
        <w:tc>
          <w:tcPr>
            <w:tcW w:w="1268" w:type="dxa"/>
            <w:vMerge/>
            <w:noWrap/>
          </w:tcPr>
          <w:p w14:paraId="2156CAE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9B3B9F2"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EF1363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6B959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F9A6B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20A44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EE3FD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3B87BA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103F2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740A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51C010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504E54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3A1CCF76" w14:textId="77777777" w:rsidTr="009D300B">
        <w:trPr>
          <w:cantSplit/>
          <w:trHeight w:val="290"/>
        </w:trPr>
        <w:tc>
          <w:tcPr>
            <w:tcW w:w="1268" w:type="dxa"/>
            <w:vMerge/>
            <w:noWrap/>
          </w:tcPr>
          <w:p w14:paraId="3D71732A"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445BE24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1404BDB3"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4EE31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0FA55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EAFE8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D81A7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20012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7D3A5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D800A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41B8C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FF737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A5C413B" w14:textId="77777777" w:rsidTr="009D300B">
        <w:trPr>
          <w:cantSplit/>
          <w:trHeight w:val="290"/>
        </w:trPr>
        <w:tc>
          <w:tcPr>
            <w:tcW w:w="1268" w:type="dxa"/>
            <w:vMerge/>
            <w:noWrap/>
          </w:tcPr>
          <w:p w14:paraId="7E4FA46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062E8A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7D83EB10" w14:textId="77777777" w:rsidR="003601C3" w:rsidRPr="009C6E37" w:rsidRDefault="003601C3" w:rsidP="009D300B">
            <w:pPr>
              <w:jc w:val="center"/>
              <w:rPr>
                <w:rFonts w:ascii="Calibri" w:eastAsia="Times New Roman" w:hAnsi="Calibri" w:cs="Calibri"/>
                <w:color w:val="000000"/>
              </w:rPr>
            </w:pPr>
          </w:p>
          <w:p w14:paraId="48DDBEF2"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DF326B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4226F9C" w14:textId="77777777" w:rsidR="003601C3" w:rsidRPr="009C6E37" w:rsidRDefault="003601C3" w:rsidP="009D300B">
            <w:pPr>
              <w:jc w:val="center"/>
              <w:rPr>
                <w:rFonts w:ascii="Calibri" w:eastAsia="Times New Roman" w:hAnsi="Calibri" w:cs="Calibri"/>
                <w:color w:val="000000"/>
              </w:rPr>
            </w:pPr>
          </w:p>
          <w:p w14:paraId="6820A82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7E0FE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D8880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8BD49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0AF5B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24B0D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44BC3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9A86E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DB488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1EF74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5D395D6" w14:textId="77777777" w:rsidTr="009D300B">
        <w:trPr>
          <w:cantSplit/>
          <w:trHeight w:val="290"/>
        </w:trPr>
        <w:tc>
          <w:tcPr>
            <w:tcW w:w="1268" w:type="dxa"/>
            <w:vMerge/>
            <w:noWrap/>
          </w:tcPr>
          <w:p w14:paraId="503F3E3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54380C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9B02B3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67767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DCD56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98AE5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09FEC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122EA5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293F5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1463A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E43AC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538F9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4ACFCFF" w14:textId="77777777" w:rsidTr="009D300B">
        <w:trPr>
          <w:cantSplit/>
          <w:trHeight w:val="290"/>
        </w:trPr>
        <w:tc>
          <w:tcPr>
            <w:tcW w:w="1268" w:type="dxa"/>
            <w:vMerge/>
            <w:noWrap/>
          </w:tcPr>
          <w:p w14:paraId="7127ED9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3D2E74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CFF652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CD9A6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4D447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EB86D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44B35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1462C5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C3758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25CAE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1894F7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25EBDD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25962847" w14:textId="77777777" w:rsidTr="009D300B">
        <w:trPr>
          <w:cantSplit/>
          <w:trHeight w:val="290"/>
        </w:trPr>
        <w:tc>
          <w:tcPr>
            <w:tcW w:w="1268" w:type="dxa"/>
            <w:vMerge/>
            <w:noWrap/>
          </w:tcPr>
          <w:p w14:paraId="5B72BC2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BA9AF4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17B6726B" w14:textId="77777777" w:rsidR="003601C3" w:rsidRPr="009C6E37" w:rsidRDefault="003601C3" w:rsidP="009D300B">
            <w:pPr>
              <w:jc w:val="center"/>
              <w:rPr>
                <w:rFonts w:ascii="Calibri" w:eastAsia="Times New Roman" w:hAnsi="Calibri" w:cs="Calibri"/>
                <w:color w:val="000000"/>
              </w:rPr>
            </w:pPr>
          </w:p>
          <w:p w14:paraId="4D501FC1"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5DF016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744F760" w14:textId="77777777" w:rsidR="003601C3" w:rsidRPr="009C6E37" w:rsidRDefault="003601C3" w:rsidP="009D300B">
            <w:pPr>
              <w:jc w:val="center"/>
              <w:rPr>
                <w:rFonts w:ascii="Calibri" w:eastAsia="Times New Roman" w:hAnsi="Calibri" w:cs="Calibri"/>
                <w:color w:val="000000"/>
              </w:rPr>
            </w:pPr>
          </w:p>
          <w:p w14:paraId="1BD2F17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68763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30FD1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0EA09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D7558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9CFFC3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B0A9C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11AE7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03B75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41285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E44912B" w14:textId="77777777" w:rsidTr="009D300B">
        <w:trPr>
          <w:cantSplit/>
          <w:trHeight w:val="290"/>
        </w:trPr>
        <w:tc>
          <w:tcPr>
            <w:tcW w:w="1268" w:type="dxa"/>
            <w:vMerge/>
            <w:noWrap/>
          </w:tcPr>
          <w:p w14:paraId="0C93F8A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3B79FE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67E03F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B6BB4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DFF8B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F88ED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2FF5A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1939C6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86DB4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3AA2D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32A1B2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004A52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34DFF996" w14:textId="77777777" w:rsidTr="009D300B">
        <w:trPr>
          <w:cantSplit/>
          <w:trHeight w:val="290"/>
        </w:trPr>
        <w:tc>
          <w:tcPr>
            <w:tcW w:w="1268" w:type="dxa"/>
            <w:vMerge/>
            <w:noWrap/>
          </w:tcPr>
          <w:p w14:paraId="6781EAB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E179E9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B2BF4B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0575B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26F934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D7108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46E07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4C2F8F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7AAD8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03AA4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74B738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3404BD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32677734" w14:textId="77777777" w:rsidTr="009D300B">
        <w:trPr>
          <w:cantSplit/>
          <w:trHeight w:val="290"/>
        </w:trPr>
        <w:tc>
          <w:tcPr>
            <w:tcW w:w="1268" w:type="dxa"/>
            <w:vMerge/>
            <w:noWrap/>
          </w:tcPr>
          <w:p w14:paraId="0F76C09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9C642A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25F8FC68" w14:textId="77777777" w:rsidR="003601C3" w:rsidRPr="009C6E37" w:rsidRDefault="003601C3" w:rsidP="009D300B">
            <w:pPr>
              <w:jc w:val="center"/>
              <w:rPr>
                <w:rFonts w:ascii="Calibri" w:eastAsia="Times New Roman" w:hAnsi="Calibri" w:cs="Calibri"/>
                <w:color w:val="000000"/>
              </w:rPr>
            </w:pPr>
          </w:p>
          <w:p w14:paraId="5BF7EA89"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0ED71E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03830A5" w14:textId="77777777" w:rsidR="003601C3" w:rsidRPr="009C6E37" w:rsidRDefault="003601C3" w:rsidP="009D300B">
            <w:pPr>
              <w:jc w:val="center"/>
              <w:rPr>
                <w:rFonts w:ascii="Calibri" w:eastAsia="Times New Roman" w:hAnsi="Calibri" w:cs="Calibri"/>
                <w:color w:val="000000"/>
              </w:rPr>
            </w:pPr>
          </w:p>
          <w:p w14:paraId="46AEEF7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025E4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8B714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29BA7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877DF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85.00%</w:t>
            </w:r>
          </w:p>
        </w:tc>
        <w:tc>
          <w:tcPr>
            <w:tcW w:w="1129" w:type="dxa"/>
            <w:noWrap/>
            <w:vAlign w:val="center"/>
            <w:hideMark/>
          </w:tcPr>
          <w:p w14:paraId="09D881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1ED7C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EDE26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B7DA1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DBC78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EF140EA" w14:textId="77777777" w:rsidTr="009D300B">
        <w:trPr>
          <w:cantSplit/>
          <w:trHeight w:val="290"/>
        </w:trPr>
        <w:tc>
          <w:tcPr>
            <w:tcW w:w="1268" w:type="dxa"/>
            <w:vMerge/>
            <w:noWrap/>
          </w:tcPr>
          <w:p w14:paraId="4654E24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179963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08455F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FE359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FDFCE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7F10B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55A2A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64.00%</w:t>
            </w:r>
          </w:p>
        </w:tc>
        <w:tc>
          <w:tcPr>
            <w:tcW w:w="1129" w:type="dxa"/>
            <w:noWrap/>
            <w:vAlign w:val="center"/>
            <w:hideMark/>
          </w:tcPr>
          <w:p w14:paraId="1F2494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95C28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F8F33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w:t>
            </w:r>
          </w:p>
        </w:tc>
        <w:tc>
          <w:tcPr>
            <w:tcW w:w="1388" w:type="dxa"/>
            <w:noWrap/>
            <w:vAlign w:val="center"/>
            <w:hideMark/>
          </w:tcPr>
          <w:p w14:paraId="73A94A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13.50%</w:t>
            </w:r>
          </w:p>
        </w:tc>
        <w:tc>
          <w:tcPr>
            <w:tcW w:w="954" w:type="dxa"/>
            <w:noWrap/>
            <w:vAlign w:val="center"/>
            <w:hideMark/>
          </w:tcPr>
          <w:p w14:paraId="40AAAE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6.00%</w:t>
            </w:r>
          </w:p>
        </w:tc>
      </w:tr>
      <w:tr w:rsidR="003601C3" w:rsidRPr="009C6E37" w14:paraId="7E7ABCE0" w14:textId="77777777" w:rsidTr="009D300B">
        <w:trPr>
          <w:cantSplit/>
          <w:trHeight w:val="290"/>
        </w:trPr>
        <w:tc>
          <w:tcPr>
            <w:tcW w:w="1268" w:type="dxa"/>
            <w:vMerge/>
            <w:noWrap/>
          </w:tcPr>
          <w:p w14:paraId="3854444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3CB0CD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FB75EE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8C1A2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77E6B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7EC23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925EB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45.50%</w:t>
            </w:r>
          </w:p>
        </w:tc>
        <w:tc>
          <w:tcPr>
            <w:tcW w:w="1129" w:type="dxa"/>
            <w:noWrap/>
            <w:vAlign w:val="center"/>
            <w:hideMark/>
          </w:tcPr>
          <w:p w14:paraId="7EC875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B592D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73156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1ACA1F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28.60%</w:t>
            </w:r>
          </w:p>
        </w:tc>
        <w:tc>
          <w:tcPr>
            <w:tcW w:w="954" w:type="dxa"/>
            <w:noWrap/>
            <w:vAlign w:val="center"/>
            <w:hideMark/>
          </w:tcPr>
          <w:p w14:paraId="5715E8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12.70%</w:t>
            </w:r>
          </w:p>
        </w:tc>
      </w:tr>
      <w:tr w:rsidR="003601C3" w:rsidRPr="009C6E37" w14:paraId="016A5308" w14:textId="77777777" w:rsidTr="009D300B">
        <w:trPr>
          <w:cantSplit/>
          <w:trHeight w:val="290"/>
        </w:trPr>
        <w:tc>
          <w:tcPr>
            <w:tcW w:w="1268" w:type="dxa"/>
            <w:vMerge/>
            <w:noWrap/>
          </w:tcPr>
          <w:p w14:paraId="45ACEC57"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5F38EF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3BC0468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A5EE7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5E17C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66743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298CA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A8F18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EA7D4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96BF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D4126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77869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797F21B" w14:textId="77777777" w:rsidTr="009D300B">
        <w:trPr>
          <w:cantSplit/>
          <w:trHeight w:val="290"/>
        </w:trPr>
        <w:tc>
          <w:tcPr>
            <w:tcW w:w="1268" w:type="dxa"/>
            <w:vMerge/>
            <w:noWrap/>
          </w:tcPr>
          <w:p w14:paraId="670015C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09502BC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p w14:paraId="63ACC809" w14:textId="77777777" w:rsidR="003601C3" w:rsidRPr="009C6E37" w:rsidRDefault="003601C3" w:rsidP="009D300B">
            <w:pPr>
              <w:jc w:val="center"/>
              <w:rPr>
                <w:rFonts w:ascii="Calibri" w:eastAsia="Times New Roman" w:hAnsi="Calibri" w:cs="Calibri"/>
                <w:color w:val="000000"/>
              </w:rPr>
            </w:pPr>
          </w:p>
          <w:p w14:paraId="7682F16F"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8752C4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2318546" w14:textId="77777777" w:rsidR="003601C3" w:rsidRPr="009C6E37" w:rsidRDefault="003601C3" w:rsidP="009D300B">
            <w:pPr>
              <w:jc w:val="center"/>
              <w:rPr>
                <w:rFonts w:ascii="Calibri" w:eastAsia="Times New Roman" w:hAnsi="Calibri" w:cs="Calibri"/>
                <w:color w:val="000000"/>
              </w:rPr>
            </w:pPr>
          </w:p>
          <w:p w14:paraId="20D2BF9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00C28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lastRenderedPageBreak/>
              <w:t>1</w:t>
            </w:r>
          </w:p>
        </w:tc>
        <w:tc>
          <w:tcPr>
            <w:tcW w:w="1246" w:type="dxa"/>
            <w:noWrap/>
            <w:vAlign w:val="center"/>
            <w:hideMark/>
          </w:tcPr>
          <w:p w14:paraId="7D7B40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C54DC0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E8915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4C1890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57540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E4313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4E4622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73A6F8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4.60%</w:t>
            </w:r>
          </w:p>
        </w:tc>
      </w:tr>
      <w:tr w:rsidR="003601C3" w:rsidRPr="009C6E37" w14:paraId="53678BE5" w14:textId="77777777" w:rsidTr="009D300B">
        <w:trPr>
          <w:cantSplit/>
          <w:trHeight w:val="290"/>
        </w:trPr>
        <w:tc>
          <w:tcPr>
            <w:tcW w:w="1268" w:type="dxa"/>
            <w:vMerge/>
            <w:noWrap/>
          </w:tcPr>
          <w:p w14:paraId="4B2FEB3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85FB56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ABE5BF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3DB44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DDE37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0F147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34768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52.00%</w:t>
            </w:r>
          </w:p>
        </w:tc>
        <w:tc>
          <w:tcPr>
            <w:tcW w:w="1129" w:type="dxa"/>
            <w:noWrap/>
            <w:vAlign w:val="center"/>
            <w:hideMark/>
          </w:tcPr>
          <w:p w14:paraId="157903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E93A1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0A281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554CB4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7AACD4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12.00%</w:t>
            </w:r>
          </w:p>
        </w:tc>
      </w:tr>
      <w:tr w:rsidR="003601C3" w:rsidRPr="009C6E37" w14:paraId="7F89A156" w14:textId="77777777" w:rsidTr="009D300B">
        <w:trPr>
          <w:cantSplit/>
          <w:trHeight w:val="290"/>
        </w:trPr>
        <w:tc>
          <w:tcPr>
            <w:tcW w:w="1268" w:type="dxa"/>
            <w:vMerge/>
            <w:noWrap/>
          </w:tcPr>
          <w:p w14:paraId="466EC00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1CAE08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F15910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968E9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8CDAD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593D4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35484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28.80%</w:t>
            </w:r>
          </w:p>
        </w:tc>
        <w:tc>
          <w:tcPr>
            <w:tcW w:w="1129" w:type="dxa"/>
            <w:noWrap/>
            <w:vAlign w:val="center"/>
            <w:hideMark/>
          </w:tcPr>
          <w:p w14:paraId="3C5C39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9205A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94E4B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3BB49B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1AB07B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35605D7E" w14:textId="77777777" w:rsidTr="009D300B">
        <w:trPr>
          <w:cantSplit/>
          <w:trHeight w:val="290"/>
        </w:trPr>
        <w:tc>
          <w:tcPr>
            <w:tcW w:w="1268" w:type="dxa"/>
            <w:vMerge/>
            <w:noWrap/>
          </w:tcPr>
          <w:p w14:paraId="5DFF5FD8"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90CC83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Acacia spp.</w:t>
            </w:r>
          </w:p>
          <w:p w14:paraId="6A690120" w14:textId="77777777" w:rsidR="003601C3" w:rsidRPr="009C6E37" w:rsidRDefault="003601C3" w:rsidP="009D300B">
            <w:pPr>
              <w:jc w:val="center"/>
              <w:rPr>
                <w:rFonts w:ascii="Calibri" w:eastAsia="Times New Roman" w:hAnsi="Calibri" w:cs="Calibri"/>
                <w:color w:val="000000"/>
              </w:rPr>
            </w:pPr>
          </w:p>
          <w:p w14:paraId="595D1618"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3257F0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086B6AA" w14:textId="77777777" w:rsidR="003601C3" w:rsidRPr="009C6E37" w:rsidRDefault="003601C3" w:rsidP="009D300B">
            <w:pPr>
              <w:jc w:val="center"/>
              <w:rPr>
                <w:rFonts w:ascii="Calibri" w:eastAsia="Times New Roman" w:hAnsi="Calibri" w:cs="Calibri"/>
                <w:color w:val="000000"/>
              </w:rPr>
            </w:pPr>
          </w:p>
          <w:p w14:paraId="3B1A550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C3D9D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2D11A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AF89E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EDF14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F0FE8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04F75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3583A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ABAB6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7FAA3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614C5DC" w14:textId="77777777" w:rsidTr="009D300B">
        <w:trPr>
          <w:cantSplit/>
          <w:trHeight w:val="290"/>
        </w:trPr>
        <w:tc>
          <w:tcPr>
            <w:tcW w:w="1268" w:type="dxa"/>
            <w:vMerge/>
            <w:noWrap/>
          </w:tcPr>
          <w:p w14:paraId="4CEF706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8B72FA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6AAE6A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55FE3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AB798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05875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CA4E1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68.80%</w:t>
            </w:r>
          </w:p>
        </w:tc>
        <w:tc>
          <w:tcPr>
            <w:tcW w:w="1129" w:type="dxa"/>
            <w:noWrap/>
            <w:vAlign w:val="center"/>
            <w:hideMark/>
          </w:tcPr>
          <w:p w14:paraId="5C7A20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42C45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18264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425EAA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44BA31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33CF7946" w14:textId="77777777" w:rsidTr="009D300B">
        <w:trPr>
          <w:cantSplit/>
          <w:trHeight w:val="290"/>
        </w:trPr>
        <w:tc>
          <w:tcPr>
            <w:tcW w:w="1268" w:type="dxa"/>
            <w:vMerge/>
            <w:noWrap/>
          </w:tcPr>
          <w:p w14:paraId="55F75A9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D5B529D"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37CF8E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C655B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76CB1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FE91A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CB90C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52.20%</w:t>
            </w:r>
          </w:p>
        </w:tc>
        <w:tc>
          <w:tcPr>
            <w:tcW w:w="1129" w:type="dxa"/>
            <w:noWrap/>
            <w:vAlign w:val="center"/>
            <w:hideMark/>
          </w:tcPr>
          <w:p w14:paraId="4215A7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CFF1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B66C8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612A26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290EB2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16.20%</w:t>
            </w:r>
          </w:p>
        </w:tc>
      </w:tr>
      <w:tr w:rsidR="003601C3" w:rsidRPr="009C6E37" w14:paraId="72A72F4B" w14:textId="77777777" w:rsidTr="009D300B">
        <w:trPr>
          <w:cantSplit/>
          <w:trHeight w:val="290"/>
        </w:trPr>
        <w:tc>
          <w:tcPr>
            <w:tcW w:w="1268" w:type="dxa"/>
            <w:vMerge w:val="restart"/>
            <w:noWrap/>
            <w:hideMark/>
          </w:tcPr>
          <w:p w14:paraId="396C530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East Gippsland - Bombala</w:t>
            </w:r>
          </w:p>
          <w:p w14:paraId="0BB9791A" w14:textId="77777777" w:rsidR="003601C3" w:rsidRPr="009C6E37" w:rsidRDefault="003601C3" w:rsidP="009D300B">
            <w:pPr>
              <w:jc w:val="center"/>
              <w:rPr>
                <w:rFonts w:ascii="Calibri" w:eastAsia="Times New Roman" w:hAnsi="Calibri" w:cs="Calibri"/>
                <w:color w:val="000000"/>
              </w:rPr>
            </w:pPr>
          </w:p>
          <w:p w14:paraId="65679A35" w14:textId="77777777" w:rsidR="003601C3" w:rsidRPr="009C6E37" w:rsidRDefault="003601C3" w:rsidP="009D300B">
            <w:pPr>
              <w:jc w:val="center"/>
              <w:rPr>
                <w:rFonts w:ascii="Calibri" w:eastAsia="Times New Roman" w:hAnsi="Calibri" w:cs="Calibri"/>
                <w:color w:val="000000"/>
              </w:rPr>
            </w:pPr>
          </w:p>
          <w:p w14:paraId="5293D332" w14:textId="77777777" w:rsidR="003601C3" w:rsidRPr="009C6E37" w:rsidRDefault="003601C3" w:rsidP="009D300B">
            <w:pPr>
              <w:jc w:val="center"/>
              <w:rPr>
                <w:rFonts w:ascii="Calibri" w:eastAsia="Times New Roman" w:hAnsi="Calibri" w:cs="Calibri"/>
                <w:color w:val="000000"/>
              </w:rPr>
            </w:pPr>
          </w:p>
          <w:p w14:paraId="0C1A0D3E" w14:textId="77777777" w:rsidR="003601C3" w:rsidRPr="009C6E37" w:rsidRDefault="003601C3" w:rsidP="009D300B">
            <w:pPr>
              <w:jc w:val="center"/>
              <w:rPr>
                <w:rFonts w:ascii="Calibri" w:eastAsia="Times New Roman" w:hAnsi="Calibri" w:cs="Calibri"/>
                <w:color w:val="000000"/>
              </w:rPr>
            </w:pPr>
          </w:p>
          <w:p w14:paraId="5E7AC276" w14:textId="77777777" w:rsidR="003601C3" w:rsidRPr="009C6E37" w:rsidRDefault="003601C3" w:rsidP="009D300B">
            <w:pPr>
              <w:jc w:val="center"/>
              <w:rPr>
                <w:rFonts w:ascii="Calibri" w:eastAsia="Times New Roman" w:hAnsi="Calibri" w:cs="Calibri"/>
                <w:color w:val="000000"/>
              </w:rPr>
            </w:pPr>
          </w:p>
          <w:p w14:paraId="268318E3" w14:textId="77777777" w:rsidR="003601C3" w:rsidRPr="009C6E37" w:rsidRDefault="003601C3" w:rsidP="009D300B">
            <w:pPr>
              <w:jc w:val="center"/>
              <w:rPr>
                <w:rFonts w:ascii="Calibri" w:eastAsia="Times New Roman" w:hAnsi="Calibri" w:cs="Calibri"/>
                <w:color w:val="000000"/>
              </w:rPr>
            </w:pPr>
          </w:p>
          <w:p w14:paraId="0E5E8526" w14:textId="77777777" w:rsidR="003601C3" w:rsidRPr="009C6E37" w:rsidRDefault="003601C3" w:rsidP="009D300B">
            <w:pPr>
              <w:jc w:val="center"/>
              <w:rPr>
                <w:rFonts w:ascii="Calibri" w:eastAsia="Times New Roman" w:hAnsi="Calibri" w:cs="Calibri"/>
                <w:color w:val="000000"/>
              </w:rPr>
            </w:pPr>
          </w:p>
          <w:p w14:paraId="5B26BD9F" w14:textId="77777777" w:rsidR="003601C3" w:rsidRPr="009C6E37" w:rsidRDefault="003601C3" w:rsidP="009D300B">
            <w:pPr>
              <w:jc w:val="center"/>
              <w:rPr>
                <w:rFonts w:ascii="Calibri" w:eastAsia="Times New Roman" w:hAnsi="Calibri" w:cs="Calibri"/>
                <w:color w:val="000000"/>
              </w:rPr>
            </w:pPr>
          </w:p>
          <w:p w14:paraId="78456D27" w14:textId="77777777" w:rsidR="003601C3" w:rsidRPr="009C6E37" w:rsidRDefault="003601C3" w:rsidP="009D300B">
            <w:pPr>
              <w:jc w:val="center"/>
              <w:rPr>
                <w:rFonts w:ascii="Calibri" w:eastAsia="Times New Roman" w:hAnsi="Calibri" w:cs="Calibri"/>
                <w:color w:val="000000"/>
              </w:rPr>
            </w:pPr>
          </w:p>
          <w:p w14:paraId="1A795CB1" w14:textId="77777777" w:rsidR="003601C3" w:rsidRPr="009C6E37" w:rsidRDefault="003601C3" w:rsidP="009D300B">
            <w:pPr>
              <w:jc w:val="center"/>
              <w:rPr>
                <w:rFonts w:ascii="Calibri" w:eastAsia="Times New Roman" w:hAnsi="Calibri" w:cs="Calibri"/>
                <w:color w:val="000000"/>
              </w:rPr>
            </w:pPr>
          </w:p>
          <w:p w14:paraId="3CE5BEF4" w14:textId="77777777" w:rsidR="003601C3" w:rsidRPr="009C6E37" w:rsidRDefault="003601C3" w:rsidP="009D300B">
            <w:pPr>
              <w:jc w:val="center"/>
              <w:rPr>
                <w:rFonts w:ascii="Calibri" w:eastAsia="Times New Roman" w:hAnsi="Calibri" w:cs="Calibri"/>
                <w:color w:val="000000"/>
              </w:rPr>
            </w:pPr>
          </w:p>
          <w:p w14:paraId="54DB6983" w14:textId="77777777" w:rsidR="003601C3" w:rsidRPr="009C6E37" w:rsidRDefault="003601C3" w:rsidP="009D300B">
            <w:pPr>
              <w:jc w:val="center"/>
              <w:rPr>
                <w:rFonts w:ascii="Calibri" w:eastAsia="Times New Roman" w:hAnsi="Calibri" w:cs="Calibri"/>
                <w:color w:val="000000"/>
              </w:rPr>
            </w:pPr>
          </w:p>
          <w:p w14:paraId="006B9C63" w14:textId="77777777" w:rsidR="003601C3" w:rsidRPr="009C6E37" w:rsidRDefault="003601C3" w:rsidP="009D300B">
            <w:pPr>
              <w:jc w:val="center"/>
              <w:rPr>
                <w:rFonts w:ascii="Calibri" w:eastAsia="Times New Roman" w:hAnsi="Calibri" w:cs="Calibri"/>
                <w:color w:val="000000"/>
              </w:rPr>
            </w:pPr>
          </w:p>
          <w:p w14:paraId="3B5B349E" w14:textId="77777777" w:rsidR="003601C3" w:rsidRPr="009C6E37" w:rsidRDefault="003601C3" w:rsidP="009D300B">
            <w:pPr>
              <w:jc w:val="center"/>
              <w:rPr>
                <w:rFonts w:ascii="Calibri" w:eastAsia="Times New Roman" w:hAnsi="Calibri" w:cs="Calibri"/>
                <w:color w:val="000000"/>
              </w:rPr>
            </w:pPr>
          </w:p>
          <w:p w14:paraId="34FE6326" w14:textId="77777777" w:rsidR="003601C3" w:rsidRPr="009C6E37" w:rsidRDefault="003601C3" w:rsidP="009D300B">
            <w:pPr>
              <w:jc w:val="center"/>
              <w:rPr>
                <w:rFonts w:ascii="Calibri" w:eastAsia="Times New Roman" w:hAnsi="Calibri" w:cs="Calibri"/>
                <w:color w:val="000000"/>
              </w:rPr>
            </w:pPr>
          </w:p>
          <w:p w14:paraId="1E2E6E44" w14:textId="77777777" w:rsidR="003601C3" w:rsidRPr="009C6E37" w:rsidRDefault="003601C3" w:rsidP="009D300B">
            <w:pPr>
              <w:jc w:val="center"/>
              <w:rPr>
                <w:rFonts w:ascii="Calibri" w:eastAsia="Times New Roman" w:hAnsi="Calibri" w:cs="Calibri"/>
                <w:color w:val="000000"/>
              </w:rPr>
            </w:pPr>
          </w:p>
          <w:p w14:paraId="7648E8C9" w14:textId="77777777" w:rsidR="003601C3" w:rsidRPr="009C6E37" w:rsidRDefault="003601C3" w:rsidP="009D300B">
            <w:pPr>
              <w:jc w:val="center"/>
              <w:rPr>
                <w:rFonts w:ascii="Calibri" w:eastAsia="Times New Roman" w:hAnsi="Calibri" w:cs="Calibri"/>
                <w:color w:val="000000"/>
              </w:rPr>
            </w:pPr>
          </w:p>
          <w:p w14:paraId="66176F2A" w14:textId="77777777" w:rsidR="003601C3" w:rsidRPr="009C6E37" w:rsidRDefault="003601C3" w:rsidP="009D300B">
            <w:pPr>
              <w:jc w:val="center"/>
              <w:rPr>
                <w:rFonts w:ascii="Calibri" w:eastAsia="Times New Roman" w:hAnsi="Calibri" w:cs="Calibri"/>
                <w:color w:val="000000"/>
              </w:rPr>
            </w:pPr>
          </w:p>
          <w:p w14:paraId="2C1079BF" w14:textId="77777777" w:rsidR="003601C3" w:rsidRPr="009C6E37" w:rsidRDefault="003601C3" w:rsidP="009D300B">
            <w:pPr>
              <w:jc w:val="center"/>
              <w:rPr>
                <w:rFonts w:ascii="Calibri" w:eastAsia="Times New Roman" w:hAnsi="Calibri" w:cs="Calibri"/>
                <w:color w:val="000000"/>
              </w:rPr>
            </w:pPr>
          </w:p>
          <w:p w14:paraId="0F1B65E9" w14:textId="77777777" w:rsidR="003601C3" w:rsidRPr="009C6E37" w:rsidRDefault="003601C3" w:rsidP="009D300B">
            <w:pPr>
              <w:jc w:val="center"/>
              <w:rPr>
                <w:rFonts w:ascii="Calibri" w:eastAsia="Times New Roman" w:hAnsi="Calibri" w:cs="Calibri"/>
                <w:color w:val="000000"/>
              </w:rPr>
            </w:pPr>
          </w:p>
          <w:p w14:paraId="29216719" w14:textId="77777777" w:rsidR="003601C3" w:rsidRPr="009C6E37" w:rsidRDefault="003601C3" w:rsidP="009D300B">
            <w:pPr>
              <w:jc w:val="center"/>
              <w:rPr>
                <w:rFonts w:ascii="Calibri" w:eastAsia="Times New Roman" w:hAnsi="Calibri" w:cs="Calibri"/>
                <w:color w:val="000000"/>
              </w:rPr>
            </w:pPr>
          </w:p>
          <w:p w14:paraId="017D008E"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38AEC3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tc>
        <w:tc>
          <w:tcPr>
            <w:tcW w:w="907" w:type="dxa"/>
            <w:noWrap/>
            <w:hideMark/>
          </w:tcPr>
          <w:p w14:paraId="73954017"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3FC8A1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EEBD7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8A4F1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ADA19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5C0989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4F358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8909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24195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90EAA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02B5F69" w14:textId="77777777" w:rsidTr="009D300B">
        <w:trPr>
          <w:cantSplit/>
          <w:trHeight w:val="290"/>
        </w:trPr>
        <w:tc>
          <w:tcPr>
            <w:tcW w:w="1268" w:type="dxa"/>
            <w:vMerge/>
            <w:noWrap/>
          </w:tcPr>
          <w:p w14:paraId="12CE57B8"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107F0E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78B1BD8F" w14:textId="77777777" w:rsidR="003601C3" w:rsidRPr="009C6E37" w:rsidRDefault="003601C3" w:rsidP="009D300B">
            <w:pPr>
              <w:jc w:val="center"/>
              <w:rPr>
                <w:rFonts w:ascii="Calibri" w:eastAsia="Times New Roman" w:hAnsi="Calibri" w:cs="Calibri"/>
                <w:color w:val="000000"/>
              </w:rPr>
            </w:pPr>
          </w:p>
          <w:p w14:paraId="55C20983"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FF3DC7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95D1D45" w14:textId="77777777" w:rsidR="003601C3" w:rsidRPr="009C6E37" w:rsidRDefault="003601C3" w:rsidP="009D300B">
            <w:pPr>
              <w:jc w:val="center"/>
              <w:rPr>
                <w:rFonts w:ascii="Calibri" w:eastAsia="Times New Roman" w:hAnsi="Calibri" w:cs="Calibri"/>
                <w:color w:val="000000"/>
              </w:rPr>
            </w:pPr>
          </w:p>
          <w:p w14:paraId="24388C5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86D19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C7B4E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17FA1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870EC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F3789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0A951F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ABB54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99AA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52539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086202F" w14:textId="77777777" w:rsidTr="009D300B">
        <w:trPr>
          <w:cantSplit/>
          <w:trHeight w:val="290"/>
        </w:trPr>
        <w:tc>
          <w:tcPr>
            <w:tcW w:w="1268" w:type="dxa"/>
            <w:vMerge/>
            <w:noWrap/>
          </w:tcPr>
          <w:p w14:paraId="0AF808C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876692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1ACDE5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FDAEC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CB860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863B2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3C6F7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30C80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1AD86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918786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ACFE7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4FB87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6BBC661" w14:textId="77777777" w:rsidTr="009D300B">
        <w:trPr>
          <w:cantSplit/>
          <w:trHeight w:val="290"/>
        </w:trPr>
        <w:tc>
          <w:tcPr>
            <w:tcW w:w="1268" w:type="dxa"/>
            <w:vMerge/>
            <w:noWrap/>
          </w:tcPr>
          <w:p w14:paraId="548D738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195F4A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0D8B3F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47CF5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8D4CA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65B42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6203B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7D9412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49E11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F1434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353A69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1CEE22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6B91D389" w14:textId="77777777" w:rsidTr="009D300B">
        <w:trPr>
          <w:cantSplit/>
          <w:trHeight w:val="290"/>
        </w:trPr>
        <w:tc>
          <w:tcPr>
            <w:tcW w:w="1268" w:type="dxa"/>
            <w:vMerge/>
            <w:noWrap/>
          </w:tcPr>
          <w:p w14:paraId="1CB6787E"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F3939F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71726BEF"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4DA3A5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A1260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E08E4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634B1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E805D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DA14F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08516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CB4D5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079CB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9052015" w14:textId="77777777" w:rsidTr="009D300B">
        <w:trPr>
          <w:cantSplit/>
          <w:trHeight w:val="290"/>
        </w:trPr>
        <w:tc>
          <w:tcPr>
            <w:tcW w:w="1268" w:type="dxa"/>
            <w:vMerge/>
            <w:noWrap/>
          </w:tcPr>
          <w:p w14:paraId="546D19B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87F7CE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4DE8AA4D" w14:textId="77777777" w:rsidR="003601C3" w:rsidRPr="009C6E37" w:rsidRDefault="003601C3" w:rsidP="009D300B">
            <w:pPr>
              <w:jc w:val="center"/>
              <w:rPr>
                <w:rFonts w:ascii="Calibri" w:eastAsia="Times New Roman" w:hAnsi="Calibri" w:cs="Calibri"/>
                <w:color w:val="000000"/>
              </w:rPr>
            </w:pPr>
          </w:p>
          <w:p w14:paraId="71DA1EEA"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7E0FA2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CE8BF65" w14:textId="77777777" w:rsidR="003601C3" w:rsidRPr="009C6E37" w:rsidRDefault="003601C3" w:rsidP="009D300B">
            <w:pPr>
              <w:jc w:val="center"/>
              <w:rPr>
                <w:rFonts w:ascii="Calibri" w:eastAsia="Times New Roman" w:hAnsi="Calibri" w:cs="Calibri"/>
                <w:color w:val="000000"/>
              </w:rPr>
            </w:pPr>
          </w:p>
          <w:p w14:paraId="380365C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5634B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D540B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C432E0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84938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0C0C59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0D3B9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57E8B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2B7D1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0E194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0A95FF1" w14:textId="77777777" w:rsidTr="009D300B">
        <w:trPr>
          <w:cantSplit/>
          <w:trHeight w:val="290"/>
        </w:trPr>
        <w:tc>
          <w:tcPr>
            <w:tcW w:w="1268" w:type="dxa"/>
            <w:vMerge/>
            <w:noWrap/>
          </w:tcPr>
          <w:p w14:paraId="24AC81E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8FF235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EFBF74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4A58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63F78E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C0E7B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2939D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41F79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689BC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D1AF27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DD545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9DD0F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95FC0DB" w14:textId="77777777" w:rsidTr="009D300B">
        <w:trPr>
          <w:cantSplit/>
          <w:trHeight w:val="290"/>
        </w:trPr>
        <w:tc>
          <w:tcPr>
            <w:tcW w:w="1268" w:type="dxa"/>
            <w:vMerge/>
            <w:noWrap/>
          </w:tcPr>
          <w:p w14:paraId="2CD29FB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7459FA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50B56D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F0E2E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E17BC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F9FB2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C8A4B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308C37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E38D1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4CC22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16435B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3115B8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121C7094" w14:textId="77777777" w:rsidTr="009D300B">
        <w:trPr>
          <w:cantSplit/>
          <w:trHeight w:val="290"/>
        </w:trPr>
        <w:tc>
          <w:tcPr>
            <w:tcW w:w="1268" w:type="dxa"/>
            <w:vMerge/>
            <w:noWrap/>
          </w:tcPr>
          <w:p w14:paraId="59765B5D"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C9BD56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7156A95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4ABF93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483FE27" w14:textId="77777777" w:rsidR="003601C3" w:rsidRPr="009C6E37" w:rsidRDefault="003601C3" w:rsidP="009D300B">
            <w:pPr>
              <w:jc w:val="center"/>
              <w:rPr>
                <w:rFonts w:ascii="Calibri" w:eastAsia="Times New Roman" w:hAnsi="Calibri" w:cs="Calibri"/>
                <w:color w:val="000000"/>
              </w:rPr>
            </w:pPr>
          </w:p>
          <w:p w14:paraId="06BA1C3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D898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C4F49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8BEC9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A3F8D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335F1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77AF0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276E5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65857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63032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FF439C3" w14:textId="77777777" w:rsidTr="009D300B">
        <w:trPr>
          <w:cantSplit/>
          <w:trHeight w:val="290"/>
        </w:trPr>
        <w:tc>
          <w:tcPr>
            <w:tcW w:w="1268" w:type="dxa"/>
            <w:vMerge/>
            <w:noWrap/>
          </w:tcPr>
          <w:p w14:paraId="68178FE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AF80B8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8DEEA8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AD7DE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6758F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710A8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52F64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7637E8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9D586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A76F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0574E1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70080D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0170B072" w14:textId="77777777" w:rsidTr="009D300B">
        <w:trPr>
          <w:cantSplit/>
          <w:trHeight w:val="290"/>
        </w:trPr>
        <w:tc>
          <w:tcPr>
            <w:tcW w:w="1268" w:type="dxa"/>
            <w:vMerge/>
            <w:noWrap/>
          </w:tcPr>
          <w:p w14:paraId="5758DD8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7388A3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F1A727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4A4F7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7A84D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EB9C1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3358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37CD3E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7E4B2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BA019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7ED4D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75D181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273CD818" w14:textId="77777777" w:rsidTr="009D300B">
        <w:trPr>
          <w:cantSplit/>
          <w:trHeight w:val="290"/>
        </w:trPr>
        <w:tc>
          <w:tcPr>
            <w:tcW w:w="1268" w:type="dxa"/>
            <w:vMerge/>
            <w:noWrap/>
          </w:tcPr>
          <w:p w14:paraId="5B2DA3E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00F5F8B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p w14:paraId="775345F7" w14:textId="77777777" w:rsidR="003601C3" w:rsidRPr="009C6E37" w:rsidRDefault="003601C3" w:rsidP="009D300B">
            <w:pPr>
              <w:jc w:val="center"/>
              <w:rPr>
                <w:rFonts w:ascii="Calibri" w:eastAsia="Times New Roman" w:hAnsi="Calibri" w:cs="Calibri"/>
                <w:color w:val="000000"/>
              </w:rPr>
            </w:pPr>
          </w:p>
          <w:p w14:paraId="50B00B7E" w14:textId="77777777" w:rsidR="003601C3" w:rsidRPr="009C6E37" w:rsidRDefault="003601C3" w:rsidP="009D300B">
            <w:pPr>
              <w:jc w:val="center"/>
              <w:rPr>
                <w:rFonts w:ascii="Calibri" w:eastAsia="Times New Roman" w:hAnsi="Calibri" w:cs="Calibri"/>
                <w:color w:val="000000"/>
              </w:rPr>
            </w:pPr>
          </w:p>
          <w:p w14:paraId="0CB5C269"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33EFDD4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407FFC6" w14:textId="77777777" w:rsidR="003601C3" w:rsidRPr="009C6E37" w:rsidRDefault="003601C3" w:rsidP="009D300B">
            <w:pPr>
              <w:jc w:val="center"/>
              <w:rPr>
                <w:rFonts w:ascii="Calibri" w:eastAsia="Times New Roman" w:hAnsi="Calibri" w:cs="Calibri"/>
                <w:color w:val="000000"/>
              </w:rPr>
            </w:pPr>
          </w:p>
          <w:p w14:paraId="11EC1DC2" w14:textId="77777777" w:rsidR="003601C3" w:rsidRPr="009C6E37" w:rsidRDefault="003601C3" w:rsidP="009D300B">
            <w:pPr>
              <w:jc w:val="center"/>
              <w:rPr>
                <w:rFonts w:ascii="Calibri" w:eastAsia="Times New Roman" w:hAnsi="Calibri" w:cs="Calibri"/>
                <w:color w:val="000000"/>
              </w:rPr>
            </w:pPr>
          </w:p>
          <w:p w14:paraId="2A3E524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3E632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130E1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B4D2F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B1BF4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A71BC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866E4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6215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3F01B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D4FBE1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5.00%</w:t>
            </w:r>
          </w:p>
        </w:tc>
      </w:tr>
      <w:tr w:rsidR="003601C3" w:rsidRPr="009C6E37" w14:paraId="2B12C230" w14:textId="77777777" w:rsidTr="009D300B">
        <w:trPr>
          <w:cantSplit/>
          <w:trHeight w:val="290"/>
        </w:trPr>
        <w:tc>
          <w:tcPr>
            <w:tcW w:w="1268" w:type="dxa"/>
            <w:vMerge/>
            <w:noWrap/>
          </w:tcPr>
          <w:p w14:paraId="643AD2E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FB8EA7D"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40894B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83D88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BA37D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A1F88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6D5EF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56.30%</w:t>
            </w:r>
          </w:p>
        </w:tc>
        <w:tc>
          <w:tcPr>
            <w:tcW w:w="1129" w:type="dxa"/>
            <w:noWrap/>
            <w:vAlign w:val="center"/>
            <w:hideMark/>
          </w:tcPr>
          <w:p w14:paraId="4853D82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991C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3D4FE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1.90%</w:t>
            </w:r>
          </w:p>
        </w:tc>
        <w:tc>
          <w:tcPr>
            <w:tcW w:w="1388" w:type="dxa"/>
            <w:noWrap/>
            <w:vAlign w:val="center"/>
            <w:hideMark/>
          </w:tcPr>
          <w:p w14:paraId="0D3B0D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17.40%</w:t>
            </w:r>
          </w:p>
        </w:tc>
        <w:tc>
          <w:tcPr>
            <w:tcW w:w="954" w:type="dxa"/>
            <w:noWrap/>
            <w:vAlign w:val="center"/>
            <w:hideMark/>
          </w:tcPr>
          <w:p w14:paraId="2D798C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9.40%</w:t>
            </w:r>
          </w:p>
        </w:tc>
      </w:tr>
      <w:tr w:rsidR="003601C3" w:rsidRPr="009C6E37" w14:paraId="38E2B26B" w14:textId="77777777" w:rsidTr="009D300B">
        <w:trPr>
          <w:cantSplit/>
          <w:trHeight w:val="290"/>
        </w:trPr>
        <w:tc>
          <w:tcPr>
            <w:tcW w:w="1268" w:type="dxa"/>
            <w:vMerge/>
            <w:noWrap/>
          </w:tcPr>
          <w:p w14:paraId="09B07CA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2AB355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D2A0B3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0FC46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092FEF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EF96D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1EA6A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50.90%</w:t>
            </w:r>
          </w:p>
        </w:tc>
        <w:tc>
          <w:tcPr>
            <w:tcW w:w="1129" w:type="dxa"/>
            <w:noWrap/>
            <w:vAlign w:val="center"/>
            <w:hideMark/>
          </w:tcPr>
          <w:p w14:paraId="690157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37643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B01B5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2.40%</w:t>
            </w:r>
          </w:p>
        </w:tc>
        <w:tc>
          <w:tcPr>
            <w:tcW w:w="1388" w:type="dxa"/>
            <w:noWrap/>
            <w:vAlign w:val="center"/>
            <w:hideMark/>
          </w:tcPr>
          <w:p w14:paraId="2BA35E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21.30%</w:t>
            </w:r>
          </w:p>
        </w:tc>
        <w:tc>
          <w:tcPr>
            <w:tcW w:w="954" w:type="dxa"/>
            <w:noWrap/>
            <w:vAlign w:val="center"/>
            <w:hideMark/>
          </w:tcPr>
          <w:p w14:paraId="356684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10.40%</w:t>
            </w:r>
          </w:p>
        </w:tc>
      </w:tr>
      <w:tr w:rsidR="003601C3" w:rsidRPr="009C6E37" w14:paraId="58D5779A" w14:textId="77777777" w:rsidTr="009D300B">
        <w:trPr>
          <w:cantSplit/>
          <w:trHeight w:val="290"/>
        </w:trPr>
        <w:tc>
          <w:tcPr>
            <w:tcW w:w="1268" w:type="dxa"/>
            <w:vMerge/>
            <w:noWrap/>
          </w:tcPr>
          <w:p w14:paraId="6BE3721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F9D81B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8858EA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6BED3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1B32B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18C69E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2C806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84.70%</w:t>
            </w:r>
          </w:p>
        </w:tc>
        <w:tc>
          <w:tcPr>
            <w:tcW w:w="1129" w:type="dxa"/>
            <w:noWrap/>
            <w:vAlign w:val="center"/>
            <w:hideMark/>
          </w:tcPr>
          <w:p w14:paraId="1EB070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1DA61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1CC36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2456A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C10BA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r>
      <w:tr w:rsidR="003601C3" w:rsidRPr="009C6E37" w14:paraId="4141E2B8" w14:textId="77777777" w:rsidTr="009D300B">
        <w:trPr>
          <w:cantSplit/>
          <w:trHeight w:val="290"/>
        </w:trPr>
        <w:tc>
          <w:tcPr>
            <w:tcW w:w="1268" w:type="dxa"/>
            <w:vMerge/>
            <w:noWrap/>
          </w:tcPr>
          <w:p w14:paraId="105A2E2F"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6EAA6F6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tc>
        <w:tc>
          <w:tcPr>
            <w:tcW w:w="907" w:type="dxa"/>
            <w:noWrap/>
            <w:hideMark/>
          </w:tcPr>
          <w:p w14:paraId="1B7FBFD2"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0EEE9E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337EC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36E8E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353AF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60.30%</w:t>
            </w:r>
          </w:p>
        </w:tc>
        <w:tc>
          <w:tcPr>
            <w:tcW w:w="1129" w:type="dxa"/>
            <w:noWrap/>
            <w:vAlign w:val="center"/>
            <w:hideMark/>
          </w:tcPr>
          <w:p w14:paraId="3C77E6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ED651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EF140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6840D54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17.90%</w:t>
            </w:r>
          </w:p>
        </w:tc>
        <w:tc>
          <w:tcPr>
            <w:tcW w:w="954" w:type="dxa"/>
            <w:noWrap/>
            <w:vAlign w:val="center"/>
            <w:hideMark/>
          </w:tcPr>
          <w:p w14:paraId="1A4417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9.80%</w:t>
            </w:r>
          </w:p>
        </w:tc>
      </w:tr>
      <w:tr w:rsidR="003601C3" w:rsidRPr="009C6E37" w14:paraId="3DC42899" w14:textId="77777777" w:rsidTr="009D300B">
        <w:trPr>
          <w:cantSplit/>
          <w:trHeight w:val="290"/>
        </w:trPr>
        <w:tc>
          <w:tcPr>
            <w:tcW w:w="1268" w:type="dxa"/>
            <w:vMerge/>
            <w:noWrap/>
          </w:tcPr>
          <w:p w14:paraId="17A377B3"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533D31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6036C524" w14:textId="77777777" w:rsidR="003601C3" w:rsidRPr="009C6E37" w:rsidRDefault="003601C3" w:rsidP="009D300B">
            <w:pPr>
              <w:jc w:val="center"/>
              <w:rPr>
                <w:rFonts w:ascii="Calibri" w:eastAsia="Times New Roman" w:hAnsi="Calibri" w:cs="Calibri"/>
                <w:color w:val="000000"/>
              </w:rPr>
            </w:pPr>
          </w:p>
          <w:p w14:paraId="3035EC8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FC04AA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EFC4D9F" w14:textId="77777777" w:rsidR="003601C3" w:rsidRPr="009C6E37" w:rsidRDefault="003601C3" w:rsidP="009D300B">
            <w:pPr>
              <w:jc w:val="center"/>
              <w:rPr>
                <w:rFonts w:ascii="Calibri" w:eastAsia="Times New Roman" w:hAnsi="Calibri" w:cs="Calibri"/>
                <w:color w:val="000000"/>
              </w:rPr>
            </w:pPr>
          </w:p>
          <w:p w14:paraId="203A90A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1CBF9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92FDB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C1101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367E0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314D2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0D4AF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A5317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C38F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97522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5.00%</w:t>
            </w:r>
          </w:p>
        </w:tc>
      </w:tr>
      <w:tr w:rsidR="003601C3" w:rsidRPr="009C6E37" w14:paraId="5E939FBB" w14:textId="77777777" w:rsidTr="009D300B">
        <w:trPr>
          <w:cantSplit/>
          <w:trHeight w:val="290"/>
        </w:trPr>
        <w:tc>
          <w:tcPr>
            <w:tcW w:w="1268" w:type="dxa"/>
            <w:vMerge/>
            <w:noWrap/>
          </w:tcPr>
          <w:p w14:paraId="29565C8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128BD4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2F2078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A17FC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532D3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9E688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C13E4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57.40%</w:t>
            </w:r>
          </w:p>
        </w:tc>
        <w:tc>
          <w:tcPr>
            <w:tcW w:w="1129" w:type="dxa"/>
            <w:noWrap/>
            <w:vAlign w:val="center"/>
            <w:hideMark/>
          </w:tcPr>
          <w:p w14:paraId="323E3A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862ED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65003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1.80%</w:t>
            </w:r>
          </w:p>
        </w:tc>
        <w:tc>
          <w:tcPr>
            <w:tcW w:w="1388" w:type="dxa"/>
            <w:noWrap/>
            <w:vAlign w:val="center"/>
            <w:hideMark/>
          </w:tcPr>
          <w:p w14:paraId="66A73A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16.60%</w:t>
            </w:r>
          </w:p>
        </w:tc>
        <w:tc>
          <w:tcPr>
            <w:tcW w:w="954" w:type="dxa"/>
            <w:noWrap/>
            <w:vAlign w:val="center"/>
            <w:hideMark/>
          </w:tcPr>
          <w:p w14:paraId="3870E8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9.20%</w:t>
            </w:r>
          </w:p>
        </w:tc>
      </w:tr>
      <w:tr w:rsidR="003601C3" w:rsidRPr="009C6E37" w14:paraId="06A1AA8D" w14:textId="77777777" w:rsidTr="009D300B">
        <w:trPr>
          <w:cantSplit/>
          <w:trHeight w:val="290"/>
        </w:trPr>
        <w:tc>
          <w:tcPr>
            <w:tcW w:w="1268" w:type="dxa"/>
            <w:vMerge/>
            <w:noWrap/>
          </w:tcPr>
          <w:p w14:paraId="6063BC1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D33EBE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BED576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B3DFE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44917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304AE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5A53C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51.60%</w:t>
            </w:r>
          </w:p>
        </w:tc>
        <w:tc>
          <w:tcPr>
            <w:tcW w:w="1129" w:type="dxa"/>
            <w:noWrap/>
            <w:vAlign w:val="center"/>
            <w:hideMark/>
          </w:tcPr>
          <w:p w14:paraId="3EFCD8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51C88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2B3FB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3DC49F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24.30%</w:t>
            </w:r>
          </w:p>
        </w:tc>
        <w:tc>
          <w:tcPr>
            <w:tcW w:w="954" w:type="dxa"/>
            <w:noWrap/>
            <w:vAlign w:val="center"/>
            <w:hideMark/>
          </w:tcPr>
          <w:p w14:paraId="3B38A1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11.40%</w:t>
            </w:r>
          </w:p>
        </w:tc>
      </w:tr>
      <w:tr w:rsidR="003601C3" w:rsidRPr="009C6E37" w14:paraId="0318048B" w14:textId="77777777" w:rsidTr="009D300B">
        <w:trPr>
          <w:cantSplit/>
          <w:trHeight w:val="290"/>
        </w:trPr>
        <w:tc>
          <w:tcPr>
            <w:tcW w:w="1268" w:type="dxa"/>
            <w:vMerge/>
            <w:noWrap/>
          </w:tcPr>
          <w:p w14:paraId="0318A35E"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633FECD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266DEDF1"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624E0E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78A01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46814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7E138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84.70%</w:t>
            </w:r>
          </w:p>
        </w:tc>
        <w:tc>
          <w:tcPr>
            <w:tcW w:w="1129" w:type="dxa"/>
            <w:noWrap/>
            <w:vAlign w:val="center"/>
            <w:hideMark/>
          </w:tcPr>
          <w:p w14:paraId="363135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8D983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B879D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CBF24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BEF36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r>
      <w:tr w:rsidR="003601C3" w:rsidRPr="009C6E37" w14:paraId="1FE046C7" w14:textId="77777777" w:rsidTr="009D300B">
        <w:trPr>
          <w:cantSplit/>
          <w:trHeight w:val="290"/>
        </w:trPr>
        <w:tc>
          <w:tcPr>
            <w:tcW w:w="1268" w:type="dxa"/>
            <w:vMerge/>
            <w:noWrap/>
          </w:tcPr>
          <w:p w14:paraId="4B72F694"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46A5A7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4F1C874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47D992A" w14:textId="77777777" w:rsidR="003601C3" w:rsidRPr="009C6E37" w:rsidRDefault="003601C3" w:rsidP="009D300B">
            <w:pPr>
              <w:jc w:val="center"/>
              <w:rPr>
                <w:rFonts w:ascii="Calibri" w:eastAsia="Times New Roman" w:hAnsi="Calibri" w:cs="Calibri"/>
                <w:color w:val="000000"/>
              </w:rPr>
            </w:pPr>
          </w:p>
          <w:p w14:paraId="31699DD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BD973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lastRenderedPageBreak/>
              <w:t>1</w:t>
            </w:r>
          </w:p>
        </w:tc>
        <w:tc>
          <w:tcPr>
            <w:tcW w:w="1246" w:type="dxa"/>
            <w:noWrap/>
            <w:vAlign w:val="center"/>
            <w:hideMark/>
          </w:tcPr>
          <w:p w14:paraId="20312E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9DA49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64821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784D12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FC88A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B7480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F707C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95FEB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E41247E" w14:textId="77777777" w:rsidTr="009D300B">
        <w:trPr>
          <w:cantSplit/>
          <w:trHeight w:val="290"/>
        </w:trPr>
        <w:tc>
          <w:tcPr>
            <w:tcW w:w="1268" w:type="dxa"/>
            <w:vMerge/>
            <w:noWrap/>
          </w:tcPr>
          <w:p w14:paraId="7A08035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075835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73C6CF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42CD0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64266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C524B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C20B5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DD9FD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EDA81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FA9D0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0B462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33408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0220480" w14:textId="77777777" w:rsidTr="009D300B">
        <w:trPr>
          <w:cantSplit/>
          <w:trHeight w:val="290"/>
        </w:trPr>
        <w:tc>
          <w:tcPr>
            <w:tcW w:w="1268" w:type="dxa"/>
            <w:vMerge/>
            <w:noWrap/>
          </w:tcPr>
          <w:p w14:paraId="1421AEC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B3B845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5514C0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ADEB8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D695D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E26665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2322A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59A377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F1D86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AAB9A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043FDB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20DD2D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7373D757" w14:textId="77777777" w:rsidTr="009D300B">
        <w:trPr>
          <w:cantSplit/>
          <w:trHeight w:val="290"/>
        </w:trPr>
        <w:tc>
          <w:tcPr>
            <w:tcW w:w="1268" w:type="dxa"/>
            <w:vMerge w:val="restart"/>
            <w:noWrap/>
            <w:hideMark/>
          </w:tcPr>
          <w:p w14:paraId="141399C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Green Triangle</w:t>
            </w:r>
          </w:p>
          <w:p w14:paraId="4EFF9474" w14:textId="77777777" w:rsidR="003601C3" w:rsidRPr="009C6E37" w:rsidRDefault="003601C3" w:rsidP="009D300B">
            <w:pPr>
              <w:jc w:val="center"/>
              <w:rPr>
                <w:rFonts w:ascii="Calibri" w:eastAsia="Times New Roman" w:hAnsi="Calibri" w:cs="Calibri"/>
                <w:color w:val="000000"/>
              </w:rPr>
            </w:pPr>
          </w:p>
          <w:p w14:paraId="3DEEF737" w14:textId="77777777" w:rsidR="003601C3" w:rsidRPr="009C6E37" w:rsidRDefault="003601C3" w:rsidP="009D300B">
            <w:pPr>
              <w:jc w:val="center"/>
              <w:rPr>
                <w:rFonts w:ascii="Calibri" w:eastAsia="Times New Roman" w:hAnsi="Calibri" w:cs="Calibri"/>
                <w:color w:val="000000"/>
              </w:rPr>
            </w:pPr>
          </w:p>
          <w:p w14:paraId="138EC0FD" w14:textId="77777777" w:rsidR="003601C3" w:rsidRPr="009C6E37" w:rsidRDefault="003601C3" w:rsidP="009D300B">
            <w:pPr>
              <w:jc w:val="center"/>
              <w:rPr>
                <w:rFonts w:ascii="Calibri" w:eastAsia="Times New Roman" w:hAnsi="Calibri" w:cs="Calibri"/>
                <w:color w:val="000000"/>
              </w:rPr>
            </w:pPr>
          </w:p>
          <w:p w14:paraId="668E72BD" w14:textId="77777777" w:rsidR="003601C3" w:rsidRPr="009C6E37" w:rsidRDefault="003601C3" w:rsidP="009D300B">
            <w:pPr>
              <w:jc w:val="center"/>
              <w:rPr>
                <w:rFonts w:ascii="Calibri" w:eastAsia="Times New Roman" w:hAnsi="Calibri" w:cs="Calibri"/>
                <w:color w:val="000000"/>
              </w:rPr>
            </w:pPr>
          </w:p>
          <w:p w14:paraId="01D4ABC8" w14:textId="77777777" w:rsidR="003601C3" w:rsidRPr="009C6E37" w:rsidRDefault="003601C3" w:rsidP="009D300B">
            <w:pPr>
              <w:jc w:val="center"/>
              <w:rPr>
                <w:rFonts w:ascii="Calibri" w:eastAsia="Times New Roman" w:hAnsi="Calibri" w:cs="Calibri"/>
                <w:color w:val="000000"/>
              </w:rPr>
            </w:pPr>
          </w:p>
          <w:p w14:paraId="56CED971" w14:textId="77777777" w:rsidR="003601C3" w:rsidRPr="009C6E37" w:rsidRDefault="003601C3" w:rsidP="009D300B">
            <w:pPr>
              <w:jc w:val="center"/>
              <w:rPr>
                <w:rFonts w:ascii="Calibri" w:eastAsia="Times New Roman" w:hAnsi="Calibri" w:cs="Calibri"/>
                <w:color w:val="000000"/>
              </w:rPr>
            </w:pPr>
          </w:p>
          <w:p w14:paraId="5878B053" w14:textId="77777777" w:rsidR="003601C3" w:rsidRPr="009C6E37" w:rsidRDefault="003601C3" w:rsidP="009D300B">
            <w:pPr>
              <w:jc w:val="center"/>
              <w:rPr>
                <w:rFonts w:ascii="Calibri" w:eastAsia="Times New Roman" w:hAnsi="Calibri" w:cs="Calibri"/>
                <w:color w:val="000000"/>
              </w:rPr>
            </w:pPr>
          </w:p>
          <w:p w14:paraId="29113CB1" w14:textId="77777777" w:rsidR="003601C3" w:rsidRPr="009C6E37" w:rsidRDefault="003601C3" w:rsidP="009D300B">
            <w:pPr>
              <w:jc w:val="center"/>
              <w:rPr>
                <w:rFonts w:ascii="Calibri" w:eastAsia="Times New Roman" w:hAnsi="Calibri" w:cs="Calibri"/>
                <w:color w:val="000000"/>
              </w:rPr>
            </w:pPr>
          </w:p>
          <w:p w14:paraId="1552124B" w14:textId="77777777" w:rsidR="003601C3" w:rsidRPr="009C6E37" w:rsidRDefault="003601C3" w:rsidP="009D300B">
            <w:pPr>
              <w:jc w:val="center"/>
              <w:rPr>
                <w:rFonts w:ascii="Calibri" w:eastAsia="Times New Roman" w:hAnsi="Calibri" w:cs="Calibri"/>
                <w:color w:val="000000"/>
              </w:rPr>
            </w:pPr>
          </w:p>
          <w:p w14:paraId="08947F5F" w14:textId="77777777" w:rsidR="003601C3" w:rsidRPr="009C6E37" w:rsidRDefault="003601C3" w:rsidP="009D300B">
            <w:pPr>
              <w:jc w:val="center"/>
              <w:rPr>
                <w:rFonts w:ascii="Calibri" w:eastAsia="Times New Roman" w:hAnsi="Calibri" w:cs="Calibri"/>
                <w:color w:val="000000"/>
              </w:rPr>
            </w:pPr>
          </w:p>
          <w:p w14:paraId="43E714DC" w14:textId="77777777" w:rsidR="003601C3" w:rsidRPr="009C6E37" w:rsidRDefault="003601C3" w:rsidP="009D300B">
            <w:pPr>
              <w:jc w:val="center"/>
              <w:rPr>
                <w:rFonts w:ascii="Calibri" w:eastAsia="Times New Roman" w:hAnsi="Calibri" w:cs="Calibri"/>
                <w:color w:val="000000"/>
              </w:rPr>
            </w:pPr>
          </w:p>
          <w:p w14:paraId="1318225A" w14:textId="77777777" w:rsidR="003601C3" w:rsidRPr="009C6E37" w:rsidRDefault="003601C3" w:rsidP="009D300B">
            <w:pPr>
              <w:jc w:val="center"/>
              <w:rPr>
                <w:rFonts w:ascii="Calibri" w:eastAsia="Times New Roman" w:hAnsi="Calibri" w:cs="Calibri"/>
                <w:color w:val="000000"/>
              </w:rPr>
            </w:pPr>
          </w:p>
          <w:p w14:paraId="1FEA95CA" w14:textId="77777777" w:rsidR="003601C3" w:rsidRPr="009C6E37" w:rsidRDefault="003601C3" w:rsidP="009D300B">
            <w:pPr>
              <w:jc w:val="center"/>
              <w:rPr>
                <w:rFonts w:ascii="Calibri" w:eastAsia="Times New Roman" w:hAnsi="Calibri" w:cs="Calibri"/>
                <w:color w:val="000000"/>
              </w:rPr>
            </w:pPr>
          </w:p>
          <w:p w14:paraId="0581179D"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4473A27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tc>
        <w:tc>
          <w:tcPr>
            <w:tcW w:w="907" w:type="dxa"/>
            <w:noWrap/>
            <w:hideMark/>
          </w:tcPr>
          <w:p w14:paraId="232CDDE4"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0B4936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2C8B2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86A9E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D4ECA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02ABEC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8A6BA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F3A5E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D4B36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97D35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D7A1F17" w14:textId="77777777" w:rsidTr="009D300B">
        <w:trPr>
          <w:cantSplit/>
          <w:trHeight w:val="290"/>
        </w:trPr>
        <w:tc>
          <w:tcPr>
            <w:tcW w:w="1268" w:type="dxa"/>
            <w:vMerge/>
            <w:noWrap/>
          </w:tcPr>
          <w:p w14:paraId="3E19202A"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4F3B2F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7425810C" w14:textId="77777777" w:rsidR="003601C3" w:rsidRPr="009C6E37" w:rsidRDefault="003601C3" w:rsidP="009D300B">
            <w:pPr>
              <w:jc w:val="center"/>
              <w:rPr>
                <w:rFonts w:ascii="Calibri" w:eastAsia="Times New Roman" w:hAnsi="Calibri" w:cs="Calibri"/>
                <w:color w:val="000000"/>
              </w:rPr>
            </w:pPr>
          </w:p>
          <w:p w14:paraId="5DD4A8F6"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4262CC1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33C8FAE" w14:textId="77777777" w:rsidR="003601C3" w:rsidRPr="009C6E37" w:rsidRDefault="003601C3" w:rsidP="009D300B">
            <w:pPr>
              <w:jc w:val="center"/>
              <w:rPr>
                <w:rFonts w:ascii="Calibri" w:eastAsia="Times New Roman" w:hAnsi="Calibri" w:cs="Calibri"/>
                <w:color w:val="000000"/>
              </w:rPr>
            </w:pPr>
          </w:p>
          <w:p w14:paraId="2560F3A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37142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B116F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6ECD8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74CDF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B1926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EDDF5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42A2B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0DC825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6823D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9D4E01D" w14:textId="77777777" w:rsidTr="009D300B">
        <w:trPr>
          <w:cantSplit/>
          <w:trHeight w:val="290"/>
        </w:trPr>
        <w:tc>
          <w:tcPr>
            <w:tcW w:w="1268" w:type="dxa"/>
            <w:vMerge/>
            <w:noWrap/>
          </w:tcPr>
          <w:p w14:paraId="21076F3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541DA0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A5745D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11E50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31619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1EEA5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B4622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4C99EC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80CB7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ADFC0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64FA70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76BF09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789E0B66" w14:textId="77777777" w:rsidTr="009D300B">
        <w:trPr>
          <w:cantSplit/>
          <w:trHeight w:val="290"/>
        </w:trPr>
        <w:tc>
          <w:tcPr>
            <w:tcW w:w="1268" w:type="dxa"/>
            <w:vMerge/>
            <w:noWrap/>
          </w:tcPr>
          <w:p w14:paraId="16A665D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89ECB5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EECA73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7D6FF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E02B5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908B9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EBF77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026692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4209E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27C5B2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57C205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495C65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6DD98C35" w14:textId="77777777" w:rsidTr="009D300B">
        <w:trPr>
          <w:cantSplit/>
          <w:trHeight w:val="290"/>
        </w:trPr>
        <w:tc>
          <w:tcPr>
            <w:tcW w:w="1268" w:type="dxa"/>
            <w:vMerge/>
            <w:noWrap/>
          </w:tcPr>
          <w:p w14:paraId="62283A2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C4C760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5C591F1E"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20BB8A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6B80169" w14:textId="77777777" w:rsidR="003601C3" w:rsidRPr="009C6E37" w:rsidRDefault="003601C3" w:rsidP="009D300B">
            <w:pPr>
              <w:jc w:val="center"/>
              <w:rPr>
                <w:rFonts w:ascii="Calibri" w:eastAsia="Times New Roman" w:hAnsi="Calibri" w:cs="Calibri"/>
                <w:color w:val="000000"/>
              </w:rPr>
            </w:pPr>
          </w:p>
          <w:p w14:paraId="0C1B071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3EADC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41F1B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8673A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B45D9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1B6DA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EECEF2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29FA7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1EE73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3DA6E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91CD7FC" w14:textId="77777777" w:rsidTr="009D300B">
        <w:trPr>
          <w:cantSplit/>
          <w:trHeight w:val="290"/>
        </w:trPr>
        <w:tc>
          <w:tcPr>
            <w:tcW w:w="1268" w:type="dxa"/>
            <w:vMerge/>
            <w:noWrap/>
          </w:tcPr>
          <w:p w14:paraId="4DE4B00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941262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3616F7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BFD5A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1981E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3DB0E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5D4B1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0BB538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23212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5FD4C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317983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1DB238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7590617E" w14:textId="77777777" w:rsidTr="009D300B">
        <w:trPr>
          <w:cantSplit/>
          <w:trHeight w:val="290"/>
        </w:trPr>
        <w:tc>
          <w:tcPr>
            <w:tcW w:w="1268" w:type="dxa"/>
            <w:vMerge/>
            <w:noWrap/>
          </w:tcPr>
          <w:p w14:paraId="4296BE2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C09D5A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057433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EB94D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5D173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F597C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70845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736ADD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5CA20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65B79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E530A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62B5DA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6B47F7CA" w14:textId="77777777" w:rsidTr="009D300B">
        <w:trPr>
          <w:cantSplit/>
          <w:trHeight w:val="290"/>
        </w:trPr>
        <w:tc>
          <w:tcPr>
            <w:tcW w:w="1268" w:type="dxa"/>
            <w:vMerge/>
            <w:noWrap/>
          </w:tcPr>
          <w:p w14:paraId="3EF9224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6A4A8E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25EF843A" w14:textId="77777777" w:rsidR="003601C3" w:rsidRPr="009C6E37" w:rsidRDefault="003601C3" w:rsidP="009D300B">
            <w:pPr>
              <w:jc w:val="center"/>
              <w:rPr>
                <w:rFonts w:ascii="Calibri" w:eastAsia="Times New Roman" w:hAnsi="Calibri" w:cs="Calibri"/>
                <w:color w:val="000000"/>
              </w:rPr>
            </w:pPr>
          </w:p>
          <w:p w14:paraId="70B05971" w14:textId="77777777" w:rsidR="003601C3" w:rsidRPr="009C6E37" w:rsidRDefault="003601C3" w:rsidP="009D300B">
            <w:pPr>
              <w:jc w:val="center"/>
              <w:rPr>
                <w:rFonts w:ascii="Calibri" w:eastAsia="Times New Roman" w:hAnsi="Calibri" w:cs="Calibri"/>
                <w:color w:val="000000"/>
              </w:rPr>
            </w:pPr>
          </w:p>
          <w:p w14:paraId="386442F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96A65A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1C9D883" w14:textId="77777777" w:rsidR="003601C3" w:rsidRPr="009C6E37" w:rsidRDefault="003601C3" w:rsidP="009D300B">
            <w:pPr>
              <w:jc w:val="center"/>
              <w:rPr>
                <w:rFonts w:ascii="Calibri" w:eastAsia="Times New Roman" w:hAnsi="Calibri" w:cs="Calibri"/>
                <w:color w:val="000000"/>
              </w:rPr>
            </w:pPr>
          </w:p>
          <w:p w14:paraId="3783D95B" w14:textId="77777777" w:rsidR="003601C3" w:rsidRPr="009C6E37" w:rsidRDefault="003601C3" w:rsidP="009D300B">
            <w:pPr>
              <w:jc w:val="center"/>
              <w:rPr>
                <w:rFonts w:ascii="Calibri" w:eastAsia="Times New Roman" w:hAnsi="Calibri" w:cs="Calibri"/>
                <w:color w:val="000000"/>
              </w:rPr>
            </w:pPr>
          </w:p>
          <w:p w14:paraId="583641A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48109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54E5E7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3A8B85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58E54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73.00%</w:t>
            </w:r>
          </w:p>
        </w:tc>
        <w:tc>
          <w:tcPr>
            <w:tcW w:w="1129" w:type="dxa"/>
            <w:noWrap/>
            <w:vAlign w:val="center"/>
            <w:hideMark/>
          </w:tcPr>
          <w:p w14:paraId="10523E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E3542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C43BA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11.40%</w:t>
            </w:r>
          </w:p>
        </w:tc>
        <w:tc>
          <w:tcPr>
            <w:tcW w:w="1388" w:type="dxa"/>
            <w:noWrap/>
            <w:vAlign w:val="center"/>
            <w:hideMark/>
          </w:tcPr>
          <w:p w14:paraId="6D51EB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ABE22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0.60%</w:t>
            </w:r>
          </w:p>
        </w:tc>
      </w:tr>
      <w:tr w:rsidR="003601C3" w:rsidRPr="009C6E37" w14:paraId="5B7A4FB5" w14:textId="77777777" w:rsidTr="009D300B">
        <w:trPr>
          <w:cantSplit/>
          <w:trHeight w:val="290"/>
        </w:trPr>
        <w:tc>
          <w:tcPr>
            <w:tcW w:w="1268" w:type="dxa"/>
            <w:vMerge/>
            <w:noWrap/>
          </w:tcPr>
          <w:p w14:paraId="42F9EAB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8ADF20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429D87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4615D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641CB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52D2E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1600C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64.80%</w:t>
            </w:r>
          </w:p>
        </w:tc>
        <w:tc>
          <w:tcPr>
            <w:tcW w:w="1129" w:type="dxa"/>
            <w:noWrap/>
            <w:vAlign w:val="center"/>
            <w:hideMark/>
          </w:tcPr>
          <w:p w14:paraId="2CD406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D0342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12358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9.60%</w:t>
            </w:r>
          </w:p>
        </w:tc>
        <w:tc>
          <w:tcPr>
            <w:tcW w:w="1388" w:type="dxa"/>
            <w:noWrap/>
            <w:vAlign w:val="center"/>
            <w:hideMark/>
          </w:tcPr>
          <w:p w14:paraId="241631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7.10%</w:t>
            </w:r>
          </w:p>
        </w:tc>
        <w:tc>
          <w:tcPr>
            <w:tcW w:w="954" w:type="dxa"/>
            <w:noWrap/>
            <w:vAlign w:val="center"/>
            <w:hideMark/>
          </w:tcPr>
          <w:p w14:paraId="026443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3.50%</w:t>
            </w:r>
          </w:p>
        </w:tc>
      </w:tr>
      <w:tr w:rsidR="003601C3" w:rsidRPr="009C6E37" w14:paraId="22708CCD" w14:textId="77777777" w:rsidTr="009D300B">
        <w:trPr>
          <w:cantSplit/>
          <w:trHeight w:val="290"/>
        </w:trPr>
        <w:tc>
          <w:tcPr>
            <w:tcW w:w="1268" w:type="dxa"/>
            <w:vMerge/>
            <w:noWrap/>
          </w:tcPr>
          <w:p w14:paraId="7E50C0A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AFC893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5299B4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8372D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27D14D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39E69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F2FF0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48.50%</w:t>
            </w:r>
          </w:p>
        </w:tc>
        <w:tc>
          <w:tcPr>
            <w:tcW w:w="1129" w:type="dxa"/>
            <w:noWrap/>
            <w:vAlign w:val="center"/>
            <w:hideMark/>
          </w:tcPr>
          <w:p w14:paraId="3D23CE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1C784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E2AEB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5.90%</w:t>
            </w:r>
          </w:p>
        </w:tc>
        <w:tc>
          <w:tcPr>
            <w:tcW w:w="1388" w:type="dxa"/>
            <w:noWrap/>
            <w:vAlign w:val="center"/>
            <w:hideMark/>
          </w:tcPr>
          <w:p w14:paraId="4F9253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21.00%</w:t>
            </w:r>
          </w:p>
        </w:tc>
        <w:tc>
          <w:tcPr>
            <w:tcW w:w="954" w:type="dxa"/>
            <w:noWrap/>
            <w:vAlign w:val="center"/>
            <w:hideMark/>
          </w:tcPr>
          <w:p w14:paraId="3B9A1DA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9.60%</w:t>
            </w:r>
          </w:p>
        </w:tc>
      </w:tr>
      <w:tr w:rsidR="003601C3" w:rsidRPr="009C6E37" w14:paraId="5AF093E5" w14:textId="77777777" w:rsidTr="009D300B">
        <w:trPr>
          <w:cantSplit/>
          <w:trHeight w:val="290"/>
        </w:trPr>
        <w:tc>
          <w:tcPr>
            <w:tcW w:w="1268" w:type="dxa"/>
            <w:vMerge/>
            <w:noWrap/>
          </w:tcPr>
          <w:p w14:paraId="52D654F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387307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45A6AA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BB9FE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96A33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A443E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1BED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41.60%</w:t>
            </w:r>
          </w:p>
        </w:tc>
        <w:tc>
          <w:tcPr>
            <w:tcW w:w="1129" w:type="dxa"/>
            <w:noWrap/>
            <w:vAlign w:val="center"/>
            <w:hideMark/>
          </w:tcPr>
          <w:p w14:paraId="35783A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063EB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45A3E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4.10%</w:t>
            </w:r>
          </w:p>
        </w:tc>
        <w:tc>
          <w:tcPr>
            <w:tcW w:w="1388" w:type="dxa"/>
            <w:noWrap/>
            <w:vAlign w:val="center"/>
            <w:hideMark/>
          </w:tcPr>
          <w:p w14:paraId="452A75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08F931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13.70%</w:t>
            </w:r>
          </w:p>
        </w:tc>
      </w:tr>
      <w:tr w:rsidR="003601C3" w:rsidRPr="009C6E37" w14:paraId="37A6544A" w14:textId="77777777" w:rsidTr="009D300B">
        <w:trPr>
          <w:cantSplit/>
          <w:trHeight w:val="290"/>
        </w:trPr>
        <w:tc>
          <w:tcPr>
            <w:tcW w:w="1268" w:type="dxa"/>
            <w:vMerge/>
            <w:noWrap/>
          </w:tcPr>
          <w:p w14:paraId="5A66A5CF"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EF3EC7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5EC2504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F8F0B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DB0D8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47405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20BF3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77.30%</w:t>
            </w:r>
          </w:p>
        </w:tc>
        <w:tc>
          <w:tcPr>
            <w:tcW w:w="1129" w:type="dxa"/>
            <w:noWrap/>
            <w:vAlign w:val="center"/>
            <w:hideMark/>
          </w:tcPr>
          <w:p w14:paraId="1F94F3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05856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7EB57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12.10%</w:t>
            </w:r>
          </w:p>
        </w:tc>
        <w:tc>
          <w:tcPr>
            <w:tcW w:w="1388" w:type="dxa"/>
            <w:noWrap/>
            <w:vAlign w:val="center"/>
            <w:hideMark/>
          </w:tcPr>
          <w:p w14:paraId="2A790A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082DE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0.60%</w:t>
            </w:r>
          </w:p>
        </w:tc>
      </w:tr>
      <w:tr w:rsidR="003601C3" w:rsidRPr="009C6E37" w14:paraId="6E3D00FB" w14:textId="77777777" w:rsidTr="009D300B">
        <w:trPr>
          <w:cantSplit/>
          <w:trHeight w:val="290"/>
        </w:trPr>
        <w:tc>
          <w:tcPr>
            <w:tcW w:w="1268" w:type="dxa"/>
            <w:vMerge/>
            <w:noWrap/>
          </w:tcPr>
          <w:p w14:paraId="02FC7DDE"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B756A9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52860A0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B3AA439" w14:textId="77777777" w:rsidR="003601C3" w:rsidRPr="009C6E37" w:rsidRDefault="003601C3" w:rsidP="009D300B">
            <w:pPr>
              <w:jc w:val="center"/>
              <w:rPr>
                <w:rFonts w:ascii="Calibri" w:eastAsia="Times New Roman" w:hAnsi="Calibri" w:cs="Calibri"/>
                <w:color w:val="000000"/>
              </w:rPr>
            </w:pPr>
          </w:p>
          <w:p w14:paraId="13BB131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AD776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6F65B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432C80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B2FAD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0F2C3A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EDB07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3BBA3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7088A5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454E77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4.60%</w:t>
            </w:r>
          </w:p>
        </w:tc>
      </w:tr>
      <w:tr w:rsidR="003601C3" w:rsidRPr="009C6E37" w14:paraId="6F489513" w14:textId="77777777" w:rsidTr="009D300B">
        <w:trPr>
          <w:cantSplit/>
          <w:trHeight w:val="290"/>
        </w:trPr>
        <w:tc>
          <w:tcPr>
            <w:tcW w:w="1268" w:type="dxa"/>
            <w:vMerge/>
            <w:noWrap/>
          </w:tcPr>
          <w:p w14:paraId="355B8EC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48129D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A2F8DE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D648E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5CE94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12666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9467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52.00%</w:t>
            </w:r>
          </w:p>
        </w:tc>
        <w:tc>
          <w:tcPr>
            <w:tcW w:w="1129" w:type="dxa"/>
            <w:noWrap/>
            <w:vAlign w:val="center"/>
            <w:hideMark/>
          </w:tcPr>
          <w:p w14:paraId="5F94EB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F1C48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B1901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795C4E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653CF9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12.00%</w:t>
            </w:r>
          </w:p>
        </w:tc>
      </w:tr>
      <w:tr w:rsidR="003601C3" w:rsidRPr="009C6E37" w14:paraId="07F0654C" w14:textId="77777777" w:rsidTr="009D300B">
        <w:trPr>
          <w:cantSplit/>
          <w:trHeight w:val="290"/>
        </w:trPr>
        <w:tc>
          <w:tcPr>
            <w:tcW w:w="1268" w:type="dxa"/>
            <w:vMerge/>
            <w:noWrap/>
          </w:tcPr>
          <w:p w14:paraId="4E8BE50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7DEF3F8"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F425F8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05800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B2895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EFD71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C0769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28.80%</w:t>
            </w:r>
          </w:p>
        </w:tc>
        <w:tc>
          <w:tcPr>
            <w:tcW w:w="1129" w:type="dxa"/>
            <w:noWrap/>
            <w:vAlign w:val="center"/>
            <w:hideMark/>
          </w:tcPr>
          <w:p w14:paraId="735B07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644CB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842D8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577BDA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458B31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1797D439" w14:textId="77777777" w:rsidTr="009D300B">
        <w:trPr>
          <w:cantSplit/>
          <w:trHeight w:val="290"/>
        </w:trPr>
        <w:tc>
          <w:tcPr>
            <w:tcW w:w="1268" w:type="dxa"/>
            <w:vMerge w:val="restart"/>
            <w:noWrap/>
            <w:hideMark/>
          </w:tcPr>
          <w:p w14:paraId="2C6AB8C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Mt Lofty / Kangaroo Is</w:t>
            </w:r>
            <w:r>
              <w:rPr>
                <w:rFonts w:ascii="Calibri" w:eastAsia="Times New Roman" w:hAnsi="Calibri" w:cs="Calibri"/>
                <w:color w:val="000000"/>
              </w:rPr>
              <w:t>land</w:t>
            </w:r>
          </w:p>
          <w:p w14:paraId="1540600D" w14:textId="77777777" w:rsidR="003601C3" w:rsidRPr="009C6E37" w:rsidRDefault="003601C3" w:rsidP="009D300B">
            <w:pPr>
              <w:jc w:val="center"/>
              <w:rPr>
                <w:rFonts w:ascii="Calibri" w:eastAsia="Times New Roman" w:hAnsi="Calibri" w:cs="Calibri"/>
                <w:color w:val="000000"/>
              </w:rPr>
            </w:pPr>
          </w:p>
          <w:p w14:paraId="61B18273" w14:textId="77777777" w:rsidR="003601C3" w:rsidRPr="009C6E37" w:rsidRDefault="003601C3" w:rsidP="009D300B">
            <w:pPr>
              <w:jc w:val="center"/>
              <w:rPr>
                <w:rFonts w:ascii="Calibri" w:eastAsia="Times New Roman" w:hAnsi="Calibri" w:cs="Calibri"/>
                <w:color w:val="000000"/>
              </w:rPr>
            </w:pPr>
          </w:p>
          <w:p w14:paraId="71E66AAA" w14:textId="77777777" w:rsidR="003601C3" w:rsidRPr="009C6E37" w:rsidRDefault="003601C3" w:rsidP="009D300B">
            <w:pPr>
              <w:jc w:val="center"/>
              <w:rPr>
                <w:rFonts w:ascii="Calibri" w:eastAsia="Times New Roman" w:hAnsi="Calibri" w:cs="Calibri"/>
                <w:color w:val="000000"/>
              </w:rPr>
            </w:pPr>
          </w:p>
          <w:p w14:paraId="2F96E363" w14:textId="77777777" w:rsidR="003601C3" w:rsidRPr="009C6E37" w:rsidRDefault="003601C3" w:rsidP="009D300B">
            <w:pPr>
              <w:jc w:val="center"/>
              <w:rPr>
                <w:rFonts w:ascii="Calibri" w:eastAsia="Times New Roman" w:hAnsi="Calibri" w:cs="Calibri"/>
                <w:color w:val="000000"/>
              </w:rPr>
            </w:pPr>
          </w:p>
          <w:p w14:paraId="4A9E0888" w14:textId="77777777" w:rsidR="003601C3" w:rsidRPr="009C6E37" w:rsidRDefault="003601C3" w:rsidP="009D300B">
            <w:pPr>
              <w:jc w:val="center"/>
              <w:rPr>
                <w:rFonts w:ascii="Calibri" w:eastAsia="Times New Roman" w:hAnsi="Calibri" w:cs="Calibri"/>
                <w:color w:val="000000"/>
              </w:rPr>
            </w:pPr>
          </w:p>
          <w:p w14:paraId="2BBA32C2" w14:textId="77777777" w:rsidR="003601C3" w:rsidRPr="009C6E37" w:rsidRDefault="003601C3" w:rsidP="009D300B">
            <w:pPr>
              <w:jc w:val="center"/>
              <w:rPr>
                <w:rFonts w:ascii="Calibri" w:eastAsia="Times New Roman" w:hAnsi="Calibri" w:cs="Calibri"/>
                <w:color w:val="000000"/>
              </w:rPr>
            </w:pPr>
          </w:p>
          <w:p w14:paraId="2139FECA" w14:textId="77777777" w:rsidR="003601C3" w:rsidRPr="009C6E37" w:rsidRDefault="003601C3" w:rsidP="009D300B">
            <w:pPr>
              <w:jc w:val="center"/>
              <w:rPr>
                <w:rFonts w:ascii="Calibri" w:eastAsia="Times New Roman" w:hAnsi="Calibri" w:cs="Calibri"/>
                <w:color w:val="000000"/>
              </w:rPr>
            </w:pPr>
          </w:p>
          <w:p w14:paraId="48F05BB5" w14:textId="77777777" w:rsidR="003601C3" w:rsidRPr="009C6E37" w:rsidRDefault="003601C3" w:rsidP="009D300B">
            <w:pPr>
              <w:jc w:val="center"/>
              <w:rPr>
                <w:rFonts w:ascii="Calibri" w:eastAsia="Times New Roman" w:hAnsi="Calibri" w:cs="Calibri"/>
                <w:color w:val="000000"/>
              </w:rPr>
            </w:pPr>
          </w:p>
          <w:p w14:paraId="47FAFDCE" w14:textId="77777777" w:rsidR="003601C3" w:rsidRPr="009C6E37" w:rsidRDefault="003601C3" w:rsidP="009D300B">
            <w:pPr>
              <w:jc w:val="center"/>
              <w:rPr>
                <w:rFonts w:ascii="Calibri" w:eastAsia="Times New Roman" w:hAnsi="Calibri" w:cs="Calibri"/>
                <w:color w:val="000000"/>
              </w:rPr>
            </w:pPr>
          </w:p>
          <w:p w14:paraId="02E79384" w14:textId="77777777" w:rsidR="003601C3" w:rsidRPr="009C6E37" w:rsidRDefault="003601C3" w:rsidP="009D300B">
            <w:pPr>
              <w:jc w:val="center"/>
              <w:rPr>
                <w:rFonts w:ascii="Calibri" w:eastAsia="Times New Roman" w:hAnsi="Calibri" w:cs="Calibri"/>
                <w:color w:val="000000"/>
              </w:rPr>
            </w:pPr>
          </w:p>
          <w:p w14:paraId="0912F3F7" w14:textId="77777777" w:rsidR="003601C3" w:rsidRPr="009C6E37" w:rsidRDefault="003601C3" w:rsidP="009D300B">
            <w:pPr>
              <w:jc w:val="center"/>
              <w:rPr>
                <w:rFonts w:ascii="Calibri" w:eastAsia="Times New Roman" w:hAnsi="Calibri" w:cs="Calibri"/>
                <w:color w:val="000000"/>
              </w:rPr>
            </w:pPr>
          </w:p>
          <w:p w14:paraId="37260960" w14:textId="77777777" w:rsidR="003601C3" w:rsidRPr="009C6E37" w:rsidRDefault="003601C3" w:rsidP="009D300B">
            <w:pPr>
              <w:jc w:val="center"/>
              <w:rPr>
                <w:rFonts w:ascii="Calibri" w:eastAsia="Times New Roman" w:hAnsi="Calibri" w:cs="Calibri"/>
                <w:color w:val="000000"/>
              </w:rPr>
            </w:pPr>
          </w:p>
          <w:p w14:paraId="49426CA6" w14:textId="77777777" w:rsidR="003601C3" w:rsidRPr="009C6E37" w:rsidRDefault="003601C3" w:rsidP="009D300B">
            <w:pPr>
              <w:jc w:val="center"/>
              <w:rPr>
                <w:rFonts w:ascii="Calibri" w:eastAsia="Times New Roman" w:hAnsi="Calibri" w:cs="Calibri"/>
                <w:color w:val="000000"/>
              </w:rPr>
            </w:pPr>
          </w:p>
          <w:p w14:paraId="144F037C"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645641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tc>
        <w:tc>
          <w:tcPr>
            <w:tcW w:w="907" w:type="dxa"/>
            <w:noWrap/>
            <w:hideMark/>
          </w:tcPr>
          <w:p w14:paraId="1F1DC177"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393B6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4C9E5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07986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12DBD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12C605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1D791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5FDA9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F57421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18FE0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CBDE6D3" w14:textId="77777777" w:rsidTr="009D300B">
        <w:trPr>
          <w:cantSplit/>
          <w:trHeight w:val="290"/>
        </w:trPr>
        <w:tc>
          <w:tcPr>
            <w:tcW w:w="1268" w:type="dxa"/>
            <w:vMerge/>
            <w:noWrap/>
          </w:tcPr>
          <w:p w14:paraId="36B5593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62B4F0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26843336" w14:textId="77777777" w:rsidR="003601C3" w:rsidRPr="009C6E37" w:rsidRDefault="003601C3" w:rsidP="009D300B">
            <w:pPr>
              <w:jc w:val="center"/>
              <w:rPr>
                <w:rFonts w:ascii="Calibri" w:eastAsia="Times New Roman" w:hAnsi="Calibri" w:cs="Calibri"/>
                <w:color w:val="000000"/>
              </w:rPr>
            </w:pPr>
          </w:p>
          <w:p w14:paraId="38AD6CC5"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032865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D58FACB" w14:textId="77777777" w:rsidR="003601C3" w:rsidRPr="009C6E37" w:rsidRDefault="003601C3" w:rsidP="009D300B">
            <w:pPr>
              <w:jc w:val="center"/>
              <w:rPr>
                <w:rFonts w:ascii="Calibri" w:eastAsia="Times New Roman" w:hAnsi="Calibri" w:cs="Calibri"/>
                <w:color w:val="000000"/>
              </w:rPr>
            </w:pPr>
          </w:p>
          <w:p w14:paraId="399A1E5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88A5B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EE609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A1313C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8EAA1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C3D78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D45A3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3A49B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CF543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835A31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B705E79" w14:textId="77777777" w:rsidTr="009D300B">
        <w:trPr>
          <w:cantSplit/>
          <w:trHeight w:val="290"/>
        </w:trPr>
        <w:tc>
          <w:tcPr>
            <w:tcW w:w="1268" w:type="dxa"/>
            <w:vMerge/>
            <w:noWrap/>
          </w:tcPr>
          <w:p w14:paraId="6C4CD4B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A8A375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379048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4B085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2F184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66E96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B8452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E6698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0F9A0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38A0E1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24C51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4EB8C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C8D4A02" w14:textId="77777777" w:rsidTr="009D300B">
        <w:trPr>
          <w:cantSplit/>
          <w:trHeight w:val="290"/>
        </w:trPr>
        <w:tc>
          <w:tcPr>
            <w:tcW w:w="1268" w:type="dxa"/>
            <w:vMerge/>
            <w:noWrap/>
          </w:tcPr>
          <w:p w14:paraId="30E51F0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0E4059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6B6641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E2AAD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63ED9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42E63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2A54F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60.50%</w:t>
            </w:r>
          </w:p>
        </w:tc>
        <w:tc>
          <w:tcPr>
            <w:tcW w:w="1129" w:type="dxa"/>
            <w:noWrap/>
            <w:vAlign w:val="center"/>
            <w:hideMark/>
          </w:tcPr>
          <w:p w14:paraId="4AE5E8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127EF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1347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12AD58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14.80%</w:t>
            </w:r>
          </w:p>
        </w:tc>
        <w:tc>
          <w:tcPr>
            <w:tcW w:w="954" w:type="dxa"/>
            <w:noWrap/>
            <w:vAlign w:val="center"/>
            <w:hideMark/>
          </w:tcPr>
          <w:p w14:paraId="1F2229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26224FC9" w14:textId="77777777" w:rsidTr="009D300B">
        <w:trPr>
          <w:cantSplit/>
          <w:trHeight w:val="290"/>
        </w:trPr>
        <w:tc>
          <w:tcPr>
            <w:tcW w:w="1268" w:type="dxa"/>
            <w:vMerge/>
            <w:noWrap/>
          </w:tcPr>
          <w:p w14:paraId="535D25B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77CA20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43613B31"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4288D5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2C1E69E" w14:textId="77777777" w:rsidR="003601C3" w:rsidRPr="009C6E37" w:rsidRDefault="003601C3" w:rsidP="009D300B">
            <w:pPr>
              <w:jc w:val="center"/>
              <w:rPr>
                <w:rFonts w:ascii="Calibri" w:eastAsia="Times New Roman" w:hAnsi="Calibri" w:cs="Calibri"/>
                <w:color w:val="000000"/>
              </w:rPr>
            </w:pPr>
          </w:p>
          <w:p w14:paraId="03B909D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CBBAA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68863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959AF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09D30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1954FA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C194D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1CB39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C7040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97846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1033239" w14:textId="77777777" w:rsidTr="009D300B">
        <w:trPr>
          <w:cantSplit/>
          <w:trHeight w:val="290"/>
        </w:trPr>
        <w:tc>
          <w:tcPr>
            <w:tcW w:w="1268" w:type="dxa"/>
            <w:vMerge/>
            <w:noWrap/>
          </w:tcPr>
          <w:p w14:paraId="0D5B871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B59881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4C6D04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A31A3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D540F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CD54C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DE904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6F6D81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702BB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ED191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68CC2F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7C5341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44F1BC80" w14:textId="77777777" w:rsidTr="009D300B">
        <w:trPr>
          <w:cantSplit/>
          <w:trHeight w:val="290"/>
        </w:trPr>
        <w:tc>
          <w:tcPr>
            <w:tcW w:w="1268" w:type="dxa"/>
            <w:vMerge/>
            <w:noWrap/>
          </w:tcPr>
          <w:p w14:paraId="12AA6CF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F239C78"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43685C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AB709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AF41D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223A6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CB86E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5A7C75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3AE65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4673A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072AE3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136C83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48DE8F43" w14:textId="77777777" w:rsidTr="009D300B">
        <w:trPr>
          <w:cantSplit/>
          <w:trHeight w:val="290"/>
        </w:trPr>
        <w:tc>
          <w:tcPr>
            <w:tcW w:w="1268" w:type="dxa"/>
            <w:vMerge/>
            <w:noWrap/>
          </w:tcPr>
          <w:p w14:paraId="08D96234"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699275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0C8785F5" w14:textId="77777777" w:rsidR="003601C3" w:rsidRPr="009C6E37" w:rsidRDefault="003601C3" w:rsidP="009D300B">
            <w:pPr>
              <w:jc w:val="center"/>
              <w:rPr>
                <w:rFonts w:ascii="Calibri" w:eastAsia="Times New Roman" w:hAnsi="Calibri" w:cs="Calibri"/>
                <w:color w:val="000000"/>
              </w:rPr>
            </w:pPr>
          </w:p>
          <w:p w14:paraId="462ACED0" w14:textId="77777777" w:rsidR="003601C3" w:rsidRPr="009C6E37" w:rsidRDefault="003601C3" w:rsidP="009D300B">
            <w:pPr>
              <w:jc w:val="center"/>
              <w:rPr>
                <w:rFonts w:ascii="Calibri" w:eastAsia="Times New Roman" w:hAnsi="Calibri" w:cs="Calibri"/>
                <w:color w:val="000000"/>
              </w:rPr>
            </w:pPr>
          </w:p>
          <w:p w14:paraId="734CCDFD" w14:textId="77777777" w:rsidR="003601C3" w:rsidRPr="009C6E37" w:rsidRDefault="003601C3" w:rsidP="009D300B">
            <w:pPr>
              <w:rPr>
                <w:rFonts w:ascii="Calibri" w:eastAsia="Times New Roman" w:hAnsi="Calibri" w:cs="Calibri"/>
                <w:color w:val="000000"/>
              </w:rPr>
            </w:pPr>
          </w:p>
        </w:tc>
        <w:tc>
          <w:tcPr>
            <w:tcW w:w="907" w:type="dxa"/>
            <w:vMerge w:val="restart"/>
            <w:noWrap/>
            <w:hideMark/>
          </w:tcPr>
          <w:p w14:paraId="6487473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4C4D164" w14:textId="77777777" w:rsidR="003601C3" w:rsidRPr="009C6E37" w:rsidRDefault="003601C3" w:rsidP="009D300B">
            <w:pPr>
              <w:jc w:val="center"/>
              <w:rPr>
                <w:rFonts w:ascii="Calibri" w:eastAsia="Times New Roman" w:hAnsi="Calibri" w:cs="Calibri"/>
                <w:color w:val="000000"/>
              </w:rPr>
            </w:pPr>
          </w:p>
          <w:p w14:paraId="7DA1C82F" w14:textId="77777777" w:rsidR="003601C3" w:rsidRPr="009C6E37" w:rsidRDefault="003601C3" w:rsidP="009D300B">
            <w:pPr>
              <w:jc w:val="center"/>
              <w:rPr>
                <w:rFonts w:ascii="Calibri" w:eastAsia="Times New Roman" w:hAnsi="Calibri" w:cs="Calibri"/>
                <w:color w:val="000000"/>
              </w:rPr>
            </w:pPr>
          </w:p>
          <w:p w14:paraId="4289B1A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7703F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83C80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429B9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FBB0A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85.00%</w:t>
            </w:r>
          </w:p>
        </w:tc>
        <w:tc>
          <w:tcPr>
            <w:tcW w:w="1129" w:type="dxa"/>
            <w:noWrap/>
            <w:vAlign w:val="center"/>
            <w:hideMark/>
          </w:tcPr>
          <w:p w14:paraId="459829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975B9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45A62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A8A63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A2718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B66F686" w14:textId="77777777" w:rsidTr="009D300B">
        <w:trPr>
          <w:cantSplit/>
          <w:trHeight w:val="290"/>
        </w:trPr>
        <w:tc>
          <w:tcPr>
            <w:tcW w:w="1268" w:type="dxa"/>
            <w:vMerge/>
            <w:noWrap/>
          </w:tcPr>
          <w:p w14:paraId="1D2AD15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EAD9B7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532328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1C8EF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49FDE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34268F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66ADF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79.00%</w:t>
            </w:r>
          </w:p>
        </w:tc>
        <w:tc>
          <w:tcPr>
            <w:tcW w:w="1129" w:type="dxa"/>
            <w:noWrap/>
            <w:vAlign w:val="center"/>
            <w:hideMark/>
          </w:tcPr>
          <w:p w14:paraId="0D1456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03AE4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E4E69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0.40%</w:t>
            </w:r>
          </w:p>
        </w:tc>
        <w:tc>
          <w:tcPr>
            <w:tcW w:w="1388" w:type="dxa"/>
            <w:noWrap/>
            <w:vAlign w:val="center"/>
            <w:hideMark/>
          </w:tcPr>
          <w:p w14:paraId="312118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3.80%</w:t>
            </w:r>
          </w:p>
        </w:tc>
        <w:tc>
          <w:tcPr>
            <w:tcW w:w="954" w:type="dxa"/>
            <w:noWrap/>
            <w:vAlign w:val="center"/>
            <w:hideMark/>
          </w:tcPr>
          <w:p w14:paraId="5DAB30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1.80%</w:t>
            </w:r>
          </w:p>
        </w:tc>
      </w:tr>
      <w:tr w:rsidR="003601C3" w:rsidRPr="009C6E37" w14:paraId="463AF82C" w14:textId="77777777" w:rsidTr="009D300B">
        <w:trPr>
          <w:cantSplit/>
          <w:trHeight w:val="290"/>
        </w:trPr>
        <w:tc>
          <w:tcPr>
            <w:tcW w:w="1268" w:type="dxa"/>
            <w:vMerge/>
            <w:noWrap/>
          </w:tcPr>
          <w:p w14:paraId="080C1C0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39C8FA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840330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1F2EF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2FC7FA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5E35F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ED9ED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67.20%</w:t>
            </w:r>
          </w:p>
        </w:tc>
        <w:tc>
          <w:tcPr>
            <w:tcW w:w="1129" w:type="dxa"/>
            <w:noWrap/>
            <w:vAlign w:val="center"/>
            <w:hideMark/>
          </w:tcPr>
          <w:p w14:paraId="297176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0CB54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383E2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1.30%</w:t>
            </w:r>
          </w:p>
        </w:tc>
        <w:tc>
          <w:tcPr>
            <w:tcW w:w="1388" w:type="dxa"/>
            <w:noWrap/>
            <w:vAlign w:val="center"/>
            <w:hideMark/>
          </w:tcPr>
          <w:p w14:paraId="4582F9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11.40%</w:t>
            </w:r>
          </w:p>
        </w:tc>
        <w:tc>
          <w:tcPr>
            <w:tcW w:w="954" w:type="dxa"/>
            <w:noWrap/>
            <w:vAlign w:val="center"/>
            <w:hideMark/>
          </w:tcPr>
          <w:p w14:paraId="4CA738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7A2B0F95" w14:textId="77777777" w:rsidTr="009D300B">
        <w:trPr>
          <w:cantSplit/>
          <w:trHeight w:val="290"/>
        </w:trPr>
        <w:tc>
          <w:tcPr>
            <w:tcW w:w="1268" w:type="dxa"/>
            <w:vMerge/>
            <w:noWrap/>
          </w:tcPr>
          <w:p w14:paraId="5F4F98C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BA61B7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E7844A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6EF6D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A3FFA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383C6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1680C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64.10%</w:t>
            </w:r>
          </w:p>
        </w:tc>
        <w:tc>
          <w:tcPr>
            <w:tcW w:w="1129" w:type="dxa"/>
            <w:noWrap/>
            <w:vAlign w:val="center"/>
            <w:hideMark/>
          </w:tcPr>
          <w:p w14:paraId="0FBDB1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B4901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AD2B3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1.90%</w:t>
            </w:r>
          </w:p>
        </w:tc>
        <w:tc>
          <w:tcPr>
            <w:tcW w:w="1388" w:type="dxa"/>
            <w:noWrap/>
            <w:vAlign w:val="center"/>
            <w:hideMark/>
          </w:tcPr>
          <w:p w14:paraId="4034E0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16.70%</w:t>
            </w:r>
          </w:p>
        </w:tc>
        <w:tc>
          <w:tcPr>
            <w:tcW w:w="954" w:type="dxa"/>
            <w:noWrap/>
            <w:vAlign w:val="center"/>
            <w:hideMark/>
          </w:tcPr>
          <w:p w14:paraId="47A0AD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7.30%</w:t>
            </w:r>
          </w:p>
        </w:tc>
      </w:tr>
      <w:tr w:rsidR="003601C3" w:rsidRPr="009C6E37" w14:paraId="04F6434A" w14:textId="77777777" w:rsidTr="009D300B">
        <w:trPr>
          <w:cantSplit/>
          <w:trHeight w:val="290"/>
        </w:trPr>
        <w:tc>
          <w:tcPr>
            <w:tcW w:w="1268" w:type="dxa"/>
            <w:vMerge/>
            <w:noWrap/>
          </w:tcPr>
          <w:p w14:paraId="6101BC2A"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A9C8CF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02D8EDA6"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721AD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21684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4E6BF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348B6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79399A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47A80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AB29A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0CF13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32106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905B0DC" w14:textId="77777777" w:rsidTr="009D300B">
        <w:trPr>
          <w:cantSplit/>
          <w:trHeight w:val="290"/>
        </w:trPr>
        <w:tc>
          <w:tcPr>
            <w:tcW w:w="1268" w:type="dxa"/>
            <w:vMerge/>
            <w:noWrap/>
          </w:tcPr>
          <w:p w14:paraId="7680330A"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F32F99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p w14:paraId="519D487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9F171F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EAEEDAC" w14:textId="77777777" w:rsidR="003601C3" w:rsidRPr="009C6E37" w:rsidRDefault="003601C3" w:rsidP="009D300B">
            <w:pPr>
              <w:jc w:val="center"/>
              <w:rPr>
                <w:rFonts w:ascii="Calibri" w:eastAsia="Times New Roman" w:hAnsi="Calibri" w:cs="Calibri"/>
                <w:color w:val="000000"/>
              </w:rPr>
            </w:pPr>
          </w:p>
          <w:p w14:paraId="77E0B58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29FDD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9FE3D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99197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17799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0449EF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3671D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5DAFC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7D0D98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0D9B47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4.60%</w:t>
            </w:r>
          </w:p>
        </w:tc>
      </w:tr>
      <w:tr w:rsidR="003601C3" w:rsidRPr="009C6E37" w14:paraId="4319C2D1" w14:textId="77777777" w:rsidTr="009D300B">
        <w:trPr>
          <w:cantSplit/>
          <w:trHeight w:val="290"/>
        </w:trPr>
        <w:tc>
          <w:tcPr>
            <w:tcW w:w="1268" w:type="dxa"/>
            <w:vMerge/>
            <w:noWrap/>
          </w:tcPr>
          <w:p w14:paraId="0A5EADE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D4269C8"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7E108F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F2156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D0703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10F48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25C3B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52.00%</w:t>
            </w:r>
          </w:p>
        </w:tc>
        <w:tc>
          <w:tcPr>
            <w:tcW w:w="1129" w:type="dxa"/>
            <w:noWrap/>
            <w:vAlign w:val="center"/>
            <w:hideMark/>
          </w:tcPr>
          <w:p w14:paraId="375412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F58E8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0CABD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7CDA40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5BD630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12.00%</w:t>
            </w:r>
          </w:p>
        </w:tc>
      </w:tr>
      <w:tr w:rsidR="003601C3" w:rsidRPr="009C6E37" w14:paraId="58DFB21C" w14:textId="77777777" w:rsidTr="009D300B">
        <w:trPr>
          <w:cantSplit/>
          <w:trHeight w:val="290"/>
        </w:trPr>
        <w:tc>
          <w:tcPr>
            <w:tcW w:w="1268" w:type="dxa"/>
            <w:vMerge/>
            <w:noWrap/>
          </w:tcPr>
          <w:p w14:paraId="4E53B02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B9AAFE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85AE69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24C24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E25701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D498F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A0C37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28.80%</w:t>
            </w:r>
          </w:p>
        </w:tc>
        <w:tc>
          <w:tcPr>
            <w:tcW w:w="1129" w:type="dxa"/>
            <w:noWrap/>
            <w:vAlign w:val="center"/>
            <w:hideMark/>
          </w:tcPr>
          <w:p w14:paraId="21C377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2B901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8CEE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2FA168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5E28A8C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74AB55DD" w14:textId="77777777" w:rsidTr="009D300B">
        <w:trPr>
          <w:cantSplit/>
          <w:trHeight w:val="290"/>
        </w:trPr>
        <w:tc>
          <w:tcPr>
            <w:tcW w:w="1268" w:type="dxa"/>
            <w:vMerge w:val="restart"/>
            <w:noWrap/>
            <w:hideMark/>
          </w:tcPr>
          <w:p w14:paraId="18C0B18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Murray Valley</w:t>
            </w:r>
          </w:p>
          <w:p w14:paraId="3366EA86" w14:textId="77777777" w:rsidR="003601C3" w:rsidRPr="009C6E37" w:rsidRDefault="003601C3" w:rsidP="009D300B">
            <w:pPr>
              <w:jc w:val="center"/>
              <w:rPr>
                <w:rFonts w:ascii="Calibri" w:eastAsia="Times New Roman" w:hAnsi="Calibri" w:cs="Calibri"/>
                <w:color w:val="000000"/>
              </w:rPr>
            </w:pPr>
          </w:p>
          <w:p w14:paraId="0E3FDACB" w14:textId="77777777" w:rsidR="003601C3" w:rsidRPr="009C6E37" w:rsidRDefault="003601C3" w:rsidP="009D300B">
            <w:pPr>
              <w:jc w:val="center"/>
              <w:rPr>
                <w:rFonts w:ascii="Calibri" w:eastAsia="Times New Roman" w:hAnsi="Calibri" w:cs="Calibri"/>
                <w:color w:val="000000"/>
              </w:rPr>
            </w:pPr>
          </w:p>
          <w:p w14:paraId="42B9557E" w14:textId="77777777" w:rsidR="003601C3" w:rsidRPr="009C6E37" w:rsidRDefault="003601C3" w:rsidP="009D300B">
            <w:pPr>
              <w:jc w:val="center"/>
              <w:rPr>
                <w:rFonts w:ascii="Calibri" w:eastAsia="Times New Roman" w:hAnsi="Calibri" w:cs="Calibri"/>
                <w:color w:val="000000"/>
              </w:rPr>
            </w:pPr>
          </w:p>
          <w:p w14:paraId="5B11A202" w14:textId="77777777" w:rsidR="003601C3" w:rsidRPr="009C6E37" w:rsidRDefault="003601C3" w:rsidP="009D300B">
            <w:pPr>
              <w:jc w:val="center"/>
              <w:rPr>
                <w:rFonts w:ascii="Calibri" w:eastAsia="Times New Roman" w:hAnsi="Calibri" w:cs="Calibri"/>
                <w:color w:val="000000"/>
              </w:rPr>
            </w:pPr>
          </w:p>
          <w:p w14:paraId="4E80FB65" w14:textId="77777777" w:rsidR="003601C3" w:rsidRPr="009C6E37" w:rsidRDefault="003601C3" w:rsidP="009D300B">
            <w:pPr>
              <w:jc w:val="center"/>
              <w:rPr>
                <w:rFonts w:ascii="Calibri" w:eastAsia="Times New Roman" w:hAnsi="Calibri" w:cs="Calibri"/>
                <w:color w:val="000000"/>
              </w:rPr>
            </w:pPr>
          </w:p>
          <w:p w14:paraId="45393545" w14:textId="77777777" w:rsidR="003601C3" w:rsidRPr="009C6E37" w:rsidRDefault="003601C3" w:rsidP="009D300B">
            <w:pPr>
              <w:jc w:val="center"/>
              <w:rPr>
                <w:rFonts w:ascii="Calibri" w:eastAsia="Times New Roman" w:hAnsi="Calibri" w:cs="Calibri"/>
                <w:color w:val="000000"/>
              </w:rPr>
            </w:pPr>
          </w:p>
          <w:p w14:paraId="3EBD8144" w14:textId="77777777" w:rsidR="003601C3" w:rsidRPr="009C6E37" w:rsidRDefault="003601C3" w:rsidP="009D300B">
            <w:pPr>
              <w:jc w:val="center"/>
              <w:rPr>
                <w:rFonts w:ascii="Calibri" w:eastAsia="Times New Roman" w:hAnsi="Calibri" w:cs="Calibri"/>
                <w:color w:val="000000"/>
              </w:rPr>
            </w:pPr>
          </w:p>
          <w:p w14:paraId="0714E872" w14:textId="77777777" w:rsidR="003601C3" w:rsidRPr="009C6E37" w:rsidRDefault="003601C3" w:rsidP="009D300B">
            <w:pPr>
              <w:jc w:val="center"/>
              <w:rPr>
                <w:rFonts w:ascii="Calibri" w:eastAsia="Times New Roman" w:hAnsi="Calibri" w:cs="Calibri"/>
                <w:color w:val="000000"/>
              </w:rPr>
            </w:pPr>
          </w:p>
          <w:p w14:paraId="48260F9E" w14:textId="77777777" w:rsidR="003601C3" w:rsidRPr="009C6E37" w:rsidRDefault="003601C3" w:rsidP="009D300B">
            <w:pPr>
              <w:jc w:val="center"/>
              <w:rPr>
                <w:rFonts w:ascii="Calibri" w:eastAsia="Times New Roman" w:hAnsi="Calibri" w:cs="Calibri"/>
                <w:color w:val="000000"/>
              </w:rPr>
            </w:pPr>
          </w:p>
          <w:p w14:paraId="7731EEB2" w14:textId="77777777" w:rsidR="003601C3" w:rsidRPr="009C6E37" w:rsidRDefault="003601C3" w:rsidP="009D300B">
            <w:pPr>
              <w:jc w:val="center"/>
              <w:rPr>
                <w:rFonts w:ascii="Calibri" w:eastAsia="Times New Roman" w:hAnsi="Calibri" w:cs="Calibri"/>
                <w:color w:val="000000"/>
              </w:rPr>
            </w:pPr>
          </w:p>
          <w:p w14:paraId="519F1BBF" w14:textId="77777777" w:rsidR="003601C3" w:rsidRPr="009C6E37" w:rsidRDefault="003601C3" w:rsidP="009D300B">
            <w:pPr>
              <w:jc w:val="center"/>
              <w:rPr>
                <w:rFonts w:ascii="Calibri" w:eastAsia="Times New Roman" w:hAnsi="Calibri" w:cs="Calibri"/>
                <w:color w:val="000000"/>
              </w:rPr>
            </w:pPr>
          </w:p>
          <w:p w14:paraId="5FF85C9B" w14:textId="77777777" w:rsidR="003601C3" w:rsidRPr="009C6E37" w:rsidRDefault="003601C3" w:rsidP="009D300B">
            <w:pPr>
              <w:jc w:val="center"/>
              <w:rPr>
                <w:rFonts w:ascii="Calibri" w:eastAsia="Times New Roman" w:hAnsi="Calibri" w:cs="Calibri"/>
                <w:color w:val="000000"/>
              </w:rPr>
            </w:pPr>
          </w:p>
          <w:p w14:paraId="56058791" w14:textId="77777777" w:rsidR="003601C3" w:rsidRPr="009C6E37" w:rsidRDefault="003601C3" w:rsidP="009D300B">
            <w:pPr>
              <w:jc w:val="center"/>
              <w:rPr>
                <w:rFonts w:ascii="Calibri" w:eastAsia="Times New Roman" w:hAnsi="Calibri" w:cs="Calibri"/>
                <w:color w:val="000000"/>
              </w:rPr>
            </w:pPr>
          </w:p>
          <w:p w14:paraId="2D2E96AD" w14:textId="77777777" w:rsidR="003601C3" w:rsidRPr="009C6E37" w:rsidRDefault="003601C3" w:rsidP="009D300B">
            <w:pPr>
              <w:jc w:val="center"/>
              <w:rPr>
                <w:rFonts w:ascii="Calibri" w:eastAsia="Times New Roman" w:hAnsi="Calibri" w:cs="Calibri"/>
                <w:color w:val="000000"/>
              </w:rPr>
            </w:pPr>
          </w:p>
          <w:p w14:paraId="6F572BE2" w14:textId="77777777" w:rsidR="003601C3" w:rsidRPr="009C6E37" w:rsidRDefault="003601C3" w:rsidP="009D300B">
            <w:pPr>
              <w:jc w:val="center"/>
              <w:rPr>
                <w:rFonts w:ascii="Calibri" w:eastAsia="Times New Roman" w:hAnsi="Calibri" w:cs="Calibri"/>
                <w:color w:val="000000"/>
              </w:rPr>
            </w:pPr>
          </w:p>
          <w:p w14:paraId="7E3B706A" w14:textId="77777777" w:rsidR="003601C3" w:rsidRPr="009C6E37" w:rsidRDefault="003601C3" w:rsidP="009D300B">
            <w:pPr>
              <w:jc w:val="center"/>
              <w:rPr>
                <w:rFonts w:ascii="Calibri" w:eastAsia="Times New Roman" w:hAnsi="Calibri" w:cs="Calibri"/>
                <w:color w:val="000000"/>
              </w:rPr>
            </w:pPr>
          </w:p>
          <w:p w14:paraId="49548154" w14:textId="77777777" w:rsidR="003601C3" w:rsidRPr="009C6E37" w:rsidRDefault="003601C3" w:rsidP="009D300B">
            <w:pPr>
              <w:jc w:val="center"/>
              <w:rPr>
                <w:rFonts w:ascii="Calibri" w:eastAsia="Times New Roman" w:hAnsi="Calibri" w:cs="Calibri"/>
                <w:color w:val="000000"/>
              </w:rPr>
            </w:pPr>
          </w:p>
          <w:p w14:paraId="49F23FDE" w14:textId="77777777" w:rsidR="003601C3" w:rsidRPr="009C6E37" w:rsidRDefault="003601C3" w:rsidP="009D300B">
            <w:pPr>
              <w:jc w:val="center"/>
              <w:rPr>
                <w:rFonts w:ascii="Calibri" w:eastAsia="Times New Roman" w:hAnsi="Calibri" w:cs="Calibri"/>
                <w:color w:val="000000"/>
              </w:rPr>
            </w:pPr>
          </w:p>
          <w:p w14:paraId="6D890502" w14:textId="77777777" w:rsidR="003601C3" w:rsidRPr="009C6E37" w:rsidRDefault="003601C3" w:rsidP="009D300B">
            <w:pPr>
              <w:jc w:val="center"/>
              <w:rPr>
                <w:rFonts w:ascii="Calibri" w:eastAsia="Times New Roman" w:hAnsi="Calibri" w:cs="Calibri"/>
                <w:color w:val="000000"/>
              </w:rPr>
            </w:pPr>
          </w:p>
          <w:p w14:paraId="3C920401" w14:textId="77777777" w:rsidR="003601C3" w:rsidRPr="009C6E37" w:rsidRDefault="003601C3" w:rsidP="009D300B">
            <w:pPr>
              <w:jc w:val="center"/>
              <w:rPr>
                <w:rFonts w:ascii="Calibri" w:eastAsia="Times New Roman" w:hAnsi="Calibri" w:cs="Calibri"/>
                <w:color w:val="000000"/>
              </w:rPr>
            </w:pPr>
          </w:p>
          <w:p w14:paraId="48B071F4" w14:textId="77777777" w:rsidR="003601C3" w:rsidRPr="009C6E37" w:rsidRDefault="003601C3" w:rsidP="009D300B">
            <w:pPr>
              <w:jc w:val="center"/>
              <w:rPr>
                <w:rFonts w:ascii="Calibri" w:eastAsia="Times New Roman" w:hAnsi="Calibri" w:cs="Calibri"/>
                <w:color w:val="000000"/>
              </w:rPr>
            </w:pPr>
          </w:p>
          <w:p w14:paraId="34108471" w14:textId="77777777" w:rsidR="003601C3" w:rsidRPr="009C6E37" w:rsidRDefault="003601C3" w:rsidP="009D300B">
            <w:pPr>
              <w:jc w:val="center"/>
              <w:rPr>
                <w:rFonts w:ascii="Calibri" w:eastAsia="Times New Roman" w:hAnsi="Calibri" w:cs="Calibri"/>
                <w:color w:val="000000"/>
              </w:rPr>
            </w:pPr>
          </w:p>
          <w:p w14:paraId="78B5C4FB" w14:textId="77777777" w:rsidR="003601C3" w:rsidRPr="009C6E37" w:rsidRDefault="003601C3" w:rsidP="009D300B">
            <w:pPr>
              <w:jc w:val="center"/>
              <w:rPr>
                <w:rFonts w:ascii="Calibri" w:eastAsia="Times New Roman" w:hAnsi="Calibri" w:cs="Calibri"/>
                <w:color w:val="000000"/>
              </w:rPr>
            </w:pPr>
          </w:p>
          <w:p w14:paraId="7052BA88" w14:textId="77777777" w:rsidR="003601C3" w:rsidRPr="009C6E37" w:rsidRDefault="003601C3" w:rsidP="009D300B">
            <w:pPr>
              <w:jc w:val="center"/>
              <w:rPr>
                <w:rFonts w:ascii="Calibri" w:eastAsia="Times New Roman" w:hAnsi="Calibri" w:cs="Calibri"/>
                <w:color w:val="000000"/>
              </w:rPr>
            </w:pPr>
          </w:p>
          <w:p w14:paraId="30CADC3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16FA1C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Acacia spp.</w:t>
            </w:r>
          </w:p>
          <w:p w14:paraId="629DD057" w14:textId="77777777" w:rsidR="003601C3" w:rsidRPr="009C6E37" w:rsidRDefault="003601C3" w:rsidP="009D300B">
            <w:pPr>
              <w:jc w:val="center"/>
              <w:rPr>
                <w:rFonts w:ascii="Calibri" w:eastAsia="Times New Roman" w:hAnsi="Calibri" w:cs="Calibri"/>
                <w:color w:val="000000"/>
              </w:rPr>
            </w:pPr>
          </w:p>
          <w:p w14:paraId="5B4E886C"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ED489D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ABA2CC4" w14:textId="77777777" w:rsidR="003601C3" w:rsidRPr="009C6E37" w:rsidRDefault="003601C3" w:rsidP="009D300B">
            <w:pPr>
              <w:jc w:val="center"/>
              <w:rPr>
                <w:rFonts w:ascii="Calibri" w:eastAsia="Times New Roman" w:hAnsi="Calibri" w:cs="Calibri"/>
                <w:color w:val="000000"/>
              </w:rPr>
            </w:pPr>
          </w:p>
          <w:p w14:paraId="035445A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301DB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96025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88180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B3845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8DE25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D5EF6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3127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BC5EB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2F463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1040A79" w14:textId="77777777" w:rsidTr="009D300B">
        <w:trPr>
          <w:cantSplit/>
          <w:trHeight w:val="290"/>
        </w:trPr>
        <w:tc>
          <w:tcPr>
            <w:tcW w:w="1268" w:type="dxa"/>
            <w:vMerge/>
            <w:noWrap/>
          </w:tcPr>
          <w:p w14:paraId="6C09F16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47EDF6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24D23F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468D7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5159D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948BB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5982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68.80%</w:t>
            </w:r>
          </w:p>
        </w:tc>
        <w:tc>
          <w:tcPr>
            <w:tcW w:w="1129" w:type="dxa"/>
            <w:noWrap/>
            <w:vAlign w:val="center"/>
            <w:hideMark/>
          </w:tcPr>
          <w:p w14:paraId="52DF6A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00347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8DE643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06B67A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218E09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05CF90E4" w14:textId="77777777" w:rsidTr="009D300B">
        <w:trPr>
          <w:cantSplit/>
          <w:trHeight w:val="290"/>
        </w:trPr>
        <w:tc>
          <w:tcPr>
            <w:tcW w:w="1268" w:type="dxa"/>
            <w:vMerge/>
            <w:noWrap/>
          </w:tcPr>
          <w:p w14:paraId="7312A41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D2DE1E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440CD0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505C1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8D7B50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6486F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3E6EC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52.20%</w:t>
            </w:r>
          </w:p>
        </w:tc>
        <w:tc>
          <w:tcPr>
            <w:tcW w:w="1129" w:type="dxa"/>
            <w:noWrap/>
            <w:vAlign w:val="center"/>
            <w:hideMark/>
          </w:tcPr>
          <w:p w14:paraId="4D1A56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67509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2E8F3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4DC1A7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19484D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16.20%</w:t>
            </w:r>
          </w:p>
        </w:tc>
      </w:tr>
      <w:tr w:rsidR="003601C3" w:rsidRPr="009C6E37" w14:paraId="422F3698" w14:textId="77777777" w:rsidTr="009D300B">
        <w:trPr>
          <w:cantSplit/>
          <w:trHeight w:val="290"/>
        </w:trPr>
        <w:tc>
          <w:tcPr>
            <w:tcW w:w="1268" w:type="dxa"/>
            <w:vMerge/>
            <w:noWrap/>
          </w:tcPr>
          <w:p w14:paraId="06F62E15"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D52986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tc>
        <w:tc>
          <w:tcPr>
            <w:tcW w:w="907" w:type="dxa"/>
            <w:noWrap/>
            <w:hideMark/>
          </w:tcPr>
          <w:p w14:paraId="54AD4071"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58E22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8CEF8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71752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4C4AD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83D05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7F702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A17DB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04647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33DBA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680E2BB" w14:textId="77777777" w:rsidTr="009D300B">
        <w:trPr>
          <w:cantSplit/>
          <w:trHeight w:val="290"/>
        </w:trPr>
        <w:tc>
          <w:tcPr>
            <w:tcW w:w="1268" w:type="dxa"/>
            <w:vMerge/>
            <w:noWrap/>
          </w:tcPr>
          <w:p w14:paraId="284E4474"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DA4EAC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1AD0EAC8" w14:textId="77777777" w:rsidR="003601C3" w:rsidRPr="009C6E37" w:rsidRDefault="003601C3" w:rsidP="009D300B">
            <w:pPr>
              <w:jc w:val="center"/>
              <w:rPr>
                <w:rFonts w:ascii="Calibri" w:eastAsia="Times New Roman" w:hAnsi="Calibri" w:cs="Calibri"/>
                <w:color w:val="000000"/>
              </w:rPr>
            </w:pPr>
          </w:p>
          <w:p w14:paraId="5BCBBD7E"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3231658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C102B28" w14:textId="77777777" w:rsidR="003601C3" w:rsidRPr="009C6E37" w:rsidRDefault="003601C3" w:rsidP="009D300B">
            <w:pPr>
              <w:jc w:val="center"/>
              <w:rPr>
                <w:rFonts w:ascii="Calibri" w:eastAsia="Times New Roman" w:hAnsi="Calibri" w:cs="Calibri"/>
                <w:color w:val="000000"/>
              </w:rPr>
            </w:pPr>
          </w:p>
          <w:p w14:paraId="03546BD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8B99D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3CCB6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F7AA03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E61E5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CB6F8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27376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2A889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6AEBE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8C848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4ED2E9A" w14:textId="77777777" w:rsidTr="009D300B">
        <w:trPr>
          <w:cantSplit/>
          <w:trHeight w:val="290"/>
        </w:trPr>
        <w:tc>
          <w:tcPr>
            <w:tcW w:w="1268" w:type="dxa"/>
            <w:vMerge/>
            <w:noWrap/>
          </w:tcPr>
          <w:p w14:paraId="3986E8C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79C6FF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77FF22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279AE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125EA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6A545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D69E9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3306F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42325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36F8A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91EC2A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C1E63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A9801AB" w14:textId="77777777" w:rsidTr="009D300B">
        <w:trPr>
          <w:cantSplit/>
          <w:trHeight w:val="290"/>
        </w:trPr>
        <w:tc>
          <w:tcPr>
            <w:tcW w:w="1268" w:type="dxa"/>
            <w:vMerge/>
            <w:noWrap/>
          </w:tcPr>
          <w:p w14:paraId="2A21B52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A3009A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FF0815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89E25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61412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B12D4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C6A7A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4BF25A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B759E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A5EF4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07C7EC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1BD08C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0DDC17AA" w14:textId="77777777" w:rsidTr="009D300B">
        <w:trPr>
          <w:cantSplit/>
          <w:trHeight w:val="290"/>
        </w:trPr>
        <w:tc>
          <w:tcPr>
            <w:tcW w:w="1268" w:type="dxa"/>
            <w:vMerge/>
            <w:noWrap/>
          </w:tcPr>
          <w:p w14:paraId="2484C7E7"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4F5A70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2F15CE00"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728CA5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8BBAE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31D16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DFCC6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2569C7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62977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FEA51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B4F3B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9B2DD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3284825" w14:textId="77777777" w:rsidTr="009D300B">
        <w:trPr>
          <w:cantSplit/>
          <w:trHeight w:val="290"/>
        </w:trPr>
        <w:tc>
          <w:tcPr>
            <w:tcW w:w="1268" w:type="dxa"/>
            <w:vMerge/>
            <w:noWrap/>
          </w:tcPr>
          <w:p w14:paraId="4F848217"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97F821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1BADE4F4" w14:textId="77777777" w:rsidR="003601C3" w:rsidRPr="009C6E37" w:rsidRDefault="003601C3" w:rsidP="009D300B">
            <w:pPr>
              <w:jc w:val="center"/>
              <w:rPr>
                <w:rFonts w:ascii="Calibri" w:eastAsia="Times New Roman" w:hAnsi="Calibri" w:cs="Calibri"/>
                <w:color w:val="000000"/>
              </w:rPr>
            </w:pPr>
          </w:p>
          <w:p w14:paraId="7935142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452AF6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320B64C" w14:textId="77777777" w:rsidR="003601C3" w:rsidRPr="009C6E37" w:rsidRDefault="003601C3" w:rsidP="009D300B">
            <w:pPr>
              <w:jc w:val="center"/>
              <w:rPr>
                <w:rFonts w:ascii="Calibri" w:eastAsia="Times New Roman" w:hAnsi="Calibri" w:cs="Calibri"/>
                <w:color w:val="000000"/>
              </w:rPr>
            </w:pPr>
          </w:p>
          <w:p w14:paraId="48FE694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1AE4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9BDC6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085D2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8E3DF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90F6C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FB543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7DA21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64860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1A507C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E02D25B" w14:textId="77777777" w:rsidTr="009D300B">
        <w:trPr>
          <w:cantSplit/>
          <w:trHeight w:val="290"/>
        </w:trPr>
        <w:tc>
          <w:tcPr>
            <w:tcW w:w="1268" w:type="dxa"/>
            <w:vMerge/>
            <w:noWrap/>
          </w:tcPr>
          <w:p w14:paraId="0B6467A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5E9D5C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6B9FD4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836F8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FDD4B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79C6D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2966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A552E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0EC7A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B1C41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61326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7C0E4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9597FE6" w14:textId="77777777" w:rsidTr="009D300B">
        <w:trPr>
          <w:cantSplit/>
          <w:trHeight w:val="290"/>
        </w:trPr>
        <w:tc>
          <w:tcPr>
            <w:tcW w:w="1268" w:type="dxa"/>
            <w:vMerge/>
            <w:noWrap/>
          </w:tcPr>
          <w:p w14:paraId="7D4CE75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A53DF3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EA7A03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FB955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41BEB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E187A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C252E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60.60%</w:t>
            </w:r>
          </w:p>
        </w:tc>
        <w:tc>
          <w:tcPr>
            <w:tcW w:w="1129" w:type="dxa"/>
            <w:noWrap/>
            <w:vAlign w:val="center"/>
            <w:hideMark/>
          </w:tcPr>
          <w:p w14:paraId="598736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35159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2EA89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0AB3A2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14.70%</w:t>
            </w:r>
          </w:p>
        </w:tc>
        <w:tc>
          <w:tcPr>
            <w:tcW w:w="954" w:type="dxa"/>
            <w:noWrap/>
            <w:vAlign w:val="center"/>
            <w:hideMark/>
          </w:tcPr>
          <w:p w14:paraId="2872DB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6BFE9801" w14:textId="77777777" w:rsidTr="009D300B">
        <w:trPr>
          <w:cantSplit/>
          <w:trHeight w:val="290"/>
        </w:trPr>
        <w:tc>
          <w:tcPr>
            <w:tcW w:w="1268" w:type="dxa"/>
            <w:vMerge/>
            <w:noWrap/>
          </w:tcPr>
          <w:p w14:paraId="598C927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00DAC48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63B15F5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6A30AE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7E55E96" w14:textId="77777777" w:rsidR="003601C3" w:rsidRPr="009C6E37" w:rsidRDefault="003601C3" w:rsidP="009D300B">
            <w:pPr>
              <w:jc w:val="center"/>
              <w:rPr>
                <w:rFonts w:ascii="Calibri" w:eastAsia="Times New Roman" w:hAnsi="Calibri" w:cs="Calibri"/>
                <w:color w:val="000000"/>
              </w:rPr>
            </w:pPr>
          </w:p>
          <w:p w14:paraId="156A7C3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12BBD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60AB1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356DC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64F69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F8B0A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41438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6C0A4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779B4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302C2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1887EE6" w14:textId="77777777" w:rsidTr="009D300B">
        <w:trPr>
          <w:cantSplit/>
          <w:trHeight w:val="290"/>
        </w:trPr>
        <w:tc>
          <w:tcPr>
            <w:tcW w:w="1268" w:type="dxa"/>
            <w:vMerge/>
            <w:noWrap/>
          </w:tcPr>
          <w:p w14:paraId="211A5E7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BA7D2A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0482F9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55E0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57FA3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CA169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748DA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60E561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ADC73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649E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6C74CE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582794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326AA816" w14:textId="77777777" w:rsidTr="009D300B">
        <w:trPr>
          <w:cantSplit/>
          <w:trHeight w:val="290"/>
        </w:trPr>
        <w:tc>
          <w:tcPr>
            <w:tcW w:w="1268" w:type="dxa"/>
            <w:vMerge/>
            <w:noWrap/>
          </w:tcPr>
          <w:p w14:paraId="6C78DF4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41A503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084B7A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E877C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EC8E8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C9402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51FA3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19D281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BCF97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5F89A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D5AAE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2AD46D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58A3D362" w14:textId="77777777" w:rsidTr="009D300B">
        <w:trPr>
          <w:cantSplit/>
          <w:trHeight w:val="290"/>
        </w:trPr>
        <w:tc>
          <w:tcPr>
            <w:tcW w:w="1268" w:type="dxa"/>
            <w:vMerge/>
            <w:noWrap/>
          </w:tcPr>
          <w:p w14:paraId="40BF107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CE748B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p w14:paraId="4FDEA4F9" w14:textId="77777777" w:rsidR="003601C3" w:rsidRPr="009C6E37" w:rsidRDefault="003601C3" w:rsidP="009D300B">
            <w:pPr>
              <w:jc w:val="center"/>
              <w:rPr>
                <w:rFonts w:ascii="Calibri" w:eastAsia="Times New Roman" w:hAnsi="Calibri" w:cs="Calibri"/>
                <w:color w:val="000000"/>
              </w:rPr>
            </w:pPr>
          </w:p>
          <w:p w14:paraId="2B6BB95A" w14:textId="77777777" w:rsidR="003601C3" w:rsidRPr="009C6E37" w:rsidRDefault="003601C3" w:rsidP="009D300B">
            <w:pPr>
              <w:jc w:val="center"/>
              <w:rPr>
                <w:rFonts w:ascii="Calibri" w:eastAsia="Times New Roman" w:hAnsi="Calibri" w:cs="Calibri"/>
                <w:color w:val="000000"/>
              </w:rPr>
            </w:pPr>
          </w:p>
          <w:p w14:paraId="5EB283D1"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177C5C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AEAA5B3" w14:textId="77777777" w:rsidR="003601C3" w:rsidRPr="009C6E37" w:rsidRDefault="003601C3" w:rsidP="009D300B">
            <w:pPr>
              <w:jc w:val="center"/>
              <w:rPr>
                <w:rFonts w:ascii="Calibri" w:eastAsia="Times New Roman" w:hAnsi="Calibri" w:cs="Calibri"/>
                <w:color w:val="000000"/>
              </w:rPr>
            </w:pPr>
          </w:p>
          <w:p w14:paraId="46E3B864" w14:textId="77777777" w:rsidR="003601C3" w:rsidRPr="009C6E37" w:rsidRDefault="003601C3" w:rsidP="009D300B">
            <w:pPr>
              <w:jc w:val="center"/>
              <w:rPr>
                <w:rFonts w:ascii="Calibri" w:eastAsia="Times New Roman" w:hAnsi="Calibri" w:cs="Calibri"/>
                <w:color w:val="000000"/>
              </w:rPr>
            </w:pPr>
          </w:p>
          <w:p w14:paraId="2925BD2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7D65F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617C5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390AE2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1B30E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56.90%</w:t>
            </w:r>
          </w:p>
        </w:tc>
        <w:tc>
          <w:tcPr>
            <w:tcW w:w="1129" w:type="dxa"/>
            <w:noWrap/>
            <w:vAlign w:val="center"/>
            <w:hideMark/>
          </w:tcPr>
          <w:p w14:paraId="7D440C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69119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78B94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20.70%</w:t>
            </w:r>
          </w:p>
        </w:tc>
        <w:tc>
          <w:tcPr>
            <w:tcW w:w="1388" w:type="dxa"/>
            <w:noWrap/>
            <w:vAlign w:val="center"/>
            <w:hideMark/>
          </w:tcPr>
          <w:p w14:paraId="40C7D0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C9DB1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7.40%</w:t>
            </w:r>
          </w:p>
        </w:tc>
      </w:tr>
      <w:tr w:rsidR="003601C3" w:rsidRPr="009C6E37" w14:paraId="2E800DDD" w14:textId="77777777" w:rsidTr="009D300B">
        <w:trPr>
          <w:cantSplit/>
          <w:trHeight w:val="290"/>
        </w:trPr>
        <w:tc>
          <w:tcPr>
            <w:tcW w:w="1268" w:type="dxa"/>
            <w:vMerge/>
            <w:noWrap/>
          </w:tcPr>
          <w:p w14:paraId="1FF138F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423E1F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FA12A2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4DA2C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0FA3A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A9654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43BF8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36.00%</w:t>
            </w:r>
          </w:p>
        </w:tc>
        <w:tc>
          <w:tcPr>
            <w:tcW w:w="1129" w:type="dxa"/>
            <w:noWrap/>
            <w:vAlign w:val="center"/>
            <w:hideMark/>
          </w:tcPr>
          <w:p w14:paraId="2BBFA7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28297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6EEA7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9.70%</w:t>
            </w:r>
          </w:p>
        </w:tc>
        <w:tc>
          <w:tcPr>
            <w:tcW w:w="1388" w:type="dxa"/>
            <w:noWrap/>
            <w:vAlign w:val="center"/>
            <w:hideMark/>
          </w:tcPr>
          <w:p w14:paraId="5CAA8F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25.50%</w:t>
            </w:r>
          </w:p>
        </w:tc>
        <w:tc>
          <w:tcPr>
            <w:tcW w:w="954" w:type="dxa"/>
            <w:noWrap/>
            <w:vAlign w:val="center"/>
            <w:hideMark/>
          </w:tcPr>
          <w:p w14:paraId="1649F6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13.80%</w:t>
            </w:r>
          </w:p>
        </w:tc>
      </w:tr>
      <w:tr w:rsidR="003601C3" w:rsidRPr="009C6E37" w14:paraId="6495601C" w14:textId="77777777" w:rsidTr="009D300B">
        <w:trPr>
          <w:cantSplit/>
          <w:trHeight w:val="290"/>
        </w:trPr>
        <w:tc>
          <w:tcPr>
            <w:tcW w:w="1268" w:type="dxa"/>
            <w:vMerge/>
            <w:noWrap/>
          </w:tcPr>
          <w:p w14:paraId="01A0B5B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D67426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D6B7A5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F40D9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65D557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48B4F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F6569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31.20%</w:t>
            </w:r>
          </w:p>
        </w:tc>
        <w:tc>
          <w:tcPr>
            <w:tcW w:w="1129" w:type="dxa"/>
            <w:noWrap/>
            <w:vAlign w:val="center"/>
            <w:hideMark/>
          </w:tcPr>
          <w:p w14:paraId="609B14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87175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3A3E3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7.20%</w:t>
            </w:r>
          </w:p>
        </w:tc>
        <w:tc>
          <w:tcPr>
            <w:tcW w:w="1388" w:type="dxa"/>
            <w:noWrap/>
            <w:vAlign w:val="center"/>
            <w:hideMark/>
          </w:tcPr>
          <w:p w14:paraId="715A16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31.30%</w:t>
            </w:r>
          </w:p>
        </w:tc>
        <w:tc>
          <w:tcPr>
            <w:tcW w:w="954" w:type="dxa"/>
            <w:noWrap/>
            <w:vAlign w:val="center"/>
            <w:hideMark/>
          </w:tcPr>
          <w:p w14:paraId="280F0D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15.30%</w:t>
            </w:r>
          </w:p>
        </w:tc>
      </w:tr>
      <w:tr w:rsidR="003601C3" w:rsidRPr="009C6E37" w14:paraId="62095B13" w14:textId="77777777" w:rsidTr="009D300B">
        <w:trPr>
          <w:cantSplit/>
          <w:trHeight w:val="290"/>
        </w:trPr>
        <w:tc>
          <w:tcPr>
            <w:tcW w:w="1268" w:type="dxa"/>
            <w:vMerge/>
            <w:noWrap/>
          </w:tcPr>
          <w:p w14:paraId="5195026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C8A7A18"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77ABF8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B12DC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D99BD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E06CC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5EBF2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38.70%</w:t>
            </w:r>
          </w:p>
        </w:tc>
        <w:tc>
          <w:tcPr>
            <w:tcW w:w="1129" w:type="dxa"/>
            <w:noWrap/>
            <w:vAlign w:val="center"/>
            <w:hideMark/>
          </w:tcPr>
          <w:p w14:paraId="27CB6E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2611F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3102C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10.60%</w:t>
            </w:r>
          </w:p>
        </w:tc>
        <w:tc>
          <w:tcPr>
            <w:tcW w:w="1388" w:type="dxa"/>
            <w:noWrap/>
            <w:vAlign w:val="center"/>
            <w:hideMark/>
          </w:tcPr>
          <w:p w14:paraId="3E7FE5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c>
          <w:tcPr>
            <w:tcW w:w="954" w:type="dxa"/>
            <w:noWrap/>
            <w:vAlign w:val="center"/>
            <w:hideMark/>
          </w:tcPr>
          <w:p w14:paraId="4BA3B2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14.50%</w:t>
            </w:r>
          </w:p>
        </w:tc>
      </w:tr>
      <w:tr w:rsidR="003601C3" w:rsidRPr="009C6E37" w14:paraId="25DE7748" w14:textId="77777777" w:rsidTr="009D300B">
        <w:trPr>
          <w:cantSplit/>
          <w:trHeight w:val="290"/>
        </w:trPr>
        <w:tc>
          <w:tcPr>
            <w:tcW w:w="1268" w:type="dxa"/>
            <w:vMerge/>
            <w:noWrap/>
          </w:tcPr>
          <w:p w14:paraId="1BF7E0C4"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0F76722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tc>
        <w:tc>
          <w:tcPr>
            <w:tcW w:w="907" w:type="dxa"/>
            <w:noWrap/>
            <w:hideMark/>
          </w:tcPr>
          <w:p w14:paraId="4E062FC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E6428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36937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6860D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FB413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60.20%</w:t>
            </w:r>
          </w:p>
        </w:tc>
        <w:tc>
          <w:tcPr>
            <w:tcW w:w="1129" w:type="dxa"/>
            <w:noWrap/>
            <w:vAlign w:val="center"/>
            <w:hideMark/>
          </w:tcPr>
          <w:p w14:paraId="4A665A2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9D8D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E3F6B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21.90%</w:t>
            </w:r>
          </w:p>
        </w:tc>
        <w:tc>
          <w:tcPr>
            <w:tcW w:w="1388" w:type="dxa"/>
            <w:noWrap/>
            <w:vAlign w:val="center"/>
            <w:hideMark/>
          </w:tcPr>
          <w:p w14:paraId="42030C4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9FC0F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7.90%</w:t>
            </w:r>
          </w:p>
        </w:tc>
      </w:tr>
      <w:tr w:rsidR="003601C3" w:rsidRPr="009C6E37" w14:paraId="5E7589FF" w14:textId="77777777" w:rsidTr="009D300B">
        <w:trPr>
          <w:cantSplit/>
          <w:trHeight w:val="290"/>
        </w:trPr>
        <w:tc>
          <w:tcPr>
            <w:tcW w:w="1268" w:type="dxa"/>
            <w:vMerge/>
            <w:noWrap/>
          </w:tcPr>
          <w:p w14:paraId="6292C16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312416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5E638346" w14:textId="77777777" w:rsidR="003601C3" w:rsidRPr="009C6E37" w:rsidRDefault="003601C3" w:rsidP="009D300B">
            <w:pPr>
              <w:jc w:val="center"/>
              <w:rPr>
                <w:rFonts w:ascii="Calibri" w:eastAsia="Times New Roman" w:hAnsi="Calibri" w:cs="Calibri"/>
                <w:color w:val="000000"/>
              </w:rPr>
            </w:pPr>
          </w:p>
          <w:p w14:paraId="2AB00E7D"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3F28A72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5A06F0A" w14:textId="77777777" w:rsidR="003601C3" w:rsidRPr="009C6E37" w:rsidRDefault="003601C3" w:rsidP="009D300B">
            <w:pPr>
              <w:jc w:val="center"/>
              <w:rPr>
                <w:rFonts w:ascii="Calibri" w:eastAsia="Times New Roman" w:hAnsi="Calibri" w:cs="Calibri"/>
                <w:color w:val="000000"/>
              </w:rPr>
            </w:pPr>
          </w:p>
          <w:p w14:paraId="46D0822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81D58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8E098A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B4D1F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8BA79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56.90%</w:t>
            </w:r>
          </w:p>
        </w:tc>
        <w:tc>
          <w:tcPr>
            <w:tcW w:w="1129" w:type="dxa"/>
            <w:noWrap/>
            <w:vAlign w:val="center"/>
            <w:hideMark/>
          </w:tcPr>
          <w:p w14:paraId="54C0D2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4671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22F04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20.70%</w:t>
            </w:r>
          </w:p>
        </w:tc>
        <w:tc>
          <w:tcPr>
            <w:tcW w:w="1388" w:type="dxa"/>
            <w:noWrap/>
            <w:vAlign w:val="center"/>
            <w:hideMark/>
          </w:tcPr>
          <w:p w14:paraId="60D728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9431B2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7.40%</w:t>
            </w:r>
          </w:p>
        </w:tc>
      </w:tr>
      <w:tr w:rsidR="003601C3" w:rsidRPr="009C6E37" w14:paraId="69AE4953" w14:textId="77777777" w:rsidTr="009D300B">
        <w:trPr>
          <w:cantSplit/>
          <w:trHeight w:val="290"/>
        </w:trPr>
        <w:tc>
          <w:tcPr>
            <w:tcW w:w="1268" w:type="dxa"/>
            <w:vMerge/>
            <w:noWrap/>
          </w:tcPr>
          <w:p w14:paraId="5E3BEBE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BD4F45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3ADE8F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1CF63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C2D38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DE533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D05B91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41.20%</w:t>
            </w:r>
          </w:p>
        </w:tc>
        <w:tc>
          <w:tcPr>
            <w:tcW w:w="1129" w:type="dxa"/>
            <w:noWrap/>
            <w:vAlign w:val="center"/>
            <w:hideMark/>
          </w:tcPr>
          <w:p w14:paraId="6F9B08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9A283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A92ED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12.50%</w:t>
            </w:r>
          </w:p>
        </w:tc>
        <w:tc>
          <w:tcPr>
            <w:tcW w:w="1388" w:type="dxa"/>
            <w:noWrap/>
            <w:vAlign w:val="center"/>
            <w:hideMark/>
          </w:tcPr>
          <w:p w14:paraId="51B49F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19.10%</w:t>
            </w:r>
          </w:p>
        </w:tc>
        <w:tc>
          <w:tcPr>
            <w:tcW w:w="954" w:type="dxa"/>
            <w:noWrap/>
            <w:vAlign w:val="center"/>
            <w:hideMark/>
          </w:tcPr>
          <w:p w14:paraId="196242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12.20%</w:t>
            </w:r>
          </w:p>
        </w:tc>
      </w:tr>
      <w:tr w:rsidR="003601C3" w:rsidRPr="009C6E37" w14:paraId="1ED981ED" w14:textId="77777777" w:rsidTr="009D300B">
        <w:trPr>
          <w:cantSplit/>
          <w:trHeight w:val="290"/>
        </w:trPr>
        <w:tc>
          <w:tcPr>
            <w:tcW w:w="1268" w:type="dxa"/>
            <w:vMerge/>
            <w:noWrap/>
          </w:tcPr>
          <w:p w14:paraId="5E3FDD1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3111FA2"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2F75BB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6879C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B92A7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42E40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D729B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29.40%</w:t>
            </w:r>
          </w:p>
        </w:tc>
        <w:tc>
          <w:tcPr>
            <w:tcW w:w="1129" w:type="dxa"/>
            <w:noWrap/>
            <w:vAlign w:val="center"/>
            <w:hideMark/>
          </w:tcPr>
          <w:p w14:paraId="00D5F1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AA554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3A237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1388" w:type="dxa"/>
            <w:noWrap/>
            <w:vAlign w:val="center"/>
            <w:hideMark/>
          </w:tcPr>
          <w:p w14:paraId="2135F6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37.50%</w:t>
            </w:r>
          </w:p>
        </w:tc>
        <w:tc>
          <w:tcPr>
            <w:tcW w:w="954" w:type="dxa"/>
            <w:noWrap/>
            <w:vAlign w:val="center"/>
            <w:hideMark/>
          </w:tcPr>
          <w:p w14:paraId="2E416C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17.30%</w:t>
            </w:r>
          </w:p>
        </w:tc>
      </w:tr>
      <w:tr w:rsidR="003601C3" w:rsidRPr="009C6E37" w14:paraId="7A27C170" w14:textId="77777777" w:rsidTr="009D300B">
        <w:trPr>
          <w:cantSplit/>
          <w:trHeight w:val="290"/>
        </w:trPr>
        <w:tc>
          <w:tcPr>
            <w:tcW w:w="1268" w:type="dxa"/>
            <w:vMerge/>
            <w:noWrap/>
          </w:tcPr>
          <w:p w14:paraId="195A203A"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19318F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73318D4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4F0632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BB911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5E608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4F367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60.20%</w:t>
            </w:r>
          </w:p>
        </w:tc>
        <w:tc>
          <w:tcPr>
            <w:tcW w:w="1129" w:type="dxa"/>
            <w:noWrap/>
            <w:vAlign w:val="center"/>
            <w:hideMark/>
          </w:tcPr>
          <w:p w14:paraId="28D8EC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4E6BE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3187D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21.90%</w:t>
            </w:r>
          </w:p>
        </w:tc>
        <w:tc>
          <w:tcPr>
            <w:tcW w:w="1388" w:type="dxa"/>
            <w:noWrap/>
            <w:vAlign w:val="center"/>
            <w:hideMark/>
          </w:tcPr>
          <w:p w14:paraId="1DA034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61120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7.90%</w:t>
            </w:r>
          </w:p>
        </w:tc>
      </w:tr>
      <w:tr w:rsidR="003601C3" w:rsidRPr="009C6E37" w14:paraId="1D763139" w14:textId="77777777" w:rsidTr="009D300B">
        <w:trPr>
          <w:cantSplit/>
          <w:trHeight w:val="290"/>
        </w:trPr>
        <w:tc>
          <w:tcPr>
            <w:tcW w:w="1268" w:type="dxa"/>
            <w:vMerge/>
            <w:noWrap/>
          </w:tcPr>
          <w:p w14:paraId="6234D42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FBAEC4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6108188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EA26CC8" w14:textId="77777777" w:rsidR="003601C3" w:rsidRPr="009C6E37" w:rsidRDefault="003601C3" w:rsidP="009D300B">
            <w:pPr>
              <w:jc w:val="center"/>
              <w:rPr>
                <w:rFonts w:ascii="Calibri" w:eastAsia="Times New Roman" w:hAnsi="Calibri" w:cs="Calibri"/>
                <w:color w:val="000000"/>
              </w:rPr>
            </w:pPr>
          </w:p>
          <w:p w14:paraId="0833F7C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CB5F6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BD15C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9DECE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3AA54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187E53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1619D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8ED33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1ED6E4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35190F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4.60%</w:t>
            </w:r>
          </w:p>
        </w:tc>
      </w:tr>
      <w:tr w:rsidR="003601C3" w:rsidRPr="009C6E37" w14:paraId="54A4EF8D" w14:textId="77777777" w:rsidTr="009D300B">
        <w:trPr>
          <w:cantSplit/>
          <w:trHeight w:val="290"/>
        </w:trPr>
        <w:tc>
          <w:tcPr>
            <w:tcW w:w="1268" w:type="dxa"/>
            <w:vMerge/>
            <w:noWrap/>
          </w:tcPr>
          <w:p w14:paraId="5A4B167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DAAE83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09B7D4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8217A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575761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E522A4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12C11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52.00%</w:t>
            </w:r>
          </w:p>
        </w:tc>
        <w:tc>
          <w:tcPr>
            <w:tcW w:w="1129" w:type="dxa"/>
            <w:noWrap/>
            <w:vAlign w:val="center"/>
            <w:hideMark/>
          </w:tcPr>
          <w:p w14:paraId="5296E8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26FD7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B791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784EBE3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7FE378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12.00%</w:t>
            </w:r>
          </w:p>
        </w:tc>
      </w:tr>
      <w:tr w:rsidR="003601C3" w:rsidRPr="009C6E37" w14:paraId="027AB1A6" w14:textId="77777777" w:rsidTr="009D300B">
        <w:trPr>
          <w:cantSplit/>
          <w:trHeight w:val="290"/>
        </w:trPr>
        <w:tc>
          <w:tcPr>
            <w:tcW w:w="1268" w:type="dxa"/>
            <w:vMerge/>
            <w:noWrap/>
          </w:tcPr>
          <w:p w14:paraId="5686E13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F7BEC6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0280B7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B4BF5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C2258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C9F61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97A4F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28.80%</w:t>
            </w:r>
          </w:p>
        </w:tc>
        <w:tc>
          <w:tcPr>
            <w:tcW w:w="1129" w:type="dxa"/>
            <w:noWrap/>
            <w:vAlign w:val="center"/>
            <w:hideMark/>
          </w:tcPr>
          <w:p w14:paraId="3448B0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3B55C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FA5F6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5CEDFF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317F7A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06D8D035" w14:textId="77777777" w:rsidTr="009D300B">
        <w:trPr>
          <w:cantSplit/>
          <w:trHeight w:val="290"/>
        </w:trPr>
        <w:tc>
          <w:tcPr>
            <w:tcW w:w="1268" w:type="dxa"/>
            <w:vMerge w:val="restart"/>
            <w:noWrap/>
            <w:hideMark/>
          </w:tcPr>
          <w:p w14:paraId="37FDEE1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North Coast</w:t>
            </w:r>
          </w:p>
          <w:p w14:paraId="23A4D350" w14:textId="77777777" w:rsidR="003601C3" w:rsidRPr="009C6E37" w:rsidRDefault="003601C3" w:rsidP="009D300B">
            <w:pPr>
              <w:jc w:val="center"/>
              <w:rPr>
                <w:rFonts w:ascii="Calibri" w:eastAsia="Times New Roman" w:hAnsi="Calibri" w:cs="Calibri"/>
                <w:color w:val="000000"/>
              </w:rPr>
            </w:pPr>
          </w:p>
          <w:p w14:paraId="054B6973" w14:textId="77777777" w:rsidR="003601C3" w:rsidRPr="009C6E37" w:rsidRDefault="003601C3" w:rsidP="009D300B">
            <w:pPr>
              <w:jc w:val="center"/>
              <w:rPr>
                <w:rFonts w:ascii="Calibri" w:eastAsia="Times New Roman" w:hAnsi="Calibri" w:cs="Calibri"/>
                <w:color w:val="000000"/>
              </w:rPr>
            </w:pPr>
          </w:p>
          <w:p w14:paraId="39191BE6" w14:textId="77777777" w:rsidR="003601C3" w:rsidRPr="009C6E37" w:rsidRDefault="003601C3" w:rsidP="009D300B">
            <w:pPr>
              <w:jc w:val="center"/>
              <w:rPr>
                <w:rFonts w:ascii="Calibri" w:eastAsia="Times New Roman" w:hAnsi="Calibri" w:cs="Calibri"/>
                <w:color w:val="000000"/>
              </w:rPr>
            </w:pPr>
          </w:p>
          <w:p w14:paraId="13500619" w14:textId="77777777" w:rsidR="003601C3" w:rsidRPr="009C6E37" w:rsidRDefault="003601C3" w:rsidP="009D300B">
            <w:pPr>
              <w:jc w:val="center"/>
              <w:rPr>
                <w:rFonts w:ascii="Calibri" w:eastAsia="Times New Roman" w:hAnsi="Calibri" w:cs="Calibri"/>
                <w:color w:val="000000"/>
              </w:rPr>
            </w:pPr>
          </w:p>
          <w:p w14:paraId="0006A1C3" w14:textId="77777777" w:rsidR="003601C3" w:rsidRPr="009C6E37" w:rsidRDefault="003601C3" w:rsidP="009D300B">
            <w:pPr>
              <w:jc w:val="center"/>
              <w:rPr>
                <w:rFonts w:ascii="Calibri" w:eastAsia="Times New Roman" w:hAnsi="Calibri" w:cs="Calibri"/>
                <w:color w:val="000000"/>
              </w:rPr>
            </w:pPr>
          </w:p>
          <w:p w14:paraId="19785D8E" w14:textId="77777777" w:rsidR="003601C3" w:rsidRPr="009C6E37" w:rsidRDefault="003601C3" w:rsidP="009D300B">
            <w:pPr>
              <w:jc w:val="center"/>
              <w:rPr>
                <w:rFonts w:ascii="Calibri" w:eastAsia="Times New Roman" w:hAnsi="Calibri" w:cs="Calibri"/>
                <w:color w:val="000000"/>
              </w:rPr>
            </w:pPr>
          </w:p>
          <w:p w14:paraId="39A9CE67" w14:textId="77777777" w:rsidR="003601C3" w:rsidRPr="009C6E37" w:rsidRDefault="003601C3" w:rsidP="009D300B">
            <w:pPr>
              <w:jc w:val="center"/>
              <w:rPr>
                <w:rFonts w:ascii="Calibri" w:eastAsia="Times New Roman" w:hAnsi="Calibri" w:cs="Calibri"/>
                <w:color w:val="000000"/>
              </w:rPr>
            </w:pPr>
          </w:p>
          <w:p w14:paraId="4260274B" w14:textId="77777777" w:rsidR="003601C3" w:rsidRPr="009C6E37" w:rsidRDefault="003601C3" w:rsidP="009D300B">
            <w:pPr>
              <w:jc w:val="center"/>
              <w:rPr>
                <w:rFonts w:ascii="Calibri" w:eastAsia="Times New Roman" w:hAnsi="Calibri" w:cs="Calibri"/>
                <w:color w:val="000000"/>
              </w:rPr>
            </w:pPr>
          </w:p>
          <w:p w14:paraId="7DD042C2" w14:textId="77777777" w:rsidR="003601C3" w:rsidRPr="009C6E37" w:rsidRDefault="003601C3" w:rsidP="009D300B">
            <w:pPr>
              <w:jc w:val="center"/>
              <w:rPr>
                <w:rFonts w:ascii="Calibri" w:eastAsia="Times New Roman" w:hAnsi="Calibri" w:cs="Calibri"/>
                <w:color w:val="000000"/>
              </w:rPr>
            </w:pPr>
          </w:p>
          <w:p w14:paraId="399DF680" w14:textId="77777777" w:rsidR="003601C3" w:rsidRPr="009C6E37" w:rsidRDefault="003601C3" w:rsidP="009D300B">
            <w:pPr>
              <w:jc w:val="center"/>
              <w:rPr>
                <w:rFonts w:ascii="Calibri" w:eastAsia="Times New Roman" w:hAnsi="Calibri" w:cs="Calibri"/>
                <w:color w:val="000000"/>
              </w:rPr>
            </w:pPr>
          </w:p>
          <w:p w14:paraId="7C06673C" w14:textId="77777777" w:rsidR="003601C3" w:rsidRPr="009C6E37" w:rsidRDefault="003601C3" w:rsidP="009D300B">
            <w:pPr>
              <w:jc w:val="center"/>
              <w:rPr>
                <w:rFonts w:ascii="Calibri" w:eastAsia="Times New Roman" w:hAnsi="Calibri" w:cs="Calibri"/>
                <w:color w:val="000000"/>
              </w:rPr>
            </w:pPr>
          </w:p>
          <w:p w14:paraId="1CB367BA" w14:textId="77777777" w:rsidR="003601C3" w:rsidRPr="009C6E37" w:rsidRDefault="003601C3" w:rsidP="009D300B">
            <w:pPr>
              <w:jc w:val="center"/>
              <w:rPr>
                <w:rFonts w:ascii="Calibri" w:eastAsia="Times New Roman" w:hAnsi="Calibri" w:cs="Calibri"/>
                <w:color w:val="000000"/>
              </w:rPr>
            </w:pPr>
          </w:p>
          <w:p w14:paraId="299F1906" w14:textId="77777777" w:rsidR="003601C3" w:rsidRPr="009C6E37" w:rsidRDefault="003601C3" w:rsidP="009D300B">
            <w:pPr>
              <w:jc w:val="center"/>
              <w:rPr>
                <w:rFonts w:ascii="Calibri" w:eastAsia="Times New Roman" w:hAnsi="Calibri" w:cs="Calibri"/>
                <w:color w:val="000000"/>
              </w:rPr>
            </w:pPr>
          </w:p>
          <w:p w14:paraId="578FB579" w14:textId="77777777" w:rsidR="003601C3" w:rsidRPr="009C6E37" w:rsidRDefault="003601C3" w:rsidP="009D300B">
            <w:pPr>
              <w:jc w:val="center"/>
              <w:rPr>
                <w:rFonts w:ascii="Calibri" w:eastAsia="Times New Roman" w:hAnsi="Calibri" w:cs="Calibri"/>
                <w:color w:val="000000"/>
              </w:rPr>
            </w:pPr>
          </w:p>
          <w:p w14:paraId="3F31C8EF" w14:textId="77777777" w:rsidR="003601C3" w:rsidRPr="009C6E37" w:rsidRDefault="003601C3" w:rsidP="009D300B">
            <w:pPr>
              <w:jc w:val="center"/>
              <w:rPr>
                <w:rFonts w:ascii="Calibri" w:eastAsia="Times New Roman" w:hAnsi="Calibri" w:cs="Calibri"/>
                <w:color w:val="000000"/>
              </w:rPr>
            </w:pPr>
          </w:p>
          <w:p w14:paraId="73F65AD4" w14:textId="77777777" w:rsidR="003601C3" w:rsidRPr="009C6E37" w:rsidRDefault="003601C3" w:rsidP="009D300B">
            <w:pPr>
              <w:jc w:val="center"/>
              <w:rPr>
                <w:rFonts w:ascii="Calibri" w:eastAsia="Times New Roman" w:hAnsi="Calibri" w:cs="Calibri"/>
                <w:color w:val="000000"/>
              </w:rPr>
            </w:pPr>
          </w:p>
          <w:p w14:paraId="4D076755" w14:textId="77777777" w:rsidR="003601C3" w:rsidRPr="009C6E37" w:rsidRDefault="003601C3" w:rsidP="009D300B">
            <w:pPr>
              <w:jc w:val="center"/>
              <w:rPr>
                <w:rFonts w:ascii="Calibri" w:eastAsia="Times New Roman" w:hAnsi="Calibri" w:cs="Calibri"/>
                <w:color w:val="000000"/>
              </w:rPr>
            </w:pPr>
          </w:p>
          <w:p w14:paraId="30140C82" w14:textId="77777777" w:rsidR="003601C3" w:rsidRPr="009C6E37" w:rsidRDefault="003601C3" w:rsidP="009D300B">
            <w:pPr>
              <w:jc w:val="center"/>
              <w:rPr>
                <w:rFonts w:ascii="Calibri" w:eastAsia="Times New Roman" w:hAnsi="Calibri" w:cs="Calibri"/>
                <w:color w:val="000000"/>
              </w:rPr>
            </w:pPr>
          </w:p>
          <w:p w14:paraId="0C30AEE5" w14:textId="77777777" w:rsidR="003601C3" w:rsidRPr="009C6E37" w:rsidRDefault="003601C3" w:rsidP="009D300B">
            <w:pPr>
              <w:jc w:val="center"/>
              <w:rPr>
                <w:rFonts w:ascii="Calibri" w:eastAsia="Times New Roman" w:hAnsi="Calibri" w:cs="Calibri"/>
                <w:color w:val="000000"/>
              </w:rPr>
            </w:pPr>
          </w:p>
          <w:p w14:paraId="42B24E9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D7E216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Blackbutt species</w:t>
            </w:r>
          </w:p>
          <w:p w14:paraId="7AD3E30C"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DBA4EE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F70C99B" w14:textId="77777777" w:rsidR="003601C3" w:rsidRPr="009C6E37" w:rsidRDefault="003601C3" w:rsidP="009D300B">
            <w:pPr>
              <w:jc w:val="center"/>
              <w:rPr>
                <w:rFonts w:ascii="Calibri" w:eastAsia="Times New Roman" w:hAnsi="Calibri" w:cs="Calibri"/>
                <w:color w:val="000000"/>
              </w:rPr>
            </w:pPr>
          </w:p>
          <w:p w14:paraId="04F31E2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DD92F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00C10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9DD66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DC27E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47.20%</w:t>
            </w:r>
          </w:p>
        </w:tc>
        <w:tc>
          <w:tcPr>
            <w:tcW w:w="1129" w:type="dxa"/>
            <w:noWrap/>
            <w:vAlign w:val="center"/>
            <w:hideMark/>
          </w:tcPr>
          <w:p w14:paraId="2979A7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B2BA7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4C119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4EF233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3CB500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07E53D90" w14:textId="77777777" w:rsidTr="009D300B">
        <w:trPr>
          <w:cantSplit/>
          <w:trHeight w:val="290"/>
        </w:trPr>
        <w:tc>
          <w:tcPr>
            <w:tcW w:w="1268" w:type="dxa"/>
            <w:vMerge/>
            <w:noWrap/>
          </w:tcPr>
          <w:p w14:paraId="46B8330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3899E9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1957F3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F3E269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5E5B3E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D8AF7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73844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29.60%</w:t>
            </w:r>
          </w:p>
        </w:tc>
        <w:tc>
          <w:tcPr>
            <w:tcW w:w="1129" w:type="dxa"/>
            <w:noWrap/>
            <w:vAlign w:val="center"/>
            <w:hideMark/>
          </w:tcPr>
          <w:p w14:paraId="14B5FC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4AFC7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9569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2D0A7D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068719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24.50%</w:t>
            </w:r>
          </w:p>
        </w:tc>
      </w:tr>
      <w:tr w:rsidR="003601C3" w:rsidRPr="009C6E37" w14:paraId="1B4DC5AD" w14:textId="77777777" w:rsidTr="009D300B">
        <w:trPr>
          <w:cantSplit/>
          <w:trHeight w:val="290"/>
        </w:trPr>
        <w:tc>
          <w:tcPr>
            <w:tcW w:w="1268" w:type="dxa"/>
            <w:vMerge/>
            <w:noWrap/>
          </w:tcPr>
          <w:p w14:paraId="00776DF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0C18BF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C2385A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9CA63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451D6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2A7CF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ACFC0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30.50%</w:t>
            </w:r>
          </w:p>
        </w:tc>
        <w:tc>
          <w:tcPr>
            <w:tcW w:w="1129" w:type="dxa"/>
            <w:noWrap/>
            <w:vAlign w:val="center"/>
            <w:hideMark/>
          </w:tcPr>
          <w:p w14:paraId="5F240D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5306F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E21C3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605EAD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2B37EB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27.30%</w:t>
            </w:r>
          </w:p>
        </w:tc>
      </w:tr>
      <w:tr w:rsidR="003601C3" w:rsidRPr="009C6E37" w14:paraId="173AAFB0" w14:textId="77777777" w:rsidTr="009D300B">
        <w:trPr>
          <w:cantSplit/>
          <w:trHeight w:val="290"/>
        </w:trPr>
        <w:tc>
          <w:tcPr>
            <w:tcW w:w="1268" w:type="dxa"/>
            <w:vMerge/>
            <w:noWrap/>
          </w:tcPr>
          <w:p w14:paraId="11A544BC"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0C4A8D5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noWrap/>
            <w:hideMark/>
          </w:tcPr>
          <w:p w14:paraId="231CAFB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E8E2E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FA3DD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C6343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25B1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60.00%</w:t>
            </w:r>
          </w:p>
        </w:tc>
        <w:tc>
          <w:tcPr>
            <w:tcW w:w="1129" w:type="dxa"/>
            <w:noWrap/>
            <w:vAlign w:val="center"/>
            <w:hideMark/>
          </w:tcPr>
          <w:p w14:paraId="2C11C9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1644F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04191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E715B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DCEF2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30.00%</w:t>
            </w:r>
          </w:p>
        </w:tc>
      </w:tr>
      <w:tr w:rsidR="003601C3" w:rsidRPr="009C6E37" w14:paraId="3A537586" w14:textId="77777777" w:rsidTr="009D300B">
        <w:trPr>
          <w:cantSplit/>
          <w:trHeight w:val="290"/>
        </w:trPr>
        <w:tc>
          <w:tcPr>
            <w:tcW w:w="1268" w:type="dxa"/>
            <w:vMerge/>
            <w:noWrap/>
          </w:tcPr>
          <w:p w14:paraId="41729E7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5364FE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vMerge w:val="restart"/>
            <w:noWrap/>
            <w:hideMark/>
          </w:tcPr>
          <w:p w14:paraId="6FA39FB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332162D" w14:textId="77777777" w:rsidR="003601C3" w:rsidRPr="009C6E37" w:rsidRDefault="003601C3" w:rsidP="009D300B">
            <w:pPr>
              <w:jc w:val="center"/>
              <w:rPr>
                <w:rFonts w:ascii="Calibri" w:eastAsia="Times New Roman" w:hAnsi="Calibri" w:cs="Calibri"/>
                <w:color w:val="000000"/>
              </w:rPr>
            </w:pPr>
          </w:p>
          <w:p w14:paraId="6389A44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26FE8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A458B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913FA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E7FB5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47.20%</w:t>
            </w:r>
          </w:p>
        </w:tc>
        <w:tc>
          <w:tcPr>
            <w:tcW w:w="1129" w:type="dxa"/>
            <w:noWrap/>
            <w:vAlign w:val="center"/>
            <w:hideMark/>
          </w:tcPr>
          <w:p w14:paraId="046139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0DD12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C2CEC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428991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329C89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6D705FD4" w14:textId="77777777" w:rsidTr="009D300B">
        <w:trPr>
          <w:cantSplit/>
          <w:trHeight w:val="290"/>
        </w:trPr>
        <w:tc>
          <w:tcPr>
            <w:tcW w:w="1268" w:type="dxa"/>
            <w:vMerge/>
            <w:noWrap/>
          </w:tcPr>
          <w:p w14:paraId="2ED06BD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CC6395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B9208A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C62F74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BB4A4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C0C10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5EA34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29.60%</w:t>
            </w:r>
          </w:p>
        </w:tc>
        <w:tc>
          <w:tcPr>
            <w:tcW w:w="1129" w:type="dxa"/>
            <w:noWrap/>
            <w:vAlign w:val="center"/>
            <w:hideMark/>
          </w:tcPr>
          <w:p w14:paraId="34F345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3AE23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A837D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2166A8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7A4CC0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24.50%</w:t>
            </w:r>
          </w:p>
        </w:tc>
      </w:tr>
      <w:tr w:rsidR="003601C3" w:rsidRPr="009C6E37" w14:paraId="53AD4E40" w14:textId="77777777" w:rsidTr="009D300B">
        <w:trPr>
          <w:cantSplit/>
          <w:trHeight w:val="290"/>
        </w:trPr>
        <w:tc>
          <w:tcPr>
            <w:tcW w:w="1268" w:type="dxa"/>
            <w:vMerge/>
            <w:noWrap/>
          </w:tcPr>
          <w:p w14:paraId="0B192F5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03A090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D79250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B8DCB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9BBCE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4DF03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A8DA5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30.50%</w:t>
            </w:r>
          </w:p>
        </w:tc>
        <w:tc>
          <w:tcPr>
            <w:tcW w:w="1129" w:type="dxa"/>
            <w:noWrap/>
            <w:vAlign w:val="center"/>
            <w:hideMark/>
          </w:tcPr>
          <w:p w14:paraId="470CDF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EE17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0F8F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201370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24C5CF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27.30%</w:t>
            </w:r>
          </w:p>
        </w:tc>
      </w:tr>
      <w:tr w:rsidR="003601C3" w:rsidRPr="009C6E37" w14:paraId="70C42268" w14:textId="77777777" w:rsidTr="009D300B">
        <w:trPr>
          <w:cantSplit/>
          <w:trHeight w:val="290"/>
        </w:trPr>
        <w:tc>
          <w:tcPr>
            <w:tcW w:w="1268" w:type="dxa"/>
            <w:vMerge/>
            <w:noWrap/>
          </w:tcPr>
          <w:p w14:paraId="3A9FD254"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054BBA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6DAEE488"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982157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E7E4AF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E0F1D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4D894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3C38E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031B6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53.30%</w:t>
            </w:r>
          </w:p>
        </w:tc>
        <w:tc>
          <w:tcPr>
            <w:tcW w:w="1129" w:type="dxa"/>
            <w:noWrap/>
            <w:vAlign w:val="center"/>
            <w:hideMark/>
          </w:tcPr>
          <w:p w14:paraId="3E2B88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70E6F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DE1D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72C19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1D26D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26.70%</w:t>
            </w:r>
          </w:p>
        </w:tc>
      </w:tr>
      <w:tr w:rsidR="003601C3" w:rsidRPr="009C6E37" w14:paraId="4D4BA577" w14:textId="77777777" w:rsidTr="009D300B">
        <w:trPr>
          <w:cantSplit/>
          <w:trHeight w:val="290"/>
        </w:trPr>
        <w:tc>
          <w:tcPr>
            <w:tcW w:w="1268" w:type="dxa"/>
            <w:vMerge/>
            <w:noWrap/>
          </w:tcPr>
          <w:p w14:paraId="2F68F21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81BE4A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1207A8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609FB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7F27D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CD75A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CA67F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32.40%</w:t>
            </w:r>
          </w:p>
        </w:tc>
        <w:tc>
          <w:tcPr>
            <w:tcW w:w="1129" w:type="dxa"/>
            <w:noWrap/>
            <w:vAlign w:val="center"/>
            <w:hideMark/>
          </w:tcPr>
          <w:p w14:paraId="2A664B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15B21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01465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799375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291CB4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24.70%</w:t>
            </w:r>
          </w:p>
        </w:tc>
      </w:tr>
      <w:tr w:rsidR="003601C3" w:rsidRPr="009C6E37" w14:paraId="70C54B1F" w14:textId="77777777" w:rsidTr="009D300B">
        <w:trPr>
          <w:cantSplit/>
          <w:trHeight w:val="290"/>
        </w:trPr>
        <w:tc>
          <w:tcPr>
            <w:tcW w:w="1268" w:type="dxa"/>
            <w:vMerge/>
            <w:noWrap/>
          </w:tcPr>
          <w:p w14:paraId="6A17998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66A8F7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10E888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5982A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99C0A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243A0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7CFC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30.90%</w:t>
            </w:r>
          </w:p>
        </w:tc>
        <w:tc>
          <w:tcPr>
            <w:tcW w:w="1129" w:type="dxa"/>
            <w:noWrap/>
            <w:vAlign w:val="center"/>
            <w:hideMark/>
          </w:tcPr>
          <w:p w14:paraId="40F218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2A587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345B0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6381C8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04FCC9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27.30%</w:t>
            </w:r>
          </w:p>
        </w:tc>
      </w:tr>
      <w:tr w:rsidR="003601C3" w:rsidRPr="009C6E37" w14:paraId="0B83B9AC" w14:textId="77777777" w:rsidTr="009D300B">
        <w:trPr>
          <w:cantSplit/>
          <w:trHeight w:val="290"/>
        </w:trPr>
        <w:tc>
          <w:tcPr>
            <w:tcW w:w="1268" w:type="dxa"/>
            <w:vMerge/>
            <w:noWrap/>
          </w:tcPr>
          <w:p w14:paraId="5BDFE4C3"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757FA7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Hardwoods (non-eucalypts</w:t>
            </w:r>
            <w:r>
              <w:rPr>
                <w:rFonts w:ascii="Calibri" w:eastAsia="Times New Roman" w:hAnsi="Calibri" w:cs="Calibri"/>
                <w:color w:val="000000"/>
              </w:rPr>
              <w:t>)</w:t>
            </w:r>
          </w:p>
        </w:tc>
        <w:tc>
          <w:tcPr>
            <w:tcW w:w="907" w:type="dxa"/>
            <w:vMerge w:val="restart"/>
            <w:noWrap/>
            <w:hideMark/>
          </w:tcPr>
          <w:p w14:paraId="453050B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99654A0" w14:textId="77777777" w:rsidR="003601C3" w:rsidRPr="009C6E37" w:rsidRDefault="003601C3" w:rsidP="009D300B">
            <w:pPr>
              <w:jc w:val="center"/>
              <w:rPr>
                <w:rFonts w:ascii="Calibri" w:eastAsia="Times New Roman" w:hAnsi="Calibri" w:cs="Calibri"/>
                <w:color w:val="000000"/>
              </w:rPr>
            </w:pPr>
          </w:p>
          <w:p w14:paraId="47396287" w14:textId="77777777" w:rsidR="003601C3" w:rsidRPr="009C6E37" w:rsidRDefault="003601C3" w:rsidP="009D300B">
            <w:pPr>
              <w:rPr>
                <w:rFonts w:ascii="Calibri" w:eastAsia="Times New Roman" w:hAnsi="Calibri" w:cs="Calibri"/>
                <w:color w:val="000000"/>
              </w:rPr>
            </w:pPr>
          </w:p>
        </w:tc>
        <w:tc>
          <w:tcPr>
            <w:tcW w:w="993" w:type="dxa"/>
            <w:noWrap/>
            <w:vAlign w:val="center"/>
            <w:hideMark/>
          </w:tcPr>
          <w:p w14:paraId="7F85BE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8DD4B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CA218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185DF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53.30%</w:t>
            </w:r>
          </w:p>
        </w:tc>
        <w:tc>
          <w:tcPr>
            <w:tcW w:w="1129" w:type="dxa"/>
            <w:noWrap/>
            <w:vAlign w:val="center"/>
            <w:hideMark/>
          </w:tcPr>
          <w:p w14:paraId="27CD76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04485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FBA5E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BC2367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4B0BE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26.70%</w:t>
            </w:r>
          </w:p>
        </w:tc>
      </w:tr>
      <w:tr w:rsidR="003601C3" w:rsidRPr="009C6E37" w14:paraId="542D223D" w14:textId="77777777" w:rsidTr="009D300B">
        <w:trPr>
          <w:cantSplit/>
          <w:trHeight w:val="290"/>
        </w:trPr>
        <w:tc>
          <w:tcPr>
            <w:tcW w:w="1268" w:type="dxa"/>
            <w:vMerge/>
            <w:noWrap/>
          </w:tcPr>
          <w:p w14:paraId="5776C4B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2647F8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47D7E5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D63B1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4922F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736D9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E52A7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47.50%</w:t>
            </w:r>
          </w:p>
        </w:tc>
        <w:tc>
          <w:tcPr>
            <w:tcW w:w="1129" w:type="dxa"/>
            <w:noWrap/>
            <w:vAlign w:val="center"/>
            <w:hideMark/>
          </w:tcPr>
          <w:p w14:paraId="03F083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CF2F4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FA5B0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2281D2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6985FC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26.10%</w:t>
            </w:r>
          </w:p>
        </w:tc>
      </w:tr>
      <w:tr w:rsidR="003601C3" w:rsidRPr="009C6E37" w14:paraId="0AF9A1DA" w14:textId="77777777" w:rsidTr="009D300B">
        <w:trPr>
          <w:cantSplit/>
          <w:trHeight w:val="290"/>
        </w:trPr>
        <w:tc>
          <w:tcPr>
            <w:tcW w:w="1268" w:type="dxa"/>
            <w:vMerge/>
            <w:noWrap/>
          </w:tcPr>
          <w:p w14:paraId="6287593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D75C79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A77432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C56F6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F4B7C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DF305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F22F2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40.20%</w:t>
            </w:r>
          </w:p>
        </w:tc>
        <w:tc>
          <w:tcPr>
            <w:tcW w:w="1129" w:type="dxa"/>
            <w:noWrap/>
            <w:vAlign w:val="center"/>
            <w:hideMark/>
          </w:tcPr>
          <w:p w14:paraId="6AD0EB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BE425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A9224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439757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1FF812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r>
      <w:tr w:rsidR="003601C3" w:rsidRPr="009C6E37" w14:paraId="03FEB5DF" w14:textId="77777777" w:rsidTr="009D300B">
        <w:trPr>
          <w:cantSplit/>
          <w:trHeight w:val="290"/>
        </w:trPr>
        <w:tc>
          <w:tcPr>
            <w:tcW w:w="1268" w:type="dxa"/>
            <w:vMerge/>
            <w:noWrap/>
          </w:tcPr>
          <w:p w14:paraId="25C2E6B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118B42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Softwoods</w:t>
            </w:r>
          </w:p>
          <w:p w14:paraId="6BC3D0D9"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22FF3C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4A7857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9B6EE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9E2FC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1402E2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DB7B7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85.00%</w:t>
            </w:r>
          </w:p>
        </w:tc>
        <w:tc>
          <w:tcPr>
            <w:tcW w:w="1129" w:type="dxa"/>
            <w:noWrap/>
            <w:vAlign w:val="center"/>
            <w:hideMark/>
          </w:tcPr>
          <w:p w14:paraId="1BFBAE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1573E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B06DD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1664F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CF3E7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BF75C88" w14:textId="77777777" w:rsidTr="009D300B">
        <w:trPr>
          <w:cantSplit/>
          <w:trHeight w:val="290"/>
        </w:trPr>
        <w:tc>
          <w:tcPr>
            <w:tcW w:w="1268" w:type="dxa"/>
            <w:vMerge/>
            <w:noWrap/>
          </w:tcPr>
          <w:p w14:paraId="5D93E78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E25223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19F915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196C6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05313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E159E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E76BB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4C165C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0E4D6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0223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B1BCF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4FE54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3D231AC" w14:textId="77777777" w:rsidTr="009D300B">
        <w:trPr>
          <w:cantSplit/>
          <w:trHeight w:val="290"/>
        </w:trPr>
        <w:tc>
          <w:tcPr>
            <w:tcW w:w="1268" w:type="dxa"/>
            <w:vMerge/>
            <w:noWrap/>
          </w:tcPr>
          <w:p w14:paraId="0BA5CB1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26BEFD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Pine Hybrids (Southern Pine)</w:t>
            </w:r>
          </w:p>
        </w:tc>
        <w:tc>
          <w:tcPr>
            <w:tcW w:w="907" w:type="dxa"/>
            <w:vMerge w:val="restart"/>
            <w:noWrap/>
            <w:hideMark/>
          </w:tcPr>
          <w:p w14:paraId="31DBF7F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5EC3E2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BDAA4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DEDD2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7C39A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85.00%</w:t>
            </w:r>
          </w:p>
        </w:tc>
        <w:tc>
          <w:tcPr>
            <w:tcW w:w="1129" w:type="dxa"/>
            <w:noWrap/>
            <w:vAlign w:val="center"/>
            <w:hideMark/>
          </w:tcPr>
          <w:p w14:paraId="45FCF7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4C1DB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C08177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D79AE1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0186B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C3FA50F" w14:textId="77777777" w:rsidTr="009D300B">
        <w:trPr>
          <w:cantSplit/>
          <w:trHeight w:val="290"/>
        </w:trPr>
        <w:tc>
          <w:tcPr>
            <w:tcW w:w="1268" w:type="dxa"/>
            <w:vMerge/>
            <w:noWrap/>
          </w:tcPr>
          <w:p w14:paraId="01C849D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BC4581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67599D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89CCD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275A7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6B539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708A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85.00%</w:t>
            </w:r>
          </w:p>
        </w:tc>
        <w:tc>
          <w:tcPr>
            <w:tcW w:w="1129" w:type="dxa"/>
            <w:noWrap/>
            <w:vAlign w:val="center"/>
            <w:hideMark/>
          </w:tcPr>
          <w:p w14:paraId="4579DA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ED14D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9FD4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49F7D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59BFC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49EAA7E" w14:textId="77777777" w:rsidTr="009D300B">
        <w:trPr>
          <w:cantSplit/>
          <w:trHeight w:val="290"/>
        </w:trPr>
        <w:tc>
          <w:tcPr>
            <w:tcW w:w="1268" w:type="dxa"/>
            <w:vMerge/>
            <w:noWrap/>
          </w:tcPr>
          <w:p w14:paraId="30AC327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918454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327D83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A9F95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73BB9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938C0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146BF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1220AA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A367D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77A5A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BFF251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63F47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EB5279E" w14:textId="77777777" w:rsidTr="009D300B">
        <w:trPr>
          <w:cantSplit/>
          <w:trHeight w:val="290"/>
        </w:trPr>
        <w:tc>
          <w:tcPr>
            <w:tcW w:w="1268" w:type="dxa"/>
            <w:vMerge/>
            <w:noWrap/>
          </w:tcPr>
          <w:p w14:paraId="75FF579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FD1634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7EDA5FA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A9460BD" w14:textId="77777777" w:rsidR="003601C3" w:rsidRPr="009C6E37" w:rsidRDefault="003601C3" w:rsidP="009D300B">
            <w:pPr>
              <w:jc w:val="center"/>
              <w:rPr>
                <w:rFonts w:ascii="Calibri" w:eastAsia="Times New Roman" w:hAnsi="Calibri" w:cs="Calibri"/>
                <w:color w:val="000000"/>
              </w:rPr>
            </w:pPr>
          </w:p>
          <w:p w14:paraId="494FE8D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9A419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77BF9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A1C59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CA58F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47.20%</w:t>
            </w:r>
          </w:p>
        </w:tc>
        <w:tc>
          <w:tcPr>
            <w:tcW w:w="1129" w:type="dxa"/>
            <w:noWrap/>
            <w:vAlign w:val="center"/>
            <w:hideMark/>
          </w:tcPr>
          <w:p w14:paraId="668120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2B9D7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E7D96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22FFA9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45112B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5EE87841" w14:textId="77777777" w:rsidTr="009D300B">
        <w:trPr>
          <w:cantSplit/>
          <w:trHeight w:val="290"/>
        </w:trPr>
        <w:tc>
          <w:tcPr>
            <w:tcW w:w="1268" w:type="dxa"/>
            <w:vMerge/>
            <w:noWrap/>
          </w:tcPr>
          <w:p w14:paraId="46BDAB6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5660B9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6D7E3B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347DC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6E28E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C87CE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1469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29.60%</w:t>
            </w:r>
          </w:p>
        </w:tc>
        <w:tc>
          <w:tcPr>
            <w:tcW w:w="1129" w:type="dxa"/>
            <w:noWrap/>
            <w:vAlign w:val="center"/>
            <w:hideMark/>
          </w:tcPr>
          <w:p w14:paraId="77224E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A2B07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FC3FD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7CEC59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123038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24.50%</w:t>
            </w:r>
          </w:p>
        </w:tc>
      </w:tr>
      <w:tr w:rsidR="003601C3" w:rsidRPr="009C6E37" w14:paraId="2D2DE4ED" w14:textId="77777777" w:rsidTr="009D300B">
        <w:trPr>
          <w:cantSplit/>
          <w:trHeight w:val="290"/>
        </w:trPr>
        <w:tc>
          <w:tcPr>
            <w:tcW w:w="1268" w:type="dxa"/>
            <w:vMerge/>
            <w:noWrap/>
          </w:tcPr>
          <w:p w14:paraId="175A484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D92BC0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1435CC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04A7B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4832F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7C3A0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70199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30.50%</w:t>
            </w:r>
          </w:p>
        </w:tc>
        <w:tc>
          <w:tcPr>
            <w:tcW w:w="1129" w:type="dxa"/>
            <w:noWrap/>
            <w:vAlign w:val="center"/>
            <w:hideMark/>
          </w:tcPr>
          <w:p w14:paraId="1377F1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B7FB2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CF734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62AAAF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491E5E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27.30%</w:t>
            </w:r>
          </w:p>
        </w:tc>
      </w:tr>
      <w:tr w:rsidR="003601C3" w:rsidRPr="009C6E37" w14:paraId="14B056F4" w14:textId="77777777" w:rsidTr="009D300B">
        <w:trPr>
          <w:cantSplit/>
          <w:trHeight w:val="290"/>
        </w:trPr>
        <w:tc>
          <w:tcPr>
            <w:tcW w:w="1268" w:type="dxa"/>
            <w:vMerge w:val="restart"/>
            <w:noWrap/>
            <w:hideMark/>
          </w:tcPr>
          <w:p w14:paraId="54B41E9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Non-NPI Region</w:t>
            </w:r>
          </w:p>
          <w:p w14:paraId="1D06F73A" w14:textId="77777777" w:rsidR="003601C3" w:rsidRPr="009C6E37" w:rsidRDefault="003601C3" w:rsidP="009D300B">
            <w:pPr>
              <w:jc w:val="center"/>
              <w:rPr>
                <w:rFonts w:ascii="Calibri" w:eastAsia="Times New Roman" w:hAnsi="Calibri" w:cs="Calibri"/>
                <w:color w:val="000000"/>
              </w:rPr>
            </w:pPr>
          </w:p>
          <w:p w14:paraId="2F473A86" w14:textId="77777777" w:rsidR="003601C3" w:rsidRPr="009C6E37" w:rsidRDefault="003601C3" w:rsidP="009D300B">
            <w:pPr>
              <w:jc w:val="center"/>
              <w:rPr>
                <w:rFonts w:ascii="Calibri" w:eastAsia="Times New Roman" w:hAnsi="Calibri" w:cs="Calibri"/>
                <w:color w:val="000000"/>
              </w:rPr>
            </w:pPr>
          </w:p>
          <w:p w14:paraId="5A9CE0F9" w14:textId="77777777" w:rsidR="003601C3" w:rsidRPr="009C6E37" w:rsidRDefault="003601C3" w:rsidP="009D300B">
            <w:pPr>
              <w:jc w:val="center"/>
              <w:rPr>
                <w:rFonts w:ascii="Calibri" w:eastAsia="Times New Roman" w:hAnsi="Calibri" w:cs="Calibri"/>
                <w:color w:val="000000"/>
              </w:rPr>
            </w:pPr>
          </w:p>
          <w:p w14:paraId="4F6F966F"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06EB025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Biofuel crops and oil extractives</w:t>
            </w:r>
          </w:p>
        </w:tc>
        <w:tc>
          <w:tcPr>
            <w:tcW w:w="907" w:type="dxa"/>
            <w:noWrap/>
            <w:hideMark/>
          </w:tcPr>
          <w:p w14:paraId="00C540D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Biofuel</w:t>
            </w:r>
          </w:p>
        </w:tc>
        <w:tc>
          <w:tcPr>
            <w:tcW w:w="993" w:type="dxa"/>
            <w:noWrap/>
            <w:vAlign w:val="center"/>
            <w:hideMark/>
          </w:tcPr>
          <w:p w14:paraId="2A550F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C5114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D8D2F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C6C1E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3AE7E5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D5CB0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E822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F8B11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52C04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r>
      <w:tr w:rsidR="003601C3" w:rsidRPr="009C6E37" w14:paraId="6CBE0278" w14:textId="77777777" w:rsidTr="009D300B">
        <w:trPr>
          <w:cantSplit/>
          <w:trHeight w:val="290"/>
        </w:trPr>
        <w:tc>
          <w:tcPr>
            <w:tcW w:w="1268" w:type="dxa"/>
            <w:vMerge/>
            <w:noWrap/>
          </w:tcPr>
          <w:p w14:paraId="4C048916"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650BDE8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Generic pulpwood regime</w:t>
            </w:r>
          </w:p>
        </w:tc>
        <w:tc>
          <w:tcPr>
            <w:tcW w:w="907" w:type="dxa"/>
            <w:noWrap/>
            <w:hideMark/>
          </w:tcPr>
          <w:p w14:paraId="13655443"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315E59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B8AD8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8A0C1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A1BEB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1C27ED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2D764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C39D56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1BCE2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64E16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r>
      <w:tr w:rsidR="003601C3" w:rsidRPr="009C6E37" w14:paraId="40F0F0BC" w14:textId="77777777" w:rsidTr="009D300B">
        <w:trPr>
          <w:cantSplit/>
          <w:trHeight w:val="290"/>
        </w:trPr>
        <w:tc>
          <w:tcPr>
            <w:tcW w:w="1268" w:type="dxa"/>
            <w:vMerge/>
            <w:noWrap/>
          </w:tcPr>
          <w:p w14:paraId="5071B75E"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594821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Generic sawlog regime</w:t>
            </w:r>
          </w:p>
          <w:p w14:paraId="1D4E95C1" w14:textId="77777777" w:rsidR="003601C3" w:rsidRPr="009C6E37" w:rsidRDefault="003601C3" w:rsidP="009D300B">
            <w:pPr>
              <w:jc w:val="center"/>
              <w:rPr>
                <w:rFonts w:ascii="Calibri" w:eastAsia="Times New Roman" w:hAnsi="Calibri" w:cs="Calibri"/>
                <w:color w:val="000000"/>
              </w:rPr>
            </w:pPr>
          </w:p>
          <w:p w14:paraId="6AD3BCD7"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80078F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52E8FE7" w14:textId="77777777" w:rsidR="003601C3" w:rsidRPr="009C6E37" w:rsidRDefault="003601C3" w:rsidP="009D300B">
            <w:pPr>
              <w:jc w:val="center"/>
              <w:rPr>
                <w:rFonts w:ascii="Calibri" w:eastAsia="Times New Roman" w:hAnsi="Calibri" w:cs="Calibri"/>
                <w:color w:val="000000"/>
              </w:rPr>
            </w:pPr>
          </w:p>
          <w:p w14:paraId="06534C6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4A73A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E7D13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F60FF4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72DCC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431069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7B1D6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C7A0F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1A7AC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899D7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r>
      <w:tr w:rsidR="003601C3" w:rsidRPr="009C6E37" w14:paraId="4545D31D" w14:textId="77777777" w:rsidTr="009D300B">
        <w:trPr>
          <w:cantSplit/>
          <w:trHeight w:val="290"/>
        </w:trPr>
        <w:tc>
          <w:tcPr>
            <w:tcW w:w="1268" w:type="dxa"/>
            <w:vMerge/>
            <w:noWrap/>
          </w:tcPr>
          <w:p w14:paraId="7650225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B42D08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D46B25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35AC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22A30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793D2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CFB97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c>
          <w:tcPr>
            <w:tcW w:w="1129" w:type="dxa"/>
            <w:noWrap/>
            <w:vAlign w:val="center"/>
            <w:hideMark/>
          </w:tcPr>
          <w:p w14:paraId="2AFC74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21821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2B7C84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3F8A671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3BA1B2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68.80%</w:t>
            </w:r>
          </w:p>
        </w:tc>
      </w:tr>
      <w:tr w:rsidR="003601C3" w:rsidRPr="009C6E37" w14:paraId="0C3406BB" w14:textId="77777777" w:rsidTr="009D300B">
        <w:trPr>
          <w:cantSplit/>
          <w:trHeight w:val="290"/>
        </w:trPr>
        <w:tc>
          <w:tcPr>
            <w:tcW w:w="1268" w:type="dxa"/>
            <w:vMerge/>
            <w:noWrap/>
          </w:tcPr>
          <w:p w14:paraId="22C0D42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A96D29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71A24E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1068C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34082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CD167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87C97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16.20%</w:t>
            </w:r>
          </w:p>
        </w:tc>
        <w:tc>
          <w:tcPr>
            <w:tcW w:w="1129" w:type="dxa"/>
            <w:noWrap/>
            <w:vAlign w:val="center"/>
            <w:hideMark/>
          </w:tcPr>
          <w:p w14:paraId="2ED3C3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D01F42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F0066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6D6E7F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432562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52.20%</w:t>
            </w:r>
          </w:p>
        </w:tc>
      </w:tr>
      <w:tr w:rsidR="003601C3" w:rsidRPr="009C6E37" w14:paraId="5C4F9F8F" w14:textId="77777777" w:rsidTr="009D300B">
        <w:trPr>
          <w:cantSplit/>
          <w:trHeight w:val="290"/>
        </w:trPr>
        <w:tc>
          <w:tcPr>
            <w:tcW w:w="1268" w:type="dxa"/>
            <w:vMerge w:val="restart"/>
            <w:noWrap/>
            <w:hideMark/>
          </w:tcPr>
          <w:p w14:paraId="42F2F81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North Queensland</w:t>
            </w:r>
          </w:p>
          <w:p w14:paraId="7E257BF9" w14:textId="77777777" w:rsidR="003601C3" w:rsidRPr="009C6E37" w:rsidRDefault="003601C3" w:rsidP="009D300B">
            <w:pPr>
              <w:jc w:val="center"/>
              <w:rPr>
                <w:rFonts w:ascii="Calibri" w:eastAsia="Times New Roman" w:hAnsi="Calibri" w:cs="Calibri"/>
                <w:color w:val="000000"/>
              </w:rPr>
            </w:pPr>
          </w:p>
          <w:p w14:paraId="7F1200EE" w14:textId="77777777" w:rsidR="003601C3" w:rsidRPr="009C6E37" w:rsidRDefault="003601C3" w:rsidP="009D300B">
            <w:pPr>
              <w:jc w:val="center"/>
              <w:rPr>
                <w:rFonts w:ascii="Calibri" w:eastAsia="Times New Roman" w:hAnsi="Calibri" w:cs="Calibri"/>
                <w:color w:val="000000"/>
              </w:rPr>
            </w:pPr>
          </w:p>
          <w:p w14:paraId="70BAA5DD" w14:textId="77777777" w:rsidR="003601C3" w:rsidRPr="009C6E37" w:rsidRDefault="003601C3" w:rsidP="009D300B">
            <w:pPr>
              <w:jc w:val="center"/>
              <w:rPr>
                <w:rFonts w:ascii="Calibri" w:eastAsia="Times New Roman" w:hAnsi="Calibri" w:cs="Calibri"/>
                <w:color w:val="000000"/>
              </w:rPr>
            </w:pPr>
          </w:p>
          <w:p w14:paraId="437A15C8" w14:textId="77777777" w:rsidR="003601C3" w:rsidRPr="009C6E37" w:rsidRDefault="003601C3" w:rsidP="009D300B">
            <w:pPr>
              <w:jc w:val="center"/>
              <w:rPr>
                <w:rFonts w:ascii="Calibri" w:eastAsia="Times New Roman" w:hAnsi="Calibri" w:cs="Calibri"/>
                <w:color w:val="000000"/>
              </w:rPr>
            </w:pPr>
          </w:p>
          <w:p w14:paraId="3DA2754B" w14:textId="77777777" w:rsidR="003601C3" w:rsidRPr="009C6E37" w:rsidRDefault="003601C3" w:rsidP="009D300B">
            <w:pPr>
              <w:jc w:val="center"/>
              <w:rPr>
                <w:rFonts w:ascii="Calibri" w:eastAsia="Times New Roman" w:hAnsi="Calibri" w:cs="Calibri"/>
                <w:color w:val="000000"/>
              </w:rPr>
            </w:pPr>
          </w:p>
          <w:p w14:paraId="1C7A9DB5" w14:textId="77777777" w:rsidR="003601C3" w:rsidRPr="009C6E37" w:rsidRDefault="003601C3" w:rsidP="009D300B">
            <w:pPr>
              <w:jc w:val="center"/>
              <w:rPr>
                <w:rFonts w:ascii="Calibri" w:eastAsia="Times New Roman" w:hAnsi="Calibri" w:cs="Calibri"/>
                <w:color w:val="000000"/>
              </w:rPr>
            </w:pPr>
          </w:p>
          <w:p w14:paraId="2700EBF7" w14:textId="77777777" w:rsidR="003601C3" w:rsidRPr="009C6E37" w:rsidRDefault="003601C3" w:rsidP="009D300B">
            <w:pPr>
              <w:jc w:val="center"/>
              <w:rPr>
                <w:rFonts w:ascii="Calibri" w:eastAsia="Times New Roman" w:hAnsi="Calibri" w:cs="Calibri"/>
                <w:color w:val="000000"/>
              </w:rPr>
            </w:pPr>
          </w:p>
          <w:p w14:paraId="696939F2" w14:textId="77777777" w:rsidR="003601C3" w:rsidRPr="009C6E37" w:rsidRDefault="003601C3" w:rsidP="009D300B">
            <w:pPr>
              <w:jc w:val="center"/>
              <w:rPr>
                <w:rFonts w:ascii="Calibri" w:eastAsia="Times New Roman" w:hAnsi="Calibri" w:cs="Calibri"/>
                <w:color w:val="000000"/>
              </w:rPr>
            </w:pPr>
          </w:p>
          <w:p w14:paraId="04E0E33E" w14:textId="77777777" w:rsidR="003601C3" w:rsidRPr="009C6E37" w:rsidRDefault="003601C3" w:rsidP="009D300B">
            <w:pPr>
              <w:jc w:val="center"/>
              <w:rPr>
                <w:rFonts w:ascii="Calibri" w:eastAsia="Times New Roman" w:hAnsi="Calibri" w:cs="Calibri"/>
                <w:color w:val="000000"/>
              </w:rPr>
            </w:pPr>
          </w:p>
          <w:p w14:paraId="427A6B55" w14:textId="77777777" w:rsidR="003601C3" w:rsidRPr="009C6E37" w:rsidRDefault="003601C3" w:rsidP="009D300B">
            <w:pPr>
              <w:jc w:val="center"/>
              <w:rPr>
                <w:rFonts w:ascii="Calibri" w:eastAsia="Times New Roman" w:hAnsi="Calibri" w:cs="Calibri"/>
                <w:color w:val="000000"/>
              </w:rPr>
            </w:pPr>
          </w:p>
          <w:p w14:paraId="6D74835A" w14:textId="77777777" w:rsidR="003601C3" w:rsidRPr="009C6E37" w:rsidRDefault="003601C3" w:rsidP="009D300B">
            <w:pPr>
              <w:jc w:val="center"/>
              <w:rPr>
                <w:rFonts w:ascii="Calibri" w:eastAsia="Times New Roman" w:hAnsi="Calibri" w:cs="Calibri"/>
                <w:color w:val="000000"/>
              </w:rPr>
            </w:pPr>
          </w:p>
          <w:p w14:paraId="29E00DFB" w14:textId="77777777" w:rsidR="003601C3" w:rsidRPr="009C6E37" w:rsidRDefault="003601C3" w:rsidP="009D300B">
            <w:pPr>
              <w:jc w:val="center"/>
              <w:rPr>
                <w:rFonts w:ascii="Calibri" w:eastAsia="Times New Roman" w:hAnsi="Calibri" w:cs="Calibri"/>
                <w:color w:val="000000"/>
              </w:rPr>
            </w:pPr>
          </w:p>
          <w:p w14:paraId="13851A72" w14:textId="77777777" w:rsidR="003601C3" w:rsidRPr="009C6E37" w:rsidRDefault="003601C3" w:rsidP="009D300B">
            <w:pPr>
              <w:jc w:val="center"/>
              <w:rPr>
                <w:rFonts w:ascii="Calibri" w:eastAsia="Times New Roman" w:hAnsi="Calibri" w:cs="Calibri"/>
                <w:color w:val="000000"/>
              </w:rPr>
            </w:pPr>
          </w:p>
          <w:p w14:paraId="74544D18" w14:textId="77777777" w:rsidR="003601C3" w:rsidRPr="009C6E37" w:rsidRDefault="003601C3" w:rsidP="009D300B">
            <w:pPr>
              <w:jc w:val="center"/>
              <w:rPr>
                <w:rFonts w:ascii="Calibri" w:eastAsia="Times New Roman" w:hAnsi="Calibri" w:cs="Calibri"/>
                <w:color w:val="000000"/>
              </w:rPr>
            </w:pPr>
          </w:p>
          <w:p w14:paraId="611E8F12" w14:textId="77777777" w:rsidR="003601C3" w:rsidRPr="009C6E37" w:rsidRDefault="003601C3" w:rsidP="009D300B">
            <w:pPr>
              <w:jc w:val="center"/>
              <w:rPr>
                <w:rFonts w:ascii="Calibri" w:eastAsia="Times New Roman" w:hAnsi="Calibri" w:cs="Calibri"/>
                <w:color w:val="000000"/>
              </w:rPr>
            </w:pPr>
          </w:p>
          <w:p w14:paraId="6C63A165" w14:textId="77777777" w:rsidR="003601C3" w:rsidRPr="009C6E37" w:rsidRDefault="003601C3" w:rsidP="009D300B">
            <w:pPr>
              <w:jc w:val="center"/>
              <w:rPr>
                <w:rFonts w:ascii="Calibri" w:eastAsia="Times New Roman" w:hAnsi="Calibri" w:cs="Calibri"/>
                <w:color w:val="000000"/>
              </w:rPr>
            </w:pPr>
          </w:p>
          <w:p w14:paraId="45338332" w14:textId="77777777" w:rsidR="003601C3" w:rsidRPr="009C6E37" w:rsidRDefault="003601C3" w:rsidP="009D300B">
            <w:pPr>
              <w:jc w:val="center"/>
              <w:rPr>
                <w:rFonts w:ascii="Calibri" w:eastAsia="Times New Roman" w:hAnsi="Calibri" w:cs="Calibri"/>
                <w:color w:val="000000"/>
              </w:rPr>
            </w:pPr>
          </w:p>
          <w:p w14:paraId="643CF765" w14:textId="77777777" w:rsidR="003601C3" w:rsidRPr="009C6E37" w:rsidRDefault="003601C3" w:rsidP="009D300B">
            <w:pPr>
              <w:jc w:val="center"/>
              <w:rPr>
                <w:rFonts w:ascii="Calibri" w:eastAsia="Times New Roman" w:hAnsi="Calibri" w:cs="Calibri"/>
                <w:color w:val="000000"/>
              </w:rPr>
            </w:pPr>
          </w:p>
          <w:p w14:paraId="11EBBC8E"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BAD456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Blackbutt species</w:t>
            </w:r>
          </w:p>
          <w:p w14:paraId="614CC554" w14:textId="77777777" w:rsidR="003601C3" w:rsidRPr="009C6E37" w:rsidRDefault="003601C3" w:rsidP="009D300B">
            <w:pPr>
              <w:jc w:val="center"/>
              <w:rPr>
                <w:rFonts w:ascii="Calibri" w:eastAsia="Times New Roman" w:hAnsi="Calibri" w:cs="Calibri"/>
                <w:color w:val="000000"/>
              </w:rPr>
            </w:pPr>
          </w:p>
          <w:p w14:paraId="593B0ED7"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49B53A7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89040A4" w14:textId="77777777" w:rsidR="003601C3" w:rsidRPr="009C6E37" w:rsidRDefault="003601C3" w:rsidP="009D300B">
            <w:pPr>
              <w:jc w:val="center"/>
              <w:rPr>
                <w:rFonts w:ascii="Calibri" w:eastAsia="Times New Roman" w:hAnsi="Calibri" w:cs="Calibri"/>
                <w:color w:val="000000"/>
              </w:rPr>
            </w:pPr>
          </w:p>
          <w:p w14:paraId="610CBEE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10375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CBC15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68E35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8B7F5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743FFA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570CB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342CF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151C03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6EB978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073B35C2" w14:textId="77777777" w:rsidTr="009D300B">
        <w:trPr>
          <w:cantSplit/>
          <w:trHeight w:val="290"/>
        </w:trPr>
        <w:tc>
          <w:tcPr>
            <w:tcW w:w="1268" w:type="dxa"/>
            <w:vMerge/>
            <w:noWrap/>
          </w:tcPr>
          <w:p w14:paraId="75A9167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2D024E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623AE9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1ECE0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78054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14319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3E4D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3F1D23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BDAC9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3633D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413A2B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6F96CC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6677EC3B" w14:textId="77777777" w:rsidTr="009D300B">
        <w:trPr>
          <w:cantSplit/>
          <w:trHeight w:val="290"/>
        </w:trPr>
        <w:tc>
          <w:tcPr>
            <w:tcW w:w="1268" w:type="dxa"/>
            <w:vMerge/>
            <w:noWrap/>
          </w:tcPr>
          <w:p w14:paraId="0589F4F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887AF5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85EE0B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ADECD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0863F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938DB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543D1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15B5ED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F7394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010E7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73964F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687834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057190A1" w14:textId="77777777" w:rsidTr="009D300B">
        <w:trPr>
          <w:cantSplit/>
          <w:trHeight w:val="290"/>
        </w:trPr>
        <w:tc>
          <w:tcPr>
            <w:tcW w:w="1268" w:type="dxa"/>
            <w:vMerge/>
            <w:noWrap/>
          </w:tcPr>
          <w:p w14:paraId="21AE93DD"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416B458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noWrap/>
            <w:hideMark/>
          </w:tcPr>
          <w:p w14:paraId="4B560C87"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3F2B66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F03F1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5631F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6C123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27.00%</w:t>
            </w:r>
          </w:p>
        </w:tc>
        <w:tc>
          <w:tcPr>
            <w:tcW w:w="1129" w:type="dxa"/>
            <w:noWrap/>
            <w:vAlign w:val="center"/>
            <w:hideMark/>
          </w:tcPr>
          <w:p w14:paraId="4A837D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16F41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425E8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4.50%</w:t>
            </w:r>
          </w:p>
        </w:tc>
        <w:tc>
          <w:tcPr>
            <w:tcW w:w="1388" w:type="dxa"/>
            <w:noWrap/>
            <w:vAlign w:val="center"/>
            <w:hideMark/>
          </w:tcPr>
          <w:p w14:paraId="0D6474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31.50%</w:t>
            </w:r>
          </w:p>
        </w:tc>
        <w:tc>
          <w:tcPr>
            <w:tcW w:w="954" w:type="dxa"/>
            <w:noWrap/>
            <w:vAlign w:val="center"/>
            <w:hideMark/>
          </w:tcPr>
          <w:p w14:paraId="61C609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27.00%</w:t>
            </w:r>
          </w:p>
        </w:tc>
      </w:tr>
      <w:tr w:rsidR="003601C3" w:rsidRPr="009C6E37" w14:paraId="74D4AA4C" w14:textId="77777777" w:rsidTr="009D300B">
        <w:trPr>
          <w:cantSplit/>
          <w:trHeight w:val="290"/>
        </w:trPr>
        <w:tc>
          <w:tcPr>
            <w:tcW w:w="1268" w:type="dxa"/>
            <w:vMerge/>
            <w:noWrap/>
          </w:tcPr>
          <w:p w14:paraId="70C61D98"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B6A376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vMerge w:val="restart"/>
            <w:noWrap/>
            <w:hideMark/>
          </w:tcPr>
          <w:p w14:paraId="34DBFC2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6662622" w14:textId="77777777" w:rsidR="003601C3" w:rsidRPr="009C6E37" w:rsidRDefault="003601C3" w:rsidP="009D300B">
            <w:pPr>
              <w:jc w:val="center"/>
              <w:rPr>
                <w:rFonts w:ascii="Calibri" w:eastAsia="Times New Roman" w:hAnsi="Calibri" w:cs="Calibri"/>
                <w:color w:val="000000"/>
              </w:rPr>
            </w:pPr>
          </w:p>
          <w:p w14:paraId="47D1D3BF" w14:textId="77777777" w:rsidR="003601C3" w:rsidRPr="009C6E37" w:rsidRDefault="003601C3" w:rsidP="009D300B">
            <w:pPr>
              <w:rPr>
                <w:rFonts w:ascii="Calibri" w:eastAsia="Times New Roman" w:hAnsi="Calibri" w:cs="Calibri"/>
                <w:color w:val="000000"/>
              </w:rPr>
            </w:pPr>
          </w:p>
        </w:tc>
        <w:tc>
          <w:tcPr>
            <w:tcW w:w="993" w:type="dxa"/>
            <w:noWrap/>
            <w:vAlign w:val="center"/>
            <w:hideMark/>
          </w:tcPr>
          <w:p w14:paraId="57B527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BC195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C9D097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F8181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463F14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D1385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EF5D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29DD44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289B9C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1ECC1F94" w14:textId="77777777" w:rsidTr="009D300B">
        <w:trPr>
          <w:cantSplit/>
          <w:trHeight w:val="290"/>
        </w:trPr>
        <w:tc>
          <w:tcPr>
            <w:tcW w:w="1268" w:type="dxa"/>
            <w:vMerge/>
            <w:noWrap/>
          </w:tcPr>
          <w:p w14:paraId="1D960F5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0D7151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65195D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2EEE5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1EFCB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74F05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DA138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5CEEE2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8345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0795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33EE4F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587515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2D35BF7C" w14:textId="77777777" w:rsidTr="009D300B">
        <w:trPr>
          <w:cantSplit/>
          <w:trHeight w:val="290"/>
        </w:trPr>
        <w:tc>
          <w:tcPr>
            <w:tcW w:w="1268" w:type="dxa"/>
            <w:vMerge/>
            <w:noWrap/>
          </w:tcPr>
          <w:p w14:paraId="17E432E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88296D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4E1DA2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779C8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60FBB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49E44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6A610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3BDC6D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54A3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41404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1EFED6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316C924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4176B22F" w14:textId="77777777" w:rsidTr="009D300B">
        <w:trPr>
          <w:cantSplit/>
          <w:trHeight w:val="290"/>
        </w:trPr>
        <w:tc>
          <w:tcPr>
            <w:tcW w:w="1268" w:type="dxa"/>
            <w:vMerge/>
            <w:noWrap/>
          </w:tcPr>
          <w:p w14:paraId="01FFC94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CD9320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43605DAE" w14:textId="77777777" w:rsidR="003601C3" w:rsidRPr="009C6E37" w:rsidRDefault="003601C3" w:rsidP="009D300B">
            <w:pPr>
              <w:rPr>
                <w:rFonts w:ascii="Calibri" w:eastAsia="Times New Roman" w:hAnsi="Calibri" w:cs="Calibri"/>
                <w:color w:val="000000"/>
              </w:rPr>
            </w:pPr>
          </w:p>
        </w:tc>
        <w:tc>
          <w:tcPr>
            <w:tcW w:w="907" w:type="dxa"/>
            <w:vMerge w:val="restart"/>
            <w:noWrap/>
            <w:hideMark/>
          </w:tcPr>
          <w:p w14:paraId="62F6BCB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EB2B6E3" w14:textId="77777777" w:rsidR="003601C3" w:rsidRPr="009C6E37" w:rsidRDefault="003601C3" w:rsidP="009D300B">
            <w:pPr>
              <w:jc w:val="center"/>
              <w:rPr>
                <w:rFonts w:ascii="Calibri" w:eastAsia="Times New Roman" w:hAnsi="Calibri" w:cs="Calibri"/>
                <w:color w:val="000000"/>
              </w:rPr>
            </w:pPr>
          </w:p>
          <w:p w14:paraId="191EE65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177D3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D090A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ED74D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4CD2D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E511D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8E588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8B257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CD516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5BD12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EC4431C" w14:textId="77777777" w:rsidTr="009D300B">
        <w:trPr>
          <w:cantSplit/>
          <w:trHeight w:val="290"/>
        </w:trPr>
        <w:tc>
          <w:tcPr>
            <w:tcW w:w="1268" w:type="dxa"/>
            <w:vMerge/>
            <w:noWrap/>
          </w:tcPr>
          <w:p w14:paraId="019E8F9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AF7578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DE53D9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E79B3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DE680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ED3BF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C55CD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72B9E8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11426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D1414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667360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735C15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5EDF713C" w14:textId="77777777" w:rsidTr="009D300B">
        <w:trPr>
          <w:cantSplit/>
          <w:trHeight w:val="290"/>
        </w:trPr>
        <w:tc>
          <w:tcPr>
            <w:tcW w:w="1268" w:type="dxa"/>
            <w:vMerge/>
            <w:noWrap/>
          </w:tcPr>
          <w:p w14:paraId="3A4F45A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E2F6E7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CAD5C1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1B2B32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F9090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8045F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ACEE6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2E806F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04DB0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F7B5A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0A5675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31ECA7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18356868" w14:textId="77777777" w:rsidTr="009D300B">
        <w:trPr>
          <w:cantSplit/>
          <w:trHeight w:val="290"/>
        </w:trPr>
        <w:tc>
          <w:tcPr>
            <w:tcW w:w="1268" w:type="dxa"/>
            <w:vMerge/>
            <w:noWrap/>
          </w:tcPr>
          <w:p w14:paraId="3D0801E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73F005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Hardwoods (non-eucalypts)</w:t>
            </w:r>
          </w:p>
        </w:tc>
        <w:tc>
          <w:tcPr>
            <w:tcW w:w="907" w:type="dxa"/>
            <w:vMerge w:val="restart"/>
            <w:noWrap/>
            <w:hideMark/>
          </w:tcPr>
          <w:p w14:paraId="46FC231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1DB8A11" w14:textId="77777777" w:rsidR="003601C3" w:rsidRPr="009C6E37" w:rsidRDefault="003601C3" w:rsidP="009D300B">
            <w:pPr>
              <w:jc w:val="center"/>
              <w:rPr>
                <w:rFonts w:ascii="Calibri" w:eastAsia="Times New Roman" w:hAnsi="Calibri" w:cs="Calibri"/>
                <w:color w:val="000000"/>
              </w:rPr>
            </w:pPr>
          </w:p>
          <w:p w14:paraId="6E4C7E0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78C84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4BD48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C9838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6BF7BC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0AFC5E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EBC937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371FD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77250B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634990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71596DF2" w14:textId="77777777" w:rsidTr="009D300B">
        <w:trPr>
          <w:cantSplit/>
          <w:trHeight w:val="290"/>
        </w:trPr>
        <w:tc>
          <w:tcPr>
            <w:tcW w:w="1268" w:type="dxa"/>
            <w:vMerge/>
            <w:noWrap/>
          </w:tcPr>
          <w:p w14:paraId="53F31EF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0F7EAF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1FE85B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C5B77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BF0E8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4053A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B4B3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1A6892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8D293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1821C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779BA5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2916F8F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3DF03B7A" w14:textId="77777777" w:rsidTr="009D300B">
        <w:trPr>
          <w:cantSplit/>
          <w:trHeight w:val="290"/>
        </w:trPr>
        <w:tc>
          <w:tcPr>
            <w:tcW w:w="1268" w:type="dxa"/>
            <w:vMerge/>
            <w:noWrap/>
          </w:tcPr>
          <w:p w14:paraId="0EDBDDC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3D8786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290087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AA0CF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632788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9460B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F44C1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6BC587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3DAA2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5939C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AF64E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662BEB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3082FF61" w14:textId="77777777" w:rsidTr="009D300B">
        <w:trPr>
          <w:cantSplit/>
          <w:trHeight w:val="290"/>
        </w:trPr>
        <w:tc>
          <w:tcPr>
            <w:tcW w:w="1268" w:type="dxa"/>
            <w:vMerge/>
            <w:noWrap/>
          </w:tcPr>
          <w:p w14:paraId="44268D1D"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6006A8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Softwoods</w:t>
            </w:r>
          </w:p>
          <w:p w14:paraId="290474F9" w14:textId="77777777" w:rsidR="003601C3" w:rsidRDefault="003601C3" w:rsidP="009D300B">
            <w:pPr>
              <w:jc w:val="center"/>
              <w:rPr>
                <w:rFonts w:ascii="Calibri" w:eastAsia="Times New Roman" w:hAnsi="Calibri" w:cs="Calibri"/>
                <w:color w:val="000000"/>
              </w:rPr>
            </w:pPr>
          </w:p>
          <w:p w14:paraId="2B082E74" w14:textId="77777777" w:rsidR="003601C3" w:rsidRDefault="003601C3" w:rsidP="009D300B">
            <w:pPr>
              <w:jc w:val="center"/>
              <w:rPr>
                <w:rFonts w:ascii="Calibri" w:eastAsia="Times New Roman" w:hAnsi="Calibri" w:cs="Calibri"/>
                <w:color w:val="000000"/>
              </w:rPr>
            </w:pPr>
          </w:p>
          <w:p w14:paraId="73EAE23E"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4F6570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974FCE9" w14:textId="77777777" w:rsidR="003601C3" w:rsidRPr="009C6E37" w:rsidRDefault="003601C3" w:rsidP="009D300B">
            <w:pPr>
              <w:rPr>
                <w:rFonts w:ascii="Calibri" w:eastAsia="Times New Roman" w:hAnsi="Calibri" w:cs="Calibri"/>
                <w:color w:val="000000"/>
              </w:rPr>
            </w:pPr>
          </w:p>
        </w:tc>
        <w:tc>
          <w:tcPr>
            <w:tcW w:w="993" w:type="dxa"/>
            <w:noWrap/>
            <w:vAlign w:val="center"/>
            <w:hideMark/>
          </w:tcPr>
          <w:p w14:paraId="281742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F6F2E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7496C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C1F9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79.60%</w:t>
            </w:r>
          </w:p>
        </w:tc>
        <w:tc>
          <w:tcPr>
            <w:tcW w:w="1129" w:type="dxa"/>
            <w:noWrap/>
            <w:vAlign w:val="center"/>
            <w:hideMark/>
          </w:tcPr>
          <w:p w14:paraId="7A86A2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A0739B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23EC8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0.40%</w:t>
            </w:r>
          </w:p>
        </w:tc>
        <w:tc>
          <w:tcPr>
            <w:tcW w:w="1388" w:type="dxa"/>
            <w:noWrap/>
            <w:vAlign w:val="center"/>
            <w:hideMark/>
          </w:tcPr>
          <w:p w14:paraId="5D9DA8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3.50%</w:t>
            </w:r>
          </w:p>
        </w:tc>
        <w:tc>
          <w:tcPr>
            <w:tcW w:w="954" w:type="dxa"/>
            <w:noWrap/>
            <w:vAlign w:val="center"/>
            <w:hideMark/>
          </w:tcPr>
          <w:p w14:paraId="0450F2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w:t>
            </w:r>
          </w:p>
        </w:tc>
      </w:tr>
      <w:tr w:rsidR="003601C3" w:rsidRPr="009C6E37" w14:paraId="7FF19885" w14:textId="77777777" w:rsidTr="009D300B">
        <w:trPr>
          <w:cantSplit/>
          <w:trHeight w:val="290"/>
        </w:trPr>
        <w:tc>
          <w:tcPr>
            <w:tcW w:w="1268" w:type="dxa"/>
            <w:vMerge/>
            <w:noWrap/>
          </w:tcPr>
          <w:p w14:paraId="2C8BEAF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EC16DC2"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D9C5A2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23B90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226C5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471A9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77C28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84.30%</w:t>
            </w:r>
          </w:p>
        </w:tc>
        <w:tc>
          <w:tcPr>
            <w:tcW w:w="1129" w:type="dxa"/>
            <w:noWrap/>
            <w:vAlign w:val="center"/>
            <w:hideMark/>
          </w:tcPr>
          <w:p w14:paraId="512252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CD284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32608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0.40%</w:t>
            </w:r>
          </w:p>
        </w:tc>
        <w:tc>
          <w:tcPr>
            <w:tcW w:w="1388" w:type="dxa"/>
            <w:noWrap/>
            <w:vAlign w:val="center"/>
            <w:hideMark/>
          </w:tcPr>
          <w:p w14:paraId="051AE8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3.70%</w:t>
            </w:r>
          </w:p>
        </w:tc>
        <w:tc>
          <w:tcPr>
            <w:tcW w:w="954" w:type="dxa"/>
            <w:noWrap/>
            <w:vAlign w:val="center"/>
            <w:hideMark/>
          </w:tcPr>
          <w:p w14:paraId="746273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1.60%</w:t>
            </w:r>
          </w:p>
        </w:tc>
      </w:tr>
      <w:tr w:rsidR="003601C3" w:rsidRPr="009C6E37" w14:paraId="44FC82FA" w14:textId="77777777" w:rsidTr="009D300B">
        <w:trPr>
          <w:cantSplit/>
          <w:trHeight w:val="290"/>
        </w:trPr>
        <w:tc>
          <w:tcPr>
            <w:tcW w:w="1268" w:type="dxa"/>
            <w:vMerge/>
            <w:noWrap/>
          </w:tcPr>
          <w:p w14:paraId="7275146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09BED5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Pine Hybrids (Southern Pine</w:t>
            </w:r>
            <w:r>
              <w:rPr>
                <w:rFonts w:ascii="Calibri" w:eastAsia="Times New Roman" w:hAnsi="Calibri" w:cs="Calibri"/>
                <w:color w:val="000000"/>
              </w:rPr>
              <w:t>)</w:t>
            </w:r>
          </w:p>
        </w:tc>
        <w:tc>
          <w:tcPr>
            <w:tcW w:w="907" w:type="dxa"/>
            <w:vMerge w:val="restart"/>
            <w:noWrap/>
            <w:hideMark/>
          </w:tcPr>
          <w:p w14:paraId="48EDC2B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4535CE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D1F67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8C232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D1250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29EAC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82.30%</w:t>
            </w:r>
          </w:p>
        </w:tc>
        <w:tc>
          <w:tcPr>
            <w:tcW w:w="1129" w:type="dxa"/>
            <w:noWrap/>
            <w:vAlign w:val="center"/>
            <w:hideMark/>
          </w:tcPr>
          <w:p w14:paraId="5C553C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CEBC3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BB567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0.20%</w:t>
            </w:r>
          </w:p>
        </w:tc>
        <w:tc>
          <w:tcPr>
            <w:tcW w:w="1388" w:type="dxa"/>
            <w:noWrap/>
            <w:vAlign w:val="center"/>
            <w:hideMark/>
          </w:tcPr>
          <w:p w14:paraId="4957E0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w:t>
            </w:r>
          </w:p>
        </w:tc>
        <w:tc>
          <w:tcPr>
            <w:tcW w:w="954" w:type="dxa"/>
            <w:noWrap/>
            <w:vAlign w:val="center"/>
            <w:hideMark/>
          </w:tcPr>
          <w:p w14:paraId="4B4C30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r>
      <w:tr w:rsidR="003601C3" w:rsidRPr="009C6E37" w14:paraId="1BDC8731" w14:textId="77777777" w:rsidTr="009D300B">
        <w:trPr>
          <w:cantSplit/>
          <w:trHeight w:val="290"/>
        </w:trPr>
        <w:tc>
          <w:tcPr>
            <w:tcW w:w="1268" w:type="dxa"/>
            <w:vMerge/>
            <w:noWrap/>
          </w:tcPr>
          <w:p w14:paraId="26399D1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B4C674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D21F1A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A410AC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C4776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C97BA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3D888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84.80%</w:t>
            </w:r>
          </w:p>
        </w:tc>
        <w:tc>
          <w:tcPr>
            <w:tcW w:w="1129" w:type="dxa"/>
            <w:noWrap/>
            <w:vAlign w:val="center"/>
            <w:hideMark/>
          </w:tcPr>
          <w:p w14:paraId="4502DF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A3F62F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CC4DE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0.40%</w:t>
            </w:r>
          </w:p>
        </w:tc>
        <w:tc>
          <w:tcPr>
            <w:tcW w:w="1388" w:type="dxa"/>
            <w:noWrap/>
            <w:vAlign w:val="center"/>
            <w:hideMark/>
          </w:tcPr>
          <w:p w14:paraId="778B1C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3.30%</w:t>
            </w:r>
          </w:p>
        </w:tc>
        <w:tc>
          <w:tcPr>
            <w:tcW w:w="954" w:type="dxa"/>
            <w:noWrap/>
            <w:vAlign w:val="center"/>
            <w:hideMark/>
          </w:tcPr>
          <w:p w14:paraId="2ED77C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w:t>
            </w:r>
          </w:p>
        </w:tc>
      </w:tr>
      <w:tr w:rsidR="003601C3" w:rsidRPr="009C6E37" w14:paraId="5D1CE43A" w14:textId="77777777" w:rsidTr="009D300B">
        <w:trPr>
          <w:cantSplit/>
          <w:trHeight w:val="290"/>
        </w:trPr>
        <w:tc>
          <w:tcPr>
            <w:tcW w:w="1268" w:type="dxa"/>
            <w:vMerge/>
            <w:noWrap/>
          </w:tcPr>
          <w:p w14:paraId="763B22C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5B27DD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3B93897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260C54B9" w14:textId="77777777" w:rsidR="003601C3" w:rsidRPr="009C6E37" w:rsidRDefault="003601C3" w:rsidP="009D300B">
            <w:pPr>
              <w:jc w:val="center"/>
              <w:rPr>
                <w:rFonts w:ascii="Calibri" w:eastAsia="Times New Roman" w:hAnsi="Calibri" w:cs="Calibri"/>
                <w:color w:val="000000"/>
              </w:rPr>
            </w:pPr>
          </w:p>
          <w:p w14:paraId="421AF82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FAFAE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1BF16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AC8FB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B5D57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26F16D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708C8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70B79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1E308E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47CEA1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57EBC20F" w14:textId="77777777" w:rsidTr="009D300B">
        <w:trPr>
          <w:cantSplit/>
          <w:trHeight w:val="290"/>
        </w:trPr>
        <w:tc>
          <w:tcPr>
            <w:tcW w:w="1268" w:type="dxa"/>
            <w:vMerge/>
            <w:noWrap/>
          </w:tcPr>
          <w:p w14:paraId="386C6D5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2ACA95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4E9EBB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D0495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3DFE8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FD95F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1377A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48721B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C9A95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16DF1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61E0715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7A6A37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58E0DC04" w14:textId="77777777" w:rsidTr="009D300B">
        <w:trPr>
          <w:cantSplit/>
          <w:trHeight w:val="290"/>
        </w:trPr>
        <w:tc>
          <w:tcPr>
            <w:tcW w:w="1268" w:type="dxa"/>
            <w:vMerge/>
            <w:noWrap/>
          </w:tcPr>
          <w:p w14:paraId="0A80ACC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570A39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D4076C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D1A70F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A6D5D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0AB84B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F0EBEF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13C1C25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B4909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BF3C1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215128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4182FA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0480A5A7" w14:textId="77777777" w:rsidTr="009D300B">
        <w:trPr>
          <w:cantSplit/>
          <w:trHeight w:val="290"/>
        </w:trPr>
        <w:tc>
          <w:tcPr>
            <w:tcW w:w="1268" w:type="dxa"/>
            <w:vMerge w:val="restart"/>
            <w:noWrap/>
            <w:hideMark/>
          </w:tcPr>
          <w:p w14:paraId="45656CB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Northern Territory</w:t>
            </w:r>
          </w:p>
          <w:p w14:paraId="5F081AC4" w14:textId="77777777" w:rsidR="003601C3" w:rsidRPr="009C6E37" w:rsidRDefault="003601C3" w:rsidP="009D300B">
            <w:pPr>
              <w:jc w:val="center"/>
              <w:rPr>
                <w:rFonts w:ascii="Calibri" w:eastAsia="Times New Roman" w:hAnsi="Calibri" w:cs="Calibri"/>
                <w:color w:val="000000"/>
              </w:rPr>
            </w:pPr>
          </w:p>
          <w:p w14:paraId="54F7C830" w14:textId="77777777" w:rsidR="003601C3" w:rsidRPr="009C6E37" w:rsidRDefault="003601C3" w:rsidP="009D300B">
            <w:pPr>
              <w:jc w:val="center"/>
              <w:rPr>
                <w:rFonts w:ascii="Calibri" w:eastAsia="Times New Roman" w:hAnsi="Calibri" w:cs="Calibri"/>
                <w:color w:val="000000"/>
              </w:rPr>
            </w:pPr>
          </w:p>
          <w:p w14:paraId="40C7C45C" w14:textId="77777777" w:rsidR="003601C3" w:rsidRPr="009C6E37" w:rsidRDefault="003601C3" w:rsidP="009D300B">
            <w:pPr>
              <w:jc w:val="center"/>
              <w:rPr>
                <w:rFonts w:ascii="Calibri" w:eastAsia="Times New Roman" w:hAnsi="Calibri" w:cs="Calibri"/>
                <w:color w:val="000000"/>
              </w:rPr>
            </w:pPr>
          </w:p>
          <w:p w14:paraId="4AC4DEFA" w14:textId="77777777" w:rsidR="003601C3" w:rsidRPr="009C6E37" w:rsidRDefault="003601C3" w:rsidP="009D300B">
            <w:pPr>
              <w:jc w:val="center"/>
              <w:rPr>
                <w:rFonts w:ascii="Calibri" w:eastAsia="Times New Roman" w:hAnsi="Calibri" w:cs="Calibri"/>
                <w:color w:val="000000"/>
              </w:rPr>
            </w:pPr>
          </w:p>
          <w:p w14:paraId="7DAB09B0"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59FA23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Acacia spp.</w:t>
            </w:r>
          </w:p>
        </w:tc>
        <w:tc>
          <w:tcPr>
            <w:tcW w:w="907" w:type="dxa"/>
            <w:noWrap/>
            <w:hideMark/>
          </w:tcPr>
          <w:p w14:paraId="781F0CCA"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A3AA8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75B5D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7208D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DEE9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50BAC3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7DD2C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AF183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E58B10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B8BFD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F33E117" w14:textId="77777777" w:rsidTr="009D300B">
        <w:trPr>
          <w:cantSplit/>
          <w:trHeight w:val="290"/>
        </w:trPr>
        <w:tc>
          <w:tcPr>
            <w:tcW w:w="1268" w:type="dxa"/>
            <w:vMerge/>
            <w:noWrap/>
          </w:tcPr>
          <w:p w14:paraId="565F99C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C9A9A1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4217474A" w14:textId="77777777" w:rsidR="003601C3" w:rsidRPr="009C6E37" w:rsidRDefault="003601C3" w:rsidP="009D300B">
            <w:pPr>
              <w:rPr>
                <w:rFonts w:ascii="Calibri" w:eastAsia="Times New Roman" w:hAnsi="Calibri" w:cs="Calibri"/>
                <w:color w:val="000000"/>
              </w:rPr>
            </w:pPr>
          </w:p>
        </w:tc>
        <w:tc>
          <w:tcPr>
            <w:tcW w:w="907" w:type="dxa"/>
            <w:vMerge w:val="restart"/>
            <w:noWrap/>
            <w:hideMark/>
          </w:tcPr>
          <w:p w14:paraId="1216CC4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FA7BD4D" w14:textId="77777777" w:rsidR="003601C3" w:rsidRPr="009C6E37" w:rsidRDefault="003601C3" w:rsidP="009D300B">
            <w:pPr>
              <w:jc w:val="center"/>
              <w:rPr>
                <w:rFonts w:ascii="Calibri" w:eastAsia="Times New Roman" w:hAnsi="Calibri" w:cs="Calibri"/>
                <w:color w:val="000000"/>
              </w:rPr>
            </w:pPr>
          </w:p>
          <w:p w14:paraId="3115EFF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1A3AB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EE4EC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F495D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C988F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3C6D2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D84B6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76CAB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F392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145D6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6E8959D" w14:textId="77777777" w:rsidTr="009D300B">
        <w:trPr>
          <w:cantSplit/>
          <w:trHeight w:val="290"/>
        </w:trPr>
        <w:tc>
          <w:tcPr>
            <w:tcW w:w="1268" w:type="dxa"/>
            <w:vMerge/>
            <w:noWrap/>
          </w:tcPr>
          <w:p w14:paraId="444EFEE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596C68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44C041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3468D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4BAAC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88A62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FE2B8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7DED2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A2CC2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23114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FFDE4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A33F9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96D136F" w14:textId="77777777" w:rsidTr="009D300B">
        <w:trPr>
          <w:cantSplit/>
          <w:trHeight w:val="290"/>
        </w:trPr>
        <w:tc>
          <w:tcPr>
            <w:tcW w:w="1268" w:type="dxa"/>
            <w:vMerge/>
            <w:noWrap/>
          </w:tcPr>
          <w:p w14:paraId="03C09E3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F81CF2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1F5406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8B531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A3D78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33393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C9BE9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746546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C40F0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248F1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353D8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2A119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0308BD6" w14:textId="77777777" w:rsidTr="009D300B">
        <w:trPr>
          <w:cantSplit/>
          <w:trHeight w:val="290"/>
        </w:trPr>
        <w:tc>
          <w:tcPr>
            <w:tcW w:w="1268" w:type="dxa"/>
            <w:vMerge/>
            <w:noWrap/>
          </w:tcPr>
          <w:p w14:paraId="788F5DD7"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F0FFD1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Pine Hybrids (Southern Pine)</w:t>
            </w:r>
          </w:p>
        </w:tc>
        <w:tc>
          <w:tcPr>
            <w:tcW w:w="907" w:type="dxa"/>
            <w:vMerge w:val="restart"/>
            <w:noWrap/>
            <w:hideMark/>
          </w:tcPr>
          <w:p w14:paraId="136E0CB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FE99CE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034D8A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6695C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531A43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A0FD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80.80%</w:t>
            </w:r>
          </w:p>
        </w:tc>
        <w:tc>
          <w:tcPr>
            <w:tcW w:w="1129" w:type="dxa"/>
            <w:noWrap/>
            <w:vAlign w:val="center"/>
            <w:hideMark/>
          </w:tcPr>
          <w:p w14:paraId="081AE6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B0B7E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3094E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70EE5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1882C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4.20%</w:t>
            </w:r>
          </w:p>
        </w:tc>
      </w:tr>
      <w:tr w:rsidR="003601C3" w:rsidRPr="009C6E37" w14:paraId="1C5ADD50" w14:textId="77777777" w:rsidTr="009D300B">
        <w:trPr>
          <w:cantSplit/>
          <w:trHeight w:val="290"/>
        </w:trPr>
        <w:tc>
          <w:tcPr>
            <w:tcW w:w="1268" w:type="dxa"/>
            <w:vMerge/>
            <w:noWrap/>
          </w:tcPr>
          <w:p w14:paraId="417187B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B70E0F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472F08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882E0A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FF177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D712E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A1E2D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89.10%</w:t>
            </w:r>
          </w:p>
        </w:tc>
        <w:tc>
          <w:tcPr>
            <w:tcW w:w="1129" w:type="dxa"/>
            <w:noWrap/>
            <w:vAlign w:val="center"/>
            <w:hideMark/>
          </w:tcPr>
          <w:p w14:paraId="72B98B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34CB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B6EF4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AA092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D1F7F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0.90%</w:t>
            </w:r>
          </w:p>
        </w:tc>
      </w:tr>
      <w:tr w:rsidR="003601C3" w:rsidRPr="009C6E37" w14:paraId="4D8412FF" w14:textId="77777777" w:rsidTr="009D300B">
        <w:trPr>
          <w:cantSplit/>
          <w:trHeight w:val="290"/>
        </w:trPr>
        <w:tc>
          <w:tcPr>
            <w:tcW w:w="1268" w:type="dxa"/>
            <w:vMerge w:val="restart"/>
            <w:noWrap/>
            <w:hideMark/>
          </w:tcPr>
          <w:p w14:paraId="64E8FEA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Northern Tablelands</w:t>
            </w:r>
          </w:p>
          <w:p w14:paraId="597D6C02" w14:textId="77777777" w:rsidR="003601C3" w:rsidRPr="009C6E37" w:rsidRDefault="003601C3" w:rsidP="009D300B">
            <w:pPr>
              <w:jc w:val="center"/>
              <w:rPr>
                <w:rFonts w:ascii="Calibri" w:eastAsia="Times New Roman" w:hAnsi="Calibri" w:cs="Calibri"/>
                <w:color w:val="000000"/>
              </w:rPr>
            </w:pPr>
          </w:p>
          <w:p w14:paraId="3BA57CCB" w14:textId="77777777" w:rsidR="003601C3" w:rsidRPr="009C6E37" w:rsidRDefault="003601C3" w:rsidP="009D300B">
            <w:pPr>
              <w:jc w:val="center"/>
              <w:rPr>
                <w:rFonts w:ascii="Calibri" w:eastAsia="Times New Roman" w:hAnsi="Calibri" w:cs="Calibri"/>
                <w:color w:val="000000"/>
              </w:rPr>
            </w:pPr>
          </w:p>
          <w:p w14:paraId="56B13915" w14:textId="77777777" w:rsidR="003601C3" w:rsidRPr="009C6E37" w:rsidRDefault="003601C3" w:rsidP="009D300B">
            <w:pPr>
              <w:jc w:val="center"/>
              <w:rPr>
                <w:rFonts w:ascii="Calibri" w:eastAsia="Times New Roman" w:hAnsi="Calibri" w:cs="Calibri"/>
                <w:color w:val="000000"/>
              </w:rPr>
            </w:pPr>
          </w:p>
          <w:p w14:paraId="67E7C374" w14:textId="77777777" w:rsidR="003601C3" w:rsidRPr="009C6E37" w:rsidRDefault="003601C3" w:rsidP="009D300B">
            <w:pPr>
              <w:jc w:val="center"/>
              <w:rPr>
                <w:rFonts w:ascii="Calibri" w:eastAsia="Times New Roman" w:hAnsi="Calibri" w:cs="Calibri"/>
                <w:color w:val="000000"/>
              </w:rPr>
            </w:pPr>
          </w:p>
          <w:p w14:paraId="41421767" w14:textId="77777777" w:rsidR="003601C3" w:rsidRPr="009C6E37" w:rsidRDefault="003601C3" w:rsidP="009D300B">
            <w:pPr>
              <w:jc w:val="center"/>
              <w:rPr>
                <w:rFonts w:ascii="Calibri" w:eastAsia="Times New Roman" w:hAnsi="Calibri" w:cs="Calibri"/>
                <w:color w:val="000000"/>
              </w:rPr>
            </w:pPr>
          </w:p>
          <w:p w14:paraId="1F88913A" w14:textId="77777777" w:rsidR="003601C3" w:rsidRPr="009C6E37" w:rsidRDefault="003601C3" w:rsidP="009D300B">
            <w:pPr>
              <w:jc w:val="center"/>
              <w:rPr>
                <w:rFonts w:ascii="Calibri" w:eastAsia="Times New Roman" w:hAnsi="Calibri" w:cs="Calibri"/>
                <w:color w:val="000000"/>
              </w:rPr>
            </w:pPr>
          </w:p>
          <w:p w14:paraId="55382A7F" w14:textId="77777777" w:rsidR="003601C3" w:rsidRPr="009C6E37" w:rsidRDefault="003601C3" w:rsidP="009D300B">
            <w:pPr>
              <w:jc w:val="center"/>
              <w:rPr>
                <w:rFonts w:ascii="Calibri" w:eastAsia="Times New Roman" w:hAnsi="Calibri" w:cs="Calibri"/>
                <w:color w:val="000000"/>
              </w:rPr>
            </w:pPr>
          </w:p>
          <w:p w14:paraId="66C32E77" w14:textId="77777777" w:rsidR="003601C3" w:rsidRPr="009C6E37" w:rsidRDefault="003601C3" w:rsidP="009D300B">
            <w:pPr>
              <w:jc w:val="center"/>
              <w:rPr>
                <w:rFonts w:ascii="Calibri" w:eastAsia="Times New Roman" w:hAnsi="Calibri" w:cs="Calibri"/>
                <w:color w:val="000000"/>
              </w:rPr>
            </w:pPr>
          </w:p>
          <w:p w14:paraId="68DA6D62" w14:textId="77777777" w:rsidR="003601C3" w:rsidRPr="009C6E37" w:rsidRDefault="003601C3" w:rsidP="009D300B">
            <w:pPr>
              <w:jc w:val="center"/>
              <w:rPr>
                <w:rFonts w:ascii="Calibri" w:eastAsia="Times New Roman" w:hAnsi="Calibri" w:cs="Calibri"/>
                <w:color w:val="000000"/>
              </w:rPr>
            </w:pPr>
          </w:p>
          <w:p w14:paraId="1EA346DC" w14:textId="77777777" w:rsidR="003601C3" w:rsidRPr="009C6E37" w:rsidRDefault="003601C3" w:rsidP="009D300B">
            <w:pPr>
              <w:jc w:val="center"/>
              <w:rPr>
                <w:rFonts w:ascii="Calibri" w:eastAsia="Times New Roman" w:hAnsi="Calibri" w:cs="Calibri"/>
                <w:color w:val="000000"/>
              </w:rPr>
            </w:pPr>
          </w:p>
          <w:p w14:paraId="78E21BDE" w14:textId="77777777" w:rsidR="003601C3" w:rsidRPr="009C6E37" w:rsidRDefault="003601C3" w:rsidP="009D300B">
            <w:pPr>
              <w:jc w:val="center"/>
              <w:rPr>
                <w:rFonts w:ascii="Calibri" w:eastAsia="Times New Roman" w:hAnsi="Calibri" w:cs="Calibri"/>
                <w:color w:val="000000"/>
              </w:rPr>
            </w:pPr>
          </w:p>
          <w:p w14:paraId="15540B76"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448726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7A5AA127" w14:textId="77777777" w:rsidR="003601C3" w:rsidRPr="009C6E37" w:rsidRDefault="003601C3" w:rsidP="009D300B">
            <w:pPr>
              <w:jc w:val="center"/>
              <w:rPr>
                <w:rFonts w:ascii="Calibri" w:eastAsia="Times New Roman" w:hAnsi="Calibri" w:cs="Calibri"/>
                <w:color w:val="000000"/>
              </w:rPr>
            </w:pPr>
          </w:p>
          <w:p w14:paraId="01E5420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32350A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Sawlog</w:t>
            </w:r>
          </w:p>
          <w:p w14:paraId="0CD8DF8D" w14:textId="77777777" w:rsidR="003601C3" w:rsidRPr="009C6E37" w:rsidRDefault="003601C3" w:rsidP="009D300B">
            <w:pPr>
              <w:jc w:val="center"/>
              <w:rPr>
                <w:rFonts w:ascii="Calibri" w:eastAsia="Times New Roman" w:hAnsi="Calibri" w:cs="Calibri"/>
                <w:color w:val="000000"/>
              </w:rPr>
            </w:pPr>
          </w:p>
          <w:p w14:paraId="7704CB0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DEDF5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lastRenderedPageBreak/>
              <w:t>1</w:t>
            </w:r>
          </w:p>
        </w:tc>
        <w:tc>
          <w:tcPr>
            <w:tcW w:w="1246" w:type="dxa"/>
            <w:noWrap/>
            <w:vAlign w:val="center"/>
            <w:hideMark/>
          </w:tcPr>
          <w:p w14:paraId="7CF227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0F437B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409A9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1B33E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47D65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9B9A0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15DD0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71577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258F8AE" w14:textId="77777777" w:rsidTr="009D300B">
        <w:trPr>
          <w:cantSplit/>
          <w:trHeight w:val="290"/>
        </w:trPr>
        <w:tc>
          <w:tcPr>
            <w:tcW w:w="1268" w:type="dxa"/>
            <w:vMerge/>
            <w:noWrap/>
          </w:tcPr>
          <w:p w14:paraId="5ED9971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C86B1C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6604B9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74076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F1CA6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933CD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35277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5DB6F9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F97E0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07E91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628FA6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3C054C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740081B8" w14:textId="77777777" w:rsidTr="009D300B">
        <w:trPr>
          <w:cantSplit/>
          <w:trHeight w:val="290"/>
        </w:trPr>
        <w:tc>
          <w:tcPr>
            <w:tcW w:w="1268" w:type="dxa"/>
            <w:vMerge/>
            <w:noWrap/>
          </w:tcPr>
          <w:p w14:paraId="1A48F64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C1D4ED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B67A0A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189C4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D53ED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7CFB1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5D838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62EC88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74213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CF02A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149635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61A0E1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481C2BC2" w14:textId="77777777" w:rsidTr="009D300B">
        <w:trPr>
          <w:cantSplit/>
          <w:trHeight w:val="290"/>
        </w:trPr>
        <w:tc>
          <w:tcPr>
            <w:tcW w:w="1268" w:type="dxa"/>
            <w:vMerge/>
            <w:noWrap/>
          </w:tcPr>
          <w:p w14:paraId="527D784A"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327C7FE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6D42C223"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351EAC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4BA77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081F7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4EFF7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04F130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3CC71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536CF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2D41D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E8825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F17870D" w14:textId="77777777" w:rsidTr="009D300B">
        <w:trPr>
          <w:cantSplit/>
          <w:trHeight w:val="290"/>
        </w:trPr>
        <w:tc>
          <w:tcPr>
            <w:tcW w:w="1268" w:type="dxa"/>
            <w:vMerge/>
            <w:noWrap/>
          </w:tcPr>
          <w:p w14:paraId="7BC78D8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18EB03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4A0B2531"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89EA24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8C3DFE5" w14:textId="77777777" w:rsidR="003601C3" w:rsidRPr="009C6E37" w:rsidRDefault="003601C3" w:rsidP="009D300B">
            <w:pPr>
              <w:jc w:val="center"/>
              <w:rPr>
                <w:rFonts w:ascii="Calibri" w:eastAsia="Times New Roman" w:hAnsi="Calibri" w:cs="Calibri"/>
                <w:color w:val="000000"/>
              </w:rPr>
            </w:pPr>
          </w:p>
          <w:p w14:paraId="3D71423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D04F7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2A2DD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D21A8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F4269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1D5D7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3AF68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B571C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7F91D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AE6B0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F8EF49E" w14:textId="77777777" w:rsidTr="009D300B">
        <w:trPr>
          <w:cantSplit/>
          <w:trHeight w:val="290"/>
        </w:trPr>
        <w:tc>
          <w:tcPr>
            <w:tcW w:w="1268" w:type="dxa"/>
            <w:vMerge/>
            <w:noWrap/>
          </w:tcPr>
          <w:p w14:paraId="14A4B44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DA49DE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F4A4A6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01661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55B6FC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8030C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7F9F6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2B7075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45DE2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CA24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15F963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1B5DFB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6D473193" w14:textId="77777777" w:rsidTr="009D300B">
        <w:trPr>
          <w:cantSplit/>
          <w:trHeight w:val="290"/>
        </w:trPr>
        <w:tc>
          <w:tcPr>
            <w:tcW w:w="1268" w:type="dxa"/>
            <w:vMerge/>
            <w:noWrap/>
          </w:tcPr>
          <w:p w14:paraId="2A4B60B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8CAF892"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DAEBE9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3D1D6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41D24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D013B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34302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3CBF97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D2A06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42F1B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533F71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43DF6C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7E8A99DA" w14:textId="77777777" w:rsidTr="009D300B">
        <w:trPr>
          <w:cantSplit/>
          <w:trHeight w:val="290"/>
        </w:trPr>
        <w:tc>
          <w:tcPr>
            <w:tcW w:w="1268" w:type="dxa"/>
            <w:vMerge/>
            <w:noWrap/>
          </w:tcPr>
          <w:p w14:paraId="5F45CC1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3B25EC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Hardwoods (non-eucalypts)</w:t>
            </w:r>
          </w:p>
        </w:tc>
        <w:tc>
          <w:tcPr>
            <w:tcW w:w="907" w:type="dxa"/>
            <w:vMerge w:val="restart"/>
            <w:noWrap/>
            <w:hideMark/>
          </w:tcPr>
          <w:p w14:paraId="3CEBA1E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6AF2D67" w14:textId="77777777" w:rsidR="003601C3" w:rsidRPr="009C6E37" w:rsidRDefault="003601C3" w:rsidP="009D300B">
            <w:pPr>
              <w:jc w:val="center"/>
              <w:rPr>
                <w:rFonts w:ascii="Calibri" w:eastAsia="Times New Roman" w:hAnsi="Calibri" w:cs="Calibri"/>
                <w:color w:val="000000"/>
              </w:rPr>
            </w:pPr>
          </w:p>
          <w:p w14:paraId="796DA66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E94A8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8126C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5E311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335E3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556ABE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B09F0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7661B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347E1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7B3F9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A0976B1" w14:textId="77777777" w:rsidTr="009D300B">
        <w:trPr>
          <w:cantSplit/>
          <w:trHeight w:val="290"/>
        </w:trPr>
        <w:tc>
          <w:tcPr>
            <w:tcW w:w="1268" w:type="dxa"/>
            <w:vMerge/>
            <w:noWrap/>
          </w:tcPr>
          <w:p w14:paraId="263D47D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7F8EE1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3D21DE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ED105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3CAD5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77D09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2F207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68.80%</w:t>
            </w:r>
          </w:p>
        </w:tc>
        <w:tc>
          <w:tcPr>
            <w:tcW w:w="1129" w:type="dxa"/>
            <w:noWrap/>
            <w:vAlign w:val="center"/>
            <w:hideMark/>
          </w:tcPr>
          <w:p w14:paraId="6A0F4F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86E4C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A6C08E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4D9F2B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6E59E7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0D24FEA9" w14:textId="77777777" w:rsidTr="009D300B">
        <w:trPr>
          <w:cantSplit/>
          <w:trHeight w:val="290"/>
        </w:trPr>
        <w:tc>
          <w:tcPr>
            <w:tcW w:w="1268" w:type="dxa"/>
            <w:vMerge/>
            <w:noWrap/>
          </w:tcPr>
          <w:p w14:paraId="281B224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3FE6CD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2A30BD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40906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95990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C15B3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786204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52.20%</w:t>
            </w:r>
          </w:p>
        </w:tc>
        <w:tc>
          <w:tcPr>
            <w:tcW w:w="1129" w:type="dxa"/>
            <w:noWrap/>
            <w:vAlign w:val="center"/>
            <w:hideMark/>
          </w:tcPr>
          <w:p w14:paraId="4F921A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3214C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F77EB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568E9D5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383610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16.20%</w:t>
            </w:r>
          </w:p>
        </w:tc>
      </w:tr>
      <w:tr w:rsidR="003601C3" w:rsidRPr="009C6E37" w14:paraId="10732DD2" w14:textId="77777777" w:rsidTr="009D300B">
        <w:trPr>
          <w:cantSplit/>
          <w:trHeight w:val="290"/>
        </w:trPr>
        <w:tc>
          <w:tcPr>
            <w:tcW w:w="1268" w:type="dxa"/>
            <w:vMerge/>
            <w:noWrap/>
          </w:tcPr>
          <w:p w14:paraId="5F4A574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20366B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178809C5"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58EB802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D9FBA0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3B137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0A90F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00C431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1990A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73.20%</w:t>
            </w:r>
          </w:p>
        </w:tc>
        <w:tc>
          <w:tcPr>
            <w:tcW w:w="1129" w:type="dxa"/>
            <w:noWrap/>
            <w:vAlign w:val="center"/>
            <w:hideMark/>
          </w:tcPr>
          <w:p w14:paraId="67374B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F5DDE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F3398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597C3B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7.60%</w:t>
            </w:r>
          </w:p>
        </w:tc>
        <w:tc>
          <w:tcPr>
            <w:tcW w:w="954" w:type="dxa"/>
            <w:noWrap/>
            <w:vAlign w:val="center"/>
            <w:hideMark/>
          </w:tcPr>
          <w:p w14:paraId="0DF87A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3.40%</w:t>
            </w:r>
          </w:p>
        </w:tc>
      </w:tr>
      <w:tr w:rsidR="003601C3" w:rsidRPr="009C6E37" w14:paraId="19F77087" w14:textId="77777777" w:rsidTr="009D300B">
        <w:trPr>
          <w:cantSplit/>
          <w:trHeight w:val="290"/>
        </w:trPr>
        <w:tc>
          <w:tcPr>
            <w:tcW w:w="1268" w:type="dxa"/>
            <w:vMerge/>
            <w:noWrap/>
          </w:tcPr>
          <w:p w14:paraId="2DB18A3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F10FB7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98AB0C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8ACD2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909F8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E94E2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0C70A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62.10%</w:t>
            </w:r>
          </w:p>
        </w:tc>
        <w:tc>
          <w:tcPr>
            <w:tcW w:w="1129" w:type="dxa"/>
            <w:noWrap/>
            <w:vAlign w:val="center"/>
            <w:hideMark/>
          </w:tcPr>
          <w:p w14:paraId="0EF0DC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9562A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9B9D7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397D2C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17.90%</w:t>
            </w:r>
          </w:p>
        </w:tc>
        <w:tc>
          <w:tcPr>
            <w:tcW w:w="954" w:type="dxa"/>
            <w:noWrap/>
            <w:vAlign w:val="center"/>
            <w:hideMark/>
          </w:tcPr>
          <w:p w14:paraId="1227BF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w:t>
            </w:r>
          </w:p>
        </w:tc>
      </w:tr>
      <w:tr w:rsidR="003601C3" w:rsidRPr="009C6E37" w14:paraId="7F70F444" w14:textId="77777777" w:rsidTr="009D300B">
        <w:trPr>
          <w:cantSplit/>
          <w:trHeight w:val="290"/>
        </w:trPr>
        <w:tc>
          <w:tcPr>
            <w:tcW w:w="1268" w:type="dxa"/>
            <w:vMerge/>
            <w:noWrap/>
          </w:tcPr>
          <w:p w14:paraId="44A4A137"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7AC9A15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243F185E"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239683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04265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E3A34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A02E8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CB162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C0C01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3A008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D7F1F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0F203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FF56179" w14:textId="77777777" w:rsidTr="009D300B">
        <w:trPr>
          <w:cantSplit/>
          <w:trHeight w:val="290"/>
        </w:trPr>
        <w:tc>
          <w:tcPr>
            <w:tcW w:w="1268" w:type="dxa"/>
            <w:vMerge w:val="restart"/>
            <w:noWrap/>
            <w:hideMark/>
          </w:tcPr>
          <w:p w14:paraId="2B57DEDF" w14:textId="77777777" w:rsidR="003601C3" w:rsidRPr="009C6E37" w:rsidRDefault="003601C3" w:rsidP="009D300B">
            <w:pPr>
              <w:jc w:val="center"/>
              <w:rPr>
                <w:rFonts w:ascii="Calibri" w:eastAsia="Times New Roman" w:hAnsi="Calibri" w:cs="Calibri"/>
                <w:color w:val="000000"/>
              </w:rPr>
            </w:pPr>
            <w:proofErr w:type="gramStart"/>
            <w:r w:rsidRPr="009C6E37">
              <w:rPr>
                <w:rFonts w:ascii="Calibri" w:eastAsia="Times New Roman" w:hAnsi="Calibri" w:cs="Calibri"/>
                <w:color w:val="000000"/>
              </w:rPr>
              <w:t>South East</w:t>
            </w:r>
            <w:proofErr w:type="gramEnd"/>
            <w:r w:rsidRPr="009C6E37">
              <w:rPr>
                <w:rFonts w:ascii="Calibri" w:eastAsia="Times New Roman" w:hAnsi="Calibri" w:cs="Calibri"/>
                <w:color w:val="000000"/>
              </w:rPr>
              <w:t xml:space="preserve"> Queensland</w:t>
            </w:r>
          </w:p>
          <w:p w14:paraId="650DE8C0" w14:textId="77777777" w:rsidR="003601C3" w:rsidRPr="009C6E37" w:rsidRDefault="003601C3" w:rsidP="009D300B">
            <w:pPr>
              <w:jc w:val="center"/>
              <w:rPr>
                <w:rFonts w:ascii="Calibri" w:eastAsia="Times New Roman" w:hAnsi="Calibri" w:cs="Calibri"/>
                <w:color w:val="000000"/>
              </w:rPr>
            </w:pPr>
          </w:p>
          <w:p w14:paraId="61A7027D" w14:textId="77777777" w:rsidR="003601C3" w:rsidRPr="009C6E37" w:rsidRDefault="003601C3" w:rsidP="009D300B">
            <w:pPr>
              <w:jc w:val="center"/>
              <w:rPr>
                <w:rFonts w:ascii="Calibri" w:eastAsia="Times New Roman" w:hAnsi="Calibri" w:cs="Calibri"/>
                <w:color w:val="000000"/>
              </w:rPr>
            </w:pPr>
          </w:p>
          <w:p w14:paraId="5F174F19" w14:textId="77777777" w:rsidR="003601C3" w:rsidRPr="009C6E37" w:rsidRDefault="003601C3" w:rsidP="009D300B">
            <w:pPr>
              <w:jc w:val="center"/>
              <w:rPr>
                <w:rFonts w:ascii="Calibri" w:eastAsia="Times New Roman" w:hAnsi="Calibri" w:cs="Calibri"/>
                <w:color w:val="000000"/>
              </w:rPr>
            </w:pPr>
          </w:p>
          <w:p w14:paraId="1C425C2F" w14:textId="77777777" w:rsidR="003601C3" w:rsidRPr="009C6E37" w:rsidRDefault="003601C3" w:rsidP="009D300B">
            <w:pPr>
              <w:jc w:val="center"/>
              <w:rPr>
                <w:rFonts w:ascii="Calibri" w:eastAsia="Times New Roman" w:hAnsi="Calibri" w:cs="Calibri"/>
                <w:color w:val="000000"/>
              </w:rPr>
            </w:pPr>
          </w:p>
          <w:p w14:paraId="38D73258" w14:textId="77777777" w:rsidR="003601C3" w:rsidRPr="009C6E37" w:rsidRDefault="003601C3" w:rsidP="009D300B">
            <w:pPr>
              <w:jc w:val="center"/>
              <w:rPr>
                <w:rFonts w:ascii="Calibri" w:eastAsia="Times New Roman" w:hAnsi="Calibri" w:cs="Calibri"/>
                <w:color w:val="000000"/>
              </w:rPr>
            </w:pPr>
          </w:p>
          <w:p w14:paraId="32B32772" w14:textId="77777777" w:rsidR="003601C3" w:rsidRPr="009C6E37" w:rsidRDefault="003601C3" w:rsidP="009D300B">
            <w:pPr>
              <w:jc w:val="center"/>
              <w:rPr>
                <w:rFonts w:ascii="Calibri" w:eastAsia="Times New Roman" w:hAnsi="Calibri" w:cs="Calibri"/>
                <w:color w:val="000000"/>
              </w:rPr>
            </w:pPr>
          </w:p>
          <w:p w14:paraId="1DFD1336" w14:textId="77777777" w:rsidR="003601C3" w:rsidRPr="009C6E37" w:rsidRDefault="003601C3" w:rsidP="009D300B">
            <w:pPr>
              <w:jc w:val="center"/>
              <w:rPr>
                <w:rFonts w:ascii="Calibri" w:eastAsia="Times New Roman" w:hAnsi="Calibri" w:cs="Calibri"/>
                <w:color w:val="000000"/>
              </w:rPr>
            </w:pPr>
          </w:p>
          <w:p w14:paraId="10D6CD72" w14:textId="77777777" w:rsidR="003601C3" w:rsidRPr="009C6E37" w:rsidRDefault="003601C3" w:rsidP="009D300B">
            <w:pPr>
              <w:jc w:val="center"/>
              <w:rPr>
                <w:rFonts w:ascii="Calibri" w:eastAsia="Times New Roman" w:hAnsi="Calibri" w:cs="Calibri"/>
                <w:color w:val="000000"/>
              </w:rPr>
            </w:pPr>
          </w:p>
          <w:p w14:paraId="1B944530" w14:textId="77777777" w:rsidR="003601C3" w:rsidRPr="009C6E37" w:rsidRDefault="003601C3" w:rsidP="009D300B">
            <w:pPr>
              <w:jc w:val="center"/>
              <w:rPr>
                <w:rFonts w:ascii="Calibri" w:eastAsia="Times New Roman" w:hAnsi="Calibri" w:cs="Calibri"/>
                <w:color w:val="000000"/>
              </w:rPr>
            </w:pPr>
          </w:p>
          <w:p w14:paraId="222F13D0" w14:textId="77777777" w:rsidR="003601C3" w:rsidRPr="009C6E37" w:rsidRDefault="003601C3" w:rsidP="009D300B">
            <w:pPr>
              <w:jc w:val="center"/>
              <w:rPr>
                <w:rFonts w:ascii="Calibri" w:eastAsia="Times New Roman" w:hAnsi="Calibri" w:cs="Calibri"/>
                <w:color w:val="000000"/>
              </w:rPr>
            </w:pPr>
          </w:p>
          <w:p w14:paraId="0317D015" w14:textId="77777777" w:rsidR="003601C3" w:rsidRPr="009C6E37" w:rsidRDefault="003601C3" w:rsidP="009D300B">
            <w:pPr>
              <w:jc w:val="center"/>
              <w:rPr>
                <w:rFonts w:ascii="Calibri" w:eastAsia="Times New Roman" w:hAnsi="Calibri" w:cs="Calibri"/>
                <w:color w:val="000000"/>
              </w:rPr>
            </w:pPr>
          </w:p>
          <w:p w14:paraId="43966DFA" w14:textId="77777777" w:rsidR="003601C3" w:rsidRPr="009C6E37" w:rsidRDefault="003601C3" w:rsidP="009D300B">
            <w:pPr>
              <w:jc w:val="center"/>
              <w:rPr>
                <w:rFonts w:ascii="Calibri" w:eastAsia="Times New Roman" w:hAnsi="Calibri" w:cs="Calibri"/>
                <w:color w:val="000000"/>
              </w:rPr>
            </w:pPr>
          </w:p>
          <w:p w14:paraId="7D05DA13" w14:textId="77777777" w:rsidR="003601C3" w:rsidRPr="009C6E37" w:rsidRDefault="003601C3" w:rsidP="009D300B">
            <w:pPr>
              <w:jc w:val="center"/>
              <w:rPr>
                <w:rFonts w:ascii="Calibri" w:eastAsia="Times New Roman" w:hAnsi="Calibri" w:cs="Calibri"/>
                <w:color w:val="000000"/>
              </w:rPr>
            </w:pPr>
          </w:p>
          <w:p w14:paraId="648BFBF8" w14:textId="77777777" w:rsidR="003601C3" w:rsidRPr="009C6E37" w:rsidRDefault="003601C3" w:rsidP="009D300B">
            <w:pPr>
              <w:jc w:val="center"/>
              <w:rPr>
                <w:rFonts w:ascii="Calibri" w:eastAsia="Times New Roman" w:hAnsi="Calibri" w:cs="Calibri"/>
                <w:color w:val="000000"/>
              </w:rPr>
            </w:pPr>
          </w:p>
          <w:p w14:paraId="694E36AD" w14:textId="77777777" w:rsidR="003601C3" w:rsidRPr="009C6E37" w:rsidRDefault="003601C3" w:rsidP="009D300B">
            <w:pPr>
              <w:jc w:val="center"/>
              <w:rPr>
                <w:rFonts w:ascii="Calibri" w:eastAsia="Times New Roman" w:hAnsi="Calibri" w:cs="Calibri"/>
                <w:color w:val="000000"/>
              </w:rPr>
            </w:pPr>
          </w:p>
          <w:p w14:paraId="78948607" w14:textId="77777777" w:rsidR="003601C3" w:rsidRPr="009C6E37" w:rsidRDefault="003601C3" w:rsidP="009D300B">
            <w:pPr>
              <w:jc w:val="center"/>
              <w:rPr>
                <w:rFonts w:ascii="Calibri" w:eastAsia="Times New Roman" w:hAnsi="Calibri" w:cs="Calibri"/>
                <w:color w:val="000000"/>
              </w:rPr>
            </w:pPr>
          </w:p>
          <w:p w14:paraId="74E6AC0E" w14:textId="77777777" w:rsidR="003601C3" w:rsidRPr="009C6E37" w:rsidRDefault="003601C3" w:rsidP="009D300B">
            <w:pPr>
              <w:jc w:val="center"/>
              <w:rPr>
                <w:rFonts w:ascii="Calibri" w:eastAsia="Times New Roman" w:hAnsi="Calibri" w:cs="Calibri"/>
                <w:color w:val="000000"/>
              </w:rPr>
            </w:pPr>
          </w:p>
          <w:p w14:paraId="50639C7B" w14:textId="77777777" w:rsidR="003601C3" w:rsidRPr="009C6E37" w:rsidRDefault="003601C3" w:rsidP="009D300B">
            <w:pPr>
              <w:jc w:val="center"/>
              <w:rPr>
                <w:rFonts w:ascii="Calibri" w:eastAsia="Times New Roman" w:hAnsi="Calibri" w:cs="Calibri"/>
                <w:color w:val="000000"/>
              </w:rPr>
            </w:pPr>
          </w:p>
          <w:p w14:paraId="1876FD38" w14:textId="77777777" w:rsidR="003601C3" w:rsidRPr="009C6E37" w:rsidRDefault="003601C3" w:rsidP="009D300B">
            <w:pPr>
              <w:jc w:val="center"/>
              <w:rPr>
                <w:rFonts w:ascii="Calibri" w:eastAsia="Times New Roman" w:hAnsi="Calibri" w:cs="Calibri"/>
                <w:color w:val="000000"/>
              </w:rPr>
            </w:pPr>
          </w:p>
          <w:p w14:paraId="27DCFB5A"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3A3736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Blackbutt species</w:t>
            </w:r>
          </w:p>
          <w:p w14:paraId="108F09BE" w14:textId="77777777" w:rsidR="003601C3" w:rsidRPr="009C6E37" w:rsidRDefault="003601C3" w:rsidP="009D300B">
            <w:pPr>
              <w:rPr>
                <w:rFonts w:ascii="Calibri" w:eastAsia="Times New Roman" w:hAnsi="Calibri" w:cs="Calibri"/>
                <w:color w:val="000000"/>
              </w:rPr>
            </w:pPr>
          </w:p>
        </w:tc>
        <w:tc>
          <w:tcPr>
            <w:tcW w:w="907" w:type="dxa"/>
            <w:vMerge w:val="restart"/>
            <w:noWrap/>
            <w:hideMark/>
          </w:tcPr>
          <w:p w14:paraId="5A7570E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6790E34" w14:textId="77777777" w:rsidR="003601C3" w:rsidRPr="009C6E37" w:rsidRDefault="003601C3" w:rsidP="009D300B">
            <w:pPr>
              <w:jc w:val="center"/>
              <w:rPr>
                <w:rFonts w:ascii="Calibri" w:eastAsia="Times New Roman" w:hAnsi="Calibri" w:cs="Calibri"/>
                <w:color w:val="000000"/>
              </w:rPr>
            </w:pPr>
          </w:p>
          <w:p w14:paraId="4D22DB3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D41F1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lastRenderedPageBreak/>
              <w:t>1</w:t>
            </w:r>
          </w:p>
        </w:tc>
        <w:tc>
          <w:tcPr>
            <w:tcW w:w="1246" w:type="dxa"/>
            <w:noWrap/>
            <w:vAlign w:val="center"/>
            <w:hideMark/>
          </w:tcPr>
          <w:p w14:paraId="75D9BD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D3DF1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C5D1C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6B2155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8D0CB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D14FC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29351E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75F1FFF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11DF0AD8" w14:textId="77777777" w:rsidTr="009D300B">
        <w:trPr>
          <w:cantSplit/>
          <w:trHeight w:val="290"/>
        </w:trPr>
        <w:tc>
          <w:tcPr>
            <w:tcW w:w="1268" w:type="dxa"/>
            <w:vMerge/>
            <w:noWrap/>
          </w:tcPr>
          <w:p w14:paraId="63A9486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04AA0E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A0ACA4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AFFE1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5879D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EC300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9EA2E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580271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0D16C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D4D563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0AF1F8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7FE511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53A8CCC8" w14:textId="77777777" w:rsidTr="009D300B">
        <w:trPr>
          <w:cantSplit/>
          <w:trHeight w:val="290"/>
        </w:trPr>
        <w:tc>
          <w:tcPr>
            <w:tcW w:w="1268" w:type="dxa"/>
            <w:vMerge/>
            <w:noWrap/>
          </w:tcPr>
          <w:p w14:paraId="34AFB1F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34C5FF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409BEBA"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4E6AA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016B5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24478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7D196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6E9078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75E191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FF4F5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6367C7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1F607D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55EB8298" w14:textId="77777777" w:rsidTr="009D300B">
        <w:trPr>
          <w:cantSplit/>
          <w:trHeight w:val="290"/>
        </w:trPr>
        <w:tc>
          <w:tcPr>
            <w:tcW w:w="1268" w:type="dxa"/>
            <w:vMerge/>
            <w:noWrap/>
          </w:tcPr>
          <w:p w14:paraId="0DC4F5B1"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812436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vMerge w:val="restart"/>
            <w:noWrap/>
            <w:hideMark/>
          </w:tcPr>
          <w:p w14:paraId="4FB0471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8A42F8C" w14:textId="77777777" w:rsidR="003601C3" w:rsidRPr="009C6E37" w:rsidRDefault="003601C3" w:rsidP="009D300B">
            <w:pPr>
              <w:jc w:val="center"/>
              <w:rPr>
                <w:rFonts w:ascii="Calibri" w:eastAsia="Times New Roman" w:hAnsi="Calibri" w:cs="Calibri"/>
                <w:color w:val="000000"/>
              </w:rPr>
            </w:pPr>
          </w:p>
          <w:p w14:paraId="0DC0E0C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B7D1B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998917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D11C7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E1D16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68.30%</w:t>
            </w:r>
          </w:p>
        </w:tc>
        <w:tc>
          <w:tcPr>
            <w:tcW w:w="1129" w:type="dxa"/>
            <w:noWrap/>
            <w:vAlign w:val="center"/>
            <w:hideMark/>
          </w:tcPr>
          <w:p w14:paraId="2D03DE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877EA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B67B1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54003E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5.80%</w:t>
            </w:r>
          </w:p>
        </w:tc>
        <w:tc>
          <w:tcPr>
            <w:tcW w:w="954" w:type="dxa"/>
            <w:noWrap/>
            <w:vAlign w:val="center"/>
            <w:hideMark/>
          </w:tcPr>
          <w:p w14:paraId="28761A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5.10%</w:t>
            </w:r>
          </w:p>
        </w:tc>
      </w:tr>
      <w:tr w:rsidR="003601C3" w:rsidRPr="009C6E37" w14:paraId="4A3ABD1F" w14:textId="77777777" w:rsidTr="009D300B">
        <w:trPr>
          <w:cantSplit/>
          <w:trHeight w:val="290"/>
        </w:trPr>
        <w:tc>
          <w:tcPr>
            <w:tcW w:w="1268" w:type="dxa"/>
            <w:vMerge/>
            <w:noWrap/>
          </w:tcPr>
          <w:p w14:paraId="46FDF03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6F43BA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2A143D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FB394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57446D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71679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44328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34.70%</w:t>
            </w:r>
          </w:p>
        </w:tc>
        <w:tc>
          <w:tcPr>
            <w:tcW w:w="1129" w:type="dxa"/>
            <w:noWrap/>
            <w:vAlign w:val="center"/>
            <w:hideMark/>
          </w:tcPr>
          <w:p w14:paraId="0F67AC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75EA4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C848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3.20%</w:t>
            </w:r>
          </w:p>
        </w:tc>
        <w:tc>
          <w:tcPr>
            <w:tcW w:w="1388" w:type="dxa"/>
            <w:noWrap/>
            <w:vAlign w:val="center"/>
            <w:hideMark/>
          </w:tcPr>
          <w:p w14:paraId="328FAF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22.70%</w:t>
            </w:r>
          </w:p>
        </w:tc>
        <w:tc>
          <w:tcPr>
            <w:tcW w:w="954" w:type="dxa"/>
            <w:noWrap/>
            <w:vAlign w:val="center"/>
            <w:hideMark/>
          </w:tcPr>
          <w:p w14:paraId="4D517D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19.40%</w:t>
            </w:r>
          </w:p>
        </w:tc>
      </w:tr>
      <w:tr w:rsidR="003601C3" w:rsidRPr="009C6E37" w14:paraId="61183AE1" w14:textId="77777777" w:rsidTr="009D300B">
        <w:trPr>
          <w:cantSplit/>
          <w:trHeight w:val="290"/>
        </w:trPr>
        <w:tc>
          <w:tcPr>
            <w:tcW w:w="1268" w:type="dxa"/>
            <w:vMerge/>
            <w:noWrap/>
          </w:tcPr>
          <w:p w14:paraId="4A762F72"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306F272"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C8FC49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27507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EBFF4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503C9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D65A1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33.60%</w:t>
            </w:r>
          </w:p>
        </w:tc>
        <w:tc>
          <w:tcPr>
            <w:tcW w:w="1129" w:type="dxa"/>
            <w:noWrap/>
            <w:vAlign w:val="center"/>
            <w:hideMark/>
          </w:tcPr>
          <w:p w14:paraId="5F01B0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EC9E4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2619F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76427E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28.20%</w:t>
            </w:r>
          </w:p>
        </w:tc>
        <w:tc>
          <w:tcPr>
            <w:tcW w:w="954" w:type="dxa"/>
            <w:noWrap/>
            <w:vAlign w:val="center"/>
            <w:hideMark/>
          </w:tcPr>
          <w:p w14:paraId="6FEC8E3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24.20%</w:t>
            </w:r>
          </w:p>
        </w:tc>
      </w:tr>
      <w:tr w:rsidR="003601C3" w:rsidRPr="009C6E37" w14:paraId="2D0993B9" w14:textId="77777777" w:rsidTr="009D300B">
        <w:trPr>
          <w:cantSplit/>
          <w:trHeight w:val="290"/>
        </w:trPr>
        <w:tc>
          <w:tcPr>
            <w:tcW w:w="1268" w:type="dxa"/>
            <w:vMerge/>
            <w:noWrap/>
          </w:tcPr>
          <w:p w14:paraId="7997A96B"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4A4B6C5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grandis (plus hybrids)</w:t>
            </w:r>
          </w:p>
        </w:tc>
        <w:tc>
          <w:tcPr>
            <w:tcW w:w="907" w:type="dxa"/>
            <w:noWrap/>
            <w:hideMark/>
          </w:tcPr>
          <w:p w14:paraId="4A88838C"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722B7D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097305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C9F77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CC3AD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9E85E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7BD8F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43E38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2063F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4CF3A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593B1DC" w14:textId="77777777" w:rsidTr="009D300B">
        <w:trPr>
          <w:cantSplit/>
          <w:trHeight w:val="290"/>
        </w:trPr>
        <w:tc>
          <w:tcPr>
            <w:tcW w:w="1268" w:type="dxa"/>
            <w:vMerge/>
            <w:noWrap/>
          </w:tcPr>
          <w:p w14:paraId="6374FA7E"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9BAAF4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29E237A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67D5F0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2B452B5" w14:textId="77777777" w:rsidR="003601C3" w:rsidRPr="009C6E37" w:rsidRDefault="003601C3" w:rsidP="009D300B">
            <w:pPr>
              <w:jc w:val="center"/>
              <w:rPr>
                <w:rFonts w:ascii="Calibri" w:eastAsia="Times New Roman" w:hAnsi="Calibri" w:cs="Calibri"/>
                <w:color w:val="000000"/>
              </w:rPr>
            </w:pPr>
          </w:p>
          <w:p w14:paraId="0AD5D38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821B4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01071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1EF88C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D5E57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74B53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FDA83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CE2E1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ECA3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F5687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AA4BCA5" w14:textId="77777777" w:rsidTr="009D300B">
        <w:trPr>
          <w:cantSplit/>
          <w:trHeight w:val="290"/>
        </w:trPr>
        <w:tc>
          <w:tcPr>
            <w:tcW w:w="1268" w:type="dxa"/>
            <w:vMerge/>
            <w:noWrap/>
          </w:tcPr>
          <w:p w14:paraId="2E1B0BC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EA0B13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5BC04A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90AEA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2C408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588843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14492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6EA9FA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A098A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B0AED8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5D4855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3AF2AB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40DBEEAE" w14:textId="77777777" w:rsidTr="009D300B">
        <w:trPr>
          <w:cantSplit/>
          <w:trHeight w:val="290"/>
        </w:trPr>
        <w:tc>
          <w:tcPr>
            <w:tcW w:w="1268" w:type="dxa"/>
            <w:vMerge/>
            <w:noWrap/>
          </w:tcPr>
          <w:p w14:paraId="6CE5BFB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4F884A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D06DFD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BC683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9AE3A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C13C5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D90CF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3771AB8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ECE903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57E977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1484BC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4344C8E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63A26FBA" w14:textId="77777777" w:rsidTr="009D300B">
        <w:trPr>
          <w:cantSplit/>
          <w:trHeight w:val="290"/>
        </w:trPr>
        <w:tc>
          <w:tcPr>
            <w:tcW w:w="1268" w:type="dxa"/>
            <w:vMerge/>
            <w:noWrap/>
          </w:tcPr>
          <w:p w14:paraId="50605BDB"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1BB0C7D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Hardwoods (non-eucalypts)</w:t>
            </w:r>
          </w:p>
        </w:tc>
        <w:tc>
          <w:tcPr>
            <w:tcW w:w="907" w:type="dxa"/>
            <w:vMerge w:val="restart"/>
            <w:noWrap/>
            <w:hideMark/>
          </w:tcPr>
          <w:p w14:paraId="67EE359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88A3F6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AAEA3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8D21D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7FB035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0877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DEADB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5E0BC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9A7E1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885CC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00D91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E075964" w14:textId="77777777" w:rsidTr="009D300B">
        <w:trPr>
          <w:cantSplit/>
          <w:trHeight w:val="290"/>
        </w:trPr>
        <w:tc>
          <w:tcPr>
            <w:tcW w:w="1268" w:type="dxa"/>
            <w:vMerge/>
            <w:noWrap/>
          </w:tcPr>
          <w:p w14:paraId="69A5309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1464B5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0C5998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79ED3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32812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34CEF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9818E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68.80%</w:t>
            </w:r>
          </w:p>
        </w:tc>
        <w:tc>
          <w:tcPr>
            <w:tcW w:w="1129" w:type="dxa"/>
            <w:noWrap/>
            <w:vAlign w:val="center"/>
            <w:hideMark/>
          </w:tcPr>
          <w:p w14:paraId="4A562A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6A9D7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CC8C9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5DD817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5.60%</w:t>
            </w:r>
          </w:p>
        </w:tc>
        <w:tc>
          <w:tcPr>
            <w:tcW w:w="954" w:type="dxa"/>
            <w:noWrap/>
            <w:vAlign w:val="center"/>
            <w:hideMark/>
          </w:tcPr>
          <w:p w14:paraId="461426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4.80%</w:t>
            </w:r>
          </w:p>
        </w:tc>
      </w:tr>
      <w:tr w:rsidR="003601C3" w:rsidRPr="009C6E37" w14:paraId="72FBFF84" w14:textId="77777777" w:rsidTr="009D300B">
        <w:trPr>
          <w:cantSplit/>
          <w:trHeight w:val="290"/>
        </w:trPr>
        <w:tc>
          <w:tcPr>
            <w:tcW w:w="1268" w:type="dxa"/>
            <w:vMerge/>
            <w:noWrap/>
          </w:tcPr>
          <w:p w14:paraId="4AFD1AE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AFE1E5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1DF6E5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99AF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9EC4A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8FBC91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E5F4D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52.20%</w:t>
            </w:r>
          </w:p>
        </w:tc>
        <w:tc>
          <w:tcPr>
            <w:tcW w:w="1129" w:type="dxa"/>
            <w:noWrap/>
            <w:vAlign w:val="center"/>
            <w:hideMark/>
          </w:tcPr>
          <w:p w14:paraId="793D68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3E368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269D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127B1D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18.90%</w:t>
            </w:r>
          </w:p>
        </w:tc>
        <w:tc>
          <w:tcPr>
            <w:tcW w:w="954" w:type="dxa"/>
            <w:noWrap/>
            <w:vAlign w:val="center"/>
            <w:hideMark/>
          </w:tcPr>
          <w:p w14:paraId="183637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16.20%</w:t>
            </w:r>
          </w:p>
        </w:tc>
      </w:tr>
      <w:tr w:rsidR="003601C3" w:rsidRPr="009C6E37" w14:paraId="29295E38" w14:textId="77777777" w:rsidTr="009D300B">
        <w:trPr>
          <w:cantSplit/>
          <w:trHeight w:val="290"/>
        </w:trPr>
        <w:tc>
          <w:tcPr>
            <w:tcW w:w="1268" w:type="dxa"/>
            <w:vMerge/>
            <w:noWrap/>
          </w:tcPr>
          <w:p w14:paraId="488658D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50C4ED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Softwoods</w:t>
            </w:r>
          </w:p>
        </w:tc>
        <w:tc>
          <w:tcPr>
            <w:tcW w:w="907" w:type="dxa"/>
            <w:vMerge w:val="restart"/>
            <w:noWrap/>
            <w:hideMark/>
          </w:tcPr>
          <w:p w14:paraId="243929D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0068BC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62DEC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AD79B3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C6B1C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42C3E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28.60%</w:t>
            </w:r>
          </w:p>
        </w:tc>
        <w:tc>
          <w:tcPr>
            <w:tcW w:w="1129" w:type="dxa"/>
            <w:noWrap/>
            <w:vAlign w:val="center"/>
            <w:hideMark/>
          </w:tcPr>
          <w:p w14:paraId="206A8E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2F948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06D97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274AEF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36.30%</w:t>
            </w:r>
          </w:p>
        </w:tc>
        <w:tc>
          <w:tcPr>
            <w:tcW w:w="954" w:type="dxa"/>
            <w:noWrap/>
            <w:vAlign w:val="center"/>
            <w:hideMark/>
          </w:tcPr>
          <w:p w14:paraId="00E340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16.10%</w:t>
            </w:r>
          </w:p>
        </w:tc>
      </w:tr>
      <w:tr w:rsidR="003601C3" w:rsidRPr="009C6E37" w14:paraId="5FC62D70" w14:textId="77777777" w:rsidTr="009D300B">
        <w:trPr>
          <w:cantSplit/>
          <w:trHeight w:val="290"/>
        </w:trPr>
        <w:tc>
          <w:tcPr>
            <w:tcW w:w="1268" w:type="dxa"/>
            <w:vMerge/>
            <w:noWrap/>
          </w:tcPr>
          <w:p w14:paraId="33105EC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611459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FA65CC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C42D8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B6A86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0BB8A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5B913D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30.20%</w:t>
            </w:r>
          </w:p>
        </w:tc>
        <w:tc>
          <w:tcPr>
            <w:tcW w:w="1129" w:type="dxa"/>
            <w:noWrap/>
            <w:vAlign w:val="center"/>
            <w:hideMark/>
          </w:tcPr>
          <w:p w14:paraId="683A0B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5DAC74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51C474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4.30%</w:t>
            </w:r>
          </w:p>
        </w:tc>
        <w:tc>
          <w:tcPr>
            <w:tcW w:w="1388" w:type="dxa"/>
            <w:noWrap/>
            <w:vAlign w:val="center"/>
            <w:hideMark/>
          </w:tcPr>
          <w:p w14:paraId="28E6A5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38.40%</w:t>
            </w:r>
          </w:p>
        </w:tc>
        <w:tc>
          <w:tcPr>
            <w:tcW w:w="954" w:type="dxa"/>
            <w:noWrap/>
            <w:vAlign w:val="center"/>
            <w:hideMark/>
          </w:tcPr>
          <w:p w14:paraId="3379B9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578893EC" w14:textId="77777777" w:rsidTr="009D300B">
        <w:trPr>
          <w:cantSplit/>
          <w:trHeight w:val="290"/>
        </w:trPr>
        <w:tc>
          <w:tcPr>
            <w:tcW w:w="1268" w:type="dxa"/>
            <w:vMerge/>
            <w:noWrap/>
          </w:tcPr>
          <w:p w14:paraId="50CA0E8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29D5ADD" w14:textId="77777777" w:rsidR="003601C3"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Pine Hybrids (Southern Pine)</w:t>
            </w:r>
          </w:p>
          <w:p w14:paraId="19B3C51A"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209D30D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9668882" w14:textId="77777777" w:rsidR="003601C3" w:rsidRPr="009C6E37" w:rsidRDefault="003601C3" w:rsidP="009D300B">
            <w:pPr>
              <w:jc w:val="center"/>
              <w:rPr>
                <w:rFonts w:ascii="Calibri" w:eastAsia="Times New Roman" w:hAnsi="Calibri" w:cs="Calibri"/>
                <w:color w:val="000000"/>
              </w:rPr>
            </w:pPr>
          </w:p>
          <w:p w14:paraId="7D8FC11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EF03F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1CEE2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8CD1F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04CEE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25.40%</w:t>
            </w:r>
          </w:p>
        </w:tc>
        <w:tc>
          <w:tcPr>
            <w:tcW w:w="1129" w:type="dxa"/>
            <w:noWrap/>
            <w:vAlign w:val="center"/>
            <w:hideMark/>
          </w:tcPr>
          <w:p w14:paraId="426696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4AFD7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8E168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51.10%</w:t>
            </w:r>
          </w:p>
        </w:tc>
        <w:tc>
          <w:tcPr>
            <w:tcW w:w="1388" w:type="dxa"/>
            <w:noWrap/>
            <w:vAlign w:val="center"/>
            <w:hideMark/>
          </w:tcPr>
          <w:p w14:paraId="1A787D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954" w:type="dxa"/>
            <w:noWrap/>
            <w:vAlign w:val="center"/>
            <w:hideMark/>
          </w:tcPr>
          <w:p w14:paraId="1B6D9F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4.50%</w:t>
            </w:r>
          </w:p>
        </w:tc>
      </w:tr>
      <w:tr w:rsidR="003601C3" w:rsidRPr="009C6E37" w14:paraId="59BE12E9" w14:textId="77777777" w:rsidTr="009D300B">
        <w:trPr>
          <w:cantSplit/>
          <w:trHeight w:val="290"/>
        </w:trPr>
        <w:tc>
          <w:tcPr>
            <w:tcW w:w="1268" w:type="dxa"/>
            <w:vMerge/>
            <w:noWrap/>
          </w:tcPr>
          <w:p w14:paraId="2D9FA15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FFD9A4A"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F14E340"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F5EC3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1910A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44762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19FBA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28.00%</w:t>
            </w:r>
          </w:p>
        </w:tc>
        <w:tc>
          <w:tcPr>
            <w:tcW w:w="1129" w:type="dxa"/>
            <w:noWrap/>
            <w:vAlign w:val="center"/>
            <w:hideMark/>
          </w:tcPr>
          <w:p w14:paraId="07BE6A7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F0827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6D7E8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12.90%</w:t>
            </w:r>
          </w:p>
        </w:tc>
        <w:tc>
          <w:tcPr>
            <w:tcW w:w="1388" w:type="dxa"/>
            <w:noWrap/>
            <w:vAlign w:val="center"/>
            <w:hideMark/>
          </w:tcPr>
          <w:p w14:paraId="03F592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30.20%</w:t>
            </w:r>
          </w:p>
        </w:tc>
        <w:tc>
          <w:tcPr>
            <w:tcW w:w="954" w:type="dxa"/>
            <w:noWrap/>
            <w:vAlign w:val="center"/>
            <w:hideMark/>
          </w:tcPr>
          <w:p w14:paraId="7F0ABB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13.90%</w:t>
            </w:r>
          </w:p>
        </w:tc>
      </w:tr>
      <w:tr w:rsidR="003601C3" w:rsidRPr="009C6E37" w14:paraId="6EE04477" w14:textId="77777777" w:rsidTr="009D300B">
        <w:trPr>
          <w:cantSplit/>
          <w:trHeight w:val="290"/>
        </w:trPr>
        <w:tc>
          <w:tcPr>
            <w:tcW w:w="1268" w:type="dxa"/>
            <w:vMerge/>
            <w:noWrap/>
          </w:tcPr>
          <w:p w14:paraId="6BE8694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E1CCE6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227CD1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BF3CC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2FD74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0593E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AB829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30.00%</w:t>
            </w:r>
          </w:p>
        </w:tc>
        <w:tc>
          <w:tcPr>
            <w:tcW w:w="1129" w:type="dxa"/>
            <w:noWrap/>
            <w:vAlign w:val="center"/>
            <w:hideMark/>
          </w:tcPr>
          <w:p w14:paraId="7622B4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C64FB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920A3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8.10%</w:t>
            </w:r>
          </w:p>
        </w:tc>
        <w:tc>
          <w:tcPr>
            <w:tcW w:w="1388" w:type="dxa"/>
            <w:noWrap/>
            <w:vAlign w:val="center"/>
            <w:hideMark/>
          </w:tcPr>
          <w:p w14:paraId="342BB7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35.80%</w:t>
            </w:r>
          </w:p>
        </w:tc>
        <w:tc>
          <w:tcPr>
            <w:tcW w:w="954" w:type="dxa"/>
            <w:noWrap/>
            <w:vAlign w:val="center"/>
            <w:hideMark/>
          </w:tcPr>
          <w:p w14:paraId="0C3882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16.10%</w:t>
            </w:r>
          </w:p>
        </w:tc>
      </w:tr>
      <w:tr w:rsidR="003601C3" w:rsidRPr="009C6E37" w14:paraId="56D61999" w14:textId="77777777" w:rsidTr="009D300B">
        <w:trPr>
          <w:cantSplit/>
          <w:trHeight w:val="290"/>
        </w:trPr>
        <w:tc>
          <w:tcPr>
            <w:tcW w:w="1268" w:type="dxa"/>
            <w:vMerge/>
            <w:noWrap/>
          </w:tcPr>
          <w:p w14:paraId="2CAF7CD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63554EC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5ABCCA4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7A86A99" w14:textId="77777777" w:rsidR="003601C3" w:rsidRPr="009C6E37" w:rsidRDefault="003601C3" w:rsidP="009D300B">
            <w:pPr>
              <w:jc w:val="center"/>
              <w:rPr>
                <w:rFonts w:ascii="Calibri" w:eastAsia="Times New Roman" w:hAnsi="Calibri" w:cs="Calibri"/>
                <w:color w:val="000000"/>
              </w:rPr>
            </w:pPr>
          </w:p>
          <w:p w14:paraId="330E258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0C2A3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0614CD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70AF9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B15BA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69.30%</w:t>
            </w:r>
          </w:p>
        </w:tc>
        <w:tc>
          <w:tcPr>
            <w:tcW w:w="1129" w:type="dxa"/>
            <w:noWrap/>
            <w:vAlign w:val="center"/>
            <w:hideMark/>
          </w:tcPr>
          <w:p w14:paraId="7B920D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D2869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26FF9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0.80%</w:t>
            </w:r>
          </w:p>
        </w:tc>
        <w:tc>
          <w:tcPr>
            <w:tcW w:w="1388" w:type="dxa"/>
            <w:noWrap/>
            <w:vAlign w:val="center"/>
            <w:hideMark/>
          </w:tcPr>
          <w:p w14:paraId="1CB9D7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5.30%</w:t>
            </w:r>
          </w:p>
        </w:tc>
        <w:tc>
          <w:tcPr>
            <w:tcW w:w="954" w:type="dxa"/>
            <w:noWrap/>
            <w:vAlign w:val="center"/>
            <w:hideMark/>
          </w:tcPr>
          <w:p w14:paraId="209D8A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4.60%</w:t>
            </w:r>
          </w:p>
        </w:tc>
      </w:tr>
      <w:tr w:rsidR="003601C3" w:rsidRPr="009C6E37" w14:paraId="56A93F61" w14:textId="77777777" w:rsidTr="009D300B">
        <w:trPr>
          <w:cantSplit/>
          <w:trHeight w:val="290"/>
        </w:trPr>
        <w:tc>
          <w:tcPr>
            <w:tcW w:w="1268" w:type="dxa"/>
            <w:vMerge/>
            <w:noWrap/>
          </w:tcPr>
          <w:p w14:paraId="6EA0F40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FBE642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615A54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77379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40721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0AFF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9E876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52.00%</w:t>
            </w:r>
          </w:p>
        </w:tc>
        <w:tc>
          <w:tcPr>
            <w:tcW w:w="1129" w:type="dxa"/>
            <w:noWrap/>
            <w:vAlign w:val="center"/>
            <w:hideMark/>
          </w:tcPr>
          <w:p w14:paraId="261E09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96C570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C5333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w:t>
            </w:r>
          </w:p>
        </w:tc>
        <w:tc>
          <w:tcPr>
            <w:tcW w:w="1388" w:type="dxa"/>
            <w:noWrap/>
            <w:vAlign w:val="center"/>
            <w:hideMark/>
          </w:tcPr>
          <w:p w14:paraId="1EE9E4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c>
          <w:tcPr>
            <w:tcW w:w="954" w:type="dxa"/>
            <w:noWrap/>
            <w:vAlign w:val="center"/>
            <w:hideMark/>
          </w:tcPr>
          <w:p w14:paraId="0DFA4E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12.00%</w:t>
            </w:r>
          </w:p>
        </w:tc>
      </w:tr>
      <w:tr w:rsidR="003601C3" w:rsidRPr="009C6E37" w14:paraId="55619EA8" w14:textId="77777777" w:rsidTr="009D300B">
        <w:trPr>
          <w:cantSplit/>
          <w:trHeight w:val="290"/>
        </w:trPr>
        <w:tc>
          <w:tcPr>
            <w:tcW w:w="1268" w:type="dxa"/>
            <w:vMerge/>
            <w:noWrap/>
          </w:tcPr>
          <w:p w14:paraId="35F141B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373867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1F958E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5D50E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98FC5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B9D73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2760F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28.80%</w:t>
            </w:r>
          </w:p>
        </w:tc>
        <w:tc>
          <w:tcPr>
            <w:tcW w:w="1129" w:type="dxa"/>
            <w:noWrap/>
            <w:vAlign w:val="center"/>
            <w:hideMark/>
          </w:tcPr>
          <w:p w14:paraId="363EE7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654D5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F7E3F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w:t>
            </w:r>
          </w:p>
        </w:tc>
        <w:tc>
          <w:tcPr>
            <w:tcW w:w="1388" w:type="dxa"/>
            <w:noWrap/>
            <w:vAlign w:val="center"/>
            <w:hideMark/>
          </w:tcPr>
          <w:p w14:paraId="494480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30.60%</w:t>
            </w:r>
          </w:p>
        </w:tc>
        <w:tc>
          <w:tcPr>
            <w:tcW w:w="954" w:type="dxa"/>
            <w:noWrap/>
            <w:vAlign w:val="center"/>
            <w:hideMark/>
          </w:tcPr>
          <w:p w14:paraId="641003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r>
      <w:tr w:rsidR="003601C3" w:rsidRPr="009C6E37" w14:paraId="0180BE8D" w14:textId="77777777" w:rsidTr="009D300B">
        <w:trPr>
          <w:cantSplit/>
          <w:trHeight w:val="290"/>
        </w:trPr>
        <w:tc>
          <w:tcPr>
            <w:tcW w:w="1268" w:type="dxa"/>
            <w:vMerge w:val="restart"/>
            <w:noWrap/>
            <w:hideMark/>
          </w:tcPr>
          <w:p w14:paraId="1D10763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Southern Tablelands</w:t>
            </w:r>
          </w:p>
          <w:p w14:paraId="1B94C885" w14:textId="77777777" w:rsidR="003601C3" w:rsidRPr="009C6E37" w:rsidRDefault="003601C3" w:rsidP="009D300B">
            <w:pPr>
              <w:jc w:val="center"/>
              <w:rPr>
                <w:rFonts w:ascii="Calibri" w:eastAsia="Times New Roman" w:hAnsi="Calibri" w:cs="Calibri"/>
                <w:color w:val="000000"/>
              </w:rPr>
            </w:pPr>
          </w:p>
          <w:p w14:paraId="35DD5F4C" w14:textId="77777777" w:rsidR="003601C3" w:rsidRPr="009C6E37" w:rsidRDefault="003601C3" w:rsidP="009D300B">
            <w:pPr>
              <w:jc w:val="center"/>
              <w:rPr>
                <w:rFonts w:ascii="Calibri" w:eastAsia="Times New Roman" w:hAnsi="Calibri" w:cs="Calibri"/>
                <w:color w:val="000000"/>
              </w:rPr>
            </w:pPr>
          </w:p>
          <w:p w14:paraId="089DBD4E" w14:textId="77777777" w:rsidR="003601C3" w:rsidRPr="009C6E37" w:rsidRDefault="003601C3" w:rsidP="009D300B">
            <w:pPr>
              <w:jc w:val="center"/>
              <w:rPr>
                <w:rFonts w:ascii="Calibri" w:eastAsia="Times New Roman" w:hAnsi="Calibri" w:cs="Calibri"/>
                <w:color w:val="000000"/>
              </w:rPr>
            </w:pPr>
          </w:p>
          <w:p w14:paraId="267412E2" w14:textId="77777777" w:rsidR="003601C3" w:rsidRPr="009C6E37" w:rsidRDefault="003601C3" w:rsidP="009D300B">
            <w:pPr>
              <w:jc w:val="center"/>
              <w:rPr>
                <w:rFonts w:ascii="Calibri" w:eastAsia="Times New Roman" w:hAnsi="Calibri" w:cs="Calibri"/>
                <w:color w:val="000000"/>
              </w:rPr>
            </w:pPr>
          </w:p>
          <w:p w14:paraId="4E052EC2" w14:textId="77777777" w:rsidR="003601C3" w:rsidRPr="009C6E37" w:rsidRDefault="003601C3" w:rsidP="009D300B">
            <w:pPr>
              <w:jc w:val="center"/>
              <w:rPr>
                <w:rFonts w:ascii="Calibri" w:eastAsia="Times New Roman" w:hAnsi="Calibri" w:cs="Calibri"/>
                <w:color w:val="000000"/>
              </w:rPr>
            </w:pPr>
          </w:p>
          <w:p w14:paraId="37DFAD55" w14:textId="77777777" w:rsidR="003601C3" w:rsidRPr="009C6E37" w:rsidRDefault="003601C3" w:rsidP="009D300B">
            <w:pPr>
              <w:jc w:val="center"/>
              <w:rPr>
                <w:rFonts w:ascii="Calibri" w:eastAsia="Times New Roman" w:hAnsi="Calibri" w:cs="Calibri"/>
                <w:color w:val="000000"/>
              </w:rPr>
            </w:pPr>
          </w:p>
          <w:p w14:paraId="1B095C17" w14:textId="77777777" w:rsidR="003601C3" w:rsidRPr="009C6E37" w:rsidRDefault="003601C3" w:rsidP="009D300B">
            <w:pPr>
              <w:jc w:val="center"/>
              <w:rPr>
                <w:rFonts w:ascii="Calibri" w:eastAsia="Times New Roman" w:hAnsi="Calibri" w:cs="Calibri"/>
                <w:color w:val="000000"/>
              </w:rPr>
            </w:pPr>
          </w:p>
          <w:p w14:paraId="511E9966" w14:textId="77777777" w:rsidR="003601C3" w:rsidRPr="009C6E37" w:rsidRDefault="003601C3" w:rsidP="009D300B">
            <w:pPr>
              <w:jc w:val="center"/>
              <w:rPr>
                <w:rFonts w:ascii="Calibri" w:eastAsia="Times New Roman" w:hAnsi="Calibri" w:cs="Calibri"/>
                <w:color w:val="000000"/>
              </w:rPr>
            </w:pPr>
          </w:p>
          <w:p w14:paraId="1DEFBCFE" w14:textId="77777777" w:rsidR="003601C3" w:rsidRPr="009C6E37" w:rsidRDefault="003601C3" w:rsidP="009D300B">
            <w:pPr>
              <w:jc w:val="center"/>
              <w:rPr>
                <w:rFonts w:ascii="Calibri" w:eastAsia="Times New Roman" w:hAnsi="Calibri" w:cs="Calibri"/>
                <w:color w:val="000000"/>
              </w:rPr>
            </w:pPr>
          </w:p>
          <w:p w14:paraId="11321513" w14:textId="77777777" w:rsidR="003601C3" w:rsidRPr="009C6E37" w:rsidRDefault="003601C3" w:rsidP="009D300B">
            <w:pPr>
              <w:jc w:val="center"/>
              <w:rPr>
                <w:rFonts w:ascii="Calibri" w:eastAsia="Times New Roman" w:hAnsi="Calibri" w:cs="Calibri"/>
                <w:color w:val="000000"/>
              </w:rPr>
            </w:pPr>
          </w:p>
          <w:p w14:paraId="495F213D" w14:textId="77777777" w:rsidR="003601C3" w:rsidRPr="009C6E37" w:rsidRDefault="003601C3" w:rsidP="009D300B">
            <w:pPr>
              <w:jc w:val="center"/>
              <w:rPr>
                <w:rFonts w:ascii="Calibri" w:eastAsia="Times New Roman" w:hAnsi="Calibri" w:cs="Calibri"/>
                <w:color w:val="000000"/>
              </w:rPr>
            </w:pPr>
          </w:p>
          <w:p w14:paraId="618B08DC" w14:textId="77777777" w:rsidR="003601C3" w:rsidRPr="009C6E37" w:rsidRDefault="003601C3" w:rsidP="009D300B">
            <w:pPr>
              <w:jc w:val="center"/>
              <w:rPr>
                <w:rFonts w:ascii="Calibri" w:eastAsia="Times New Roman" w:hAnsi="Calibri" w:cs="Calibri"/>
                <w:color w:val="000000"/>
              </w:rPr>
            </w:pPr>
          </w:p>
          <w:p w14:paraId="2DDFC8BF" w14:textId="77777777" w:rsidR="003601C3" w:rsidRPr="009C6E37" w:rsidRDefault="003601C3" w:rsidP="009D300B">
            <w:pPr>
              <w:jc w:val="center"/>
              <w:rPr>
                <w:rFonts w:ascii="Calibri" w:eastAsia="Times New Roman" w:hAnsi="Calibri" w:cs="Calibri"/>
                <w:color w:val="000000"/>
              </w:rPr>
            </w:pPr>
          </w:p>
          <w:p w14:paraId="7D2525A5" w14:textId="77777777" w:rsidR="003601C3" w:rsidRPr="009C6E37" w:rsidRDefault="003601C3" w:rsidP="009D300B">
            <w:pPr>
              <w:jc w:val="center"/>
              <w:rPr>
                <w:rFonts w:ascii="Calibri" w:eastAsia="Times New Roman" w:hAnsi="Calibri" w:cs="Calibri"/>
                <w:color w:val="000000"/>
              </w:rPr>
            </w:pPr>
          </w:p>
          <w:p w14:paraId="1522181D" w14:textId="77777777" w:rsidR="003601C3" w:rsidRPr="009C6E37" w:rsidRDefault="003601C3" w:rsidP="009D300B">
            <w:pPr>
              <w:jc w:val="center"/>
              <w:rPr>
                <w:rFonts w:ascii="Calibri" w:eastAsia="Times New Roman" w:hAnsi="Calibri" w:cs="Calibri"/>
                <w:color w:val="000000"/>
              </w:rPr>
            </w:pPr>
          </w:p>
          <w:p w14:paraId="5803DD0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7438D9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p w14:paraId="659AD1B5" w14:textId="77777777" w:rsidR="003601C3" w:rsidRPr="009C6E37" w:rsidRDefault="003601C3" w:rsidP="009D300B">
            <w:pPr>
              <w:jc w:val="center"/>
              <w:rPr>
                <w:rFonts w:ascii="Calibri" w:eastAsia="Times New Roman" w:hAnsi="Calibri" w:cs="Calibri"/>
                <w:color w:val="000000"/>
              </w:rPr>
            </w:pPr>
          </w:p>
          <w:p w14:paraId="7F6C0B61"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EFD876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F3FEA9D" w14:textId="77777777" w:rsidR="003601C3" w:rsidRPr="009C6E37" w:rsidRDefault="003601C3" w:rsidP="009D300B">
            <w:pPr>
              <w:jc w:val="center"/>
              <w:rPr>
                <w:rFonts w:ascii="Calibri" w:eastAsia="Times New Roman" w:hAnsi="Calibri" w:cs="Calibri"/>
                <w:color w:val="000000"/>
              </w:rPr>
            </w:pPr>
          </w:p>
          <w:p w14:paraId="2218301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4F914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29D1C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069C0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40AC3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2BF6CB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5F5C76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0EF6FE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CA558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E3C11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680B0CB" w14:textId="77777777" w:rsidTr="009D300B">
        <w:trPr>
          <w:cantSplit/>
          <w:trHeight w:val="290"/>
        </w:trPr>
        <w:tc>
          <w:tcPr>
            <w:tcW w:w="1268" w:type="dxa"/>
            <w:vMerge/>
            <w:noWrap/>
          </w:tcPr>
          <w:p w14:paraId="431AE09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927EC7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BA8233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C5CE5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2D97F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CEEDF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2F727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1EB68C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C285B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34D99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22F462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147C7A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547ADC63" w14:textId="77777777" w:rsidTr="009D300B">
        <w:trPr>
          <w:cantSplit/>
          <w:trHeight w:val="290"/>
        </w:trPr>
        <w:tc>
          <w:tcPr>
            <w:tcW w:w="1268" w:type="dxa"/>
            <w:vMerge/>
            <w:noWrap/>
          </w:tcPr>
          <w:p w14:paraId="120B21CF"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01CAF4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77E2A8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E31C2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5EC4E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595B99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BFCFB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333A890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7A70D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EAFB1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0535DD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7E8878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07E1CE66" w14:textId="77777777" w:rsidTr="009D300B">
        <w:trPr>
          <w:cantSplit/>
          <w:trHeight w:val="290"/>
        </w:trPr>
        <w:tc>
          <w:tcPr>
            <w:tcW w:w="1268" w:type="dxa"/>
            <w:vMerge/>
            <w:noWrap/>
          </w:tcPr>
          <w:p w14:paraId="08659C68"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D2DFE7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288846BE" w14:textId="77777777" w:rsidR="003601C3" w:rsidRPr="009C6E37" w:rsidRDefault="003601C3" w:rsidP="009D300B">
            <w:pPr>
              <w:jc w:val="center"/>
              <w:rPr>
                <w:rFonts w:ascii="Calibri" w:eastAsia="Times New Roman" w:hAnsi="Calibri" w:cs="Calibri"/>
                <w:color w:val="000000"/>
              </w:rPr>
            </w:pPr>
          </w:p>
          <w:p w14:paraId="0F0EB840"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42BF1ED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390E91F8" w14:textId="77777777" w:rsidR="003601C3" w:rsidRPr="009C6E37" w:rsidRDefault="003601C3" w:rsidP="009D300B">
            <w:pPr>
              <w:jc w:val="center"/>
              <w:rPr>
                <w:rFonts w:ascii="Calibri" w:eastAsia="Times New Roman" w:hAnsi="Calibri" w:cs="Calibri"/>
                <w:color w:val="000000"/>
              </w:rPr>
            </w:pPr>
          </w:p>
          <w:p w14:paraId="7F02A09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2D7EE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0ECBF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5761C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F1F84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7264C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57DDE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CE930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90102C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6D581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2EC54E8" w14:textId="77777777" w:rsidTr="009D300B">
        <w:trPr>
          <w:cantSplit/>
          <w:trHeight w:val="290"/>
        </w:trPr>
        <w:tc>
          <w:tcPr>
            <w:tcW w:w="1268" w:type="dxa"/>
            <w:vMerge/>
            <w:noWrap/>
          </w:tcPr>
          <w:p w14:paraId="7CB7DD9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4BDE9F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4C4799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307AB6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EA53E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452CB3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74AB1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577749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63DC8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B4F978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17742C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5ECF54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6B32D11D" w14:textId="77777777" w:rsidTr="009D300B">
        <w:trPr>
          <w:cantSplit/>
          <w:trHeight w:val="290"/>
        </w:trPr>
        <w:tc>
          <w:tcPr>
            <w:tcW w:w="1268" w:type="dxa"/>
            <w:vMerge/>
            <w:noWrap/>
          </w:tcPr>
          <w:p w14:paraId="4F82296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F7AA46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F01599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1D781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39E3D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8B5A9A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C395C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7F9510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4A6745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0C8DF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54370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47322E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27257C00" w14:textId="77777777" w:rsidTr="009D300B">
        <w:trPr>
          <w:cantSplit/>
          <w:trHeight w:val="290"/>
        </w:trPr>
        <w:tc>
          <w:tcPr>
            <w:tcW w:w="1268" w:type="dxa"/>
            <w:vMerge/>
            <w:noWrap/>
          </w:tcPr>
          <w:p w14:paraId="178D3974"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FE1CA9E"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3426E112"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29548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41BA0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2F04B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79491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99631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2024E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D7B55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F8EB4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0A50E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3585D01" w14:textId="77777777" w:rsidTr="009D300B">
        <w:trPr>
          <w:cantSplit/>
          <w:trHeight w:val="290"/>
        </w:trPr>
        <w:tc>
          <w:tcPr>
            <w:tcW w:w="1268" w:type="dxa"/>
            <w:vMerge/>
            <w:noWrap/>
          </w:tcPr>
          <w:p w14:paraId="6412E0E4"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434A835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1C9C70E7" w14:textId="77777777" w:rsidR="003601C3" w:rsidRPr="009C6E37" w:rsidRDefault="003601C3" w:rsidP="009D300B">
            <w:pPr>
              <w:jc w:val="center"/>
              <w:rPr>
                <w:rFonts w:ascii="Calibri" w:eastAsia="Times New Roman" w:hAnsi="Calibri" w:cs="Calibri"/>
                <w:color w:val="000000"/>
              </w:rPr>
            </w:pPr>
          </w:p>
          <w:p w14:paraId="38A4036B"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723EDE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0869613A" w14:textId="77777777" w:rsidR="003601C3" w:rsidRPr="009C6E37" w:rsidRDefault="003601C3" w:rsidP="009D300B">
            <w:pPr>
              <w:jc w:val="center"/>
              <w:rPr>
                <w:rFonts w:ascii="Calibri" w:eastAsia="Times New Roman" w:hAnsi="Calibri" w:cs="Calibri"/>
                <w:color w:val="000000"/>
              </w:rPr>
            </w:pPr>
          </w:p>
          <w:p w14:paraId="4DC3A00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4DFCC1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78A679F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5A27F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5F9B2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74619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74C8B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E9D1F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CCB89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7675C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5F04724" w14:textId="77777777" w:rsidTr="009D300B">
        <w:trPr>
          <w:cantSplit/>
          <w:trHeight w:val="290"/>
        </w:trPr>
        <w:tc>
          <w:tcPr>
            <w:tcW w:w="1268" w:type="dxa"/>
            <w:vMerge/>
            <w:noWrap/>
          </w:tcPr>
          <w:p w14:paraId="4FF4E02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04739F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7887D3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A39A7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0E1FB7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8784A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9D608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131494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78163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9C40A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50D6AE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56F8E8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60D9BF68" w14:textId="77777777" w:rsidTr="009D300B">
        <w:trPr>
          <w:cantSplit/>
          <w:trHeight w:val="290"/>
        </w:trPr>
        <w:tc>
          <w:tcPr>
            <w:tcW w:w="1268" w:type="dxa"/>
            <w:vMerge/>
            <w:noWrap/>
          </w:tcPr>
          <w:p w14:paraId="0DE5F16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96B585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628932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DA192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A8CDA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8B641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2EE7D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3258A0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D1EC1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EB84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3958BC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1C3964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24A29131" w14:textId="77777777" w:rsidTr="009D300B">
        <w:trPr>
          <w:cantSplit/>
          <w:trHeight w:val="290"/>
        </w:trPr>
        <w:tc>
          <w:tcPr>
            <w:tcW w:w="1268" w:type="dxa"/>
            <w:vMerge/>
            <w:noWrap/>
          </w:tcPr>
          <w:p w14:paraId="1C90ED7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EF2012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25226393" w14:textId="77777777" w:rsidR="003601C3" w:rsidRPr="009C6E37" w:rsidRDefault="003601C3" w:rsidP="009D300B">
            <w:pPr>
              <w:jc w:val="center"/>
              <w:rPr>
                <w:rFonts w:ascii="Calibri" w:eastAsia="Times New Roman" w:hAnsi="Calibri" w:cs="Calibri"/>
                <w:color w:val="000000"/>
              </w:rPr>
            </w:pPr>
          </w:p>
          <w:p w14:paraId="3352B95F"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079E497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5E75B099" w14:textId="77777777" w:rsidR="003601C3" w:rsidRPr="009C6E37" w:rsidRDefault="003601C3" w:rsidP="009D300B">
            <w:pPr>
              <w:jc w:val="center"/>
              <w:rPr>
                <w:rFonts w:ascii="Calibri" w:eastAsia="Times New Roman" w:hAnsi="Calibri" w:cs="Calibri"/>
                <w:color w:val="000000"/>
              </w:rPr>
            </w:pPr>
          </w:p>
          <w:p w14:paraId="6404D14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7DD2F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6B6C00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96D46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03CC03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76.50%</w:t>
            </w:r>
          </w:p>
        </w:tc>
        <w:tc>
          <w:tcPr>
            <w:tcW w:w="1129" w:type="dxa"/>
            <w:noWrap/>
            <w:vAlign w:val="center"/>
            <w:hideMark/>
          </w:tcPr>
          <w:p w14:paraId="15A81E9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DAA10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059E7F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423C7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B9A97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8.50%</w:t>
            </w:r>
          </w:p>
        </w:tc>
      </w:tr>
      <w:tr w:rsidR="003601C3" w:rsidRPr="009C6E37" w14:paraId="2B23EC3E" w14:textId="77777777" w:rsidTr="009D300B">
        <w:trPr>
          <w:cantSplit/>
          <w:trHeight w:val="290"/>
        </w:trPr>
        <w:tc>
          <w:tcPr>
            <w:tcW w:w="1268" w:type="dxa"/>
            <w:vMerge/>
            <w:noWrap/>
          </w:tcPr>
          <w:p w14:paraId="0BA8BDD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38703E5"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DAD438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B047B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61592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4B409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9E942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44.00%</w:t>
            </w:r>
          </w:p>
        </w:tc>
        <w:tc>
          <w:tcPr>
            <w:tcW w:w="1129" w:type="dxa"/>
            <w:noWrap/>
            <w:vAlign w:val="center"/>
            <w:hideMark/>
          </w:tcPr>
          <w:p w14:paraId="14AD30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32BFE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9C092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2.70%</w:t>
            </w:r>
          </w:p>
        </w:tc>
        <w:tc>
          <w:tcPr>
            <w:tcW w:w="1388" w:type="dxa"/>
            <w:noWrap/>
            <w:vAlign w:val="center"/>
            <w:hideMark/>
          </w:tcPr>
          <w:p w14:paraId="4BC1FF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24.30%</w:t>
            </w:r>
          </w:p>
        </w:tc>
        <w:tc>
          <w:tcPr>
            <w:tcW w:w="954" w:type="dxa"/>
            <w:noWrap/>
            <w:vAlign w:val="center"/>
            <w:hideMark/>
          </w:tcPr>
          <w:p w14:paraId="6C704C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14.00%</w:t>
            </w:r>
          </w:p>
        </w:tc>
      </w:tr>
      <w:tr w:rsidR="003601C3" w:rsidRPr="009C6E37" w14:paraId="258C5001" w14:textId="77777777" w:rsidTr="009D300B">
        <w:trPr>
          <w:cantSplit/>
          <w:trHeight w:val="290"/>
        </w:trPr>
        <w:tc>
          <w:tcPr>
            <w:tcW w:w="1268" w:type="dxa"/>
            <w:vMerge/>
            <w:noWrap/>
          </w:tcPr>
          <w:p w14:paraId="1C2AD0E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19DFC1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4DD296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38ABB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C4D979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7BE20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3ECE18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33.50%</w:t>
            </w:r>
          </w:p>
        </w:tc>
        <w:tc>
          <w:tcPr>
            <w:tcW w:w="1129" w:type="dxa"/>
            <w:noWrap/>
            <w:vAlign w:val="center"/>
            <w:hideMark/>
          </w:tcPr>
          <w:p w14:paraId="119421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AE46C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825902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417F8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35.60%</w:t>
            </w:r>
          </w:p>
        </w:tc>
        <w:tc>
          <w:tcPr>
            <w:tcW w:w="954" w:type="dxa"/>
            <w:noWrap/>
            <w:vAlign w:val="center"/>
            <w:hideMark/>
          </w:tcPr>
          <w:p w14:paraId="66AD68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16.90%</w:t>
            </w:r>
          </w:p>
        </w:tc>
      </w:tr>
      <w:tr w:rsidR="003601C3" w:rsidRPr="009C6E37" w14:paraId="46793106" w14:textId="77777777" w:rsidTr="009D300B">
        <w:trPr>
          <w:cantSplit/>
          <w:trHeight w:val="290"/>
        </w:trPr>
        <w:tc>
          <w:tcPr>
            <w:tcW w:w="1268" w:type="dxa"/>
            <w:vMerge/>
            <w:noWrap/>
          </w:tcPr>
          <w:p w14:paraId="12E5FC80"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C146E9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56E2E075"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8C9C7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FEF33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68868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A2774B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81.00%</w:t>
            </w:r>
          </w:p>
        </w:tc>
        <w:tc>
          <w:tcPr>
            <w:tcW w:w="1129" w:type="dxa"/>
            <w:noWrap/>
            <w:vAlign w:val="center"/>
            <w:hideMark/>
          </w:tcPr>
          <w:p w14:paraId="36B4E6E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50AC04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8800D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380DB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1737C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w:t>
            </w:r>
          </w:p>
        </w:tc>
      </w:tr>
      <w:tr w:rsidR="003601C3" w:rsidRPr="009C6E37" w14:paraId="79F17A1A" w14:textId="77777777" w:rsidTr="009D300B">
        <w:trPr>
          <w:cantSplit/>
          <w:trHeight w:val="290"/>
        </w:trPr>
        <w:tc>
          <w:tcPr>
            <w:tcW w:w="1268" w:type="dxa"/>
            <w:vMerge/>
            <w:noWrap/>
          </w:tcPr>
          <w:p w14:paraId="325A7B57"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43A747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619324D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64F83E1D" w14:textId="77777777" w:rsidR="003601C3" w:rsidRPr="009C6E37" w:rsidRDefault="003601C3" w:rsidP="009D300B">
            <w:pPr>
              <w:jc w:val="center"/>
              <w:rPr>
                <w:rFonts w:ascii="Calibri" w:eastAsia="Times New Roman" w:hAnsi="Calibri" w:cs="Calibri"/>
                <w:color w:val="000000"/>
              </w:rPr>
            </w:pPr>
          </w:p>
          <w:p w14:paraId="2273D6B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10138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6D4B5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955B7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8712D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78EBFE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0A208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3207F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0C004A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17FABD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6F806AD" w14:textId="77777777" w:rsidTr="009D300B">
        <w:trPr>
          <w:cantSplit/>
          <w:trHeight w:val="290"/>
        </w:trPr>
        <w:tc>
          <w:tcPr>
            <w:tcW w:w="1268" w:type="dxa"/>
            <w:vMerge/>
            <w:noWrap/>
          </w:tcPr>
          <w:p w14:paraId="3FE638EC"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E228AC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E32D45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F09557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41F94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A86A6E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ABCBA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154B227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E759C3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0F625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7DFAF2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1F47223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0560B13C" w14:textId="77777777" w:rsidTr="009D300B">
        <w:trPr>
          <w:cantSplit/>
          <w:trHeight w:val="290"/>
        </w:trPr>
        <w:tc>
          <w:tcPr>
            <w:tcW w:w="1268" w:type="dxa"/>
            <w:vMerge/>
            <w:noWrap/>
          </w:tcPr>
          <w:p w14:paraId="7424CFE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348751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DC182D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3C48F5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6BC3A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E0DB91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F8238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21D0298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9D528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180CE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156FE6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00F656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6679EF9E" w14:textId="77777777" w:rsidTr="009D300B">
        <w:trPr>
          <w:cantSplit/>
          <w:trHeight w:val="290"/>
        </w:trPr>
        <w:tc>
          <w:tcPr>
            <w:tcW w:w="1268" w:type="dxa"/>
            <w:vMerge w:val="restart"/>
            <w:noWrap/>
            <w:hideMark/>
          </w:tcPr>
          <w:p w14:paraId="697C0AA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Tasmania</w:t>
            </w:r>
          </w:p>
          <w:p w14:paraId="56B0EB42" w14:textId="77777777" w:rsidR="003601C3" w:rsidRPr="009C6E37" w:rsidRDefault="003601C3" w:rsidP="009D300B">
            <w:pPr>
              <w:jc w:val="center"/>
              <w:rPr>
                <w:rFonts w:ascii="Calibri" w:eastAsia="Times New Roman" w:hAnsi="Calibri" w:cs="Calibri"/>
                <w:color w:val="000000"/>
              </w:rPr>
            </w:pPr>
          </w:p>
          <w:p w14:paraId="5C3E2DF9" w14:textId="77777777" w:rsidR="003601C3" w:rsidRPr="009C6E37" w:rsidRDefault="003601C3" w:rsidP="009D300B">
            <w:pPr>
              <w:jc w:val="center"/>
              <w:rPr>
                <w:rFonts w:ascii="Calibri" w:eastAsia="Times New Roman" w:hAnsi="Calibri" w:cs="Calibri"/>
                <w:color w:val="000000"/>
              </w:rPr>
            </w:pPr>
          </w:p>
          <w:p w14:paraId="587691FB" w14:textId="77777777" w:rsidR="003601C3" w:rsidRPr="009C6E37" w:rsidRDefault="003601C3" w:rsidP="009D300B">
            <w:pPr>
              <w:jc w:val="center"/>
              <w:rPr>
                <w:rFonts w:ascii="Calibri" w:eastAsia="Times New Roman" w:hAnsi="Calibri" w:cs="Calibri"/>
                <w:color w:val="000000"/>
              </w:rPr>
            </w:pPr>
          </w:p>
          <w:p w14:paraId="57CB32EF" w14:textId="77777777" w:rsidR="003601C3" w:rsidRPr="009C6E37" w:rsidRDefault="003601C3" w:rsidP="009D300B">
            <w:pPr>
              <w:jc w:val="center"/>
              <w:rPr>
                <w:rFonts w:ascii="Calibri" w:eastAsia="Times New Roman" w:hAnsi="Calibri" w:cs="Calibri"/>
                <w:color w:val="000000"/>
              </w:rPr>
            </w:pPr>
          </w:p>
          <w:p w14:paraId="296DD21E" w14:textId="77777777" w:rsidR="003601C3" w:rsidRPr="009C6E37" w:rsidRDefault="003601C3" w:rsidP="009D300B">
            <w:pPr>
              <w:jc w:val="center"/>
              <w:rPr>
                <w:rFonts w:ascii="Calibri" w:eastAsia="Times New Roman" w:hAnsi="Calibri" w:cs="Calibri"/>
                <w:color w:val="000000"/>
              </w:rPr>
            </w:pPr>
          </w:p>
          <w:p w14:paraId="752293D3" w14:textId="77777777" w:rsidR="003601C3" w:rsidRPr="009C6E37" w:rsidRDefault="003601C3" w:rsidP="009D300B">
            <w:pPr>
              <w:jc w:val="center"/>
              <w:rPr>
                <w:rFonts w:ascii="Calibri" w:eastAsia="Times New Roman" w:hAnsi="Calibri" w:cs="Calibri"/>
                <w:color w:val="000000"/>
              </w:rPr>
            </w:pPr>
          </w:p>
          <w:p w14:paraId="4A8DF811" w14:textId="77777777" w:rsidR="003601C3" w:rsidRPr="009C6E37" w:rsidRDefault="003601C3" w:rsidP="009D300B">
            <w:pPr>
              <w:jc w:val="center"/>
              <w:rPr>
                <w:rFonts w:ascii="Calibri" w:eastAsia="Times New Roman" w:hAnsi="Calibri" w:cs="Calibri"/>
                <w:color w:val="000000"/>
              </w:rPr>
            </w:pPr>
          </w:p>
          <w:p w14:paraId="43728C1A" w14:textId="77777777" w:rsidR="003601C3" w:rsidRPr="009C6E37" w:rsidRDefault="003601C3" w:rsidP="009D300B">
            <w:pPr>
              <w:jc w:val="center"/>
              <w:rPr>
                <w:rFonts w:ascii="Calibri" w:eastAsia="Times New Roman" w:hAnsi="Calibri" w:cs="Calibri"/>
                <w:color w:val="000000"/>
              </w:rPr>
            </w:pPr>
          </w:p>
          <w:p w14:paraId="1C7598D0" w14:textId="77777777" w:rsidR="003601C3" w:rsidRPr="009C6E37" w:rsidRDefault="003601C3" w:rsidP="009D300B">
            <w:pPr>
              <w:jc w:val="center"/>
              <w:rPr>
                <w:rFonts w:ascii="Calibri" w:eastAsia="Times New Roman" w:hAnsi="Calibri" w:cs="Calibri"/>
                <w:color w:val="000000"/>
              </w:rPr>
            </w:pPr>
          </w:p>
          <w:p w14:paraId="66743575" w14:textId="77777777" w:rsidR="003601C3" w:rsidRPr="009C6E37" w:rsidRDefault="003601C3" w:rsidP="009D300B">
            <w:pPr>
              <w:jc w:val="center"/>
              <w:rPr>
                <w:rFonts w:ascii="Calibri" w:eastAsia="Times New Roman" w:hAnsi="Calibri" w:cs="Calibri"/>
                <w:color w:val="000000"/>
              </w:rPr>
            </w:pPr>
          </w:p>
          <w:p w14:paraId="1333B7CD" w14:textId="77777777" w:rsidR="003601C3" w:rsidRPr="009C6E37" w:rsidRDefault="003601C3" w:rsidP="009D300B">
            <w:pPr>
              <w:jc w:val="center"/>
              <w:rPr>
                <w:rFonts w:ascii="Calibri" w:eastAsia="Times New Roman" w:hAnsi="Calibri" w:cs="Calibri"/>
                <w:color w:val="000000"/>
              </w:rPr>
            </w:pPr>
          </w:p>
          <w:p w14:paraId="421EF556" w14:textId="77777777" w:rsidR="003601C3" w:rsidRPr="009C6E37" w:rsidRDefault="003601C3" w:rsidP="009D300B">
            <w:pPr>
              <w:jc w:val="center"/>
              <w:rPr>
                <w:rFonts w:ascii="Calibri" w:eastAsia="Times New Roman" w:hAnsi="Calibri" w:cs="Calibri"/>
                <w:color w:val="000000"/>
              </w:rPr>
            </w:pPr>
          </w:p>
          <w:p w14:paraId="38B6B11F" w14:textId="77777777" w:rsidR="003601C3" w:rsidRPr="009C6E37" w:rsidRDefault="003601C3" w:rsidP="009D300B">
            <w:pPr>
              <w:jc w:val="center"/>
              <w:rPr>
                <w:rFonts w:ascii="Calibri" w:eastAsia="Times New Roman" w:hAnsi="Calibri" w:cs="Calibri"/>
                <w:color w:val="000000"/>
              </w:rPr>
            </w:pPr>
          </w:p>
          <w:p w14:paraId="53B5B3AC" w14:textId="77777777" w:rsidR="003601C3" w:rsidRPr="009C6E37" w:rsidRDefault="003601C3" w:rsidP="009D300B">
            <w:pPr>
              <w:jc w:val="center"/>
              <w:rPr>
                <w:rFonts w:ascii="Calibri" w:eastAsia="Times New Roman" w:hAnsi="Calibri" w:cs="Calibri"/>
                <w:color w:val="000000"/>
              </w:rPr>
            </w:pPr>
          </w:p>
          <w:p w14:paraId="7CBABD46" w14:textId="77777777" w:rsidR="003601C3" w:rsidRPr="009C6E37" w:rsidRDefault="003601C3" w:rsidP="009D300B">
            <w:pPr>
              <w:jc w:val="center"/>
              <w:rPr>
                <w:rFonts w:ascii="Calibri" w:eastAsia="Times New Roman" w:hAnsi="Calibri" w:cs="Calibri"/>
                <w:color w:val="000000"/>
              </w:rPr>
            </w:pPr>
          </w:p>
          <w:p w14:paraId="22FC26EF" w14:textId="77777777" w:rsidR="003601C3" w:rsidRPr="009C6E37" w:rsidRDefault="003601C3" w:rsidP="009D300B">
            <w:pPr>
              <w:jc w:val="center"/>
              <w:rPr>
                <w:rFonts w:ascii="Calibri" w:eastAsia="Times New Roman" w:hAnsi="Calibri" w:cs="Calibri"/>
                <w:color w:val="000000"/>
              </w:rPr>
            </w:pPr>
          </w:p>
          <w:p w14:paraId="3E6E6615" w14:textId="77777777" w:rsidR="003601C3" w:rsidRPr="009C6E37" w:rsidRDefault="003601C3" w:rsidP="009D300B">
            <w:pPr>
              <w:jc w:val="center"/>
              <w:rPr>
                <w:rFonts w:ascii="Calibri" w:eastAsia="Times New Roman" w:hAnsi="Calibri" w:cs="Calibri"/>
                <w:color w:val="000000"/>
              </w:rPr>
            </w:pPr>
          </w:p>
          <w:p w14:paraId="2C4F0381" w14:textId="77777777" w:rsidR="003601C3" w:rsidRPr="009C6E37" w:rsidRDefault="003601C3" w:rsidP="009D300B">
            <w:pPr>
              <w:jc w:val="center"/>
              <w:rPr>
                <w:rFonts w:ascii="Calibri" w:eastAsia="Times New Roman" w:hAnsi="Calibri" w:cs="Calibri"/>
                <w:color w:val="000000"/>
              </w:rPr>
            </w:pPr>
          </w:p>
          <w:p w14:paraId="6E463777" w14:textId="77777777" w:rsidR="003601C3" w:rsidRPr="009C6E37" w:rsidRDefault="003601C3" w:rsidP="009D300B">
            <w:pPr>
              <w:jc w:val="center"/>
              <w:rPr>
                <w:rFonts w:ascii="Calibri" w:eastAsia="Times New Roman" w:hAnsi="Calibri" w:cs="Calibri"/>
                <w:color w:val="000000"/>
              </w:rPr>
            </w:pPr>
          </w:p>
          <w:p w14:paraId="16CAB4A3" w14:textId="77777777" w:rsidR="003601C3" w:rsidRPr="009C6E37" w:rsidRDefault="003601C3" w:rsidP="009D300B">
            <w:pPr>
              <w:jc w:val="center"/>
              <w:rPr>
                <w:rFonts w:ascii="Calibri" w:eastAsia="Times New Roman" w:hAnsi="Calibri" w:cs="Calibri"/>
                <w:color w:val="000000"/>
              </w:rPr>
            </w:pPr>
          </w:p>
          <w:p w14:paraId="798093F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4B9B197"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Acacia spp.</w:t>
            </w:r>
          </w:p>
          <w:p w14:paraId="72DECAB0" w14:textId="77777777" w:rsidR="003601C3" w:rsidRPr="009C6E37" w:rsidRDefault="003601C3" w:rsidP="009D300B">
            <w:pPr>
              <w:jc w:val="center"/>
              <w:rPr>
                <w:rFonts w:ascii="Calibri" w:eastAsia="Times New Roman" w:hAnsi="Calibri" w:cs="Calibri"/>
                <w:color w:val="000000"/>
              </w:rPr>
            </w:pPr>
          </w:p>
          <w:p w14:paraId="6812C429"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32FC4D6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43279EF" w14:textId="77777777" w:rsidR="003601C3" w:rsidRPr="009C6E37" w:rsidRDefault="003601C3" w:rsidP="009D300B">
            <w:pPr>
              <w:jc w:val="center"/>
              <w:rPr>
                <w:rFonts w:ascii="Calibri" w:eastAsia="Times New Roman" w:hAnsi="Calibri" w:cs="Calibri"/>
                <w:color w:val="000000"/>
              </w:rPr>
            </w:pPr>
          </w:p>
          <w:p w14:paraId="6F7C6F8F"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3D0A1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45CEDD8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2C1607B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433F3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814D37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00DC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61F13B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14454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55C71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1E0B884" w14:textId="77777777" w:rsidTr="009D300B">
        <w:trPr>
          <w:cantSplit/>
          <w:trHeight w:val="290"/>
        </w:trPr>
        <w:tc>
          <w:tcPr>
            <w:tcW w:w="1268" w:type="dxa"/>
            <w:vMerge/>
            <w:noWrap/>
          </w:tcPr>
          <w:p w14:paraId="6EEA773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3ED15C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969838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FE7C5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982833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EEFC0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EB7BB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99B13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D4D00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E1EAF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A3162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38E36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BC6FFA0" w14:textId="77777777" w:rsidTr="009D300B">
        <w:trPr>
          <w:cantSplit/>
          <w:trHeight w:val="290"/>
        </w:trPr>
        <w:tc>
          <w:tcPr>
            <w:tcW w:w="1268" w:type="dxa"/>
            <w:vMerge/>
            <w:noWrap/>
          </w:tcPr>
          <w:p w14:paraId="05137EA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7EF0A0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85FEF28"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6691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0F219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2C5C6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86AA7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3E9C97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87D67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E058F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66E60D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386F7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ECA7574" w14:textId="77777777" w:rsidTr="009D300B">
        <w:trPr>
          <w:cantSplit/>
          <w:trHeight w:val="290"/>
        </w:trPr>
        <w:tc>
          <w:tcPr>
            <w:tcW w:w="1268" w:type="dxa"/>
            <w:vMerge/>
            <w:noWrap/>
          </w:tcPr>
          <w:p w14:paraId="2C4986A0"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1BBE7860"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tc>
        <w:tc>
          <w:tcPr>
            <w:tcW w:w="907" w:type="dxa"/>
            <w:noWrap/>
            <w:hideMark/>
          </w:tcPr>
          <w:p w14:paraId="751CC2F4"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6B7000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2DBA3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F1DFB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C3580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B8C0F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742C11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6F61D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AC5F8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7D3AE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9C5F8E6" w14:textId="77777777" w:rsidTr="009D300B">
        <w:trPr>
          <w:cantSplit/>
          <w:trHeight w:val="290"/>
        </w:trPr>
        <w:tc>
          <w:tcPr>
            <w:tcW w:w="1268" w:type="dxa"/>
            <w:vMerge/>
            <w:noWrap/>
          </w:tcPr>
          <w:p w14:paraId="6808DFD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377F5EB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p w14:paraId="2C61941C" w14:textId="77777777" w:rsidR="003601C3" w:rsidRPr="009C6E37" w:rsidRDefault="003601C3" w:rsidP="009D300B">
            <w:pPr>
              <w:jc w:val="center"/>
              <w:rPr>
                <w:rFonts w:ascii="Calibri" w:eastAsia="Times New Roman" w:hAnsi="Calibri" w:cs="Calibri"/>
                <w:color w:val="000000"/>
              </w:rPr>
            </w:pPr>
          </w:p>
          <w:p w14:paraId="367BB2CA"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4286C733"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4794C4DF" w14:textId="77777777" w:rsidR="003601C3" w:rsidRPr="009C6E37" w:rsidRDefault="003601C3" w:rsidP="009D300B">
            <w:pPr>
              <w:jc w:val="center"/>
              <w:rPr>
                <w:rFonts w:ascii="Calibri" w:eastAsia="Times New Roman" w:hAnsi="Calibri" w:cs="Calibri"/>
                <w:color w:val="000000"/>
              </w:rPr>
            </w:pPr>
          </w:p>
          <w:p w14:paraId="3151749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CF23C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3FDCE4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ADF0C4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9E7BAA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9F009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89C2C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A6CDC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D5A8B0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59540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A73C086" w14:textId="77777777" w:rsidTr="009D300B">
        <w:trPr>
          <w:cantSplit/>
          <w:trHeight w:val="290"/>
        </w:trPr>
        <w:tc>
          <w:tcPr>
            <w:tcW w:w="1268" w:type="dxa"/>
            <w:vMerge/>
            <w:noWrap/>
          </w:tcPr>
          <w:p w14:paraId="4AEA7DC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0E7F63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DDC606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A6C69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C20D18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212CA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5DE8D4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75DE78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2C241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166648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02B58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9EB14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8A6DEBF" w14:textId="77777777" w:rsidTr="009D300B">
        <w:trPr>
          <w:cantSplit/>
          <w:trHeight w:val="290"/>
        </w:trPr>
        <w:tc>
          <w:tcPr>
            <w:tcW w:w="1268" w:type="dxa"/>
            <w:vMerge/>
            <w:noWrap/>
          </w:tcPr>
          <w:p w14:paraId="25ADAB2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28B9BD0"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10E5273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21E73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53170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4BC6F5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C085C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67C923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A6E59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662721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9BFE3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17460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4A9F545" w14:textId="77777777" w:rsidTr="009D300B">
        <w:trPr>
          <w:cantSplit/>
          <w:trHeight w:val="290"/>
        </w:trPr>
        <w:tc>
          <w:tcPr>
            <w:tcW w:w="1268" w:type="dxa"/>
            <w:vMerge/>
            <w:noWrap/>
          </w:tcPr>
          <w:p w14:paraId="64BC33D5"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31D4DA5"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tc>
        <w:tc>
          <w:tcPr>
            <w:tcW w:w="907" w:type="dxa"/>
            <w:noWrap/>
            <w:hideMark/>
          </w:tcPr>
          <w:p w14:paraId="36386F8F"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2E1C98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A1D6C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5DA0C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91B9C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433F3C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C096B6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06A6B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DB249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BB4082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5A63B74" w14:textId="77777777" w:rsidTr="009D300B">
        <w:trPr>
          <w:cantSplit/>
          <w:trHeight w:val="290"/>
        </w:trPr>
        <w:tc>
          <w:tcPr>
            <w:tcW w:w="1268" w:type="dxa"/>
            <w:vMerge/>
            <w:noWrap/>
          </w:tcPr>
          <w:p w14:paraId="173332E2"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233C14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nitens</w:t>
            </w:r>
          </w:p>
          <w:p w14:paraId="368A649C" w14:textId="77777777" w:rsidR="003601C3" w:rsidRPr="009C6E37" w:rsidRDefault="003601C3" w:rsidP="009D300B">
            <w:pPr>
              <w:jc w:val="center"/>
              <w:rPr>
                <w:rFonts w:ascii="Calibri" w:eastAsia="Times New Roman" w:hAnsi="Calibri" w:cs="Calibri"/>
                <w:color w:val="000000"/>
              </w:rPr>
            </w:pPr>
          </w:p>
          <w:p w14:paraId="764287C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15F54E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148EE91" w14:textId="77777777" w:rsidR="003601C3" w:rsidRPr="009C6E37" w:rsidRDefault="003601C3" w:rsidP="009D300B">
            <w:pPr>
              <w:jc w:val="center"/>
              <w:rPr>
                <w:rFonts w:ascii="Calibri" w:eastAsia="Times New Roman" w:hAnsi="Calibri" w:cs="Calibri"/>
                <w:color w:val="000000"/>
              </w:rPr>
            </w:pPr>
          </w:p>
          <w:p w14:paraId="15F529F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95885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401DC7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6738F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A5067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799B11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CEA736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959C8C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47841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4636F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9E659EE" w14:textId="77777777" w:rsidTr="009D300B">
        <w:trPr>
          <w:cantSplit/>
          <w:trHeight w:val="290"/>
        </w:trPr>
        <w:tc>
          <w:tcPr>
            <w:tcW w:w="1268" w:type="dxa"/>
            <w:vMerge/>
            <w:noWrap/>
          </w:tcPr>
          <w:p w14:paraId="75438CB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B79E51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E56FF4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A8BD85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1F6D5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5629D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346FA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1516B3C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2FB3E7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B985A6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ED044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6EC7F8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1AE549F" w14:textId="77777777" w:rsidTr="009D300B">
        <w:trPr>
          <w:cantSplit/>
          <w:trHeight w:val="290"/>
        </w:trPr>
        <w:tc>
          <w:tcPr>
            <w:tcW w:w="1268" w:type="dxa"/>
            <w:vMerge/>
            <w:noWrap/>
          </w:tcPr>
          <w:p w14:paraId="2514D62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B68761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186A3E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054B79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3B845C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5FCCB3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B044A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7EA264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707B25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D519B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EC2C8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180B5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76AF5A0A" w14:textId="77777777" w:rsidTr="009D300B">
        <w:trPr>
          <w:cantSplit/>
          <w:trHeight w:val="290"/>
        </w:trPr>
        <w:tc>
          <w:tcPr>
            <w:tcW w:w="1268" w:type="dxa"/>
            <w:vMerge/>
            <w:noWrap/>
          </w:tcPr>
          <w:p w14:paraId="67F10145"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3CAA60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 xml:space="preserve">E. </w:t>
            </w:r>
            <w:proofErr w:type="spellStart"/>
            <w:r w:rsidRPr="009C6E37">
              <w:rPr>
                <w:rFonts w:ascii="Calibri" w:eastAsia="Times New Roman" w:hAnsi="Calibri" w:cs="Calibri"/>
                <w:color w:val="000000"/>
              </w:rPr>
              <w:t>regnans</w:t>
            </w:r>
            <w:proofErr w:type="spellEnd"/>
          </w:p>
          <w:p w14:paraId="30506550" w14:textId="77777777" w:rsidR="003601C3" w:rsidRPr="009C6E37" w:rsidRDefault="003601C3" w:rsidP="009D300B">
            <w:pPr>
              <w:jc w:val="center"/>
              <w:rPr>
                <w:rFonts w:ascii="Calibri" w:eastAsia="Times New Roman" w:hAnsi="Calibri" w:cs="Calibri"/>
                <w:color w:val="000000"/>
              </w:rPr>
            </w:pPr>
          </w:p>
          <w:p w14:paraId="174B70D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4434226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F1965EC" w14:textId="77777777" w:rsidR="003601C3" w:rsidRPr="009C6E37" w:rsidRDefault="003601C3" w:rsidP="009D300B">
            <w:pPr>
              <w:jc w:val="center"/>
              <w:rPr>
                <w:rFonts w:ascii="Calibri" w:eastAsia="Times New Roman" w:hAnsi="Calibri" w:cs="Calibri"/>
                <w:color w:val="000000"/>
              </w:rPr>
            </w:pPr>
          </w:p>
          <w:p w14:paraId="2C67DCA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78915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10FEA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6AAACE3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5B690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7C0AA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56BD6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4FF37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E08571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1020CB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68456315" w14:textId="77777777" w:rsidTr="009D300B">
        <w:trPr>
          <w:cantSplit/>
          <w:trHeight w:val="290"/>
        </w:trPr>
        <w:tc>
          <w:tcPr>
            <w:tcW w:w="1268" w:type="dxa"/>
            <w:vMerge/>
            <w:noWrap/>
          </w:tcPr>
          <w:p w14:paraId="401E386E"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267A51B"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D35F22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997608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1F5E71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052517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AFA16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7437F5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237957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113C9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F2CAC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1FE326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0558749" w14:textId="77777777" w:rsidTr="009D300B">
        <w:trPr>
          <w:cantSplit/>
          <w:trHeight w:val="290"/>
        </w:trPr>
        <w:tc>
          <w:tcPr>
            <w:tcW w:w="1268" w:type="dxa"/>
            <w:vMerge/>
            <w:noWrap/>
          </w:tcPr>
          <w:p w14:paraId="48F70DC5"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8D8230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6C54D17"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A2B3B0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783726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8C98A2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6C5C9B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0CD954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87CD1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77B03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54FF0C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6D4E4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5E743BE0" w14:textId="77777777" w:rsidTr="009D300B">
        <w:trPr>
          <w:cantSplit/>
          <w:trHeight w:val="290"/>
        </w:trPr>
        <w:tc>
          <w:tcPr>
            <w:tcW w:w="1268" w:type="dxa"/>
            <w:vMerge/>
            <w:noWrap/>
          </w:tcPr>
          <w:p w14:paraId="3C33A51B"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451CF62"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 xml:space="preserve">E. </w:t>
            </w:r>
            <w:proofErr w:type="spellStart"/>
            <w:r w:rsidRPr="009C6E37">
              <w:rPr>
                <w:rFonts w:ascii="Calibri" w:eastAsia="Times New Roman" w:hAnsi="Calibri" w:cs="Calibri"/>
                <w:color w:val="000000"/>
              </w:rPr>
              <w:t>regnans</w:t>
            </w:r>
            <w:proofErr w:type="spellEnd"/>
          </w:p>
        </w:tc>
        <w:tc>
          <w:tcPr>
            <w:tcW w:w="907" w:type="dxa"/>
            <w:noWrap/>
            <w:hideMark/>
          </w:tcPr>
          <w:p w14:paraId="718D9C85"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60BA83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E5FB9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694FBB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2D63A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5F9ECF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A8051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7BA60D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21E85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3DBB32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3E8C557" w14:textId="77777777" w:rsidTr="009D300B">
        <w:trPr>
          <w:cantSplit/>
          <w:trHeight w:val="290"/>
        </w:trPr>
        <w:tc>
          <w:tcPr>
            <w:tcW w:w="1268" w:type="dxa"/>
            <w:vMerge/>
            <w:noWrap/>
          </w:tcPr>
          <w:p w14:paraId="2C29EB60"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F378409"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p w14:paraId="6FD13604" w14:textId="77777777" w:rsidR="003601C3" w:rsidRPr="009C6E37" w:rsidRDefault="003601C3" w:rsidP="009D300B">
            <w:pPr>
              <w:jc w:val="center"/>
              <w:rPr>
                <w:rFonts w:ascii="Calibri" w:eastAsia="Times New Roman" w:hAnsi="Calibri" w:cs="Calibri"/>
                <w:color w:val="000000"/>
              </w:rPr>
            </w:pPr>
          </w:p>
          <w:p w14:paraId="4812351C"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7D8C3E2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Sawlog</w:t>
            </w:r>
          </w:p>
          <w:p w14:paraId="083A175F" w14:textId="77777777" w:rsidR="003601C3" w:rsidRPr="009C6E37" w:rsidRDefault="003601C3" w:rsidP="009D300B">
            <w:pPr>
              <w:jc w:val="center"/>
              <w:rPr>
                <w:rFonts w:ascii="Calibri" w:eastAsia="Times New Roman" w:hAnsi="Calibri" w:cs="Calibri"/>
                <w:color w:val="000000"/>
              </w:rPr>
            </w:pPr>
          </w:p>
          <w:p w14:paraId="379F54E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6880C8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C54D01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CBFB5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19E3E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EDD16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BF4F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05B68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DC025C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2F75591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804FD6C" w14:textId="77777777" w:rsidTr="009D300B">
        <w:trPr>
          <w:cantSplit/>
          <w:trHeight w:val="290"/>
        </w:trPr>
        <w:tc>
          <w:tcPr>
            <w:tcW w:w="1268" w:type="dxa"/>
            <w:vMerge/>
            <w:noWrap/>
          </w:tcPr>
          <w:p w14:paraId="53E77498"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170CAD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F21F82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53A324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44A8CC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AB56A4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CB9D7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409C19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F9D3E9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E7839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540A2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BA806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AF12092" w14:textId="77777777" w:rsidTr="009D300B">
        <w:trPr>
          <w:cantSplit/>
          <w:trHeight w:val="290"/>
        </w:trPr>
        <w:tc>
          <w:tcPr>
            <w:tcW w:w="1268" w:type="dxa"/>
            <w:vMerge/>
            <w:noWrap/>
          </w:tcPr>
          <w:p w14:paraId="027B043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45D354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6D1BE5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77FB60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977A4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DFA406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484EFC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7AF083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77F4CB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52F44A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16A07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BBDC9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EC61E95" w14:textId="77777777" w:rsidTr="009D300B">
        <w:trPr>
          <w:cantSplit/>
          <w:trHeight w:val="290"/>
        </w:trPr>
        <w:tc>
          <w:tcPr>
            <w:tcW w:w="1268" w:type="dxa"/>
            <w:vMerge/>
            <w:noWrap/>
          </w:tcPr>
          <w:p w14:paraId="2F7B35DD"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24CE3B4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p w14:paraId="16C5AE8D" w14:textId="77777777" w:rsidR="003601C3" w:rsidRPr="009C6E37" w:rsidRDefault="003601C3" w:rsidP="009D300B">
            <w:pPr>
              <w:jc w:val="center"/>
              <w:rPr>
                <w:rFonts w:ascii="Calibri" w:eastAsia="Times New Roman" w:hAnsi="Calibri" w:cs="Calibri"/>
                <w:color w:val="000000"/>
              </w:rPr>
            </w:pPr>
          </w:p>
          <w:p w14:paraId="38C605D4"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1FDA6F1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19E53787" w14:textId="77777777" w:rsidR="003601C3" w:rsidRPr="009C6E37" w:rsidRDefault="003601C3" w:rsidP="009D300B">
            <w:pPr>
              <w:jc w:val="center"/>
              <w:rPr>
                <w:rFonts w:ascii="Calibri" w:eastAsia="Times New Roman" w:hAnsi="Calibri" w:cs="Calibri"/>
                <w:color w:val="000000"/>
              </w:rPr>
            </w:pPr>
          </w:p>
          <w:p w14:paraId="098FEBE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15A60D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334253C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1295B9C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50442F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77.80%</w:t>
            </w:r>
          </w:p>
        </w:tc>
        <w:tc>
          <w:tcPr>
            <w:tcW w:w="1129" w:type="dxa"/>
            <w:noWrap/>
            <w:vAlign w:val="center"/>
            <w:hideMark/>
          </w:tcPr>
          <w:p w14:paraId="5F89980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C9A3B6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3E4D5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CD4D5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C0FA1F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7.20%</w:t>
            </w:r>
          </w:p>
        </w:tc>
      </w:tr>
      <w:tr w:rsidR="003601C3" w:rsidRPr="009C6E37" w14:paraId="50E9EA91" w14:textId="77777777" w:rsidTr="009D300B">
        <w:trPr>
          <w:cantSplit/>
          <w:trHeight w:val="290"/>
        </w:trPr>
        <w:tc>
          <w:tcPr>
            <w:tcW w:w="1268" w:type="dxa"/>
            <w:vMerge/>
            <w:noWrap/>
          </w:tcPr>
          <w:p w14:paraId="2190126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2F1E857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0F3A2E4"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DBCCB2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ECBB96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5895149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A42B8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63.70%</w:t>
            </w:r>
          </w:p>
        </w:tc>
        <w:tc>
          <w:tcPr>
            <w:tcW w:w="1129" w:type="dxa"/>
            <w:noWrap/>
            <w:vAlign w:val="center"/>
            <w:hideMark/>
          </w:tcPr>
          <w:p w14:paraId="1CA2295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419B9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9F38EC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1.20%</w:t>
            </w:r>
          </w:p>
        </w:tc>
        <w:tc>
          <w:tcPr>
            <w:tcW w:w="1388" w:type="dxa"/>
            <w:noWrap/>
            <w:vAlign w:val="center"/>
            <w:hideMark/>
          </w:tcPr>
          <w:p w14:paraId="4FB9966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10.60%</w:t>
            </w:r>
          </w:p>
        </w:tc>
        <w:tc>
          <w:tcPr>
            <w:tcW w:w="954" w:type="dxa"/>
            <w:noWrap/>
            <w:vAlign w:val="center"/>
            <w:hideMark/>
          </w:tcPr>
          <w:p w14:paraId="1DCCB2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9.50%</w:t>
            </w:r>
          </w:p>
        </w:tc>
      </w:tr>
      <w:tr w:rsidR="003601C3" w:rsidRPr="009C6E37" w14:paraId="1348F867" w14:textId="77777777" w:rsidTr="009D300B">
        <w:trPr>
          <w:cantSplit/>
          <w:trHeight w:val="290"/>
        </w:trPr>
        <w:tc>
          <w:tcPr>
            <w:tcW w:w="1268" w:type="dxa"/>
            <w:vMerge/>
            <w:noWrap/>
          </w:tcPr>
          <w:p w14:paraId="38D88A61"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6416C9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6EF2C39"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0808B5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E6E02D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D6FA61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F44360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42.40%</w:t>
            </w:r>
          </w:p>
        </w:tc>
        <w:tc>
          <w:tcPr>
            <w:tcW w:w="1129" w:type="dxa"/>
            <w:noWrap/>
            <w:vAlign w:val="center"/>
            <w:hideMark/>
          </w:tcPr>
          <w:p w14:paraId="46DA34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C29E4B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E37F45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3.30%</w:t>
            </w:r>
          </w:p>
        </w:tc>
        <w:tc>
          <w:tcPr>
            <w:tcW w:w="1388" w:type="dxa"/>
            <w:noWrap/>
            <w:vAlign w:val="center"/>
            <w:hideMark/>
          </w:tcPr>
          <w:p w14:paraId="33A52F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30.10%</w:t>
            </w:r>
          </w:p>
        </w:tc>
        <w:tc>
          <w:tcPr>
            <w:tcW w:w="954" w:type="dxa"/>
            <w:noWrap/>
            <w:vAlign w:val="center"/>
            <w:hideMark/>
          </w:tcPr>
          <w:p w14:paraId="630A0AB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14.20%</w:t>
            </w:r>
          </w:p>
        </w:tc>
      </w:tr>
      <w:tr w:rsidR="003601C3" w:rsidRPr="009C6E37" w14:paraId="5F1A7E40" w14:textId="77777777" w:rsidTr="009D300B">
        <w:trPr>
          <w:cantSplit/>
          <w:trHeight w:val="290"/>
        </w:trPr>
        <w:tc>
          <w:tcPr>
            <w:tcW w:w="1268" w:type="dxa"/>
            <w:vMerge/>
            <w:noWrap/>
          </w:tcPr>
          <w:p w14:paraId="716E418F"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DD6095B"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0731AC06"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17A10B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855D0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2F2839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5417DB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82.40%</w:t>
            </w:r>
          </w:p>
        </w:tc>
        <w:tc>
          <w:tcPr>
            <w:tcW w:w="1129" w:type="dxa"/>
            <w:noWrap/>
            <w:vAlign w:val="center"/>
            <w:hideMark/>
          </w:tcPr>
          <w:p w14:paraId="2C810E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E0CAA9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6F9D1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8EFA9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4D37573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7.60%</w:t>
            </w:r>
          </w:p>
        </w:tc>
      </w:tr>
      <w:tr w:rsidR="003601C3" w:rsidRPr="009C6E37" w14:paraId="446767EF" w14:textId="77777777" w:rsidTr="009D300B">
        <w:trPr>
          <w:cantSplit/>
          <w:trHeight w:val="290"/>
        </w:trPr>
        <w:tc>
          <w:tcPr>
            <w:tcW w:w="1268" w:type="dxa"/>
            <w:vMerge w:val="restart"/>
            <w:noWrap/>
            <w:hideMark/>
          </w:tcPr>
          <w:p w14:paraId="166A34D8"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Western Australia</w:t>
            </w:r>
          </w:p>
          <w:p w14:paraId="037A02E9" w14:textId="77777777" w:rsidR="003601C3" w:rsidRPr="009C6E37" w:rsidRDefault="003601C3" w:rsidP="009D300B">
            <w:pPr>
              <w:jc w:val="center"/>
              <w:rPr>
                <w:rFonts w:ascii="Calibri" w:eastAsia="Times New Roman" w:hAnsi="Calibri" w:cs="Calibri"/>
                <w:color w:val="000000"/>
              </w:rPr>
            </w:pPr>
          </w:p>
          <w:p w14:paraId="7ACE6036" w14:textId="77777777" w:rsidR="003601C3" w:rsidRPr="009C6E37" w:rsidRDefault="003601C3" w:rsidP="009D300B">
            <w:pPr>
              <w:jc w:val="center"/>
              <w:rPr>
                <w:rFonts w:ascii="Calibri" w:eastAsia="Times New Roman" w:hAnsi="Calibri" w:cs="Calibri"/>
                <w:color w:val="000000"/>
              </w:rPr>
            </w:pPr>
          </w:p>
          <w:p w14:paraId="5A4DE0F7" w14:textId="77777777" w:rsidR="003601C3" w:rsidRPr="009C6E37" w:rsidRDefault="003601C3" w:rsidP="009D300B">
            <w:pPr>
              <w:jc w:val="center"/>
              <w:rPr>
                <w:rFonts w:ascii="Calibri" w:eastAsia="Times New Roman" w:hAnsi="Calibri" w:cs="Calibri"/>
                <w:color w:val="000000"/>
              </w:rPr>
            </w:pPr>
          </w:p>
          <w:p w14:paraId="78BC4C8D" w14:textId="77777777" w:rsidR="003601C3" w:rsidRPr="009C6E37" w:rsidRDefault="003601C3" w:rsidP="009D300B">
            <w:pPr>
              <w:jc w:val="center"/>
              <w:rPr>
                <w:rFonts w:ascii="Calibri" w:eastAsia="Times New Roman" w:hAnsi="Calibri" w:cs="Calibri"/>
                <w:color w:val="000000"/>
              </w:rPr>
            </w:pPr>
          </w:p>
          <w:p w14:paraId="6AD1C1D8" w14:textId="77777777" w:rsidR="003601C3" w:rsidRPr="009C6E37" w:rsidRDefault="003601C3" w:rsidP="009D300B">
            <w:pPr>
              <w:jc w:val="center"/>
              <w:rPr>
                <w:rFonts w:ascii="Calibri" w:eastAsia="Times New Roman" w:hAnsi="Calibri" w:cs="Calibri"/>
                <w:color w:val="000000"/>
              </w:rPr>
            </w:pPr>
          </w:p>
          <w:p w14:paraId="0C0668CB" w14:textId="77777777" w:rsidR="003601C3" w:rsidRPr="009C6E37" w:rsidRDefault="003601C3" w:rsidP="009D300B">
            <w:pPr>
              <w:jc w:val="center"/>
              <w:rPr>
                <w:rFonts w:ascii="Calibri" w:eastAsia="Times New Roman" w:hAnsi="Calibri" w:cs="Calibri"/>
                <w:color w:val="000000"/>
              </w:rPr>
            </w:pPr>
          </w:p>
          <w:p w14:paraId="6CEEE7D2" w14:textId="77777777" w:rsidR="003601C3" w:rsidRPr="009C6E37" w:rsidRDefault="003601C3" w:rsidP="009D300B">
            <w:pPr>
              <w:jc w:val="center"/>
              <w:rPr>
                <w:rFonts w:ascii="Calibri" w:eastAsia="Times New Roman" w:hAnsi="Calibri" w:cs="Calibri"/>
                <w:color w:val="000000"/>
              </w:rPr>
            </w:pPr>
          </w:p>
          <w:p w14:paraId="24404659" w14:textId="77777777" w:rsidR="003601C3" w:rsidRPr="009C6E37" w:rsidRDefault="003601C3" w:rsidP="009D300B">
            <w:pPr>
              <w:jc w:val="center"/>
              <w:rPr>
                <w:rFonts w:ascii="Calibri" w:eastAsia="Times New Roman" w:hAnsi="Calibri" w:cs="Calibri"/>
                <w:color w:val="000000"/>
              </w:rPr>
            </w:pPr>
          </w:p>
          <w:p w14:paraId="50D77CE7" w14:textId="77777777" w:rsidR="003601C3" w:rsidRPr="009C6E37" w:rsidRDefault="003601C3" w:rsidP="009D300B">
            <w:pPr>
              <w:jc w:val="center"/>
              <w:rPr>
                <w:rFonts w:ascii="Calibri" w:eastAsia="Times New Roman" w:hAnsi="Calibri" w:cs="Calibri"/>
                <w:color w:val="000000"/>
              </w:rPr>
            </w:pPr>
          </w:p>
          <w:p w14:paraId="75DF8913" w14:textId="77777777" w:rsidR="003601C3" w:rsidRPr="009C6E37" w:rsidRDefault="003601C3" w:rsidP="009D300B">
            <w:pPr>
              <w:jc w:val="center"/>
              <w:rPr>
                <w:rFonts w:ascii="Calibri" w:eastAsia="Times New Roman" w:hAnsi="Calibri" w:cs="Calibri"/>
                <w:color w:val="000000"/>
              </w:rPr>
            </w:pPr>
          </w:p>
          <w:p w14:paraId="1B9A91F8" w14:textId="77777777" w:rsidR="003601C3" w:rsidRPr="009C6E37" w:rsidRDefault="003601C3" w:rsidP="009D300B">
            <w:pPr>
              <w:jc w:val="center"/>
              <w:rPr>
                <w:rFonts w:ascii="Calibri" w:eastAsia="Times New Roman" w:hAnsi="Calibri" w:cs="Calibri"/>
                <w:color w:val="000000"/>
              </w:rPr>
            </w:pPr>
          </w:p>
          <w:p w14:paraId="13DE9882" w14:textId="77777777" w:rsidR="003601C3" w:rsidRPr="009C6E37" w:rsidRDefault="003601C3" w:rsidP="009D300B">
            <w:pPr>
              <w:jc w:val="center"/>
              <w:rPr>
                <w:rFonts w:ascii="Calibri" w:eastAsia="Times New Roman" w:hAnsi="Calibri" w:cs="Calibri"/>
                <w:color w:val="000000"/>
              </w:rPr>
            </w:pPr>
          </w:p>
          <w:p w14:paraId="5D8D7CA8" w14:textId="77777777" w:rsidR="003601C3" w:rsidRPr="009C6E37" w:rsidRDefault="003601C3" w:rsidP="009D300B">
            <w:pPr>
              <w:jc w:val="center"/>
              <w:rPr>
                <w:rFonts w:ascii="Calibri" w:eastAsia="Times New Roman" w:hAnsi="Calibri" w:cs="Calibri"/>
                <w:color w:val="000000"/>
              </w:rPr>
            </w:pPr>
          </w:p>
          <w:p w14:paraId="17F4132C" w14:textId="77777777" w:rsidR="003601C3" w:rsidRPr="009C6E37" w:rsidRDefault="003601C3" w:rsidP="009D300B">
            <w:pPr>
              <w:jc w:val="center"/>
              <w:rPr>
                <w:rFonts w:ascii="Calibri" w:eastAsia="Times New Roman" w:hAnsi="Calibri" w:cs="Calibri"/>
                <w:color w:val="000000"/>
              </w:rPr>
            </w:pPr>
          </w:p>
          <w:p w14:paraId="0990462B" w14:textId="77777777" w:rsidR="003601C3" w:rsidRPr="009C6E37" w:rsidRDefault="003601C3" w:rsidP="009D300B">
            <w:pPr>
              <w:jc w:val="center"/>
              <w:rPr>
                <w:rFonts w:ascii="Calibri" w:eastAsia="Times New Roman" w:hAnsi="Calibri" w:cs="Calibri"/>
                <w:color w:val="000000"/>
              </w:rPr>
            </w:pPr>
          </w:p>
          <w:p w14:paraId="7EE0A886" w14:textId="77777777" w:rsidR="003601C3" w:rsidRPr="009C6E37" w:rsidRDefault="003601C3" w:rsidP="009D300B">
            <w:pPr>
              <w:jc w:val="center"/>
              <w:rPr>
                <w:rFonts w:ascii="Calibri" w:eastAsia="Times New Roman" w:hAnsi="Calibri" w:cs="Calibri"/>
                <w:color w:val="000000"/>
              </w:rPr>
            </w:pPr>
          </w:p>
          <w:p w14:paraId="0BAE12C5" w14:textId="77777777" w:rsidR="003601C3" w:rsidRPr="009C6E37" w:rsidRDefault="003601C3" w:rsidP="009D300B">
            <w:pPr>
              <w:jc w:val="center"/>
              <w:rPr>
                <w:rFonts w:ascii="Calibri" w:eastAsia="Times New Roman" w:hAnsi="Calibri" w:cs="Calibri"/>
                <w:color w:val="000000"/>
              </w:rPr>
            </w:pPr>
          </w:p>
          <w:p w14:paraId="3012CD3C"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C583D1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lastRenderedPageBreak/>
              <w:t>E. globulus</w:t>
            </w:r>
          </w:p>
          <w:p w14:paraId="402C10A4" w14:textId="77777777" w:rsidR="003601C3" w:rsidRPr="009C6E37" w:rsidRDefault="003601C3" w:rsidP="009D300B">
            <w:pPr>
              <w:jc w:val="center"/>
              <w:rPr>
                <w:rFonts w:ascii="Calibri" w:eastAsia="Times New Roman" w:hAnsi="Calibri" w:cs="Calibri"/>
                <w:color w:val="000000"/>
              </w:rPr>
            </w:pPr>
          </w:p>
          <w:p w14:paraId="75873E63" w14:textId="77777777" w:rsidR="003601C3" w:rsidRPr="009C6E37" w:rsidRDefault="003601C3" w:rsidP="009D300B">
            <w:pPr>
              <w:jc w:val="center"/>
              <w:rPr>
                <w:rFonts w:ascii="Calibri" w:eastAsia="Times New Roman" w:hAnsi="Calibri" w:cs="Calibri"/>
                <w:color w:val="000000"/>
              </w:rPr>
            </w:pPr>
          </w:p>
        </w:tc>
        <w:tc>
          <w:tcPr>
            <w:tcW w:w="907" w:type="dxa"/>
            <w:vMerge w:val="restart"/>
            <w:noWrap/>
            <w:hideMark/>
          </w:tcPr>
          <w:p w14:paraId="607161DC"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p w14:paraId="78C42589" w14:textId="77777777" w:rsidR="003601C3" w:rsidRPr="009C6E37" w:rsidRDefault="003601C3" w:rsidP="009D300B">
            <w:pPr>
              <w:jc w:val="center"/>
              <w:rPr>
                <w:rFonts w:ascii="Calibri" w:eastAsia="Times New Roman" w:hAnsi="Calibri" w:cs="Calibri"/>
                <w:color w:val="000000"/>
              </w:rPr>
            </w:pPr>
          </w:p>
          <w:p w14:paraId="17E0F93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C4D9E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6E7DAC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57C164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146E7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082BC6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7D6E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7111F7E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9607C4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658BEF4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1AE6B38D" w14:textId="77777777" w:rsidTr="009D300B">
        <w:trPr>
          <w:cantSplit/>
          <w:trHeight w:val="290"/>
        </w:trPr>
        <w:tc>
          <w:tcPr>
            <w:tcW w:w="1268" w:type="dxa"/>
            <w:vMerge/>
            <w:noWrap/>
          </w:tcPr>
          <w:p w14:paraId="4E0B204D"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BE31A1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726BCDD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CC3F4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748FDB0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DD2B7D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7E3AFB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4D8B5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8BACE2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1836A6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99619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E5C6DA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4DAB65EC" w14:textId="77777777" w:rsidTr="009D300B">
        <w:trPr>
          <w:cantSplit/>
          <w:trHeight w:val="290"/>
        </w:trPr>
        <w:tc>
          <w:tcPr>
            <w:tcW w:w="1268" w:type="dxa"/>
            <w:vMerge/>
            <w:noWrap/>
          </w:tcPr>
          <w:p w14:paraId="1F82D79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9951AC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832736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7283231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2BE62B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381741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6F4404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60.50%</w:t>
            </w:r>
          </w:p>
        </w:tc>
        <w:tc>
          <w:tcPr>
            <w:tcW w:w="1129" w:type="dxa"/>
            <w:noWrap/>
            <w:vAlign w:val="center"/>
            <w:hideMark/>
          </w:tcPr>
          <w:p w14:paraId="1F68CB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260BF6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9C03D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104C7A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14.80%</w:t>
            </w:r>
          </w:p>
        </w:tc>
        <w:tc>
          <w:tcPr>
            <w:tcW w:w="954" w:type="dxa"/>
            <w:noWrap/>
            <w:vAlign w:val="center"/>
            <w:hideMark/>
          </w:tcPr>
          <w:p w14:paraId="610310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r w:rsidR="003601C3" w:rsidRPr="009C6E37" w14:paraId="6A512F2C" w14:textId="77777777" w:rsidTr="009D300B">
        <w:trPr>
          <w:cantSplit/>
          <w:trHeight w:val="290"/>
        </w:trPr>
        <w:tc>
          <w:tcPr>
            <w:tcW w:w="1268" w:type="dxa"/>
            <w:vMerge/>
            <w:noWrap/>
          </w:tcPr>
          <w:p w14:paraId="4371F4F0"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05CE6BB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E. globulus</w:t>
            </w:r>
          </w:p>
        </w:tc>
        <w:tc>
          <w:tcPr>
            <w:tcW w:w="907" w:type="dxa"/>
            <w:noWrap/>
            <w:hideMark/>
          </w:tcPr>
          <w:p w14:paraId="5B07EF40"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A724FE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6E7123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56F58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1BA908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90.00%</w:t>
            </w:r>
          </w:p>
        </w:tc>
        <w:tc>
          <w:tcPr>
            <w:tcW w:w="1129" w:type="dxa"/>
            <w:noWrap/>
            <w:vAlign w:val="center"/>
            <w:hideMark/>
          </w:tcPr>
          <w:p w14:paraId="3EAAF2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F2B976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5C471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D206D8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01615D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D3F54AD" w14:textId="77777777" w:rsidTr="009D300B">
        <w:trPr>
          <w:cantSplit/>
          <w:trHeight w:val="290"/>
        </w:trPr>
        <w:tc>
          <w:tcPr>
            <w:tcW w:w="1268" w:type="dxa"/>
            <w:vMerge/>
            <w:noWrap/>
          </w:tcPr>
          <w:p w14:paraId="478BA92A"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53E5933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Other eucalypts</w:t>
            </w:r>
          </w:p>
        </w:tc>
        <w:tc>
          <w:tcPr>
            <w:tcW w:w="907" w:type="dxa"/>
            <w:vMerge w:val="restart"/>
            <w:noWrap/>
            <w:hideMark/>
          </w:tcPr>
          <w:p w14:paraId="294E62F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3F37E6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5E85AE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990BF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1010C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3052678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45AA1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3E239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8C40CE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42F14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2F350A02" w14:textId="77777777" w:rsidTr="009D300B">
        <w:trPr>
          <w:cantSplit/>
          <w:trHeight w:val="290"/>
        </w:trPr>
        <w:tc>
          <w:tcPr>
            <w:tcW w:w="1268" w:type="dxa"/>
            <w:vMerge/>
            <w:noWrap/>
          </w:tcPr>
          <w:p w14:paraId="51A018C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5E3A9BF"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09F3A5E2"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2F89F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31CDCC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3F304A4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A9D6C9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40.00%</w:t>
            </w:r>
          </w:p>
        </w:tc>
        <w:tc>
          <w:tcPr>
            <w:tcW w:w="1129" w:type="dxa"/>
            <w:noWrap/>
            <w:vAlign w:val="center"/>
            <w:hideMark/>
          </w:tcPr>
          <w:p w14:paraId="445ABF0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86067C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57957F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2.90%</w:t>
            </w:r>
          </w:p>
        </w:tc>
        <w:tc>
          <w:tcPr>
            <w:tcW w:w="1388" w:type="dxa"/>
            <w:noWrap/>
            <w:vAlign w:val="center"/>
            <w:hideMark/>
          </w:tcPr>
          <w:p w14:paraId="2B316EE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54" w:type="dxa"/>
            <w:noWrap/>
            <w:vAlign w:val="center"/>
            <w:hideMark/>
          </w:tcPr>
          <w:p w14:paraId="2279A17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17.10%</w:t>
            </w:r>
          </w:p>
        </w:tc>
      </w:tr>
      <w:tr w:rsidR="003601C3" w:rsidRPr="009C6E37" w14:paraId="12B9E44A" w14:textId="77777777" w:rsidTr="009D300B">
        <w:trPr>
          <w:cantSplit/>
          <w:trHeight w:val="290"/>
        </w:trPr>
        <w:tc>
          <w:tcPr>
            <w:tcW w:w="1268" w:type="dxa"/>
            <w:vMerge/>
            <w:noWrap/>
          </w:tcPr>
          <w:p w14:paraId="20CDC12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1077A127"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86E208B"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3E36A5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16741A8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7F2B3F8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39301F1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34.40%</w:t>
            </w:r>
          </w:p>
        </w:tc>
        <w:tc>
          <w:tcPr>
            <w:tcW w:w="1129" w:type="dxa"/>
            <w:noWrap/>
            <w:vAlign w:val="center"/>
            <w:hideMark/>
          </w:tcPr>
          <w:p w14:paraId="0626811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E3221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4371C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4.00%</w:t>
            </w:r>
          </w:p>
        </w:tc>
        <w:tc>
          <w:tcPr>
            <w:tcW w:w="1388" w:type="dxa"/>
            <w:noWrap/>
            <w:vAlign w:val="center"/>
            <w:hideMark/>
          </w:tcPr>
          <w:p w14:paraId="4141661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27.80%</w:t>
            </w:r>
          </w:p>
        </w:tc>
        <w:tc>
          <w:tcPr>
            <w:tcW w:w="954" w:type="dxa"/>
            <w:noWrap/>
            <w:vAlign w:val="center"/>
            <w:hideMark/>
          </w:tcPr>
          <w:p w14:paraId="04F6FFA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23.80%</w:t>
            </w:r>
          </w:p>
        </w:tc>
      </w:tr>
      <w:tr w:rsidR="003601C3" w:rsidRPr="009C6E37" w14:paraId="2C14EA0A" w14:textId="77777777" w:rsidTr="009D300B">
        <w:trPr>
          <w:cantSplit/>
          <w:trHeight w:val="290"/>
        </w:trPr>
        <w:tc>
          <w:tcPr>
            <w:tcW w:w="1268" w:type="dxa"/>
            <w:vMerge/>
            <w:noWrap/>
          </w:tcPr>
          <w:p w14:paraId="007796B8"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06DDCE4A"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pinaster</w:t>
            </w:r>
          </w:p>
        </w:tc>
        <w:tc>
          <w:tcPr>
            <w:tcW w:w="907" w:type="dxa"/>
            <w:vMerge w:val="restart"/>
            <w:noWrap/>
            <w:hideMark/>
          </w:tcPr>
          <w:p w14:paraId="063F9E4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51A74A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19D7085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6966F5F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DF7368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7FF400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ED2B32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42F729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80.80%</w:t>
            </w:r>
          </w:p>
        </w:tc>
        <w:tc>
          <w:tcPr>
            <w:tcW w:w="1388" w:type="dxa"/>
            <w:noWrap/>
            <w:vAlign w:val="center"/>
            <w:hideMark/>
          </w:tcPr>
          <w:p w14:paraId="2B4B4CF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02D4783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4.20%</w:t>
            </w:r>
          </w:p>
        </w:tc>
      </w:tr>
      <w:tr w:rsidR="003601C3" w:rsidRPr="009C6E37" w14:paraId="3F1647F3" w14:textId="77777777" w:rsidTr="009D300B">
        <w:trPr>
          <w:cantSplit/>
          <w:trHeight w:val="290"/>
        </w:trPr>
        <w:tc>
          <w:tcPr>
            <w:tcW w:w="1268" w:type="dxa"/>
            <w:vMerge/>
            <w:noWrap/>
          </w:tcPr>
          <w:p w14:paraId="3963587A"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3461ECE"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418A08D"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FD4014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634232F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DAA520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A1A7D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17.00%</w:t>
            </w:r>
          </w:p>
        </w:tc>
        <w:tc>
          <w:tcPr>
            <w:tcW w:w="1129" w:type="dxa"/>
            <w:noWrap/>
            <w:vAlign w:val="center"/>
            <w:hideMark/>
          </w:tcPr>
          <w:p w14:paraId="35406FD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40EDB0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8F477A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29.80%</w:t>
            </w:r>
          </w:p>
        </w:tc>
        <w:tc>
          <w:tcPr>
            <w:tcW w:w="1388" w:type="dxa"/>
            <w:noWrap/>
            <w:vAlign w:val="center"/>
            <w:hideMark/>
          </w:tcPr>
          <w:p w14:paraId="659FF8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25.50%</w:t>
            </w:r>
          </w:p>
        </w:tc>
        <w:tc>
          <w:tcPr>
            <w:tcW w:w="954" w:type="dxa"/>
            <w:noWrap/>
            <w:vAlign w:val="center"/>
            <w:hideMark/>
          </w:tcPr>
          <w:p w14:paraId="45007F0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12.70%</w:t>
            </w:r>
          </w:p>
        </w:tc>
      </w:tr>
      <w:tr w:rsidR="003601C3" w:rsidRPr="009C6E37" w14:paraId="418C14EC" w14:textId="77777777" w:rsidTr="009D300B">
        <w:trPr>
          <w:cantSplit/>
          <w:trHeight w:val="290"/>
        </w:trPr>
        <w:tc>
          <w:tcPr>
            <w:tcW w:w="1268" w:type="dxa"/>
            <w:vMerge/>
            <w:noWrap/>
          </w:tcPr>
          <w:p w14:paraId="54D2FA49"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3CD8A786"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5E9F93D3"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2AF6DE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5BCED79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293253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AC537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20.90%</w:t>
            </w:r>
          </w:p>
        </w:tc>
        <w:tc>
          <w:tcPr>
            <w:tcW w:w="1129" w:type="dxa"/>
            <w:noWrap/>
            <w:vAlign w:val="center"/>
            <w:hideMark/>
          </w:tcPr>
          <w:p w14:paraId="4AE4E43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A150A7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4407A2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18.20%</w:t>
            </w:r>
          </w:p>
        </w:tc>
        <w:tc>
          <w:tcPr>
            <w:tcW w:w="1388" w:type="dxa"/>
            <w:noWrap/>
            <w:vAlign w:val="center"/>
            <w:hideMark/>
          </w:tcPr>
          <w:p w14:paraId="589B50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31.30%</w:t>
            </w:r>
          </w:p>
        </w:tc>
        <w:tc>
          <w:tcPr>
            <w:tcW w:w="954" w:type="dxa"/>
            <w:noWrap/>
            <w:vAlign w:val="center"/>
            <w:hideMark/>
          </w:tcPr>
          <w:p w14:paraId="59698E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14.60%</w:t>
            </w:r>
          </w:p>
        </w:tc>
      </w:tr>
      <w:tr w:rsidR="003601C3" w:rsidRPr="009C6E37" w14:paraId="0514C143" w14:textId="77777777" w:rsidTr="009D300B">
        <w:trPr>
          <w:cantSplit/>
          <w:trHeight w:val="290"/>
        </w:trPr>
        <w:tc>
          <w:tcPr>
            <w:tcW w:w="1268" w:type="dxa"/>
            <w:vMerge/>
            <w:noWrap/>
          </w:tcPr>
          <w:p w14:paraId="360B6E76"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6F997EB4"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6E9EB76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59EFAA2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A5EDC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044F472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06838D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17.50%</w:t>
            </w:r>
          </w:p>
        </w:tc>
        <w:tc>
          <w:tcPr>
            <w:tcW w:w="1129" w:type="dxa"/>
            <w:noWrap/>
            <w:vAlign w:val="center"/>
            <w:hideMark/>
          </w:tcPr>
          <w:p w14:paraId="695A76D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E8ECA6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6F8EF7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33.10%</w:t>
            </w:r>
          </w:p>
        </w:tc>
        <w:tc>
          <w:tcPr>
            <w:tcW w:w="1388" w:type="dxa"/>
            <w:noWrap/>
            <w:vAlign w:val="center"/>
            <w:hideMark/>
          </w:tcPr>
          <w:p w14:paraId="2707C50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26.20%</w:t>
            </w:r>
          </w:p>
        </w:tc>
        <w:tc>
          <w:tcPr>
            <w:tcW w:w="954" w:type="dxa"/>
            <w:noWrap/>
            <w:vAlign w:val="center"/>
            <w:hideMark/>
          </w:tcPr>
          <w:p w14:paraId="701F8A9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13.20%</w:t>
            </w:r>
          </w:p>
        </w:tc>
      </w:tr>
      <w:tr w:rsidR="003601C3" w:rsidRPr="009C6E37" w14:paraId="6253B1CB" w14:textId="77777777" w:rsidTr="009D300B">
        <w:trPr>
          <w:cantSplit/>
          <w:trHeight w:val="290"/>
        </w:trPr>
        <w:tc>
          <w:tcPr>
            <w:tcW w:w="1268" w:type="dxa"/>
            <w:vMerge/>
            <w:noWrap/>
          </w:tcPr>
          <w:p w14:paraId="0846EB4E" w14:textId="77777777" w:rsidR="003601C3" w:rsidRPr="009C6E37" w:rsidRDefault="003601C3" w:rsidP="009D300B">
            <w:pPr>
              <w:jc w:val="center"/>
              <w:rPr>
                <w:rFonts w:ascii="Calibri" w:eastAsia="Times New Roman" w:hAnsi="Calibri" w:cs="Calibri"/>
                <w:color w:val="000000"/>
              </w:rPr>
            </w:pPr>
          </w:p>
        </w:tc>
        <w:tc>
          <w:tcPr>
            <w:tcW w:w="1247" w:type="dxa"/>
            <w:noWrap/>
            <w:hideMark/>
          </w:tcPr>
          <w:p w14:paraId="23BDB926"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noWrap/>
            <w:hideMark/>
          </w:tcPr>
          <w:p w14:paraId="4074A7EB" w14:textId="77777777" w:rsidR="003601C3" w:rsidRPr="009C6E37" w:rsidRDefault="003601C3" w:rsidP="009D300B">
            <w:pPr>
              <w:jc w:val="center"/>
              <w:rPr>
                <w:rFonts w:ascii="Calibri" w:eastAsia="Times New Roman" w:hAnsi="Calibri" w:cs="Calibri"/>
                <w:color w:val="000000"/>
              </w:rPr>
            </w:pPr>
            <w:proofErr w:type="spellStart"/>
            <w:r w:rsidRPr="009C6E37">
              <w:rPr>
                <w:rFonts w:ascii="Calibri" w:eastAsia="Times New Roman" w:hAnsi="Calibri" w:cs="Calibri"/>
                <w:color w:val="000000"/>
              </w:rPr>
              <w:t>Pulplog</w:t>
            </w:r>
            <w:proofErr w:type="spellEnd"/>
          </w:p>
        </w:tc>
        <w:tc>
          <w:tcPr>
            <w:tcW w:w="993" w:type="dxa"/>
            <w:noWrap/>
            <w:vAlign w:val="center"/>
            <w:hideMark/>
          </w:tcPr>
          <w:p w14:paraId="565AB64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71101F8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29583E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CF258CA"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4844FA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1946092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2EDA9DB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85.50%</w:t>
            </w:r>
          </w:p>
        </w:tc>
        <w:tc>
          <w:tcPr>
            <w:tcW w:w="1388" w:type="dxa"/>
            <w:noWrap/>
            <w:vAlign w:val="center"/>
            <w:hideMark/>
          </w:tcPr>
          <w:p w14:paraId="13E199A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0D04E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4.50%</w:t>
            </w:r>
          </w:p>
        </w:tc>
      </w:tr>
      <w:tr w:rsidR="003601C3" w:rsidRPr="009C6E37" w14:paraId="63087567" w14:textId="77777777" w:rsidTr="009D300B">
        <w:trPr>
          <w:cantSplit/>
          <w:trHeight w:val="290"/>
        </w:trPr>
        <w:tc>
          <w:tcPr>
            <w:tcW w:w="1268" w:type="dxa"/>
            <w:vMerge/>
            <w:noWrap/>
          </w:tcPr>
          <w:p w14:paraId="3FD8A159"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74B29CAF"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P. radiata</w:t>
            </w:r>
          </w:p>
        </w:tc>
        <w:tc>
          <w:tcPr>
            <w:tcW w:w="907" w:type="dxa"/>
            <w:vMerge w:val="restart"/>
            <w:noWrap/>
            <w:hideMark/>
          </w:tcPr>
          <w:p w14:paraId="0331DF1D"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2B4900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AA9D09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FB4393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004300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129" w:type="dxa"/>
            <w:noWrap/>
            <w:vAlign w:val="center"/>
            <w:hideMark/>
          </w:tcPr>
          <w:p w14:paraId="4BB33AB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5E10E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609182B"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80.80%</w:t>
            </w:r>
          </w:p>
        </w:tc>
        <w:tc>
          <w:tcPr>
            <w:tcW w:w="1388" w:type="dxa"/>
            <w:noWrap/>
            <w:vAlign w:val="center"/>
            <w:hideMark/>
          </w:tcPr>
          <w:p w14:paraId="75F0E0B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34E8D3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4.20%</w:t>
            </w:r>
          </w:p>
        </w:tc>
      </w:tr>
      <w:tr w:rsidR="003601C3" w:rsidRPr="009C6E37" w14:paraId="7C597142" w14:textId="77777777" w:rsidTr="009D300B">
        <w:trPr>
          <w:cantSplit/>
          <w:trHeight w:val="290"/>
        </w:trPr>
        <w:tc>
          <w:tcPr>
            <w:tcW w:w="1268" w:type="dxa"/>
            <w:vMerge/>
            <w:noWrap/>
          </w:tcPr>
          <w:p w14:paraId="568CDE90"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5431499"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97A2D11"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F1FA5D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0C29F995"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41587FC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7B29D2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15.30%</w:t>
            </w:r>
          </w:p>
        </w:tc>
        <w:tc>
          <w:tcPr>
            <w:tcW w:w="1129" w:type="dxa"/>
            <w:noWrap/>
            <w:vAlign w:val="center"/>
            <w:hideMark/>
          </w:tcPr>
          <w:p w14:paraId="0E7F30F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086EB3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12FA9B9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34.90%</w:t>
            </w:r>
          </w:p>
        </w:tc>
        <w:tc>
          <w:tcPr>
            <w:tcW w:w="1388" w:type="dxa"/>
            <w:noWrap/>
            <w:vAlign w:val="center"/>
            <w:hideMark/>
          </w:tcPr>
          <w:p w14:paraId="3330887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23.00%</w:t>
            </w:r>
          </w:p>
        </w:tc>
        <w:tc>
          <w:tcPr>
            <w:tcW w:w="954" w:type="dxa"/>
            <w:noWrap/>
            <w:vAlign w:val="center"/>
            <w:hideMark/>
          </w:tcPr>
          <w:p w14:paraId="67EFFA1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11.80%</w:t>
            </w:r>
          </w:p>
        </w:tc>
      </w:tr>
      <w:tr w:rsidR="003601C3" w:rsidRPr="009C6E37" w14:paraId="47848DBF" w14:textId="77777777" w:rsidTr="009D300B">
        <w:trPr>
          <w:cantSplit/>
          <w:trHeight w:val="290"/>
        </w:trPr>
        <w:tc>
          <w:tcPr>
            <w:tcW w:w="1268" w:type="dxa"/>
            <w:vMerge/>
            <w:noWrap/>
          </w:tcPr>
          <w:p w14:paraId="0E5AE053"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4F5C80A1"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ABF8E56"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11C437A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w:t>
            </w:r>
          </w:p>
        </w:tc>
        <w:tc>
          <w:tcPr>
            <w:tcW w:w="1246" w:type="dxa"/>
            <w:noWrap/>
            <w:vAlign w:val="center"/>
            <w:hideMark/>
          </w:tcPr>
          <w:p w14:paraId="2F980DA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15.00%</w:t>
            </w:r>
          </w:p>
        </w:tc>
        <w:tc>
          <w:tcPr>
            <w:tcW w:w="983" w:type="dxa"/>
            <w:noWrap/>
            <w:vAlign w:val="center"/>
            <w:hideMark/>
          </w:tcPr>
          <w:p w14:paraId="774FE56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F1F98C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15.30%</w:t>
            </w:r>
          </w:p>
        </w:tc>
        <w:tc>
          <w:tcPr>
            <w:tcW w:w="1129" w:type="dxa"/>
            <w:noWrap/>
            <w:vAlign w:val="center"/>
            <w:hideMark/>
          </w:tcPr>
          <w:p w14:paraId="0A35ACF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4838636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4B508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34.90%</w:t>
            </w:r>
          </w:p>
        </w:tc>
        <w:tc>
          <w:tcPr>
            <w:tcW w:w="1388" w:type="dxa"/>
            <w:noWrap/>
            <w:vAlign w:val="center"/>
            <w:hideMark/>
          </w:tcPr>
          <w:p w14:paraId="025DDFA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23.00%</w:t>
            </w:r>
          </w:p>
        </w:tc>
        <w:tc>
          <w:tcPr>
            <w:tcW w:w="954" w:type="dxa"/>
            <w:noWrap/>
            <w:vAlign w:val="center"/>
            <w:hideMark/>
          </w:tcPr>
          <w:p w14:paraId="665AE15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11.80%</w:t>
            </w:r>
          </w:p>
        </w:tc>
      </w:tr>
      <w:tr w:rsidR="003601C3" w:rsidRPr="009C6E37" w14:paraId="17B0C78A" w14:textId="77777777" w:rsidTr="009D300B">
        <w:trPr>
          <w:cantSplit/>
          <w:trHeight w:val="290"/>
        </w:trPr>
        <w:tc>
          <w:tcPr>
            <w:tcW w:w="1268" w:type="dxa"/>
            <w:vMerge/>
            <w:noWrap/>
          </w:tcPr>
          <w:p w14:paraId="433EA484"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553A2468"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32939C6C"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3E4B1A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577F318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459BB8D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020E33A6"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22.80%</w:t>
            </w:r>
          </w:p>
        </w:tc>
        <w:tc>
          <w:tcPr>
            <w:tcW w:w="1129" w:type="dxa"/>
            <w:noWrap/>
            <w:vAlign w:val="center"/>
            <w:hideMark/>
          </w:tcPr>
          <w:p w14:paraId="75E0153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309B85E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596CB71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17.20%</w:t>
            </w:r>
          </w:p>
        </w:tc>
        <w:tc>
          <w:tcPr>
            <w:tcW w:w="1388" w:type="dxa"/>
            <w:noWrap/>
            <w:vAlign w:val="center"/>
            <w:hideMark/>
          </w:tcPr>
          <w:p w14:paraId="3AB82AA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34.20%</w:t>
            </w:r>
          </w:p>
        </w:tc>
        <w:tc>
          <w:tcPr>
            <w:tcW w:w="954" w:type="dxa"/>
            <w:noWrap/>
            <w:vAlign w:val="center"/>
            <w:hideMark/>
          </w:tcPr>
          <w:p w14:paraId="4649C8FF"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15.80%</w:t>
            </w:r>
          </w:p>
        </w:tc>
      </w:tr>
      <w:tr w:rsidR="003601C3" w:rsidRPr="009C6E37" w14:paraId="174DC114" w14:textId="77777777" w:rsidTr="009D300B">
        <w:trPr>
          <w:cantSplit/>
          <w:trHeight w:val="290"/>
        </w:trPr>
        <w:tc>
          <w:tcPr>
            <w:tcW w:w="1268" w:type="dxa"/>
            <w:vMerge/>
            <w:noWrap/>
          </w:tcPr>
          <w:p w14:paraId="73E3B7FF" w14:textId="77777777" w:rsidR="003601C3" w:rsidRPr="009C6E37" w:rsidRDefault="003601C3" w:rsidP="009D300B">
            <w:pPr>
              <w:jc w:val="center"/>
              <w:rPr>
                <w:rFonts w:ascii="Calibri" w:eastAsia="Times New Roman" w:hAnsi="Calibri" w:cs="Calibri"/>
                <w:color w:val="000000"/>
              </w:rPr>
            </w:pPr>
          </w:p>
        </w:tc>
        <w:tc>
          <w:tcPr>
            <w:tcW w:w="1247" w:type="dxa"/>
            <w:vMerge w:val="restart"/>
            <w:noWrap/>
            <w:hideMark/>
          </w:tcPr>
          <w:p w14:paraId="02169AB1"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Spotted gum species</w:t>
            </w:r>
          </w:p>
        </w:tc>
        <w:tc>
          <w:tcPr>
            <w:tcW w:w="907" w:type="dxa"/>
            <w:vMerge w:val="restart"/>
            <w:noWrap/>
            <w:hideMark/>
          </w:tcPr>
          <w:p w14:paraId="38391EE4" w14:textId="77777777" w:rsidR="003601C3" w:rsidRPr="009C6E37" w:rsidRDefault="003601C3" w:rsidP="009D300B">
            <w:pPr>
              <w:jc w:val="center"/>
              <w:rPr>
                <w:rFonts w:ascii="Calibri" w:eastAsia="Times New Roman" w:hAnsi="Calibri" w:cs="Calibri"/>
                <w:color w:val="000000"/>
              </w:rPr>
            </w:pPr>
            <w:r w:rsidRPr="009C6E37">
              <w:rPr>
                <w:rFonts w:ascii="Calibri" w:eastAsia="Times New Roman" w:hAnsi="Calibri" w:cs="Calibri"/>
                <w:color w:val="000000"/>
              </w:rPr>
              <w:t>Sawlog</w:t>
            </w:r>
          </w:p>
        </w:tc>
        <w:tc>
          <w:tcPr>
            <w:tcW w:w="993" w:type="dxa"/>
            <w:noWrap/>
            <w:vAlign w:val="center"/>
            <w:hideMark/>
          </w:tcPr>
          <w:p w14:paraId="0262D93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w:t>
            </w:r>
          </w:p>
        </w:tc>
        <w:tc>
          <w:tcPr>
            <w:tcW w:w="1246" w:type="dxa"/>
            <w:noWrap/>
            <w:vAlign w:val="center"/>
            <w:hideMark/>
          </w:tcPr>
          <w:p w14:paraId="2533C8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4EB023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565E7D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01F352E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6EBF26D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3641697C"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6789C2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5C0A6EE9"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33408C52" w14:textId="77777777" w:rsidTr="009D300B">
        <w:trPr>
          <w:cantSplit/>
          <w:trHeight w:val="290"/>
        </w:trPr>
        <w:tc>
          <w:tcPr>
            <w:tcW w:w="1268" w:type="dxa"/>
            <w:vMerge/>
            <w:noWrap/>
          </w:tcPr>
          <w:p w14:paraId="1CF4ED57"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7B41EA9C"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2AD251DE"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619B7A6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w:t>
            </w:r>
          </w:p>
        </w:tc>
        <w:tc>
          <w:tcPr>
            <w:tcW w:w="1246" w:type="dxa"/>
            <w:noWrap/>
            <w:vAlign w:val="center"/>
            <w:hideMark/>
          </w:tcPr>
          <w:p w14:paraId="24B3A99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20.00%</w:t>
            </w:r>
          </w:p>
        </w:tc>
        <w:tc>
          <w:tcPr>
            <w:tcW w:w="983" w:type="dxa"/>
            <w:noWrap/>
            <w:vAlign w:val="center"/>
            <w:hideMark/>
          </w:tcPr>
          <w:p w14:paraId="1B7D0BF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27402ED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80.00%</w:t>
            </w:r>
          </w:p>
        </w:tc>
        <w:tc>
          <w:tcPr>
            <w:tcW w:w="1129" w:type="dxa"/>
            <w:noWrap/>
            <w:vAlign w:val="center"/>
            <w:hideMark/>
          </w:tcPr>
          <w:p w14:paraId="6450AA9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05AE4D10"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0ACF143D"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45482F3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54" w:type="dxa"/>
            <w:noWrap/>
            <w:vAlign w:val="center"/>
            <w:hideMark/>
          </w:tcPr>
          <w:p w14:paraId="7D474C21"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r>
      <w:tr w:rsidR="003601C3" w:rsidRPr="009C6E37" w14:paraId="0EE6EA0F" w14:textId="77777777" w:rsidTr="009D300B">
        <w:trPr>
          <w:cantSplit/>
          <w:trHeight w:val="300"/>
        </w:trPr>
        <w:tc>
          <w:tcPr>
            <w:tcW w:w="1268" w:type="dxa"/>
            <w:vMerge/>
            <w:noWrap/>
          </w:tcPr>
          <w:p w14:paraId="4E53E2DB" w14:textId="77777777" w:rsidR="003601C3" w:rsidRPr="009C6E37" w:rsidRDefault="003601C3" w:rsidP="009D300B">
            <w:pPr>
              <w:jc w:val="center"/>
              <w:rPr>
                <w:rFonts w:ascii="Calibri" w:eastAsia="Times New Roman" w:hAnsi="Calibri" w:cs="Calibri"/>
                <w:color w:val="000000"/>
              </w:rPr>
            </w:pPr>
          </w:p>
        </w:tc>
        <w:tc>
          <w:tcPr>
            <w:tcW w:w="1247" w:type="dxa"/>
            <w:vMerge/>
            <w:noWrap/>
          </w:tcPr>
          <w:p w14:paraId="0332C6D3" w14:textId="77777777" w:rsidR="003601C3" w:rsidRPr="009C6E37" w:rsidRDefault="003601C3" w:rsidP="009D300B">
            <w:pPr>
              <w:jc w:val="center"/>
              <w:rPr>
                <w:rFonts w:ascii="Calibri" w:eastAsia="Times New Roman" w:hAnsi="Calibri" w:cs="Calibri"/>
                <w:color w:val="000000"/>
              </w:rPr>
            </w:pPr>
          </w:p>
        </w:tc>
        <w:tc>
          <w:tcPr>
            <w:tcW w:w="907" w:type="dxa"/>
            <w:vMerge/>
            <w:noWrap/>
          </w:tcPr>
          <w:p w14:paraId="4E024945" w14:textId="77777777" w:rsidR="003601C3" w:rsidRPr="009C6E37" w:rsidRDefault="003601C3" w:rsidP="009D300B">
            <w:pPr>
              <w:jc w:val="center"/>
              <w:rPr>
                <w:rFonts w:ascii="Calibri" w:eastAsia="Times New Roman" w:hAnsi="Calibri" w:cs="Calibri"/>
                <w:color w:val="000000"/>
              </w:rPr>
            </w:pPr>
          </w:p>
        </w:tc>
        <w:tc>
          <w:tcPr>
            <w:tcW w:w="993" w:type="dxa"/>
            <w:noWrap/>
            <w:vAlign w:val="center"/>
            <w:hideMark/>
          </w:tcPr>
          <w:p w14:paraId="48C1B3E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C</w:t>
            </w:r>
          </w:p>
        </w:tc>
        <w:tc>
          <w:tcPr>
            <w:tcW w:w="1246" w:type="dxa"/>
            <w:noWrap/>
            <w:vAlign w:val="center"/>
            <w:hideMark/>
          </w:tcPr>
          <w:p w14:paraId="4A1ED173"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10.00%</w:t>
            </w:r>
          </w:p>
        </w:tc>
        <w:tc>
          <w:tcPr>
            <w:tcW w:w="983" w:type="dxa"/>
            <w:noWrap/>
            <w:vAlign w:val="center"/>
            <w:hideMark/>
          </w:tcPr>
          <w:p w14:paraId="1B55F54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909" w:type="dxa"/>
            <w:noWrap/>
            <w:vAlign w:val="center"/>
            <w:hideMark/>
          </w:tcPr>
          <w:p w14:paraId="4BAF9017"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60.50%</w:t>
            </w:r>
          </w:p>
        </w:tc>
        <w:tc>
          <w:tcPr>
            <w:tcW w:w="1129" w:type="dxa"/>
            <w:noWrap/>
            <w:vAlign w:val="center"/>
            <w:hideMark/>
          </w:tcPr>
          <w:p w14:paraId="2937A064"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069" w:type="dxa"/>
            <w:noWrap/>
            <w:vAlign w:val="center"/>
            <w:hideMark/>
          </w:tcPr>
          <w:p w14:paraId="5610F498"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0.00%</w:t>
            </w:r>
          </w:p>
        </w:tc>
        <w:tc>
          <w:tcPr>
            <w:tcW w:w="1388" w:type="dxa"/>
            <w:noWrap/>
            <w:vAlign w:val="center"/>
            <w:hideMark/>
          </w:tcPr>
          <w:p w14:paraId="63844402"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2.10%</w:t>
            </w:r>
          </w:p>
        </w:tc>
        <w:tc>
          <w:tcPr>
            <w:tcW w:w="1388" w:type="dxa"/>
            <w:noWrap/>
            <w:vAlign w:val="center"/>
            <w:hideMark/>
          </w:tcPr>
          <w:p w14:paraId="6431E3E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14.80%</w:t>
            </w:r>
          </w:p>
        </w:tc>
        <w:tc>
          <w:tcPr>
            <w:tcW w:w="954" w:type="dxa"/>
            <w:noWrap/>
            <w:vAlign w:val="center"/>
            <w:hideMark/>
          </w:tcPr>
          <w:p w14:paraId="69020E2E" w14:textId="77777777" w:rsidR="003601C3" w:rsidRPr="009C6E37" w:rsidRDefault="003601C3" w:rsidP="009D300B">
            <w:pPr>
              <w:jc w:val="center"/>
              <w:rPr>
                <w:rFonts w:ascii="Calibri" w:eastAsia="Times New Roman" w:hAnsi="Calibri" w:cs="Calibri"/>
                <w:color w:val="000000"/>
              </w:rPr>
            </w:pPr>
            <w:r>
              <w:rPr>
                <w:rFonts w:ascii="Calibri" w:hAnsi="Calibri" w:cs="Calibri"/>
                <w:color w:val="000000"/>
              </w:rPr>
              <w:t>12.60%</w:t>
            </w:r>
          </w:p>
        </w:tc>
      </w:tr>
    </w:tbl>
    <w:p w14:paraId="20E40BE8" w14:textId="4BADF1C7" w:rsidR="00483957" w:rsidRPr="00483957" w:rsidRDefault="003601C3" w:rsidP="00483957">
      <w:r>
        <w:softHyphen/>
      </w:r>
      <w:r>
        <w:softHyphen/>
      </w:r>
      <w:r>
        <w:softHyphen/>
      </w:r>
    </w:p>
    <w:p w14:paraId="7FA7BEE6" w14:textId="457C1943" w:rsidR="003104AD" w:rsidRDefault="003104AD" w:rsidP="007424B2">
      <w:pPr>
        <w:rPr>
          <w:lang w:eastAsia="ja-JP"/>
        </w:rPr>
      </w:pPr>
    </w:p>
    <w:p w14:paraId="494B6101" w14:textId="77777777" w:rsidR="00D70EA5" w:rsidRDefault="00D70EA5">
      <w:pPr>
        <w:spacing w:after="0" w:line="240" w:lineRule="auto"/>
        <w:rPr>
          <w:lang w:eastAsia="ja-JP"/>
        </w:rPr>
        <w:sectPr w:rsidR="00D70EA5" w:rsidSect="00B26F69">
          <w:pgSz w:w="16838" w:h="11906" w:orient="landscape"/>
          <w:pgMar w:top="1418" w:right="1418" w:bottom="1418" w:left="1418" w:header="567" w:footer="284" w:gutter="0"/>
          <w:pgNumType w:start="1"/>
          <w:cols w:space="708"/>
          <w:docGrid w:linePitch="360"/>
        </w:sectPr>
      </w:pPr>
    </w:p>
    <w:p w14:paraId="28F3B1EB" w14:textId="7C58719F" w:rsidR="00B93C2C" w:rsidRDefault="00B93C2C" w:rsidP="00B93C2C">
      <w:pPr>
        <w:pStyle w:val="Heading2"/>
        <w:numPr>
          <w:ilvl w:val="0"/>
          <w:numId w:val="0"/>
        </w:numPr>
        <w:ind w:left="720" w:hanging="720"/>
      </w:pPr>
      <w:bookmarkStart w:id="215" w:name="_Toc161749571"/>
      <w:r w:rsidRPr="00D7273D">
        <w:lastRenderedPageBreak/>
        <w:t xml:space="preserve">Appendix </w:t>
      </w:r>
      <w:r w:rsidR="00E37171">
        <w:t>3</w:t>
      </w:r>
      <w:bookmarkEnd w:id="215"/>
    </w:p>
    <w:p w14:paraId="3E733CDD" w14:textId="77777777" w:rsidR="00CC6D1B" w:rsidRDefault="00CC6D1B" w:rsidP="00E37171">
      <w:pPr>
        <w:pStyle w:val="Heading3"/>
        <w:numPr>
          <w:ilvl w:val="0"/>
          <w:numId w:val="0"/>
        </w:numPr>
        <w:ind w:left="964" w:hanging="964"/>
        <w:rPr>
          <w:rFonts w:eastAsiaTheme="majorEastAsia"/>
        </w:rPr>
      </w:pPr>
      <w:bookmarkStart w:id="216" w:name="_Toc91151659"/>
      <w:bookmarkStart w:id="217" w:name="_Toc161749572"/>
      <w:r>
        <w:rPr>
          <w:rFonts w:eastAsiaTheme="majorEastAsia"/>
        </w:rPr>
        <w:t xml:space="preserve">Maximum </w:t>
      </w:r>
      <w:proofErr w:type="spellStart"/>
      <w:r>
        <w:rPr>
          <w:rFonts w:eastAsiaTheme="majorEastAsia"/>
        </w:rPr>
        <w:t>Clearfell</w:t>
      </w:r>
      <w:proofErr w:type="spellEnd"/>
      <w:r>
        <w:rPr>
          <w:rFonts w:eastAsiaTheme="majorEastAsia"/>
        </w:rPr>
        <w:t xml:space="preserve"> Ages for Long Rotation Forests</w:t>
      </w:r>
      <w:bookmarkEnd w:id="216"/>
      <w:bookmarkEnd w:id="217"/>
    </w:p>
    <w:p w14:paraId="65F2CCAA" w14:textId="102F91DB" w:rsidR="00CC6D1B" w:rsidRDefault="00CC6D1B" w:rsidP="00CC6D1B">
      <w:r>
        <w:t xml:space="preserve">Table </w:t>
      </w:r>
      <w:r w:rsidR="00A604C7">
        <w:t>28</w:t>
      </w:r>
      <w:r>
        <w:t xml:space="preserve"> below provides the maximum </w:t>
      </w:r>
      <w:proofErr w:type="spellStart"/>
      <w:r>
        <w:t>clearfell</w:t>
      </w:r>
      <w:proofErr w:type="spellEnd"/>
      <w:r>
        <w:t xml:space="preserve"> ages for long rotation forests, as provided for by Section 23(4)(a) of the Determination. If the species your project uses is not listed in the table below, the maximum </w:t>
      </w:r>
      <w:proofErr w:type="spellStart"/>
      <w:r>
        <w:t>clearfell</w:t>
      </w:r>
      <w:proofErr w:type="spellEnd"/>
      <w:r>
        <w:t xml:space="preserve"> age is 60, as provided for by Section 23(4)(b) of the Determination.</w:t>
      </w:r>
    </w:p>
    <w:p w14:paraId="2EA2828E" w14:textId="15E89988" w:rsidR="00CC6D1B" w:rsidRPr="00E37171" w:rsidRDefault="00E37171" w:rsidP="00E37171">
      <w:pPr>
        <w:pStyle w:val="Caption"/>
      </w:pPr>
      <w:bookmarkStart w:id="218" w:name="_Toc161749527"/>
      <w:r>
        <w:t xml:space="preserve">Table </w:t>
      </w:r>
      <w:r>
        <w:rPr>
          <w:noProof/>
        </w:rPr>
        <w:fldChar w:fldCharType="begin"/>
      </w:r>
      <w:r>
        <w:rPr>
          <w:noProof/>
        </w:rPr>
        <w:instrText xml:space="preserve"> SEQ Table_A \* ARABIC </w:instrText>
      </w:r>
      <w:r>
        <w:rPr>
          <w:noProof/>
        </w:rPr>
        <w:fldChar w:fldCharType="separate"/>
      </w:r>
      <w:r>
        <w:rPr>
          <w:noProof/>
        </w:rPr>
        <w:t>28</w:t>
      </w:r>
      <w:r>
        <w:rPr>
          <w:noProof/>
        </w:rPr>
        <w:fldChar w:fldCharType="end"/>
      </w:r>
      <w:r>
        <w:t xml:space="preserve"> </w:t>
      </w:r>
      <w:r w:rsidR="00682B9A">
        <w:t xml:space="preserve">Maximum </w:t>
      </w:r>
      <w:proofErr w:type="spellStart"/>
      <w:r w:rsidR="00682B9A">
        <w:t>clearfell</w:t>
      </w:r>
      <w:proofErr w:type="spellEnd"/>
      <w:r w:rsidR="00682B9A">
        <w:t xml:space="preserve"> ages for long rotation forests</w:t>
      </w:r>
      <w:bookmarkEnd w:id="218"/>
    </w:p>
    <w:tbl>
      <w:tblPr>
        <w:tblStyle w:val="TableGrid"/>
        <w:tblW w:w="9889" w:type="dxa"/>
        <w:tblInd w:w="-108" w:type="dxa"/>
        <w:tblLayout w:type="fixed"/>
        <w:tblLook w:val="04A0" w:firstRow="1" w:lastRow="0" w:firstColumn="1" w:lastColumn="0" w:noHBand="0" w:noVBand="1"/>
      </w:tblPr>
      <w:tblGrid>
        <w:gridCol w:w="3926"/>
        <w:gridCol w:w="3685"/>
        <w:gridCol w:w="2278"/>
      </w:tblGrid>
      <w:tr w:rsidR="00CC6D1B" w14:paraId="326CD1F7" w14:textId="77777777" w:rsidTr="00BE627A">
        <w:trPr>
          <w:trHeight w:val="405"/>
          <w:tblHeader/>
        </w:trPr>
        <w:tc>
          <w:tcPr>
            <w:tcW w:w="3926" w:type="dxa"/>
            <w:tcBorders>
              <w:top w:val="single" w:sz="8" w:space="0" w:color="auto"/>
              <w:left w:val="single" w:sz="8" w:space="0" w:color="auto"/>
              <w:bottom w:val="single" w:sz="8" w:space="0" w:color="auto"/>
            </w:tcBorders>
            <w:shd w:val="clear" w:color="auto" w:fill="D9D9D9" w:themeFill="accent4" w:themeFillShade="D9"/>
            <w:vAlign w:val="center"/>
            <w:hideMark/>
          </w:tcPr>
          <w:p w14:paraId="2B775189" w14:textId="77777777" w:rsidR="00CC6D1B" w:rsidRPr="000D7E08" w:rsidRDefault="00CC6D1B" w:rsidP="008D735A">
            <w:pPr>
              <w:spacing w:after="0"/>
              <w:rPr>
                <w:rFonts w:ascii="Calibri" w:hAnsi="Calibri" w:cs="Calibri"/>
                <w:bCs/>
                <w:color w:val="000000"/>
              </w:rPr>
            </w:pPr>
            <w:r w:rsidRPr="000D7E08">
              <w:rPr>
                <w:rFonts w:ascii="Calibri" w:eastAsia="Times New Roman" w:hAnsi="Calibri" w:cs="Calibri"/>
                <w:b/>
                <w:bCs/>
                <w:color w:val="000000"/>
              </w:rPr>
              <w:t>National plantation inventory region</w:t>
            </w:r>
          </w:p>
        </w:tc>
        <w:tc>
          <w:tcPr>
            <w:tcW w:w="3685" w:type="dxa"/>
            <w:tcBorders>
              <w:top w:val="single" w:sz="8" w:space="0" w:color="auto"/>
              <w:bottom w:val="single" w:sz="8" w:space="0" w:color="auto"/>
            </w:tcBorders>
            <w:shd w:val="clear" w:color="auto" w:fill="D9D9D9" w:themeFill="background1" w:themeFillShade="D9"/>
            <w:vAlign w:val="center"/>
            <w:hideMark/>
          </w:tcPr>
          <w:p w14:paraId="1B7FC758" w14:textId="77777777" w:rsidR="00CC6D1B" w:rsidRPr="000D7E08" w:rsidRDefault="00CC6D1B" w:rsidP="008D735A">
            <w:pPr>
              <w:spacing w:after="0"/>
              <w:rPr>
                <w:rFonts w:ascii="Calibri" w:hAnsi="Calibri" w:cs="Calibri"/>
                <w:bCs/>
                <w:color w:val="000000"/>
              </w:rPr>
            </w:pPr>
            <w:r w:rsidRPr="000D7E08">
              <w:rPr>
                <w:rFonts w:ascii="Calibri" w:eastAsia="Times New Roman" w:hAnsi="Calibri" w:cs="Calibri"/>
                <w:b/>
                <w:bCs/>
                <w:color w:val="000000"/>
              </w:rPr>
              <w:t>Species</w:t>
            </w:r>
          </w:p>
        </w:tc>
        <w:tc>
          <w:tcPr>
            <w:tcW w:w="2278" w:type="dxa"/>
            <w:tcBorders>
              <w:top w:val="single" w:sz="8" w:space="0" w:color="auto"/>
              <w:bottom w:val="single" w:sz="8" w:space="0" w:color="auto"/>
              <w:right w:val="single" w:sz="8" w:space="0" w:color="auto"/>
            </w:tcBorders>
            <w:shd w:val="clear" w:color="auto" w:fill="D9D9D9" w:themeFill="background1" w:themeFillShade="D9"/>
            <w:vAlign w:val="center"/>
            <w:hideMark/>
          </w:tcPr>
          <w:p w14:paraId="100F34E4" w14:textId="77777777" w:rsidR="00CC6D1B" w:rsidRPr="000D7E08" w:rsidRDefault="00CC6D1B" w:rsidP="008D735A">
            <w:pPr>
              <w:spacing w:after="0"/>
              <w:rPr>
                <w:rFonts w:ascii="Calibri" w:hAnsi="Calibri" w:cs="Calibri"/>
                <w:bCs/>
                <w:color w:val="000000"/>
              </w:rPr>
            </w:pPr>
            <w:r>
              <w:rPr>
                <w:rFonts w:ascii="Calibri" w:eastAsia="Times New Roman" w:hAnsi="Calibri" w:cs="Calibri"/>
                <w:b/>
                <w:bCs/>
                <w:color w:val="000000"/>
              </w:rPr>
              <w:t xml:space="preserve">Maximum </w:t>
            </w:r>
            <w:proofErr w:type="spellStart"/>
            <w:r>
              <w:rPr>
                <w:rFonts w:ascii="Calibri" w:eastAsia="Times New Roman" w:hAnsi="Calibri" w:cs="Calibri"/>
                <w:b/>
                <w:bCs/>
                <w:color w:val="000000"/>
              </w:rPr>
              <w:t>Clearfell</w:t>
            </w:r>
            <w:proofErr w:type="spellEnd"/>
            <w:r>
              <w:rPr>
                <w:rFonts w:ascii="Calibri" w:eastAsia="Times New Roman" w:hAnsi="Calibri" w:cs="Calibri"/>
                <w:b/>
                <w:bCs/>
                <w:color w:val="000000"/>
              </w:rPr>
              <w:t xml:space="preserve"> Age</w:t>
            </w:r>
            <w:r w:rsidRPr="000D7E08">
              <w:rPr>
                <w:rFonts w:ascii="Calibri" w:eastAsia="Times New Roman" w:hAnsi="Calibri" w:cs="Calibri"/>
                <w:b/>
                <w:bCs/>
                <w:color w:val="000000"/>
              </w:rPr>
              <w:t xml:space="preserve"> (years)</w:t>
            </w:r>
          </w:p>
        </w:tc>
      </w:tr>
      <w:tr w:rsidR="00CC6D1B" w14:paraId="375C2680" w14:textId="77777777" w:rsidTr="009D300B">
        <w:tc>
          <w:tcPr>
            <w:tcW w:w="3926" w:type="dxa"/>
            <w:tcBorders>
              <w:top w:val="single" w:sz="8" w:space="0" w:color="auto"/>
              <w:left w:val="single" w:sz="8" w:space="0" w:color="auto"/>
            </w:tcBorders>
            <w:vAlign w:val="center"/>
            <w:hideMark/>
          </w:tcPr>
          <w:p w14:paraId="13BFC0F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East Gippsland – Bombala</w:t>
            </w:r>
          </w:p>
        </w:tc>
        <w:tc>
          <w:tcPr>
            <w:tcW w:w="3685" w:type="dxa"/>
            <w:tcBorders>
              <w:top w:val="single" w:sz="8" w:space="0" w:color="auto"/>
            </w:tcBorders>
            <w:vAlign w:val="center"/>
            <w:hideMark/>
          </w:tcPr>
          <w:p w14:paraId="3E5B254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tcBorders>
              <w:top w:val="single" w:sz="8" w:space="0" w:color="auto"/>
            </w:tcBorders>
            <w:vAlign w:val="center"/>
            <w:hideMark/>
          </w:tcPr>
          <w:p w14:paraId="49B1718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4B58633A" w14:textId="77777777" w:rsidTr="009D300B">
        <w:tc>
          <w:tcPr>
            <w:tcW w:w="3926" w:type="dxa"/>
            <w:vAlign w:val="center"/>
            <w:hideMark/>
          </w:tcPr>
          <w:p w14:paraId="653DBEA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East Gippsland - Bombala</w:t>
            </w:r>
          </w:p>
        </w:tc>
        <w:tc>
          <w:tcPr>
            <w:tcW w:w="3685" w:type="dxa"/>
            <w:vAlign w:val="center"/>
            <w:hideMark/>
          </w:tcPr>
          <w:p w14:paraId="0CC8422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799E5CB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304E27D8" w14:textId="77777777" w:rsidTr="009D300B">
        <w:tc>
          <w:tcPr>
            <w:tcW w:w="3926" w:type="dxa"/>
            <w:vAlign w:val="center"/>
            <w:hideMark/>
          </w:tcPr>
          <w:p w14:paraId="18E3742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Gippsland</w:t>
            </w:r>
          </w:p>
        </w:tc>
        <w:tc>
          <w:tcPr>
            <w:tcW w:w="3685" w:type="dxa"/>
            <w:vAlign w:val="center"/>
            <w:hideMark/>
          </w:tcPr>
          <w:p w14:paraId="68EAB11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0E9975F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6BEC72AA" w14:textId="77777777" w:rsidTr="009D300B">
        <w:tc>
          <w:tcPr>
            <w:tcW w:w="3926" w:type="dxa"/>
            <w:vAlign w:val="center"/>
            <w:hideMark/>
          </w:tcPr>
          <w:p w14:paraId="415B5107"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Gippsland</w:t>
            </w:r>
          </w:p>
        </w:tc>
        <w:tc>
          <w:tcPr>
            <w:tcW w:w="3685" w:type="dxa"/>
            <w:vAlign w:val="center"/>
            <w:hideMark/>
          </w:tcPr>
          <w:p w14:paraId="67403EE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26BAEB9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1BEA4C8B" w14:textId="77777777" w:rsidTr="009D300B">
        <w:tc>
          <w:tcPr>
            <w:tcW w:w="3926" w:type="dxa"/>
            <w:vAlign w:val="center"/>
            <w:hideMark/>
          </w:tcPr>
          <w:p w14:paraId="68F7E52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Tablelands</w:t>
            </w:r>
          </w:p>
        </w:tc>
        <w:tc>
          <w:tcPr>
            <w:tcW w:w="3685" w:type="dxa"/>
            <w:vAlign w:val="center"/>
            <w:hideMark/>
          </w:tcPr>
          <w:p w14:paraId="091F240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0AB6A52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02AE5984" w14:textId="77777777" w:rsidTr="009D300B">
        <w:tc>
          <w:tcPr>
            <w:tcW w:w="3926" w:type="dxa"/>
            <w:vAlign w:val="center"/>
            <w:hideMark/>
          </w:tcPr>
          <w:p w14:paraId="06872AA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Tablelands</w:t>
            </w:r>
          </w:p>
        </w:tc>
        <w:tc>
          <w:tcPr>
            <w:tcW w:w="3685" w:type="dxa"/>
            <w:vAlign w:val="center"/>
            <w:hideMark/>
          </w:tcPr>
          <w:p w14:paraId="0A7BAD9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45C070A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10858E5D" w14:textId="77777777" w:rsidTr="009D300B">
        <w:tc>
          <w:tcPr>
            <w:tcW w:w="3926" w:type="dxa"/>
            <w:vAlign w:val="center"/>
            <w:hideMark/>
          </w:tcPr>
          <w:p w14:paraId="75ACBBD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Victoria</w:t>
            </w:r>
          </w:p>
        </w:tc>
        <w:tc>
          <w:tcPr>
            <w:tcW w:w="3685" w:type="dxa"/>
            <w:vAlign w:val="center"/>
            <w:hideMark/>
          </w:tcPr>
          <w:p w14:paraId="7EAE613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02D3C05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20524679" w14:textId="77777777" w:rsidTr="009D300B">
        <w:tc>
          <w:tcPr>
            <w:tcW w:w="3926" w:type="dxa"/>
            <w:vAlign w:val="center"/>
            <w:hideMark/>
          </w:tcPr>
          <w:p w14:paraId="6EB33C5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Victoria</w:t>
            </w:r>
          </w:p>
        </w:tc>
        <w:tc>
          <w:tcPr>
            <w:tcW w:w="3685" w:type="dxa"/>
            <w:vAlign w:val="center"/>
            <w:hideMark/>
          </w:tcPr>
          <w:p w14:paraId="6D1E82B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4689677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0A20B59" w14:textId="77777777" w:rsidTr="009D300B">
        <w:tc>
          <w:tcPr>
            <w:tcW w:w="3926" w:type="dxa"/>
            <w:vAlign w:val="center"/>
            <w:hideMark/>
          </w:tcPr>
          <w:p w14:paraId="0F66636E"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Central Victoria</w:t>
            </w:r>
          </w:p>
        </w:tc>
        <w:tc>
          <w:tcPr>
            <w:tcW w:w="3685" w:type="dxa"/>
            <w:vAlign w:val="center"/>
            <w:hideMark/>
          </w:tcPr>
          <w:p w14:paraId="660133C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cladocalyx</w:t>
            </w:r>
            <w:proofErr w:type="spellEnd"/>
          </w:p>
        </w:tc>
        <w:tc>
          <w:tcPr>
            <w:tcW w:w="2278" w:type="dxa"/>
            <w:vAlign w:val="center"/>
            <w:hideMark/>
          </w:tcPr>
          <w:p w14:paraId="572C1157"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37</w:t>
            </w:r>
          </w:p>
        </w:tc>
      </w:tr>
      <w:tr w:rsidR="00CC6D1B" w14:paraId="5DCB449F" w14:textId="77777777" w:rsidTr="009D300B">
        <w:tc>
          <w:tcPr>
            <w:tcW w:w="3926" w:type="dxa"/>
            <w:vAlign w:val="center"/>
            <w:hideMark/>
          </w:tcPr>
          <w:p w14:paraId="739A3FE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Green Triangle</w:t>
            </w:r>
          </w:p>
        </w:tc>
        <w:tc>
          <w:tcPr>
            <w:tcW w:w="3685" w:type="dxa"/>
            <w:vAlign w:val="center"/>
            <w:hideMark/>
          </w:tcPr>
          <w:p w14:paraId="7F917FD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0BE1501E"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3DD35C25" w14:textId="77777777" w:rsidTr="009D300B">
        <w:tc>
          <w:tcPr>
            <w:tcW w:w="3926" w:type="dxa"/>
            <w:vAlign w:val="center"/>
            <w:hideMark/>
          </w:tcPr>
          <w:p w14:paraId="5A146AA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Green Triangle</w:t>
            </w:r>
          </w:p>
        </w:tc>
        <w:tc>
          <w:tcPr>
            <w:tcW w:w="3685" w:type="dxa"/>
            <w:vAlign w:val="center"/>
            <w:hideMark/>
          </w:tcPr>
          <w:p w14:paraId="5C4CF2F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0F11ED9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7926509A" w14:textId="77777777" w:rsidTr="009D300B">
        <w:tc>
          <w:tcPr>
            <w:tcW w:w="3926" w:type="dxa"/>
            <w:vAlign w:val="center"/>
            <w:hideMark/>
          </w:tcPr>
          <w:p w14:paraId="7082BF1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Mount Lofty Ranges and Kangaroo Island</w:t>
            </w:r>
          </w:p>
        </w:tc>
        <w:tc>
          <w:tcPr>
            <w:tcW w:w="3685" w:type="dxa"/>
            <w:vAlign w:val="center"/>
            <w:hideMark/>
          </w:tcPr>
          <w:p w14:paraId="62E9084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20EE830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160C18CC" w14:textId="77777777" w:rsidTr="009D300B">
        <w:tc>
          <w:tcPr>
            <w:tcW w:w="3926" w:type="dxa"/>
            <w:vAlign w:val="center"/>
            <w:hideMark/>
          </w:tcPr>
          <w:p w14:paraId="4DEF1DB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Mount Lofty Ranges and Kangaroo Island</w:t>
            </w:r>
          </w:p>
        </w:tc>
        <w:tc>
          <w:tcPr>
            <w:tcW w:w="3685" w:type="dxa"/>
            <w:vAlign w:val="center"/>
            <w:hideMark/>
          </w:tcPr>
          <w:p w14:paraId="695362A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3EFD49F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7786874A" w14:textId="77777777" w:rsidTr="009D300B">
        <w:tc>
          <w:tcPr>
            <w:tcW w:w="3926" w:type="dxa"/>
            <w:vAlign w:val="center"/>
            <w:hideMark/>
          </w:tcPr>
          <w:p w14:paraId="6920123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Murray Valley</w:t>
            </w:r>
          </w:p>
        </w:tc>
        <w:tc>
          <w:tcPr>
            <w:tcW w:w="3685" w:type="dxa"/>
            <w:vAlign w:val="center"/>
            <w:hideMark/>
          </w:tcPr>
          <w:p w14:paraId="0E66B19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14B8259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2837BA38" w14:textId="77777777" w:rsidTr="009D300B">
        <w:tc>
          <w:tcPr>
            <w:tcW w:w="3926" w:type="dxa"/>
            <w:vAlign w:val="center"/>
            <w:hideMark/>
          </w:tcPr>
          <w:p w14:paraId="7F010AA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Murray Valley</w:t>
            </w:r>
          </w:p>
        </w:tc>
        <w:tc>
          <w:tcPr>
            <w:tcW w:w="3685" w:type="dxa"/>
            <w:vAlign w:val="center"/>
            <w:hideMark/>
          </w:tcPr>
          <w:p w14:paraId="6601C04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6C3AD62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2E9079A5" w14:textId="77777777" w:rsidTr="009D300B">
        <w:tc>
          <w:tcPr>
            <w:tcW w:w="3926" w:type="dxa"/>
            <w:vAlign w:val="center"/>
            <w:hideMark/>
          </w:tcPr>
          <w:p w14:paraId="7CEFB49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12F09C57"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pilularis</w:t>
            </w:r>
            <w:proofErr w:type="spellEnd"/>
          </w:p>
        </w:tc>
        <w:tc>
          <w:tcPr>
            <w:tcW w:w="2278" w:type="dxa"/>
            <w:vAlign w:val="center"/>
            <w:hideMark/>
          </w:tcPr>
          <w:p w14:paraId="33AA7D2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639EB45F" w14:textId="77777777" w:rsidTr="009D300B">
        <w:tc>
          <w:tcPr>
            <w:tcW w:w="3926" w:type="dxa"/>
            <w:vAlign w:val="center"/>
            <w:hideMark/>
          </w:tcPr>
          <w:p w14:paraId="77976A0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06CCA75B" w14:textId="77777777" w:rsidR="00CC6D1B" w:rsidRPr="000D7E08" w:rsidRDefault="00CC6D1B" w:rsidP="008D735A">
            <w:pPr>
              <w:spacing w:after="0"/>
              <w:rPr>
                <w:rFonts w:ascii="Calibri" w:hAnsi="Calibri" w:cs="Calibri"/>
                <w:color w:val="000000"/>
              </w:rPr>
            </w:pPr>
            <w:proofErr w:type="spellStart"/>
            <w:r w:rsidRPr="000D7E08">
              <w:rPr>
                <w:rFonts w:ascii="Calibri" w:eastAsia="Times New Roman" w:hAnsi="Calibri" w:cs="Calibri"/>
                <w:color w:val="000000"/>
              </w:rPr>
              <w:t>Corymbia</w:t>
            </w:r>
            <w:proofErr w:type="spellEnd"/>
            <w:r w:rsidRPr="000D7E08">
              <w:rPr>
                <w:rFonts w:ascii="Calibri" w:eastAsia="Times New Roman" w:hAnsi="Calibri" w:cs="Calibri"/>
                <w:color w:val="000000"/>
              </w:rPr>
              <w:t xml:space="preserve"> </w:t>
            </w:r>
            <w:proofErr w:type="spellStart"/>
            <w:r w:rsidRPr="000D7E08">
              <w:rPr>
                <w:rFonts w:ascii="Calibri" w:eastAsia="Times New Roman" w:hAnsi="Calibri" w:cs="Calibri"/>
                <w:color w:val="000000"/>
              </w:rPr>
              <w:t>maculata</w:t>
            </w:r>
            <w:proofErr w:type="spellEnd"/>
          </w:p>
        </w:tc>
        <w:tc>
          <w:tcPr>
            <w:tcW w:w="2278" w:type="dxa"/>
            <w:vAlign w:val="center"/>
            <w:hideMark/>
          </w:tcPr>
          <w:p w14:paraId="743D02B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2811CBBF" w14:textId="77777777" w:rsidTr="009D300B">
        <w:tc>
          <w:tcPr>
            <w:tcW w:w="3926" w:type="dxa"/>
            <w:vAlign w:val="center"/>
            <w:hideMark/>
          </w:tcPr>
          <w:p w14:paraId="5A7A84D7"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29470E4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Eucalyptus grandis</w:t>
            </w:r>
          </w:p>
        </w:tc>
        <w:tc>
          <w:tcPr>
            <w:tcW w:w="2278" w:type="dxa"/>
            <w:vAlign w:val="center"/>
            <w:hideMark/>
          </w:tcPr>
          <w:p w14:paraId="25FAF83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35508E06" w14:textId="77777777" w:rsidTr="009D300B">
        <w:tc>
          <w:tcPr>
            <w:tcW w:w="3926" w:type="dxa"/>
            <w:vAlign w:val="center"/>
            <w:hideMark/>
          </w:tcPr>
          <w:p w14:paraId="4DC22FD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2DB1E93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aggregata</w:t>
            </w:r>
            <w:proofErr w:type="spellEnd"/>
          </w:p>
        </w:tc>
        <w:tc>
          <w:tcPr>
            <w:tcW w:w="2278" w:type="dxa"/>
            <w:vAlign w:val="center"/>
            <w:hideMark/>
          </w:tcPr>
          <w:p w14:paraId="1D4D30A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3A62C885" w14:textId="77777777" w:rsidTr="009D300B">
        <w:tc>
          <w:tcPr>
            <w:tcW w:w="3926" w:type="dxa"/>
            <w:vAlign w:val="center"/>
            <w:hideMark/>
          </w:tcPr>
          <w:p w14:paraId="6E6552B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4023552E"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cloeziana</w:t>
            </w:r>
            <w:proofErr w:type="spellEnd"/>
          </w:p>
        </w:tc>
        <w:tc>
          <w:tcPr>
            <w:tcW w:w="2278" w:type="dxa"/>
            <w:vAlign w:val="center"/>
            <w:hideMark/>
          </w:tcPr>
          <w:p w14:paraId="268794C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27669404" w14:textId="77777777" w:rsidTr="009D300B">
        <w:tc>
          <w:tcPr>
            <w:tcW w:w="3926" w:type="dxa"/>
            <w:vAlign w:val="center"/>
            <w:hideMark/>
          </w:tcPr>
          <w:p w14:paraId="7AB35B5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4DC3642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lavaeopinea</w:t>
            </w:r>
            <w:proofErr w:type="spellEnd"/>
          </w:p>
        </w:tc>
        <w:tc>
          <w:tcPr>
            <w:tcW w:w="2278" w:type="dxa"/>
            <w:vAlign w:val="center"/>
            <w:hideMark/>
          </w:tcPr>
          <w:p w14:paraId="5BE626A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433EF024" w14:textId="77777777" w:rsidTr="009D300B">
        <w:tc>
          <w:tcPr>
            <w:tcW w:w="3926" w:type="dxa"/>
            <w:vAlign w:val="center"/>
            <w:hideMark/>
          </w:tcPr>
          <w:p w14:paraId="254916C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7FFB820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saligna</w:t>
            </w:r>
            <w:proofErr w:type="spellEnd"/>
          </w:p>
        </w:tc>
        <w:tc>
          <w:tcPr>
            <w:tcW w:w="2278" w:type="dxa"/>
            <w:vAlign w:val="center"/>
            <w:hideMark/>
          </w:tcPr>
          <w:p w14:paraId="6EB8D13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72DBDA93" w14:textId="77777777" w:rsidTr="009D300B">
        <w:tc>
          <w:tcPr>
            <w:tcW w:w="3926" w:type="dxa"/>
            <w:vAlign w:val="center"/>
            <w:hideMark/>
          </w:tcPr>
          <w:p w14:paraId="608F61B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77A515C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Araucaria </w:t>
            </w:r>
            <w:proofErr w:type="spellStart"/>
            <w:r w:rsidRPr="000D7E08">
              <w:rPr>
                <w:rFonts w:ascii="Calibri" w:eastAsia="Times New Roman" w:hAnsi="Calibri" w:cs="Calibri"/>
                <w:color w:val="000000"/>
              </w:rPr>
              <w:t>cunninghamii</w:t>
            </w:r>
            <w:proofErr w:type="spellEnd"/>
          </w:p>
        </w:tc>
        <w:tc>
          <w:tcPr>
            <w:tcW w:w="2278" w:type="dxa"/>
            <w:vAlign w:val="center"/>
            <w:hideMark/>
          </w:tcPr>
          <w:p w14:paraId="134255A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60</w:t>
            </w:r>
          </w:p>
        </w:tc>
      </w:tr>
      <w:tr w:rsidR="00CC6D1B" w14:paraId="0D4BA076" w14:textId="77777777" w:rsidTr="009D300B">
        <w:tc>
          <w:tcPr>
            <w:tcW w:w="3926" w:type="dxa"/>
            <w:vAlign w:val="center"/>
            <w:hideMark/>
          </w:tcPr>
          <w:p w14:paraId="775D387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4E4CA2E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6D13024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72F07D95" w14:textId="77777777" w:rsidTr="009D300B">
        <w:tc>
          <w:tcPr>
            <w:tcW w:w="3926" w:type="dxa"/>
            <w:vAlign w:val="center"/>
            <w:hideMark/>
          </w:tcPr>
          <w:p w14:paraId="29577EC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1CA641D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3139013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EAD0434" w14:textId="77777777" w:rsidTr="009D300B">
        <w:tc>
          <w:tcPr>
            <w:tcW w:w="3926" w:type="dxa"/>
            <w:vAlign w:val="center"/>
            <w:hideMark/>
          </w:tcPr>
          <w:p w14:paraId="0F0EBED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43BBB50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taeda</w:t>
            </w:r>
            <w:proofErr w:type="spellEnd"/>
          </w:p>
        </w:tc>
        <w:tc>
          <w:tcPr>
            <w:tcW w:w="2278" w:type="dxa"/>
            <w:vAlign w:val="center"/>
            <w:hideMark/>
          </w:tcPr>
          <w:p w14:paraId="131D1B4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426132FF" w14:textId="77777777" w:rsidTr="009D300B">
        <w:tc>
          <w:tcPr>
            <w:tcW w:w="3926" w:type="dxa"/>
            <w:vAlign w:val="center"/>
            <w:hideMark/>
          </w:tcPr>
          <w:p w14:paraId="2E8737A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Coast</w:t>
            </w:r>
          </w:p>
        </w:tc>
        <w:tc>
          <w:tcPr>
            <w:tcW w:w="3685" w:type="dxa"/>
            <w:vAlign w:val="center"/>
            <w:hideMark/>
          </w:tcPr>
          <w:p w14:paraId="146FBA3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1D46DB8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4470E2FD" w14:textId="77777777" w:rsidTr="009D300B">
        <w:tc>
          <w:tcPr>
            <w:tcW w:w="3926" w:type="dxa"/>
            <w:vAlign w:val="center"/>
            <w:hideMark/>
          </w:tcPr>
          <w:p w14:paraId="25EE2FC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lastRenderedPageBreak/>
              <w:t>North Coast</w:t>
            </w:r>
          </w:p>
        </w:tc>
        <w:tc>
          <w:tcPr>
            <w:tcW w:w="3685" w:type="dxa"/>
            <w:vAlign w:val="center"/>
            <w:hideMark/>
          </w:tcPr>
          <w:p w14:paraId="3DAB1E7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caribaea</w:t>
            </w:r>
            <w:proofErr w:type="spellEnd"/>
            <w:r w:rsidRPr="000D7E08">
              <w:rPr>
                <w:rFonts w:ascii="Calibri" w:eastAsia="Times New Roman" w:hAnsi="Calibri" w:cs="Calibri"/>
                <w:color w:val="000000"/>
              </w:rPr>
              <w:t xml:space="preserve"> x 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68BD624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3C50769" w14:textId="77777777" w:rsidTr="009D300B">
        <w:tc>
          <w:tcPr>
            <w:tcW w:w="3926" w:type="dxa"/>
            <w:vAlign w:val="center"/>
            <w:hideMark/>
          </w:tcPr>
          <w:p w14:paraId="39C0D48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Queensland</w:t>
            </w:r>
          </w:p>
        </w:tc>
        <w:tc>
          <w:tcPr>
            <w:tcW w:w="3685" w:type="dxa"/>
            <w:vAlign w:val="center"/>
            <w:hideMark/>
          </w:tcPr>
          <w:p w14:paraId="35A6505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Araucaria </w:t>
            </w:r>
            <w:proofErr w:type="spellStart"/>
            <w:r w:rsidRPr="000D7E08">
              <w:rPr>
                <w:rFonts w:ascii="Calibri" w:eastAsia="Times New Roman" w:hAnsi="Calibri" w:cs="Calibri"/>
                <w:color w:val="000000"/>
              </w:rPr>
              <w:t>cunninghamii</w:t>
            </w:r>
            <w:proofErr w:type="spellEnd"/>
          </w:p>
        </w:tc>
        <w:tc>
          <w:tcPr>
            <w:tcW w:w="2278" w:type="dxa"/>
            <w:vAlign w:val="center"/>
            <w:hideMark/>
          </w:tcPr>
          <w:p w14:paraId="4864881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60</w:t>
            </w:r>
          </w:p>
        </w:tc>
      </w:tr>
      <w:tr w:rsidR="00CC6D1B" w14:paraId="2AA8889E" w14:textId="77777777" w:rsidTr="009D300B">
        <w:tc>
          <w:tcPr>
            <w:tcW w:w="3926" w:type="dxa"/>
            <w:vAlign w:val="center"/>
            <w:hideMark/>
          </w:tcPr>
          <w:p w14:paraId="48BA1E1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Queensland</w:t>
            </w:r>
          </w:p>
        </w:tc>
        <w:tc>
          <w:tcPr>
            <w:tcW w:w="3685" w:type="dxa"/>
            <w:vAlign w:val="center"/>
            <w:hideMark/>
          </w:tcPr>
          <w:p w14:paraId="27201A4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159C5D0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2BFF4E14" w14:textId="77777777" w:rsidTr="009D300B">
        <w:tc>
          <w:tcPr>
            <w:tcW w:w="3926" w:type="dxa"/>
            <w:vAlign w:val="center"/>
            <w:hideMark/>
          </w:tcPr>
          <w:p w14:paraId="1E8DD10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Queensland</w:t>
            </w:r>
          </w:p>
        </w:tc>
        <w:tc>
          <w:tcPr>
            <w:tcW w:w="3685" w:type="dxa"/>
            <w:vAlign w:val="center"/>
            <w:hideMark/>
          </w:tcPr>
          <w:p w14:paraId="41995CF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caribaea</w:t>
            </w:r>
            <w:proofErr w:type="spellEnd"/>
          </w:p>
        </w:tc>
        <w:tc>
          <w:tcPr>
            <w:tcW w:w="2278" w:type="dxa"/>
            <w:vAlign w:val="center"/>
            <w:hideMark/>
          </w:tcPr>
          <w:p w14:paraId="338FBAD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623E4845" w14:textId="77777777" w:rsidTr="009D300B">
        <w:tc>
          <w:tcPr>
            <w:tcW w:w="3926" w:type="dxa"/>
            <w:vAlign w:val="center"/>
            <w:hideMark/>
          </w:tcPr>
          <w:p w14:paraId="7C6320C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 Queensland</w:t>
            </w:r>
          </w:p>
        </w:tc>
        <w:tc>
          <w:tcPr>
            <w:tcW w:w="3685" w:type="dxa"/>
            <w:vAlign w:val="center"/>
            <w:hideMark/>
          </w:tcPr>
          <w:p w14:paraId="01EDE93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Caribaea</w:t>
            </w:r>
            <w:proofErr w:type="spellEnd"/>
            <w:r w:rsidRPr="000D7E08">
              <w:rPr>
                <w:rFonts w:ascii="Calibri" w:eastAsia="Times New Roman" w:hAnsi="Calibri" w:cs="Calibri"/>
                <w:color w:val="000000"/>
              </w:rPr>
              <w:t xml:space="preserve"> x 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1F17770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4654CC77" w14:textId="77777777" w:rsidTr="009D300B">
        <w:tc>
          <w:tcPr>
            <w:tcW w:w="3926" w:type="dxa"/>
            <w:vAlign w:val="center"/>
            <w:hideMark/>
          </w:tcPr>
          <w:p w14:paraId="0A677229"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Northern Tablelands</w:t>
            </w:r>
          </w:p>
        </w:tc>
        <w:tc>
          <w:tcPr>
            <w:tcW w:w="3685" w:type="dxa"/>
            <w:vAlign w:val="center"/>
            <w:hideMark/>
          </w:tcPr>
          <w:p w14:paraId="3D93425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5566082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047CB387" w14:textId="77777777" w:rsidTr="009D300B">
        <w:tc>
          <w:tcPr>
            <w:tcW w:w="3926" w:type="dxa"/>
            <w:vAlign w:val="center"/>
            <w:hideMark/>
          </w:tcPr>
          <w:p w14:paraId="3E34BF7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Northern Tablelands</w:t>
            </w:r>
          </w:p>
        </w:tc>
        <w:tc>
          <w:tcPr>
            <w:tcW w:w="3685" w:type="dxa"/>
            <w:vAlign w:val="center"/>
            <w:hideMark/>
          </w:tcPr>
          <w:p w14:paraId="08A1B74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3F002AF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3771B0F4" w14:textId="77777777" w:rsidTr="009D300B">
        <w:tc>
          <w:tcPr>
            <w:tcW w:w="3926" w:type="dxa"/>
            <w:vAlign w:val="center"/>
            <w:hideMark/>
          </w:tcPr>
          <w:p w14:paraId="3EFFF03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Northern Tablelands</w:t>
            </w:r>
          </w:p>
        </w:tc>
        <w:tc>
          <w:tcPr>
            <w:tcW w:w="3685" w:type="dxa"/>
            <w:vAlign w:val="center"/>
            <w:hideMark/>
          </w:tcPr>
          <w:p w14:paraId="7BAEAA2B"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76C3250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06865B7" w14:textId="77777777" w:rsidTr="009D300B">
        <w:tc>
          <w:tcPr>
            <w:tcW w:w="3926" w:type="dxa"/>
            <w:vAlign w:val="center"/>
            <w:hideMark/>
          </w:tcPr>
          <w:p w14:paraId="1F9E47E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Northern Territory</w:t>
            </w:r>
          </w:p>
        </w:tc>
        <w:tc>
          <w:tcPr>
            <w:tcW w:w="3685" w:type="dxa"/>
            <w:vAlign w:val="center"/>
            <w:hideMark/>
          </w:tcPr>
          <w:p w14:paraId="1639126E"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Khaya senegalensis</w:t>
            </w:r>
          </w:p>
        </w:tc>
        <w:tc>
          <w:tcPr>
            <w:tcW w:w="2278" w:type="dxa"/>
            <w:vAlign w:val="center"/>
            <w:hideMark/>
          </w:tcPr>
          <w:p w14:paraId="2684D19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35</w:t>
            </w:r>
          </w:p>
        </w:tc>
      </w:tr>
      <w:tr w:rsidR="00CC6D1B" w14:paraId="092A0992" w14:textId="77777777" w:rsidTr="009D300B">
        <w:trPr>
          <w:trHeight w:val="209"/>
        </w:trPr>
        <w:tc>
          <w:tcPr>
            <w:tcW w:w="3926" w:type="dxa"/>
            <w:vAlign w:val="center"/>
            <w:hideMark/>
          </w:tcPr>
          <w:p w14:paraId="5013069B"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04F13C1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Araucaria </w:t>
            </w:r>
            <w:proofErr w:type="spellStart"/>
            <w:r w:rsidRPr="000D7E08">
              <w:rPr>
                <w:rFonts w:ascii="Calibri" w:eastAsia="Times New Roman" w:hAnsi="Calibri" w:cs="Calibri"/>
                <w:color w:val="000000"/>
              </w:rPr>
              <w:t>cunninghamii</w:t>
            </w:r>
            <w:proofErr w:type="spellEnd"/>
          </w:p>
        </w:tc>
        <w:tc>
          <w:tcPr>
            <w:tcW w:w="2278" w:type="dxa"/>
            <w:vAlign w:val="center"/>
            <w:hideMark/>
          </w:tcPr>
          <w:p w14:paraId="359AA7F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60</w:t>
            </w:r>
          </w:p>
        </w:tc>
      </w:tr>
      <w:tr w:rsidR="00CC6D1B" w14:paraId="614E9172" w14:textId="77777777" w:rsidTr="009D300B">
        <w:tc>
          <w:tcPr>
            <w:tcW w:w="3926" w:type="dxa"/>
            <w:vAlign w:val="center"/>
            <w:hideMark/>
          </w:tcPr>
          <w:p w14:paraId="2CBDD5EB"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09C474D6"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argophloia</w:t>
            </w:r>
            <w:proofErr w:type="spellEnd"/>
          </w:p>
        </w:tc>
        <w:tc>
          <w:tcPr>
            <w:tcW w:w="2278" w:type="dxa"/>
            <w:vAlign w:val="center"/>
            <w:hideMark/>
          </w:tcPr>
          <w:p w14:paraId="50C2EEC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6EB254FF" w14:textId="77777777" w:rsidTr="009D300B">
        <w:tc>
          <w:tcPr>
            <w:tcW w:w="3926" w:type="dxa"/>
            <w:vAlign w:val="center"/>
            <w:hideMark/>
          </w:tcPr>
          <w:p w14:paraId="1E2E9DC1"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7D66B8B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Eucalyptus </w:t>
            </w:r>
            <w:proofErr w:type="spellStart"/>
            <w:r w:rsidRPr="000D7E08">
              <w:rPr>
                <w:rFonts w:ascii="Calibri" w:eastAsia="Times New Roman" w:hAnsi="Calibri" w:cs="Calibri"/>
                <w:color w:val="000000"/>
              </w:rPr>
              <w:t>cloeziana</w:t>
            </w:r>
            <w:proofErr w:type="spellEnd"/>
          </w:p>
        </w:tc>
        <w:tc>
          <w:tcPr>
            <w:tcW w:w="2278" w:type="dxa"/>
            <w:vAlign w:val="center"/>
            <w:hideMark/>
          </w:tcPr>
          <w:p w14:paraId="68C87EB8"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55</w:t>
            </w:r>
          </w:p>
        </w:tc>
      </w:tr>
      <w:tr w:rsidR="00CC6D1B" w14:paraId="23556792" w14:textId="77777777" w:rsidTr="009D300B">
        <w:tc>
          <w:tcPr>
            <w:tcW w:w="3926" w:type="dxa"/>
            <w:vAlign w:val="center"/>
            <w:hideMark/>
          </w:tcPr>
          <w:p w14:paraId="4A73BA04"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54B3FD3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caribaea</w:t>
            </w:r>
            <w:proofErr w:type="spellEnd"/>
          </w:p>
        </w:tc>
        <w:tc>
          <w:tcPr>
            <w:tcW w:w="2278" w:type="dxa"/>
            <w:vAlign w:val="center"/>
            <w:hideMark/>
          </w:tcPr>
          <w:p w14:paraId="18056DE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4CEA6BE3" w14:textId="77777777" w:rsidTr="009D300B">
        <w:tc>
          <w:tcPr>
            <w:tcW w:w="3926" w:type="dxa"/>
            <w:vAlign w:val="center"/>
            <w:hideMark/>
          </w:tcPr>
          <w:p w14:paraId="1E73182B"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4072F21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14BDB58C"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335E1AF0" w14:textId="77777777" w:rsidTr="009D300B">
        <w:tc>
          <w:tcPr>
            <w:tcW w:w="3926" w:type="dxa"/>
            <w:vAlign w:val="center"/>
            <w:hideMark/>
          </w:tcPr>
          <w:p w14:paraId="5839CDDD"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3C9B6E6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 xml:space="preserve">Pinus </w:t>
            </w:r>
            <w:proofErr w:type="spellStart"/>
            <w:r w:rsidRPr="000D7E08">
              <w:rPr>
                <w:rFonts w:ascii="Calibri" w:eastAsia="Times New Roman" w:hAnsi="Calibri" w:cs="Calibri"/>
                <w:color w:val="000000"/>
              </w:rPr>
              <w:t>Caribaea</w:t>
            </w:r>
            <w:proofErr w:type="spellEnd"/>
            <w:r w:rsidRPr="000D7E08">
              <w:rPr>
                <w:rFonts w:ascii="Calibri" w:eastAsia="Times New Roman" w:hAnsi="Calibri" w:cs="Calibri"/>
                <w:color w:val="000000"/>
              </w:rPr>
              <w:t xml:space="preserve"> x Pinus </w:t>
            </w:r>
            <w:proofErr w:type="spellStart"/>
            <w:r w:rsidRPr="000D7E08">
              <w:rPr>
                <w:rFonts w:ascii="Calibri" w:eastAsia="Times New Roman" w:hAnsi="Calibri" w:cs="Calibri"/>
                <w:color w:val="000000"/>
              </w:rPr>
              <w:t>elliottii</w:t>
            </w:r>
            <w:proofErr w:type="spellEnd"/>
          </w:p>
        </w:tc>
        <w:tc>
          <w:tcPr>
            <w:tcW w:w="2278" w:type="dxa"/>
            <w:vAlign w:val="center"/>
            <w:hideMark/>
          </w:tcPr>
          <w:p w14:paraId="31E82EF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9A00EF5" w14:textId="77777777" w:rsidTr="009D300B">
        <w:tc>
          <w:tcPr>
            <w:tcW w:w="3926" w:type="dxa"/>
            <w:vAlign w:val="center"/>
            <w:hideMark/>
          </w:tcPr>
          <w:p w14:paraId="3C3C29ED" w14:textId="77777777" w:rsidR="00CC6D1B" w:rsidRPr="000D7E08" w:rsidRDefault="00CC6D1B" w:rsidP="008D735A">
            <w:pPr>
              <w:spacing w:after="0"/>
              <w:rPr>
                <w:rFonts w:ascii="Calibri" w:hAnsi="Calibri" w:cs="Calibri"/>
                <w:color w:val="000000"/>
              </w:rPr>
            </w:pPr>
            <w:proofErr w:type="gramStart"/>
            <w:r w:rsidRPr="000D7E08">
              <w:rPr>
                <w:rFonts w:ascii="Calibri" w:eastAsia="Times New Roman" w:hAnsi="Calibri" w:cs="Calibri"/>
                <w:color w:val="000000"/>
              </w:rPr>
              <w:t>South East</w:t>
            </w:r>
            <w:proofErr w:type="gramEnd"/>
            <w:r w:rsidRPr="000D7E08">
              <w:rPr>
                <w:rFonts w:ascii="Calibri" w:eastAsia="Times New Roman" w:hAnsi="Calibri" w:cs="Calibri"/>
                <w:color w:val="000000"/>
              </w:rPr>
              <w:t xml:space="preserve"> Queensland</w:t>
            </w:r>
          </w:p>
        </w:tc>
        <w:tc>
          <w:tcPr>
            <w:tcW w:w="3685" w:type="dxa"/>
            <w:vAlign w:val="center"/>
            <w:hideMark/>
          </w:tcPr>
          <w:p w14:paraId="6B214089" w14:textId="77777777" w:rsidR="00CC6D1B" w:rsidRPr="000D7E08" w:rsidRDefault="00CC6D1B" w:rsidP="008D735A">
            <w:pPr>
              <w:spacing w:after="0"/>
              <w:rPr>
                <w:rFonts w:ascii="Calibri" w:hAnsi="Calibri" w:cs="Calibri"/>
                <w:color w:val="000000"/>
              </w:rPr>
            </w:pPr>
            <w:proofErr w:type="spellStart"/>
            <w:r w:rsidRPr="000D7E08">
              <w:rPr>
                <w:rFonts w:ascii="Calibri" w:eastAsia="Times New Roman" w:hAnsi="Calibri" w:cs="Calibri"/>
                <w:color w:val="000000"/>
              </w:rPr>
              <w:t>Corymbia</w:t>
            </w:r>
            <w:proofErr w:type="spellEnd"/>
            <w:r w:rsidRPr="000D7E08">
              <w:rPr>
                <w:rFonts w:ascii="Calibri" w:eastAsia="Times New Roman" w:hAnsi="Calibri" w:cs="Calibri"/>
                <w:color w:val="000000"/>
              </w:rPr>
              <w:t xml:space="preserve"> citriodora</w:t>
            </w:r>
          </w:p>
        </w:tc>
        <w:tc>
          <w:tcPr>
            <w:tcW w:w="2278" w:type="dxa"/>
            <w:vAlign w:val="center"/>
            <w:hideMark/>
          </w:tcPr>
          <w:p w14:paraId="75B5C6FF"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D214B6C" w14:textId="77777777" w:rsidTr="009D300B">
        <w:tc>
          <w:tcPr>
            <w:tcW w:w="3926" w:type="dxa"/>
            <w:vAlign w:val="center"/>
            <w:hideMark/>
          </w:tcPr>
          <w:p w14:paraId="6C6AC39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Southern Tablelands</w:t>
            </w:r>
          </w:p>
        </w:tc>
        <w:tc>
          <w:tcPr>
            <w:tcW w:w="3685" w:type="dxa"/>
            <w:vAlign w:val="center"/>
            <w:hideMark/>
          </w:tcPr>
          <w:p w14:paraId="56DF4C7A"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4F85DAA2"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547C6D7C" w14:textId="77777777" w:rsidTr="009D300B">
        <w:tc>
          <w:tcPr>
            <w:tcW w:w="3926" w:type="dxa"/>
            <w:vAlign w:val="center"/>
            <w:hideMark/>
          </w:tcPr>
          <w:p w14:paraId="61574E8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Northern Tablelands</w:t>
            </w:r>
          </w:p>
        </w:tc>
        <w:tc>
          <w:tcPr>
            <w:tcW w:w="3685" w:type="dxa"/>
            <w:vAlign w:val="center"/>
            <w:hideMark/>
          </w:tcPr>
          <w:p w14:paraId="6D6C077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6466BD63"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17BBE2B9" w14:textId="77777777" w:rsidTr="009D300B">
        <w:tc>
          <w:tcPr>
            <w:tcW w:w="3926" w:type="dxa"/>
            <w:vAlign w:val="center"/>
            <w:hideMark/>
          </w:tcPr>
          <w:p w14:paraId="448104D0"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Western Australia</w:t>
            </w:r>
          </w:p>
        </w:tc>
        <w:tc>
          <w:tcPr>
            <w:tcW w:w="3685" w:type="dxa"/>
            <w:vAlign w:val="center"/>
            <w:hideMark/>
          </w:tcPr>
          <w:p w14:paraId="24A28671"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pinaster</w:t>
            </w:r>
          </w:p>
        </w:tc>
        <w:tc>
          <w:tcPr>
            <w:tcW w:w="2278" w:type="dxa"/>
            <w:vAlign w:val="center"/>
            <w:hideMark/>
          </w:tcPr>
          <w:p w14:paraId="0A0C5F97"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r w:rsidR="00CC6D1B" w14:paraId="10F22E2F" w14:textId="77777777" w:rsidTr="009D300B">
        <w:tc>
          <w:tcPr>
            <w:tcW w:w="3926" w:type="dxa"/>
            <w:vAlign w:val="center"/>
            <w:hideMark/>
          </w:tcPr>
          <w:p w14:paraId="1DF595E5"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Western Australia</w:t>
            </w:r>
          </w:p>
        </w:tc>
        <w:tc>
          <w:tcPr>
            <w:tcW w:w="3685" w:type="dxa"/>
            <w:vAlign w:val="center"/>
            <w:hideMark/>
          </w:tcPr>
          <w:p w14:paraId="71843EFD"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Pinus radiata</w:t>
            </w:r>
          </w:p>
        </w:tc>
        <w:tc>
          <w:tcPr>
            <w:tcW w:w="2278" w:type="dxa"/>
            <w:vAlign w:val="center"/>
            <w:hideMark/>
          </w:tcPr>
          <w:p w14:paraId="79717714" w14:textId="77777777" w:rsidR="00CC6D1B" w:rsidRPr="000D7E08" w:rsidRDefault="00CC6D1B" w:rsidP="008D735A">
            <w:pPr>
              <w:spacing w:after="0"/>
              <w:rPr>
                <w:rFonts w:ascii="Calibri" w:hAnsi="Calibri" w:cs="Calibri"/>
                <w:color w:val="000000"/>
              </w:rPr>
            </w:pPr>
            <w:r w:rsidRPr="000D7E08">
              <w:rPr>
                <w:rFonts w:ascii="Calibri" w:eastAsia="Times New Roman" w:hAnsi="Calibri" w:cs="Calibri"/>
                <w:color w:val="000000"/>
              </w:rPr>
              <w:t>40</w:t>
            </w:r>
          </w:p>
        </w:tc>
      </w:tr>
    </w:tbl>
    <w:p w14:paraId="18DDD68D" w14:textId="077A12C4" w:rsidR="003104AD" w:rsidRDefault="003104AD">
      <w:pPr>
        <w:spacing w:after="0" w:line="240" w:lineRule="auto"/>
        <w:rPr>
          <w:lang w:eastAsia="ja-JP"/>
        </w:rPr>
      </w:pPr>
    </w:p>
    <w:p w14:paraId="2557AE02" w14:textId="60A30066" w:rsidR="00532042" w:rsidRDefault="00532042" w:rsidP="00532042">
      <w:pPr>
        <w:pStyle w:val="Heading2"/>
        <w:numPr>
          <w:ilvl w:val="0"/>
          <w:numId w:val="0"/>
        </w:numPr>
        <w:ind w:left="720" w:hanging="720"/>
      </w:pPr>
      <w:bookmarkStart w:id="219" w:name="_Toc161749573"/>
      <w:r w:rsidRPr="00D7273D">
        <w:lastRenderedPageBreak/>
        <w:t xml:space="preserve">Appendix </w:t>
      </w:r>
      <w:r>
        <w:t>4</w:t>
      </w:r>
      <w:bookmarkEnd w:id="219"/>
    </w:p>
    <w:p w14:paraId="2FBB536D" w14:textId="712AFC39" w:rsidR="00532042" w:rsidRDefault="00532042" w:rsidP="00532042">
      <w:pPr>
        <w:pStyle w:val="Heading3"/>
        <w:numPr>
          <w:ilvl w:val="0"/>
          <w:numId w:val="0"/>
        </w:numPr>
        <w:ind w:left="964" w:hanging="964"/>
        <w:rPr>
          <w:rFonts w:eastAsiaTheme="majorEastAsia"/>
        </w:rPr>
      </w:pPr>
      <w:bookmarkStart w:id="220" w:name="_Toc161749574"/>
      <w:r>
        <w:rPr>
          <w:rFonts w:eastAsiaTheme="majorEastAsia"/>
        </w:rPr>
        <w:t>Species lists for generic calibrations</w:t>
      </w:r>
      <w:bookmarkEnd w:id="220"/>
    </w:p>
    <w:p w14:paraId="121C22A6" w14:textId="3E1155FC" w:rsidR="0061769A" w:rsidRPr="00532042" w:rsidRDefault="0061769A" w:rsidP="0061769A">
      <w:r>
        <w:t>Th</w:t>
      </w:r>
      <w:r w:rsidR="000E5DAC">
        <w:t xml:space="preserve">is appendix lists the species that can </w:t>
      </w:r>
      <w:r w:rsidR="009161A1">
        <w:t xml:space="preserve">be modelled with the </w:t>
      </w:r>
      <w:r w:rsidR="00F2782A">
        <w:t xml:space="preserve">‘Other Acacia’, ‘Other </w:t>
      </w:r>
      <w:r w:rsidR="00C75331">
        <w:t>eucalypts</w:t>
      </w:r>
      <w:r w:rsidR="00D04920">
        <w:t xml:space="preserve">’, ‘Other </w:t>
      </w:r>
      <w:r w:rsidR="00C75331">
        <w:t xml:space="preserve">non-eucalypts hardwoods’ and ‘Other softwoods’ </w:t>
      </w:r>
      <w:r w:rsidR="009161A1">
        <w:t xml:space="preserve">generic calibrations. </w:t>
      </w:r>
      <w:r w:rsidR="00A00E85">
        <w:t xml:space="preserve">The species included in these lists is determined by </w:t>
      </w:r>
      <w:r w:rsidR="00EA5627">
        <w:t xml:space="preserve">the </w:t>
      </w:r>
      <w:r w:rsidR="00884F37">
        <w:t xml:space="preserve">species that were present in the data sets </w:t>
      </w:r>
      <w:r w:rsidR="00437094">
        <w:t xml:space="preserve">on which the calibrations are based. </w:t>
      </w:r>
      <w:r w:rsidR="00243BB6">
        <w:t xml:space="preserve">If your species </w:t>
      </w:r>
      <w:r w:rsidR="00FC2762">
        <w:t xml:space="preserve">cannot be modelled by either </w:t>
      </w:r>
      <w:r w:rsidR="00570552">
        <w:t xml:space="preserve">a </w:t>
      </w:r>
      <w:r w:rsidR="00FC2762">
        <w:t xml:space="preserve">generic calibration </w:t>
      </w:r>
      <w:r w:rsidR="00570552">
        <w:t>listed here</w:t>
      </w:r>
      <w:r w:rsidR="0057399C">
        <w:t xml:space="preserve"> or a specific calibration</w:t>
      </w:r>
      <w:r w:rsidR="00570552">
        <w:t xml:space="preserve">, </w:t>
      </w:r>
      <w:r w:rsidR="00243BB6">
        <w:t xml:space="preserve">you must model </w:t>
      </w:r>
      <w:r w:rsidR="0057399C">
        <w:t xml:space="preserve">its growth </w:t>
      </w:r>
      <w:r w:rsidR="00570552">
        <w:t>using the ‘Environmental plantings’</w:t>
      </w:r>
      <w:r w:rsidR="00BF37C8">
        <w:t xml:space="preserve"> calibration</w:t>
      </w:r>
      <w:r w:rsidR="00570552">
        <w:t>.</w:t>
      </w:r>
    </w:p>
    <w:p w14:paraId="24B169FD" w14:textId="21D62067" w:rsidR="00CF042E" w:rsidRDefault="00CF042E" w:rsidP="00B34153">
      <w:pPr>
        <w:keepNext/>
        <w:spacing w:after="0"/>
        <w:rPr>
          <w:b/>
          <w:bCs/>
        </w:rPr>
      </w:pPr>
      <w:bookmarkStart w:id="221" w:name="_Toc161749528"/>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sidR="00BE627A">
        <w:rPr>
          <w:b/>
          <w:bCs/>
          <w:noProof/>
        </w:rPr>
        <w:t>29</w:t>
      </w:r>
      <w:r w:rsidRPr="00EC41C2">
        <w:rPr>
          <w:b/>
          <w:bCs/>
          <w:noProof/>
        </w:rPr>
        <w:fldChar w:fldCharType="end"/>
      </w:r>
      <w:r w:rsidRPr="00EC41C2">
        <w:rPr>
          <w:b/>
          <w:bCs/>
        </w:rPr>
        <w:t xml:space="preserve"> </w:t>
      </w:r>
      <w:r>
        <w:rPr>
          <w:b/>
          <w:bCs/>
        </w:rPr>
        <w:t>Species eligible to be modelled as ‘Other Acacia’</w:t>
      </w:r>
      <w:bookmarkEnd w:id="221"/>
    </w:p>
    <w:tbl>
      <w:tblPr>
        <w:tblStyle w:val="TableGrid"/>
        <w:tblW w:w="0" w:type="auto"/>
        <w:tblLook w:val="04A0" w:firstRow="1" w:lastRow="0" w:firstColumn="1" w:lastColumn="0" w:noHBand="0" w:noVBand="1"/>
      </w:tblPr>
      <w:tblGrid>
        <w:gridCol w:w="5240"/>
      </w:tblGrid>
      <w:tr w:rsidR="00434429" w14:paraId="05EF0625" w14:textId="77777777" w:rsidTr="00E8768F">
        <w:tc>
          <w:tcPr>
            <w:tcW w:w="5240" w:type="dxa"/>
            <w:shd w:val="clear" w:color="auto" w:fill="D9D9D9" w:themeFill="accent4" w:themeFillShade="D9"/>
          </w:tcPr>
          <w:p w14:paraId="5246EC96" w14:textId="4F28B524" w:rsidR="00434429" w:rsidRPr="00BE627A" w:rsidRDefault="00BE627A" w:rsidP="00CE20FE">
            <w:pPr>
              <w:spacing w:after="0" w:line="240" w:lineRule="auto"/>
              <w:ind w:firstLineChars="100" w:firstLine="221"/>
              <w:rPr>
                <w:rFonts w:ascii="Calibri" w:hAnsi="Calibri" w:cs="Calibri"/>
                <w:b/>
                <w:bCs/>
                <w:color w:val="000000"/>
              </w:rPr>
            </w:pPr>
            <w:r>
              <w:rPr>
                <w:rFonts w:ascii="Calibri" w:hAnsi="Calibri" w:cs="Calibri"/>
                <w:b/>
                <w:bCs/>
                <w:color w:val="000000"/>
              </w:rPr>
              <w:t>Species name</w:t>
            </w:r>
          </w:p>
        </w:tc>
      </w:tr>
      <w:tr w:rsidR="00CF042E" w14:paraId="3679E369" w14:textId="77777777" w:rsidTr="00E8768F">
        <w:tc>
          <w:tcPr>
            <w:tcW w:w="5240" w:type="dxa"/>
          </w:tcPr>
          <w:p w14:paraId="3C52259E" w14:textId="2B57A21F" w:rsidR="00CF042E" w:rsidRPr="00CE20FE" w:rsidRDefault="00CE20FE"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auriculiformis</w:t>
            </w:r>
            <w:proofErr w:type="spellEnd"/>
          </w:p>
        </w:tc>
      </w:tr>
      <w:tr w:rsidR="00CF042E" w14:paraId="4DE9802A" w14:textId="77777777" w:rsidTr="00E8768F">
        <w:tc>
          <w:tcPr>
            <w:tcW w:w="5240" w:type="dxa"/>
          </w:tcPr>
          <w:p w14:paraId="7D15F1C8" w14:textId="10F7B406" w:rsidR="00CF042E" w:rsidRPr="00CE20FE" w:rsidRDefault="00CE20FE" w:rsidP="00E14D33">
            <w:pPr>
              <w:spacing w:after="0" w:line="240" w:lineRule="auto"/>
              <w:rPr>
                <w:rFonts w:ascii="Calibri" w:eastAsia="Times New Roman" w:hAnsi="Calibri" w:cs="Calibri"/>
                <w:color w:val="000000"/>
                <w:lang w:eastAsia="en-AU"/>
              </w:rPr>
            </w:pPr>
            <w:r>
              <w:rPr>
                <w:rFonts w:ascii="Calibri" w:hAnsi="Calibri" w:cs="Calibri"/>
                <w:color w:val="000000"/>
              </w:rPr>
              <w:t>A. dealbata</w:t>
            </w:r>
          </w:p>
        </w:tc>
      </w:tr>
      <w:tr w:rsidR="00CF042E" w14:paraId="584182CA" w14:textId="77777777" w:rsidTr="00E8768F">
        <w:tc>
          <w:tcPr>
            <w:tcW w:w="5240" w:type="dxa"/>
          </w:tcPr>
          <w:p w14:paraId="11E6A480" w14:textId="4F9342AC" w:rsidR="00CF042E" w:rsidRPr="00CE20FE" w:rsidRDefault="00CE20FE"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deanii</w:t>
            </w:r>
            <w:proofErr w:type="spellEnd"/>
          </w:p>
        </w:tc>
      </w:tr>
      <w:tr w:rsidR="00CF042E" w14:paraId="05E27B78" w14:textId="77777777" w:rsidTr="00E8768F">
        <w:tc>
          <w:tcPr>
            <w:tcW w:w="5240" w:type="dxa"/>
          </w:tcPr>
          <w:p w14:paraId="64435360" w14:textId="4063D07B" w:rsidR="00CF042E" w:rsidRPr="00CE20FE" w:rsidRDefault="00CE20FE"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decurrens</w:t>
            </w:r>
            <w:proofErr w:type="spellEnd"/>
          </w:p>
        </w:tc>
      </w:tr>
      <w:tr w:rsidR="00CF042E" w14:paraId="1DED11E6" w14:textId="77777777" w:rsidTr="00E8768F">
        <w:tc>
          <w:tcPr>
            <w:tcW w:w="5240" w:type="dxa"/>
          </w:tcPr>
          <w:p w14:paraId="5CA76C28" w14:textId="4E78048A" w:rsidR="00CF042E" w:rsidRPr="0065785D" w:rsidRDefault="0065785D"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elata</w:t>
            </w:r>
            <w:proofErr w:type="spellEnd"/>
          </w:p>
        </w:tc>
      </w:tr>
      <w:tr w:rsidR="00CF042E" w14:paraId="33D10813" w14:textId="77777777" w:rsidTr="00E8768F">
        <w:tc>
          <w:tcPr>
            <w:tcW w:w="5240" w:type="dxa"/>
          </w:tcPr>
          <w:p w14:paraId="2AD47674" w14:textId="72A9206E" w:rsidR="00CF042E" w:rsidRPr="0065785D" w:rsidRDefault="0065785D"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filicifolia</w:t>
            </w:r>
            <w:proofErr w:type="spellEnd"/>
          </w:p>
        </w:tc>
      </w:tr>
      <w:tr w:rsidR="00CF042E" w14:paraId="3AB86615" w14:textId="77777777" w:rsidTr="00E8768F">
        <w:tc>
          <w:tcPr>
            <w:tcW w:w="5240" w:type="dxa"/>
          </w:tcPr>
          <w:p w14:paraId="752F82C3" w14:textId="172F3E53" w:rsidR="00CF042E" w:rsidRPr="0065785D" w:rsidRDefault="0065785D" w:rsidP="00E14D33">
            <w:pPr>
              <w:spacing w:after="0" w:line="240" w:lineRule="auto"/>
              <w:rPr>
                <w:rFonts w:ascii="Calibri" w:eastAsia="Times New Roman" w:hAnsi="Calibri" w:cs="Calibri"/>
                <w:color w:val="000000"/>
                <w:lang w:eastAsia="en-AU"/>
              </w:rPr>
            </w:pPr>
            <w:r>
              <w:rPr>
                <w:rFonts w:ascii="Calibri" w:hAnsi="Calibri" w:cs="Calibri"/>
                <w:color w:val="000000"/>
              </w:rPr>
              <w:t>A. fulva</w:t>
            </w:r>
          </w:p>
        </w:tc>
      </w:tr>
      <w:tr w:rsidR="00CF042E" w14:paraId="243B302B" w14:textId="77777777" w:rsidTr="00E8768F">
        <w:tc>
          <w:tcPr>
            <w:tcW w:w="5240" w:type="dxa"/>
          </w:tcPr>
          <w:p w14:paraId="4F30F531" w14:textId="4802801B" w:rsidR="00CF042E" w:rsidRPr="0065785D" w:rsidRDefault="0065785D"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glaucocarpa</w:t>
            </w:r>
            <w:proofErr w:type="spellEnd"/>
          </w:p>
        </w:tc>
      </w:tr>
      <w:tr w:rsidR="00CF042E" w14:paraId="41FABD3F" w14:textId="77777777" w:rsidTr="00E8768F">
        <w:tc>
          <w:tcPr>
            <w:tcW w:w="5240" w:type="dxa"/>
          </w:tcPr>
          <w:p w14:paraId="0DB3B385" w14:textId="65DB716A" w:rsidR="00CF042E" w:rsidRPr="009131F6" w:rsidRDefault="009131F6"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irrorata</w:t>
            </w:r>
            <w:proofErr w:type="spellEnd"/>
          </w:p>
        </w:tc>
      </w:tr>
      <w:tr w:rsidR="00CF042E" w14:paraId="31CCDF6A" w14:textId="77777777" w:rsidTr="00E8768F">
        <w:tc>
          <w:tcPr>
            <w:tcW w:w="5240" w:type="dxa"/>
          </w:tcPr>
          <w:p w14:paraId="4B3B021D" w14:textId="0EC91966" w:rsidR="00CF042E" w:rsidRPr="009131F6" w:rsidRDefault="009131F6"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mearnsii</w:t>
            </w:r>
            <w:proofErr w:type="spellEnd"/>
          </w:p>
        </w:tc>
      </w:tr>
      <w:tr w:rsidR="00CF042E" w14:paraId="70477529" w14:textId="77777777" w:rsidTr="00E8768F">
        <w:tc>
          <w:tcPr>
            <w:tcW w:w="5240" w:type="dxa"/>
          </w:tcPr>
          <w:p w14:paraId="1BA3A6EC" w14:textId="625FA720" w:rsidR="00CF042E" w:rsidRPr="00B83854" w:rsidRDefault="00B83854" w:rsidP="00E14D33">
            <w:pPr>
              <w:spacing w:after="0" w:line="240" w:lineRule="auto"/>
              <w:rPr>
                <w:rFonts w:ascii="Calibri" w:eastAsia="Times New Roman" w:hAnsi="Calibri" w:cs="Calibri"/>
                <w:color w:val="000000"/>
                <w:lang w:eastAsia="en-AU"/>
              </w:rPr>
            </w:pPr>
            <w:r>
              <w:rPr>
                <w:rFonts w:ascii="Calibri" w:hAnsi="Calibri" w:cs="Calibri"/>
                <w:color w:val="000000"/>
              </w:rPr>
              <w:t>A. melanoxylon</w:t>
            </w:r>
          </w:p>
        </w:tc>
      </w:tr>
      <w:tr w:rsidR="00CF042E" w14:paraId="7D0A5E4F" w14:textId="77777777" w:rsidTr="00E8768F">
        <w:tc>
          <w:tcPr>
            <w:tcW w:w="5240" w:type="dxa"/>
          </w:tcPr>
          <w:p w14:paraId="0066A667" w14:textId="7F863EA6" w:rsidR="00CF042E" w:rsidRPr="00B83854" w:rsidRDefault="00B83854"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parramattensiis</w:t>
            </w:r>
            <w:proofErr w:type="spellEnd"/>
          </w:p>
        </w:tc>
      </w:tr>
      <w:tr w:rsidR="00CF042E" w14:paraId="1804BB2E" w14:textId="77777777" w:rsidTr="00E8768F">
        <w:tc>
          <w:tcPr>
            <w:tcW w:w="5240" w:type="dxa"/>
          </w:tcPr>
          <w:p w14:paraId="11D0F2F1" w14:textId="3A59BBC5" w:rsidR="00CF042E" w:rsidRPr="00B83854" w:rsidRDefault="00B83854"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silverstris</w:t>
            </w:r>
            <w:proofErr w:type="spellEnd"/>
          </w:p>
        </w:tc>
      </w:tr>
      <w:tr w:rsidR="00CF042E" w14:paraId="39656427" w14:textId="77777777" w:rsidTr="00E8768F">
        <w:tc>
          <w:tcPr>
            <w:tcW w:w="5240" w:type="dxa"/>
          </w:tcPr>
          <w:p w14:paraId="088D8CF6" w14:textId="122FA375" w:rsidR="00CF042E" w:rsidRPr="00B83854" w:rsidRDefault="00B83854" w:rsidP="00E14D33">
            <w:pPr>
              <w:spacing w:after="0" w:line="240" w:lineRule="auto"/>
              <w:rPr>
                <w:rFonts w:ascii="Calibri" w:eastAsia="Times New Roman" w:hAnsi="Calibri" w:cs="Calibri"/>
                <w:color w:val="000000"/>
                <w:lang w:eastAsia="en-AU"/>
              </w:rPr>
            </w:pPr>
            <w:r>
              <w:rPr>
                <w:rFonts w:ascii="Calibri" w:hAnsi="Calibri" w:cs="Calibri"/>
                <w:color w:val="000000"/>
              </w:rPr>
              <w:t xml:space="preserve">A. </w:t>
            </w:r>
            <w:proofErr w:type="spellStart"/>
            <w:r>
              <w:rPr>
                <w:rFonts w:ascii="Calibri" w:hAnsi="Calibri" w:cs="Calibri"/>
                <w:color w:val="000000"/>
              </w:rPr>
              <w:t>trachyphyloia</w:t>
            </w:r>
            <w:proofErr w:type="spellEnd"/>
          </w:p>
        </w:tc>
      </w:tr>
    </w:tbl>
    <w:p w14:paraId="3F46B5FD" w14:textId="77777777" w:rsidR="00CF042E" w:rsidRDefault="00CF042E" w:rsidP="00BF37C8">
      <w:pPr>
        <w:keepNext/>
        <w:spacing w:after="0"/>
        <w:rPr>
          <w:b/>
          <w:bCs/>
        </w:rPr>
      </w:pPr>
    </w:p>
    <w:p w14:paraId="0C4D413D" w14:textId="2DB99DC2" w:rsidR="00C75331" w:rsidRDefault="00C75331" w:rsidP="00B34153">
      <w:pPr>
        <w:keepNext/>
        <w:spacing w:after="0"/>
        <w:rPr>
          <w:b/>
          <w:bCs/>
        </w:rPr>
      </w:pPr>
      <w:bookmarkStart w:id="222" w:name="_Toc161749529"/>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Pr>
          <w:b/>
          <w:bCs/>
          <w:noProof/>
        </w:rPr>
        <w:t>30</w:t>
      </w:r>
      <w:r w:rsidRPr="00EC41C2">
        <w:rPr>
          <w:b/>
          <w:bCs/>
          <w:noProof/>
        </w:rPr>
        <w:fldChar w:fldCharType="end"/>
      </w:r>
      <w:r w:rsidRPr="00EC41C2">
        <w:rPr>
          <w:b/>
          <w:bCs/>
        </w:rPr>
        <w:t xml:space="preserve"> </w:t>
      </w:r>
      <w:r>
        <w:rPr>
          <w:b/>
          <w:bCs/>
        </w:rPr>
        <w:t xml:space="preserve">Species eligible to be modelled as ‘Other </w:t>
      </w:r>
      <w:proofErr w:type="spellStart"/>
      <w:r>
        <w:rPr>
          <w:b/>
          <w:bCs/>
        </w:rPr>
        <w:t>eucalypts’</w:t>
      </w:r>
      <w:bookmarkEnd w:id="222"/>
      <w:proofErr w:type="spellEnd"/>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C75331" w:rsidRPr="00F30E7F" w14:paraId="64077BD4" w14:textId="77777777" w:rsidTr="00E4476F">
        <w:trPr>
          <w:trHeight w:val="300"/>
        </w:trPr>
        <w:tc>
          <w:tcPr>
            <w:tcW w:w="5240" w:type="dxa"/>
            <w:shd w:val="clear" w:color="auto" w:fill="D9D9D9" w:themeFill="accent4" w:themeFillShade="D9"/>
            <w:noWrap/>
            <w:vAlign w:val="bottom"/>
          </w:tcPr>
          <w:p w14:paraId="0ACC8B45" w14:textId="77777777" w:rsidR="00C75331" w:rsidRPr="00F30E7F" w:rsidRDefault="00C75331" w:rsidP="00E4476F">
            <w:pPr>
              <w:spacing w:after="0" w:line="240" w:lineRule="auto"/>
              <w:rPr>
                <w:rFonts w:ascii="Calibri" w:eastAsia="Times New Roman" w:hAnsi="Calibri" w:cs="Calibri"/>
                <w:color w:val="000000"/>
                <w:lang w:eastAsia="en-AU"/>
              </w:rPr>
            </w:pPr>
            <w:r>
              <w:rPr>
                <w:rFonts w:ascii="Calibri" w:hAnsi="Calibri" w:cs="Calibri"/>
                <w:b/>
                <w:bCs/>
                <w:color w:val="000000"/>
              </w:rPr>
              <w:t>Species name</w:t>
            </w:r>
          </w:p>
        </w:tc>
      </w:tr>
      <w:tr w:rsidR="00C75331" w:rsidRPr="00F30E7F" w14:paraId="71AA7804" w14:textId="77777777" w:rsidTr="00E4476F">
        <w:trPr>
          <w:trHeight w:val="300"/>
        </w:trPr>
        <w:tc>
          <w:tcPr>
            <w:tcW w:w="5240" w:type="dxa"/>
            <w:shd w:val="clear" w:color="auto" w:fill="auto"/>
            <w:noWrap/>
            <w:vAlign w:val="bottom"/>
            <w:hideMark/>
          </w:tcPr>
          <w:p w14:paraId="0E2662D7"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C. citriodora</w:t>
            </w:r>
          </w:p>
        </w:tc>
      </w:tr>
      <w:tr w:rsidR="00C75331" w:rsidRPr="00F30E7F" w14:paraId="14B891BB" w14:textId="77777777" w:rsidTr="00E4476F">
        <w:trPr>
          <w:trHeight w:val="300"/>
        </w:trPr>
        <w:tc>
          <w:tcPr>
            <w:tcW w:w="5240" w:type="dxa"/>
            <w:shd w:val="clear" w:color="auto" w:fill="auto"/>
            <w:noWrap/>
            <w:vAlign w:val="bottom"/>
            <w:hideMark/>
          </w:tcPr>
          <w:p w14:paraId="33CB2E3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C. </w:t>
            </w:r>
            <w:proofErr w:type="spellStart"/>
            <w:r w:rsidRPr="00F30E7F">
              <w:rPr>
                <w:rFonts w:ascii="Calibri" w:eastAsia="Times New Roman" w:hAnsi="Calibri" w:cs="Calibri"/>
                <w:color w:val="000000"/>
                <w:lang w:eastAsia="en-AU"/>
              </w:rPr>
              <w:t>maculata</w:t>
            </w:r>
            <w:proofErr w:type="spellEnd"/>
          </w:p>
        </w:tc>
      </w:tr>
      <w:tr w:rsidR="00C75331" w:rsidRPr="00F30E7F" w14:paraId="3BF87472" w14:textId="77777777" w:rsidTr="00E4476F">
        <w:trPr>
          <w:trHeight w:val="300"/>
        </w:trPr>
        <w:tc>
          <w:tcPr>
            <w:tcW w:w="5240" w:type="dxa"/>
            <w:shd w:val="clear" w:color="auto" w:fill="auto"/>
            <w:noWrap/>
            <w:vAlign w:val="bottom"/>
            <w:hideMark/>
          </w:tcPr>
          <w:p w14:paraId="07BB6AAF"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C. </w:t>
            </w:r>
            <w:proofErr w:type="spellStart"/>
            <w:r w:rsidRPr="00F30E7F">
              <w:rPr>
                <w:rFonts w:ascii="Calibri" w:eastAsia="Times New Roman" w:hAnsi="Calibri" w:cs="Calibri"/>
                <w:color w:val="000000"/>
                <w:lang w:eastAsia="en-AU"/>
              </w:rPr>
              <w:t>torelliana</w:t>
            </w:r>
            <w:proofErr w:type="spellEnd"/>
          </w:p>
        </w:tc>
      </w:tr>
      <w:tr w:rsidR="00C75331" w:rsidRPr="00F30E7F" w14:paraId="75611F35" w14:textId="77777777" w:rsidTr="00E4476F">
        <w:trPr>
          <w:trHeight w:val="300"/>
        </w:trPr>
        <w:tc>
          <w:tcPr>
            <w:tcW w:w="5240" w:type="dxa"/>
            <w:shd w:val="clear" w:color="auto" w:fill="auto"/>
            <w:noWrap/>
            <w:vAlign w:val="bottom"/>
            <w:hideMark/>
          </w:tcPr>
          <w:p w14:paraId="45980E15" w14:textId="77777777" w:rsidR="00C75331" w:rsidRPr="00F30E7F" w:rsidRDefault="00C75331" w:rsidP="00E4476F">
            <w:pPr>
              <w:spacing w:after="0" w:line="240" w:lineRule="auto"/>
              <w:rPr>
                <w:rFonts w:ascii="Calibri" w:eastAsia="Times New Roman" w:hAnsi="Calibri" w:cs="Calibri"/>
                <w:color w:val="000000"/>
                <w:lang w:eastAsia="en-AU"/>
              </w:rPr>
            </w:pPr>
            <w:proofErr w:type="spellStart"/>
            <w:r w:rsidRPr="00F30E7F">
              <w:rPr>
                <w:rFonts w:ascii="Calibri" w:eastAsia="Times New Roman" w:hAnsi="Calibri" w:cs="Calibri"/>
                <w:color w:val="000000"/>
                <w:lang w:eastAsia="en-AU"/>
              </w:rPr>
              <w:t>Corymbia</w:t>
            </w:r>
            <w:proofErr w:type="spellEnd"/>
            <w:r w:rsidRPr="00F30E7F">
              <w:rPr>
                <w:rFonts w:ascii="Calibri" w:eastAsia="Times New Roman" w:hAnsi="Calibri" w:cs="Calibri"/>
                <w:color w:val="000000"/>
                <w:lang w:eastAsia="en-AU"/>
              </w:rPr>
              <w:t xml:space="preserve"> citriodora</w:t>
            </w:r>
          </w:p>
        </w:tc>
      </w:tr>
      <w:tr w:rsidR="00C75331" w:rsidRPr="00F30E7F" w14:paraId="0831C5E2" w14:textId="77777777" w:rsidTr="00E4476F">
        <w:trPr>
          <w:trHeight w:val="300"/>
        </w:trPr>
        <w:tc>
          <w:tcPr>
            <w:tcW w:w="5240" w:type="dxa"/>
            <w:shd w:val="clear" w:color="auto" w:fill="auto"/>
            <w:noWrap/>
            <w:vAlign w:val="bottom"/>
            <w:hideMark/>
          </w:tcPr>
          <w:p w14:paraId="29F71D74" w14:textId="77777777" w:rsidR="00C75331" w:rsidRPr="00F30E7F" w:rsidRDefault="00C75331" w:rsidP="00E4476F">
            <w:pPr>
              <w:spacing w:after="0" w:line="240" w:lineRule="auto"/>
              <w:rPr>
                <w:rFonts w:ascii="Calibri" w:eastAsia="Times New Roman" w:hAnsi="Calibri" w:cs="Calibri"/>
                <w:color w:val="000000"/>
                <w:lang w:eastAsia="en-AU"/>
              </w:rPr>
            </w:pPr>
            <w:proofErr w:type="spellStart"/>
            <w:r w:rsidRPr="00F30E7F">
              <w:rPr>
                <w:rFonts w:ascii="Calibri" w:eastAsia="Times New Roman" w:hAnsi="Calibri" w:cs="Calibri"/>
                <w:color w:val="000000"/>
                <w:lang w:eastAsia="en-AU"/>
              </w:rPr>
              <w:t>Corymbia</w:t>
            </w:r>
            <w:proofErr w:type="spellEnd"/>
            <w:r w:rsidRPr="00F30E7F">
              <w:rPr>
                <w:rFonts w:ascii="Calibri" w:eastAsia="Times New Roman" w:hAnsi="Calibri" w:cs="Calibri"/>
                <w:color w:val="000000"/>
                <w:lang w:eastAsia="en-AU"/>
              </w:rPr>
              <w:t xml:space="preserve"> intermedia</w:t>
            </w:r>
          </w:p>
        </w:tc>
      </w:tr>
      <w:tr w:rsidR="00C75331" w:rsidRPr="00F30E7F" w14:paraId="0CE77BA4" w14:textId="77777777" w:rsidTr="00E4476F">
        <w:trPr>
          <w:trHeight w:val="300"/>
        </w:trPr>
        <w:tc>
          <w:tcPr>
            <w:tcW w:w="5240" w:type="dxa"/>
            <w:shd w:val="clear" w:color="auto" w:fill="auto"/>
            <w:noWrap/>
            <w:vAlign w:val="bottom"/>
            <w:hideMark/>
          </w:tcPr>
          <w:p w14:paraId="7881214D" w14:textId="77777777" w:rsidR="00C75331" w:rsidRPr="00F30E7F" w:rsidRDefault="00C75331" w:rsidP="00E4476F">
            <w:pPr>
              <w:spacing w:after="0" w:line="240" w:lineRule="auto"/>
              <w:rPr>
                <w:rFonts w:ascii="Calibri" w:eastAsia="Times New Roman" w:hAnsi="Calibri" w:cs="Calibri"/>
                <w:color w:val="000000"/>
                <w:lang w:eastAsia="en-AU"/>
              </w:rPr>
            </w:pPr>
            <w:proofErr w:type="spellStart"/>
            <w:r w:rsidRPr="00F30E7F">
              <w:rPr>
                <w:rFonts w:ascii="Calibri" w:eastAsia="Times New Roman" w:hAnsi="Calibri" w:cs="Calibri"/>
                <w:color w:val="000000"/>
                <w:lang w:eastAsia="en-AU"/>
              </w:rPr>
              <w:t>Corymbia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variegata</w:t>
            </w:r>
            <w:proofErr w:type="spellEnd"/>
          </w:p>
        </w:tc>
      </w:tr>
      <w:tr w:rsidR="00C75331" w:rsidRPr="00F30E7F" w14:paraId="4BA414EA" w14:textId="77777777" w:rsidTr="00E4476F">
        <w:trPr>
          <w:trHeight w:val="300"/>
        </w:trPr>
        <w:tc>
          <w:tcPr>
            <w:tcW w:w="5240" w:type="dxa"/>
            <w:shd w:val="clear" w:color="auto" w:fill="auto"/>
            <w:noWrap/>
            <w:vAlign w:val="bottom"/>
            <w:hideMark/>
          </w:tcPr>
          <w:p w14:paraId="277EEF03"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acaciiformis</w:t>
            </w:r>
            <w:proofErr w:type="spellEnd"/>
          </w:p>
        </w:tc>
      </w:tr>
      <w:tr w:rsidR="00C75331" w:rsidRPr="00F30E7F" w14:paraId="0B6786D1" w14:textId="77777777" w:rsidTr="00E4476F">
        <w:trPr>
          <w:trHeight w:val="300"/>
        </w:trPr>
        <w:tc>
          <w:tcPr>
            <w:tcW w:w="5240" w:type="dxa"/>
            <w:shd w:val="clear" w:color="auto" w:fill="auto"/>
            <w:noWrap/>
            <w:vAlign w:val="bottom"/>
            <w:hideMark/>
          </w:tcPr>
          <w:p w14:paraId="70C33224"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agglomerata</w:t>
            </w:r>
            <w:proofErr w:type="spellEnd"/>
          </w:p>
        </w:tc>
      </w:tr>
      <w:tr w:rsidR="00C75331" w:rsidRPr="00F30E7F" w14:paraId="60953680" w14:textId="77777777" w:rsidTr="00E4476F">
        <w:trPr>
          <w:trHeight w:val="300"/>
        </w:trPr>
        <w:tc>
          <w:tcPr>
            <w:tcW w:w="5240" w:type="dxa"/>
            <w:shd w:val="clear" w:color="auto" w:fill="auto"/>
            <w:noWrap/>
            <w:vAlign w:val="bottom"/>
            <w:hideMark/>
          </w:tcPr>
          <w:p w14:paraId="1DABBD98"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amplifolia</w:t>
            </w:r>
            <w:proofErr w:type="spellEnd"/>
          </w:p>
        </w:tc>
      </w:tr>
      <w:tr w:rsidR="00C75331" w:rsidRPr="00F30E7F" w14:paraId="011FD031" w14:textId="77777777" w:rsidTr="00E4476F">
        <w:trPr>
          <w:trHeight w:val="300"/>
        </w:trPr>
        <w:tc>
          <w:tcPr>
            <w:tcW w:w="5240" w:type="dxa"/>
            <w:shd w:val="clear" w:color="auto" w:fill="auto"/>
            <w:noWrap/>
            <w:vAlign w:val="bottom"/>
            <w:hideMark/>
          </w:tcPr>
          <w:p w14:paraId="5758B4E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argophloia</w:t>
            </w:r>
            <w:proofErr w:type="spellEnd"/>
          </w:p>
        </w:tc>
      </w:tr>
      <w:tr w:rsidR="00C75331" w:rsidRPr="00F30E7F" w14:paraId="7A663AA2" w14:textId="77777777" w:rsidTr="00E4476F">
        <w:trPr>
          <w:trHeight w:val="300"/>
        </w:trPr>
        <w:tc>
          <w:tcPr>
            <w:tcW w:w="5240" w:type="dxa"/>
            <w:shd w:val="clear" w:color="auto" w:fill="auto"/>
            <w:noWrap/>
            <w:vAlign w:val="bottom"/>
            <w:hideMark/>
          </w:tcPr>
          <w:p w14:paraId="3C82A0F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astringens</w:t>
            </w:r>
            <w:proofErr w:type="spellEnd"/>
          </w:p>
        </w:tc>
      </w:tr>
      <w:tr w:rsidR="00C75331" w:rsidRPr="00F30E7F" w14:paraId="59EE57C2" w14:textId="77777777" w:rsidTr="00E4476F">
        <w:trPr>
          <w:trHeight w:val="300"/>
        </w:trPr>
        <w:tc>
          <w:tcPr>
            <w:tcW w:w="5240" w:type="dxa"/>
            <w:shd w:val="clear" w:color="auto" w:fill="auto"/>
            <w:noWrap/>
            <w:vAlign w:val="bottom"/>
            <w:hideMark/>
          </w:tcPr>
          <w:p w14:paraId="3EE45DC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bosistoana</w:t>
            </w:r>
            <w:proofErr w:type="spellEnd"/>
          </w:p>
        </w:tc>
      </w:tr>
      <w:tr w:rsidR="00C75331" w:rsidRPr="00F30E7F" w14:paraId="3114796E" w14:textId="77777777" w:rsidTr="00E4476F">
        <w:trPr>
          <w:trHeight w:val="300"/>
        </w:trPr>
        <w:tc>
          <w:tcPr>
            <w:tcW w:w="5240" w:type="dxa"/>
            <w:shd w:val="clear" w:color="auto" w:fill="auto"/>
            <w:noWrap/>
            <w:vAlign w:val="bottom"/>
            <w:hideMark/>
          </w:tcPr>
          <w:p w14:paraId="27A99DB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botryoides</w:t>
            </w:r>
          </w:p>
        </w:tc>
      </w:tr>
      <w:tr w:rsidR="00C75331" w:rsidRPr="00F30E7F" w14:paraId="3C18D4CF" w14:textId="77777777" w:rsidTr="00E4476F">
        <w:trPr>
          <w:trHeight w:val="300"/>
        </w:trPr>
        <w:tc>
          <w:tcPr>
            <w:tcW w:w="5240" w:type="dxa"/>
            <w:shd w:val="clear" w:color="auto" w:fill="auto"/>
            <w:noWrap/>
            <w:vAlign w:val="bottom"/>
            <w:hideMark/>
          </w:tcPr>
          <w:p w14:paraId="798345C7"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brockwayi</w:t>
            </w:r>
            <w:proofErr w:type="spellEnd"/>
          </w:p>
        </w:tc>
      </w:tr>
      <w:tr w:rsidR="00C75331" w:rsidRPr="00F30E7F" w14:paraId="2E2EBBE4" w14:textId="77777777" w:rsidTr="00E4476F">
        <w:trPr>
          <w:trHeight w:val="300"/>
        </w:trPr>
        <w:tc>
          <w:tcPr>
            <w:tcW w:w="5240" w:type="dxa"/>
            <w:shd w:val="clear" w:color="auto" w:fill="auto"/>
            <w:noWrap/>
            <w:vAlign w:val="bottom"/>
            <w:hideMark/>
          </w:tcPr>
          <w:p w14:paraId="1FA8EA3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lastRenderedPageBreak/>
              <w:t xml:space="preserve">E. </w:t>
            </w:r>
            <w:proofErr w:type="spellStart"/>
            <w:r w:rsidRPr="00F30E7F">
              <w:rPr>
                <w:rFonts w:ascii="Calibri" w:eastAsia="Times New Roman" w:hAnsi="Calibri" w:cs="Calibri"/>
                <w:color w:val="000000"/>
                <w:lang w:eastAsia="en-AU"/>
              </w:rPr>
              <w:t>caliginosa</w:t>
            </w:r>
            <w:proofErr w:type="spellEnd"/>
          </w:p>
        </w:tc>
      </w:tr>
      <w:tr w:rsidR="00C75331" w:rsidRPr="00F30E7F" w14:paraId="3BB58E43" w14:textId="77777777" w:rsidTr="00E4476F">
        <w:trPr>
          <w:trHeight w:val="300"/>
        </w:trPr>
        <w:tc>
          <w:tcPr>
            <w:tcW w:w="5240" w:type="dxa"/>
            <w:shd w:val="clear" w:color="auto" w:fill="auto"/>
            <w:noWrap/>
            <w:vAlign w:val="bottom"/>
            <w:hideMark/>
          </w:tcPr>
          <w:p w14:paraId="51EAE73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camaldulensis</w:t>
            </w:r>
          </w:p>
        </w:tc>
      </w:tr>
      <w:tr w:rsidR="00C75331" w:rsidRPr="00F30E7F" w14:paraId="34969448" w14:textId="77777777" w:rsidTr="00E4476F">
        <w:trPr>
          <w:trHeight w:val="300"/>
        </w:trPr>
        <w:tc>
          <w:tcPr>
            <w:tcW w:w="5240" w:type="dxa"/>
            <w:shd w:val="clear" w:color="auto" w:fill="auto"/>
            <w:noWrap/>
            <w:vAlign w:val="bottom"/>
            <w:hideMark/>
          </w:tcPr>
          <w:p w14:paraId="3F1F734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cameronii</w:t>
            </w:r>
            <w:proofErr w:type="spellEnd"/>
          </w:p>
        </w:tc>
      </w:tr>
      <w:tr w:rsidR="00C75331" w:rsidRPr="00F30E7F" w14:paraId="55BBBBD8" w14:textId="77777777" w:rsidTr="00E4476F">
        <w:trPr>
          <w:trHeight w:val="300"/>
        </w:trPr>
        <w:tc>
          <w:tcPr>
            <w:tcW w:w="5240" w:type="dxa"/>
            <w:shd w:val="clear" w:color="auto" w:fill="auto"/>
            <w:noWrap/>
            <w:vAlign w:val="bottom"/>
            <w:hideMark/>
          </w:tcPr>
          <w:p w14:paraId="0FC3630E"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campanulata</w:t>
            </w:r>
            <w:proofErr w:type="spellEnd"/>
          </w:p>
        </w:tc>
      </w:tr>
      <w:tr w:rsidR="00C75331" w:rsidRPr="00F30E7F" w14:paraId="1FBDCE33" w14:textId="77777777" w:rsidTr="00E4476F">
        <w:trPr>
          <w:trHeight w:val="300"/>
        </w:trPr>
        <w:tc>
          <w:tcPr>
            <w:tcW w:w="5240" w:type="dxa"/>
            <w:shd w:val="clear" w:color="auto" w:fill="auto"/>
            <w:noWrap/>
            <w:vAlign w:val="bottom"/>
            <w:hideMark/>
          </w:tcPr>
          <w:p w14:paraId="1E222A4F"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capitellata</w:t>
            </w:r>
            <w:proofErr w:type="spellEnd"/>
          </w:p>
        </w:tc>
      </w:tr>
      <w:tr w:rsidR="00C75331" w:rsidRPr="00F30E7F" w14:paraId="39974041" w14:textId="77777777" w:rsidTr="00E4476F">
        <w:trPr>
          <w:trHeight w:val="300"/>
        </w:trPr>
        <w:tc>
          <w:tcPr>
            <w:tcW w:w="5240" w:type="dxa"/>
            <w:shd w:val="clear" w:color="auto" w:fill="auto"/>
            <w:noWrap/>
            <w:vAlign w:val="bottom"/>
            <w:hideMark/>
          </w:tcPr>
          <w:p w14:paraId="4F9C4887"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cladocalyx</w:t>
            </w:r>
            <w:proofErr w:type="spellEnd"/>
          </w:p>
        </w:tc>
      </w:tr>
      <w:tr w:rsidR="00C75331" w:rsidRPr="00F30E7F" w14:paraId="6E84D165" w14:textId="77777777" w:rsidTr="00E4476F">
        <w:trPr>
          <w:trHeight w:val="300"/>
        </w:trPr>
        <w:tc>
          <w:tcPr>
            <w:tcW w:w="5240" w:type="dxa"/>
            <w:shd w:val="clear" w:color="auto" w:fill="auto"/>
            <w:noWrap/>
            <w:vAlign w:val="bottom"/>
            <w:hideMark/>
          </w:tcPr>
          <w:p w14:paraId="7A88D5F3"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cloeziana</w:t>
            </w:r>
            <w:proofErr w:type="spellEnd"/>
          </w:p>
        </w:tc>
      </w:tr>
      <w:tr w:rsidR="00C75331" w:rsidRPr="00F30E7F" w14:paraId="65D78CA0" w14:textId="77777777" w:rsidTr="00E4476F">
        <w:trPr>
          <w:trHeight w:val="300"/>
        </w:trPr>
        <w:tc>
          <w:tcPr>
            <w:tcW w:w="5240" w:type="dxa"/>
            <w:shd w:val="clear" w:color="auto" w:fill="auto"/>
            <w:noWrap/>
            <w:vAlign w:val="bottom"/>
            <w:hideMark/>
          </w:tcPr>
          <w:p w14:paraId="7862154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crebra</w:t>
            </w:r>
            <w:proofErr w:type="spellEnd"/>
          </w:p>
        </w:tc>
      </w:tr>
      <w:tr w:rsidR="00C75331" w:rsidRPr="00F30E7F" w14:paraId="7E014B6E" w14:textId="77777777" w:rsidTr="00E4476F">
        <w:trPr>
          <w:trHeight w:val="300"/>
        </w:trPr>
        <w:tc>
          <w:tcPr>
            <w:tcW w:w="5240" w:type="dxa"/>
            <w:shd w:val="clear" w:color="auto" w:fill="auto"/>
            <w:noWrap/>
            <w:vAlign w:val="bottom"/>
            <w:hideMark/>
          </w:tcPr>
          <w:p w14:paraId="193AC0C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cypellocarpa</w:t>
            </w:r>
            <w:proofErr w:type="spellEnd"/>
          </w:p>
        </w:tc>
      </w:tr>
      <w:tr w:rsidR="00C75331" w:rsidRPr="00F30E7F" w14:paraId="2D26D0EC" w14:textId="77777777" w:rsidTr="00E4476F">
        <w:trPr>
          <w:trHeight w:val="300"/>
        </w:trPr>
        <w:tc>
          <w:tcPr>
            <w:tcW w:w="5240" w:type="dxa"/>
            <w:shd w:val="clear" w:color="auto" w:fill="auto"/>
            <w:noWrap/>
            <w:vAlign w:val="bottom"/>
            <w:hideMark/>
          </w:tcPr>
          <w:p w14:paraId="12B7B85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dalrympleana</w:t>
            </w:r>
            <w:proofErr w:type="spellEnd"/>
          </w:p>
        </w:tc>
      </w:tr>
      <w:tr w:rsidR="00C75331" w:rsidRPr="00F30E7F" w14:paraId="6A8D359B" w14:textId="77777777" w:rsidTr="00E4476F">
        <w:trPr>
          <w:trHeight w:val="300"/>
        </w:trPr>
        <w:tc>
          <w:tcPr>
            <w:tcW w:w="5240" w:type="dxa"/>
            <w:shd w:val="clear" w:color="auto" w:fill="auto"/>
            <w:noWrap/>
            <w:vAlign w:val="bottom"/>
            <w:hideMark/>
          </w:tcPr>
          <w:p w14:paraId="4529AAE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delegatensis</w:t>
            </w:r>
            <w:proofErr w:type="spellEnd"/>
          </w:p>
        </w:tc>
      </w:tr>
      <w:tr w:rsidR="00C75331" w:rsidRPr="00F30E7F" w14:paraId="46E5FBD0" w14:textId="77777777" w:rsidTr="00E4476F">
        <w:trPr>
          <w:trHeight w:val="300"/>
        </w:trPr>
        <w:tc>
          <w:tcPr>
            <w:tcW w:w="5240" w:type="dxa"/>
            <w:shd w:val="clear" w:color="auto" w:fill="auto"/>
            <w:noWrap/>
            <w:vAlign w:val="bottom"/>
            <w:hideMark/>
          </w:tcPr>
          <w:p w14:paraId="464E5A2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drepanophylla</w:t>
            </w:r>
            <w:proofErr w:type="spellEnd"/>
          </w:p>
        </w:tc>
      </w:tr>
      <w:tr w:rsidR="00C75331" w:rsidRPr="00F30E7F" w14:paraId="3B8592EE" w14:textId="77777777" w:rsidTr="00E4476F">
        <w:trPr>
          <w:trHeight w:val="300"/>
        </w:trPr>
        <w:tc>
          <w:tcPr>
            <w:tcW w:w="5240" w:type="dxa"/>
            <w:shd w:val="clear" w:color="auto" w:fill="auto"/>
            <w:noWrap/>
            <w:vAlign w:val="bottom"/>
            <w:hideMark/>
          </w:tcPr>
          <w:p w14:paraId="7FFA2C61"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dundasii</w:t>
            </w:r>
            <w:proofErr w:type="spellEnd"/>
          </w:p>
        </w:tc>
      </w:tr>
      <w:tr w:rsidR="00C75331" w:rsidRPr="00F30E7F" w14:paraId="730313C9" w14:textId="77777777" w:rsidTr="00E4476F">
        <w:trPr>
          <w:trHeight w:val="300"/>
        </w:trPr>
        <w:tc>
          <w:tcPr>
            <w:tcW w:w="5240" w:type="dxa"/>
            <w:shd w:val="clear" w:color="auto" w:fill="auto"/>
            <w:noWrap/>
            <w:vAlign w:val="bottom"/>
            <w:hideMark/>
          </w:tcPr>
          <w:p w14:paraId="0E627A8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dunnii</w:t>
            </w:r>
            <w:proofErr w:type="spellEnd"/>
          </w:p>
        </w:tc>
      </w:tr>
      <w:tr w:rsidR="00C75331" w:rsidRPr="00F30E7F" w14:paraId="1C0A75A7" w14:textId="77777777" w:rsidTr="00E4476F">
        <w:trPr>
          <w:trHeight w:val="300"/>
        </w:trPr>
        <w:tc>
          <w:tcPr>
            <w:tcW w:w="5240" w:type="dxa"/>
            <w:shd w:val="clear" w:color="auto" w:fill="auto"/>
            <w:noWrap/>
            <w:vAlign w:val="bottom"/>
            <w:hideMark/>
          </w:tcPr>
          <w:p w14:paraId="581AED3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elata</w:t>
            </w:r>
            <w:proofErr w:type="spellEnd"/>
          </w:p>
        </w:tc>
      </w:tr>
      <w:tr w:rsidR="00C75331" w:rsidRPr="00F30E7F" w14:paraId="1941A8E2" w14:textId="77777777" w:rsidTr="00E4476F">
        <w:trPr>
          <w:trHeight w:val="300"/>
        </w:trPr>
        <w:tc>
          <w:tcPr>
            <w:tcW w:w="5240" w:type="dxa"/>
            <w:shd w:val="clear" w:color="auto" w:fill="auto"/>
            <w:noWrap/>
            <w:vAlign w:val="bottom"/>
            <w:hideMark/>
          </w:tcPr>
          <w:p w14:paraId="58503D04"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eremophila</w:t>
            </w:r>
            <w:proofErr w:type="spellEnd"/>
            <w:r w:rsidRPr="00F30E7F">
              <w:rPr>
                <w:rFonts w:ascii="Calibri" w:eastAsia="Times New Roman" w:hAnsi="Calibri" w:cs="Calibri"/>
                <w:color w:val="000000"/>
                <w:lang w:eastAsia="en-AU"/>
              </w:rPr>
              <w:t xml:space="preserve"> etc</w:t>
            </w:r>
          </w:p>
        </w:tc>
      </w:tr>
      <w:tr w:rsidR="00C75331" w:rsidRPr="00F30E7F" w14:paraId="0BE62065" w14:textId="77777777" w:rsidTr="00E4476F">
        <w:trPr>
          <w:trHeight w:val="300"/>
        </w:trPr>
        <w:tc>
          <w:tcPr>
            <w:tcW w:w="5240" w:type="dxa"/>
            <w:shd w:val="clear" w:color="auto" w:fill="auto"/>
            <w:noWrap/>
            <w:vAlign w:val="bottom"/>
            <w:hideMark/>
          </w:tcPr>
          <w:p w14:paraId="06F8A53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eugenioides</w:t>
            </w:r>
            <w:proofErr w:type="spellEnd"/>
            <w:r w:rsidRPr="00F30E7F">
              <w:rPr>
                <w:rFonts w:ascii="Calibri" w:eastAsia="Times New Roman" w:hAnsi="Calibri" w:cs="Calibri"/>
                <w:color w:val="000000"/>
                <w:lang w:eastAsia="en-AU"/>
              </w:rPr>
              <w:t xml:space="preserve"> (was nigra)</w:t>
            </w:r>
          </w:p>
        </w:tc>
      </w:tr>
      <w:tr w:rsidR="00C75331" w:rsidRPr="00F30E7F" w14:paraId="35346AEC" w14:textId="77777777" w:rsidTr="00E4476F">
        <w:trPr>
          <w:trHeight w:val="300"/>
        </w:trPr>
        <w:tc>
          <w:tcPr>
            <w:tcW w:w="5240" w:type="dxa"/>
            <w:shd w:val="clear" w:color="auto" w:fill="auto"/>
            <w:noWrap/>
            <w:vAlign w:val="bottom"/>
            <w:hideMark/>
          </w:tcPr>
          <w:p w14:paraId="1675832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falcata (was </w:t>
            </w:r>
            <w:proofErr w:type="spellStart"/>
            <w:r w:rsidRPr="00F30E7F">
              <w:rPr>
                <w:rFonts w:ascii="Calibri" w:eastAsia="Times New Roman" w:hAnsi="Calibri" w:cs="Calibri"/>
                <w:color w:val="000000"/>
                <w:lang w:eastAsia="en-AU"/>
              </w:rPr>
              <w:t>argyphea</w:t>
            </w:r>
            <w:proofErr w:type="spellEnd"/>
            <w:r w:rsidRPr="00F30E7F">
              <w:rPr>
                <w:rFonts w:ascii="Calibri" w:eastAsia="Times New Roman" w:hAnsi="Calibri" w:cs="Calibri"/>
                <w:color w:val="000000"/>
                <w:lang w:eastAsia="en-AU"/>
              </w:rPr>
              <w:t>)</w:t>
            </w:r>
          </w:p>
        </w:tc>
      </w:tr>
      <w:tr w:rsidR="00C75331" w:rsidRPr="00F30E7F" w14:paraId="2ECD5585" w14:textId="77777777" w:rsidTr="00E4476F">
        <w:trPr>
          <w:trHeight w:val="300"/>
        </w:trPr>
        <w:tc>
          <w:tcPr>
            <w:tcW w:w="5240" w:type="dxa"/>
            <w:shd w:val="clear" w:color="auto" w:fill="auto"/>
            <w:noWrap/>
            <w:vAlign w:val="bottom"/>
            <w:hideMark/>
          </w:tcPr>
          <w:p w14:paraId="36F6A2B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fastigata</w:t>
            </w:r>
            <w:proofErr w:type="spellEnd"/>
          </w:p>
        </w:tc>
      </w:tr>
      <w:tr w:rsidR="00C75331" w:rsidRPr="00F30E7F" w14:paraId="143725A1" w14:textId="77777777" w:rsidTr="00E4476F">
        <w:trPr>
          <w:trHeight w:val="300"/>
        </w:trPr>
        <w:tc>
          <w:tcPr>
            <w:tcW w:w="5240" w:type="dxa"/>
            <w:shd w:val="clear" w:color="auto" w:fill="auto"/>
            <w:noWrap/>
            <w:vAlign w:val="bottom"/>
            <w:hideMark/>
          </w:tcPr>
          <w:p w14:paraId="16569FA4"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fibrosa</w:t>
            </w:r>
          </w:p>
        </w:tc>
      </w:tr>
      <w:tr w:rsidR="00C75331" w:rsidRPr="00F30E7F" w14:paraId="2321FFA2" w14:textId="77777777" w:rsidTr="00E4476F">
        <w:trPr>
          <w:trHeight w:val="300"/>
        </w:trPr>
        <w:tc>
          <w:tcPr>
            <w:tcW w:w="5240" w:type="dxa"/>
            <w:shd w:val="clear" w:color="auto" w:fill="auto"/>
            <w:noWrap/>
            <w:vAlign w:val="bottom"/>
            <w:hideMark/>
          </w:tcPr>
          <w:p w14:paraId="22AB5D2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gardneri</w:t>
            </w:r>
            <w:proofErr w:type="spellEnd"/>
          </w:p>
        </w:tc>
      </w:tr>
      <w:tr w:rsidR="00C75331" w:rsidRPr="00F30E7F" w14:paraId="6644BDEA" w14:textId="77777777" w:rsidTr="00E4476F">
        <w:trPr>
          <w:trHeight w:val="300"/>
        </w:trPr>
        <w:tc>
          <w:tcPr>
            <w:tcW w:w="5240" w:type="dxa"/>
            <w:shd w:val="clear" w:color="auto" w:fill="auto"/>
            <w:noWrap/>
            <w:vAlign w:val="bottom"/>
            <w:hideMark/>
          </w:tcPr>
          <w:p w14:paraId="6A58A87D"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glaucina</w:t>
            </w:r>
            <w:proofErr w:type="spellEnd"/>
          </w:p>
        </w:tc>
      </w:tr>
      <w:tr w:rsidR="00C75331" w:rsidRPr="00F30E7F" w14:paraId="2C789C74" w14:textId="77777777" w:rsidTr="00E4476F">
        <w:trPr>
          <w:trHeight w:val="300"/>
        </w:trPr>
        <w:tc>
          <w:tcPr>
            <w:tcW w:w="5240" w:type="dxa"/>
            <w:shd w:val="clear" w:color="auto" w:fill="auto"/>
            <w:noWrap/>
            <w:vAlign w:val="bottom"/>
            <w:hideMark/>
          </w:tcPr>
          <w:p w14:paraId="7636B988"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globoidea</w:t>
            </w:r>
            <w:proofErr w:type="spellEnd"/>
          </w:p>
        </w:tc>
      </w:tr>
      <w:tr w:rsidR="00C75331" w:rsidRPr="00F30E7F" w14:paraId="4B8F1CB3" w14:textId="77777777" w:rsidTr="00E4476F">
        <w:trPr>
          <w:trHeight w:val="300"/>
        </w:trPr>
        <w:tc>
          <w:tcPr>
            <w:tcW w:w="5240" w:type="dxa"/>
            <w:shd w:val="clear" w:color="auto" w:fill="auto"/>
            <w:noWrap/>
            <w:vAlign w:val="bottom"/>
            <w:hideMark/>
          </w:tcPr>
          <w:p w14:paraId="2A16E655"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horistes</w:t>
            </w:r>
            <w:proofErr w:type="spellEnd"/>
          </w:p>
        </w:tc>
      </w:tr>
      <w:tr w:rsidR="00C75331" w:rsidRPr="00F30E7F" w14:paraId="3D2DF70B" w14:textId="77777777" w:rsidTr="00E4476F">
        <w:trPr>
          <w:trHeight w:val="300"/>
        </w:trPr>
        <w:tc>
          <w:tcPr>
            <w:tcW w:w="5240" w:type="dxa"/>
            <w:shd w:val="clear" w:color="auto" w:fill="auto"/>
            <w:noWrap/>
            <w:vAlign w:val="bottom"/>
            <w:hideMark/>
          </w:tcPr>
          <w:p w14:paraId="4C4CE65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laevopinea</w:t>
            </w:r>
            <w:proofErr w:type="spellEnd"/>
          </w:p>
        </w:tc>
      </w:tr>
      <w:tr w:rsidR="00C75331" w:rsidRPr="00F30E7F" w14:paraId="55BD4C6F" w14:textId="77777777" w:rsidTr="00E4476F">
        <w:trPr>
          <w:trHeight w:val="300"/>
        </w:trPr>
        <w:tc>
          <w:tcPr>
            <w:tcW w:w="5240" w:type="dxa"/>
            <w:shd w:val="clear" w:color="auto" w:fill="auto"/>
            <w:noWrap/>
            <w:vAlign w:val="bottom"/>
            <w:hideMark/>
          </w:tcPr>
          <w:p w14:paraId="276B2D8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leucoxylon</w:t>
            </w:r>
            <w:proofErr w:type="spellEnd"/>
          </w:p>
        </w:tc>
      </w:tr>
      <w:tr w:rsidR="00C75331" w:rsidRPr="00F30E7F" w14:paraId="1C8ECDB1" w14:textId="77777777" w:rsidTr="00E4476F">
        <w:trPr>
          <w:trHeight w:val="300"/>
        </w:trPr>
        <w:tc>
          <w:tcPr>
            <w:tcW w:w="5240" w:type="dxa"/>
            <w:shd w:val="clear" w:color="auto" w:fill="auto"/>
            <w:noWrap/>
            <w:vAlign w:val="bottom"/>
            <w:hideMark/>
          </w:tcPr>
          <w:p w14:paraId="5A2A1C5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microcarpa</w:t>
            </w:r>
            <w:proofErr w:type="spellEnd"/>
          </w:p>
        </w:tc>
      </w:tr>
      <w:tr w:rsidR="00C75331" w:rsidRPr="00F30E7F" w14:paraId="17300FC7" w14:textId="77777777" w:rsidTr="00E4476F">
        <w:trPr>
          <w:trHeight w:val="300"/>
        </w:trPr>
        <w:tc>
          <w:tcPr>
            <w:tcW w:w="5240" w:type="dxa"/>
            <w:shd w:val="clear" w:color="auto" w:fill="auto"/>
            <w:noWrap/>
            <w:vAlign w:val="bottom"/>
            <w:hideMark/>
          </w:tcPr>
          <w:p w14:paraId="2D75B1B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microcorys</w:t>
            </w:r>
            <w:proofErr w:type="spellEnd"/>
          </w:p>
        </w:tc>
      </w:tr>
      <w:tr w:rsidR="00C75331" w:rsidRPr="00F30E7F" w14:paraId="2CFDCEA6" w14:textId="77777777" w:rsidTr="00E4476F">
        <w:trPr>
          <w:trHeight w:val="300"/>
        </w:trPr>
        <w:tc>
          <w:tcPr>
            <w:tcW w:w="5240" w:type="dxa"/>
            <w:shd w:val="clear" w:color="auto" w:fill="auto"/>
            <w:noWrap/>
            <w:vAlign w:val="bottom"/>
            <w:hideMark/>
          </w:tcPr>
          <w:p w14:paraId="29DA0BA7"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moluccana</w:t>
            </w:r>
            <w:proofErr w:type="spellEnd"/>
          </w:p>
        </w:tc>
      </w:tr>
      <w:tr w:rsidR="00C75331" w:rsidRPr="00F30E7F" w14:paraId="7746F28B" w14:textId="77777777" w:rsidTr="00E4476F">
        <w:trPr>
          <w:trHeight w:val="300"/>
        </w:trPr>
        <w:tc>
          <w:tcPr>
            <w:tcW w:w="5240" w:type="dxa"/>
            <w:shd w:val="clear" w:color="auto" w:fill="auto"/>
            <w:noWrap/>
            <w:vAlign w:val="bottom"/>
            <w:hideMark/>
          </w:tcPr>
          <w:p w14:paraId="1FED8D0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muellerana</w:t>
            </w:r>
            <w:proofErr w:type="spellEnd"/>
          </w:p>
        </w:tc>
      </w:tr>
      <w:tr w:rsidR="00C75331" w:rsidRPr="00F30E7F" w14:paraId="0E67CBE3" w14:textId="77777777" w:rsidTr="00E4476F">
        <w:trPr>
          <w:trHeight w:val="300"/>
        </w:trPr>
        <w:tc>
          <w:tcPr>
            <w:tcW w:w="5240" w:type="dxa"/>
            <w:shd w:val="clear" w:color="auto" w:fill="auto"/>
            <w:noWrap/>
            <w:vAlign w:val="bottom"/>
            <w:hideMark/>
          </w:tcPr>
          <w:p w14:paraId="77D3AB84"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obliqua</w:t>
            </w:r>
            <w:proofErr w:type="spellEnd"/>
          </w:p>
        </w:tc>
      </w:tr>
      <w:tr w:rsidR="00C75331" w:rsidRPr="00F30E7F" w14:paraId="4DCDE2F3" w14:textId="77777777" w:rsidTr="00E4476F">
        <w:trPr>
          <w:trHeight w:val="300"/>
        </w:trPr>
        <w:tc>
          <w:tcPr>
            <w:tcW w:w="5240" w:type="dxa"/>
            <w:shd w:val="clear" w:color="auto" w:fill="auto"/>
            <w:noWrap/>
            <w:vAlign w:val="bottom"/>
            <w:hideMark/>
          </w:tcPr>
          <w:p w14:paraId="3F056A5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occidentalis</w:t>
            </w:r>
          </w:p>
        </w:tc>
      </w:tr>
      <w:tr w:rsidR="00C75331" w:rsidRPr="00F30E7F" w14:paraId="00C3343F" w14:textId="77777777" w:rsidTr="00E4476F">
        <w:trPr>
          <w:trHeight w:val="300"/>
        </w:trPr>
        <w:tc>
          <w:tcPr>
            <w:tcW w:w="5240" w:type="dxa"/>
            <w:shd w:val="clear" w:color="auto" w:fill="auto"/>
            <w:noWrap/>
            <w:vAlign w:val="bottom"/>
            <w:hideMark/>
          </w:tcPr>
          <w:p w14:paraId="6E885F7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oreades</w:t>
            </w:r>
            <w:proofErr w:type="spellEnd"/>
          </w:p>
        </w:tc>
      </w:tr>
      <w:tr w:rsidR="00C75331" w:rsidRPr="00F30E7F" w14:paraId="3E7625D6" w14:textId="77777777" w:rsidTr="00E4476F">
        <w:trPr>
          <w:trHeight w:val="300"/>
        </w:trPr>
        <w:tc>
          <w:tcPr>
            <w:tcW w:w="5240" w:type="dxa"/>
            <w:shd w:val="clear" w:color="auto" w:fill="auto"/>
            <w:noWrap/>
            <w:vAlign w:val="bottom"/>
            <w:hideMark/>
          </w:tcPr>
          <w:p w14:paraId="5BB80A7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paniculata</w:t>
            </w:r>
          </w:p>
        </w:tc>
      </w:tr>
      <w:tr w:rsidR="00C75331" w:rsidRPr="00F30E7F" w14:paraId="06059F50" w14:textId="77777777" w:rsidTr="00E4476F">
        <w:trPr>
          <w:trHeight w:val="300"/>
        </w:trPr>
        <w:tc>
          <w:tcPr>
            <w:tcW w:w="5240" w:type="dxa"/>
            <w:shd w:val="clear" w:color="auto" w:fill="auto"/>
            <w:noWrap/>
            <w:vAlign w:val="bottom"/>
            <w:hideMark/>
          </w:tcPr>
          <w:p w14:paraId="5596674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pauciflora</w:t>
            </w:r>
          </w:p>
        </w:tc>
      </w:tr>
      <w:tr w:rsidR="00C75331" w:rsidRPr="00F30E7F" w14:paraId="1CE13F82" w14:textId="77777777" w:rsidTr="00E4476F">
        <w:trPr>
          <w:trHeight w:val="300"/>
        </w:trPr>
        <w:tc>
          <w:tcPr>
            <w:tcW w:w="5240" w:type="dxa"/>
            <w:shd w:val="clear" w:color="auto" w:fill="auto"/>
            <w:noWrap/>
            <w:vAlign w:val="bottom"/>
            <w:hideMark/>
          </w:tcPr>
          <w:p w14:paraId="20BD653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pellita</w:t>
            </w:r>
            <w:proofErr w:type="spellEnd"/>
          </w:p>
        </w:tc>
      </w:tr>
      <w:tr w:rsidR="00C75331" w:rsidRPr="00F30E7F" w14:paraId="38F27691" w14:textId="77777777" w:rsidTr="00E4476F">
        <w:trPr>
          <w:trHeight w:val="300"/>
        </w:trPr>
        <w:tc>
          <w:tcPr>
            <w:tcW w:w="5240" w:type="dxa"/>
            <w:shd w:val="clear" w:color="auto" w:fill="auto"/>
            <w:noWrap/>
            <w:vAlign w:val="bottom"/>
            <w:hideMark/>
          </w:tcPr>
          <w:p w14:paraId="084E251D"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pilularis</w:t>
            </w:r>
            <w:proofErr w:type="spellEnd"/>
          </w:p>
        </w:tc>
      </w:tr>
      <w:tr w:rsidR="00C75331" w:rsidRPr="00F30E7F" w14:paraId="5B1958A2" w14:textId="77777777" w:rsidTr="00E4476F">
        <w:trPr>
          <w:trHeight w:val="300"/>
        </w:trPr>
        <w:tc>
          <w:tcPr>
            <w:tcW w:w="5240" w:type="dxa"/>
            <w:shd w:val="clear" w:color="auto" w:fill="auto"/>
            <w:noWrap/>
            <w:vAlign w:val="bottom"/>
            <w:hideMark/>
          </w:tcPr>
          <w:p w14:paraId="48BB78E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piperita</w:t>
            </w:r>
          </w:p>
        </w:tc>
      </w:tr>
      <w:tr w:rsidR="00C75331" w:rsidRPr="00F30E7F" w14:paraId="5E703969" w14:textId="77777777" w:rsidTr="00E4476F">
        <w:trPr>
          <w:trHeight w:val="300"/>
        </w:trPr>
        <w:tc>
          <w:tcPr>
            <w:tcW w:w="5240" w:type="dxa"/>
            <w:shd w:val="clear" w:color="auto" w:fill="auto"/>
            <w:noWrap/>
            <w:vAlign w:val="bottom"/>
            <w:hideMark/>
          </w:tcPr>
          <w:p w14:paraId="766A1338"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piularis</w:t>
            </w:r>
            <w:proofErr w:type="spellEnd"/>
            <w:r w:rsidRPr="00F30E7F">
              <w:rPr>
                <w:rFonts w:ascii="Calibri" w:eastAsia="Times New Roman" w:hAnsi="Calibri" w:cs="Calibri"/>
                <w:color w:val="000000"/>
                <w:lang w:eastAsia="en-AU"/>
              </w:rPr>
              <w:t>/</w:t>
            </w:r>
            <w:proofErr w:type="spellStart"/>
            <w:r w:rsidRPr="00F30E7F">
              <w:rPr>
                <w:rFonts w:ascii="Calibri" w:eastAsia="Times New Roman" w:hAnsi="Calibri" w:cs="Calibri"/>
                <w:color w:val="000000"/>
                <w:lang w:eastAsia="en-AU"/>
              </w:rPr>
              <w:t>pyrocarpa</w:t>
            </w:r>
            <w:proofErr w:type="spellEnd"/>
          </w:p>
        </w:tc>
      </w:tr>
      <w:tr w:rsidR="00C75331" w:rsidRPr="00F30E7F" w14:paraId="3EAD0020" w14:textId="77777777" w:rsidTr="00E4476F">
        <w:trPr>
          <w:trHeight w:val="300"/>
        </w:trPr>
        <w:tc>
          <w:tcPr>
            <w:tcW w:w="5240" w:type="dxa"/>
            <w:shd w:val="clear" w:color="auto" w:fill="auto"/>
            <w:noWrap/>
            <w:vAlign w:val="bottom"/>
            <w:hideMark/>
          </w:tcPr>
          <w:p w14:paraId="12576AE8"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planchoniana</w:t>
            </w:r>
            <w:proofErr w:type="spellEnd"/>
          </w:p>
        </w:tc>
      </w:tr>
      <w:tr w:rsidR="00C75331" w:rsidRPr="00F30E7F" w14:paraId="7F2808E6" w14:textId="77777777" w:rsidTr="00E4476F">
        <w:trPr>
          <w:trHeight w:val="300"/>
        </w:trPr>
        <w:tc>
          <w:tcPr>
            <w:tcW w:w="5240" w:type="dxa"/>
            <w:shd w:val="clear" w:color="auto" w:fill="auto"/>
            <w:noWrap/>
            <w:vAlign w:val="bottom"/>
            <w:hideMark/>
          </w:tcPr>
          <w:p w14:paraId="0DEAAE2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polyanthemos</w:t>
            </w:r>
            <w:proofErr w:type="spellEnd"/>
          </w:p>
        </w:tc>
      </w:tr>
      <w:tr w:rsidR="00C75331" w:rsidRPr="00F30E7F" w14:paraId="60B0C685" w14:textId="77777777" w:rsidTr="00E4476F">
        <w:trPr>
          <w:trHeight w:val="300"/>
        </w:trPr>
        <w:tc>
          <w:tcPr>
            <w:tcW w:w="5240" w:type="dxa"/>
            <w:shd w:val="clear" w:color="auto" w:fill="auto"/>
            <w:noWrap/>
            <w:vAlign w:val="bottom"/>
            <w:hideMark/>
          </w:tcPr>
          <w:p w14:paraId="3DEA4DA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polybractea</w:t>
            </w:r>
            <w:proofErr w:type="spellEnd"/>
          </w:p>
        </w:tc>
      </w:tr>
      <w:tr w:rsidR="00C75331" w:rsidRPr="00F30E7F" w14:paraId="7B994335" w14:textId="77777777" w:rsidTr="00E4476F">
        <w:trPr>
          <w:trHeight w:val="300"/>
        </w:trPr>
        <w:tc>
          <w:tcPr>
            <w:tcW w:w="5240" w:type="dxa"/>
            <w:shd w:val="clear" w:color="auto" w:fill="auto"/>
            <w:noWrap/>
            <w:vAlign w:val="bottom"/>
            <w:hideMark/>
          </w:tcPr>
          <w:p w14:paraId="78BCBC85"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propinqua</w:t>
            </w:r>
            <w:proofErr w:type="spellEnd"/>
          </w:p>
        </w:tc>
      </w:tr>
      <w:tr w:rsidR="00C75331" w:rsidRPr="00F30E7F" w14:paraId="3B7D8B90" w14:textId="77777777" w:rsidTr="00E4476F">
        <w:trPr>
          <w:trHeight w:val="300"/>
        </w:trPr>
        <w:tc>
          <w:tcPr>
            <w:tcW w:w="5240" w:type="dxa"/>
            <w:shd w:val="clear" w:color="auto" w:fill="auto"/>
            <w:noWrap/>
            <w:vAlign w:val="bottom"/>
            <w:hideMark/>
          </w:tcPr>
          <w:p w14:paraId="41B4431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punctata</w:t>
            </w:r>
          </w:p>
        </w:tc>
      </w:tr>
      <w:tr w:rsidR="00C75331" w:rsidRPr="00F30E7F" w14:paraId="2C8CE92E" w14:textId="77777777" w:rsidTr="00E4476F">
        <w:trPr>
          <w:trHeight w:val="300"/>
        </w:trPr>
        <w:tc>
          <w:tcPr>
            <w:tcW w:w="5240" w:type="dxa"/>
            <w:shd w:val="clear" w:color="auto" w:fill="auto"/>
            <w:noWrap/>
            <w:vAlign w:val="bottom"/>
            <w:hideMark/>
          </w:tcPr>
          <w:p w14:paraId="5A5FE97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pyrocarpa</w:t>
            </w:r>
            <w:proofErr w:type="spellEnd"/>
          </w:p>
        </w:tc>
      </w:tr>
      <w:tr w:rsidR="00C75331" w:rsidRPr="00F30E7F" w14:paraId="34DCFB6D" w14:textId="77777777" w:rsidTr="00E4476F">
        <w:trPr>
          <w:trHeight w:val="300"/>
        </w:trPr>
        <w:tc>
          <w:tcPr>
            <w:tcW w:w="5240" w:type="dxa"/>
            <w:shd w:val="clear" w:color="auto" w:fill="auto"/>
            <w:noWrap/>
            <w:vAlign w:val="bottom"/>
            <w:hideMark/>
          </w:tcPr>
          <w:p w14:paraId="34DA46D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lastRenderedPageBreak/>
              <w:t xml:space="preserve">E. </w:t>
            </w:r>
            <w:proofErr w:type="spellStart"/>
            <w:r w:rsidRPr="00F30E7F">
              <w:rPr>
                <w:rFonts w:ascii="Calibri" w:eastAsia="Times New Roman" w:hAnsi="Calibri" w:cs="Calibri"/>
                <w:color w:val="000000"/>
                <w:lang w:eastAsia="en-AU"/>
              </w:rPr>
              <w:t>quadrangulata</w:t>
            </w:r>
            <w:proofErr w:type="spellEnd"/>
          </w:p>
        </w:tc>
      </w:tr>
      <w:tr w:rsidR="00C75331" w:rsidRPr="00F30E7F" w14:paraId="364257B2" w14:textId="77777777" w:rsidTr="00E4476F">
        <w:trPr>
          <w:trHeight w:val="300"/>
        </w:trPr>
        <w:tc>
          <w:tcPr>
            <w:tcW w:w="5240" w:type="dxa"/>
            <w:shd w:val="clear" w:color="auto" w:fill="auto"/>
            <w:noWrap/>
            <w:vAlign w:val="bottom"/>
            <w:hideMark/>
          </w:tcPr>
          <w:p w14:paraId="1CA6637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radiata</w:t>
            </w:r>
          </w:p>
        </w:tc>
      </w:tr>
      <w:tr w:rsidR="00C75331" w:rsidRPr="00F30E7F" w14:paraId="527D915F" w14:textId="77777777" w:rsidTr="00E4476F">
        <w:trPr>
          <w:trHeight w:val="300"/>
        </w:trPr>
        <w:tc>
          <w:tcPr>
            <w:tcW w:w="5240" w:type="dxa"/>
            <w:shd w:val="clear" w:color="auto" w:fill="auto"/>
            <w:noWrap/>
            <w:vAlign w:val="bottom"/>
            <w:hideMark/>
          </w:tcPr>
          <w:p w14:paraId="2A2B197D"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regnans</w:t>
            </w:r>
            <w:proofErr w:type="spellEnd"/>
          </w:p>
        </w:tc>
      </w:tr>
      <w:tr w:rsidR="00C75331" w:rsidRPr="00F30E7F" w14:paraId="239F256D" w14:textId="77777777" w:rsidTr="00E4476F">
        <w:trPr>
          <w:trHeight w:val="300"/>
        </w:trPr>
        <w:tc>
          <w:tcPr>
            <w:tcW w:w="5240" w:type="dxa"/>
            <w:shd w:val="clear" w:color="auto" w:fill="auto"/>
            <w:noWrap/>
            <w:vAlign w:val="bottom"/>
            <w:hideMark/>
          </w:tcPr>
          <w:p w14:paraId="363ED5D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resinifera</w:t>
            </w:r>
            <w:proofErr w:type="spellEnd"/>
          </w:p>
        </w:tc>
      </w:tr>
      <w:tr w:rsidR="00C75331" w:rsidRPr="00F30E7F" w14:paraId="57D4BE71" w14:textId="77777777" w:rsidTr="00E4476F">
        <w:trPr>
          <w:trHeight w:val="300"/>
        </w:trPr>
        <w:tc>
          <w:tcPr>
            <w:tcW w:w="5240" w:type="dxa"/>
            <w:shd w:val="clear" w:color="auto" w:fill="auto"/>
            <w:noWrap/>
            <w:vAlign w:val="bottom"/>
            <w:hideMark/>
          </w:tcPr>
          <w:p w14:paraId="2B6B8B8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robusta</w:t>
            </w:r>
          </w:p>
        </w:tc>
      </w:tr>
      <w:tr w:rsidR="00C75331" w:rsidRPr="00F30E7F" w14:paraId="28C37538" w14:textId="77777777" w:rsidTr="00E4476F">
        <w:trPr>
          <w:trHeight w:val="300"/>
        </w:trPr>
        <w:tc>
          <w:tcPr>
            <w:tcW w:w="5240" w:type="dxa"/>
            <w:shd w:val="clear" w:color="auto" w:fill="auto"/>
            <w:noWrap/>
            <w:vAlign w:val="bottom"/>
            <w:hideMark/>
          </w:tcPr>
          <w:p w14:paraId="179ACD52"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rudis</w:t>
            </w:r>
            <w:proofErr w:type="spellEnd"/>
          </w:p>
        </w:tc>
      </w:tr>
      <w:tr w:rsidR="00C75331" w:rsidRPr="00F30E7F" w14:paraId="2E7ED1CC" w14:textId="77777777" w:rsidTr="00E4476F">
        <w:trPr>
          <w:trHeight w:val="300"/>
        </w:trPr>
        <w:tc>
          <w:tcPr>
            <w:tcW w:w="5240" w:type="dxa"/>
            <w:shd w:val="clear" w:color="auto" w:fill="auto"/>
            <w:noWrap/>
            <w:vAlign w:val="bottom"/>
            <w:hideMark/>
          </w:tcPr>
          <w:p w14:paraId="6D74A22F"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rudis-camal</w:t>
            </w:r>
            <w:proofErr w:type="spellEnd"/>
          </w:p>
        </w:tc>
      </w:tr>
      <w:tr w:rsidR="00C75331" w:rsidRPr="00F30E7F" w14:paraId="7A3450EA" w14:textId="77777777" w:rsidTr="00E4476F">
        <w:trPr>
          <w:trHeight w:val="300"/>
        </w:trPr>
        <w:tc>
          <w:tcPr>
            <w:tcW w:w="5240" w:type="dxa"/>
            <w:shd w:val="clear" w:color="auto" w:fill="auto"/>
            <w:noWrap/>
            <w:vAlign w:val="bottom"/>
            <w:hideMark/>
          </w:tcPr>
          <w:p w14:paraId="5243482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rummeryi</w:t>
            </w:r>
            <w:proofErr w:type="spellEnd"/>
          </w:p>
        </w:tc>
      </w:tr>
      <w:tr w:rsidR="00C75331" w:rsidRPr="00F30E7F" w14:paraId="607EA300" w14:textId="77777777" w:rsidTr="00E4476F">
        <w:trPr>
          <w:trHeight w:val="300"/>
        </w:trPr>
        <w:tc>
          <w:tcPr>
            <w:tcW w:w="5240" w:type="dxa"/>
            <w:shd w:val="clear" w:color="auto" w:fill="auto"/>
            <w:noWrap/>
            <w:vAlign w:val="bottom"/>
            <w:hideMark/>
          </w:tcPr>
          <w:p w14:paraId="4411232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saligna</w:t>
            </w:r>
            <w:proofErr w:type="spellEnd"/>
          </w:p>
        </w:tc>
      </w:tr>
      <w:tr w:rsidR="00C75331" w:rsidRPr="00F30E7F" w14:paraId="37FDA0D1" w14:textId="77777777" w:rsidTr="00E4476F">
        <w:trPr>
          <w:trHeight w:val="300"/>
        </w:trPr>
        <w:tc>
          <w:tcPr>
            <w:tcW w:w="5240" w:type="dxa"/>
            <w:shd w:val="clear" w:color="auto" w:fill="auto"/>
            <w:noWrap/>
            <w:vAlign w:val="bottom"/>
            <w:hideMark/>
          </w:tcPr>
          <w:p w14:paraId="75401F4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salmonophloia</w:t>
            </w:r>
            <w:proofErr w:type="spellEnd"/>
          </w:p>
        </w:tc>
      </w:tr>
      <w:tr w:rsidR="00C75331" w:rsidRPr="00F30E7F" w14:paraId="1F55DECE" w14:textId="77777777" w:rsidTr="00E4476F">
        <w:trPr>
          <w:trHeight w:val="300"/>
        </w:trPr>
        <w:tc>
          <w:tcPr>
            <w:tcW w:w="5240" w:type="dxa"/>
            <w:shd w:val="clear" w:color="auto" w:fill="auto"/>
            <w:noWrap/>
            <w:vAlign w:val="bottom"/>
            <w:hideMark/>
          </w:tcPr>
          <w:p w14:paraId="180F55A8"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salubris</w:t>
            </w:r>
            <w:proofErr w:type="spellEnd"/>
          </w:p>
        </w:tc>
      </w:tr>
      <w:tr w:rsidR="00C75331" w:rsidRPr="00F30E7F" w14:paraId="17903132" w14:textId="77777777" w:rsidTr="00E4476F">
        <w:trPr>
          <w:trHeight w:val="300"/>
        </w:trPr>
        <w:tc>
          <w:tcPr>
            <w:tcW w:w="5240" w:type="dxa"/>
            <w:shd w:val="clear" w:color="auto" w:fill="auto"/>
            <w:noWrap/>
            <w:vAlign w:val="bottom"/>
            <w:hideMark/>
          </w:tcPr>
          <w:p w14:paraId="3C515755"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sideroxylon</w:t>
            </w:r>
            <w:proofErr w:type="spellEnd"/>
          </w:p>
        </w:tc>
      </w:tr>
      <w:tr w:rsidR="00C75331" w:rsidRPr="00F30E7F" w14:paraId="771B891B" w14:textId="77777777" w:rsidTr="00E4476F">
        <w:trPr>
          <w:trHeight w:val="300"/>
        </w:trPr>
        <w:tc>
          <w:tcPr>
            <w:tcW w:w="5240" w:type="dxa"/>
            <w:shd w:val="clear" w:color="auto" w:fill="auto"/>
            <w:noWrap/>
            <w:vAlign w:val="bottom"/>
            <w:hideMark/>
          </w:tcPr>
          <w:p w14:paraId="11BC126D"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smithii</w:t>
            </w:r>
            <w:proofErr w:type="spellEnd"/>
          </w:p>
        </w:tc>
      </w:tr>
      <w:tr w:rsidR="00C75331" w:rsidRPr="00F30E7F" w14:paraId="05A80A6A" w14:textId="77777777" w:rsidTr="00E4476F">
        <w:trPr>
          <w:trHeight w:val="300"/>
        </w:trPr>
        <w:tc>
          <w:tcPr>
            <w:tcW w:w="5240" w:type="dxa"/>
            <w:shd w:val="clear" w:color="auto" w:fill="auto"/>
            <w:noWrap/>
            <w:vAlign w:val="bottom"/>
            <w:hideMark/>
          </w:tcPr>
          <w:p w14:paraId="7667C2C6"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socialis</w:t>
            </w:r>
            <w:proofErr w:type="spellEnd"/>
          </w:p>
        </w:tc>
      </w:tr>
      <w:tr w:rsidR="00C75331" w:rsidRPr="00F30E7F" w14:paraId="269D6BE5" w14:textId="77777777" w:rsidTr="00E4476F">
        <w:trPr>
          <w:trHeight w:val="300"/>
        </w:trPr>
        <w:tc>
          <w:tcPr>
            <w:tcW w:w="5240" w:type="dxa"/>
            <w:shd w:val="clear" w:color="auto" w:fill="auto"/>
            <w:noWrap/>
            <w:vAlign w:val="bottom"/>
            <w:hideMark/>
          </w:tcPr>
          <w:p w14:paraId="1AA427F4"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spathulata</w:t>
            </w:r>
            <w:proofErr w:type="spellEnd"/>
          </w:p>
        </w:tc>
      </w:tr>
      <w:tr w:rsidR="00C75331" w:rsidRPr="00F30E7F" w14:paraId="5A082821" w14:textId="77777777" w:rsidTr="00E4476F">
        <w:trPr>
          <w:trHeight w:val="300"/>
        </w:trPr>
        <w:tc>
          <w:tcPr>
            <w:tcW w:w="5240" w:type="dxa"/>
            <w:shd w:val="clear" w:color="auto" w:fill="auto"/>
            <w:noWrap/>
            <w:vAlign w:val="bottom"/>
            <w:hideMark/>
          </w:tcPr>
          <w:p w14:paraId="00410923"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spathulata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torquata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eremophila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brockwayi</w:t>
            </w:r>
            <w:proofErr w:type="spellEnd"/>
          </w:p>
        </w:tc>
      </w:tr>
      <w:tr w:rsidR="00C75331" w:rsidRPr="00F30E7F" w14:paraId="244CF9B6" w14:textId="77777777" w:rsidTr="00E4476F">
        <w:trPr>
          <w:trHeight w:val="300"/>
        </w:trPr>
        <w:tc>
          <w:tcPr>
            <w:tcW w:w="5240" w:type="dxa"/>
            <w:shd w:val="clear" w:color="auto" w:fill="auto"/>
            <w:noWrap/>
            <w:vAlign w:val="bottom"/>
            <w:hideMark/>
          </w:tcPr>
          <w:p w14:paraId="05F85E7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spathulata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woodwardii</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porosa</w:t>
            </w:r>
            <w:proofErr w:type="spellEnd"/>
            <w:r w:rsidRPr="00F30E7F">
              <w:rPr>
                <w:rFonts w:ascii="Calibri" w:eastAsia="Times New Roman" w:hAnsi="Calibri" w:cs="Calibri"/>
                <w:color w:val="000000"/>
                <w:lang w:eastAsia="en-AU"/>
              </w:rPr>
              <w:t xml:space="preserve">, </w:t>
            </w:r>
            <w:proofErr w:type="spellStart"/>
            <w:r w:rsidRPr="00F30E7F">
              <w:rPr>
                <w:rFonts w:ascii="Calibri" w:eastAsia="Times New Roman" w:hAnsi="Calibri" w:cs="Calibri"/>
                <w:color w:val="000000"/>
                <w:lang w:eastAsia="en-AU"/>
              </w:rPr>
              <w:t>torquata</w:t>
            </w:r>
            <w:proofErr w:type="spellEnd"/>
          </w:p>
        </w:tc>
      </w:tr>
      <w:tr w:rsidR="00C75331" w:rsidRPr="00F30E7F" w14:paraId="0664668B" w14:textId="77777777" w:rsidTr="00E4476F">
        <w:trPr>
          <w:trHeight w:val="300"/>
        </w:trPr>
        <w:tc>
          <w:tcPr>
            <w:tcW w:w="5240" w:type="dxa"/>
            <w:shd w:val="clear" w:color="auto" w:fill="auto"/>
            <w:noWrap/>
            <w:vAlign w:val="bottom"/>
            <w:hideMark/>
          </w:tcPr>
          <w:p w14:paraId="381485F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steedmanii</w:t>
            </w:r>
            <w:proofErr w:type="spellEnd"/>
            <w:r w:rsidRPr="00F30E7F">
              <w:rPr>
                <w:rFonts w:ascii="Calibri" w:eastAsia="Times New Roman" w:hAnsi="Calibri" w:cs="Calibri"/>
                <w:color w:val="000000"/>
                <w:lang w:eastAsia="en-AU"/>
              </w:rPr>
              <w:t xml:space="preserve"> etc.</w:t>
            </w:r>
          </w:p>
        </w:tc>
      </w:tr>
      <w:tr w:rsidR="00C75331" w:rsidRPr="00F30E7F" w14:paraId="3143E3D5" w14:textId="77777777" w:rsidTr="00E4476F">
        <w:trPr>
          <w:trHeight w:val="300"/>
        </w:trPr>
        <w:tc>
          <w:tcPr>
            <w:tcW w:w="5240" w:type="dxa"/>
            <w:shd w:val="clear" w:color="auto" w:fill="auto"/>
            <w:noWrap/>
            <w:vAlign w:val="bottom"/>
            <w:hideMark/>
          </w:tcPr>
          <w:p w14:paraId="54BEA81B"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tereticornis</w:t>
            </w:r>
            <w:proofErr w:type="spellEnd"/>
          </w:p>
        </w:tc>
      </w:tr>
      <w:tr w:rsidR="00C75331" w:rsidRPr="00F30E7F" w14:paraId="496F8288" w14:textId="77777777" w:rsidTr="00E4476F">
        <w:trPr>
          <w:trHeight w:val="300"/>
        </w:trPr>
        <w:tc>
          <w:tcPr>
            <w:tcW w:w="5240" w:type="dxa"/>
            <w:shd w:val="clear" w:color="auto" w:fill="auto"/>
            <w:noWrap/>
            <w:vAlign w:val="bottom"/>
            <w:hideMark/>
          </w:tcPr>
          <w:p w14:paraId="14883BEC"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tindaliae</w:t>
            </w:r>
            <w:proofErr w:type="spellEnd"/>
          </w:p>
        </w:tc>
      </w:tr>
      <w:tr w:rsidR="00C75331" w:rsidRPr="00F30E7F" w14:paraId="60D8E7E2" w14:textId="77777777" w:rsidTr="00E4476F">
        <w:trPr>
          <w:trHeight w:val="300"/>
        </w:trPr>
        <w:tc>
          <w:tcPr>
            <w:tcW w:w="5240" w:type="dxa"/>
            <w:shd w:val="clear" w:color="auto" w:fill="auto"/>
            <w:noWrap/>
            <w:vAlign w:val="bottom"/>
            <w:hideMark/>
          </w:tcPr>
          <w:p w14:paraId="55EF8547"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tricarpa</w:t>
            </w:r>
            <w:proofErr w:type="spellEnd"/>
          </w:p>
        </w:tc>
      </w:tr>
      <w:tr w:rsidR="00C75331" w:rsidRPr="00F30E7F" w14:paraId="702BC938" w14:textId="77777777" w:rsidTr="00E4476F">
        <w:trPr>
          <w:trHeight w:val="300"/>
        </w:trPr>
        <w:tc>
          <w:tcPr>
            <w:tcW w:w="5240" w:type="dxa"/>
            <w:shd w:val="clear" w:color="auto" w:fill="auto"/>
            <w:noWrap/>
            <w:vAlign w:val="bottom"/>
            <w:hideMark/>
          </w:tcPr>
          <w:p w14:paraId="7C44A2F0"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umbra</w:t>
            </w:r>
          </w:p>
        </w:tc>
      </w:tr>
      <w:tr w:rsidR="00C75331" w:rsidRPr="00F30E7F" w14:paraId="7B79721F" w14:textId="77777777" w:rsidTr="00E4476F">
        <w:trPr>
          <w:trHeight w:val="300"/>
        </w:trPr>
        <w:tc>
          <w:tcPr>
            <w:tcW w:w="5240" w:type="dxa"/>
            <w:shd w:val="clear" w:color="auto" w:fill="auto"/>
            <w:noWrap/>
            <w:vAlign w:val="bottom"/>
            <w:hideMark/>
          </w:tcPr>
          <w:p w14:paraId="5AD3693F"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urophylla</w:t>
            </w:r>
            <w:proofErr w:type="spellEnd"/>
          </w:p>
        </w:tc>
      </w:tr>
      <w:tr w:rsidR="00C75331" w:rsidRPr="00F30E7F" w14:paraId="363CD491" w14:textId="77777777" w:rsidTr="00E4476F">
        <w:trPr>
          <w:trHeight w:val="300"/>
        </w:trPr>
        <w:tc>
          <w:tcPr>
            <w:tcW w:w="5240" w:type="dxa"/>
            <w:shd w:val="clear" w:color="auto" w:fill="auto"/>
            <w:noWrap/>
            <w:vAlign w:val="bottom"/>
            <w:hideMark/>
          </w:tcPr>
          <w:p w14:paraId="7D1C001A"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 xml:space="preserve">E. </w:t>
            </w:r>
            <w:proofErr w:type="spellStart"/>
            <w:r w:rsidRPr="00F30E7F">
              <w:rPr>
                <w:rFonts w:ascii="Calibri" w:eastAsia="Times New Roman" w:hAnsi="Calibri" w:cs="Calibri"/>
                <w:color w:val="000000"/>
                <w:lang w:eastAsia="en-AU"/>
              </w:rPr>
              <w:t>viminalis</w:t>
            </w:r>
            <w:proofErr w:type="spellEnd"/>
          </w:p>
        </w:tc>
      </w:tr>
      <w:tr w:rsidR="00C75331" w:rsidRPr="00F30E7F" w14:paraId="3F56FB02" w14:textId="77777777" w:rsidTr="00E4476F">
        <w:trPr>
          <w:trHeight w:val="300"/>
        </w:trPr>
        <w:tc>
          <w:tcPr>
            <w:tcW w:w="5240" w:type="dxa"/>
            <w:shd w:val="clear" w:color="auto" w:fill="auto"/>
            <w:noWrap/>
            <w:vAlign w:val="bottom"/>
            <w:hideMark/>
          </w:tcPr>
          <w:p w14:paraId="56B38089" w14:textId="77777777" w:rsidR="00C75331" w:rsidRPr="00F30E7F" w:rsidRDefault="00C75331" w:rsidP="00E4476F">
            <w:pPr>
              <w:spacing w:after="0" w:line="240" w:lineRule="auto"/>
              <w:rPr>
                <w:rFonts w:ascii="Calibri" w:eastAsia="Times New Roman" w:hAnsi="Calibri" w:cs="Calibri"/>
                <w:color w:val="000000"/>
                <w:lang w:eastAsia="en-AU"/>
              </w:rPr>
            </w:pPr>
            <w:r w:rsidRPr="00F30E7F">
              <w:rPr>
                <w:rFonts w:ascii="Calibri" w:eastAsia="Times New Roman" w:hAnsi="Calibri" w:cs="Calibri"/>
                <w:color w:val="000000"/>
                <w:lang w:eastAsia="en-AU"/>
              </w:rPr>
              <w:t>E. wandoo</w:t>
            </w:r>
          </w:p>
        </w:tc>
      </w:tr>
      <w:tr w:rsidR="00C75331" w:rsidRPr="00F30E7F" w14:paraId="1C3E154C" w14:textId="77777777" w:rsidTr="00E4476F">
        <w:trPr>
          <w:trHeight w:val="300"/>
        </w:trPr>
        <w:tc>
          <w:tcPr>
            <w:tcW w:w="5240" w:type="dxa"/>
            <w:shd w:val="clear" w:color="auto" w:fill="auto"/>
            <w:noWrap/>
            <w:vAlign w:val="bottom"/>
            <w:hideMark/>
          </w:tcPr>
          <w:p w14:paraId="06E86382" w14:textId="77777777" w:rsidR="00C75331" w:rsidRPr="00F30E7F" w:rsidRDefault="00C75331" w:rsidP="00E4476F">
            <w:pPr>
              <w:spacing w:after="0" w:line="240" w:lineRule="auto"/>
              <w:rPr>
                <w:rFonts w:ascii="Calibri" w:eastAsia="Times New Roman" w:hAnsi="Calibri" w:cs="Calibri"/>
                <w:color w:val="000000"/>
                <w:lang w:eastAsia="en-AU"/>
              </w:rPr>
            </w:pPr>
            <w:proofErr w:type="spellStart"/>
            <w:proofErr w:type="gramStart"/>
            <w:r w:rsidRPr="00F30E7F">
              <w:rPr>
                <w:rFonts w:ascii="Calibri" w:eastAsia="Times New Roman" w:hAnsi="Calibri" w:cs="Calibri"/>
                <w:color w:val="000000"/>
                <w:lang w:eastAsia="en-AU"/>
              </w:rPr>
              <w:t>E.botry</w:t>
            </w:r>
            <w:proofErr w:type="spellEnd"/>
            <w:proofErr w:type="gramEnd"/>
            <w:r w:rsidRPr="00F30E7F">
              <w:rPr>
                <w:rFonts w:ascii="Calibri" w:eastAsia="Times New Roman" w:hAnsi="Calibri" w:cs="Calibri"/>
                <w:color w:val="000000"/>
                <w:lang w:eastAsia="en-AU"/>
              </w:rPr>
              <w:t>/</w:t>
            </w:r>
            <w:proofErr w:type="spellStart"/>
            <w:r w:rsidRPr="00F30E7F">
              <w:rPr>
                <w:rFonts w:ascii="Calibri" w:eastAsia="Times New Roman" w:hAnsi="Calibri" w:cs="Calibri"/>
                <w:color w:val="000000"/>
                <w:lang w:eastAsia="en-AU"/>
              </w:rPr>
              <w:t>saligna</w:t>
            </w:r>
            <w:proofErr w:type="spellEnd"/>
            <w:r w:rsidRPr="00F30E7F">
              <w:rPr>
                <w:rFonts w:ascii="Calibri" w:eastAsia="Times New Roman" w:hAnsi="Calibri" w:cs="Calibri"/>
                <w:color w:val="000000"/>
                <w:lang w:eastAsia="en-AU"/>
              </w:rPr>
              <w:t xml:space="preserve"> + globulus</w:t>
            </w:r>
          </w:p>
        </w:tc>
      </w:tr>
    </w:tbl>
    <w:p w14:paraId="7485C215" w14:textId="77777777" w:rsidR="00532042" w:rsidRDefault="00532042">
      <w:pPr>
        <w:spacing w:after="0" w:line="240" w:lineRule="auto"/>
        <w:rPr>
          <w:lang w:eastAsia="ja-JP"/>
        </w:rPr>
      </w:pPr>
    </w:p>
    <w:p w14:paraId="439F2759" w14:textId="15925B32" w:rsidR="00E14D33" w:rsidRDefault="00E14D33" w:rsidP="00B34153">
      <w:pPr>
        <w:keepNext/>
        <w:spacing w:after="0"/>
        <w:rPr>
          <w:b/>
          <w:bCs/>
        </w:rPr>
      </w:pPr>
      <w:bookmarkStart w:id="223" w:name="_Toc161749530"/>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sidR="008B3635">
        <w:rPr>
          <w:b/>
          <w:bCs/>
          <w:noProof/>
        </w:rPr>
        <w:t>31</w:t>
      </w:r>
      <w:r w:rsidRPr="00EC41C2">
        <w:rPr>
          <w:b/>
          <w:bCs/>
          <w:noProof/>
        </w:rPr>
        <w:fldChar w:fldCharType="end"/>
      </w:r>
      <w:r w:rsidRPr="00EC41C2">
        <w:rPr>
          <w:b/>
          <w:bCs/>
        </w:rPr>
        <w:t xml:space="preserve"> </w:t>
      </w:r>
      <w:r>
        <w:rPr>
          <w:b/>
          <w:bCs/>
        </w:rPr>
        <w:t xml:space="preserve">Species eligible to be modelled as ‘Other </w:t>
      </w:r>
      <w:r w:rsidR="00B40847">
        <w:rPr>
          <w:b/>
          <w:bCs/>
        </w:rPr>
        <w:t>non-eucalypts hardwoods</w:t>
      </w:r>
      <w:r>
        <w:rPr>
          <w:b/>
          <w:bCs/>
        </w:rPr>
        <w:t>’</w:t>
      </w:r>
      <w:bookmarkEnd w:id="223"/>
    </w:p>
    <w:tbl>
      <w:tblPr>
        <w:tblStyle w:val="TableGrid"/>
        <w:tblW w:w="0" w:type="auto"/>
        <w:tblLook w:val="04A0" w:firstRow="1" w:lastRow="0" w:firstColumn="1" w:lastColumn="0" w:noHBand="0" w:noVBand="1"/>
      </w:tblPr>
      <w:tblGrid>
        <w:gridCol w:w="5240"/>
      </w:tblGrid>
      <w:tr w:rsidR="00E14D33" w14:paraId="09DE9CFC" w14:textId="77777777" w:rsidTr="003E5A21">
        <w:tc>
          <w:tcPr>
            <w:tcW w:w="5240" w:type="dxa"/>
            <w:shd w:val="clear" w:color="auto" w:fill="D9D9D9" w:themeFill="accent4" w:themeFillShade="D9"/>
          </w:tcPr>
          <w:p w14:paraId="4BB56B35" w14:textId="77777777" w:rsidR="00E14D33" w:rsidRPr="00BE627A" w:rsidRDefault="00E14D33" w:rsidP="00E4476F">
            <w:pPr>
              <w:spacing w:after="0" w:line="240" w:lineRule="auto"/>
              <w:ind w:firstLineChars="100" w:firstLine="221"/>
              <w:rPr>
                <w:rFonts w:ascii="Calibri" w:hAnsi="Calibri" w:cs="Calibri"/>
                <w:b/>
                <w:bCs/>
                <w:color w:val="000000"/>
              </w:rPr>
            </w:pPr>
            <w:r>
              <w:rPr>
                <w:rFonts w:ascii="Calibri" w:hAnsi="Calibri" w:cs="Calibri"/>
                <w:b/>
                <w:bCs/>
                <w:color w:val="000000"/>
              </w:rPr>
              <w:t>Species name</w:t>
            </w:r>
          </w:p>
        </w:tc>
      </w:tr>
      <w:tr w:rsidR="00E14D33" w14:paraId="77016ED9" w14:textId="77777777" w:rsidTr="003E5A21">
        <w:tc>
          <w:tcPr>
            <w:tcW w:w="5240" w:type="dxa"/>
          </w:tcPr>
          <w:p w14:paraId="3C392306" w14:textId="6F787185" w:rsidR="00E14D33" w:rsidRPr="00CE20FE" w:rsidRDefault="00C829FC"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Allocasuarina</w:t>
            </w:r>
            <w:proofErr w:type="spellEnd"/>
            <w:r>
              <w:rPr>
                <w:rFonts w:ascii="Calibri" w:hAnsi="Calibri" w:cs="Calibri"/>
                <w:color w:val="000000"/>
              </w:rPr>
              <w:t xml:space="preserve"> </w:t>
            </w:r>
            <w:proofErr w:type="spellStart"/>
            <w:r>
              <w:rPr>
                <w:rFonts w:ascii="Calibri" w:hAnsi="Calibri" w:cs="Calibri"/>
                <w:color w:val="000000"/>
              </w:rPr>
              <w:t>verticillata</w:t>
            </w:r>
            <w:proofErr w:type="spellEnd"/>
          </w:p>
        </w:tc>
      </w:tr>
      <w:tr w:rsidR="00E14D33" w14:paraId="4C999ACB" w14:textId="77777777" w:rsidTr="003E5A21">
        <w:tc>
          <w:tcPr>
            <w:tcW w:w="5240" w:type="dxa"/>
          </w:tcPr>
          <w:p w14:paraId="0D067A97" w14:textId="306F57F5" w:rsidR="00E14D33" w:rsidRPr="00CE20FE" w:rsidRDefault="0053011F"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Argyrodendron</w:t>
            </w:r>
            <w:proofErr w:type="spellEnd"/>
            <w:r>
              <w:rPr>
                <w:rFonts w:ascii="Calibri" w:hAnsi="Calibri" w:cs="Calibri"/>
                <w:color w:val="000000"/>
              </w:rPr>
              <w:t xml:space="preserve"> </w:t>
            </w:r>
            <w:proofErr w:type="spellStart"/>
            <w:r>
              <w:rPr>
                <w:rFonts w:ascii="Calibri" w:hAnsi="Calibri" w:cs="Calibri"/>
                <w:color w:val="000000"/>
              </w:rPr>
              <w:t>trifoliolatum</w:t>
            </w:r>
            <w:proofErr w:type="spellEnd"/>
            <w:r>
              <w:rPr>
                <w:rFonts w:ascii="Calibri" w:hAnsi="Calibri" w:cs="Calibri"/>
                <w:color w:val="000000"/>
              </w:rPr>
              <w:t xml:space="preserve"> (white </w:t>
            </w:r>
            <w:proofErr w:type="spellStart"/>
            <w:r>
              <w:rPr>
                <w:rFonts w:ascii="Calibri" w:hAnsi="Calibri" w:cs="Calibri"/>
                <w:color w:val="000000"/>
              </w:rPr>
              <w:t>booyong</w:t>
            </w:r>
            <w:proofErr w:type="spellEnd"/>
            <w:r>
              <w:rPr>
                <w:rFonts w:ascii="Calibri" w:hAnsi="Calibri" w:cs="Calibri"/>
                <w:color w:val="000000"/>
              </w:rPr>
              <w:t>)</w:t>
            </w:r>
          </w:p>
        </w:tc>
      </w:tr>
      <w:tr w:rsidR="00E14D33" w14:paraId="56543373" w14:textId="77777777" w:rsidTr="003E5A21">
        <w:tc>
          <w:tcPr>
            <w:tcW w:w="5240" w:type="dxa"/>
          </w:tcPr>
          <w:p w14:paraId="3BD43078" w14:textId="0DFD4493" w:rsidR="00E14D33" w:rsidRPr="00CE20FE" w:rsidRDefault="0053011F"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Callitris </w:t>
            </w:r>
            <w:proofErr w:type="spellStart"/>
            <w:r>
              <w:rPr>
                <w:rFonts w:ascii="Calibri" w:hAnsi="Calibri" w:cs="Calibri"/>
                <w:color w:val="000000"/>
              </w:rPr>
              <w:t>intratropica</w:t>
            </w:r>
            <w:proofErr w:type="spellEnd"/>
            <w:r>
              <w:rPr>
                <w:rFonts w:ascii="Calibri" w:hAnsi="Calibri" w:cs="Calibri"/>
                <w:color w:val="000000"/>
              </w:rPr>
              <w:t xml:space="preserve"> (Northern Cypress Pine)</w:t>
            </w:r>
          </w:p>
        </w:tc>
      </w:tr>
      <w:tr w:rsidR="00E14D33" w14:paraId="6C0FBE44" w14:textId="77777777" w:rsidTr="003E5A21">
        <w:tc>
          <w:tcPr>
            <w:tcW w:w="5240" w:type="dxa"/>
          </w:tcPr>
          <w:p w14:paraId="7746A408" w14:textId="5CD1FBE5" w:rsidR="00E14D33" w:rsidRPr="00CE20FE" w:rsidRDefault="0053011F"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Canarium </w:t>
            </w:r>
            <w:proofErr w:type="spellStart"/>
            <w:r>
              <w:rPr>
                <w:rFonts w:ascii="Calibri" w:hAnsi="Calibri" w:cs="Calibri"/>
                <w:color w:val="000000"/>
              </w:rPr>
              <w:t>australianum</w:t>
            </w:r>
            <w:proofErr w:type="spellEnd"/>
            <w:r>
              <w:rPr>
                <w:rFonts w:ascii="Calibri" w:hAnsi="Calibri" w:cs="Calibri"/>
                <w:color w:val="000000"/>
              </w:rPr>
              <w:t xml:space="preserve"> (White Beech)</w:t>
            </w:r>
          </w:p>
        </w:tc>
      </w:tr>
      <w:tr w:rsidR="00E14D33" w14:paraId="19A99EB5" w14:textId="77777777" w:rsidTr="003E5A21">
        <w:tc>
          <w:tcPr>
            <w:tcW w:w="5240" w:type="dxa"/>
          </w:tcPr>
          <w:p w14:paraId="33031E2E" w14:textId="0E8DB936" w:rsidR="00E14D33" w:rsidRPr="0065785D" w:rsidRDefault="0053011F"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Castanospermum </w:t>
            </w:r>
            <w:proofErr w:type="spellStart"/>
            <w:r>
              <w:rPr>
                <w:rFonts w:ascii="Calibri" w:hAnsi="Calibri" w:cs="Calibri"/>
                <w:color w:val="000000"/>
              </w:rPr>
              <w:t>australe</w:t>
            </w:r>
            <w:proofErr w:type="spellEnd"/>
            <w:r>
              <w:rPr>
                <w:rFonts w:ascii="Calibri" w:hAnsi="Calibri" w:cs="Calibri"/>
                <w:color w:val="000000"/>
              </w:rPr>
              <w:t xml:space="preserve"> (Moreton Bay Chestnut)</w:t>
            </w:r>
          </w:p>
        </w:tc>
      </w:tr>
      <w:tr w:rsidR="00E14D33" w14:paraId="2741951C" w14:textId="77777777" w:rsidTr="003E5A21">
        <w:tc>
          <w:tcPr>
            <w:tcW w:w="5240" w:type="dxa"/>
          </w:tcPr>
          <w:p w14:paraId="1B3A50FC" w14:textId="23ABD54D" w:rsidR="00E14D33" w:rsidRPr="0065785D" w:rsidRDefault="0053011F" w:rsidP="00E4476F">
            <w:pPr>
              <w:spacing w:after="0" w:line="240" w:lineRule="auto"/>
              <w:rPr>
                <w:rFonts w:ascii="Calibri" w:eastAsia="Times New Roman" w:hAnsi="Calibri" w:cs="Calibri"/>
                <w:color w:val="000000"/>
                <w:lang w:eastAsia="en-AU"/>
              </w:rPr>
            </w:pPr>
            <w:r>
              <w:rPr>
                <w:rFonts w:ascii="Calibri" w:hAnsi="Calibri" w:cs="Calibri"/>
                <w:color w:val="000000"/>
              </w:rPr>
              <w:t>Casuarina cristata</w:t>
            </w:r>
          </w:p>
        </w:tc>
      </w:tr>
      <w:tr w:rsidR="00E14D33" w14:paraId="6026C207" w14:textId="77777777" w:rsidTr="003E5A21">
        <w:tc>
          <w:tcPr>
            <w:tcW w:w="5240" w:type="dxa"/>
          </w:tcPr>
          <w:p w14:paraId="1A022A8A" w14:textId="0313D6BC" w:rsidR="00E14D33" w:rsidRPr="0065785D" w:rsidRDefault="0009739E"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Casuarina </w:t>
            </w:r>
            <w:proofErr w:type="spellStart"/>
            <w:r>
              <w:rPr>
                <w:rFonts w:ascii="Calibri" w:hAnsi="Calibri" w:cs="Calibri"/>
                <w:color w:val="000000"/>
              </w:rPr>
              <w:t>cunninghamiana</w:t>
            </w:r>
            <w:proofErr w:type="spellEnd"/>
          </w:p>
        </w:tc>
      </w:tr>
      <w:tr w:rsidR="00E14D33" w14:paraId="5C051DF7" w14:textId="77777777" w:rsidTr="003E5A21">
        <w:tc>
          <w:tcPr>
            <w:tcW w:w="5240" w:type="dxa"/>
          </w:tcPr>
          <w:p w14:paraId="49EE74D6" w14:textId="7059A9F7" w:rsidR="00E14D33" w:rsidRPr="0065785D" w:rsidRDefault="0009739E"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Casuarina </w:t>
            </w:r>
            <w:proofErr w:type="spellStart"/>
            <w:r>
              <w:rPr>
                <w:rFonts w:ascii="Calibri" w:hAnsi="Calibri" w:cs="Calibri"/>
                <w:color w:val="000000"/>
              </w:rPr>
              <w:t>equisetifolia</w:t>
            </w:r>
            <w:proofErr w:type="spellEnd"/>
          </w:p>
        </w:tc>
      </w:tr>
      <w:tr w:rsidR="00E14D33" w14:paraId="104934DF" w14:textId="77777777" w:rsidTr="003E5A21">
        <w:tc>
          <w:tcPr>
            <w:tcW w:w="5240" w:type="dxa"/>
          </w:tcPr>
          <w:p w14:paraId="4B5B7FF8" w14:textId="599715CE" w:rsidR="00E14D33" w:rsidRPr="009131F6" w:rsidRDefault="0009739E" w:rsidP="00E4476F">
            <w:pPr>
              <w:spacing w:after="0" w:line="240" w:lineRule="auto"/>
              <w:rPr>
                <w:rFonts w:ascii="Calibri" w:eastAsia="Times New Roman" w:hAnsi="Calibri" w:cs="Calibri"/>
                <w:color w:val="000000"/>
                <w:lang w:eastAsia="en-AU"/>
              </w:rPr>
            </w:pPr>
            <w:r>
              <w:rPr>
                <w:rFonts w:ascii="Calibri" w:hAnsi="Calibri" w:cs="Calibri"/>
                <w:color w:val="000000"/>
              </w:rPr>
              <w:t>Casuarina glauca</w:t>
            </w:r>
          </w:p>
        </w:tc>
      </w:tr>
      <w:tr w:rsidR="00E14D33" w14:paraId="777C8130" w14:textId="77777777" w:rsidTr="003E5A21">
        <w:tc>
          <w:tcPr>
            <w:tcW w:w="5240" w:type="dxa"/>
          </w:tcPr>
          <w:p w14:paraId="637E1871" w14:textId="2172DB0E" w:rsidR="00E14D33" w:rsidRPr="009131F6" w:rsidRDefault="0009739E"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Chakrasia</w:t>
            </w:r>
            <w:proofErr w:type="spellEnd"/>
            <w:r>
              <w:rPr>
                <w:rFonts w:ascii="Calibri" w:hAnsi="Calibri" w:cs="Calibri"/>
                <w:color w:val="000000"/>
              </w:rPr>
              <w:t xml:space="preserve"> </w:t>
            </w:r>
            <w:proofErr w:type="spellStart"/>
            <w:r>
              <w:rPr>
                <w:rFonts w:ascii="Calibri" w:hAnsi="Calibri" w:cs="Calibri"/>
                <w:color w:val="000000"/>
              </w:rPr>
              <w:t>velutina</w:t>
            </w:r>
            <w:proofErr w:type="spellEnd"/>
          </w:p>
        </w:tc>
      </w:tr>
      <w:tr w:rsidR="00E14D33" w14:paraId="68F3BB9A" w14:textId="77777777" w:rsidTr="003E5A21">
        <w:tc>
          <w:tcPr>
            <w:tcW w:w="5240" w:type="dxa"/>
          </w:tcPr>
          <w:p w14:paraId="7E74FBFB" w14:textId="3BF9B265" w:rsidR="00E14D33" w:rsidRPr="00B83854" w:rsidRDefault="0009739E"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Chukrasia</w:t>
            </w:r>
            <w:proofErr w:type="spellEnd"/>
            <w:r>
              <w:rPr>
                <w:rFonts w:ascii="Calibri" w:hAnsi="Calibri" w:cs="Calibri"/>
                <w:color w:val="000000"/>
              </w:rPr>
              <w:t xml:space="preserve"> </w:t>
            </w:r>
            <w:proofErr w:type="spellStart"/>
            <w:r>
              <w:rPr>
                <w:rFonts w:ascii="Calibri" w:hAnsi="Calibri" w:cs="Calibri"/>
                <w:color w:val="000000"/>
              </w:rPr>
              <w:t>tabularis</w:t>
            </w:r>
            <w:proofErr w:type="spellEnd"/>
            <w:r>
              <w:rPr>
                <w:rFonts w:ascii="Calibri" w:hAnsi="Calibri" w:cs="Calibri"/>
                <w:color w:val="000000"/>
              </w:rPr>
              <w:t xml:space="preserve"> (Indian mahogany)</w:t>
            </w:r>
          </w:p>
        </w:tc>
      </w:tr>
      <w:tr w:rsidR="00E14D33" w14:paraId="2A6855F8" w14:textId="77777777" w:rsidTr="003E5A21">
        <w:tc>
          <w:tcPr>
            <w:tcW w:w="5240" w:type="dxa"/>
          </w:tcPr>
          <w:p w14:paraId="6970E0AE" w14:textId="32BE7E38" w:rsidR="00E14D33" w:rsidRPr="00B83854" w:rsidRDefault="003E5A21" w:rsidP="00E4476F">
            <w:pPr>
              <w:spacing w:after="0" w:line="240" w:lineRule="auto"/>
              <w:rPr>
                <w:rFonts w:ascii="Calibri" w:eastAsia="Times New Roman" w:hAnsi="Calibri" w:cs="Calibri"/>
                <w:color w:val="000000"/>
                <w:lang w:eastAsia="en-AU"/>
              </w:rPr>
            </w:pPr>
            <w:r>
              <w:rPr>
                <w:rFonts w:ascii="Calibri" w:hAnsi="Calibri" w:cs="Calibri"/>
                <w:color w:val="000000"/>
              </w:rPr>
              <w:t xml:space="preserve">Cryptocarya </w:t>
            </w:r>
            <w:proofErr w:type="spellStart"/>
            <w:r>
              <w:rPr>
                <w:rFonts w:ascii="Calibri" w:hAnsi="Calibri" w:cs="Calibri"/>
                <w:color w:val="000000"/>
              </w:rPr>
              <w:t>erythroxylon</w:t>
            </w:r>
            <w:proofErr w:type="spellEnd"/>
          </w:p>
        </w:tc>
      </w:tr>
      <w:tr w:rsidR="00E14D33" w14:paraId="2309DE12" w14:textId="77777777" w:rsidTr="003E5A21">
        <w:tc>
          <w:tcPr>
            <w:tcW w:w="5240" w:type="dxa"/>
          </w:tcPr>
          <w:p w14:paraId="7FB6CE00" w14:textId="5A51054A" w:rsidR="00E14D33" w:rsidRPr="00B83854" w:rsidRDefault="003E5A21"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Dysoxylum</w:t>
            </w:r>
            <w:proofErr w:type="spellEnd"/>
            <w:r>
              <w:rPr>
                <w:rFonts w:ascii="Calibri" w:hAnsi="Calibri" w:cs="Calibri"/>
                <w:color w:val="000000"/>
              </w:rPr>
              <w:t xml:space="preserve"> </w:t>
            </w:r>
            <w:proofErr w:type="spellStart"/>
            <w:r>
              <w:rPr>
                <w:rFonts w:ascii="Calibri" w:hAnsi="Calibri" w:cs="Calibri"/>
                <w:color w:val="000000"/>
              </w:rPr>
              <w:t>fraserianum</w:t>
            </w:r>
            <w:proofErr w:type="spellEnd"/>
            <w:r>
              <w:rPr>
                <w:rFonts w:ascii="Calibri" w:hAnsi="Calibri" w:cs="Calibri"/>
                <w:color w:val="000000"/>
              </w:rPr>
              <w:t xml:space="preserve"> (Australian rose mahogany)</w:t>
            </w:r>
          </w:p>
        </w:tc>
      </w:tr>
      <w:tr w:rsidR="00E14D33" w14:paraId="2B5F8E39" w14:textId="77777777" w:rsidTr="003E5A21">
        <w:tc>
          <w:tcPr>
            <w:tcW w:w="5240" w:type="dxa"/>
          </w:tcPr>
          <w:p w14:paraId="4C992CFC" w14:textId="6C6D55AA" w:rsidR="00E14D33" w:rsidRPr="00B83854" w:rsidRDefault="003E5A21" w:rsidP="00E4476F">
            <w:pPr>
              <w:spacing w:after="0" w:line="240" w:lineRule="auto"/>
              <w:rPr>
                <w:rFonts w:ascii="Calibri" w:eastAsia="Times New Roman" w:hAnsi="Calibri" w:cs="Calibri"/>
                <w:color w:val="000000"/>
                <w:lang w:eastAsia="en-AU"/>
              </w:rPr>
            </w:pPr>
            <w:proofErr w:type="spellStart"/>
            <w:r>
              <w:rPr>
                <w:rFonts w:ascii="Calibri" w:hAnsi="Calibri" w:cs="Calibri"/>
                <w:color w:val="000000"/>
              </w:rPr>
              <w:t>Dysoxylum</w:t>
            </w:r>
            <w:proofErr w:type="spellEnd"/>
            <w:r>
              <w:rPr>
                <w:rFonts w:ascii="Calibri" w:hAnsi="Calibri" w:cs="Calibri"/>
                <w:color w:val="000000"/>
              </w:rPr>
              <w:t xml:space="preserve"> </w:t>
            </w:r>
            <w:proofErr w:type="spellStart"/>
            <w:r>
              <w:rPr>
                <w:rFonts w:ascii="Calibri" w:hAnsi="Calibri" w:cs="Calibri"/>
                <w:color w:val="000000"/>
              </w:rPr>
              <w:t>mollissimum</w:t>
            </w:r>
            <w:proofErr w:type="spellEnd"/>
            <w:r>
              <w:rPr>
                <w:rFonts w:ascii="Calibri" w:hAnsi="Calibri" w:cs="Calibri"/>
                <w:color w:val="000000"/>
              </w:rPr>
              <w:t xml:space="preserve"> (red bean)</w:t>
            </w:r>
          </w:p>
        </w:tc>
      </w:tr>
      <w:tr w:rsidR="003E5A21" w14:paraId="7942491A" w14:textId="77777777" w:rsidTr="003E5A21">
        <w:tc>
          <w:tcPr>
            <w:tcW w:w="5240" w:type="dxa"/>
          </w:tcPr>
          <w:p w14:paraId="65EE1256" w14:textId="421521A4" w:rsidR="003E5A21" w:rsidRPr="00563F65" w:rsidRDefault="00563F65" w:rsidP="00847672">
            <w:pPr>
              <w:spacing w:after="0" w:line="240" w:lineRule="auto"/>
              <w:rPr>
                <w:rFonts w:ascii="Calibri" w:eastAsia="Times New Roman" w:hAnsi="Calibri" w:cs="Calibri"/>
                <w:color w:val="000000"/>
                <w:lang w:eastAsia="en-AU"/>
              </w:rPr>
            </w:pPr>
            <w:r>
              <w:rPr>
                <w:rFonts w:ascii="Calibri" w:hAnsi="Calibri" w:cs="Calibri"/>
                <w:color w:val="000000"/>
              </w:rPr>
              <w:lastRenderedPageBreak/>
              <w:t>Elaeocarpus grandis ((Blue Quandong)</w:t>
            </w:r>
          </w:p>
        </w:tc>
      </w:tr>
      <w:tr w:rsidR="003E5A21" w14:paraId="675F5C6E" w14:textId="77777777" w:rsidTr="003E5A21">
        <w:tc>
          <w:tcPr>
            <w:tcW w:w="5240" w:type="dxa"/>
          </w:tcPr>
          <w:p w14:paraId="0C71087D" w14:textId="5C6F2CE0" w:rsidR="003E5A21" w:rsidRPr="00563F65" w:rsidRDefault="00563F65" w:rsidP="00847672">
            <w:pPr>
              <w:spacing w:after="0" w:line="240" w:lineRule="auto"/>
              <w:rPr>
                <w:rFonts w:ascii="Calibri" w:eastAsia="Times New Roman" w:hAnsi="Calibri" w:cs="Calibri"/>
                <w:color w:val="000000"/>
                <w:lang w:eastAsia="en-AU"/>
              </w:rPr>
            </w:pPr>
            <w:proofErr w:type="spellStart"/>
            <w:r>
              <w:rPr>
                <w:rFonts w:ascii="Calibri" w:hAnsi="Calibri" w:cs="Calibri"/>
                <w:color w:val="000000"/>
              </w:rPr>
              <w:t>Enterolobium</w:t>
            </w:r>
            <w:proofErr w:type="spellEnd"/>
            <w:r>
              <w:rPr>
                <w:rFonts w:ascii="Calibri" w:hAnsi="Calibri" w:cs="Calibri"/>
                <w:color w:val="000000"/>
              </w:rPr>
              <w:t xml:space="preserve"> </w:t>
            </w:r>
            <w:proofErr w:type="spellStart"/>
            <w:r>
              <w:rPr>
                <w:rFonts w:ascii="Calibri" w:hAnsi="Calibri" w:cs="Calibri"/>
                <w:color w:val="000000"/>
              </w:rPr>
              <w:t>cyclocarpum</w:t>
            </w:r>
            <w:proofErr w:type="spellEnd"/>
          </w:p>
        </w:tc>
      </w:tr>
      <w:tr w:rsidR="003E5A21" w14:paraId="0C13750B" w14:textId="77777777" w:rsidTr="003E5A21">
        <w:tc>
          <w:tcPr>
            <w:tcW w:w="5240" w:type="dxa"/>
          </w:tcPr>
          <w:p w14:paraId="058CF804" w14:textId="1446BDE2" w:rsidR="003E5A21" w:rsidRPr="00563F65" w:rsidRDefault="00563F65" w:rsidP="00847672">
            <w:pPr>
              <w:spacing w:after="0" w:line="240" w:lineRule="auto"/>
              <w:rPr>
                <w:rFonts w:ascii="Calibri" w:eastAsia="Times New Roman" w:hAnsi="Calibri" w:cs="Calibri"/>
                <w:color w:val="000000"/>
                <w:lang w:eastAsia="en-AU"/>
              </w:rPr>
            </w:pPr>
            <w:proofErr w:type="spellStart"/>
            <w:r>
              <w:rPr>
                <w:rFonts w:ascii="Calibri" w:hAnsi="Calibri" w:cs="Calibri"/>
                <w:color w:val="000000"/>
              </w:rPr>
              <w:t>Flindersia</w:t>
            </w:r>
            <w:proofErr w:type="spellEnd"/>
            <w:r>
              <w:rPr>
                <w:rFonts w:ascii="Calibri" w:hAnsi="Calibri" w:cs="Calibri"/>
                <w:color w:val="000000"/>
              </w:rPr>
              <w:t xml:space="preserve"> </w:t>
            </w:r>
            <w:proofErr w:type="spellStart"/>
            <w:r>
              <w:rPr>
                <w:rFonts w:ascii="Calibri" w:hAnsi="Calibri" w:cs="Calibri"/>
                <w:color w:val="000000"/>
              </w:rPr>
              <w:t>brayleyana</w:t>
            </w:r>
            <w:proofErr w:type="spellEnd"/>
            <w:r>
              <w:rPr>
                <w:rFonts w:ascii="Calibri" w:hAnsi="Calibri" w:cs="Calibri"/>
                <w:color w:val="000000"/>
              </w:rPr>
              <w:t xml:space="preserve"> (Queensland maple)</w:t>
            </w:r>
          </w:p>
        </w:tc>
      </w:tr>
      <w:tr w:rsidR="003E5A21" w14:paraId="56A97FD8" w14:textId="77777777" w:rsidTr="003E5A21">
        <w:tc>
          <w:tcPr>
            <w:tcW w:w="5240" w:type="dxa"/>
          </w:tcPr>
          <w:p w14:paraId="3347703C" w14:textId="3C7634F9" w:rsidR="003E5A21" w:rsidRPr="00563F65" w:rsidRDefault="00563F65" w:rsidP="00847672">
            <w:pPr>
              <w:spacing w:after="0" w:line="240" w:lineRule="auto"/>
              <w:rPr>
                <w:rFonts w:ascii="Calibri" w:eastAsia="Times New Roman" w:hAnsi="Calibri" w:cs="Calibri"/>
                <w:color w:val="000000"/>
                <w:lang w:eastAsia="en-AU"/>
              </w:rPr>
            </w:pPr>
            <w:proofErr w:type="spellStart"/>
            <w:r>
              <w:rPr>
                <w:rFonts w:ascii="Calibri" w:hAnsi="Calibri" w:cs="Calibri"/>
                <w:color w:val="000000"/>
              </w:rPr>
              <w:t>Flindersia</w:t>
            </w:r>
            <w:proofErr w:type="spellEnd"/>
            <w:r>
              <w:rPr>
                <w:rFonts w:ascii="Calibri" w:hAnsi="Calibri" w:cs="Calibri"/>
                <w:color w:val="000000"/>
              </w:rPr>
              <w:t xml:space="preserve"> </w:t>
            </w:r>
            <w:proofErr w:type="spellStart"/>
            <w:r>
              <w:rPr>
                <w:rFonts w:ascii="Calibri" w:hAnsi="Calibri" w:cs="Calibri"/>
                <w:color w:val="000000"/>
              </w:rPr>
              <w:t>schottiana</w:t>
            </w:r>
            <w:proofErr w:type="spellEnd"/>
            <w:r>
              <w:rPr>
                <w:rFonts w:ascii="Calibri" w:hAnsi="Calibri" w:cs="Calibri"/>
                <w:color w:val="000000"/>
              </w:rPr>
              <w:t xml:space="preserve"> (bumpy ash)</w:t>
            </w:r>
          </w:p>
        </w:tc>
      </w:tr>
      <w:tr w:rsidR="003E5A21" w14:paraId="11CCA4B3" w14:textId="77777777" w:rsidTr="003E5A21">
        <w:tc>
          <w:tcPr>
            <w:tcW w:w="5240" w:type="dxa"/>
          </w:tcPr>
          <w:p w14:paraId="1F155E3A" w14:textId="4D5AFB2E" w:rsidR="003E5A21" w:rsidRPr="006E61DE" w:rsidRDefault="006E61DE"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Gmelina </w:t>
            </w:r>
            <w:proofErr w:type="spellStart"/>
            <w:r>
              <w:rPr>
                <w:rFonts w:ascii="Calibri" w:hAnsi="Calibri" w:cs="Calibri"/>
                <w:color w:val="000000"/>
              </w:rPr>
              <w:t>leichhardtii</w:t>
            </w:r>
            <w:proofErr w:type="spellEnd"/>
            <w:r>
              <w:rPr>
                <w:rFonts w:ascii="Calibri" w:hAnsi="Calibri" w:cs="Calibri"/>
                <w:color w:val="000000"/>
              </w:rPr>
              <w:t xml:space="preserve"> (white beech)</w:t>
            </w:r>
          </w:p>
        </w:tc>
      </w:tr>
      <w:tr w:rsidR="006E61DE" w14:paraId="5C91111A" w14:textId="77777777" w:rsidTr="003E5A21">
        <w:tc>
          <w:tcPr>
            <w:tcW w:w="5240" w:type="dxa"/>
          </w:tcPr>
          <w:p w14:paraId="0E25D60B" w14:textId="3EED10D5" w:rsidR="006E61DE" w:rsidRPr="00847672" w:rsidRDefault="006E61DE" w:rsidP="006E61DE">
            <w:pPr>
              <w:spacing w:after="0" w:line="240" w:lineRule="auto"/>
              <w:rPr>
                <w:rFonts w:ascii="Calibri" w:eastAsia="Times New Roman" w:hAnsi="Calibri" w:cs="Calibri"/>
                <w:color w:val="000000"/>
                <w:lang w:eastAsia="en-AU"/>
              </w:rPr>
            </w:pPr>
            <w:r>
              <w:rPr>
                <w:rFonts w:ascii="Calibri" w:hAnsi="Calibri" w:cs="Calibri"/>
                <w:color w:val="000000"/>
              </w:rPr>
              <w:t>Grevillea robusta (southern silky oak)</w:t>
            </w:r>
          </w:p>
        </w:tc>
      </w:tr>
      <w:tr w:rsidR="006E61DE" w14:paraId="6BBD97BA" w14:textId="77777777" w:rsidTr="003E5A21">
        <w:tc>
          <w:tcPr>
            <w:tcW w:w="5240" w:type="dxa"/>
          </w:tcPr>
          <w:p w14:paraId="64FA272B" w14:textId="58F4F579" w:rsidR="006E61DE" w:rsidRPr="00847672" w:rsidRDefault="006E61DE"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Khaya </w:t>
            </w:r>
            <w:proofErr w:type="spellStart"/>
            <w:r>
              <w:rPr>
                <w:rFonts w:ascii="Calibri" w:hAnsi="Calibri" w:cs="Calibri"/>
                <w:color w:val="000000"/>
              </w:rPr>
              <w:t>nyasica</w:t>
            </w:r>
            <w:proofErr w:type="spellEnd"/>
            <w:r>
              <w:rPr>
                <w:rFonts w:ascii="Calibri" w:hAnsi="Calibri" w:cs="Calibri"/>
                <w:color w:val="000000"/>
              </w:rPr>
              <w:t xml:space="preserve"> (East African mahogany)</w:t>
            </w:r>
          </w:p>
        </w:tc>
      </w:tr>
      <w:tr w:rsidR="006E61DE" w14:paraId="590F95AC" w14:textId="77777777" w:rsidTr="003E5A21">
        <w:tc>
          <w:tcPr>
            <w:tcW w:w="5240" w:type="dxa"/>
          </w:tcPr>
          <w:p w14:paraId="40355520" w14:textId="752639FB" w:rsidR="006E61DE" w:rsidRPr="00847672" w:rsidRDefault="006E61DE" w:rsidP="00847672">
            <w:pPr>
              <w:spacing w:after="0" w:line="240" w:lineRule="auto"/>
              <w:rPr>
                <w:rFonts w:ascii="Calibri" w:eastAsia="Times New Roman" w:hAnsi="Calibri" w:cs="Calibri"/>
                <w:color w:val="000000"/>
                <w:lang w:eastAsia="en-AU"/>
              </w:rPr>
            </w:pPr>
            <w:r>
              <w:rPr>
                <w:rFonts w:ascii="Calibri" w:hAnsi="Calibri" w:cs="Calibri"/>
                <w:color w:val="000000"/>
              </w:rPr>
              <w:t>Khaya senegalensis (</w:t>
            </w:r>
            <w:proofErr w:type="spellStart"/>
            <w:r>
              <w:rPr>
                <w:rFonts w:ascii="Calibri" w:hAnsi="Calibri" w:cs="Calibri"/>
                <w:color w:val="000000"/>
              </w:rPr>
              <w:t>Africian</w:t>
            </w:r>
            <w:proofErr w:type="spellEnd"/>
            <w:r>
              <w:rPr>
                <w:rFonts w:ascii="Calibri" w:hAnsi="Calibri" w:cs="Calibri"/>
                <w:color w:val="000000"/>
              </w:rPr>
              <w:t xml:space="preserve"> mahogany)</w:t>
            </w:r>
          </w:p>
        </w:tc>
      </w:tr>
      <w:tr w:rsidR="006E61DE" w14:paraId="3A206D16" w14:textId="77777777" w:rsidTr="003E5A21">
        <w:tc>
          <w:tcPr>
            <w:tcW w:w="5240" w:type="dxa"/>
          </w:tcPr>
          <w:p w14:paraId="50E9F31D" w14:textId="15C81F3F" w:rsidR="006E61DE" w:rsidRPr="00847672" w:rsidRDefault="006E61DE" w:rsidP="00847672">
            <w:pPr>
              <w:spacing w:after="0" w:line="240" w:lineRule="auto"/>
              <w:rPr>
                <w:rFonts w:ascii="Calibri" w:eastAsia="Times New Roman" w:hAnsi="Calibri" w:cs="Calibri"/>
                <w:color w:val="000000"/>
                <w:lang w:eastAsia="en-AU"/>
              </w:rPr>
            </w:pPr>
            <w:r>
              <w:rPr>
                <w:rFonts w:ascii="Calibri" w:hAnsi="Calibri" w:cs="Calibri"/>
                <w:color w:val="000000"/>
              </w:rPr>
              <w:t>Pterocarpus indicus</w:t>
            </w:r>
          </w:p>
        </w:tc>
      </w:tr>
      <w:tr w:rsidR="006E61DE" w14:paraId="1865510F" w14:textId="77777777" w:rsidTr="003E5A21">
        <w:tc>
          <w:tcPr>
            <w:tcW w:w="5240" w:type="dxa"/>
          </w:tcPr>
          <w:p w14:paraId="1D9280D6" w14:textId="31240310" w:rsidR="006E61DE" w:rsidRPr="00847672" w:rsidRDefault="00A92175"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Pterocarpus </w:t>
            </w:r>
            <w:proofErr w:type="spellStart"/>
            <w:r>
              <w:rPr>
                <w:rFonts w:ascii="Calibri" w:hAnsi="Calibri" w:cs="Calibri"/>
                <w:color w:val="000000"/>
              </w:rPr>
              <w:t>macrocarpus</w:t>
            </w:r>
            <w:proofErr w:type="spellEnd"/>
          </w:p>
        </w:tc>
      </w:tr>
      <w:tr w:rsidR="006E61DE" w14:paraId="247CD5BC" w14:textId="77777777" w:rsidTr="003E5A21">
        <w:tc>
          <w:tcPr>
            <w:tcW w:w="5240" w:type="dxa"/>
          </w:tcPr>
          <w:p w14:paraId="0DAF9892" w14:textId="1D26A5B9" w:rsidR="006E61DE" w:rsidRPr="00847672" w:rsidRDefault="00A92175" w:rsidP="00847672">
            <w:pPr>
              <w:spacing w:after="0" w:line="240" w:lineRule="auto"/>
              <w:rPr>
                <w:rFonts w:ascii="Calibri" w:eastAsia="Times New Roman" w:hAnsi="Calibri" w:cs="Calibri"/>
                <w:color w:val="000000"/>
                <w:lang w:eastAsia="en-AU"/>
              </w:rPr>
            </w:pPr>
            <w:proofErr w:type="spellStart"/>
            <w:r>
              <w:rPr>
                <w:rFonts w:ascii="Calibri" w:hAnsi="Calibri" w:cs="Calibri"/>
                <w:color w:val="000000"/>
              </w:rPr>
              <w:t>Rhodosphaera</w:t>
            </w:r>
            <w:proofErr w:type="spellEnd"/>
            <w:r>
              <w:rPr>
                <w:rFonts w:ascii="Calibri" w:hAnsi="Calibri" w:cs="Calibri"/>
                <w:color w:val="000000"/>
              </w:rPr>
              <w:t xml:space="preserve"> </w:t>
            </w:r>
            <w:proofErr w:type="spellStart"/>
            <w:r>
              <w:rPr>
                <w:rFonts w:ascii="Calibri" w:hAnsi="Calibri" w:cs="Calibri"/>
                <w:color w:val="000000"/>
              </w:rPr>
              <w:t>rhodanthema</w:t>
            </w:r>
            <w:proofErr w:type="spellEnd"/>
          </w:p>
        </w:tc>
      </w:tr>
      <w:tr w:rsidR="006E61DE" w14:paraId="214BDF8E" w14:textId="77777777" w:rsidTr="003E5A21">
        <w:tc>
          <w:tcPr>
            <w:tcW w:w="5240" w:type="dxa"/>
          </w:tcPr>
          <w:p w14:paraId="4891ED5D" w14:textId="6D6F610C" w:rsidR="006E61DE" w:rsidRPr="00847672" w:rsidRDefault="00A92175" w:rsidP="00847672">
            <w:pPr>
              <w:spacing w:after="0" w:line="240" w:lineRule="auto"/>
              <w:rPr>
                <w:rFonts w:ascii="Calibri" w:eastAsia="Times New Roman" w:hAnsi="Calibri" w:cs="Calibri"/>
                <w:color w:val="000000"/>
                <w:lang w:eastAsia="en-AU"/>
              </w:rPr>
            </w:pPr>
            <w:r>
              <w:rPr>
                <w:rFonts w:ascii="Calibri" w:hAnsi="Calibri" w:cs="Calibri"/>
                <w:color w:val="000000"/>
              </w:rPr>
              <w:t>Swietenia humilis (Pacific Coast mahogany)</w:t>
            </w:r>
          </w:p>
        </w:tc>
      </w:tr>
      <w:tr w:rsidR="006E61DE" w14:paraId="085CD06A" w14:textId="77777777" w:rsidTr="003E5A21">
        <w:tc>
          <w:tcPr>
            <w:tcW w:w="5240" w:type="dxa"/>
          </w:tcPr>
          <w:p w14:paraId="0CD2A6FC" w14:textId="22ACD86E" w:rsidR="006E61DE" w:rsidRPr="00847672" w:rsidRDefault="00A92175" w:rsidP="00847672">
            <w:pPr>
              <w:spacing w:after="0" w:line="240" w:lineRule="auto"/>
              <w:rPr>
                <w:rFonts w:ascii="Calibri" w:eastAsia="Times New Roman" w:hAnsi="Calibri" w:cs="Calibri"/>
                <w:color w:val="000000"/>
                <w:lang w:eastAsia="en-AU"/>
              </w:rPr>
            </w:pPr>
            <w:r>
              <w:rPr>
                <w:rFonts w:ascii="Calibri" w:hAnsi="Calibri" w:cs="Calibri"/>
                <w:color w:val="000000"/>
              </w:rPr>
              <w:t>Swietenia macrophylla (mahogany)</w:t>
            </w:r>
          </w:p>
        </w:tc>
      </w:tr>
      <w:tr w:rsidR="006E61DE" w14:paraId="1B2B639E" w14:textId="77777777" w:rsidTr="003E5A21">
        <w:tc>
          <w:tcPr>
            <w:tcW w:w="5240" w:type="dxa"/>
          </w:tcPr>
          <w:p w14:paraId="7B698BF6" w14:textId="195366EC" w:rsidR="006E61DE" w:rsidRPr="00847672" w:rsidRDefault="00A92175" w:rsidP="00847672">
            <w:pPr>
              <w:spacing w:after="0" w:line="240" w:lineRule="auto"/>
              <w:rPr>
                <w:rFonts w:ascii="Calibri" w:eastAsia="Times New Roman" w:hAnsi="Calibri" w:cs="Calibri"/>
                <w:color w:val="000000"/>
                <w:lang w:eastAsia="en-AU"/>
              </w:rPr>
            </w:pPr>
            <w:r>
              <w:rPr>
                <w:rFonts w:ascii="Calibri" w:hAnsi="Calibri" w:cs="Calibri"/>
                <w:color w:val="000000"/>
              </w:rPr>
              <w:t>Tectona grandis (Teak)</w:t>
            </w:r>
          </w:p>
        </w:tc>
      </w:tr>
      <w:tr w:rsidR="006E61DE" w14:paraId="06F9F768" w14:textId="77777777" w:rsidTr="003E5A21">
        <w:tc>
          <w:tcPr>
            <w:tcW w:w="5240" w:type="dxa"/>
          </w:tcPr>
          <w:p w14:paraId="1703C71A" w14:textId="641DF6B3" w:rsidR="006E61DE" w:rsidRPr="00847672" w:rsidRDefault="00A92175"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Terminalia </w:t>
            </w:r>
            <w:proofErr w:type="spellStart"/>
            <w:r>
              <w:rPr>
                <w:rFonts w:ascii="Calibri" w:hAnsi="Calibri" w:cs="Calibri"/>
                <w:color w:val="000000"/>
              </w:rPr>
              <w:t>belerica</w:t>
            </w:r>
            <w:proofErr w:type="spellEnd"/>
          </w:p>
        </w:tc>
      </w:tr>
      <w:tr w:rsidR="006E61DE" w14:paraId="782483ED" w14:textId="77777777" w:rsidTr="003E5A21">
        <w:tc>
          <w:tcPr>
            <w:tcW w:w="5240" w:type="dxa"/>
          </w:tcPr>
          <w:p w14:paraId="75E548BD" w14:textId="17B94A67" w:rsidR="006E61DE"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Terminalia </w:t>
            </w:r>
            <w:proofErr w:type="spellStart"/>
            <w:r>
              <w:rPr>
                <w:rFonts w:ascii="Calibri" w:hAnsi="Calibri" w:cs="Calibri"/>
                <w:color w:val="000000"/>
              </w:rPr>
              <w:t>bellirica</w:t>
            </w:r>
            <w:proofErr w:type="spellEnd"/>
          </w:p>
        </w:tc>
      </w:tr>
      <w:tr w:rsidR="006E61DE" w14:paraId="5E1C1252" w14:textId="77777777" w:rsidTr="003E5A21">
        <w:tc>
          <w:tcPr>
            <w:tcW w:w="5240" w:type="dxa"/>
          </w:tcPr>
          <w:p w14:paraId="34593A3D" w14:textId="6F674399" w:rsidR="006E61DE"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Terminalia </w:t>
            </w:r>
            <w:proofErr w:type="spellStart"/>
            <w:r>
              <w:rPr>
                <w:rFonts w:ascii="Calibri" w:hAnsi="Calibri" w:cs="Calibri"/>
                <w:color w:val="000000"/>
              </w:rPr>
              <w:t>microcarpa</w:t>
            </w:r>
            <w:proofErr w:type="spellEnd"/>
          </w:p>
        </w:tc>
      </w:tr>
      <w:tr w:rsidR="00847672" w14:paraId="2860AE49" w14:textId="77777777" w:rsidTr="003E5A21">
        <w:tc>
          <w:tcPr>
            <w:tcW w:w="5240" w:type="dxa"/>
          </w:tcPr>
          <w:p w14:paraId="76AEBB9F" w14:textId="0762EE8A" w:rsidR="00847672"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Casuarina </w:t>
            </w:r>
            <w:proofErr w:type="spellStart"/>
            <w:r>
              <w:rPr>
                <w:rFonts w:ascii="Calibri" w:hAnsi="Calibri" w:cs="Calibri"/>
                <w:color w:val="000000"/>
              </w:rPr>
              <w:t>obesa</w:t>
            </w:r>
            <w:proofErr w:type="spellEnd"/>
          </w:p>
        </w:tc>
      </w:tr>
      <w:tr w:rsidR="00847672" w14:paraId="5EA1F420" w14:textId="77777777" w:rsidTr="003E5A21">
        <w:tc>
          <w:tcPr>
            <w:tcW w:w="5240" w:type="dxa"/>
          </w:tcPr>
          <w:p w14:paraId="7EB41BF8" w14:textId="49FE93DC" w:rsidR="00847672"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Callistemon </w:t>
            </w:r>
            <w:proofErr w:type="spellStart"/>
            <w:r>
              <w:rPr>
                <w:rFonts w:ascii="Calibri" w:hAnsi="Calibri" w:cs="Calibri"/>
                <w:color w:val="000000"/>
              </w:rPr>
              <w:t>salignus</w:t>
            </w:r>
            <w:proofErr w:type="spellEnd"/>
          </w:p>
        </w:tc>
      </w:tr>
      <w:tr w:rsidR="00847672" w14:paraId="5DF6F45A" w14:textId="77777777" w:rsidTr="003E5A21">
        <w:tc>
          <w:tcPr>
            <w:tcW w:w="5240" w:type="dxa"/>
          </w:tcPr>
          <w:p w14:paraId="5F1FB1DA" w14:textId="3C3F7EDF" w:rsidR="00847672"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Callistemon </w:t>
            </w:r>
            <w:proofErr w:type="spellStart"/>
            <w:r>
              <w:rPr>
                <w:rFonts w:ascii="Calibri" w:hAnsi="Calibri" w:cs="Calibri"/>
                <w:color w:val="000000"/>
              </w:rPr>
              <w:t>viminalis</w:t>
            </w:r>
            <w:proofErr w:type="spellEnd"/>
          </w:p>
        </w:tc>
      </w:tr>
      <w:tr w:rsidR="00847672" w14:paraId="7008DAA4" w14:textId="77777777" w:rsidTr="003E5A21">
        <w:tc>
          <w:tcPr>
            <w:tcW w:w="5240" w:type="dxa"/>
          </w:tcPr>
          <w:p w14:paraId="01608CDE" w14:textId="7D36DF9B" w:rsidR="00847672" w:rsidRPr="00847672" w:rsidRDefault="00847672" w:rsidP="00847672">
            <w:pPr>
              <w:spacing w:after="0" w:line="240" w:lineRule="auto"/>
              <w:rPr>
                <w:rFonts w:ascii="Calibri" w:eastAsia="Times New Roman" w:hAnsi="Calibri" w:cs="Calibri"/>
                <w:color w:val="000000"/>
                <w:lang w:eastAsia="en-AU"/>
              </w:rPr>
            </w:pPr>
            <w:r>
              <w:rPr>
                <w:rFonts w:ascii="Calibri" w:hAnsi="Calibri" w:cs="Calibri"/>
                <w:color w:val="000000"/>
              </w:rPr>
              <w:t xml:space="preserve">Melaleuca </w:t>
            </w:r>
            <w:proofErr w:type="spellStart"/>
            <w:r>
              <w:rPr>
                <w:rFonts w:ascii="Calibri" w:hAnsi="Calibri" w:cs="Calibri"/>
                <w:color w:val="000000"/>
              </w:rPr>
              <w:t>armillaris</w:t>
            </w:r>
            <w:proofErr w:type="spellEnd"/>
          </w:p>
        </w:tc>
      </w:tr>
    </w:tbl>
    <w:p w14:paraId="31A002EA" w14:textId="77777777" w:rsidR="00C75331" w:rsidRPr="00EC41C2" w:rsidRDefault="00C75331" w:rsidP="002603B2">
      <w:pPr>
        <w:keepNext/>
        <w:spacing w:after="0"/>
        <w:rPr>
          <w:b/>
          <w:bCs/>
        </w:rPr>
      </w:pPr>
    </w:p>
    <w:p w14:paraId="629CA838" w14:textId="43ACB465" w:rsidR="00C75331" w:rsidRDefault="00C75331" w:rsidP="00B34153">
      <w:pPr>
        <w:keepNext/>
        <w:spacing w:after="0"/>
        <w:rPr>
          <w:b/>
          <w:bCs/>
        </w:rPr>
      </w:pPr>
      <w:bookmarkStart w:id="224" w:name="_Toc161749531"/>
      <w:r w:rsidRPr="00EC41C2">
        <w:rPr>
          <w:b/>
          <w:bCs/>
        </w:rPr>
        <w:t xml:space="preserve">Table </w:t>
      </w:r>
      <w:r w:rsidRPr="00EC41C2">
        <w:rPr>
          <w:b/>
          <w:bCs/>
          <w:noProof/>
        </w:rPr>
        <w:fldChar w:fldCharType="begin"/>
      </w:r>
      <w:r w:rsidRPr="00EC41C2">
        <w:rPr>
          <w:b/>
          <w:bCs/>
          <w:noProof/>
        </w:rPr>
        <w:instrText xml:space="preserve"> SEQ Table_A \* ARABIC </w:instrText>
      </w:r>
      <w:r w:rsidRPr="00EC41C2">
        <w:rPr>
          <w:b/>
          <w:bCs/>
          <w:noProof/>
        </w:rPr>
        <w:fldChar w:fldCharType="separate"/>
      </w:r>
      <w:r>
        <w:rPr>
          <w:b/>
          <w:bCs/>
          <w:noProof/>
        </w:rPr>
        <w:t>32</w:t>
      </w:r>
      <w:r w:rsidRPr="00EC41C2">
        <w:rPr>
          <w:b/>
          <w:bCs/>
          <w:noProof/>
        </w:rPr>
        <w:fldChar w:fldCharType="end"/>
      </w:r>
      <w:r w:rsidRPr="00EC41C2">
        <w:rPr>
          <w:b/>
          <w:bCs/>
        </w:rPr>
        <w:t xml:space="preserve"> </w:t>
      </w:r>
      <w:r>
        <w:rPr>
          <w:b/>
          <w:bCs/>
        </w:rPr>
        <w:t>Species eligible to be modelled as ‘Other softwood’</w:t>
      </w:r>
      <w:bookmarkEnd w:id="224"/>
    </w:p>
    <w:tbl>
      <w:tblPr>
        <w:tblStyle w:val="TableGrid"/>
        <w:tblW w:w="0" w:type="auto"/>
        <w:tblLook w:val="04A0" w:firstRow="1" w:lastRow="0" w:firstColumn="1" w:lastColumn="0" w:noHBand="0" w:noVBand="1"/>
      </w:tblPr>
      <w:tblGrid>
        <w:gridCol w:w="5240"/>
      </w:tblGrid>
      <w:tr w:rsidR="00C75331" w14:paraId="05CDCD56" w14:textId="77777777" w:rsidTr="00E4476F">
        <w:tc>
          <w:tcPr>
            <w:tcW w:w="5240" w:type="dxa"/>
            <w:shd w:val="clear" w:color="auto" w:fill="D9D9D9" w:themeFill="accent4" w:themeFillShade="D9"/>
          </w:tcPr>
          <w:p w14:paraId="2EEE44B0" w14:textId="77777777" w:rsidR="00C75331" w:rsidRPr="00BE627A" w:rsidRDefault="00C75331" w:rsidP="00E4476F">
            <w:pPr>
              <w:spacing w:after="0" w:line="240" w:lineRule="auto"/>
              <w:ind w:firstLineChars="100" w:firstLine="221"/>
              <w:rPr>
                <w:rFonts w:ascii="Calibri" w:hAnsi="Calibri" w:cs="Calibri"/>
                <w:b/>
                <w:bCs/>
                <w:color w:val="000000"/>
              </w:rPr>
            </w:pPr>
            <w:r>
              <w:rPr>
                <w:rFonts w:ascii="Calibri" w:hAnsi="Calibri" w:cs="Calibri"/>
                <w:b/>
                <w:bCs/>
                <w:color w:val="000000"/>
              </w:rPr>
              <w:t>Species name</w:t>
            </w:r>
          </w:p>
        </w:tc>
      </w:tr>
      <w:tr w:rsidR="00C75331" w14:paraId="32700E77" w14:textId="77777777" w:rsidTr="00E4476F">
        <w:tc>
          <w:tcPr>
            <w:tcW w:w="5240" w:type="dxa"/>
          </w:tcPr>
          <w:p w14:paraId="434B14F7" w14:textId="77777777" w:rsidR="00C75331" w:rsidRPr="00CE20FE" w:rsidRDefault="00C75331" w:rsidP="00E4476F">
            <w:pPr>
              <w:spacing w:after="0" w:line="240" w:lineRule="auto"/>
              <w:rPr>
                <w:rFonts w:ascii="Calibri" w:eastAsia="Times New Roman" w:hAnsi="Calibri" w:cs="Calibri"/>
                <w:color w:val="000000"/>
                <w:lang w:eastAsia="en-AU"/>
              </w:rPr>
            </w:pPr>
            <w:r>
              <w:rPr>
                <w:rFonts w:ascii="Calibri" w:hAnsi="Calibri" w:cs="Calibri"/>
                <w:color w:val="000000"/>
              </w:rPr>
              <w:t>Agathis robusta (kauri pine)</w:t>
            </w:r>
          </w:p>
        </w:tc>
      </w:tr>
      <w:tr w:rsidR="00C75331" w14:paraId="46723863" w14:textId="77777777" w:rsidTr="00E4476F">
        <w:tc>
          <w:tcPr>
            <w:tcW w:w="5240" w:type="dxa"/>
          </w:tcPr>
          <w:p w14:paraId="0FE7B0B1" w14:textId="77777777" w:rsidR="00C75331" w:rsidRPr="00CE20FE" w:rsidRDefault="00C75331" w:rsidP="00E4476F">
            <w:pPr>
              <w:spacing w:after="0" w:line="240" w:lineRule="auto"/>
              <w:rPr>
                <w:rFonts w:ascii="Calibri" w:eastAsia="Times New Roman" w:hAnsi="Calibri" w:cs="Calibri"/>
                <w:color w:val="000000"/>
                <w:lang w:eastAsia="en-AU"/>
              </w:rPr>
            </w:pPr>
            <w:r w:rsidRPr="00425055">
              <w:rPr>
                <w:rFonts w:ascii="Calibri" w:eastAsia="Times New Roman" w:hAnsi="Calibri" w:cs="Calibri"/>
                <w:color w:val="000000"/>
                <w:lang w:eastAsia="en-AU"/>
              </w:rPr>
              <w:t xml:space="preserve">Araucaria </w:t>
            </w:r>
            <w:proofErr w:type="spellStart"/>
            <w:r w:rsidRPr="00425055">
              <w:rPr>
                <w:rFonts w:ascii="Calibri" w:eastAsia="Times New Roman" w:hAnsi="Calibri" w:cs="Calibri"/>
                <w:color w:val="000000"/>
                <w:lang w:eastAsia="en-AU"/>
              </w:rPr>
              <w:t>cunninghamii</w:t>
            </w:r>
            <w:proofErr w:type="spellEnd"/>
            <w:r w:rsidRPr="00425055">
              <w:rPr>
                <w:rFonts w:ascii="Calibri" w:eastAsia="Times New Roman" w:hAnsi="Calibri" w:cs="Calibri"/>
                <w:color w:val="000000"/>
                <w:lang w:eastAsia="en-AU"/>
              </w:rPr>
              <w:t xml:space="preserve"> (hoop pine)</w:t>
            </w:r>
          </w:p>
        </w:tc>
      </w:tr>
      <w:tr w:rsidR="00C75331" w14:paraId="7C6AEDCC" w14:textId="77777777" w:rsidTr="00E4476F">
        <w:tc>
          <w:tcPr>
            <w:tcW w:w="5240" w:type="dxa"/>
          </w:tcPr>
          <w:p w14:paraId="26EA0FC0" w14:textId="77777777" w:rsidR="00C75331" w:rsidRPr="00CE20FE" w:rsidRDefault="00C75331" w:rsidP="00E4476F">
            <w:pPr>
              <w:spacing w:after="0" w:line="240" w:lineRule="auto"/>
              <w:rPr>
                <w:rFonts w:ascii="Calibri" w:eastAsia="Times New Roman" w:hAnsi="Calibri" w:cs="Calibri"/>
                <w:color w:val="000000"/>
                <w:lang w:eastAsia="en-AU"/>
              </w:rPr>
            </w:pPr>
            <w:r w:rsidRPr="00425055">
              <w:rPr>
                <w:rFonts w:ascii="Calibri" w:hAnsi="Calibri" w:cs="Calibri"/>
                <w:color w:val="000000"/>
              </w:rPr>
              <w:t>Cedrela odorata (Spanish cedar): Exotic</w:t>
            </w:r>
          </w:p>
        </w:tc>
      </w:tr>
      <w:tr w:rsidR="00C75331" w14:paraId="633B8831" w14:textId="77777777" w:rsidTr="00E4476F">
        <w:tc>
          <w:tcPr>
            <w:tcW w:w="5240" w:type="dxa"/>
          </w:tcPr>
          <w:p w14:paraId="2D319C07" w14:textId="77777777" w:rsidR="00C75331" w:rsidRPr="00CE20FE" w:rsidRDefault="00C75331" w:rsidP="00E4476F">
            <w:pPr>
              <w:spacing w:after="0" w:line="240" w:lineRule="auto"/>
              <w:rPr>
                <w:rFonts w:ascii="Calibri" w:eastAsia="Times New Roman" w:hAnsi="Calibri" w:cs="Calibri"/>
                <w:color w:val="000000"/>
                <w:lang w:eastAsia="en-AU"/>
              </w:rPr>
            </w:pPr>
            <w:r w:rsidRPr="00E14D33">
              <w:rPr>
                <w:rFonts w:ascii="Calibri" w:hAnsi="Calibri" w:cs="Calibri"/>
                <w:color w:val="000000"/>
              </w:rPr>
              <w:t xml:space="preserve">Toona </w:t>
            </w:r>
            <w:proofErr w:type="spellStart"/>
            <w:r w:rsidRPr="00E14D33">
              <w:rPr>
                <w:rFonts w:ascii="Calibri" w:hAnsi="Calibri" w:cs="Calibri"/>
                <w:color w:val="000000"/>
              </w:rPr>
              <w:t>ciliata</w:t>
            </w:r>
            <w:proofErr w:type="spellEnd"/>
            <w:r w:rsidRPr="00E14D33">
              <w:rPr>
                <w:rFonts w:ascii="Calibri" w:hAnsi="Calibri" w:cs="Calibri"/>
                <w:color w:val="000000"/>
              </w:rPr>
              <w:t xml:space="preserve"> (red cedar)</w:t>
            </w:r>
          </w:p>
        </w:tc>
      </w:tr>
    </w:tbl>
    <w:p w14:paraId="441A64F0" w14:textId="77777777" w:rsidR="00E14D33" w:rsidRDefault="00E14D33">
      <w:pPr>
        <w:spacing w:after="0" w:line="240" w:lineRule="auto"/>
        <w:rPr>
          <w:lang w:eastAsia="ja-JP"/>
        </w:rPr>
      </w:pPr>
    </w:p>
    <w:sectPr w:rsidR="00E14D33" w:rsidSect="00B26F6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FF02D" w14:textId="77777777" w:rsidR="00ED7A0C" w:rsidRDefault="00ED7A0C">
      <w:r>
        <w:separator/>
      </w:r>
    </w:p>
    <w:p w14:paraId="4D3DB9E0" w14:textId="77777777" w:rsidR="00ED7A0C" w:rsidRDefault="00ED7A0C"/>
    <w:p w14:paraId="5410A3CF" w14:textId="77777777" w:rsidR="00ED7A0C" w:rsidRDefault="00ED7A0C"/>
  </w:endnote>
  <w:endnote w:type="continuationSeparator" w:id="0">
    <w:p w14:paraId="6667CDCF" w14:textId="77777777" w:rsidR="00ED7A0C" w:rsidRDefault="00ED7A0C">
      <w:r>
        <w:continuationSeparator/>
      </w:r>
    </w:p>
    <w:p w14:paraId="374F5E68" w14:textId="77777777" w:rsidR="00ED7A0C" w:rsidRDefault="00ED7A0C"/>
    <w:p w14:paraId="7AE59E4F" w14:textId="77777777" w:rsidR="00ED7A0C" w:rsidRDefault="00ED7A0C"/>
  </w:endnote>
  <w:endnote w:type="continuationNotice" w:id="1">
    <w:p w14:paraId="0816652F" w14:textId="77777777" w:rsidR="00ED7A0C" w:rsidRDefault="00ED7A0C">
      <w:pPr>
        <w:pStyle w:val="Footer"/>
      </w:pPr>
    </w:p>
    <w:p w14:paraId="5E3476F7" w14:textId="77777777" w:rsidR="00ED7A0C" w:rsidRDefault="00ED7A0C"/>
    <w:p w14:paraId="1DC4D918" w14:textId="77777777" w:rsidR="00ED7A0C" w:rsidRDefault="00ED7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UI Semi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92A89" w14:textId="59C3F175" w:rsidR="00AF5222" w:rsidRDefault="00AF5222">
    <w:pPr>
      <w:pStyle w:val="Footer"/>
    </w:pPr>
    <w:r>
      <w:rPr>
        <w:noProof/>
      </w:rPr>
      <mc:AlternateContent>
        <mc:Choice Requires="wps">
          <w:drawing>
            <wp:anchor distT="0" distB="0" distL="0" distR="0" simplePos="0" relativeHeight="251658752" behindDoc="0" locked="0" layoutInCell="1" allowOverlap="1" wp14:anchorId="4D12F410" wp14:editId="1C7AE552">
              <wp:simplePos x="635" y="635"/>
              <wp:positionH relativeFrom="page">
                <wp:align>center</wp:align>
              </wp:positionH>
              <wp:positionV relativeFrom="page">
                <wp:align>bottom</wp:align>
              </wp:positionV>
              <wp:extent cx="551815" cy="404495"/>
              <wp:effectExtent l="0" t="0" r="635" b="0"/>
              <wp:wrapNone/>
              <wp:docPr id="9410185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D86518" w14:textId="23AB1DCA"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2F410"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fill o:detectmouseclick="t"/>
              <v:textbox style="mso-fit-shape-to-text:t" inset="0,0,0,15pt">
                <w:txbxContent>
                  <w:p w14:paraId="57D86518" w14:textId="23AB1DCA"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EBE5B" w14:textId="1C72AAED" w:rsidR="00B861B4" w:rsidRDefault="00AF5222">
    <w:pPr>
      <w:pStyle w:val="Footer"/>
    </w:pPr>
    <w:r>
      <w:rPr>
        <w:noProof/>
      </w:rPr>
      <mc:AlternateContent>
        <mc:Choice Requires="wps">
          <w:drawing>
            <wp:anchor distT="0" distB="0" distL="0" distR="0" simplePos="0" relativeHeight="251656704" behindDoc="0" locked="0" layoutInCell="1" allowOverlap="1" wp14:anchorId="761418E4" wp14:editId="504B42FA">
              <wp:simplePos x="900545" y="10044545"/>
              <wp:positionH relativeFrom="page">
                <wp:align>center</wp:align>
              </wp:positionH>
              <wp:positionV relativeFrom="page">
                <wp:align>bottom</wp:align>
              </wp:positionV>
              <wp:extent cx="551815" cy="404495"/>
              <wp:effectExtent l="0" t="0" r="635" b="0"/>
              <wp:wrapNone/>
              <wp:docPr id="153870758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4FE84E" w14:textId="268FBCE6"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1418E4"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fill o:detectmouseclick="t"/>
              <v:textbox style="mso-fit-shape-to-text:t" inset="0,0,0,15pt">
                <w:txbxContent>
                  <w:p w14:paraId="3A4FE84E" w14:textId="268FBCE6"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r w:rsidR="00D86640" w:rsidRPr="00D86640">
      <w:t>Department of Climate Change, Energy, the Environment and Water</w:t>
    </w:r>
  </w:p>
  <w:p w14:paraId="18C969B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FF113" w14:textId="058B0D19" w:rsidR="00AF5222" w:rsidRDefault="00AF5222">
    <w:pPr>
      <w:pStyle w:val="Footer"/>
    </w:pPr>
    <w:r>
      <w:rPr>
        <w:noProof/>
      </w:rPr>
      <mc:AlternateContent>
        <mc:Choice Requires="wps">
          <w:drawing>
            <wp:anchor distT="0" distB="0" distL="0" distR="0" simplePos="0" relativeHeight="251659776" behindDoc="0" locked="0" layoutInCell="1" allowOverlap="1" wp14:anchorId="42822F87" wp14:editId="5BC85D1C">
              <wp:simplePos x="635" y="635"/>
              <wp:positionH relativeFrom="page">
                <wp:align>center</wp:align>
              </wp:positionH>
              <wp:positionV relativeFrom="page">
                <wp:align>bottom</wp:align>
              </wp:positionV>
              <wp:extent cx="551815" cy="404495"/>
              <wp:effectExtent l="0" t="0" r="635" b="0"/>
              <wp:wrapNone/>
              <wp:docPr id="54068706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696824" w14:textId="4CCCFE00"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822F8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fill o:detectmouseclick="t"/>
              <v:textbox style="mso-fit-shape-to-text:t" inset="0,0,0,15pt">
                <w:txbxContent>
                  <w:p w14:paraId="1E696824" w14:textId="4CCCFE00"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9941A" w14:textId="77777777" w:rsidR="00ED7A0C" w:rsidRDefault="00ED7A0C">
      <w:r>
        <w:separator/>
      </w:r>
    </w:p>
    <w:p w14:paraId="09938F6D" w14:textId="77777777" w:rsidR="00ED7A0C" w:rsidRDefault="00ED7A0C"/>
    <w:p w14:paraId="7CF2043D" w14:textId="77777777" w:rsidR="00ED7A0C" w:rsidRDefault="00ED7A0C"/>
  </w:footnote>
  <w:footnote w:type="continuationSeparator" w:id="0">
    <w:p w14:paraId="7C1594F2" w14:textId="77777777" w:rsidR="00ED7A0C" w:rsidRDefault="00ED7A0C">
      <w:r>
        <w:continuationSeparator/>
      </w:r>
    </w:p>
    <w:p w14:paraId="63000604" w14:textId="77777777" w:rsidR="00ED7A0C" w:rsidRDefault="00ED7A0C"/>
    <w:p w14:paraId="12F3BC45" w14:textId="77777777" w:rsidR="00ED7A0C" w:rsidRDefault="00ED7A0C"/>
  </w:footnote>
  <w:footnote w:type="continuationNotice" w:id="1">
    <w:p w14:paraId="762C7865" w14:textId="77777777" w:rsidR="00ED7A0C" w:rsidRDefault="00ED7A0C">
      <w:pPr>
        <w:pStyle w:val="Footer"/>
      </w:pPr>
    </w:p>
    <w:p w14:paraId="2313C310" w14:textId="77777777" w:rsidR="00ED7A0C" w:rsidRDefault="00ED7A0C"/>
    <w:p w14:paraId="482F06C4" w14:textId="77777777" w:rsidR="00ED7A0C" w:rsidRDefault="00ED7A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C111" w14:textId="44829F28" w:rsidR="00AF5222" w:rsidRDefault="00AF5222">
    <w:pPr>
      <w:pStyle w:val="Header"/>
    </w:pPr>
    <w:r>
      <w:rPr>
        <w:noProof/>
      </w:rPr>
      <mc:AlternateContent>
        <mc:Choice Requires="wps">
          <w:drawing>
            <wp:anchor distT="0" distB="0" distL="0" distR="0" simplePos="0" relativeHeight="251657728" behindDoc="0" locked="0" layoutInCell="1" allowOverlap="1" wp14:anchorId="62208E55" wp14:editId="5C65F5A3">
              <wp:simplePos x="635" y="635"/>
              <wp:positionH relativeFrom="page">
                <wp:align>center</wp:align>
              </wp:positionH>
              <wp:positionV relativeFrom="page">
                <wp:align>top</wp:align>
              </wp:positionV>
              <wp:extent cx="551815" cy="404495"/>
              <wp:effectExtent l="0" t="0" r="635" b="14605"/>
              <wp:wrapNone/>
              <wp:docPr id="204468279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A0F92C" w14:textId="5D83FE0D"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08E5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7FA0F92C" w14:textId="5D83FE0D"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71DC1" w14:textId="20A9E960" w:rsidR="00B861B4" w:rsidRDefault="00AF5222">
    <w:pPr>
      <w:pStyle w:val="Header"/>
    </w:pPr>
    <w:r>
      <w:rPr>
        <w:noProof/>
      </w:rPr>
      <mc:AlternateContent>
        <mc:Choice Requires="wps">
          <w:drawing>
            <wp:anchor distT="0" distB="0" distL="0" distR="0" simplePos="0" relativeHeight="251655680" behindDoc="0" locked="0" layoutInCell="1" allowOverlap="1" wp14:anchorId="316AD2E1" wp14:editId="1CFDCCB3">
              <wp:simplePos x="900545" y="360218"/>
              <wp:positionH relativeFrom="page">
                <wp:align>center</wp:align>
              </wp:positionH>
              <wp:positionV relativeFrom="page">
                <wp:align>top</wp:align>
              </wp:positionV>
              <wp:extent cx="551815" cy="404495"/>
              <wp:effectExtent l="0" t="0" r="635" b="14605"/>
              <wp:wrapNone/>
              <wp:docPr id="22757226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699406" w14:textId="1360A30B"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6AD2E1"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fill o:detectmouseclick="t"/>
              <v:textbox style="mso-fit-shape-to-text:t" inset="0,15pt,0,0">
                <w:txbxContent>
                  <w:p w14:paraId="5E699406" w14:textId="1360A30B"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sdt>
      <w:sdtPr>
        <w:id w:val="-1920552429"/>
        <w:docPartObj>
          <w:docPartGallery w:val="Watermarks"/>
          <w:docPartUnique/>
        </w:docPartObj>
      </w:sdtPr>
      <w:sdtContent>
        <w:r w:rsidR="00000000">
          <w:rPr>
            <w:noProof/>
          </w:rPr>
          <w:pict w14:anchorId="5FC52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3333D">
      <w:t>Draft FullCAM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F2632" w14:textId="78587AC0" w:rsidR="00B861B4" w:rsidRDefault="00AF5222">
    <w:pPr>
      <w:pStyle w:val="Header"/>
      <w:jc w:val="left"/>
    </w:pPr>
    <w:r>
      <w:rPr>
        <w:noProof/>
      </w:rPr>
      <mc:AlternateContent>
        <mc:Choice Requires="wps">
          <w:drawing>
            <wp:anchor distT="0" distB="0" distL="0" distR="0" simplePos="0" relativeHeight="251654656" behindDoc="0" locked="0" layoutInCell="1" allowOverlap="1" wp14:anchorId="756A1ED8" wp14:editId="4D0D8441">
              <wp:simplePos x="635" y="635"/>
              <wp:positionH relativeFrom="page">
                <wp:align>center</wp:align>
              </wp:positionH>
              <wp:positionV relativeFrom="page">
                <wp:align>top</wp:align>
              </wp:positionV>
              <wp:extent cx="551815" cy="404495"/>
              <wp:effectExtent l="0" t="0" r="635" b="14605"/>
              <wp:wrapNone/>
              <wp:docPr id="7291426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C86FC9" w14:textId="57753FF2"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6A1ED8"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fill o:detectmouseclick="t"/>
              <v:textbox style="mso-fit-shape-to-text:t" inset="0,15pt,0,0">
                <w:txbxContent>
                  <w:p w14:paraId="4FC86FC9" w14:textId="57753FF2" w:rsidR="00AF5222" w:rsidRPr="00AF5222" w:rsidRDefault="00AF5222" w:rsidP="00AF5222">
                    <w:pPr>
                      <w:spacing w:after="0"/>
                      <w:rPr>
                        <w:rFonts w:ascii="Calibri" w:eastAsia="Calibri" w:hAnsi="Calibri" w:cs="Calibri"/>
                        <w:noProof/>
                        <w:color w:val="FF0000"/>
                        <w:sz w:val="24"/>
                        <w:szCs w:val="24"/>
                      </w:rPr>
                    </w:pPr>
                    <w:r w:rsidRPr="00AF522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127B"/>
    <w:multiLevelType w:val="multilevel"/>
    <w:tmpl w:val="47ACE12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4."/>
      <w:lvlJc w:val="left"/>
      <w:pPr>
        <w:ind w:left="1440" w:hanging="1080"/>
      </w:pPr>
      <w:rPr>
        <w:rFonts w:asciiTheme="minorHAnsi" w:eastAsiaTheme="minorHAnsi" w:hAnsiTheme="minorHAnsi" w:cstheme="minorBidi"/>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9D01DC7"/>
    <w:multiLevelType w:val="hybridMultilevel"/>
    <w:tmpl w:val="482C372C"/>
    <w:lvl w:ilvl="0" w:tplc="DC9E3A82">
      <w:start w:val="1"/>
      <w:numFmt w:val="decimal"/>
      <w:lvlText w:val="%1."/>
      <w:lvlJc w:val="right"/>
      <w:pPr>
        <w:ind w:left="1800" w:hanging="180"/>
      </w:pPr>
      <w:rPr>
        <w:rFonts w:asciiTheme="minorHAnsi" w:eastAsiaTheme="minorHAnsi" w:hAnsiTheme="minorHAnsi" w:cstheme="minorBid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266F7E"/>
    <w:multiLevelType w:val="multilevel"/>
    <w:tmpl w:val="EFA410C8"/>
    <w:lvl w:ilvl="0">
      <w:start w:val="3"/>
      <w:numFmt w:val="decimal"/>
      <w:lvlText w:val="%1"/>
      <w:lvlJc w:val="left"/>
      <w:pPr>
        <w:ind w:left="750" w:hanging="750"/>
      </w:pPr>
      <w:rPr>
        <w:rFonts w:hint="default"/>
      </w:rPr>
    </w:lvl>
    <w:lvl w:ilvl="1">
      <w:start w:val="19"/>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A4A248B"/>
    <w:multiLevelType w:val="hybridMultilevel"/>
    <w:tmpl w:val="286ACC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4A15FE"/>
    <w:multiLevelType w:val="multilevel"/>
    <w:tmpl w:val="F36C17E8"/>
    <w:numStyleLink w:val="Headinglist"/>
  </w:abstractNum>
  <w:abstractNum w:abstractNumId="9" w15:restartNumberingAfterBreak="0">
    <w:nsid w:val="408C7229"/>
    <w:multiLevelType w:val="hybridMultilevel"/>
    <w:tmpl w:val="0A3AA6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AC5653"/>
    <w:multiLevelType w:val="multilevel"/>
    <w:tmpl w:val="759A0648"/>
    <w:lvl w:ilvl="0">
      <w:start w:val="3"/>
      <w:numFmt w:val="decimal"/>
      <w:lvlText w:val="%1"/>
      <w:lvlJc w:val="left"/>
      <w:pPr>
        <w:ind w:left="705" w:hanging="705"/>
      </w:pPr>
      <w:rPr>
        <w:rFonts w:hint="default"/>
      </w:rPr>
    </w:lvl>
    <w:lvl w:ilvl="1">
      <w:start w:val="1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6800B4"/>
    <w:multiLevelType w:val="multilevel"/>
    <w:tmpl w:val="A0241B28"/>
    <w:numStyleLink w:val="List1"/>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A6417F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E73621"/>
    <w:multiLevelType w:val="multilevel"/>
    <w:tmpl w:val="991AF168"/>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F400BEE"/>
    <w:multiLevelType w:val="multilevel"/>
    <w:tmpl w:val="2F1804B0"/>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53AD50B6"/>
    <w:multiLevelType w:val="multilevel"/>
    <w:tmpl w:val="9B9AD6DA"/>
    <w:styleLink w:val="KeyPoints"/>
    <w:lvl w:ilvl="0">
      <w:start w:val="3"/>
      <w:numFmt w:val="decimal"/>
      <w:lvlText w:val="%1."/>
      <w:lvlJc w:val="left"/>
      <w:pPr>
        <w:ind w:left="1440" w:hanging="360"/>
      </w:pPr>
      <w:rPr>
        <w:rFonts w:hint="default"/>
      </w:rPr>
    </w:lvl>
    <w:lvl w:ilvl="1">
      <w:start w:val="5"/>
      <w:numFmt w:val="decimal"/>
      <w:isLgl/>
      <w:lvlText w:val="%1.%2"/>
      <w:lvlJc w:val="left"/>
      <w:pPr>
        <w:ind w:left="55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6467"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7DE2B22"/>
    <w:multiLevelType w:val="hybridMultilevel"/>
    <w:tmpl w:val="2CD445B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0F">
      <w:start w:val="1"/>
      <w:numFmt w:val="decimal"/>
      <w:lvlText w:val="%3."/>
      <w:lvlJc w:val="left"/>
      <w:pPr>
        <w:ind w:left="1980" w:hanging="36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CFD18CA"/>
    <w:multiLevelType w:val="multilevel"/>
    <w:tmpl w:val="6804B93E"/>
    <w:lvl w:ilvl="0">
      <w:start w:val="1"/>
      <w:numFmt w:val="decimal"/>
      <w:pStyle w:val="CERnumbering"/>
      <w:lvlText w:val="%1."/>
      <w:lvlJc w:val="left"/>
      <w:pPr>
        <w:ind w:left="360" w:hanging="360"/>
      </w:pPr>
      <w:rPr>
        <w:rFonts w:asciiTheme="minorHAnsi" w:hAnsiTheme="minorHAnsi" w:cstheme="minorHAnsi"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8A47D8"/>
    <w:multiLevelType w:val="multilevel"/>
    <w:tmpl w:val="0C09001F"/>
    <w:styleLink w:val="Style1"/>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Calibri" w:hAnsi="Calibri"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456429"/>
    <w:multiLevelType w:val="multilevel"/>
    <w:tmpl w:val="9B9AD6DA"/>
    <w:numStyleLink w:val="KeyPoints"/>
  </w:abstractNum>
  <w:abstractNum w:abstractNumId="26" w15:restartNumberingAfterBreak="0">
    <w:nsid w:val="66657879"/>
    <w:multiLevelType w:val="hybridMultilevel"/>
    <w:tmpl w:val="007E5E76"/>
    <w:lvl w:ilvl="0" w:tplc="0C09000F">
      <w:start w:val="1"/>
      <w:numFmt w:val="decimal"/>
      <w:lvlText w:val="%1."/>
      <w:lvlJc w:val="left"/>
      <w:pPr>
        <w:ind w:left="1980" w:hanging="360"/>
      </w:pPr>
    </w:lvl>
    <w:lvl w:ilvl="1" w:tplc="0C090019" w:tentative="1">
      <w:start w:val="1"/>
      <w:numFmt w:val="lowerLetter"/>
      <w:lvlText w:val="%2."/>
      <w:lvlJc w:val="left"/>
      <w:pPr>
        <w:ind w:left="2700" w:hanging="360"/>
      </w:p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27" w15:restartNumberingAfterBreak="0">
    <w:nsid w:val="740E0E24"/>
    <w:multiLevelType w:val="hybridMultilevel"/>
    <w:tmpl w:val="3D00AA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2964D5"/>
    <w:multiLevelType w:val="multilevel"/>
    <w:tmpl w:val="E898CC72"/>
    <w:styleLink w:val="KeyPoints1"/>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7141A9B"/>
    <w:multiLevelType w:val="multilevel"/>
    <w:tmpl w:val="75A25BAE"/>
    <w:lvl w:ilvl="0">
      <w:start w:val="3"/>
      <w:numFmt w:val="decimal"/>
      <w:lvlText w:val="%1"/>
      <w:lvlJc w:val="left"/>
      <w:pPr>
        <w:ind w:left="810" w:hanging="810"/>
      </w:pPr>
      <w:rPr>
        <w:rFonts w:hint="default"/>
      </w:rPr>
    </w:lvl>
    <w:lvl w:ilvl="1">
      <w:start w:val="11"/>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3"/>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DB23C0"/>
    <w:multiLevelType w:val="multilevel"/>
    <w:tmpl w:val="817AB572"/>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9E7162"/>
    <w:multiLevelType w:val="multilevel"/>
    <w:tmpl w:val="CE947A96"/>
    <w:lvl w:ilvl="0">
      <w:start w:val="1"/>
      <w:numFmt w:val="bullet"/>
      <w:pStyle w:val="ERAC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04451164">
    <w:abstractNumId w:val="12"/>
  </w:num>
  <w:num w:numId="2" w16cid:durableId="1666787524">
    <w:abstractNumId w:val="4"/>
  </w:num>
  <w:num w:numId="3" w16cid:durableId="381057155">
    <w:abstractNumId w:val="21"/>
  </w:num>
  <w:num w:numId="4" w16cid:durableId="1639215797">
    <w:abstractNumId w:val="22"/>
  </w:num>
  <w:num w:numId="5" w16cid:durableId="1643265712">
    <w:abstractNumId w:val="6"/>
  </w:num>
  <w:num w:numId="6" w16cid:durableId="793717093">
    <w:abstractNumId w:val="8"/>
    <w:lvlOverride w:ilvl="0">
      <w:lvl w:ilvl="0">
        <w:start w:val="1"/>
        <w:numFmt w:val="decimal"/>
        <w:pStyle w:val="Heading2"/>
        <w:lvlText w:val="%1"/>
        <w:lvlJc w:val="left"/>
        <w:pPr>
          <w:ind w:left="720" w:hanging="720"/>
        </w:pPr>
      </w:lvl>
    </w:lvlOverride>
  </w:num>
  <w:num w:numId="7" w16cid:durableId="1314063411">
    <w:abstractNumId w:val="18"/>
  </w:num>
  <w:num w:numId="8" w16cid:durableId="9570234">
    <w:abstractNumId w:val="5"/>
  </w:num>
  <w:num w:numId="9" w16cid:durableId="15689503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6202022">
    <w:abstractNumId w:val="15"/>
  </w:num>
  <w:num w:numId="11" w16cid:durableId="281765065">
    <w:abstractNumId w:val="20"/>
  </w:num>
  <w:num w:numId="12" w16cid:durableId="866915021">
    <w:abstractNumId w:val="3"/>
  </w:num>
  <w:num w:numId="13" w16cid:durableId="1190754730">
    <w:abstractNumId w:val="0"/>
  </w:num>
  <w:num w:numId="14" w16cid:durableId="946695279">
    <w:abstractNumId w:val="23"/>
  </w:num>
  <w:num w:numId="15" w16cid:durableId="9101953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609361">
    <w:abstractNumId w:val="30"/>
  </w:num>
  <w:num w:numId="17" w16cid:durableId="1341857593">
    <w:abstractNumId w:val="14"/>
  </w:num>
  <w:num w:numId="18" w16cid:durableId="754401337">
    <w:abstractNumId w:val="19"/>
  </w:num>
  <w:num w:numId="19" w16cid:durableId="19853090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71483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9588853">
    <w:abstractNumId w:val="1"/>
  </w:num>
  <w:num w:numId="22" w16cid:durableId="1973098119">
    <w:abstractNumId w:val="10"/>
  </w:num>
  <w:num w:numId="23" w16cid:durableId="366178902">
    <w:abstractNumId w:val="29"/>
  </w:num>
  <w:num w:numId="24" w16cid:durableId="782502259">
    <w:abstractNumId w:val="16"/>
  </w:num>
  <w:num w:numId="25" w16cid:durableId="15480950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10281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96240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37682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48071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4642104">
    <w:abstractNumId w:val="2"/>
  </w:num>
  <w:num w:numId="31" w16cid:durableId="17336497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0465212">
    <w:abstractNumId w:val="13"/>
  </w:num>
  <w:num w:numId="33" w16cid:durableId="12049451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3240301">
    <w:abstractNumId w:val="7"/>
  </w:num>
  <w:num w:numId="35" w16cid:durableId="2039700469">
    <w:abstractNumId w:val="27"/>
  </w:num>
  <w:num w:numId="36" w16cid:durableId="1502357995">
    <w:abstractNumId w:val="17"/>
  </w:num>
  <w:num w:numId="37" w16cid:durableId="1491484563">
    <w:abstractNumId w:val="25"/>
    <w:lvlOverride w:ilvl="0">
      <w:lvl w:ilvl="0">
        <w:start w:val="1"/>
        <w:numFmt w:val="decimal"/>
        <w:lvlText w:val="%1."/>
        <w:lvlJc w:val="left"/>
        <w:pPr>
          <w:ind w:left="369" w:hanging="369"/>
        </w:pPr>
        <w:rPr>
          <w:rFonts w:ascii="Arial" w:hAnsi="Arial" w:hint="default"/>
          <w:sz w:val="20"/>
        </w:rPr>
      </w:lvl>
    </w:lvlOverride>
    <w:lvlOverride w:ilvl="1">
      <w:lvl w:ilvl="1">
        <w:start w:val="1"/>
        <w:numFmt w:val="lowerLetter"/>
        <w:lvlText w:val="%2."/>
        <w:lvlJc w:val="left"/>
        <w:pPr>
          <w:ind w:left="738" w:hanging="369"/>
        </w:pPr>
        <w:rPr>
          <w:rFonts w:hint="default"/>
          <w:sz w:val="20"/>
        </w:rPr>
      </w:lvl>
    </w:lvlOverride>
  </w:num>
  <w:num w:numId="38" w16cid:durableId="1797678440">
    <w:abstractNumId w:val="28"/>
  </w:num>
  <w:num w:numId="39" w16cid:durableId="308822363">
    <w:abstractNumId w:val="31"/>
  </w:num>
  <w:num w:numId="40" w16cid:durableId="1840651648">
    <w:abstractNumId w:val="24"/>
  </w:num>
  <w:num w:numId="41" w16cid:durableId="869076070">
    <w:abstractNumId w:val="9"/>
  </w:num>
  <w:num w:numId="42" w16cid:durableId="410391782">
    <w:abstractNumId w:val="26"/>
  </w:num>
  <w:num w:numId="43" w16cid:durableId="1769699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54369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01AA0"/>
    <w:rsid w:val="000042E9"/>
    <w:rsid w:val="00005D00"/>
    <w:rsid w:val="00005FA9"/>
    <w:rsid w:val="00007FC8"/>
    <w:rsid w:val="00013B04"/>
    <w:rsid w:val="00014BFE"/>
    <w:rsid w:val="00014F83"/>
    <w:rsid w:val="00015E7B"/>
    <w:rsid w:val="00025B40"/>
    <w:rsid w:val="00026AE1"/>
    <w:rsid w:val="000361DA"/>
    <w:rsid w:val="000365C1"/>
    <w:rsid w:val="00037340"/>
    <w:rsid w:val="000374A0"/>
    <w:rsid w:val="00041F06"/>
    <w:rsid w:val="000461F2"/>
    <w:rsid w:val="00056B40"/>
    <w:rsid w:val="00057766"/>
    <w:rsid w:val="0007273F"/>
    <w:rsid w:val="00077A91"/>
    <w:rsid w:val="00081D00"/>
    <w:rsid w:val="000853E0"/>
    <w:rsid w:val="000869AB"/>
    <w:rsid w:val="00091252"/>
    <w:rsid w:val="0009537E"/>
    <w:rsid w:val="0009739E"/>
    <w:rsid w:val="0009752E"/>
    <w:rsid w:val="00097FA8"/>
    <w:rsid w:val="000A65F2"/>
    <w:rsid w:val="000A7AAF"/>
    <w:rsid w:val="000B4688"/>
    <w:rsid w:val="000B7C6D"/>
    <w:rsid w:val="000C12B4"/>
    <w:rsid w:val="000C23D2"/>
    <w:rsid w:val="000C6A76"/>
    <w:rsid w:val="000D690D"/>
    <w:rsid w:val="000E29E4"/>
    <w:rsid w:val="000E3E19"/>
    <w:rsid w:val="000E421B"/>
    <w:rsid w:val="000E4AF9"/>
    <w:rsid w:val="000E5DAC"/>
    <w:rsid w:val="000F2194"/>
    <w:rsid w:val="000F42B8"/>
    <w:rsid w:val="00102593"/>
    <w:rsid w:val="0010305B"/>
    <w:rsid w:val="00103803"/>
    <w:rsid w:val="00104562"/>
    <w:rsid w:val="00105743"/>
    <w:rsid w:val="00107522"/>
    <w:rsid w:val="00110818"/>
    <w:rsid w:val="001115CE"/>
    <w:rsid w:val="00114002"/>
    <w:rsid w:val="00114A8A"/>
    <w:rsid w:val="00114CB7"/>
    <w:rsid w:val="001224DE"/>
    <w:rsid w:val="001226E9"/>
    <w:rsid w:val="00123033"/>
    <w:rsid w:val="00125131"/>
    <w:rsid w:val="00126AB6"/>
    <w:rsid w:val="00126C75"/>
    <w:rsid w:val="0012729E"/>
    <w:rsid w:val="00127C61"/>
    <w:rsid w:val="00131FDC"/>
    <w:rsid w:val="001368A5"/>
    <w:rsid w:val="00137DA8"/>
    <w:rsid w:val="00147B2E"/>
    <w:rsid w:val="001555F5"/>
    <w:rsid w:val="00164B7D"/>
    <w:rsid w:val="00165417"/>
    <w:rsid w:val="00167006"/>
    <w:rsid w:val="00167C23"/>
    <w:rsid w:val="0017396C"/>
    <w:rsid w:val="00173B9F"/>
    <w:rsid w:val="00176594"/>
    <w:rsid w:val="0017699C"/>
    <w:rsid w:val="001773DC"/>
    <w:rsid w:val="0018117C"/>
    <w:rsid w:val="001857DF"/>
    <w:rsid w:val="00185DE4"/>
    <w:rsid w:val="001879AF"/>
    <w:rsid w:val="00192402"/>
    <w:rsid w:val="00197A7B"/>
    <w:rsid w:val="001A4230"/>
    <w:rsid w:val="001B6264"/>
    <w:rsid w:val="001C1903"/>
    <w:rsid w:val="001C1FC1"/>
    <w:rsid w:val="001D0513"/>
    <w:rsid w:val="001D2089"/>
    <w:rsid w:val="001D4E68"/>
    <w:rsid w:val="001D7387"/>
    <w:rsid w:val="001E2E66"/>
    <w:rsid w:val="001E4BC7"/>
    <w:rsid w:val="001E55F7"/>
    <w:rsid w:val="001F79FB"/>
    <w:rsid w:val="00201F73"/>
    <w:rsid w:val="00203292"/>
    <w:rsid w:val="0020554C"/>
    <w:rsid w:val="002067A9"/>
    <w:rsid w:val="00207CF7"/>
    <w:rsid w:val="002160CC"/>
    <w:rsid w:val="0022147D"/>
    <w:rsid w:val="00221D8A"/>
    <w:rsid w:val="00222137"/>
    <w:rsid w:val="00223A56"/>
    <w:rsid w:val="00225955"/>
    <w:rsid w:val="002267D8"/>
    <w:rsid w:val="00233938"/>
    <w:rsid w:val="002357B0"/>
    <w:rsid w:val="00235FB5"/>
    <w:rsid w:val="0023609B"/>
    <w:rsid w:val="00243779"/>
    <w:rsid w:val="00243BB6"/>
    <w:rsid w:val="00244957"/>
    <w:rsid w:val="00245507"/>
    <w:rsid w:val="002457E6"/>
    <w:rsid w:val="00247F1D"/>
    <w:rsid w:val="00250BF4"/>
    <w:rsid w:val="00251BB8"/>
    <w:rsid w:val="002525A6"/>
    <w:rsid w:val="0025442F"/>
    <w:rsid w:val="002603B2"/>
    <w:rsid w:val="00261E96"/>
    <w:rsid w:val="00267DA6"/>
    <w:rsid w:val="00274925"/>
    <w:rsid w:val="00281BB6"/>
    <w:rsid w:val="002832C1"/>
    <w:rsid w:val="00284C5A"/>
    <w:rsid w:val="00284D14"/>
    <w:rsid w:val="00286307"/>
    <w:rsid w:val="00293026"/>
    <w:rsid w:val="002B25FD"/>
    <w:rsid w:val="002B4C70"/>
    <w:rsid w:val="002C1206"/>
    <w:rsid w:val="002C2B74"/>
    <w:rsid w:val="002C5013"/>
    <w:rsid w:val="002D2BF1"/>
    <w:rsid w:val="002D425A"/>
    <w:rsid w:val="002D5B0A"/>
    <w:rsid w:val="002D6D4A"/>
    <w:rsid w:val="002E4EFF"/>
    <w:rsid w:val="002E5D87"/>
    <w:rsid w:val="002E6CF9"/>
    <w:rsid w:val="002F0149"/>
    <w:rsid w:val="002F1F5E"/>
    <w:rsid w:val="002F38C4"/>
    <w:rsid w:val="002F6AFC"/>
    <w:rsid w:val="002F6B55"/>
    <w:rsid w:val="0030135F"/>
    <w:rsid w:val="003024BD"/>
    <w:rsid w:val="003104AD"/>
    <w:rsid w:val="00315B04"/>
    <w:rsid w:val="00320218"/>
    <w:rsid w:val="003214B3"/>
    <w:rsid w:val="00324BD0"/>
    <w:rsid w:val="0032516A"/>
    <w:rsid w:val="00327D8F"/>
    <w:rsid w:val="00332CE2"/>
    <w:rsid w:val="0033522D"/>
    <w:rsid w:val="00341111"/>
    <w:rsid w:val="00341EDD"/>
    <w:rsid w:val="003422F3"/>
    <w:rsid w:val="00345791"/>
    <w:rsid w:val="00346286"/>
    <w:rsid w:val="00351AF6"/>
    <w:rsid w:val="003537AD"/>
    <w:rsid w:val="003601C3"/>
    <w:rsid w:val="00364A4A"/>
    <w:rsid w:val="00365D7D"/>
    <w:rsid w:val="003716B1"/>
    <w:rsid w:val="003723C0"/>
    <w:rsid w:val="00376031"/>
    <w:rsid w:val="00376CEF"/>
    <w:rsid w:val="00383B9F"/>
    <w:rsid w:val="00386CAA"/>
    <w:rsid w:val="00393193"/>
    <w:rsid w:val="003936DD"/>
    <w:rsid w:val="003B114E"/>
    <w:rsid w:val="003C4F19"/>
    <w:rsid w:val="003C58E2"/>
    <w:rsid w:val="003C7E27"/>
    <w:rsid w:val="003D143E"/>
    <w:rsid w:val="003D2DA1"/>
    <w:rsid w:val="003D4B08"/>
    <w:rsid w:val="003D6AD6"/>
    <w:rsid w:val="003E0E72"/>
    <w:rsid w:val="003E5A21"/>
    <w:rsid w:val="003F2504"/>
    <w:rsid w:val="003F2BD8"/>
    <w:rsid w:val="003F613C"/>
    <w:rsid w:val="00403952"/>
    <w:rsid w:val="00406877"/>
    <w:rsid w:val="00410B27"/>
    <w:rsid w:val="004119A5"/>
    <w:rsid w:val="00411CC6"/>
    <w:rsid w:val="00423949"/>
    <w:rsid w:val="00424847"/>
    <w:rsid w:val="00425055"/>
    <w:rsid w:val="004270F3"/>
    <w:rsid w:val="00427367"/>
    <w:rsid w:val="0042774D"/>
    <w:rsid w:val="004322A9"/>
    <w:rsid w:val="00434429"/>
    <w:rsid w:val="00435F81"/>
    <w:rsid w:val="00437094"/>
    <w:rsid w:val="00443735"/>
    <w:rsid w:val="00444525"/>
    <w:rsid w:val="004535E5"/>
    <w:rsid w:val="00453938"/>
    <w:rsid w:val="004555EA"/>
    <w:rsid w:val="00461957"/>
    <w:rsid w:val="00461E44"/>
    <w:rsid w:val="00462A7E"/>
    <w:rsid w:val="00466586"/>
    <w:rsid w:val="00467018"/>
    <w:rsid w:val="00474DE1"/>
    <w:rsid w:val="0048373A"/>
    <w:rsid w:val="00483957"/>
    <w:rsid w:val="0048457C"/>
    <w:rsid w:val="00491331"/>
    <w:rsid w:val="00491E5F"/>
    <w:rsid w:val="004936A7"/>
    <w:rsid w:val="004938D9"/>
    <w:rsid w:val="004955BA"/>
    <w:rsid w:val="00497B47"/>
    <w:rsid w:val="00497CD8"/>
    <w:rsid w:val="004A21FE"/>
    <w:rsid w:val="004A419F"/>
    <w:rsid w:val="004A5DE5"/>
    <w:rsid w:val="004A6529"/>
    <w:rsid w:val="004B127F"/>
    <w:rsid w:val="004B1D54"/>
    <w:rsid w:val="004B5873"/>
    <w:rsid w:val="004B5C35"/>
    <w:rsid w:val="004B6C57"/>
    <w:rsid w:val="004C0AA9"/>
    <w:rsid w:val="004C59D9"/>
    <w:rsid w:val="004D13A3"/>
    <w:rsid w:val="004D2ADA"/>
    <w:rsid w:val="004D4B9C"/>
    <w:rsid w:val="004D6DC7"/>
    <w:rsid w:val="004D7FE5"/>
    <w:rsid w:val="004E0E0E"/>
    <w:rsid w:val="004E37B8"/>
    <w:rsid w:val="004E7263"/>
    <w:rsid w:val="004F1DFD"/>
    <w:rsid w:val="004F7BA1"/>
    <w:rsid w:val="00501187"/>
    <w:rsid w:val="00502469"/>
    <w:rsid w:val="00502F94"/>
    <w:rsid w:val="005043EB"/>
    <w:rsid w:val="00504913"/>
    <w:rsid w:val="00510AA2"/>
    <w:rsid w:val="005111A5"/>
    <w:rsid w:val="005123F1"/>
    <w:rsid w:val="00517A68"/>
    <w:rsid w:val="00521D3B"/>
    <w:rsid w:val="00523E89"/>
    <w:rsid w:val="00526354"/>
    <w:rsid w:val="00527D3A"/>
    <w:rsid w:val="0053011F"/>
    <w:rsid w:val="00530362"/>
    <w:rsid w:val="005317EB"/>
    <w:rsid w:val="00531AA5"/>
    <w:rsid w:val="00532042"/>
    <w:rsid w:val="0053502A"/>
    <w:rsid w:val="00543CE0"/>
    <w:rsid w:val="005478A3"/>
    <w:rsid w:val="00550A8D"/>
    <w:rsid w:val="00552AB3"/>
    <w:rsid w:val="00556C4E"/>
    <w:rsid w:val="005609BF"/>
    <w:rsid w:val="00561F08"/>
    <w:rsid w:val="0056330C"/>
    <w:rsid w:val="00563F65"/>
    <w:rsid w:val="00566FF2"/>
    <w:rsid w:val="00570552"/>
    <w:rsid w:val="00570789"/>
    <w:rsid w:val="0057399C"/>
    <w:rsid w:val="0057476A"/>
    <w:rsid w:val="00581A24"/>
    <w:rsid w:val="005863A2"/>
    <w:rsid w:val="005908DA"/>
    <w:rsid w:val="00597F34"/>
    <w:rsid w:val="005A1069"/>
    <w:rsid w:val="005A4026"/>
    <w:rsid w:val="005A7193"/>
    <w:rsid w:val="005B70D3"/>
    <w:rsid w:val="005C11D1"/>
    <w:rsid w:val="005C27DA"/>
    <w:rsid w:val="005C314B"/>
    <w:rsid w:val="005C4939"/>
    <w:rsid w:val="005C5660"/>
    <w:rsid w:val="005C59F2"/>
    <w:rsid w:val="005C7366"/>
    <w:rsid w:val="005D2F7C"/>
    <w:rsid w:val="005D3790"/>
    <w:rsid w:val="005D5A3A"/>
    <w:rsid w:val="005D69DB"/>
    <w:rsid w:val="005E05F9"/>
    <w:rsid w:val="005E25BD"/>
    <w:rsid w:val="005F21E3"/>
    <w:rsid w:val="005F246F"/>
    <w:rsid w:val="005F61A7"/>
    <w:rsid w:val="006058AD"/>
    <w:rsid w:val="006138D1"/>
    <w:rsid w:val="0061769A"/>
    <w:rsid w:val="006204BE"/>
    <w:rsid w:val="00622DF1"/>
    <w:rsid w:val="00624BE4"/>
    <w:rsid w:val="00624DD6"/>
    <w:rsid w:val="0063038B"/>
    <w:rsid w:val="00632700"/>
    <w:rsid w:val="00633E19"/>
    <w:rsid w:val="0064109F"/>
    <w:rsid w:val="0064155D"/>
    <w:rsid w:val="00642497"/>
    <w:rsid w:val="006432E4"/>
    <w:rsid w:val="00643C78"/>
    <w:rsid w:val="006440A9"/>
    <w:rsid w:val="00646834"/>
    <w:rsid w:val="00652BC6"/>
    <w:rsid w:val="0065785D"/>
    <w:rsid w:val="00660355"/>
    <w:rsid w:val="00660645"/>
    <w:rsid w:val="00670517"/>
    <w:rsid w:val="0067062F"/>
    <w:rsid w:val="00672FE7"/>
    <w:rsid w:val="00674EED"/>
    <w:rsid w:val="00680970"/>
    <w:rsid w:val="00681F4D"/>
    <w:rsid w:val="00681FCA"/>
    <w:rsid w:val="00682464"/>
    <w:rsid w:val="00682B9A"/>
    <w:rsid w:val="00685ED0"/>
    <w:rsid w:val="00686B45"/>
    <w:rsid w:val="0068715E"/>
    <w:rsid w:val="0068770E"/>
    <w:rsid w:val="006A13C6"/>
    <w:rsid w:val="006A286A"/>
    <w:rsid w:val="006A3182"/>
    <w:rsid w:val="006B1B74"/>
    <w:rsid w:val="006B222A"/>
    <w:rsid w:val="006B34F6"/>
    <w:rsid w:val="006B7446"/>
    <w:rsid w:val="006C16FF"/>
    <w:rsid w:val="006C261F"/>
    <w:rsid w:val="006C480F"/>
    <w:rsid w:val="006C5145"/>
    <w:rsid w:val="006C73A0"/>
    <w:rsid w:val="006D0256"/>
    <w:rsid w:val="006D2C8D"/>
    <w:rsid w:val="006D5D89"/>
    <w:rsid w:val="006E0801"/>
    <w:rsid w:val="006E5025"/>
    <w:rsid w:val="006E61DE"/>
    <w:rsid w:val="006F065B"/>
    <w:rsid w:val="006F489E"/>
    <w:rsid w:val="006F4C00"/>
    <w:rsid w:val="006F6910"/>
    <w:rsid w:val="00705FBE"/>
    <w:rsid w:val="00713D19"/>
    <w:rsid w:val="00717844"/>
    <w:rsid w:val="00720D0F"/>
    <w:rsid w:val="00721FC2"/>
    <w:rsid w:val="0072789F"/>
    <w:rsid w:val="007320B5"/>
    <w:rsid w:val="00734D2E"/>
    <w:rsid w:val="00734E6E"/>
    <w:rsid w:val="007402EB"/>
    <w:rsid w:val="007410B9"/>
    <w:rsid w:val="007424B2"/>
    <w:rsid w:val="0074296C"/>
    <w:rsid w:val="00743E24"/>
    <w:rsid w:val="007515AB"/>
    <w:rsid w:val="007528C4"/>
    <w:rsid w:val="00753CD6"/>
    <w:rsid w:val="00753FAE"/>
    <w:rsid w:val="00756069"/>
    <w:rsid w:val="00760928"/>
    <w:rsid w:val="00760C73"/>
    <w:rsid w:val="00761FCF"/>
    <w:rsid w:val="00764D6A"/>
    <w:rsid w:val="00767368"/>
    <w:rsid w:val="00770D2D"/>
    <w:rsid w:val="00773056"/>
    <w:rsid w:val="007735A4"/>
    <w:rsid w:val="00776270"/>
    <w:rsid w:val="00782B47"/>
    <w:rsid w:val="00791AE1"/>
    <w:rsid w:val="007A21A4"/>
    <w:rsid w:val="007A56C1"/>
    <w:rsid w:val="007A5BB2"/>
    <w:rsid w:val="007A5D10"/>
    <w:rsid w:val="007B01A8"/>
    <w:rsid w:val="007B193A"/>
    <w:rsid w:val="007B2B67"/>
    <w:rsid w:val="007B2C71"/>
    <w:rsid w:val="007B333F"/>
    <w:rsid w:val="007B3408"/>
    <w:rsid w:val="007B3AC1"/>
    <w:rsid w:val="007C2D0A"/>
    <w:rsid w:val="007C358A"/>
    <w:rsid w:val="007C4F81"/>
    <w:rsid w:val="007D0129"/>
    <w:rsid w:val="007D2456"/>
    <w:rsid w:val="007D4E5A"/>
    <w:rsid w:val="007D6493"/>
    <w:rsid w:val="007E0953"/>
    <w:rsid w:val="007E0C7E"/>
    <w:rsid w:val="007F289E"/>
    <w:rsid w:val="007F4438"/>
    <w:rsid w:val="0080632C"/>
    <w:rsid w:val="00806752"/>
    <w:rsid w:val="008102F1"/>
    <w:rsid w:val="00814836"/>
    <w:rsid w:val="00820D11"/>
    <w:rsid w:val="00820F04"/>
    <w:rsid w:val="00821FDC"/>
    <w:rsid w:val="00822299"/>
    <w:rsid w:val="00822330"/>
    <w:rsid w:val="008308B0"/>
    <w:rsid w:val="00831E19"/>
    <w:rsid w:val="008402E6"/>
    <w:rsid w:val="00845652"/>
    <w:rsid w:val="00846343"/>
    <w:rsid w:val="00846532"/>
    <w:rsid w:val="00846D5C"/>
    <w:rsid w:val="00847672"/>
    <w:rsid w:val="00851E84"/>
    <w:rsid w:val="008548B8"/>
    <w:rsid w:val="00856A12"/>
    <w:rsid w:val="008577F6"/>
    <w:rsid w:val="0086031A"/>
    <w:rsid w:val="00861BF3"/>
    <w:rsid w:val="00865495"/>
    <w:rsid w:val="00871271"/>
    <w:rsid w:val="00877F60"/>
    <w:rsid w:val="00881E2C"/>
    <w:rsid w:val="008826F4"/>
    <w:rsid w:val="00883023"/>
    <w:rsid w:val="00884E3A"/>
    <w:rsid w:val="00884F37"/>
    <w:rsid w:val="00885CE0"/>
    <w:rsid w:val="00892CC1"/>
    <w:rsid w:val="00893C06"/>
    <w:rsid w:val="00894D2F"/>
    <w:rsid w:val="008A02C4"/>
    <w:rsid w:val="008A0C48"/>
    <w:rsid w:val="008A0EE3"/>
    <w:rsid w:val="008A2391"/>
    <w:rsid w:val="008A262C"/>
    <w:rsid w:val="008A310C"/>
    <w:rsid w:val="008A3E67"/>
    <w:rsid w:val="008A40CA"/>
    <w:rsid w:val="008A5D21"/>
    <w:rsid w:val="008A6149"/>
    <w:rsid w:val="008A6AA6"/>
    <w:rsid w:val="008B3635"/>
    <w:rsid w:val="008C222A"/>
    <w:rsid w:val="008C291B"/>
    <w:rsid w:val="008C3E7C"/>
    <w:rsid w:val="008C437C"/>
    <w:rsid w:val="008C5F9F"/>
    <w:rsid w:val="008C7AE9"/>
    <w:rsid w:val="008D0697"/>
    <w:rsid w:val="008D2C40"/>
    <w:rsid w:val="008D3DFD"/>
    <w:rsid w:val="008D619B"/>
    <w:rsid w:val="008D735A"/>
    <w:rsid w:val="008D749D"/>
    <w:rsid w:val="008E2272"/>
    <w:rsid w:val="008E2377"/>
    <w:rsid w:val="008E4E49"/>
    <w:rsid w:val="008E71B3"/>
    <w:rsid w:val="008F2A34"/>
    <w:rsid w:val="008F6350"/>
    <w:rsid w:val="008F6453"/>
    <w:rsid w:val="008F7858"/>
    <w:rsid w:val="00901ABD"/>
    <w:rsid w:val="00902A72"/>
    <w:rsid w:val="00904706"/>
    <w:rsid w:val="00904923"/>
    <w:rsid w:val="00907E2B"/>
    <w:rsid w:val="009131F6"/>
    <w:rsid w:val="00915508"/>
    <w:rsid w:val="009161A1"/>
    <w:rsid w:val="00922E52"/>
    <w:rsid w:val="00923CC9"/>
    <w:rsid w:val="00924679"/>
    <w:rsid w:val="00933696"/>
    <w:rsid w:val="00934C41"/>
    <w:rsid w:val="0093673C"/>
    <w:rsid w:val="00943D29"/>
    <w:rsid w:val="00944A36"/>
    <w:rsid w:val="00945CE9"/>
    <w:rsid w:val="00946598"/>
    <w:rsid w:val="00946A37"/>
    <w:rsid w:val="00946ABA"/>
    <w:rsid w:val="00952768"/>
    <w:rsid w:val="00953DAD"/>
    <w:rsid w:val="00955FC3"/>
    <w:rsid w:val="00960C2D"/>
    <w:rsid w:val="009663FD"/>
    <w:rsid w:val="00972F62"/>
    <w:rsid w:val="00972FED"/>
    <w:rsid w:val="0097461D"/>
    <w:rsid w:val="00974FA9"/>
    <w:rsid w:val="009816BA"/>
    <w:rsid w:val="009841F7"/>
    <w:rsid w:val="00984E64"/>
    <w:rsid w:val="00990110"/>
    <w:rsid w:val="00990DE6"/>
    <w:rsid w:val="00993040"/>
    <w:rsid w:val="009972DD"/>
    <w:rsid w:val="009A294B"/>
    <w:rsid w:val="009A637D"/>
    <w:rsid w:val="009B05BB"/>
    <w:rsid w:val="009B0730"/>
    <w:rsid w:val="009B25DA"/>
    <w:rsid w:val="009B5394"/>
    <w:rsid w:val="009B564D"/>
    <w:rsid w:val="009B71E3"/>
    <w:rsid w:val="009B73F2"/>
    <w:rsid w:val="009C57A1"/>
    <w:rsid w:val="009D330E"/>
    <w:rsid w:val="009D41DC"/>
    <w:rsid w:val="009D5007"/>
    <w:rsid w:val="009D6D15"/>
    <w:rsid w:val="009D7069"/>
    <w:rsid w:val="009D7F62"/>
    <w:rsid w:val="009E09D7"/>
    <w:rsid w:val="009E0F08"/>
    <w:rsid w:val="009E2800"/>
    <w:rsid w:val="009E2823"/>
    <w:rsid w:val="009E649E"/>
    <w:rsid w:val="009F4610"/>
    <w:rsid w:val="00A00E85"/>
    <w:rsid w:val="00A05178"/>
    <w:rsid w:val="00A056DD"/>
    <w:rsid w:val="00A07612"/>
    <w:rsid w:val="00A12576"/>
    <w:rsid w:val="00A17680"/>
    <w:rsid w:val="00A20D7D"/>
    <w:rsid w:val="00A24E5F"/>
    <w:rsid w:val="00A2592B"/>
    <w:rsid w:val="00A25EE3"/>
    <w:rsid w:val="00A27507"/>
    <w:rsid w:val="00A27848"/>
    <w:rsid w:val="00A326D2"/>
    <w:rsid w:val="00A32CE8"/>
    <w:rsid w:val="00A3731C"/>
    <w:rsid w:val="00A4349F"/>
    <w:rsid w:val="00A4545C"/>
    <w:rsid w:val="00A51253"/>
    <w:rsid w:val="00A532E4"/>
    <w:rsid w:val="00A6011D"/>
    <w:rsid w:val="00A604C7"/>
    <w:rsid w:val="00A6105B"/>
    <w:rsid w:val="00A612AD"/>
    <w:rsid w:val="00A640C0"/>
    <w:rsid w:val="00A65973"/>
    <w:rsid w:val="00A6645A"/>
    <w:rsid w:val="00A66B79"/>
    <w:rsid w:val="00A67854"/>
    <w:rsid w:val="00A7042A"/>
    <w:rsid w:val="00A709D5"/>
    <w:rsid w:val="00A81E6F"/>
    <w:rsid w:val="00A82E19"/>
    <w:rsid w:val="00A82FBE"/>
    <w:rsid w:val="00A86A61"/>
    <w:rsid w:val="00A86AE8"/>
    <w:rsid w:val="00A91307"/>
    <w:rsid w:val="00A92175"/>
    <w:rsid w:val="00A97E76"/>
    <w:rsid w:val="00AA3F66"/>
    <w:rsid w:val="00AA73DB"/>
    <w:rsid w:val="00AB011E"/>
    <w:rsid w:val="00AB37E4"/>
    <w:rsid w:val="00AB5F66"/>
    <w:rsid w:val="00AB5FE0"/>
    <w:rsid w:val="00AB7911"/>
    <w:rsid w:val="00AC35F5"/>
    <w:rsid w:val="00AC378A"/>
    <w:rsid w:val="00AC3FB3"/>
    <w:rsid w:val="00AD0512"/>
    <w:rsid w:val="00AD3B14"/>
    <w:rsid w:val="00AD4A55"/>
    <w:rsid w:val="00AD545B"/>
    <w:rsid w:val="00AD7CF6"/>
    <w:rsid w:val="00AE1AD3"/>
    <w:rsid w:val="00AE2A9E"/>
    <w:rsid w:val="00AE4237"/>
    <w:rsid w:val="00AE51A2"/>
    <w:rsid w:val="00AE5782"/>
    <w:rsid w:val="00AE68D0"/>
    <w:rsid w:val="00AF1B96"/>
    <w:rsid w:val="00AF31B1"/>
    <w:rsid w:val="00AF3DA3"/>
    <w:rsid w:val="00AF5222"/>
    <w:rsid w:val="00B01DB0"/>
    <w:rsid w:val="00B02B9B"/>
    <w:rsid w:val="00B04184"/>
    <w:rsid w:val="00B049C7"/>
    <w:rsid w:val="00B151A0"/>
    <w:rsid w:val="00B16E31"/>
    <w:rsid w:val="00B173C7"/>
    <w:rsid w:val="00B21369"/>
    <w:rsid w:val="00B223FC"/>
    <w:rsid w:val="00B26F69"/>
    <w:rsid w:val="00B309F9"/>
    <w:rsid w:val="00B3333D"/>
    <w:rsid w:val="00B34153"/>
    <w:rsid w:val="00B3730C"/>
    <w:rsid w:val="00B40847"/>
    <w:rsid w:val="00B41EE3"/>
    <w:rsid w:val="00B56847"/>
    <w:rsid w:val="00B5740E"/>
    <w:rsid w:val="00B74DD5"/>
    <w:rsid w:val="00B766F8"/>
    <w:rsid w:val="00B83854"/>
    <w:rsid w:val="00B84485"/>
    <w:rsid w:val="00B861B4"/>
    <w:rsid w:val="00B93C2C"/>
    <w:rsid w:val="00B959FA"/>
    <w:rsid w:val="00B97E61"/>
    <w:rsid w:val="00BA1667"/>
    <w:rsid w:val="00BC1616"/>
    <w:rsid w:val="00BC5B4D"/>
    <w:rsid w:val="00BC67B1"/>
    <w:rsid w:val="00BD1417"/>
    <w:rsid w:val="00BD4F5B"/>
    <w:rsid w:val="00BD7E62"/>
    <w:rsid w:val="00BE4873"/>
    <w:rsid w:val="00BE4913"/>
    <w:rsid w:val="00BE5596"/>
    <w:rsid w:val="00BE561A"/>
    <w:rsid w:val="00BE5E79"/>
    <w:rsid w:val="00BE627A"/>
    <w:rsid w:val="00BF2812"/>
    <w:rsid w:val="00BF362C"/>
    <w:rsid w:val="00BF37C8"/>
    <w:rsid w:val="00BF4E55"/>
    <w:rsid w:val="00C003C5"/>
    <w:rsid w:val="00C02519"/>
    <w:rsid w:val="00C02F9C"/>
    <w:rsid w:val="00C064D2"/>
    <w:rsid w:val="00C12ACE"/>
    <w:rsid w:val="00C12B8D"/>
    <w:rsid w:val="00C13950"/>
    <w:rsid w:val="00C145EC"/>
    <w:rsid w:val="00C20ABD"/>
    <w:rsid w:val="00C2568A"/>
    <w:rsid w:val="00C278A0"/>
    <w:rsid w:val="00C3298A"/>
    <w:rsid w:val="00C33358"/>
    <w:rsid w:val="00C35892"/>
    <w:rsid w:val="00C36449"/>
    <w:rsid w:val="00C37035"/>
    <w:rsid w:val="00C416EC"/>
    <w:rsid w:val="00C43755"/>
    <w:rsid w:val="00C43D6C"/>
    <w:rsid w:val="00C44E7A"/>
    <w:rsid w:val="00C45E41"/>
    <w:rsid w:val="00C4652B"/>
    <w:rsid w:val="00C47BC2"/>
    <w:rsid w:val="00C503B4"/>
    <w:rsid w:val="00C508FA"/>
    <w:rsid w:val="00C51B69"/>
    <w:rsid w:val="00C52C6B"/>
    <w:rsid w:val="00C53E65"/>
    <w:rsid w:val="00C550EA"/>
    <w:rsid w:val="00C6609F"/>
    <w:rsid w:val="00C7018A"/>
    <w:rsid w:val="00C704D5"/>
    <w:rsid w:val="00C70BFA"/>
    <w:rsid w:val="00C75331"/>
    <w:rsid w:val="00C7557E"/>
    <w:rsid w:val="00C76BF4"/>
    <w:rsid w:val="00C80026"/>
    <w:rsid w:val="00C81549"/>
    <w:rsid w:val="00C829FC"/>
    <w:rsid w:val="00C85C62"/>
    <w:rsid w:val="00C87300"/>
    <w:rsid w:val="00C92081"/>
    <w:rsid w:val="00C940CD"/>
    <w:rsid w:val="00C9451C"/>
    <w:rsid w:val="00C94E0C"/>
    <w:rsid w:val="00C94E7C"/>
    <w:rsid w:val="00C970B0"/>
    <w:rsid w:val="00CA52CC"/>
    <w:rsid w:val="00CB2439"/>
    <w:rsid w:val="00CB2B4F"/>
    <w:rsid w:val="00CC0396"/>
    <w:rsid w:val="00CC088E"/>
    <w:rsid w:val="00CC1E0D"/>
    <w:rsid w:val="00CC5581"/>
    <w:rsid w:val="00CC586F"/>
    <w:rsid w:val="00CC6D1B"/>
    <w:rsid w:val="00CD24CF"/>
    <w:rsid w:val="00CE20FE"/>
    <w:rsid w:val="00CE40ED"/>
    <w:rsid w:val="00CF042E"/>
    <w:rsid w:val="00CF311C"/>
    <w:rsid w:val="00CF4F5E"/>
    <w:rsid w:val="00CF7652"/>
    <w:rsid w:val="00CF7A65"/>
    <w:rsid w:val="00CF7AC9"/>
    <w:rsid w:val="00D047C8"/>
    <w:rsid w:val="00D04920"/>
    <w:rsid w:val="00D05274"/>
    <w:rsid w:val="00D07F7D"/>
    <w:rsid w:val="00D100F7"/>
    <w:rsid w:val="00D1032B"/>
    <w:rsid w:val="00D1321C"/>
    <w:rsid w:val="00D22EBC"/>
    <w:rsid w:val="00D24385"/>
    <w:rsid w:val="00D3359B"/>
    <w:rsid w:val="00D36219"/>
    <w:rsid w:val="00D36ED5"/>
    <w:rsid w:val="00D40963"/>
    <w:rsid w:val="00D424F8"/>
    <w:rsid w:val="00D46688"/>
    <w:rsid w:val="00D47121"/>
    <w:rsid w:val="00D47D47"/>
    <w:rsid w:val="00D515E7"/>
    <w:rsid w:val="00D51752"/>
    <w:rsid w:val="00D57BB1"/>
    <w:rsid w:val="00D60B6F"/>
    <w:rsid w:val="00D65CD1"/>
    <w:rsid w:val="00D6626A"/>
    <w:rsid w:val="00D6751E"/>
    <w:rsid w:val="00D70EA5"/>
    <w:rsid w:val="00D71372"/>
    <w:rsid w:val="00D7273D"/>
    <w:rsid w:val="00D76717"/>
    <w:rsid w:val="00D80A54"/>
    <w:rsid w:val="00D81D10"/>
    <w:rsid w:val="00D85125"/>
    <w:rsid w:val="00D8653F"/>
    <w:rsid w:val="00D86640"/>
    <w:rsid w:val="00D968F7"/>
    <w:rsid w:val="00D9729F"/>
    <w:rsid w:val="00DA46C7"/>
    <w:rsid w:val="00DA5780"/>
    <w:rsid w:val="00DA71B8"/>
    <w:rsid w:val="00DB1BFA"/>
    <w:rsid w:val="00DB58A8"/>
    <w:rsid w:val="00DC220E"/>
    <w:rsid w:val="00DC236F"/>
    <w:rsid w:val="00DC6046"/>
    <w:rsid w:val="00DD2EE4"/>
    <w:rsid w:val="00DD63A3"/>
    <w:rsid w:val="00DE0AAE"/>
    <w:rsid w:val="00DE317A"/>
    <w:rsid w:val="00DE351A"/>
    <w:rsid w:val="00DF01A1"/>
    <w:rsid w:val="00DF2037"/>
    <w:rsid w:val="00DF3768"/>
    <w:rsid w:val="00DF5279"/>
    <w:rsid w:val="00DF6934"/>
    <w:rsid w:val="00DF69E4"/>
    <w:rsid w:val="00DF7D09"/>
    <w:rsid w:val="00E0007F"/>
    <w:rsid w:val="00E00EC1"/>
    <w:rsid w:val="00E02B34"/>
    <w:rsid w:val="00E103D7"/>
    <w:rsid w:val="00E1279E"/>
    <w:rsid w:val="00E13217"/>
    <w:rsid w:val="00E135B7"/>
    <w:rsid w:val="00E14D33"/>
    <w:rsid w:val="00E20810"/>
    <w:rsid w:val="00E231C7"/>
    <w:rsid w:val="00E24871"/>
    <w:rsid w:val="00E304A4"/>
    <w:rsid w:val="00E37171"/>
    <w:rsid w:val="00E43D9C"/>
    <w:rsid w:val="00E4447B"/>
    <w:rsid w:val="00E52BB6"/>
    <w:rsid w:val="00E55626"/>
    <w:rsid w:val="00E5620C"/>
    <w:rsid w:val="00E66D3C"/>
    <w:rsid w:val="00E74B79"/>
    <w:rsid w:val="00E8243B"/>
    <w:rsid w:val="00E82707"/>
    <w:rsid w:val="00E85DDF"/>
    <w:rsid w:val="00E8768F"/>
    <w:rsid w:val="00E90163"/>
    <w:rsid w:val="00E91D72"/>
    <w:rsid w:val="00E95383"/>
    <w:rsid w:val="00EA5362"/>
    <w:rsid w:val="00EA5627"/>
    <w:rsid w:val="00EB3398"/>
    <w:rsid w:val="00EB5C04"/>
    <w:rsid w:val="00EB76C1"/>
    <w:rsid w:val="00EC40D3"/>
    <w:rsid w:val="00EC41C2"/>
    <w:rsid w:val="00ED5AC8"/>
    <w:rsid w:val="00ED7A0C"/>
    <w:rsid w:val="00EE0B60"/>
    <w:rsid w:val="00EE0C5E"/>
    <w:rsid w:val="00EE12BC"/>
    <w:rsid w:val="00EE4833"/>
    <w:rsid w:val="00EE57C7"/>
    <w:rsid w:val="00EE6264"/>
    <w:rsid w:val="00EF55CC"/>
    <w:rsid w:val="00F01834"/>
    <w:rsid w:val="00F01FB0"/>
    <w:rsid w:val="00F037BF"/>
    <w:rsid w:val="00F03B8A"/>
    <w:rsid w:val="00F04729"/>
    <w:rsid w:val="00F06210"/>
    <w:rsid w:val="00F11165"/>
    <w:rsid w:val="00F11AE2"/>
    <w:rsid w:val="00F145FA"/>
    <w:rsid w:val="00F14C66"/>
    <w:rsid w:val="00F21D97"/>
    <w:rsid w:val="00F25E3A"/>
    <w:rsid w:val="00F276C0"/>
    <w:rsid w:val="00F2782A"/>
    <w:rsid w:val="00F27A33"/>
    <w:rsid w:val="00F30E7F"/>
    <w:rsid w:val="00F41B8D"/>
    <w:rsid w:val="00F448C4"/>
    <w:rsid w:val="00F5023C"/>
    <w:rsid w:val="00F505B2"/>
    <w:rsid w:val="00F50952"/>
    <w:rsid w:val="00F536DF"/>
    <w:rsid w:val="00F7131C"/>
    <w:rsid w:val="00F75E90"/>
    <w:rsid w:val="00F777B8"/>
    <w:rsid w:val="00F82F27"/>
    <w:rsid w:val="00F83FCC"/>
    <w:rsid w:val="00F84993"/>
    <w:rsid w:val="00F91C75"/>
    <w:rsid w:val="00F92A3C"/>
    <w:rsid w:val="00F93A7C"/>
    <w:rsid w:val="00F96907"/>
    <w:rsid w:val="00F972A3"/>
    <w:rsid w:val="00FA05DA"/>
    <w:rsid w:val="00FA26D6"/>
    <w:rsid w:val="00FA2743"/>
    <w:rsid w:val="00FA3321"/>
    <w:rsid w:val="00FB1AD6"/>
    <w:rsid w:val="00FB4CC0"/>
    <w:rsid w:val="00FB7B07"/>
    <w:rsid w:val="00FC04AD"/>
    <w:rsid w:val="00FC0B39"/>
    <w:rsid w:val="00FC1759"/>
    <w:rsid w:val="00FC19BE"/>
    <w:rsid w:val="00FC2762"/>
    <w:rsid w:val="00FC3225"/>
    <w:rsid w:val="00FC7072"/>
    <w:rsid w:val="00FC7840"/>
    <w:rsid w:val="00FD1A8B"/>
    <w:rsid w:val="00FD49E9"/>
    <w:rsid w:val="00FE18FD"/>
    <w:rsid w:val="00FE274C"/>
    <w:rsid w:val="00FE50DB"/>
    <w:rsid w:val="00FE548F"/>
    <w:rsid w:val="00FE64BC"/>
    <w:rsid w:val="00FF027E"/>
    <w:rsid w:val="00FF04AB"/>
    <w:rsid w:val="00FF23CF"/>
    <w:rsid w:val="00FF3545"/>
    <w:rsid w:val="00FF47EC"/>
    <w:rsid w:val="00FF4FC8"/>
    <w:rsid w:val="00FF6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CER Heading 1"/>
    <w:next w:val="Normal"/>
    <w:link w:val="Heading1Char"/>
    <w:uiPriority w:val="2"/>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aliases w:val="CER Heading 2"/>
    <w:basedOn w:val="Normal"/>
    <w:next w:val="Normal"/>
    <w:link w:val="Heading2Char"/>
    <w:uiPriority w:val="3"/>
    <w:qFormat/>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aliases w:val="CER 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aliases w:val="CER 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aliases w:val="CER Heading 5"/>
    <w:basedOn w:val="Normal"/>
    <w:next w:val="Normal"/>
    <w:link w:val="Heading5Char"/>
    <w:uiPriority w:val="6"/>
    <w:qFormat/>
    <w:pPr>
      <w:keepNext/>
      <w:keepLines/>
      <w:spacing w:after="0" w:line="240" w:lineRule="auto"/>
      <w:outlineLvl w:val="4"/>
    </w:pPr>
    <w:rPr>
      <w:rFonts w:ascii="Calibri" w:hAnsi="Calibri"/>
      <w:b/>
    </w:rPr>
  </w:style>
  <w:style w:type="paragraph" w:styleId="Heading6">
    <w:name w:val="heading 6"/>
    <w:aliases w:val="CER Heading 6"/>
    <w:basedOn w:val="Normal"/>
    <w:next w:val="Normal"/>
    <w:link w:val="Heading6Char"/>
    <w:uiPriority w:val="99"/>
    <w:unhideWhenUsed/>
    <w:rsid w:val="003601C3"/>
    <w:pPr>
      <w:tabs>
        <w:tab w:val="left" w:pos="1633"/>
      </w:tabs>
      <w:spacing w:before="240" w:line="240" w:lineRule="auto"/>
      <w:outlineLvl w:val="5"/>
    </w:pPr>
    <w:rPr>
      <w:rFonts w:eastAsiaTheme="minorEastAsia"/>
      <w:b/>
      <w:bCs/>
      <w:color w:val="000000" w:themeColor="text1"/>
      <w:sz w:val="21"/>
    </w:rPr>
  </w:style>
  <w:style w:type="paragraph" w:styleId="Heading7">
    <w:name w:val="heading 7"/>
    <w:basedOn w:val="Normal"/>
    <w:next w:val="Normal"/>
    <w:link w:val="Heading7Char"/>
    <w:uiPriority w:val="99"/>
    <w:unhideWhenUsed/>
    <w:rsid w:val="003601C3"/>
    <w:pPr>
      <w:keepNext/>
      <w:keepLines/>
      <w:spacing w:before="200" w:after="0" w:line="240" w:lineRule="auto"/>
      <w:outlineLvl w:val="6"/>
    </w:pPr>
    <w:rPr>
      <w:rFonts w:eastAsiaTheme="majorEastAsia" w:cstheme="majorBidi"/>
      <w:i/>
      <w:iCs/>
      <w:color w:val="404040" w:themeColor="text1" w:themeTint="BF"/>
      <w:szCs w:val="24"/>
    </w:rPr>
  </w:style>
  <w:style w:type="paragraph" w:styleId="Heading9">
    <w:name w:val="heading 9"/>
    <w:basedOn w:val="Normal"/>
    <w:next w:val="Normal"/>
    <w:link w:val="Heading9Char"/>
    <w:uiPriority w:val="9"/>
    <w:semiHidden/>
    <w:unhideWhenUsed/>
    <w:qFormat/>
    <w:rsid w:val="003601C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semiHidden/>
    <w:unhideWhenUsed/>
    <w:rPr>
      <w:rFonts w:ascii="Calibri" w:hAnsi="Calibri"/>
      <w:sz w:val="18"/>
      <w:szCs w:val="18"/>
    </w:rPr>
  </w:style>
  <w:style w:type="character" w:customStyle="1" w:styleId="BalloonTextChar">
    <w:name w:val="Balloon Text Char"/>
    <w:basedOn w:val="DefaultParagraphFont"/>
    <w:link w:val="BalloonText"/>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aliases w:val="CER Heading 1 Char"/>
    <w:basedOn w:val="DefaultParagraphFont"/>
    <w:link w:val="Heading1"/>
    <w:uiPriority w:val="2"/>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aliases w:val="CER 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aliases w:val="CER 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aliases w:val="CER 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aliases w:val="CER 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9"/>
      </w:numPr>
      <w:spacing w:before="120" w:after="120"/>
      <w:contextualSpacing/>
    </w:pPr>
  </w:style>
  <w:style w:type="paragraph" w:styleId="ListNumber">
    <w:name w:val="List Number"/>
    <w:basedOn w:val="Normal"/>
    <w:uiPriority w:val="99"/>
    <w:qFormat/>
    <w:rsid w:val="00123033"/>
    <w:pPr>
      <w:numPr>
        <w:numId w:val="8"/>
      </w:numPr>
      <w:tabs>
        <w:tab w:val="left" w:pos="142"/>
      </w:tabs>
      <w:spacing w:before="120" w:after="120"/>
    </w:pPr>
  </w:style>
  <w:style w:type="paragraph" w:styleId="ListNumber2">
    <w:name w:val="List Number 2"/>
    <w:uiPriority w:val="99"/>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99"/>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2"/>
      </w:numPr>
      <w:tabs>
        <w:tab w:val="num" w:pos="284"/>
      </w:tabs>
      <w:ind w:left="568" w:hanging="284"/>
    </w:pPr>
  </w:style>
  <w:style w:type="numbering" w:customStyle="1" w:styleId="TableBulletlist">
    <w:name w:val="Table Bullet list"/>
    <w:uiPriority w:val="99"/>
    <w:pPr>
      <w:numPr>
        <w:numId w:val="10"/>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 number Paragraph"/>
    <w:basedOn w:val="Normal"/>
    <w:link w:val="ListParagraphChar"/>
    <w:uiPriority w:val="34"/>
    <w:qFormat/>
    <w:rsid w:val="006C261F"/>
    <w:pPr>
      <w:spacing w:after="0" w:line="240" w:lineRule="auto"/>
      <w:ind w:left="720"/>
    </w:pPr>
    <w:rPr>
      <w:rFonts w:ascii="Calibri" w:hAnsi="Calibri" w:cs="Calibri"/>
    </w:rPr>
  </w:style>
  <w:style w:type="paragraph" w:customStyle="1" w:styleId="CERnumbering">
    <w:name w:val="CER numbering"/>
    <w:basedOn w:val="Normal"/>
    <w:link w:val="CERnumberingChar"/>
    <w:uiPriority w:val="8"/>
    <w:qFormat/>
    <w:rsid w:val="004D4B9C"/>
    <w:pPr>
      <w:numPr>
        <w:numId w:val="14"/>
      </w:numPr>
      <w:spacing w:before="120" w:after="120" w:line="240" w:lineRule="auto"/>
    </w:pPr>
    <w:rPr>
      <w:rFonts w:eastAsia="Cambria" w:cstheme="minorHAnsi"/>
      <w:szCs w:val="24"/>
    </w:rPr>
  </w:style>
  <w:style w:type="character" w:customStyle="1" w:styleId="CERnumberingChar">
    <w:name w:val="CER numbering Char"/>
    <w:basedOn w:val="DefaultParagraphFont"/>
    <w:link w:val="CERnumbering"/>
    <w:uiPriority w:val="8"/>
    <w:rsid w:val="004D4B9C"/>
    <w:rPr>
      <w:rFonts w:asciiTheme="minorHAnsi" w:hAnsiTheme="minorHAnsi" w:cstheme="minorHAnsi"/>
      <w:sz w:val="22"/>
      <w:szCs w:val="24"/>
      <w:lang w:eastAsia="en-US"/>
    </w:rPr>
  </w:style>
  <w:style w:type="paragraph" w:customStyle="1" w:styleId="CERbullets">
    <w:name w:val="CER bullets"/>
    <w:basedOn w:val="Normal"/>
    <w:link w:val="CERbulletsChar"/>
    <w:uiPriority w:val="7"/>
    <w:qFormat/>
    <w:rsid w:val="00E00EC1"/>
    <w:pPr>
      <w:numPr>
        <w:numId w:val="16"/>
      </w:numPr>
      <w:spacing w:before="120" w:after="120" w:line="240" w:lineRule="auto"/>
    </w:pPr>
    <w:rPr>
      <w:rFonts w:eastAsia="Cambria" w:cstheme="minorHAnsi"/>
      <w:szCs w:val="24"/>
    </w:rPr>
  </w:style>
  <w:style w:type="character" w:customStyle="1" w:styleId="CERbulletsChar">
    <w:name w:val="CER bullets Char"/>
    <w:basedOn w:val="DefaultParagraphFont"/>
    <w:link w:val="CERbullets"/>
    <w:uiPriority w:val="7"/>
    <w:rsid w:val="00E00EC1"/>
    <w:rPr>
      <w:rFonts w:asciiTheme="minorHAnsi" w:hAnsiTheme="minorHAnsi" w:cstheme="minorHAnsi"/>
      <w:sz w:val="22"/>
      <w:szCs w:val="24"/>
      <w:lang w:eastAsia="en-US"/>
    </w:rPr>
  </w:style>
  <w:style w:type="table" w:customStyle="1" w:styleId="CERTable">
    <w:name w:val="CER Table"/>
    <w:basedOn w:val="TableNormal"/>
    <w:uiPriority w:val="99"/>
    <w:rsid w:val="00D40963"/>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ListParagraphChar">
    <w:name w:val="List Paragraph Char"/>
    <w:aliases w:val="List number Paragraph Char"/>
    <w:basedOn w:val="DefaultParagraphFont"/>
    <w:link w:val="ListParagraph"/>
    <w:uiPriority w:val="34"/>
    <w:rsid w:val="00881E2C"/>
    <w:rPr>
      <w:rFonts w:ascii="Calibri" w:eastAsiaTheme="minorHAnsi" w:hAnsi="Calibri" w:cs="Calibri"/>
      <w:sz w:val="22"/>
      <w:szCs w:val="22"/>
      <w:lang w:eastAsia="en-US"/>
    </w:rPr>
  </w:style>
  <w:style w:type="table" w:customStyle="1" w:styleId="TableGrid10">
    <w:name w:val="Table Grid1"/>
    <w:basedOn w:val="TableNormal"/>
    <w:next w:val="TableGrid"/>
    <w:rsid w:val="00C7018A"/>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6210"/>
    <w:pPr>
      <w:autoSpaceDE w:val="0"/>
      <w:autoSpaceDN w:val="0"/>
      <w:adjustRightInd w:val="0"/>
    </w:pPr>
    <w:rPr>
      <w:rFonts w:ascii="Calibri" w:hAnsi="Calibri" w:cs="Calibri"/>
      <w:color w:val="000000"/>
      <w:sz w:val="24"/>
      <w:szCs w:val="24"/>
    </w:rPr>
  </w:style>
  <w:style w:type="character" w:customStyle="1" w:styleId="Heading6Char">
    <w:name w:val="Heading 6 Char"/>
    <w:aliases w:val="CER Heading 6 Char"/>
    <w:basedOn w:val="DefaultParagraphFont"/>
    <w:link w:val="Heading6"/>
    <w:uiPriority w:val="99"/>
    <w:rsid w:val="003601C3"/>
    <w:rPr>
      <w:rFonts w:asciiTheme="minorHAnsi" w:eastAsiaTheme="minorEastAsia" w:hAnsiTheme="minorHAnsi" w:cstheme="minorBidi"/>
      <w:b/>
      <w:bCs/>
      <w:color w:val="000000" w:themeColor="text1"/>
      <w:sz w:val="21"/>
      <w:szCs w:val="22"/>
      <w:lang w:eastAsia="en-US"/>
    </w:rPr>
  </w:style>
  <w:style w:type="character" w:customStyle="1" w:styleId="Heading7Char">
    <w:name w:val="Heading 7 Char"/>
    <w:basedOn w:val="DefaultParagraphFont"/>
    <w:link w:val="Heading7"/>
    <w:uiPriority w:val="99"/>
    <w:rsid w:val="003601C3"/>
    <w:rPr>
      <w:rFonts w:asciiTheme="minorHAnsi" w:eastAsiaTheme="majorEastAsia" w:hAnsiTheme="minorHAnsi" w:cstheme="majorBidi"/>
      <w:i/>
      <w:iCs/>
      <w:color w:val="404040" w:themeColor="text1" w:themeTint="BF"/>
      <w:sz w:val="22"/>
      <w:szCs w:val="24"/>
      <w:lang w:eastAsia="en-US"/>
    </w:rPr>
  </w:style>
  <w:style w:type="character" w:customStyle="1" w:styleId="Heading9Char">
    <w:name w:val="Heading 9 Char"/>
    <w:basedOn w:val="DefaultParagraphFont"/>
    <w:link w:val="Heading9"/>
    <w:uiPriority w:val="9"/>
    <w:semiHidden/>
    <w:rsid w:val="003601C3"/>
    <w:rPr>
      <w:rFonts w:asciiTheme="majorHAnsi" w:eastAsiaTheme="majorEastAsia" w:hAnsiTheme="majorHAnsi" w:cstheme="majorBidi"/>
      <w:i/>
      <w:iCs/>
      <w:color w:val="272727" w:themeColor="text1" w:themeTint="D8"/>
      <w:sz w:val="21"/>
      <w:szCs w:val="21"/>
      <w:lang w:eastAsia="en-US"/>
    </w:rPr>
  </w:style>
  <w:style w:type="paragraph" w:customStyle="1" w:styleId="Style2">
    <w:name w:val="Style2"/>
    <w:basedOn w:val="Normal"/>
    <w:next w:val="Normal"/>
    <w:link w:val="Style2Char"/>
    <w:qFormat/>
    <w:rsid w:val="003601C3"/>
    <w:pPr>
      <w:tabs>
        <w:tab w:val="left" w:pos="8138"/>
      </w:tabs>
      <w:spacing w:before="120" w:line="240" w:lineRule="auto"/>
    </w:pPr>
    <w:rPr>
      <w:rFonts w:ascii="Calibri" w:eastAsia="Calibri" w:hAnsi="Calibri" w:cs="Times New Roman"/>
      <w:color w:val="00B0F0"/>
      <w:sz w:val="32"/>
      <w:szCs w:val="32"/>
    </w:rPr>
  </w:style>
  <w:style w:type="character" w:customStyle="1" w:styleId="Style2Char">
    <w:name w:val="Style2 Char"/>
    <w:basedOn w:val="DefaultParagraphFont"/>
    <w:link w:val="Style2"/>
    <w:rsid w:val="003601C3"/>
    <w:rPr>
      <w:rFonts w:ascii="Calibri" w:eastAsia="Calibri" w:hAnsi="Calibri"/>
      <w:color w:val="00B0F0"/>
      <w:sz w:val="32"/>
      <w:szCs w:val="32"/>
      <w:lang w:eastAsia="en-US"/>
    </w:rPr>
  </w:style>
  <w:style w:type="paragraph" w:customStyle="1" w:styleId="tSubpara">
    <w:name w:val="t_Subpara"/>
    <w:basedOn w:val="Normal"/>
    <w:qFormat/>
    <w:rsid w:val="003601C3"/>
    <w:pPr>
      <w:keepLines/>
      <w:tabs>
        <w:tab w:val="right" w:pos="2211"/>
      </w:tabs>
      <w:spacing w:after="100" w:line="260" w:lineRule="exact"/>
      <w:ind w:left="2410" w:hanging="2410"/>
      <w:jc w:val="both"/>
    </w:pPr>
    <w:rPr>
      <w:rFonts w:ascii="Times New Roman" w:eastAsia="Times New Roman" w:hAnsi="Times New Roman" w:cs="Times New Roman"/>
      <w:color w:val="000000" w:themeColor="text1"/>
      <w:sz w:val="24"/>
      <w:szCs w:val="24"/>
      <w:lang w:eastAsia="en-AU"/>
    </w:rPr>
  </w:style>
  <w:style w:type="paragraph" w:styleId="Revision">
    <w:name w:val="Revision"/>
    <w:hidden/>
    <w:uiPriority w:val="99"/>
    <w:semiHidden/>
    <w:rsid w:val="003601C3"/>
    <w:rPr>
      <w:rFonts w:asciiTheme="minorHAnsi" w:eastAsiaTheme="minorHAnsi" w:hAnsiTheme="minorHAnsi" w:cstheme="minorBidi"/>
      <w:sz w:val="22"/>
      <w:szCs w:val="22"/>
      <w:lang w:eastAsia="en-US"/>
    </w:rPr>
  </w:style>
  <w:style w:type="paragraph" w:customStyle="1" w:styleId="tMain">
    <w:name w:val="t_Main"/>
    <w:aliases w:val="subsection,ss"/>
    <w:basedOn w:val="Normal"/>
    <w:link w:val="subsectionChar"/>
    <w:qFormat/>
    <w:rsid w:val="003601C3"/>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Tabletext0">
    <w:name w:val="Tabletext"/>
    <w:aliases w:val="tt"/>
    <w:basedOn w:val="Normal"/>
    <w:rsid w:val="003601C3"/>
    <w:pPr>
      <w:spacing w:before="60" w:after="0" w:line="240" w:lineRule="atLeast"/>
    </w:pPr>
    <w:rPr>
      <w:rFonts w:ascii="Times New Roman" w:eastAsia="Times New Roman" w:hAnsi="Times New Roman" w:cs="Times New Roman"/>
      <w:color w:val="000000" w:themeColor="text1"/>
      <w:sz w:val="20"/>
      <w:szCs w:val="20"/>
      <w:lang w:eastAsia="en-AU"/>
    </w:rPr>
  </w:style>
  <w:style w:type="paragraph" w:customStyle="1" w:styleId="Tablea">
    <w:name w:val="Table(a)"/>
    <w:aliases w:val="ta"/>
    <w:basedOn w:val="Normal"/>
    <w:rsid w:val="003601C3"/>
    <w:pPr>
      <w:tabs>
        <w:tab w:val="left" w:pos="170"/>
      </w:tabs>
      <w:spacing w:before="40" w:after="0" w:line="240" w:lineRule="auto"/>
      <w:ind w:left="284" w:hanging="284"/>
    </w:pPr>
    <w:rPr>
      <w:rFonts w:ascii="Times New Roman" w:eastAsia="Times New Roman" w:hAnsi="Times New Roman" w:cs="Times New Roman"/>
      <w:color w:val="000000" w:themeColor="text1"/>
      <w:sz w:val="20"/>
      <w:szCs w:val="20"/>
      <w:lang w:eastAsia="en-AU"/>
    </w:rPr>
  </w:style>
  <w:style w:type="paragraph" w:customStyle="1" w:styleId="tabletext1">
    <w:name w:val="tabletext"/>
    <w:aliases w:val="subpara"/>
    <w:basedOn w:val="Tabletext0"/>
    <w:rsid w:val="003601C3"/>
    <w:pPr>
      <w:tabs>
        <w:tab w:val="right" w:pos="567"/>
      </w:tabs>
      <w:spacing w:before="40"/>
      <w:ind w:left="680" w:hanging="680"/>
    </w:pPr>
    <w:rPr>
      <w:rFonts w:eastAsia="Calibri"/>
    </w:rPr>
  </w:style>
  <w:style w:type="numbering" w:customStyle="1" w:styleId="KeyPoints">
    <w:name w:val="Key Points"/>
    <w:basedOn w:val="NoList"/>
    <w:uiPriority w:val="99"/>
    <w:rsid w:val="003601C3"/>
    <w:pPr>
      <w:numPr>
        <w:numId w:val="36"/>
      </w:numPr>
    </w:pPr>
  </w:style>
  <w:style w:type="paragraph" w:styleId="ListNumber4">
    <w:name w:val="List Number 4"/>
    <w:basedOn w:val="Normal"/>
    <w:uiPriority w:val="99"/>
    <w:rsid w:val="003601C3"/>
    <w:pPr>
      <w:spacing w:line="240" w:lineRule="auto"/>
      <w:ind w:left="6467" w:hanging="1080"/>
    </w:pPr>
    <w:rPr>
      <w:rFonts w:ascii="Arial" w:eastAsia="Calibri" w:hAnsi="Arial" w:cs="Times New Roman"/>
      <w:color w:val="000000" w:themeColor="text1"/>
      <w:szCs w:val="24"/>
    </w:rPr>
  </w:style>
  <w:style w:type="paragraph" w:styleId="ListNumber5">
    <w:name w:val="List Number 5"/>
    <w:basedOn w:val="Normal"/>
    <w:uiPriority w:val="99"/>
    <w:rsid w:val="003601C3"/>
    <w:pPr>
      <w:spacing w:line="240" w:lineRule="auto"/>
      <w:ind w:left="2160" w:hanging="1080"/>
    </w:pPr>
    <w:rPr>
      <w:rFonts w:ascii="Arial" w:eastAsia="Calibri" w:hAnsi="Arial" w:cs="Times New Roman"/>
      <w:color w:val="000000" w:themeColor="text1"/>
      <w:szCs w:val="24"/>
    </w:rPr>
  </w:style>
  <w:style w:type="paragraph" w:customStyle="1" w:styleId="Blandtext">
    <w:name w:val="Bland text"/>
    <w:basedOn w:val="ListNumber"/>
    <w:link w:val="BlandtextChar"/>
    <w:qFormat/>
    <w:rsid w:val="003601C3"/>
    <w:pPr>
      <w:numPr>
        <w:numId w:val="0"/>
      </w:numPr>
      <w:tabs>
        <w:tab w:val="clear" w:pos="142"/>
      </w:tabs>
      <w:spacing w:before="0" w:after="200" w:line="240" w:lineRule="auto"/>
    </w:pPr>
    <w:rPr>
      <w:rFonts w:asciiTheme="majorHAnsi" w:eastAsia="Calibri" w:hAnsiTheme="majorHAnsi" w:cs="Times New Roman"/>
      <w:color w:val="197C7D" w:themeColor="accent1"/>
      <w:sz w:val="25"/>
      <w:szCs w:val="24"/>
    </w:rPr>
  </w:style>
  <w:style w:type="paragraph" w:customStyle="1" w:styleId="TableHeader">
    <w:name w:val="Table Header"/>
    <w:basedOn w:val="Heading3"/>
    <w:link w:val="TableHeaderChar"/>
    <w:qFormat/>
    <w:rsid w:val="003601C3"/>
    <w:pPr>
      <w:numPr>
        <w:ilvl w:val="0"/>
        <w:numId w:val="0"/>
      </w:numPr>
      <w:spacing w:before="240" w:after="200"/>
    </w:pPr>
    <w:rPr>
      <w:rFonts w:asciiTheme="minorHAnsi" w:hAnsiTheme="minorHAnsi" w:cstheme="minorHAnsi"/>
      <w:color w:val="005874"/>
      <w:sz w:val="25"/>
    </w:rPr>
  </w:style>
  <w:style w:type="character" w:customStyle="1" w:styleId="BlandtextChar">
    <w:name w:val="Bland text Char"/>
    <w:basedOn w:val="Heading4Char"/>
    <w:link w:val="Blandtext"/>
    <w:rsid w:val="003601C3"/>
    <w:rPr>
      <w:rFonts w:asciiTheme="majorHAnsi" w:eastAsia="Calibri" w:hAnsiTheme="majorHAnsi"/>
      <w:b w:val="0"/>
      <w:bCs w:val="0"/>
      <w:color w:val="197C7D" w:themeColor="accent1"/>
      <w:sz w:val="25"/>
      <w:szCs w:val="24"/>
      <w:lang w:eastAsia="en-US"/>
    </w:rPr>
  </w:style>
  <w:style w:type="character" w:customStyle="1" w:styleId="TableHeaderChar">
    <w:name w:val="Table Header Char"/>
    <w:basedOn w:val="Heading3Char"/>
    <w:link w:val="TableHeader"/>
    <w:rsid w:val="003601C3"/>
    <w:rPr>
      <w:rFonts w:asciiTheme="minorHAnsi" w:eastAsia="Times New Roman" w:hAnsiTheme="minorHAnsi" w:cstheme="minorHAnsi"/>
      <w:b/>
      <w:bCs/>
      <w:color w:val="005874"/>
      <w:sz w:val="25"/>
      <w:szCs w:val="24"/>
      <w:lang w:eastAsia="en-US"/>
    </w:rPr>
  </w:style>
  <w:style w:type="character" w:customStyle="1" w:styleId="st">
    <w:name w:val="st"/>
    <w:basedOn w:val="DefaultParagraphFont"/>
    <w:rsid w:val="003601C3"/>
  </w:style>
  <w:style w:type="numbering" w:customStyle="1" w:styleId="NoList1">
    <w:name w:val="No List1"/>
    <w:next w:val="NoList"/>
    <w:uiPriority w:val="99"/>
    <w:semiHidden/>
    <w:unhideWhenUsed/>
    <w:rsid w:val="003601C3"/>
  </w:style>
  <w:style w:type="numbering" w:customStyle="1" w:styleId="KeyPoints1">
    <w:name w:val="Key Points1"/>
    <w:basedOn w:val="NoList"/>
    <w:uiPriority w:val="99"/>
    <w:rsid w:val="003601C3"/>
    <w:pPr>
      <w:numPr>
        <w:numId w:val="38"/>
      </w:numPr>
    </w:pPr>
  </w:style>
  <w:style w:type="paragraph" w:customStyle="1" w:styleId="msonormal0">
    <w:name w:val="msonormal"/>
    <w:basedOn w:val="Normal"/>
    <w:rsid w:val="003601C3"/>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65">
    <w:name w:val="xl65"/>
    <w:basedOn w:val="Normal"/>
    <w:rsid w:val="003601C3"/>
    <w:pPr>
      <w:pBdr>
        <w:left w:val="single" w:sz="4" w:space="0" w:color="auto"/>
        <w:bottom w:val="single" w:sz="4"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6">
    <w:name w:val="xl66"/>
    <w:basedOn w:val="Normal"/>
    <w:rsid w:val="003601C3"/>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7">
    <w:name w:val="xl67"/>
    <w:basedOn w:val="Normal"/>
    <w:rsid w:val="003601C3"/>
    <w:pPr>
      <w:pBdr>
        <w:left w:val="single" w:sz="8"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8">
    <w:name w:val="xl68"/>
    <w:basedOn w:val="Normal"/>
    <w:rsid w:val="003601C3"/>
    <w:pPr>
      <w:pBdr>
        <w:top w:val="single" w:sz="8" w:space="0" w:color="auto"/>
        <w:lef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9">
    <w:name w:val="xl69"/>
    <w:basedOn w:val="Normal"/>
    <w:rsid w:val="003601C3"/>
    <w:pPr>
      <w:pBdr>
        <w:top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0">
    <w:name w:val="xl70"/>
    <w:basedOn w:val="Normal"/>
    <w:rsid w:val="003601C3"/>
    <w:pPr>
      <w:pBdr>
        <w:top w:val="single" w:sz="8"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1">
    <w:name w:val="xl71"/>
    <w:basedOn w:val="Normal"/>
    <w:rsid w:val="003601C3"/>
    <w:pPr>
      <w:pBdr>
        <w:lef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2">
    <w:name w:val="xl72"/>
    <w:basedOn w:val="Normal"/>
    <w:rsid w:val="003601C3"/>
    <w:pP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3">
    <w:name w:val="xl73"/>
    <w:basedOn w:val="Normal"/>
    <w:rsid w:val="003601C3"/>
    <w:pPr>
      <w:pBdr>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4">
    <w:name w:val="xl74"/>
    <w:basedOn w:val="Normal"/>
    <w:rsid w:val="003601C3"/>
    <w:pPr>
      <w:pBdr>
        <w:left w:val="single" w:sz="8" w:space="0" w:color="auto"/>
        <w:bottom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5">
    <w:name w:val="xl75"/>
    <w:basedOn w:val="Normal"/>
    <w:rsid w:val="003601C3"/>
    <w:pPr>
      <w:pBdr>
        <w:bottom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6">
    <w:name w:val="xl76"/>
    <w:basedOn w:val="Normal"/>
    <w:rsid w:val="003601C3"/>
    <w:pPr>
      <w:pBdr>
        <w:bottom w:val="single" w:sz="8" w:space="0" w:color="auto"/>
        <w:right w:val="single" w:sz="8"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7">
    <w:name w:val="xl77"/>
    <w:basedOn w:val="Normal"/>
    <w:rsid w:val="003601C3"/>
    <w:pPr>
      <w:pBdr>
        <w:top w:val="single" w:sz="8" w:space="0" w:color="auto"/>
        <w:left w:val="single" w:sz="8" w:space="0" w:color="auto"/>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78">
    <w:name w:val="xl78"/>
    <w:basedOn w:val="Normal"/>
    <w:rsid w:val="003601C3"/>
    <w:pPr>
      <w:pBdr>
        <w:top w:val="single" w:sz="8" w:space="0" w:color="auto"/>
        <w:bottom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79">
    <w:name w:val="xl79"/>
    <w:basedOn w:val="Normal"/>
    <w:rsid w:val="003601C3"/>
    <w:pPr>
      <w:pBdr>
        <w:top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80">
    <w:name w:val="xl80"/>
    <w:basedOn w:val="Normal"/>
    <w:rsid w:val="003601C3"/>
    <w:pPr>
      <w:pBdr>
        <w:top w:val="single" w:sz="4"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81">
    <w:name w:val="xl81"/>
    <w:basedOn w:val="Normal"/>
    <w:rsid w:val="003601C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82">
    <w:name w:val="xl82"/>
    <w:basedOn w:val="Normal"/>
    <w:rsid w:val="003601C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83">
    <w:name w:val="xl83"/>
    <w:basedOn w:val="Normal"/>
    <w:rsid w:val="003601C3"/>
    <w:pPr>
      <w:pBdr>
        <w:top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color w:val="000000" w:themeColor="text1"/>
      <w:sz w:val="24"/>
      <w:szCs w:val="24"/>
      <w:lang w:eastAsia="en-AU"/>
    </w:rPr>
  </w:style>
  <w:style w:type="paragraph" w:customStyle="1" w:styleId="xl84">
    <w:name w:val="xl84"/>
    <w:basedOn w:val="Normal"/>
    <w:rsid w:val="003601C3"/>
    <w:pPr>
      <w:pBdr>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TableHeading0">
    <w:name w:val="TableHeading"/>
    <w:aliases w:val="th"/>
    <w:basedOn w:val="Normal"/>
    <w:next w:val="Normal"/>
    <w:rsid w:val="003601C3"/>
    <w:pPr>
      <w:keepNext/>
      <w:spacing w:before="60" w:after="0" w:line="240" w:lineRule="atLeast"/>
    </w:pPr>
    <w:rPr>
      <w:rFonts w:ascii="Times New Roman" w:eastAsia="Times New Roman" w:hAnsi="Times New Roman" w:cs="Times New Roman"/>
      <w:b/>
      <w:color w:val="000000" w:themeColor="text1"/>
      <w:sz w:val="20"/>
      <w:szCs w:val="20"/>
      <w:lang w:eastAsia="en-AU"/>
    </w:rPr>
  </w:style>
  <w:style w:type="table" w:customStyle="1" w:styleId="CERCallout">
    <w:name w:val="CER Callout"/>
    <w:basedOn w:val="TableNormal"/>
    <w:uiPriority w:val="99"/>
    <w:rsid w:val="003601C3"/>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table" w:customStyle="1" w:styleId="CERTable1">
    <w:name w:val="CER Table1"/>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2">
    <w:name w:val="CER Table2"/>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3">
    <w:name w:val="CER Table3"/>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4">
    <w:name w:val="CER Table4"/>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5">
    <w:name w:val="CER Table5"/>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51">
    <w:name w:val="CER Table51"/>
    <w:basedOn w:val="TableNormal"/>
    <w:uiPriority w:val="99"/>
    <w:rsid w:val="003601C3"/>
    <w:pPr>
      <w:spacing w:before="120" w:after="160" w:line="259" w:lineRule="auto"/>
    </w:pPr>
    <w:rPr>
      <w:rFonts w:ascii="Arial" w:eastAsiaTheme="minorEastAsia" w:hAnsi="Arial" w:cstheme="minorBidi"/>
      <w:color w:val="000000" w:themeColor="text1"/>
      <w:kern w:val="2"/>
      <w:sz w:val="22"/>
      <w:szCs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CERTable511">
    <w:name w:val="CER Table511"/>
    <w:basedOn w:val="TableNormal"/>
    <w:uiPriority w:val="99"/>
    <w:rsid w:val="003601C3"/>
    <w:pPr>
      <w:spacing w:before="120" w:after="160" w:line="256" w:lineRule="auto"/>
    </w:pPr>
    <w:rPr>
      <w:rFonts w:ascii="Arial" w:eastAsia="Times New Roman" w:hAnsi="Arial"/>
      <w:color w:val="000000"/>
      <w:kern w:val="2"/>
      <w:sz w:val="22"/>
      <w:szCs w:val="22"/>
      <w:lang w:eastAsia="en-US"/>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spacing w:beforeLines="0" w:before="100" w:beforeAutospacing="1" w:afterLines="0" w:after="100" w:afterAutospacing="1" w:line="240" w:lineRule="auto"/>
        <w:ind w:leftChars="0" w:left="0" w:rightChars="0" w:right="0"/>
        <w:mirrorIndents w:val="0"/>
        <w:jc w:val="left"/>
        <w:outlineLvl w:val="9"/>
      </w:pPr>
      <w:rPr>
        <w:rFonts w:ascii="@Yu Gothic UI Semilight" w:hAnsi="@Yu Gothic UI Semilight" w:hint="default"/>
        <w:b/>
        <w:color w:val="auto"/>
        <w:sz w:val="20"/>
        <w:szCs w:val="20"/>
      </w:rPr>
      <w:tblPr/>
      <w:tcPr>
        <w:shd w:val="clear" w:color="auto" w:fill="CDCDCD"/>
      </w:tcPr>
    </w:tblStylePr>
    <w:tblStylePr w:type="lastRow">
      <w:pPr>
        <w:wordWrap/>
        <w:spacing w:beforeLines="0" w:before="100" w:beforeAutospacing="1" w:afterLines="0" w:after="100" w:afterAutospacing="1"/>
      </w:pPr>
      <w:tblPr/>
      <w:tcPr>
        <w:vAlign w:val="center"/>
      </w:tcPr>
    </w:tblStylePr>
    <w:tblStylePr w:type="firstCol">
      <w:pPr>
        <w:wordWrap/>
        <w:ind w:leftChars="0" w:left="0" w:rightChars="0" w:right="0"/>
      </w:pPr>
      <w:rPr>
        <w:rFonts w:ascii="@Yu Gothic UI Semilight" w:hAnsi="@Yu Gothic UI Semilight" w:hint="default"/>
        <w:b/>
        <w:i w:val="0"/>
        <w:color w:val="000000"/>
      </w:rPr>
      <w:tblPr/>
      <w:tcPr>
        <w:shd w:val="clear" w:color="auto" w:fill="EAE9E7"/>
      </w:tcPr>
    </w:tblStylePr>
    <w:tblStylePr w:type="band1Horz">
      <w:rPr>
        <w:rFonts w:ascii="Arial" w:hAnsi="Arial" w:cs="Arial" w:hint="default"/>
      </w:rPr>
    </w:tblStylePr>
    <w:tblStylePr w:type="band2Horz">
      <w:rPr>
        <w:rFonts w:ascii="Arial" w:hAnsi="Arial" w:cs="Arial" w:hint="default"/>
      </w:rPr>
    </w:tblStylePr>
  </w:style>
  <w:style w:type="character" w:customStyle="1" w:styleId="CharSectno">
    <w:name w:val="CharSectno"/>
    <w:basedOn w:val="DefaultParagraphFont"/>
    <w:rsid w:val="003601C3"/>
  </w:style>
  <w:style w:type="paragraph" w:customStyle="1" w:styleId="ERACbullets">
    <w:name w:val="ERAC bullets"/>
    <w:basedOn w:val="Normal"/>
    <w:link w:val="ERACbulletsChar"/>
    <w:uiPriority w:val="7"/>
    <w:qFormat/>
    <w:rsid w:val="003601C3"/>
    <w:pPr>
      <w:numPr>
        <w:numId w:val="39"/>
      </w:numPr>
      <w:spacing w:before="120" w:after="120" w:line="240" w:lineRule="auto"/>
    </w:pPr>
    <w:rPr>
      <w:rFonts w:ascii="Calibri" w:eastAsia="Cambria" w:hAnsi="Calibri" w:cs="Calibri"/>
      <w:szCs w:val="24"/>
    </w:rPr>
  </w:style>
  <w:style w:type="character" w:customStyle="1" w:styleId="ERACbulletsChar">
    <w:name w:val="ERAC bullets Char"/>
    <w:basedOn w:val="DefaultParagraphFont"/>
    <w:link w:val="ERACbullets"/>
    <w:uiPriority w:val="7"/>
    <w:rsid w:val="003601C3"/>
    <w:rPr>
      <w:rFonts w:ascii="Calibri" w:hAnsi="Calibri" w:cs="Calibri"/>
      <w:sz w:val="22"/>
      <w:szCs w:val="24"/>
      <w:lang w:eastAsia="en-US"/>
    </w:rPr>
  </w:style>
  <w:style w:type="paragraph" w:customStyle="1" w:styleId="LegislativesecrecyACT">
    <w:name w:val="Legislative secrecy ACT"/>
    <w:basedOn w:val="Heading5"/>
    <w:uiPriority w:val="8"/>
    <w:qFormat/>
    <w:rsid w:val="003601C3"/>
    <w:pPr>
      <w:tabs>
        <w:tab w:val="center" w:pos="4870"/>
        <w:tab w:val="left" w:pos="8745"/>
      </w:tabs>
      <w:spacing w:after="120"/>
      <w:jc w:val="center"/>
    </w:pPr>
    <w:rPr>
      <w:rFonts w:asciiTheme="minorHAnsi" w:eastAsiaTheme="majorEastAsia" w:hAnsiTheme="minorHAnsi" w:cstheme="majorBidi"/>
      <w:sz w:val="24"/>
      <w:szCs w:val="24"/>
    </w:rPr>
  </w:style>
  <w:style w:type="paragraph" w:customStyle="1" w:styleId="paragraphsub">
    <w:name w:val="paragraphsub"/>
    <w:basedOn w:val="Normal"/>
    <w:rsid w:val="003601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rotectivemarker">
    <w:name w:val="Protective marker"/>
    <w:basedOn w:val="DefaultParagraphFont"/>
    <w:uiPriority w:val="1"/>
    <w:rsid w:val="003601C3"/>
    <w:rPr>
      <w:rFonts w:asciiTheme="minorHAnsi" w:hAnsiTheme="minorHAnsi"/>
      <w:b/>
      <w:color w:val="FF0000"/>
      <w:sz w:val="28"/>
    </w:rPr>
  </w:style>
  <w:style w:type="character" w:customStyle="1" w:styleId="subsectionChar">
    <w:name w:val="subsection Char"/>
    <w:aliases w:val="ss Char"/>
    <w:basedOn w:val="DefaultParagraphFont"/>
    <w:link w:val="tMain"/>
    <w:locked/>
    <w:rsid w:val="003601C3"/>
    <w:rPr>
      <w:rFonts w:ascii="Times New Roman" w:eastAsia="Times New Roman" w:hAnsi="Times New Roman"/>
      <w:sz w:val="22"/>
    </w:rPr>
  </w:style>
  <w:style w:type="paragraph" w:customStyle="1" w:styleId="tPara">
    <w:name w:val="t_Para"/>
    <w:aliases w:val="paragraph,a"/>
    <w:basedOn w:val="Normal"/>
    <w:link w:val="paragraphChar"/>
    <w:qFormat/>
    <w:rsid w:val="003601C3"/>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tPara"/>
    <w:locked/>
    <w:rsid w:val="003601C3"/>
    <w:rPr>
      <w:rFonts w:ascii="Times New Roman" w:eastAsia="Times New Roman" w:hAnsi="Times New Roman"/>
      <w:sz w:val="22"/>
    </w:rPr>
  </w:style>
  <w:style w:type="table" w:customStyle="1" w:styleId="TableGrid2">
    <w:name w:val="Table Grid2"/>
    <w:basedOn w:val="TableNormal"/>
    <w:next w:val="TableGrid"/>
    <w:rsid w:val="003601C3"/>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601C3"/>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601C3"/>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601C3"/>
    <w:pPr>
      <w:numPr>
        <w:numId w:val="40"/>
      </w:numPr>
    </w:pPr>
  </w:style>
  <w:style w:type="paragraph" w:customStyle="1" w:styleId="pf0">
    <w:name w:val="pf0"/>
    <w:basedOn w:val="Normal"/>
    <w:rsid w:val="00DE351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E351A"/>
    <w:rPr>
      <w:rFonts w:ascii="Segoe UI" w:hAnsi="Segoe UI" w:cs="Segoe UI" w:hint="default"/>
      <w:sz w:val="18"/>
      <w:szCs w:val="18"/>
    </w:rPr>
  </w:style>
  <w:style w:type="character" w:customStyle="1" w:styleId="cf11">
    <w:name w:val="cf11"/>
    <w:basedOn w:val="DefaultParagraphFont"/>
    <w:rsid w:val="00DE351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646">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8927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342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443388">
      <w:bodyDiv w:val="1"/>
      <w:marLeft w:val="0"/>
      <w:marRight w:val="0"/>
      <w:marTop w:val="0"/>
      <w:marBottom w:val="0"/>
      <w:divBdr>
        <w:top w:val="none" w:sz="0" w:space="0" w:color="auto"/>
        <w:left w:val="none" w:sz="0" w:space="0" w:color="auto"/>
        <w:bottom w:val="none" w:sz="0" w:space="0" w:color="auto"/>
        <w:right w:val="none" w:sz="0" w:space="0" w:color="auto"/>
      </w:divBdr>
    </w:div>
    <w:div w:id="33464800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84">
      <w:bodyDiv w:val="1"/>
      <w:marLeft w:val="0"/>
      <w:marRight w:val="0"/>
      <w:marTop w:val="0"/>
      <w:marBottom w:val="0"/>
      <w:divBdr>
        <w:top w:val="none" w:sz="0" w:space="0" w:color="auto"/>
        <w:left w:val="none" w:sz="0" w:space="0" w:color="auto"/>
        <w:bottom w:val="none" w:sz="0" w:space="0" w:color="auto"/>
        <w:right w:val="none" w:sz="0" w:space="0" w:color="auto"/>
      </w:divBdr>
    </w:div>
    <w:div w:id="400325785">
      <w:bodyDiv w:val="1"/>
      <w:marLeft w:val="0"/>
      <w:marRight w:val="0"/>
      <w:marTop w:val="0"/>
      <w:marBottom w:val="0"/>
      <w:divBdr>
        <w:top w:val="none" w:sz="0" w:space="0" w:color="auto"/>
        <w:left w:val="none" w:sz="0" w:space="0" w:color="auto"/>
        <w:bottom w:val="none" w:sz="0" w:space="0" w:color="auto"/>
        <w:right w:val="none" w:sz="0" w:space="0" w:color="auto"/>
      </w:divBdr>
    </w:div>
    <w:div w:id="41131708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114894">
      <w:bodyDiv w:val="1"/>
      <w:marLeft w:val="0"/>
      <w:marRight w:val="0"/>
      <w:marTop w:val="0"/>
      <w:marBottom w:val="0"/>
      <w:divBdr>
        <w:top w:val="none" w:sz="0" w:space="0" w:color="auto"/>
        <w:left w:val="none" w:sz="0" w:space="0" w:color="auto"/>
        <w:bottom w:val="none" w:sz="0" w:space="0" w:color="auto"/>
        <w:right w:val="none" w:sz="0" w:space="0" w:color="auto"/>
      </w:divBdr>
    </w:div>
    <w:div w:id="441536971">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283758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2959598">
      <w:bodyDiv w:val="1"/>
      <w:marLeft w:val="0"/>
      <w:marRight w:val="0"/>
      <w:marTop w:val="0"/>
      <w:marBottom w:val="0"/>
      <w:divBdr>
        <w:top w:val="none" w:sz="0" w:space="0" w:color="auto"/>
        <w:left w:val="none" w:sz="0" w:space="0" w:color="auto"/>
        <w:bottom w:val="none" w:sz="0" w:space="0" w:color="auto"/>
        <w:right w:val="none" w:sz="0" w:space="0" w:color="auto"/>
      </w:divBdr>
    </w:div>
    <w:div w:id="58067838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9358199">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15188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70342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199873">
      <w:bodyDiv w:val="1"/>
      <w:marLeft w:val="0"/>
      <w:marRight w:val="0"/>
      <w:marTop w:val="0"/>
      <w:marBottom w:val="0"/>
      <w:divBdr>
        <w:top w:val="none" w:sz="0" w:space="0" w:color="auto"/>
        <w:left w:val="none" w:sz="0" w:space="0" w:color="auto"/>
        <w:bottom w:val="none" w:sz="0" w:space="0" w:color="auto"/>
        <w:right w:val="none" w:sz="0" w:space="0" w:color="auto"/>
      </w:divBdr>
    </w:div>
    <w:div w:id="797189764">
      <w:bodyDiv w:val="1"/>
      <w:marLeft w:val="0"/>
      <w:marRight w:val="0"/>
      <w:marTop w:val="0"/>
      <w:marBottom w:val="0"/>
      <w:divBdr>
        <w:top w:val="none" w:sz="0" w:space="0" w:color="auto"/>
        <w:left w:val="none" w:sz="0" w:space="0" w:color="auto"/>
        <w:bottom w:val="none" w:sz="0" w:space="0" w:color="auto"/>
        <w:right w:val="none" w:sz="0" w:space="0" w:color="auto"/>
      </w:divBdr>
    </w:div>
    <w:div w:id="800542347">
      <w:bodyDiv w:val="1"/>
      <w:marLeft w:val="0"/>
      <w:marRight w:val="0"/>
      <w:marTop w:val="0"/>
      <w:marBottom w:val="0"/>
      <w:divBdr>
        <w:top w:val="none" w:sz="0" w:space="0" w:color="auto"/>
        <w:left w:val="none" w:sz="0" w:space="0" w:color="auto"/>
        <w:bottom w:val="none" w:sz="0" w:space="0" w:color="auto"/>
        <w:right w:val="none" w:sz="0" w:space="0" w:color="auto"/>
      </w:divBdr>
    </w:div>
    <w:div w:id="821119188">
      <w:bodyDiv w:val="1"/>
      <w:marLeft w:val="0"/>
      <w:marRight w:val="0"/>
      <w:marTop w:val="0"/>
      <w:marBottom w:val="0"/>
      <w:divBdr>
        <w:top w:val="none" w:sz="0" w:space="0" w:color="auto"/>
        <w:left w:val="none" w:sz="0" w:space="0" w:color="auto"/>
        <w:bottom w:val="none" w:sz="0" w:space="0" w:color="auto"/>
        <w:right w:val="none" w:sz="0" w:space="0" w:color="auto"/>
      </w:divBdr>
    </w:div>
    <w:div w:id="83349417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872836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2478">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3167493">
      <w:bodyDiv w:val="1"/>
      <w:marLeft w:val="0"/>
      <w:marRight w:val="0"/>
      <w:marTop w:val="0"/>
      <w:marBottom w:val="0"/>
      <w:divBdr>
        <w:top w:val="none" w:sz="0" w:space="0" w:color="auto"/>
        <w:left w:val="none" w:sz="0" w:space="0" w:color="auto"/>
        <w:bottom w:val="none" w:sz="0" w:space="0" w:color="auto"/>
        <w:right w:val="none" w:sz="0" w:space="0" w:color="auto"/>
      </w:divBdr>
    </w:div>
    <w:div w:id="1091657242">
      <w:bodyDiv w:val="1"/>
      <w:marLeft w:val="0"/>
      <w:marRight w:val="0"/>
      <w:marTop w:val="0"/>
      <w:marBottom w:val="0"/>
      <w:divBdr>
        <w:top w:val="none" w:sz="0" w:space="0" w:color="auto"/>
        <w:left w:val="none" w:sz="0" w:space="0" w:color="auto"/>
        <w:bottom w:val="none" w:sz="0" w:space="0" w:color="auto"/>
        <w:right w:val="none" w:sz="0" w:space="0" w:color="auto"/>
      </w:divBdr>
    </w:div>
    <w:div w:id="1096171324">
      <w:bodyDiv w:val="1"/>
      <w:marLeft w:val="0"/>
      <w:marRight w:val="0"/>
      <w:marTop w:val="0"/>
      <w:marBottom w:val="0"/>
      <w:divBdr>
        <w:top w:val="none" w:sz="0" w:space="0" w:color="auto"/>
        <w:left w:val="none" w:sz="0" w:space="0" w:color="auto"/>
        <w:bottom w:val="none" w:sz="0" w:space="0" w:color="auto"/>
        <w:right w:val="none" w:sz="0" w:space="0" w:color="auto"/>
      </w:divBdr>
    </w:div>
    <w:div w:id="109648674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8147">
      <w:bodyDiv w:val="1"/>
      <w:marLeft w:val="0"/>
      <w:marRight w:val="0"/>
      <w:marTop w:val="0"/>
      <w:marBottom w:val="0"/>
      <w:divBdr>
        <w:top w:val="none" w:sz="0" w:space="0" w:color="auto"/>
        <w:left w:val="none" w:sz="0" w:space="0" w:color="auto"/>
        <w:bottom w:val="none" w:sz="0" w:space="0" w:color="auto"/>
        <w:right w:val="none" w:sz="0" w:space="0" w:color="auto"/>
      </w:divBdr>
    </w:div>
    <w:div w:id="1117914188">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1905039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7818">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0743730">
      <w:bodyDiv w:val="1"/>
      <w:marLeft w:val="0"/>
      <w:marRight w:val="0"/>
      <w:marTop w:val="0"/>
      <w:marBottom w:val="0"/>
      <w:divBdr>
        <w:top w:val="none" w:sz="0" w:space="0" w:color="auto"/>
        <w:left w:val="none" w:sz="0" w:space="0" w:color="auto"/>
        <w:bottom w:val="none" w:sz="0" w:space="0" w:color="auto"/>
        <w:right w:val="none" w:sz="0" w:space="0" w:color="auto"/>
      </w:divBdr>
    </w:div>
    <w:div w:id="136166661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531786">
      <w:bodyDiv w:val="1"/>
      <w:marLeft w:val="0"/>
      <w:marRight w:val="0"/>
      <w:marTop w:val="0"/>
      <w:marBottom w:val="0"/>
      <w:divBdr>
        <w:top w:val="none" w:sz="0" w:space="0" w:color="auto"/>
        <w:left w:val="none" w:sz="0" w:space="0" w:color="auto"/>
        <w:bottom w:val="none" w:sz="0" w:space="0" w:color="auto"/>
        <w:right w:val="none" w:sz="0" w:space="0" w:color="auto"/>
      </w:divBdr>
    </w:div>
    <w:div w:id="1501965555">
      <w:bodyDiv w:val="1"/>
      <w:marLeft w:val="0"/>
      <w:marRight w:val="0"/>
      <w:marTop w:val="0"/>
      <w:marBottom w:val="0"/>
      <w:divBdr>
        <w:top w:val="none" w:sz="0" w:space="0" w:color="auto"/>
        <w:left w:val="none" w:sz="0" w:space="0" w:color="auto"/>
        <w:bottom w:val="none" w:sz="0" w:space="0" w:color="auto"/>
        <w:right w:val="none" w:sz="0" w:space="0" w:color="auto"/>
      </w:divBdr>
    </w:div>
    <w:div w:id="151869069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5458975">
      <w:bodyDiv w:val="1"/>
      <w:marLeft w:val="0"/>
      <w:marRight w:val="0"/>
      <w:marTop w:val="0"/>
      <w:marBottom w:val="0"/>
      <w:divBdr>
        <w:top w:val="none" w:sz="0" w:space="0" w:color="auto"/>
        <w:left w:val="none" w:sz="0" w:space="0" w:color="auto"/>
        <w:bottom w:val="none" w:sz="0" w:space="0" w:color="auto"/>
        <w:right w:val="none" w:sz="0" w:space="0" w:color="auto"/>
      </w:divBdr>
    </w:div>
    <w:div w:id="1627811223">
      <w:bodyDiv w:val="1"/>
      <w:marLeft w:val="0"/>
      <w:marRight w:val="0"/>
      <w:marTop w:val="0"/>
      <w:marBottom w:val="0"/>
      <w:divBdr>
        <w:top w:val="none" w:sz="0" w:space="0" w:color="auto"/>
        <w:left w:val="none" w:sz="0" w:space="0" w:color="auto"/>
        <w:bottom w:val="none" w:sz="0" w:space="0" w:color="auto"/>
        <w:right w:val="none" w:sz="0" w:space="0" w:color="auto"/>
      </w:divBdr>
    </w:div>
    <w:div w:id="167957642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11350">
      <w:bodyDiv w:val="1"/>
      <w:marLeft w:val="0"/>
      <w:marRight w:val="0"/>
      <w:marTop w:val="0"/>
      <w:marBottom w:val="0"/>
      <w:divBdr>
        <w:top w:val="none" w:sz="0" w:space="0" w:color="auto"/>
        <w:left w:val="none" w:sz="0" w:space="0" w:color="auto"/>
        <w:bottom w:val="none" w:sz="0" w:space="0" w:color="auto"/>
        <w:right w:val="none" w:sz="0" w:space="0" w:color="auto"/>
      </w:divBdr>
    </w:div>
    <w:div w:id="1718430480">
      <w:bodyDiv w:val="1"/>
      <w:marLeft w:val="0"/>
      <w:marRight w:val="0"/>
      <w:marTop w:val="0"/>
      <w:marBottom w:val="0"/>
      <w:divBdr>
        <w:top w:val="none" w:sz="0" w:space="0" w:color="auto"/>
        <w:left w:val="none" w:sz="0" w:space="0" w:color="auto"/>
        <w:bottom w:val="none" w:sz="0" w:space="0" w:color="auto"/>
        <w:right w:val="none" w:sz="0" w:space="0" w:color="auto"/>
      </w:divBdr>
    </w:div>
    <w:div w:id="1724331752">
      <w:bodyDiv w:val="1"/>
      <w:marLeft w:val="0"/>
      <w:marRight w:val="0"/>
      <w:marTop w:val="0"/>
      <w:marBottom w:val="0"/>
      <w:divBdr>
        <w:top w:val="none" w:sz="0" w:space="0" w:color="auto"/>
        <w:left w:val="none" w:sz="0" w:space="0" w:color="auto"/>
        <w:bottom w:val="none" w:sz="0" w:space="0" w:color="auto"/>
        <w:right w:val="none" w:sz="0" w:space="0" w:color="auto"/>
      </w:divBdr>
    </w:div>
    <w:div w:id="1759863883">
      <w:bodyDiv w:val="1"/>
      <w:marLeft w:val="0"/>
      <w:marRight w:val="0"/>
      <w:marTop w:val="0"/>
      <w:marBottom w:val="0"/>
      <w:divBdr>
        <w:top w:val="none" w:sz="0" w:space="0" w:color="auto"/>
        <w:left w:val="none" w:sz="0" w:space="0" w:color="auto"/>
        <w:bottom w:val="none" w:sz="0" w:space="0" w:color="auto"/>
        <w:right w:val="none" w:sz="0" w:space="0" w:color="auto"/>
      </w:divBdr>
    </w:div>
    <w:div w:id="182520182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6964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10695">
      <w:bodyDiv w:val="1"/>
      <w:marLeft w:val="0"/>
      <w:marRight w:val="0"/>
      <w:marTop w:val="0"/>
      <w:marBottom w:val="0"/>
      <w:divBdr>
        <w:top w:val="none" w:sz="0" w:space="0" w:color="auto"/>
        <w:left w:val="none" w:sz="0" w:space="0" w:color="auto"/>
        <w:bottom w:val="none" w:sz="0" w:space="0" w:color="auto"/>
        <w:right w:val="none" w:sz="0" w:space="0" w:color="auto"/>
      </w:divBdr>
    </w:div>
    <w:div w:id="1943683770">
      <w:bodyDiv w:val="1"/>
      <w:marLeft w:val="0"/>
      <w:marRight w:val="0"/>
      <w:marTop w:val="0"/>
      <w:marBottom w:val="0"/>
      <w:divBdr>
        <w:top w:val="none" w:sz="0" w:space="0" w:color="auto"/>
        <w:left w:val="none" w:sz="0" w:space="0" w:color="auto"/>
        <w:bottom w:val="none" w:sz="0" w:space="0" w:color="auto"/>
        <w:right w:val="none" w:sz="0" w:space="0" w:color="auto"/>
      </w:divBdr>
    </w:div>
    <w:div w:id="197934105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6561944">
      <w:bodyDiv w:val="1"/>
      <w:marLeft w:val="0"/>
      <w:marRight w:val="0"/>
      <w:marTop w:val="0"/>
      <w:marBottom w:val="0"/>
      <w:divBdr>
        <w:top w:val="none" w:sz="0" w:space="0" w:color="auto"/>
        <w:left w:val="none" w:sz="0" w:space="0" w:color="auto"/>
        <w:bottom w:val="none" w:sz="0" w:space="0" w:color="auto"/>
        <w:right w:val="none" w:sz="0" w:space="0" w:color="auto"/>
      </w:divBdr>
    </w:div>
    <w:div w:id="2050644004">
      <w:bodyDiv w:val="1"/>
      <w:marLeft w:val="0"/>
      <w:marRight w:val="0"/>
      <w:marTop w:val="0"/>
      <w:marBottom w:val="0"/>
      <w:divBdr>
        <w:top w:val="none" w:sz="0" w:space="0" w:color="auto"/>
        <w:left w:val="none" w:sz="0" w:space="0" w:color="auto"/>
        <w:bottom w:val="none" w:sz="0" w:space="0" w:color="auto"/>
        <w:right w:val="none" w:sz="0" w:space="0" w:color="auto"/>
      </w:divBdr>
    </w:div>
    <w:div w:id="207454521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79041">
      <w:bodyDiv w:val="1"/>
      <w:marLeft w:val="0"/>
      <w:marRight w:val="0"/>
      <w:marTop w:val="0"/>
      <w:marBottom w:val="0"/>
      <w:divBdr>
        <w:top w:val="none" w:sz="0" w:space="0" w:color="auto"/>
        <w:left w:val="none" w:sz="0" w:space="0" w:color="auto"/>
        <w:bottom w:val="none" w:sz="0" w:space="0" w:color="auto"/>
        <w:right w:val="none" w:sz="0" w:space="0" w:color="auto"/>
      </w:divBdr>
    </w:div>
    <w:div w:id="2105496352">
      <w:bodyDiv w:val="1"/>
      <w:marLeft w:val="0"/>
      <w:marRight w:val="0"/>
      <w:marTop w:val="0"/>
      <w:marBottom w:val="0"/>
      <w:divBdr>
        <w:top w:val="none" w:sz="0" w:space="0" w:color="auto"/>
        <w:left w:val="none" w:sz="0" w:space="0" w:color="auto"/>
        <w:bottom w:val="none" w:sz="0" w:space="0" w:color="auto"/>
        <w:right w:val="none" w:sz="0" w:space="0" w:color="auto"/>
      </w:divBdr>
    </w:div>
    <w:div w:id="21267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www.legislation.gov.au/Series/F2015L00156"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au/Details/F2015C00658"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Details/C2016C00029"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publication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864d81-0e7d-42cc-b679-620ae13cfe5e">
      <Terms xmlns="http://schemas.microsoft.com/office/infopath/2007/PartnerControls"/>
    </lcf76f155ced4ddcb4097134ff3c332f>
    <TaxCatchAll xmlns="a95247a4-6a6b-40fb-87b6-0fb2f012c536"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6EFBFD73CF21D64D83DD0F1D704C5864" ma:contentTypeVersion="4" ma:contentTypeDescription="Create a new document." ma:contentTypeScope="" ma:versionID="0ab51527e45b09db0086c2a45a76e0bd">
  <xsd:schema xmlns:xsd="http://www.w3.org/2001/XMLSchema" xmlns:xs="http://www.w3.org/2001/XMLSchema" xmlns:p="http://schemas.microsoft.com/office/2006/metadata/properties" xmlns:ns2="e8957c0a-88f0-48d8-84e6-1717e1b58c1a" xmlns:ns3="0802d0eb-7bad-4cd2-a72b-adb0d3226537" xmlns:ns4="33864d81-0e7d-42cc-b679-620ae13cfe5e" xmlns:ns5="a95247a4-6a6b-40fb-87b6-0fb2f012c536" targetNamespace="http://schemas.microsoft.com/office/2006/metadata/properties" ma:root="true" ma:fieldsID="b6e39c32d7d39d80163298924f485b0c" ns2:_="" ns3:_="" ns4:_="" ns5:_="">
    <xsd:import namespace="e8957c0a-88f0-48d8-84e6-1717e1b58c1a"/>
    <xsd:import namespace="0802d0eb-7bad-4cd2-a72b-adb0d3226537"/>
    <xsd:import namespace="33864d81-0e7d-42cc-b679-620ae13cfe5e"/>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4d81-0e7d-42cc-b679-620ae13cfe5e"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ea3b9d-704c-401e-861c-cb41707da411}"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3864d81-0e7d-42cc-b679-620ae13cfe5e"/>
    <ds:schemaRef ds:uri="a95247a4-6a6b-40fb-87b6-0fb2f012c536"/>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22239F3-669D-46CA-93F2-DD37C674F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33864d81-0e7d-42cc-b679-620ae13cfe5e"/>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1</TotalTime>
  <Pages>78</Pages>
  <Words>16918</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113125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Lachie WALMSLEY</cp:lastModifiedBy>
  <cp:revision>2</cp:revision>
  <cp:lastPrinted>2013-10-18T05:59:00Z</cp:lastPrinted>
  <dcterms:created xsi:type="dcterms:W3CDTF">2024-08-16T03:27:00Z</dcterms:created>
  <dcterms:modified xsi:type="dcterms:W3CDTF">2024-08-16T03:27:00Z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0x0101006EFBFD73CF21D64D83DD0F1D704C5864</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2b75d58c,79df6226,d907a2b</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203a3ada,3816cd91,5bb6d085</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