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E4ED0" w14:textId="4F6C441B" w:rsidR="00B82095" w:rsidRPr="00C825B2" w:rsidRDefault="00990FEC" w:rsidP="00C825B2">
      <w:pPr>
        <w:pStyle w:val="Heading1"/>
        <w:ind w:right="-511"/>
        <w:rPr>
          <w:sz w:val="44"/>
          <w:szCs w:val="44"/>
        </w:rPr>
      </w:pPr>
      <w:bookmarkStart w:id="0" w:name="_Hlk169171657"/>
      <w:bookmarkStart w:id="1" w:name="_Hlk153540601"/>
      <w:bookmarkStart w:id="2" w:name="_Toc175229307"/>
      <w:bookmarkStart w:id="3" w:name="_Toc175846896"/>
      <w:bookmarkEnd w:id="0"/>
      <w:r w:rsidRPr="00C825B2">
        <w:rPr>
          <w:i/>
          <w:iCs/>
          <w:sz w:val="44"/>
          <w:szCs w:val="44"/>
        </w:rPr>
        <w:t>River Murray—Darling to Sea</w:t>
      </w:r>
      <w:r w:rsidR="00C825B2">
        <w:rPr>
          <w:sz w:val="44"/>
          <w:szCs w:val="44"/>
        </w:rPr>
        <w:t xml:space="preserve"> </w:t>
      </w:r>
      <w:r w:rsidR="00CE7DD0">
        <w:rPr>
          <w:sz w:val="44"/>
          <w:szCs w:val="44"/>
        </w:rPr>
        <w:t>e</w:t>
      </w:r>
      <w:r w:rsidR="00C133D1" w:rsidRPr="00C825B2">
        <w:rPr>
          <w:sz w:val="44"/>
          <w:szCs w:val="44"/>
        </w:rPr>
        <w:t>cological</w:t>
      </w:r>
      <w:r w:rsidR="00C825B2">
        <w:rPr>
          <w:sz w:val="44"/>
          <w:szCs w:val="44"/>
        </w:rPr>
        <w:t xml:space="preserve"> </w:t>
      </w:r>
      <w:r w:rsidR="00CE7DD0">
        <w:rPr>
          <w:sz w:val="44"/>
          <w:szCs w:val="44"/>
        </w:rPr>
        <w:t>c</w:t>
      </w:r>
      <w:r w:rsidR="00C133D1" w:rsidRPr="00C825B2">
        <w:rPr>
          <w:sz w:val="44"/>
          <w:szCs w:val="44"/>
        </w:rPr>
        <w:t>ommunity</w:t>
      </w:r>
      <w:r w:rsidR="00494A8C" w:rsidRPr="00C825B2">
        <w:rPr>
          <w:sz w:val="44"/>
          <w:szCs w:val="44"/>
        </w:rPr>
        <w:t xml:space="preserve"> </w:t>
      </w:r>
      <w:r w:rsidR="004B3429" w:rsidRPr="00C825B2">
        <w:rPr>
          <w:sz w:val="44"/>
          <w:szCs w:val="44"/>
        </w:rPr>
        <w:t>–</w:t>
      </w:r>
      <w:r w:rsidR="00CE7DD0">
        <w:rPr>
          <w:sz w:val="44"/>
          <w:szCs w:val="44"/>
        </w:rPr>
        <w:t xml:space="preserve"> c</w:t>
      </w:r>
      <w:r w:rsidR="004B3429" w:rsidRPr="00C825B2">
        <w:rPr>
          <w:sz w:val="44"/>
          <w:szCs w:val="44"/>
        </w:rPr>
        <w:t xml:space="preserve">onsultation </w:t>
      </w:r>
      <w:r w:rsidR="00CE7DD0">
        <w:rPr>
          <w:sz w:val="44"/>
          <w:szCs w:val="44"/>
        </w:rPr>
        <w:t>g</w:t>
      </w:r>
      <w:r w:rsidR="004B3429" w:rsidRPr="00C825B2">
        <w:rPr>
          <w:sz w:val="44"/>
          <w:szCs w:val="44"/>
        </w:rPr>
        <w:t>uide</w:t>
      </w:r>
      <w:bookmarkEnd w:id="1"/>
      <w:bookmarkEnd w:id="2"/>
      <w:bookmarkEnd w:id="3"/>
    </w:p>
    <w:p w14:paraId="729CB83A" w14:textId="77777777" w:rsidR="00DD32B8" w:rsidRPr="00B45D14" w:rsidRDefault="00DD32B8" w:rsidP="001C11A7">
      <w:pPr>
        <w:pStyle w:val="Tablesource"/>
        <w:spacing w:before="120"/>
        <w:rPr>
          <w:color w:val="083A42" w:themeColor="text1"/>
          <w:sz w:val="2"/>
          <w:szCs w:val="2"/>
        </w:rPr>
      </w:pPr>
    </w:p>
    <w:p w14:paraId="758800BC" w14:textId="25888E3E" w:rsidR="00B45D14" w:rsidRPr="00895634" w:rsidRDefault="001C11A7" w:rsidP="00895634">
      <w:pPr>
        <w:pStyle w:val="Tablesource"/>
        <w:spacing w:after="240"/>
        <w:jc w:val="center"/>
        <w:rPr>
          <w:color w:val="083A42" w:themeColor="text1"/>
          <w:szCs w:val="18"/>
        </w:rPr>
      </w:pPr>
      <w:r>
        <w:rPr>
          <w:noProof/>
        </w:rPr>
        <w:drawing>
          <wp:inline distT="0" distB="0" distL="0" distR="0" wp14:anchorId="03A29781" wp14:editId="327AF7DA">
            <wp:extent cx="5867400" cy="2332990"/>
            <wp:effectExtent l="114300" t="76200" r="57150" b="124460"/>
            <wp:docPr id="586412611" name="Picture 1" descr="Landscape image of view of the Big Bend in the Murray River in South Australia, with cliffs on one side of the river and vegetation on the other side. Copyright Ben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12611" name="Picture 1" descr="Landscape image of view of the Big Bend in the Murray River in South Australia, with cliffs on one side of the river and vegetation on the other side. Copyright Ben Goo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2332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45D14" w:rsidRPr="009926B9">
        <w:rPr>
          <w:rFonts w:ascii="Arial" w:hAnsi="Arial" w:cs="Arial"/>
          <w:b/>
          <w:bCs/>
          <w:color w:val="191919" w:themeColor="accent6"/>
          <w:sz w:val="16"/>
          <w:szCs w:val="16"/>
        </w:rPr>
        <w:t xml:space="preserve">Big Bend, River </w:t>
      </w:r>
      <w:r w:rsidR="000E62AF">
        <w:rPr>
          <w:rFonts w:ascii="Arial" w:hAnsi="Arial" w:cs="Arial"/>
          <w:b/>
          <w:bCs/>
          <w:color w:val="191919" w:themeColor="accent6"/>
          <w:sz w:val="16"/>
          <w:szCs w:val="16"/>
        </w:rPr>
        <w:t xml:space="preserve">Murray </w:t>
      </w:r>
      <w:r w:rsidR="00B45D14" w:rsidRPr="009926B9">
        <w:rPr>
          <w:rFonts w:ascii="Arial" w:hAnsi="Arial" w:cs="Arial"/>
          <w:b/>
          <w:bCs/>
          <w:color w:val="191919" w:themeColor="accent6"/>
          <w:sz w:val="16"/>
          <w:szCs w:val="16"/>
        </w:rPr>
        <w:t>South Australia © Ben Good</w:t>
      </w:r>
    </w:p>
    <w:p w14:paraId="3A5AB289" w14:textId="77777777" w:rsidR="004E1190" w:rsidRDefault="004E1190" w:rsidP="004B3429">
      <w:pPr>
        <w:pStyle w:val="Heading2"/>
      </w:pPr>
    </w:p>
    <w:p w14:paraId="359C1B5D" w14:textId="7020EE16" w:rsidR="004B3429" w:rsidRDefault="004B3429" w:rsidP="004B3429">
      <w:pPr>
        <w:pStyle w:val="Heading2"/>
      </w:pPr>
      <w:bookmarkStart w:id="4" w:name="_Toc175846897"/>
      <w:r>
        <w:t>Nominated as a national threatened ecological community</w:t>
      </w:r>
      <w:r w:rsidR="001A0447">
        <w:t xml:space="preserve"> (EC)</w:t>
      </w:r>
      <w:bookmarkEnd w:id="4"/>
    </w:p>
    <w:p w14:paraId="1A8A7705" w14:textId="65E990D9" w:rsidR="00CE7DD0" w:rsidRPr="00CE7DD0" w:rsidRDefault="004B3429" w:rsidP="00CE7DD0">
      <w:r w:rsidRPr="004B3429">
        <w:t xml:space="preserve">The </w:t>
      </w:r>
      <w:r w:rsidR="00494A8C" w:rsidRPr="00FB7C99">
        <w:rPr>
          <w:i/>
          <w:iCs/>
        </w:rPr>
        <w:t>River Murray</w:t>
      </w:r>
      <w:r w:rsidR="00FB7C99" w:rsidRPr="00FB7C99">
        <w:rPr>
          <w:i/>
          <w:iCs/>
        </w:rPr>
        <w:t xml:space="preserve"> downstream of the Darling River, and associated aquatic and floodplain systems</w:t>
      </w:r>
      <w:r w:rsidR="00FB7C99">
        <w:t xml:space="preserve"> </w:t>
      </w:r>
      <w:r w:rsidR="001E212D">
        <w:t>(</w:t>
      </w:r>
      <w:r w:rsidR="001E212D" w:rsidRPr="00340D2E">
        <w:rPr>
          <w:i/>
          <w:iCs/>
        </w:rPr>
        <w:t>River Murray—Darling to Sea</w:t>
      </w:r>
      <w:r w:rsidR="00882599">
        <w:t>)</w:t>
      </w:r>
      <w:r w:rsidR="001E212D" w:rsidRPr="00CE7DD0">
        <w:t xml:space="preserve"> </w:t>
      </w:r>
      <w:r w:rsidR="001E212D" w:rsidRPr="00CD2B32">
        <w:t>ecological community</w:t>
      </w:r>
      <w:r w:rsidR="001E212D">
        <w:t xml:space="preserve"> </w:t>
      </w:r>
      <w:r w:rsidRPr="004B3429">
        <w:t>was nominated</w:t>
      </w:r>
      <w:r>
        <w:t xml:space="preserve"> as</w:t>
      </w:r>
      <w:r w:rsidR="00CE7DD0">
        <w:t xml:space="preserve"> a possible</w:t>
      </w:r>
      <w:r>
        <w:t xml:space="preserve"> threatened</w:t>
      </w:r>
      <w:r w:rsidR="00CE7DD0">
        <w:t xml:space="preserve"> ecological community</w:t>
      </w:r>
      <w:r>
        <w:t xml:space="preserve"> </w:t>
      </w:r>
      <w:r w:rsidRPr="004B3429">
        <w:t>in 202</w:t>
      </w:r>
      <w:r w:rsidR="00134A7B">
        <w:t>3</w:t>
      </w:r>
      <w:r>
        <w:t>.</w:t>
      </w:r>
      <w:r w:rsidRPr="004B3429">
        <w:t xml:space="preserve"> </w:t>
      </w:r>
      <w:r w:rsidR="00FE6717">
        <w:t>A science-based biodiversity threat assessment</w:t>
      </w:r>
      <w:r w:rsidR="00FE6717" w:rsidRPr="00CE7DD0">
        <w:t xml:space="preserve"> </w:t>
      </w:r>
      <w:r w:rsidR="00CE7DD0" w:rsidRPr="00CE7DD0">
        <w:t xml:space="preserve">is now underway by the independent national Threatened Species Scientific Committee to determine if the </w:t>
      </w:r>
      <w:r w:rsidR="00882599" w:rsidRPr="00CE7DD0">
        <w:t>eco</w:t>
      </w:r>
      <w:r w:rsidR="00882599">
        <w:t>logical community</w:t>
      </w:r>
      <w:r w:rsidR="00882599" w:rsidRPr="00CE7DD0">
        <w:t xml:space="preserve"> </w:t>
      </w:r>
      <w:r w:rsidR="00CE7DD0" w:rsidRPr="00CE7DD0">
        <w:t xml:space="preserve">is threatened with extinction and eligible for protection under national environment law, the </w:t>
      </w:r>
      <w:r w:rsidR="00CE7DD0" w:rsidRPr="00CE7DD0">
        <w:rPr>
          <w:i/>
          <w:iCs/>
        </w:rPr>
        <w:t xml:space="preserve">Environment Protection and Biodiversity Conservation Act 1999 </w:t>
      </w:r>
      <w:r w:rsidR="00CE7DD0" w:rsidRPr="00CE7DD0">
        <w:t>(EPBC Act).</w:t>
      </w:r>
    </w:p>
    <w:p w14:paraId="662E3E35" w14:textId="7D4E04F1" w:rsidR="00CE7DD0" w:rsidRDefault="00CE7DD0" w:rsidP="00CE7DD0">
      <w:r>
        <w:t>U</w:t>
      </w:r>
      <w:r w:rsidRPr="005C0ADF">
        <w:t xml:space="preserve">nder the </w:t>
      </w:r>
      <w:r>
        <w:t xml:space="preserve">EPBC </w:t>
      </w:r>
      <w:r w:rsidRPr="005C0ADF">
        <w:t>Act</w:t>
      </w:r>
      <w:r>
        <w:t>,</w:t>
      </w:r>
      <w:r w:rsidRPr="005C0ADF">
        <w:t xml:space="preserve"> the </w:t>
      </w:r>
      <w:r>
        <w:t xml:space="preserve">Threatened Species Scientific </w:t>
      </w:r>
      <w:r w:rsidRPr="004B3429">
        <w:t>Committee</w:t>
      </w:r>
      <w:r w:rsidRPr="005C0ADF">
        <w:t xml:space="preserve"> </w:t>
      </w:r>
      <w:r>
        <w:t xml:space="preserve">must seek public feedback on ecological communities that are under assessment for possible listing as threatened, </w:t>
      </w:r>
      <w:r w:rsidR="00882599">
        <w:t>particularly</w:t>
      </w:r>
      <w:r>
        <w:t xml:space="preserve"> which threat category they </w:t>
      </w:r>
      <w:r w:rsidR="00E169B1">
        <w:t>may be eligible</w:t>
      </w:r>
      <w:r>
        <w:t xml:space="preserve"> </w:t>
      </w:r>
      <w:r w:rsidR="00882599">
        <w:t>for</w:t>
      </w:r>
      <w:r w:rsidR="00E169B1">
        <w:t xml:space="preserve"> </w:t>
      </w:r>
      <w:r>
        <w:t>list</w:t>
      </w:r>
      <w:r w:rsidR="00882599">
        <w:t>ing</w:t>
      </w:r>
      <w:r>
        <w:t xml:space="preserve"> in. </w:t>
      </w:r>
    </w:p>
    <w:p w14:paraId="171568B3" w14:textId="461A4A9F" w:rsidR="00CE7DD0" w:rsidRDefault="00CE7DD0" w:rsidP="00CE7DD0">
      <w:r>
        <w:t xml:space="preserve">Initial assessment of the </w:t>
      </w:r>
      <w:r w:rsidRPr="00100356">
        <w:rPr>
          <w:i/>
          <w:iCs/>
        </w:rPr>
        <w:t>River Murray—Darling to Sea</w:t>
      </w:r>
      <w:r w:rsidRPr="00CE7DD0">
        <w:t xml:space="preserve"> </w:t>
      </w:r>
      <w:r w:rsidRPr="00CD2B32">
        <w:t xml:space="preserve">ecological community </w:t>
      </w:r>
      <w:r>
        <w:t xml:space="preserve">indicates that it may be eligible for listing as ‘Critically </w:t>
      </w:r>
      <w:r w:rsidRPr="004B3429">
        <w:t>Endangered</w:t>
      </w:r>
      <w:r>
        <w:t>’</w:t>
      </w:r>
      <w:r w:rsidR="00D93BCD">
        <w:t xml:space="preserve"> (</w:t>
      </w:r>
      <w:r w:rsidR="003758B8">
        <w:t xml:space="preserve">which is </w:t>
      </w:r>
      <w:r w:rsidR="00D93BCD">
        <w:t>the category it was nominated for)</w:t>
      </w:r>
      <w:r>
        <w:t xml:space="preserve">. </w:t>
      </w:r>
    </w:p>
    <w:p w14:paraId="4471363D" w14:textId="1930CD59" w:rsidR="004B3429" w:rsidRDefault="00882599" w:rsidP="00CE7DD0">
      <w:r>
        <w:t xml:space="preserve">Listing assessments are included in a </w:t>
      </w:r>
      <w:r w:rsidRPr="00925D54">
        <w:rPr>
          <w:i/>
          <w:iCs/>
        </w:rPr>
        <w:t>Conservation Advice</w:t>
      </w:r>
      <w:r>
        <w:t>, and t</w:t>
      </w:r>
      <w:r w:rsidR="00CE7DD0">
        <w:t>he draft for this ecological community provides a full description</w:t>
      </w:r>
      <w:r>
        <w:t>,</w:t>
      </w:r>
      <w:r w:rsidR="001B3A3F">
        <w:t xml:space="preserve"> </w:t>
      </w:r>
      <w:r w:rsidR="00CE7DD0">
        <w:t>a</w:t>
      </w:r>
      <w:r w:rsidR="001B3A3F">
        <w:t xml:space="preserve"> summary of</w:t>
      </w:r>
      <w:r w:rsidR="00CE7DD0">
        <w:t xml:space="preserve"> key threats, as well as priority research, management and recovery actions</w:t>
      </w:r>
      <w:r w:rsidR="00CE7DD0" w:rsidRPr="004B3429">
        <w:t>.</w:t>
      </w:r>
      <w:r w:rsidR="00CE7DD0">
        <w:t xml:space="preserve"> This guide accompanies the draft Conservation Advice </w:t>
      </w:r>
      <w:r w:rsidR="001B3A3F">
        <w:t xml:space="preserve">and maps, </w:t>
      </w:r>
      <w:r w:rsidR="00CE7DD0">
        <w:t xml:space="preserve">which </w:t>
      </w:r>
      <w:r w:rsidR="000E62AF">
        <w:t>are</w:t>
      </w:r>
      <w:r w:rsidR="00CE7DD0">
        <w:t xml:space="preserve"> available online at</w:t>
      </w:r>
      <w:r w:rsidR="003D7DF7">
        <w:t xml:space="preserve"> </w:t>
      </w:r>
      <w:hyperlink r:id="rId9" w:history="1">
        <w:r w:rsidR="003D7DF7" w:rsidRPr="003D7DF7">
          <w:rPr>
            <w:rStyle w:val="Hyperlink"/>
          </w:rPr>
          <w:t>https://www.dcceew.gov.au/environment/biodiversity/threatened/nominations/comment</w:t>
        </w:r>
      </w:hyperlink>
    </w:p>
    <w:p w14:paraId="04305BCD" w14:textId="42FA89CF" w:rsidR="00475BBD" w:rsidRDefault="00475BBD" w:rsidP="00B742E0">
      <w:pPr>
        <w:spacing w:after="0"/>
        <w:rPr>
          <w:b/>
          <w:bCs/>
          <w:sz w:val="16"/>
          <w:szCs w:val="16"/>
        </w:rPr>
      </w:pPr>
      <w:r w:rsidRPr="004B3429">
        <w:rPr>
          <w:b/>
          <w:bCs/>
        </w:rPr>
        <w:t>Comments close on</w:t>
      </w:r>
      <w:r w:rsidR="000E62AF">
        <w:rPr>
          <w:b/>
          <w:bCs/>
        </w:rPr>
        <w:t xml:space="preserve"> </w:t>
      </w:r>
      <w:r w:rsidR="00770CC9">
        <w:rPr>
          <w:b/>
          <w:bCs/>
        </w:rPr>
        <w:t>1</w:t>
      </w:r>
      <w:r w:rsidR="00100356">
        <w:rPr>
          <w:b/>
          <w:bCs/>
        </w:rPr>
        <w:t>5</w:t>
      </w:r>
      <w:r w:rsidR="0052606B">
        <w:rPr>
          <w:b/>
          <w:bCs/>
        </w:rPr>
        <w:t xml:space="preserve"> </w:t>
      </w:r>
      <w:r w:rsidR="00F6340B" w:rsidRPr="00BD2B3A">
        <w:rPr>
          <w:b/>
          <w:bCs/>
        </w:rPr>
        <w:t>October</w:t>
      </w:r>
      <w:r w:rsidRPr="00BD2B3A">
        <w:rPr>
          <w:b/>
          <w:bCs/>
        </w:rPr>
        <w:t> 2024</w:t>
      </w:r>
      <w:r>
        <w:rPr>
          <w:b/>
          <w:bCs/>
        </w:rPr>
        <w:t>.</w:t>
      </w:r>
    </w:p>
    <w:p w14:paraId="4C9E99A3" w14:textId="0950815C" w:rsidR="00776267" w:rsidRDefault="007D0ABF" w:rsidP="00A64BD2">
      <w:pPr>
        <w:spacing w:after="0"/>
        <w:rPr>
          <w:rFonts w:asciiTheme="minorHAnsi" w:hAnsiTheme="minorHAnsi" w:cstheme="minorHAnsi"/>
          <w:sz w:val="20"/>
          <w:szCs w:val="20"/>
        </w:rPr>
      </w:pPr>
      <w:r>
        <w:rPr>
          <w:b/>
          <w:bCs/>
          <w:noProof/>
          <w:sz w:val="16"/>
          <w:szCs w:val="16"/>
        </w:rPr>
        <w:lastRenderedPageBreak/>
        <w:drawing>
          <wp:inline distT="0" distB="0" distL="0" distR="0" wp14:anchorId="48EEC70A" wp14:editId="1E932125">
            <wp:extent cx="3633515" cy="3154680"/>
            <wp:effectExtent l="133350" t="76200" r="81280" b="140970"/>
            <wp:docPr id="1517587626" name="Picture 6" descr="Aerial image of a beach and land showing the mouth of the River Murray. The image was taken in 2004 by the Murray Darling Basin Authority by Michael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87626" name="Picture 6" descr="Aerial image of a beach and land showing the mouth of the River Murray. The image was taken in 2004 by the Murray Darling Basin Authority by Michael Bell."/>
                    <pic:cNvPicPr/>
                  </pic:nvPicPr>
                  <pic:blipFill>
                    <a:blip r:embed="rId10">
                      <a:extLst>
                        <a:ext uri="{28A0092B-C50C-407E-A947-70E740481C1C}">
                          <a14:useLocalDpi xmlns:a14="http://schemas.microsoft.com/office/drawing/2010/main"/>
                        </a:ext>
                      </a:extLst>
                    </a:blip>
                    <a:stretch>
                      <a:fillRect/>
                    </a:stretch>
                  </pic:blipFill>
                  <pic:spPr>
                    <a:xfrm>
                      <a:off x="0" y="0"/>
                      <a:ext cx="3633515" cy="3154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E5F6D" w:rsidRPr="007E5F6D">
        <w:rPr>
          <w:rFonts w:asciiTheme="minorHAnsi" w:hAnsiTheme="minorHAnsi" w:cstheme="minorHAnsi"/>
          <w:noProof/>
          <w:sz w:val="20"/>
          <w:szCs w:val="20"/>
        </w:rPr>
        <w:drawing>
          <wp:inline distT="0" distB="0" distL="0" distR="0" wp14:anchorId="1DDF47E5" wp14:editId="5A05762A">
            <wp:extent cx="1905000" cy="3188335"/>
            <wp:effectExtent l="133350" t="76200" r="85725" b="126365"/>
            <wp:docPr id="2052" name="Picture 4" descr="Image of the Chowilla floodplain, with reeds in the river in the foreground and gum trees in the background. ">
              <a:extLst xmlns:a="http://schemas.openxmlformats.org/drawingml/2006/main">
                <a:ext uri="{FF2B5EF4-FFF2-40B4-BE49-F238E27FC236}">
                  <a16:creationId xmlns:a16="http://schemas.microsoft.com/office/drawing/2014/main" id="{0D44EE39-593E-7DDF-5926-6311A6DA9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of the Chowilla floodplain, with reeds in the river in the foreground and gum trees in the background. ">
                      <a:extLst>
                        <a:ext uri="{FF2B5EF4-FFF2-40B4-BE49-F238E27FC236}">
                          <a16:creationId xmlns:a16="http://schemas.microsoft.com/office/drawing/2014/main" id="{0D44EE39-593E-7DDF-5926-6311A6DA954F}"/>
                        </a:ext>
                      </a:extLst>
                    </pic:cNvPr>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0" cy="3188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2DD011F" w14:textId="79D6DBA3" w:rsidR="00776267" w:rsidRPr="009926B9" w:rsidRDefault="0060122E" w:rsidP="00055E71">
      <w:pPr>
        <w:spacing w:after="240"/>
        <w:rPr>
          <w:rFonts w:ascii="Arial" w:hAnsi="Arial" w:cs="Arial"/>
          <w:b/>
          <w:bCs/>
          <w:sz w:val="16"/>
          <w:szCs w:val="16"/>
        </w:rPr>
      </w:pPr>
      <w:r w:rsidRPr="009926B9">
        <w:rPr>
          <w:rFonts w:ascii="Arial" w:hAnsi="Arial" w:cs="Arial"/>
          <w:b/>
          <w:bCs/>
          <w:sz w:val="16"/>
          <w:szCs w:val="16"/>
        </w:rPr>
        <w:t xml:space="preserve">River Murray Mouth </w:t>
      </w:r>
      <w:r w:rsidR="00A64BD2" w:rsidRPr="009926B9">
        <w:rPr>
          <w:rFonts w:ascii="Arial" w:hAnsi="Arial" w:cs="Arial"/>
          <w:b/>
          <w:bCs/>
          <w:sz w:val="16"/>
          <w:szCs w:val="16"/>
        </w:rPr>
        <w:t xml:space="preserve">2004 </w:t>
      </w:r>
      <w:r w:rsidR="000E62AF" w:rsidRPr="009926B9">
        <w:rPr>
          <w:rFonts w:ascii="Arial" w:hAnsi="Arial" w:cs="Arial"/>
          <w:b/>
          <w:bCs/>
          <w:color w:val="191919" w:themeColor="accent6"/>
          <w:sz w:val="16"/>
          <w:szCs w:val="16"/>
        </w:rPr>
        <w:t>©</w:t>
      </w:r>
      <w:r w:rsidR="00A64BD2" w:rsidRPr="009926B9">
        <w:rPr>
          <w:rFonts w:ascii="Arial" w:hAnsi="Arial" w:cs="Arial"/>
          <w:b/>
          <w:bCs/>
          <w:sz w:val="16"/>
          <w:szCs w:val="16"/>
        </w:rPr>
        <w:t xml:space="preserve"> </w:t>
      </w:r>
      <w:r w:rsidR="00121AD1" w:rsidRPr="009926B9">
        <w:rPr>
          <w:rFonts w:ascii="Arial" w:hAnsi="Arial" w:cs="Arial"/>
          <w:b/>
          <w:bCs/>
          <w:sz w:val="16"/>
          <w:szCs w:val="16"/>
        </w:rPr>
        <w:t xml:space="preserve">Michael Bell, </w:t>
      </w:r>
      <w:r w:rsidR="00A64BD2" w:rsidRPr="009926B9">
        <w:rPr>
          <w:rFonts w:ascii="Arial" w:hAnsi="Arial" w:cs="Arial"/>
          <w:b/>
          <w:bCs/>
          <w:sz w:val="16"/>
          <w:szCs w:val="16"/>
        </w:rPr>
        <w:t>M</w:t>
      </w:r>
      <w:r w:rsidR="00EB4EB2" w:rsidRPr="009926B9">
        <w:rPr>
          <w:rFonts w:ascii="Arial" w:hAnsi="Arial" w:cs="Arial"/>
          <w:b/>
          <w:bCs/>
          <w:sz w:val="16"/>
          <w:szCs w:val="16"/>
        </w:rPr>
        <w:t xml:space="preserve">urray </w:t>
      </w:r>
      <w:r w:rsidR="00A64BD2" w:rsidRPr="009926B9">
        <w:rPr>
          <w:rFonts w:ascii="Arial" w:hAnsi="Arial" w:cs="Arial"/>
          <w:b/>
          <w:bCs/>
          <w:sz w:val="16"/>
          <w:szCs w:val="16"/>
        </w:rPr>
        <w:t>D</w:t>
      </w:r>
      <w:r w:rsidR="00EB4EB2" w:rsidRPr="009926B9">
        <w:rPr>
          <w:rFonts w:ascii="Arial" w:hAnsi="Arial" w:cs="Arial"/>
          <w:b/>
          <w:bCs/>
          <w:sz w:val="16"/>
          <w:szCs w:val="16"/>
        </w:rPr>
        <w:t xml:space="preserve">arling </w:t>
      </w:r>
      <w:r w:rsidR="00A64BD2" w:rsidRPr="009926B9">
        <w:rPr>
          <w:rFonts w:ascii="Arial" w:hAnsi="Arial" w:cs="Arial"/>
          <w:b/>
          <w:bCs/>
          <w:sz w:val="16"/>
          <w:szCs w:val="16"/>
        </w:rPr>
        <w:t>B</w:t>
      </w:r>
      <w:r w:rsidR="00EB4EB2" w:rsidRPr="009926B9">
        <w:rPr>
          <w:rFonts w:ascii="Arial" w:hAnsi="Arial" w:cs="Arial"/>
          <w:b/>
          <w:bCs/>
          <w:sz w:val="16"/>
          <w:szCs w:val="16"/>
        </w:rPr>
        <w:t xml:space="preserve">asin </w:t>
      </w:r>
      <w:r w:rsidR="00A64BD2" w:rsidRPr="009926B9">
        <w:rPr>
          <w:rFonts w:ascii="Arial" w:hAnsi="Arial" w:cs="Arial"/>
          <w:b/>
          <w:bCs/>
          <w:sz w:val="16"/>
          <w:szCs w:val="16"/>
        </w:rPr>
        <w:t>A</w:t>
      </w:r>
      <w:r w:rsidR="00EB4EB2" w:rsidRPr="009926B9">
        <w:rPr>
          <w:rFonts w:ascii="Arial" w:hAnsi="Arial" w:cs="Arial"/>
          <w:b/>
          <w:bCs/>
          <w:sz w:val="16"/>
          <w:szCs w:val="16"/>
        </w:rPr>
        <w:t>uthority</w:t>
      </w:r>
      <w:r w:rsidR="00984F00" w:rsidRPr="009926B9">
        <w:rPr>
          <w:rFonts w:ascii="Arial" w:hAnsi="Arial" w:cs="Arial"/>
          <w:b/>
          <w:bCs/>
          <w:sz w:val="16"/>
          <w:szCs w:val="16"/>
        </w:rPr>
        <w:t xml:space="preserve"> (MDBA)</w:t>
      </w:r>
      <w:r w:rsidR="007E5F6D" w:rsidRPr="009926B9">
        <w:rPr>
          <w:rFonts w:ascii="Arial" w:hAnsi="Arial" w:cs="Arial"/>
          <w:b/>
          <w:bCs/>
          <w:sz w:val="16"/>
          <w:szCs w:val="16"/>
        </w:rPr>
        <w:t xml:space="preserve">    </w:t>
      </w:r>
      <w:r w:rsidR="00EA2482" w:rsidRPr="009926B9">
        <w:rPr>
          <w:rFonts w:ascii="Arial" w:hAnsi="Arial" w:cs="Arial"/>
          <w:b/>
          <w:bCs/>
          <w:sz w:val="16"/>
          <w:szCs w:val="16"/>
        </w:rPr>
        <w:t>Chowilla floodplain</w:t>
      </w:r>
      <w:r w:rsidR="000E62AF">
        <w:rPr>
          <w:rFonts w:ascii="Arial" w:hAnsi="Arial" w:cs="Arial"/>
          <w:b/>
          <w:bCs/>
          <w:sz w:val="16"/>
          <w:szCs w:val="16"/>
        </w:rPr>
        <w:t xml:space="preserve"> </w:t>
      </w:r>
      <w:r w:rsidR="000E62AF" w:rsidRPr="009926B9">
        <w:rPr>
          <w:rFonts w:ascii="Arial" w:hAnsi="Arial" w:cs="Arial"/>
          <w:b/>
          <w:bCs/>
          <w:color w:val="191919" w:themeColor="accent6"/>
          <w:sz w:val="16"/>
          <w:szCs w:val="16"/>
        </w:rPr>
        <w:t>©</w:t>
      </w:r>
      <w:r w:rsidR="00EA2482" w:rsidRPr="009926B9">
        <w:rPr>
          <w:rFonts w:ascii="Arial" w:hAnsi="Arial" w:cs="Arial"/>
          <w:b/>
          <w:bCs/>
          <w:sz w:val="16"/>
          <w:szCs w:val="16"/>
        </w:rPr>
        <w:t xml:space="preserve"> MDBA</w:t>
      </w:r>
    </w:p>
    <w:sdt>
      <w:sdtPr>
        <w:rPr>
          <w:rFonts w:asciiTheme="majorHAnsi" w:eastAsiaTheme="minorHAnsi" w:hAnsiTheme="majorHAnsi"/>
          <w:bCs w:val="0"/>
          <w:color w:val="auto"/>
          <w:sz w:val="22"/>
          <w:szCs w:val="22"/>
          <w:lang w:eastAsia="en-US"/>
        </w:rPr>
        <w:id w:val="1785536503"/>
        <w:docPartObj>
          <w:docPartGallery w:val="Table of Contents"/>
          <w:docPartUnique/>
        </w:docPartObj>
      </w:sdtPr>
      <w:sdtEndPr>
        <w:rPr>
          <w:b/>
          <w:noProof/>
        </w:rPr>
      </w:sdtEndPr>
      <w:sdtContent>
        <w:p w14:paraId="6413B9F5" w14:textId="3E53F04E" w:rsidR="0021453C" w:rsidRPr="000E752C" w:rsidRDefault="0021453C">
          <w:pPr>
            <w:pStyle w:val="TOCHeading"/>
            <w:rPr>
              <w:b/>
              <w:color w:val="083A42" w:themeColor="text1"/>
              <w:sz w:val="28"/>
            </w:rPr>
          </w:pPr>
          <w:r w:rsidRPr="000E752C">
            <w:rPr>
              <w:b/>
              <w:color w:val="083A42" w:themeColor="text1"/>
              <w:sz w:val="28"/>
            </w:rPr>
            <w:t>Contents</w:t>
          </w:r>
        </w:p>
        <w:p w14:paraId="5B56017F" w14:textId="3B4D01B2" w:rsidR="008C7388" w:rsidRDefault="0021453C">
          <w:pPr>
            <w:pStyle w:val="TOC1"/>
            <w:rPr>
              <w:rFonts w:asciiTheme="minorHAnsi" w:eastAsiaTheme="minorEastAsia" w:hAnsiTheme="minorHAnsi"/>
              <w:b w:val="0"/>
              <w:kern w:val="2"/>
              <w:sz w:val="24"/>
              <w:szCs w:val="24"/>
              <w:lang w:eastAsia="en-AU"/>
              <w14:ligatures w14:val="standardContextual"/>
            </w:rPr>
          </w:pPr>
          <w:r>
            <w:fldChar w:fldCharType="begin"/>
          </w:r>
          <w:r>
            <w:instrText xml:space="preserve"> TOC \o "1-3" \h \z \u </w:instrText>
          </w:r>
          <w:r>
            <w:fldChar w:fldCharType="separate"/>
          </w:r>
          <w:hyperlink w:anchor="_Toc175846896" w:history="1">
            <w:r w:rsidR="008C7388" w:rsidRPr="000D6691">
              <w:rPr>
                <w:rStyle w:val="Hyperlink"/>
                <w:i/>
                <w:iCs/>
              </w:rPr>
              <w:t>River Murray—Darling to Sea</w:t>
            </w:r>
            <w:r w:rsidR="008C7388" w:rsidRPr="000D6691">
              <w:rPr>
                <w:rStyle w:val="Hyperlink"/>
              </w:rPr>
              <w:t xml:space="preserve"> ecological community – consultation guide</w:t>
            </w:r>
            <w:r w:rsidR="008C7388">
              <w:rPr>
                <w:webHidden/>
              </w:rPr>
              <w:tab/>
            </w:r>
            <w:r w:rsidR="008C7388">
              <w:rPr>
                <w:webHidden/>
              </w:rPr>
              <w:fldChar w:fldCharType="begin"/>
            </w:r>
            <w:r w:rsidR="008C7388">
              <w:rPr>
                <w:webHidden/>
              </w:rPr>
              <w:instrText xml:space="preserve"> PAGEREF _Toc175846896 \h </w:instrText>
            </w:r>
            <w:r w:rsidR="008C7388">
              <w:rPr>
                <w:webHidden/>
              </w:rPr>
            </w:r>
            <w:r w:rsidR="008C7388">
              <w:rPr>
                <w:webHidden/>
              </w:rPr>
              <w:fldChar w:fldCharType="separate"/>
            </w:r>
            <w:r w:rsidR="00211082">
              <w:rPr>
                <w:webHidden/>
              </w:rPr>
              <w:t>1</w:t>
            </w:r>
            <w:r w:rsidR="008C7388">
              <w:rPr>
                <w:webHidden/>
              </w:rPr>
              <w:fldChar w:fldCharType="end"/>
            </w:r>
          </w:hyperlink>
        </w:p>
        <w:p w14:paraId="0D8441AD" w14:textId="24E55FC1" w:rsidR="008C7388" w:rsidRDefault="00000000">
          <w:pPr>
            <w:pStyle w:val="TOC2"/>
            <w:rPr>
              <w:rFonts w:asciiTheme="minorHAnsi" w:eastAsiaTheme="minorEastAsia" w:hAnsiTheme="minorHAnsi"/>
              <w:kern w:val="2"/>
              <w:sz w:val="24"/>
              <w:szCs w:val="24"/>
              <w:lang w:eastAsia="en-AU"/>
              <w14:ligatures w14:val="standardContextual"/>
            </w:rPr>
          </w:pPr>
          <w:hyperlink w:anchor="_Toc175846897" w:history="1">
            <w:r w:rsidR="008C7388" w:rsidRPr="000D6691">
              <w:rPr>
                <w:rStyle w:val="Hyperlink"/>
              </w:rPr>
              <w:t>Nominated as a national threatened ecological community (EC)</w:t>
            </w:r>
            <w:r w:rsidR="008C7388">
              <w:rPr>
                <w:webHidden/>
              </w:rPr>
              <w:tab/>
            </w:r>
            <w:r w:rsidR="008C7388">
              <w:rPr>
                <w:webHidden/>
              </w:rPr>
              <w:fldChar w:fldCharType="begin"/>
            </w:r>
            <w:r w:rsidR="008C7388">
              <w:rPr>
                <w:webHidden/>
              </w:rPr>
              <w:instrText xml:space="preserve"> PAGEREF _Toc175846897 \h </w:instrText>
            </w:r>
            <w:r w:rsidR="008C7388">
              <w:rPr>
                <w:webHidden/>
              </w:rPr>
            </w:r>
            <w:r w:rsidR="008C7388">
              <w:rPr>
                <w:webHidden/>
              </w:rPr>
              <w:fldChar w:fldCharType="separate"/>
            </w:r>
            <w:r w:rsidR="00211082">
              <w:rPr>
                <w:webHidden/>
              </w:rPr>
              <w:t>1</w:t>
            </w:r>
            <w:r w:rsidR="008C7388">
              <w:rPr>
                <w:webHidden/>
              </w:rPr>
              <w:fldChar w:fldCharType="end"/>
            </w:r>
          </w:hyperlink>
        </w:p>
        <w:p w14:paraId="25D849D7" w14:textId="5C0D535D" w:rsidR="008C7388" w:rsidRDefault="00000000">
          <w:pPr>
            <w:pStyle w:val="TOC2"/>
            <w:rPr>
              <w:rFonts w:asciiTheme="minorHAnsi" w:eastAsiaTheme="minorEastAsia" w:hAnsiTheme="minorHAnsi"/>
              <w:kern w:val="2"/>
              <w:sz w:val="24"/>
              <w:szCs w:val="24"/>
              <w:lang w:eastAsia="en-AU"/>
              <w14:ligatures w14:val="standardContextual"/>
            </w:rPr>
          </w:pPr>
          <w:hyperlink w:anchor="_Toc175846898" w:history="1">
            <w:r w:rsidR="008C7388" w:rsidRPr="000D6691">
              <w:rPr>
                <w:rStyle w:val="Hyperlink"/>
              </w:rPr>
              <w:t>What is a threatened ecological community?</w:t>
            </w:r>
            <w:r w:rsidR="008C7388">
              <w:rPr>
                <w:webHidden/>
              </w:rPr>
              <w:tab/>
            </w:r>
            <w:r w:rsidR="008C7388">
              <w:rPr>
                <w:webHidden/>
              </w:rPr>
              <w:fldChar w:fldCharType="begin"/>
            </w:r>
            <w:r w:rsidR="008C7388">
              <w:rPr>
                <w:webHidden/>
              </w:rPr>
              <w:instrText xml:space="preserve"> PAGEREF _Toc175846898 \h </w:instrText>
            </w:r>
            <w:r w:rsidR="008C7388">
              <w:rPr>
                <w:webHidden/>
              </w:rPr>
            </w:r>
            <w:r w:rsidR="008C7388">
              <w:rPr>
                <w:webHidden/>
              </w:rPr>
              <w:fldChar w:fldCharType="separate"/>
            </w:r>
            <w:r w:rsidR="00211082">
              <w:rPr>
                <w:webHidden/>
              </w:rPr>
              <w:t>2</w:t>
            </w:r>
            <w:r w:rsidR="008C7388">
              <w:rPr>
                <w:webHidden/>
              </w:rPr>
              <w:fldChar w:fldCharType="end"/>
            </w:r>
          </w:hyperlink>
        </w:p>
        <w:p w14:paraId="75957539" w14:textId="7A5E5A2B" w:rsidR="008C7388" w:rsidRDefault="00000000">
          <w:pPr>
            <w:pStyle w:val="TOC2"/>
            <w:rPr>
              <w:rFonts w:asciiTheme="minorHAnsi" w:eastAsiaTheme="minorEastAsia" w:hAnsiTheme="minorHAnsi"/>
              <w:kern w:val="2"/>
              <w:sz w:val="24"/>
              <w:szCs w:val="24"/>
              <w:lang w:eastAsia="en-AU"/>
              <w14:ligatures w14:val="standardContextual"/>
            </w:rPr>
          </w:pPr>
          <w:hyperlink w:anchor="_Toc175846899" w:history="1">
            <w:r w:rsidR="008C7388" w:rsidRPr="000D6691">
              <w:rPr>
                <w:rStyle w:val="Hyperlink"/>
              </w:rPr>
              <w:t>What is the River Murray—Darling to Sea ecological community?</w:t>
            </w:r>
            <w:r w:rsidR="008C7388">
              <w:rPr>
                <w:webHidden/>
              </w:rPr>
              <w:tab/>
            </w:r>
            <w:r w:rsidR="008C7388">
              <w:rPr>
                <w:webHidden/>
              </w:rPr>
              <w:fldChar w:fldCharType="begin"/>
            </w:r>
            <w:r w:rsidR="008C7388">
              <w:rPr>
                <w:webHidden/>
              </w:rPr>
              <w:instrText xml:space="preserve"> PAGEREF _Toc175846899 \h </w:instrText>
            </w:r>
            <w:r w:rsidR="008C7388">
              <w:rPr>
                <w:webHidden/>
              </w:rPr>
            </w:r>
            <w:r w:rsidR="008C7388">
              <w:rPr>
                <w:webHidden/>
              </w:rPr>
              <w:fldChar w:fldCharType="separate"/>
            </w:r>
            <w:r w:rsidR="00211082">
              <w:rPr>
                <w:webHidden/>
              </w:rPr>
              <w:t>3</w:t>
            </w:r>
            <w:r w:rsidR="008C7388">
              <w:rPr>
                <w:webHidden/>
              </w:rPr>
              <w:fldChar w:fldCharType="end"/>
            </w:r>
          </w:hyperlink>
        </w:p>
        <w:p w14:paraId="01BF0DC9" w14:textId="36DF6385" w:rsidR="008C7388" w:rsidRDefault="00000000" w:rsidP="005263CC">
          <w:pPr>
            <w:pStyle w:val="TOC3"/>
            <w:ind w:firstLine="426"/>
            <w:rPr>
              <w:rFonts w:asciiTheme="minorHAnsi" w:eastAsiaTheme="minorEastAsia" w:hAnsiTheme="minorHAnsi"/>
              <w:kern w:val="2"/>
              <w:sz w:val="24"/>
              <w:szCs w:val="24"/>
              <w:lang w:eastAsia="en-AU"/>
              <w14:ligatures w14:val="standardContextual"/>
            </w:rPr>
          </w:pPr>
          <w:hyperlink w:anchor="_Toc175846900" w:history="1">
            <w:r w:rsidR="008C7388" w:rsidRPr="000D6691">
              <w:rPr>
                <w:rStyle w:val="Hyperlink"/>
              </w:rPr>
              <w:t>Where is the River Murray—Darling to Sea ecological community found?</w:t>
            </w:r>
            <w:r w:rsidR="008C7388">
              <w:rPr>
                <w:webHidden/>
              </w:rPr>
              <w:tab/>
            </w:r>
            <w:r w:rsidR="008C7388">
              <w:rPr>
                <w:webHidden/>
              </w:rPr>
              <w:fldChar w:fldCharType="begin"/>
            </w:r>
            <w:r w:rsidR="008C7388">
              <w:rPr>
                <w:webHidden/>
              </w:rPr>
              <w:instrText xml:space="preserve"> PAGEREF _Toc175846900 \h </w:instrText>
            </w:r>
            <w:r w:rsidR="008C7388">
              <w:rPr>
                <w:webHidden/>
              </w:rPr>
            </w:r>
            <w:r w:rsidR="008C7388">
              <w:rPr>
                <w:webHidden/>
              </w:rPr>
              <w:fldChar w:fldCharType="separate"/>
            </w:r>
            <w:r w:rsidR="00211082">
              <w:rPr>
                <w:webHidden/>
              </w:rPr>
              <w:t>5</w:t>
            </w:r>
            <w:r w:rsidR="008C7388">
              <w:rPr>
                <w:webHidden/>
              </w:rPr>
              <w:fldChar w:fldCharType="end"/>
            </w:r>
          </w:hyperlink>
        </w:p>
        <w:p w14:paraId="19809816" w14:textId="31D996B2" w:rsidR="008C7388" w:rsidRDefault="00000000">
          <w:pPr>
            <w:pStyle w:val="TOC2"/>
            <w:rPr>
              <w:rFonts w:asciiTheme="minorHAnsi" w:eastAsiaTheme="minorEastAsia" w:hAnsiTheme="minorHAnsi"/>
              <w:kern w:val="2"/>
              <w:sz w:val="24"/>
              <w:szCs w:val="24"/>
              <w:lang w:eastAsia="en-AU"/>
              <w14:ligatures w14:val="standardContextual"/>
            </w:rPr>
          </w:pPr>
          <w:hyperlink w:anchor="_Toc175846901" w:history="1">
            <w:r w:rsidR="008C7388" w:rsidRPr="000D6691">
              <w:rPr>
                <w:rStyle w:val="Hyperlink"/>
              </w:rPr>
              <w:t>Why is the River Murray—Darling to Sea EC considered threatened?</w:t>
            </w:r>
            <w:r w:rsidR="008C7388">
              <w:rPr>
                <w:webHidden/>
              </w:rPr>
              <w:tab/>
            </w:r>
            <w:r w:rsidR="008C7388">
              <w:rPr>
                <w:webHidden/>
              </w:rPr>
              <w:fldChar w:fldCharType="begin"/>
            </w:r>
            <w:r w:rsidR="008C7388">
              <w:rPr>
                <w:webHidden/>
              </w:rPr>
              <w:instrText xml:space="preserve"> PAGEREF _Toc175846901 \h </w:instrText>
            </w:r>
            <w:r w:rsidR="008C7388">
              <w:rPr>
                <w:webHidden/>
              </w:rPr>
            </w:r>
            <w:r w:rsidR="008C7388">
              <w:rPr>
                <w:webHidden/>
              </w:rPr>
              <w:fldChar w:fldCharType="separate"/>
            </w:r>
            <w:r w:rsidR="00211082">
              <w:rPr>
                <w:webHidden/>
              </w:rPr>
              <w:t>6</w:t>
            </w:r>
            <w:r w:rsidR="008C7388">
              <w:rPr>
                <w:webHidden/>
              </w:rPr>
              <w:fldChar w:fldCharType="end"/>
            </w:r>
          </w:hyperlink>
        </w:p>
        <w:p w14:paraId="75574315" w14:textId="0750C1E9" w:rsidR="008C7388" w:rsidRDefault="00000000">
          <w:pPr>
            <w:pStyle w:val="TOC2"/>
            <w:rPr>
              <w:rFonts w:asciiTheme="minorHAnsi" w:eastAsiaTheme="minorEastAsia" w:hAnsiTheme="minorHAnsi"/>
              <w:kern w:val="2"/>
              <w:sz w:val="24"/>
              <w:szCs w:val="24"/>
              <w:lang w:eastAsia="en-AU"/>
              <w14:ligatures w14:val="standardContextual"/>
            </w:rPr>
          </w:pPr>
          <w:hyperlink w:anchor="_Toc175846902" w:history="1">
            <w:r w:rsidR="008C7388" w:rsidRPr="000D6691">
              <w:rPr>
                <w:rStyle w:val="Hyperlink"/>
              </w:rPr>
              <w:t xml:space="preserve">Importance of the </w:t>
            </w:r>
            <w:r w:rsidR="008C7388" w:rsidRPr="000D6691">
              <w:rPr>
                <w:rStyle w:val="Hyperlink"/>
                <w:i/>
                <w:iCs/>
              </w:rPr>
              <w:t>River Murray—Darling to Sea</w:t>
            </w:r>
            <w:r w:rsidR="008C7388" w:rsidRPr="000D6691">
              <w:rPr>
                <w:rStyle w:val="Hyperlink"/>
              </w:rPr>
              <w:t xml:space="preserve"> ecological community</w:t>
            </w:r>
            <w:r w:rsidR="008C7388">
              <w:rPr>
                <w:webHidden/>
              </w:rPr>
              <w:tab/>
            </w:r>
            <w:r w:rsidR="008C7388">
              <w:rPr>
                <w:webHidden/>
              </w:rPr>
              <w:fldChar w:fldCharType="begin"/>
            </w:r>
            <w:r w:rsidR="008C7388">
              <w:rPr>
                <w:webHidden/>
              </w:rPr>
              <w:instrText xml:space="preserve"> PAGEREF _Toc175846902 \h </w:instrText>
            </w:r>
            <w:r w:rsidR="008C7388">
              <w:rPr>
                <w:webHidden/>
              </w:rPr>
            </w:r>
            <w:r w:rsidR="008C7388">
              <w:rPr>
                <w:webHidden/>
              </w:rPr>
              <w:fldChar w:fldCharType="separate"/>
            </w:r>
            <w:r w:rsidR="00211082">
              <w:rPr>
                <w:webHidden/>
              </w:rPr>
              <w:t>7</w:t>
            </w:r>
            <w:r w:rsidR="008C7388">
              <w:rPr>
                <w:webHidden/>
              </w:rPr>
              <w:fldChar w:fldCharType="end"/>
            </w:r>
          </w:hyperlink>
        </w:p>
        <w:p w14:paraId="2FB56B39" w14:textId="695A3E8F" w:rsidR="008C7388" w:rsidRDefault="00000000">
          <w:pPr>
            <w:pStyle w:val="TOC2"/>
            <w:rPr>
              <w:rFonts w:asciiTheme="minorHAnsi" w:eastAsiaTheme="minorEastAsia" w:hAnsiTheme="minorHAnsi"/>
              <w:kern w:val="2"/>
              <w:sz w:val="24"/>
              <w:szCs w:val="24"/>
              <w:lang w:eastAsia="en-AU"/>
              <w14:ligatures w14:val="standardContextual"/>
            </w:rPr>
          </w:pPr>
          <w:hyperlink w:anchor="_Toc175846903" w:history="1">
            <w:r w:rsidR="008C7388" w:rsidRPr="000D6691">
              <w:rPr>
                <w:rStyle w:val="Hyperlink"/>
              </w:rPr>
              <w:t>What would listing this ecological community mean in general?</w:t>
            </w:r>
            <w:r w:rsidR="008C7388">
              <w:rPr>
                <w:webHidden/>
              </w:rPr>
              <w:tab/>
            </w:r>
            <w:r w:rsidR="008C7388">
              <w:rPr>
                <w:webHidden/>
              </w:rPr>
              <w:fldChar w:fldCharType="begin"/>
            </w:r>
            <w:r w:rsidR="008C7388">
              <w:rPr>
                <w:webHidden/>
              </w:rPr>
              <w:instrText xml:space="preserve"> PAGEREF _Toc175846903 \h </w:instrText>
            </w:r>
            <w:r w:rsidR="008C7388">
              <w:rPr>
                <w:webHidden/>
              </w:rPr>
            </w:r>
            <w:r w:rsidR="008C7388">
              <w:rPr>
                <w:webHidden/>
              </w:rPr>
              <w:fldChar w:fldCharType="separate"/>
            </w:r>
            <w:r w:rsidR="00211082">
              <w:rPr>
                <w:webHidden/>
              </w:rPr>
              <w:t>7</w:t>
            </w:r>
            <w:r w:rsidR="008C7388">
              <w:rPr>
                <w:webHidden/>
              </w:rPr>
              <w:fldChar w:fldCharType="end"/>
            </w:r>
          </w:hyperlink>
        </w:p>
        <w:p w14:paraId="5DDF4771" w14:textId="2BC2F6C4" w:rsidR="008C7388" w:rsidRDefault="00000000">
          <w:pPr>
            <w:pStyle w:val="TOC2"/>
            <w:rPr>
              <w:rFonts w:asciiTheme="minorHAnsi" w:eastAsiaTheme="minorEastAsia" w:hAnsiTheme="minorHAnsi"/>
              <w:kern w:val="2"/>
              <w:sz w:val="24"/>
              <w:szCs w:val="24"/>
              <w:lang w:eastAsia="en-AU"/>
              <w14:ligatures w14:val="standardContextual"/>
            </w:rPr>
          </w:pPr>
          <w:hyperlink w:anchor="_Toc175846904" w:history="1">
            <w:r w:rsidR="008C7388" w:rsidRPr="000D6691">
              <w:rPr>
                <w:rStyle w:val="Hyperlink"/>
              </w:rPr>
              <w:t>What would listing this ecological community mean to landholders?</w:t>
            </w:r>
            <w:r w:rsidR="008C7388">
              <w:rPr>
                <w:webHidden/>
              </w:rPr>
              <w:tab/>
            </w:r>
            <w:r w:rsidR="008C7388">
              <w:rPr>
                <w:webHidden/>
              </w:rPr>
              <w:fldChar w:fldCharType="begin"/>
            </w:r>
            <w:r w:rsidR="008C7388">
              <w:rPr>
                <w:webHidden/>
              </w:rPr>
              <w:instrText xml:space="preserve"> PAGEREF _Toc175846904 \h </w:instrText>
            </w:r>
            <w:r w:rsidR="008C7388">
              <w:rPr>
                <w:webHidden/>
              </w:rPr>
            </w:r>
            <w:r w:rsidR="008C7388">
              <w:rPr>
                <w:webHidden/>
              </w:rPr>
              <w:fldChar w:fldCharType="separate"/>
            </w:r>
            <w:r w:rsidR="00211082">
              <w:rPr>
                <w:webHidden/>
              </w:rPr>
              <w:t>8</w:t>
            </w:r>
            <w:r w:rsidR="008C7388">
              <w:rPr>
                <w:webHidden/>
              </w:rPr>
              <w:fldChar w:fldCharType="end"/>
            </w:r>
          </w:hyperlink>
        </w:p>
        <w:p w14:paraId="59C49CCE" w14:textId="1019DA60" w:rsidR="008C7388" w:rsidRDefault="00000000">
          <w:pPr>
            <w:pStyle w:val="TOC2"/>
            <w:rPr>
              <w:rFonts w:asciiTheme="minorHAnsi" w:eastAsiaTheme="minorEastAsia" w:hAnsiTheme="minorHAnsi"/>
              <w:kern w:val="2"/>
              <w:sz w:val="24"/>
              <w:szCs w:val="24"/>
              <w:lang w:eastAsia="en-AU"/>
              <w14:ligatures w14:val="standardContextual"/>
            </w:rPr>
          </w:pPr>
          <w:hyperlink w:anchor="_Toc175846905" w:history="1">
            <w:r w:rsidR="008C7388" w:rsidRPr="000D6691">
              <w:rPr>
                <w:rStyle w:val="Hyperlink"/>
              </w:rPr>
              <w:t>What would listing this ecological community</w:t>
            </w:r>
            <w:r w:rsidR="008C7388">
              <w:rPr>
                <w:rStyle w:val="Hyperlink"/>
              </w:rPr>
              <w:t>`</w:t>
            </w:r>
            <w:r w:rsidR="008C7388" w:rsidRPr="000D6691">
              <w:rPr>
                <w:rStyle w:val="Hyperlink"/>
              </w:rPr>
              <w:t xml:space="preserve"> mean to recreational and commercial fishing?</w:t>
            </w:r>
            <w:r w:rsidR="008C7388">
              <w:rPr>
                <w:webHidden/>
              </w:rPr>
              <w:tab/>
            </w:r>
            <w:r w:rsidR="008C7388">
              <w:rPr>
                <w:webHidden/>
              </w:rPr>
              <w:fldChar w:fldCharType="begin"/>
            </w:r>
            <w:r w:rsidR="008C7388">
              <w:rPr>
                <w:webHidden/>
              </w:rPr>
              <w:instrText xml:space="preserve"> PAGEREF _Toc175846905 \h </w:instrText>
            </w:r>
            <w:r w:rsidR="008C7388">
              <w:rPr>
                <w:webHidden/>
              </w:rPr>
            </w:r>
            <w:r w:rsidR="008C7388">
              <w:rPr>
                <w:webHidden/>
              </w:rPr>
              <w:fldChar w:fldCharType="separate"/>
            </w:r>
            <w:r w:rsidR="00211082">
              <w:rPr>
                <w:webHidden/>
              </w:rPr>
              <w:t>8</w:t>
            </w:r>
            <w:r w:rsidR="008C7388">
              <w:rPr>
                <w:webHidden/>
              </w:rPr>
              <w:fldChar w:fldCharType="end"/>
            </w:r>
          </w:hyperlink>
        </w:p>
        <w:p w14:paraId="66C0741C" w14:textId="5945786F" w:rsidR="008C7388" w:rsidRDefault="00000000" w:rsidP="005263CC">
          <w:pPr>
            <w:pStyle w:val="TOC2"/>
            <w:ind w:left="426" w:hanging="1"/>
            <w:rPr>
              <w:rFonts w:asciiTheme="minorHAnsi" w:eastAsiaTheme="minorEastAsia" w:hAnsiTheme="minorHAnsi"/>
              <w:kern w:val="2"/>
              <w:sz w:val="24"/>
              <w:szCs w:val="24"/>
              <w:lang w:eastAsia="en-AU"/>
              <w14:ligatures w14:val="standardContextual"/>
            </w:rPr>
          </w:pPr>
          <w:hyperlink w:anchor="_Toc175846906" w:history="1">
            <w:r w:rsidR="008C7388" w:rsidRPr="000D6691">
              <w:rPr>
                <w:rStyle w:val="Hyperlink"/>
              </w:rPr>
              <w:t>What is the difference between the listing of an ecological community and other environmental plans such as the Murray-Darling Basin Plan?</w:t>
            </w:r>
            <w:r w:rsidR="008C7388">
              <w:rPr>
                <w:webHidden/>
              </w:rPr>
              <w:tab/>
            </w:r>
            <w:r w:rsidR="008C7388">
              <w:rPr>
                <w:webHidden/>
              </w:rPr>
              <w:fldChar w:fldCharType="begin"/>
            </w:r>
            <w:r w:rsidR="008C7388">
              <w:rPr>
                <w:webHidden/>
              </w:rPr>
              <w:instrText xml:space="preserve"> PAGEREF _Toc175846906 \h </w:instrText>
            </w:r>
            <w:r w:rsidR="008C7388">
              <w:rPr>
                <w:webHidden/>
              </w:rPr>
            </w:r>
            <w:r w:rsidR="008C7388">
              <w:rPr>
                <w:webHidden/>
              </w:rPr>
              <w:fldChar w:fldCharType="separate"/>
            </w:r>
            <w:r w:rsidR="00211082">
              <w:rPr>
                <w:webHidden/>
              </w:rPr>
              <w:t>9</w:t>
            </w:r>
            <w:r w:rsidR="008C7388">
              <w:rPr>
                <w:webHidden/>
              </w:rPr>
              <w:fldChar w:fldCharType="end"/>
            </w:r>
          </w:hyperlink>
        </w:p>
        <w:p w14:paraId="6495E4C0" w14:textId="4264F21D" w:rsidR="008C7388" w:rsidRDefault="00000000">
          <w:pPr>
            <w:pStyle w:val="TOC2"/>
            <w:rPr>
              <w:rFonts w:asciiTheme="minorHAnsi" w:eastAsiaTheme="minorEastAsia" w:hAnsiTheme="minorHAnsi"/>
              <w:kern w:val="2"/>
              <w:sz w:val="24"/>
              <w:szCs w:val="24"/>
              <w:lang w:eastAsia="en-AU"/>
              <w14:ligatures w14:val="standardContextual"/>
            </w:rPr>
          </w:pPr>
          <w:hyperlink w:anchor="_Toc175846909" w:history="1">
            <w:r w:rsidR="008C7388" w:rsidRPr="000D6691">
              <w:rPr>
                <w:rStyle w:val="Hyperlink"/>
              </w:rPr>
              <w:t>Have your say</w:t>
            </w:r>
            <w:r w:rsidR="008C7388">
              <w:rPr>
                <w:webHidden/>
              </w:rPr>
              <w:tab/>
            </w:r>
            <w:r w:rsidR="008C7388">
              <w:rPr>
                <w:webHidden/>
              </w:rPr>
              <w:fldChar w:fldCharType="begin"/>
            </w:r>
            <w:r w:rsidR="008C7388">
              <w:rPr>
                <w:webHidden/>
              </w:rPr>
              <w:instrText xml:space="preserve"> PAGEREF _Toc175846909 \h </w:instrText>
            </w:r>
            <w:r w:rsidR="008C7388">
              <w:rPr>
                <w:webHidden/>
              </w:rPr>
            </w:r>
            <w:r w:rsidR="008C7388">
              <w:rPr>
                <w:webHidden/>
              </w:rPr>
              <w:fldChar w:fldCharType="separate"/>
            </w:r>
            <w:r w:rsidR="00211082">
              <w:rPr>
                <w:webHidden/>
              </w:rPr>
              <w:t>10</w:t>
            </w:r>
            <w:r w:rsidR="008C7388">
              <w:rPr>
                <w:webHidden/>
              </w:rPr>
              <w:fldChar w:fldCharType="end"/>
            </w:r>
          </w:hyperlink>
        </w:p>
        <w:p w14:paraId="65757755" w14:textId="3447D9D3" w:rsidR="008C7388" w:rsidRDefault="00000000">
          <w:pPr>
            <w:pStyle w:val="TOC2"/>
            <w:rPr>
              <w:rFonts w:asciiTheme="minorHAnsi" w:eastAsiaTheme="minorEastAsia" w:hAnsiTheme="minorHAnsi"/>
              <w:kern w:val="2"/>
              <w:sz w:val="24"/>
              <w:szCs w:val="24"/>
              <w:lang w:eastAsia="en-AU"/>
              <w14:ligatures w14:val="standardContextual"/>
            </w:rPr>
          </w:pPr>
          <w:hyperlink w:anchor="_Toc175846910" w:history="1">
            <w:r w:rsidR="008C7388" w:rsidRPr="000D6691">
              <w:rPr>
                <w:rStyle w:val="Hyperlink"/>
              </w:rPr>
              <w:t>More information</w:t>
            </w:r>
            <w:r w:rsidR="008C7388">
              <w:rPr>
                <w:webHidden/>
              </w:rPr>
              <w:tab/>
            </w:r>
            <w:r w:rsidR="008C7388">
              <w:rPr>
                <w:webHidden/>
              </w:rPr>
              <w:fldChar w:fldCharType="begin"/>
            </w:r>
            <w:r w:rsidR="008C7388">
              <w:rPr>
                <w:webHidden/>
              </w:rPr>
              <w:instrText xml:space="preserve"> PAGEREF _Toc175846910 \h </w:instrText>
            </w:r>
            <w:r w:rsidR="008C7388">
              <w:rPr>
                <w:webHidden/>
              </w:rPr>
            </w:r>
            <w:r w:rsidR="008C7388">
              <w:rPr>
                <w:webHidden/>
              </w:rPr>
              <w:fldChar w:fldCharType="separate"/>
            </w:r>
            <w:r w:rsidR="00211082">
              <w:rPr>
                <w:webHidden/>
              </w:rPr>
              <w:t>10</w:t>
            </w:r>
            <w:r w:rsidR="008C7388">
              <w:rPr>
                <w:webHidden/>
              </w:rPr>
              <w:fldChar w:fldCharType="end"/>
            </w:r>
          </w:hyperlink>
        </w:p>
        <w:p w14:paraId="40567EAB" w14:textId="6FCC77F7" w:rsidR="00B742E0" w:rsidRDefault="0021453C" w:rsidP="00DC42D1">
          <w:r>
            <w:rPr>
              <w:b/>
              <w:bCs/>
              <w:noProof/>
            </w:rPr>
            <w:fldChar w:fldCharType="end"/>
          </w:r>
        </w:p>
      </w:sdtContent>
    </w:sdt>
    <w:p w14:paraId="3E506D02" w14:textId="7D2A3217" w:rsidR="00C047AB" w:rsidRDefault="00EB44E0" w:rsidP="00C039C3">
      <w:pPr>
        <w:pStyle w:val="Heading2"/>
        <w:ind w:left="0" w:firstLine="0"/>
      </w:pPr>
      <w:bookmarkStart w:id="5" w:name="_Toc175846898"/>
      <w:r w:rsidRPr="00EB44E0">
        <w:t>What is a threatened ecological community</w:t>
      </w:r>
      <w:r>
        <w:t>?</w:t>
      </w:r>
      <w:bookmarkEnd w:id="5"/>
    </w:p>
    <w:p w14:paraId="008C1C7E" w14:textId="3E36190F" w:rsidR="00F8337E" w:rsidRPr="00C047AB" w:rsidRDefault="00F8337E" w:rsidP="00F8337E">
      <w:pPr>
        <w:pStyle w:val="ListBullet"/>
        <w:numPr>
          <w:ilvl w:val="0"/>
          <w:numId w:val="0"/>
        </w:numPr>
      </w:pPr>
      <w:r w:rsidRPr="00C047AB">
        <w:t xml:space="preserve">An ecological community is </w:t>
      </w:r>
      <w:r w:rsidR="000E62AF">
        <w:t xml:space="preserve">an assemblage </w:t>
      </w:r>
      <w:r w:rsidRPr="00C047AB">
        <w:t xml:space="preserve">of native species that </w:t>
      </w:r>
      <w:r>
        <w:t xml:space="preserve">live </w:t>
      </w:r>
      <w:r w:rsidR="003F0171">
        <w:t xml:space="preserve">together </w:t>
      </w:r>
      <w:r>
        <w:t>in</w:t>
      </w:r>
      <w:r w:rsidRPr="00C047AB">
        <w:t xml:space="preserve"> a particular area in nature.</w:t>
      </w:r>
    </w:p>
    <w:p w14:paraId="1A2DBDBB" w14:textId="199B8A56" w:rsidR="00F8337E" w:rsidRDefault="00F8337E" w:rsidP="00F8337E">
      <w:pPr>
        <w:pStyle w:val="ListBullet"/>
        <w:numPr>
          <w:ilvl w:val="0"/>
          <w:numId w:val="0"/>
        </w:numPr>
      </w:pPr>
      <w:r w:rsidRPr="00C047AB">
        <w:t>An ecological community</w:t>
      </w:r>
      <w:r>
        <w:t xml:space="preserve"> may be </w:t>
      </w:r>
      <w:r w:rsidRPr="00C047AB">
        <w:t>list</w:t>
      </w:r>
      <w:r>
        <w:t>ed</w:t>
      </w:r>
      <w:r w:rsidRPr="00C047AB">
        <w:t xml:space="preserve"> </w:t>
      </w:r>
      <w:r w:rsidR="0048602D">
        <w:t xml:space="preserve">as a matter of national environmental significance </w:t>
      </w:r>
      <w:r>
        <w:t>under national environment law</w:t>
      </w:r>
      <w:r w:rsidR="000E62AF">
        <w:t>,</w:t>
      </w:r>
      <w:r>
        <w:t xml:space="preserve"> </w:t>
      </w:r>
      <w:r w:rsidRPr="00C047AB">
        <w:t xml:space="preserve">if it </w:t>
      </w:r>
      <w:r>
        <w:t>i</w:t>
      </w:r>
      <w:r w:rsidRPr="00C047AB">
        <w:t xml:space="preserve">s </w:t>
      </w:r>
      <w:r>
        <w:t>threatened with</w:t>
      </w:r>
      <w:r w:rsidRPr="00C047AB">
        <w:t xml:space="preserve"> extinction.</w:t>
      </w:r>
      <w:r>
        <w:t xml:space="preserve"> </w:t>
      </w:r>
    </w:p>
    <w:p w14:paraId="67D46C00" w14:textId="237C8F6A" w:rsidR="00F8337E" w:rsidRPr="00C047AB" w:rsidRDefault="00F8337E" w:rsidP="00F8337E">
      <w:pPr>
        <w:pStyle w:val="ListBullet2"/>
        <w:numPr>
          <w:ilvl w:val="0"/>
          <w:numId w:val="45"/>
        </w:numPr>
        <w:ind w:left="850" w:hanging="425"/>
      </w:pPr>
      <w:r>
        <w:t>A</w:t>
      </w:r>
      <w:r w:rsidRPr="00C047AB">
        <w:t xml:space="preserve">n ecological community </w:t>
      </w:r>
      <w:r>
        <w:t>can become extinct if it is</w:t>
      </w:r>
      <w:r w:rsidRPr="00C047AB">
        <w:t xml:space="preserve"> destroyed </w:t>
      </w:r>
      <w:r>
        <w:t>or lost entirely</w:t>
      </w:r>
      <w:r w:rsidR="000E62AF">
        <w:t>.</w:t>
      </w:r>
    </w:p>
    <w:p w14:paraId="5B4022C3" w14:textId="1510C91D" w:rsidR="00F8337E" w:rsidRDefault="00F8337E" w:rsidP="00F8337E">
      <w:pPr>
        <w:pStyle w:val="ListBullet2"/>
        <w:numPr>
          <w:ilvl w:val="0"/>
          <w:numId w:val="45"/>
        </w:numPr>
        <w:ind w:left="850" w:hanging="425"/>
      </w:pPr>
      <w:r>
        <w:lastRenderedPageBreak/>
        <w:t>More often</w:t>
      </w:r>
      <w:r w:rsidRPr="00C047AB">
        <w:t xml:space="preserve">, </w:t>
      </w:r>
      <w:r>
        <w:t xml:space="preserve">an </w:t>
      </w:r>
      <w:r w:rsidRPr="00C047AB">
        <w:t>ecological communit</w:t>
      </w:r>
      <w:r>
        <w:t>y</w:t>
      </w:r>
      <w:r w:rsidRPr="00C047AB">
        <w:t xml:space="preserve"> </w:t>
      </w:r>
      <w:r>
        <w:t xml:space="preserve">can </w:t>
      </w:r>
      <w:r w:rsidRPr="00C047AB">
        <w:t xml:space="preserve">become </w:t>
      </w:r>
      <w:r>
        <w:t xml:space="preserve">‘functionally </w:t>
      </w:r>
      <w:r w:rsidRPr="00C047AB">
        <w:t>extinct</w:t>
      </w:r>
      <w:r>
        <w:t>’</w:t>
      </w:r>
      <w:r w:rsidRPr="00C047AB">
        <w:t xml:space="preserve"> </w:t>
      </w:r>
      <w:r>
        <w:t xml:space="preserve">if it becomes </w:t>
      </w:r>
      <w:r w:rsidR="000D566E">
        <w:t>highly</w:t>
      </w:r>
      <w:r w:rsidR="000E62AF">
        <w:t xml:space="preserve"> </w:t>
      </w:r>
      <w:r>
        <w:t xml:space="preserve">degraded </w:t>
      </w:r>
      <w:r w:rsidRPr="00C047AB">
        <w:t>over time</w:t>
      </w:r>
      <w:r>
        <w:t>, by</w:t>
      </w:r>
      <w:r w:rsidR="000E62AF">
        <w:t>,</w:t>
      </w:r>
      <w:r w:rsidRPr="00C047AB">
        <w:t xml:space="preserve"> </w:t>
      </w:r>
      <w:r>
        <w:t>for example:</w:t>
      </w:r>
    </w:p>
    <w:p w14:paraId="4682846E" w14:textId="5C24B497" w:rsidR="00F8337E" w:rsidRDefault="00F8337E" w:rsidP="00F8337E">
      <w:pPr>
        <w:pStyle w:val="ListBullet2"/>
        <w:numPr>
          <w:ilvl w:val="0"/>
          <w:numId w:val="46"/>
        </w:numPr>
        <w:ind w:left="1275" w:hanging="425"/>
      </w:pPr>
      <w:r w:rsidRPr="00C047AB">
        <w:t>be</w:t>
      </w:r>
      <w:r>
        <w:t>i</w:t>
      </w:r>
      <w:r w:rsidRPr="00C047AB">
        <w:t xml:space="preserve">ng </w:t>
      </w:r>
      <w:r>
        <w:t>inva</w:t>
      </w:r>
      <w:r w:rsidRPr="00C047AB">
        <w:t xml:space="preserve">ded </w:t>
      </w:r>
      <w:r>
        <w:t>by</w:t>
      </w:r>
      <w:r w:rsidRPr="00C047AB">
        <w:t xml:space="preserve"> </w:t>
      </w:r>
      <w:r>
        <w:t>weeds and feral animals</w:t>
      </w:r>
      <w:r w:rsidRPr="00C047AB">
        <w:t xml:space="preserve"> transforming </w:t>
      </w:r>
      <w:r>
        <w:t xml:space="preserve">it </w:t>
      </w:r>
      <w:r w:rsidRPr="00C047AB">
        <w:t>into different vegetation</w:t>
      </w:r>
      <w:r w:rsidR="00EF1F47">
        <w:t xml:space="preserve"> or habitat</w:t>
      </w:r>
      <w:r w:rsidRPr="00C047AB">
        <w:t xml:space="preserve"> </w:t>
      </w:r>
      <w:r>
        <w:t>types</w:t>
      </w:r>
      <w:r w:rsidR="00EF1F47">
        <w:t>,</w:t>
      </w:r>
      <w:r>
        <w:t xml:space="preserve"> with </w:t>
      </w:r>
      <w:r w:rsidRPr="00C047AB">
        <w:t>different structure</w:t>
      </w:r>
      <w:r>
        <w:t>s</w:t>
      </w:r>
      <w:r w:rsidR="0043366F">
        <w:t xml:space="preserve"> and</w:t>
      </w:r>
      <w:r w:rsidR="00B95D75">
        <w:t>/or species</w:t>
      </w:r>
    </w:p>
    <w:p w14:paraId="181F57E4" w14:textId="3CF1BCC4" w:rsidR="00F8337E" w:rsidRPr="00C047AB" w:rsidRDefault="00A4210F" w:rsidP="00F8337E">
      <w:pPr>
        <w:pStyle w:val="ListBullet2"/>
        <w:numPr>
          <w:ilvl w:val="0"/>
          <w:numId w:val="46"/>
        </w:numPr>
        <w:ind w:left="1276" w:hanging="425"/>
      </w:pPr>
      <w:r>
        <w:t xml:space="preserve">by changing </w:t>
      </w:r>
      <w:r w:rsidR="00F8337E" w:rsidRPr="00CE5B6C">
        <w:t xml:space="preserve">water </w:t>
      </w:r>
      <w:r w:rsidR="00F8337E">
        <w:t xml:space="preserve">flows </w:t>
      </w:r>
      <w:r w:rsidR="00191D38">
        <w:t>and/or</w:t>
      </w:r>
      <w:r w:rsidR="00F8337E">
        <w:t xml:space="preserve"> </w:t>
      </w:r>
      <w:r w:rsidR="00F8337E" w:rsidRPr="00CE5B6C">
        <w:t>change</w:t>
      </w:r>
      <w:r w:rsidR="00F8337E">
        <w:t>s</w:t>
      </w:r>
      <w:r w:rsidR="00F8337E" w:rsidRPr="00CE5B6C">
        <w:t xml:space="preserve"> in salinity</w:t>
      </w:r>
      <w:r w:rsidR="00F8337E">
        <w:t xml:space="preserve"> and </w:t>
      </w:r>
      <w:r w:rsidR="00F8337E" w:rsidRPr="00CE5B6C">
        <w:t>acidification</w:t>
      </w:r>
      <w:r>
        <w:t>.</w:t>
      </w:r>
    </w:p>
    <w:p w14:paraId="057B76D6" w14:textId="4FBCE85D" w:rsidR="00F8337E" w:rsidRPr="00C047AB" w:rsidRDefault="00F8337E" w:rsidP="00F8337E">
      <w:pPr>
        <w:pStyle w:val="ListBullet"/>
        <w:numPr>
          <w:ilvl w:val="0"/>
          <w:numId w:val="0"/>
        </w:numPr>
        <w:ind w:left="425" w:hanging="425"/>
      </w:pPr>
      <w:r>
        <w:t>Listing of a threatened ecological community helps to guide actions</w:t>
      </w:r>
      <w:r w:rsidR="000D566E">
        <w:t xml:space="preserve"> </w:t>
      </w:r>
      <w:r w:rsidR="000E62AF">
        <w:t>for its protection and recovery</w:t>
      </w:r>
      <w:r>
        <w:t>.</w:t>
      </w:r>
    </w:p>
    <w:p w14:paraId="6C8A9B46" w14:textId="77777777" w:rsidR="00F8337E" w:rsidRDefault="00F8337E" w:rsidP="00F8337E">
      <w:pPr>
        <w:pStyle w:val="ListBullet"/>
        <w:numPr>
          <w:ilvl w:val="0"/>
          <w:numId w:val="0"/>
        </w:numPr>
      </w:pPr>
      <w:r w:rsidRPr="00C047AB">
        <w:t>The decision to list a</w:t>
      </w:r>
      <w:r>
        <w:t xml:space="preserve"> threatened</w:t>
      </w:r>
      <w:r w:rsidRPr="00C047AB">
        <w:t xml:space="preserve"> ecological community is made by the Australian Government Minister for the Environment after receiving advice from the Threatened Species Scientific Committee.</w:t>
      </w:r>
    </w:p>
    <w:p w14:paraId="1C73BABA" w14:textId="21C7A383" w:rsidR="00F8337E" w:rsidRDefault="00F8337E" w:rsidP="00F8337E">
      <w:pPr>
        <w:pStyle w:val="ListBullet"/>
        <w:numPr>
          <w:ilvl w:val="0"/>
          <w:numId w:val="0"/>
        </w:numPr>
      </w:pPr>
      <w:r>
        <w:t xml:space="preserve">Advice of the Threatened Species Scientific Committee on the conservation status of </w:t>
      </w:r>
      <w:r w:rsidRPr="00C047AB">
        <w:t>a</w:t>
      </w:r>
      <w:r>
        <w:t xml:space="preserve"> threatened</w:t>
      </w:r>
      <w:r w:rsidRPr="00C047AB">
        <w:t xml:space="preserve"> ecological community</w:t>
      </w:r>
      <w:r>
        <w:t xml:space="preserve"> is contained in </w:t>
      </w:r>
      <w:r w:rsidR="00527A96">
        <w:t>the</w:t>
      </w:r>
      <w:r w:rsidR="009C65B6">
        <w:t xml:space="preserve"> </w:t>
      </w:r>
      <w:r w:rsidRPr="00C047AB">
        <w:t>Conservation Advice</w:t>
      </w:r>
      <w:r w:rsidR="007B0AD0">
        <w:t xml:space="preserve"> document</w:t>
      </w:r>
      <w:r w:rsidRPr="00C047AB">
        <w:t>.</w:t>
      </w:r>
      <w:r>
        <w:t xml:space="preserve"> </w:t>
      </w:r>
    </w:p>
    <w:p w14:paraId="1ECF336F" w14:textId="207B69A3" w:rsidR="00F8337E" w:rsidRPr="00095D67" w:rsidRDefault="00B3185A" w:rsidP="00F8337E">
      <w:pPr>
        <w:pStyle w:val="ListBullet"/>
        <w:numPr>
          <w:ilvl w:val="0"/>
          <w:numId w:val="0"/>
        </w:numPr>
      </w:pPr>
      <w:r>
        <w:t xml:space="preserve">A </w:t>
      </w:r>
      <w:r w:rsidR="00F8337E" w:rsidRPr="00CD2B32">
        <w:t>Conservation Advice</w:t>
      </w:r>
      <w:r w:rsidR="00F8337E">
        <w:t xml:space="preserve"> also describes</w:t>
      </w:r>
      <w:r w:rsidR="00F8337E" w:rsidRPr="00095D67">
        <w:t>:</w:t>
      </w:r>
    </w:p>
    <w:p w14:paraId="0DF4F634" w14:textId="4463EE63" w:rsidR="00F8337E" w:rsidRDefault="00F8337E" w:rsidP="00A726A5">
      <w:pPr>
        <w:pStyle w:val="ListBullet2"/>
        <w:numPr>
          <w:ilvl w:val="0"/>
          <w:numId w:val="45"/>
        </w:numPr>
        <w:ind w:left="850" w:hanging="425"/>
      </w:pPr>
      <w:r>
        <w:t xml:space="preserve">characteristics of </w:t>
      </w:r>
      <w:r w:rsidR="000C2169">
        <w:t>a</w:t>
      </w:r>
      <w:r w:rsidR="000E62AF">
        <w:t>n</w:t>
      </w:r>
      <w:r w:rsidR="000C2169">
        <w:t xml:space="preserve"> </w:t>
      </w:r>
      <w:r>
        <w:t>ecological community</w:t>
      </w:r>
      <w:r w:rsidR="00E41837">
        <w:t xml:space="preserve"> (</w:t>
      </w:r>
      <w:r w:rsidR="00B32B16">
        <w:t>e.g. key</w:t>
      </w:r>
      <w:r w:rsidR="00A726A5">
        <w:t xml:space="preserve"> </w:t>
      </w:r>
      <w:r w:rsidR="000E62AF">
        <w:t xml:space="preserve">plants, animals, </w:t>
      </w:r>
      <w:r w:rsidR="00B32B16">
        <w:t xml:space="preserve">and </w:t>
      </w:r>
      <w:r w:rsidR="002F33DD">
        <w:t>their habitats</w:t>
      </w:r>
      <w:r w:rsidR="003F42B0">
        <w:t xml:space="preserve"> and ecological functions</w:t>
      </w:r>
      <w:r w:rsidR="00B32B16">
        <w:t>)</w:t>
      </w:r>
      <w:r w:rsidRPr="00C047AB">
        <w:t>,</w:t>
      </w:r>
    </w:p>
    <w:p w14:paraId="0995EA4F" w14:textId="06208773" w:rsidR="00F8337E" w:rsidRDefault="00F8337E" w:rsidP="00A726A5">
      <w:pPr>
        <w:pStyle w:val="ListBullet2"/>
        <w:numPr>
          <w:ilvl w:val="0"/>
          <w:numId w:val="45"/>
        </w:numPr>
        <w:ind w:left="850" w:hanging="425"/>
      </w:pPr>
      <w:r w:rsidRPr="00C047AB">
        <w:t xml:space="preserve">threats </w:t>
      </w:r>
      <w:r>
        <w:t xml:space="preserve">to </w:t>
      </w:r>
      <w:r w:rsidR="000C2169">
        <w:t xml:space="preserve">an </w:t>
      </w:r>
      <w:r>
        <w:t xml:space="preserve">ecological community </w:t>
      </w:r>
      <w:r w:rsidRPr="00C047AB">
        <w:t xml:space="preserve">and why it </w:t>
      </w:r>
      <w:r>
        <w:t>is eligible for listing as threatened, and</w:t>
      </w:r>
    </w:p>
    <w:p w14:paraId="574A7BC4" w14:textId="729B31A2" w:rsidR="00F8337E" w:rsidRDefault="00F8337E" w:rsidP="00A726A5">
      <w:pPr>
        <w:pStyle w:val="ListBullet2"/>
        <w:numPr>
          <w:ilvl w:val="0"/>
          <w:numId w:val="45"/>
        </w:numPr>
        <w:ind w:left="850" w:hanging="425"/>
      </w:pPr>
      <w:r w:rsidRPr="00A80DCD">
        <w:t xml:space="preserve">priority </w:t>
      </w:r>
      <w:r w:rsidR="000514A1">
        <w:t xml:space="preserve">threat </w:t>
      </w:r>
      <w:r w:rsidRPr="00A80DCD">
        <w:t xml:space="preserve">management and </w:t>
      </w:r>
      <w:r w:rsidR="000514A1">
        <w:t>restoration</w:t>
      </w:r>
      <w:r w:rsidR="000514A1" w:rsidRPr="00A80DCD">
        <w:t xml:space="preserve"> </w:t>
      </w:r>
      <w:r w:rsidRPr="00A80DCD">
        <w:t xml:space="preserve">actions to </w:t>
      </w:r>
      <w:r w:rsidR="003F42B0">
        <w:t xml:space="preserve">help </w:t>
      </w:r>
      <w:r w:rsidR="00FA6D2E">
        <w:t>stop the decline of</w:t>
      </w:r>
      <w:r w:rsidR="003F42B0">
        <w:t xml:space="preserve"> a </w:t>
      </w:r>
      <w:r w:rsidR="00FA6D2E">
        <w:t>threatened ecological communit</w:t>
      </w:r>
      <w:r w:rsidR="003F42B0">
        <w:t>y</w:t>
      </w:r>
      <w:r w:rsidR="00FA6D2E">
        <w:t xml:space="preserve"> and the associated </w:t>
      </w:r>
      <w:r w:rsidR="003F42B0">
        <w:t>habitat, and support recovery.</w:t>
      </w:r>
    </w:p>
    <w:p w14:paraId="16DB717E" w14:textId="77777777" w:rsidR="00863165" w:rsidRPr="00C047AB" w:rsidRDefault="00863165" w:rsidP="00863165">
      <w:pPr>
        <w:pStyle w:val="ListBullet2"/>
        <w:numPr>
          <w:ilvl w:val="0"/>
          <w:numId w:val="0"/>
        </w:numPr>
        <w:ind w:left="850"/>
      </w:pPr>
    </w:p>
    <w:p w14:paraId="5F7AE857" w14:textId="68566BDD" w:rsidR="00F8337E" w:rsidRDefault="00D0306F" w:rsidP="00055E71">
      <w:pPr>
        <w:pStyle w:val="ListBullet2"/>
        <w:numPr>
          <w:ilvl w:val="0"/>
          <w:numId w:val="0"/>
        </w:numPr>
        <w:spacing w:after="240"/>
      </w:pPr>
      <w:r>
        <w:t>Although not compulsory, l</w:t>
      </w:r>
      <w:r w:rsidR="00A24BF3">
        <w:t>and</w:t>
      </w:r>
      <w:r w:rsidR="000514A1">
        <w:t xml:space="preserve"> (and water) managers</w:t>
      </w:r>
      <w:r w:rsidR="00A24BF3">
        <w:t xml:space="preserve"> are encouraged to implement priority actions</w:t>
      </w:r>
      <w:r w:rsidR="00786554">
        <w:t xml:space="preserve"> </w:t>
      </w:r>
      <w:r>
        <w:t>from</w:t>
      </w:r>
      <w:r w:rsidR="00786554">
        <w:t xml:space="preserve"> Conservation Advices</w:t>
      </w:r>
      <w:r w:rsidR="00A24BF3">
        <w:t xml:space="preserve">, </w:t>
      </w:r>
      <w:r w:rsidR="00070638">
        <w:t xml:space="preserve">and these may be supported by </w:t>
      </w:r>
      <w:r w:rsidR="000F2158">
        <w:t>natural resource</w:t>
      </w:r>
      <w:r w:rsidR="00734399">
        <w:t xml:space="preserve"> management and nature repair</w:t>
      </w:r>
      <w:r w:rsidR="00070638">
        <w:t xml:space="preserve"> </w:t>
      </w:r>
      <w:r w:rsidR="00734399">
        <w:t>initiatives</w:t>
      </w:r>
      <w:r w:rsidR="00070638">
        <w:t xml:space="preserve"> that target listed ecological communities.</w:t>
      </w:r>
    </w:p>
    <w:p w14:paraId="0A050E50" w14:textId="0F838A82" w:rsidR="001F4B4B" w:rsidRDefault="001F4B4B" w:rsidP="009E6AE3">
      <w:pPr>
        <w:pStyle w:val="ListBullet"/>
        <w:numPr>
          <w:ilvl w:val="0"/>
          <w:numId w:val="0"/>
        </w:numPr>
        <w:spacing w:before="0" w:after="0"/>
        <w:ind w:left="425" w:hanging="425"/>
        <w:jc w:val="center"/>
        <w:rPr>
          <w:noProof/>
        </w:rPr>
      </w:pPr>
      <w:r w:rsidRPr="004921E1">
        <w:rPr>
          <w:noProof/>
        </w:rPr>
        <w:drawing>
          <wp:inline distT="0" distB="0" distL="0" distR="0" wp14:anchorId="56159C24" wp14:editId="21F336F8">
            <wp:extent cx="2466975" cy="1971675"/>
            <wp:effectExtent l="114300" t="76200" r="66675" b="142875"/>
            <wp:docPr id="5" name="Picture 4" descr="Image of a Murray Crayfish in shallow water. Copyright Dean Gilligan"/>
            <wp:cNvGraphicFramePr/>
            <a:graphic xmlns:a="http://schemas.openxmlformats.org/drawingml/2006/main">
              <a:graphicData uri="http://schemas.openxmlformats.org/drawingml/2006/picture">
                <pic:pic xmlns:pic="http://schemas.openxmlformats.org/drawingml/2006/picture">
                  <pic:nvPicPr>
                    <pic:cNvPr id="5" name="Picture 4" descr="Image of a Murray Crayfish in shallow water. Copyright Dean Gilligan"/>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467228" cy="19718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3130D9BC" wp14:editId="50CEA094">
            <wp:extent cx="2967038" cy="1978025"/>
            <wp:effectExtent l="114300" t="76200" r="62230" b="136525"/>
            <wp:docPr id="517388930" name="Picture 1" descr="A flock of Red Necked Avocet birds taking flight from Coorong Lake. Copyright Helga Kies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88930" name="Picture 1" descr="A flock of Red Necked Avocet birds taking flight from Coorong Lake. Copyright Helga Kieskamp"/>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967674" cy="19784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BFF7B6F" w14:textId="68C87DAD" w:rsidR="00686BBD" w:rsidRPr="009926B9" w:rsidRDefault="00894424" w:rsidP="00742368">
      <w:pPr>
        <w:spacing w:after="240"/>
        <w:rPr>
          <w:rFonts w:ascii="Arial" w:hAnsi="Arial" w:cs="Arial"/>
          <w:b/>
          <w:bCs/>
          <w:sz w:val="16"/>
          <w:szCs w:val="16"/>
          <w:lang w:eastAsia="ja-JP"/>
        </w:rPr>
      </w:pPr>
      <w:r w:rsidRPr="009926B9">
        <w:rPr>
          <w:rFonts w:ascii="Arial" w:hAnsi="Arial" w:cs="Arial"/>
          <w:b/>
          <w:bCs/>
          <w:sz w:val="16"/>
          <w:szCs w:val="16"/>
          <w:lang w:eastAsia="ja-JP"/>
        </w:rPr>
        <w:t xml:space="preserve">     </w:t>
      </w:r>
      <w:r w:rsidR="00C36C90" w:rsidRPr="009926B9">
        <w:rPr>
          <w:rFonts w:ascii="Arial" w:hAnsi="Arial" w:cs="Arial"/>
          <w:b/>
          <w:bCs/>
          <w:sz w:val="16"/>
          <w:szCs w:val="16"/>
          <w:lang w:eastAsia="ja-JP"/>
        </w:rPr>
        <w:t xml:space="preserve">         </w:t>
      </w:r>
      <w:r w:rsidR="00422FAF" w:rsidRPr="009926B9">
        <w:rPr>
          <w:rFonts w:ascii="Arial" w:hAnsi="Arial" w:cs="Arial"/>
          <w:b/>
          <w:bCs/>
          <w:sz w:val="16"/>
          <w:szCs w:val="16"/>
          <w:lang w:eastAsia="ja-JP"/>
        </w:rPr>
        <w:t xml:space="preserve">     </w:t>
      </w:r>
      <w:r w:rsidR="001F4B4B" w:rsidRPr="009926B9">
        <w:rPr>
          <w:rFonts w:ascii="Arial" w:hAnsi="Arial" w:cs="Arial"/>
          <w:b/>
          <w:bCs/>
          <w:sz w:val="16"/>
          <w:szCs w:val="16"/>
          <w:lang w:eastAsia="ja-JP"/>
        </w:rPr>
        <w:t>Murray Crayfish</w:t>
      </w:r>
      <w:r w:rsidR="00467963" w:rsidRPr="009926B9">
        <w:rPr>
          <w:rFonts w:ascii="Arial" w:hAnsi="Arial" w:cs="Arial"/>
          <w:b/>
          <w:bCs/>
          <w:sz w:val="16"/>
          <w:szCs w:val="16"/>
          <w:lang w:eastAsia="ja-JP"/>
        </w:rPr>
        <w:t xml:space="preserve"> ©</w:t>
      </w:r>
      <w:r w:rsidR="00467963" w:rsidRPr="009926B9" w:rsidDel="00467963">
        <w:rPr>
          <w:rFonts w:ascii="Arial" w:hAnsi="Arial" w:cs="Arial"/>
          <w:b/>
          <w:bCs/>
          <w:sz w:val="16"/>
          <w:szCs w:val="16"/>
          <w:lang w:eastAsia="ja-JP"/>
        </w:rPr>
        <w:t xml:space="preserve"> </w:t>
      </w:r>
      <w:r w:rsidR="00467963" w:rsidRPr="009926B9">
        <w:rPr>
          <w:rFonts w:ascii="Arial" w:hAnsi="Arial" w:cs="Arial"/>
          <w:b/>
          <w:bCs/>
          <w:sz w:val="16"/>
          <w:szCs w:val="16"/>
          <w:lang w:eastAsia="ja-JP"/>
        </w:rPr>
        <w:t xml:space="preserve">Dean Gilligan </w:t>
      </w:r>
      <w:r w:rsidR="001F4B4B" w:rsidRPr="009926B9">
        <w:rPr>
          <w:rFonts w:ascii="Arial" w:hAnsi="Arial" w:cs="Arial"/>
          <w:b/>
          <w:bCs/>
          <w:sz w:val="16"/>
          <w:szCs w:val="16"/>
          <w:lang w:eastAsia="ja-JP"/>
        </w:rPr>
        <w:t xml:space="preserve">                     </w:t>
      </w:r>
      <w:r w:rsidR="007B637F" w:rsidRPr="009926B9">
        <w:rPr>
          <w:rFonts w:ascii="Arial" w:hAnsi="Arial" w:cs="Arial"/>
          <w:b/>
          <w:bCs/>
          <w:sz w:val="16"/>
          <w:szCs w:val="16"/>
          <w:lang w:eastAsia="ja-JP"/>
        </w:rPr>
        <w:t xml:space="preserve">        </w:t>
      </w:r>
      <w:r w:rsidR="002910A6" w:rsidRPr="009926B9">
        <w:rPr>
          <w:rFonts w:ascii="Arial" w:hAnsi="Arial" w:cs="Arial"/>
          <w:b/>
          <w:bCs/>
          <w:sz w:val="16"/>
          <w:szCs w:val="16"/>
          <w:lang w:eastAsia="ja-JP"/>
        </w:rPr>
        <w:t xml:space="preserve">    </w:t>
      </w:r>
      <w:r w:rsidR="00422FAF" w:rsidRPr="009926B9">
        <w:rPr>
          <w:rFonts w:ascii="Arial" w:hAnsi="Arial" w:cs="Arial"/>
          <w:b/>
          <w:bCs/>
          <w:sz w:val="16"/>
          <w:szCs w:val="16"/>
          <w:lang w:eastAsia="ja-JP"/>
        </w:rPr>
        <w:t xml:space="preserve">     </w:t>
      </w:r>
      <w:r w:rsidR="002910A6" w:rsidRPr="009926B9">
        <w:rPr>
          <w:rFonts w:ascii="Arial" w:hAnsi="Arial" w:cs="Arial"/>
          <w:b/>
          <w:bCs/>
          <w:sz w:val="16"/>
          <w:szCs w:val="16"/>
          <w:lang w:eastAsia="ja-JP"/>
        </w:rPr>
        <w:t xml:space="preserve"> </w:t>
      </w:r>
      <w:r w:rsidR="001F4B4B" w:rsidRPr="009926B9">
        <w:rPr>
          <w:rFonts w:ascii="Arial" w:hAnsi="Arial" w:cs="Arial"/>
          <w:b/>
          <w:bCs/>
          <w:sz w:val="16"/>
          <w:szCs w:val="16"/>
          <w:lang w:eastAsia="ja-JP"/>
        </w:rPr>
        <w:t>Red Necked Avocet</w:t>
      </w:r>
      <w:r w:rsidR="00C36C90" w:rsidRPr="009926B9">
        <w:rPr>
          <w:rFonts w:ascii="Arial" w:hAnsi="Arial" w:cs="Arial"/>
          <w:b/>
          <w:bCs/>
          <w:sz w:val="16"/>
          <w:szCs w:val="16"/>
          <w:lang w:eastAsia="ja-JP"/>
        </w:rPr>
        <w:t xml:space="preserve">, </w:t>
      </w:r>
      <w:r w:rsidR="001F4B4B" w:rsidRPr="009926B9">
        <w:rPr>
          <w:rFonts w:ascii="Arial" w:hAnsi="Arial" w:cs="Arial"/>
          <w:b/>
          <w:bCs/>
          <w:sz w:val="16"/>
          <w:szCs w:val="16"/>
          <w:lang w:eastAsia="ja-JP"/>
        </w:rPr>
        <w:t>Coorong</w:t>
      </w:r>
      <w:r w:rsidR="003C4193" w:rsidRPr="009926B9">
        <w:rPr>
          <w:rFonts w:ascii="Arial" w:hAnsi="Arial" w:cs="Arial"/>
          <w:b/>
          <w:bCs/>
          <w:sz w:val="16"/>
          <w:szCs w:val="16"/>
          <w:lang w:eastAsia="ja-JP"/>
        </w:rPr>
        <w:t xml:space="preserve"> ©</w:t>
      </w:r>
      <w:r w:rsidR="003F42B0">
        <w:rPr>
          <w:rFonts w:ascii="Arial" w:hAnsi="Arial" w:cs="Arial"/>
          <w:b/>
          <w:bCs/>
          <w:sz w:val="16"/>
          <w:szCs w:val="16"/>
          <w:lang w:eastAsia="ja-JP"/>
        </w:rPr>
        <w:t xml:space="preserve"> </w:t>
      </w:r>
      <w:r w:rsidR="009F21EC" w:rsidRPr="009926B9">
        <w:rPr>
          <w:rFonts w:ascii="Arial" w:hAnsi="Arial" w:cs="Arial"/>
          <w:b/>
          <w:bCs/>
          <w:sz w:val="16"/>
          <w:szCs w:val="16"/>
          <w:lang w:eastAsia="ja-JP"/>
        </w:rPr>
        <w:t>Helga K</w:t>
      </w:r>
      <w:r w:rsidR="007B637F" w:rsidRPr="009926B9">
        <w:rPr>
          <w:rFonts w:ascii="Arial" w:hAnsi="Arial" w:cs="Arial"/>
          <w:b/>
          <w:bCs/>
          <w:sz w:val="16"/>
          <w:szCs w:val="16"/>
          <w:lang w:eastAsia="ja-JP"/>
        </w:rPr>
        <w:t>ieskamp</w:t>
      </w:r>
      <w:r w:rsidR="001F4B4B" w:rsidRPr="009926B9">
        <w:rPr>
          <w:rFonts w:ascii="Arial" w:hAnsi="Arial" w:cs="Arial"/>
          <w:b/>
          <w:bCs/>
          <w:sz w:val="16"/>
          <w:szCs w:val="16"/>
          <w:lang w:eastAsia="ja-JP"/>
        </w:rPr>
        <w:t xml:space="preserve">     </w:t>
      </w:r>
    </w:p>
    <w:p w14:paraId="70E59FD3" w14:textId="0E02302B" w:rsidR="00C047AB" w:rsidRDefault="00C362C2" w:rsidP="00F948B9">
      <w:pPr>
        <w:pStyle w:val="Heading2"/>
        <w:contextualSpacing/>
      </w:pPr>
      <w:bookmarkStart w:id="6" w:name="_Toc175846899"/>
      <w:r>
        <w:t>What</w:t>
      </w:r>
      <w:r w:rsidR="00B1651D">
        <w:t xml:space="preserve"> is the </w:t>
      </w:r>
      <w:r w:rsidR="00B1651D" w:rsidRPr="00B1651D">
        <w:t xml:space="preserve">River Murray—Darling to Sea </w:t>
      </w:r>
      <w:r w:rsidR="00114112">
        <w:t>ecological community?</w:t>
      </w:r>
      <w:bookmarkEnd w:id="6"/>
      <w:r w:rsidR="00114112">
        <w:t xml:space="preserve"> </w:t>
      </w:r>
    </w:p>
    <w:p w14:paraId="2575A75A" w14:textId="3F355C73" w:rsidR="000E361E" w:rsidRDefault="00AB3F69" w:rsidP="006C3372">
      <w:pPr>
        <w:pStyle w:val="ListBullet"/>
        <w:numPr>
          <w:ilvl w:val="0"/>
          <w:numId w:val="0"/>
        </w:numPr>
      </w:pPr>
      <w:r>
        <w:t xml:space="preserve">The </w:t>
      </w:r>
      <w:r w:rsidRPr="00863165">
        <w:rPr>
          <w:i/>
          <w:iCs/>
        </w:rPr>
        <w:t>River Murray</w:t>
      </w:r>
      <w:r w:rsidR="009A572F">
        <w:rPr>
          <w:i/>
          <w:iCs/>
        </w:rPr>
        <w:t xml:space="preserve">—Darling </w:t>
      </w:r>
      <w:r w:rsidRPr="00863165">
        <w:rPr>
          <w:i/>
          <w:iCs/>
        </w:rPr>
        <w:t>to Sea</w:t>
      </w:r>
      <w:r>
        <w:t xml:space="preserve"> ecological community includes the native plants, animals and other organisms that</w:t>
      </w:r>
      <w:r w:rsidR="009E5974">
        <w:t xml:space="preserve"> are </w:t>
      </w:r>
      <w:r w:rsidR="00DC2AF3">
        <w:t>associated with</w:t>
      </w:r>
      <w:r w:rsidR="009E5974">
        <w:t xml:space="preserve"> and dependent on the Murray River lowland floodplain river system</w:t>
      </w:r>
      <w:r w:rsidR="006C3372">
        <w:t xml:space="preserve"> below the river’s </w:t>
      </w:r>
      <w:r w:rsidR="00114112" w:rsidRPr="00AB3F69">
        <w:t>confluence with the Darling River</w:t>
      </w:r>
      <w:r w:rsidR="006C3372">
        <w:t xml:space="preserve">. </w:t>
      </w:r>
    </w:p>
    <w:p w14:paraId="0349E055" w14:textId="021456AF" w:rsidR="003C62B9" w:rsidRDefault="006C3372" w:rsidP="00685105">
      <w:pPr>
        <w:pStyle w:val="ListBullet"/>
        <w:numPr>
          <w:ilvl w:val="0"/>
          <w:numId w:val="0"/>
        </w:numPr>
      </w:pPr>
      <w:r>
        <w:t>It includes the river</w:t>
      </w:r>
      <w:r w:rsidR="00650218">
        <w:t xml:space="preserve"> channel</w:t>
      </w:r>
      <w:r w:rsidR="009F7005">
        <w:t xml:space="preserve"> </w:t>
      </w:r>
      <w:r>
        <w:t xml:space="preserve">itself as well as the </w:t>
      </w:r>
      <w:r w:rsidR="009F7005">
        <w:t>associated</w:t>
      </w:r>
      <w:r w:rsidR="00B744BE">
        <w:t xml:space="preserve"> </w:t>
      </w:r>
      <w:r w:rsidR="00650218">
        <w:t>estuar</w:t>
      </w:r>
      <w:r w:rsidR="003F42B0">
        <w:t>ies</w:t>
      </w:r>
      <w:r w:rsidR="0086785B">
        <w:t xml:space="preserve">, </w:t>
      </w:r>
      <w:r w:rsidR="0098215A">
        <w:t xml:space="preserve">lakes, </w:t>
      </w:r>
      <w:r w:rsidR="00AA4AD6">
        <w:t>streams</w:t>
      </w:r>
      <w:r w:rsidR="0086785B">
        <w:t xml:space="preserve">, </w:t>
      </w:r>
      <w:r w:rsidR="000D4D8A">
        <w:t>floodplain wetlands</w:t>
      </w:r>
      <w:r w:rsidR="00C74327">
        <w:t xml:space="preserve"> </w:t>
      </w:r>
      <w:r w:rsidR="003F42B0">
        <w:t>and woodlands/forests/shrublands</w:t>
      </w:r>
      <w:r w:rsidR="00C74327">
        <w:t>)</w:t>
      </w:r>
      <w:r w:rsidR="00084880">
        <w:t xml:space="preserve">, </w:t>
      </w:r>
      <w:r w:rsidR="000D4D8A">
        <w:t xml:space="preserve">and </w:t>
      </w:r>
      <w:r w:rsidR="00A4377A">
        <w:t>groundwater.</w:t>
      </w:r>
      <w:r w:rsidR="00761811">
        <w:t xml:space="preserve"> </w:t>
      </w:r>
      <w:r w:rsidR="003F42B0">
        <w:t xml:space="preserve">Hundreds of </w:t>
      </w:r>
      <w:r w:rsidR="003C62B9">
        <w:t xml:space="preserve">species of plants </w:t>
      </w:r>
      <w:r w:rsidR="000E361E">
        <w:t xml:space="preserve">live </w:t>
      </w:r>
      <w:r w:rsidR="003C62B9">
        <w:t>on the floodplain</w:t>
      </w:r>
      <w:r w:rsidR="000E361E">
        <w:t xml:space="preserve"> that makes up </w:t>
      </w:r>
      <w:r w:rsidR="003F42B0">
        <w:t xml:space="preserve">part of </w:t>
      </w:r>
      <w:r w:rsidR="000E361E">
        <w:t>the ecological community</w:t>
      </w:r>
      <w:r w:rsidR="003C62B9">
        <w:t xml:space="preserve">, and </w:t>
      </w:r>
      <w:r w:rsidR="00FA4BFA">
        <w:t>around</w:t>
      </w:r>
      <w:r w:rsidR="003C62B9">
        <w:t xml:space="preserve"> </w:t>
      </w:r>
      <w:r w:rsidR="00FA4BFA">
        <w:t>50</w:t>
      </w:r>
      <w:r w:rsidR="003C62B9">
        <w:t xml:space="preserve"> species of freshwater and estuarine fish species</w:t>
      </w:r>
      <w:r w:rsidR="000E361E">
        <w:t xml:space="preserve"> live in the water bodies</w:t>
      </w:r>
      <w:r w:rsidR="003C62B9">
        <w:t>.</w:t>
      </w:r>
      <w:r w:rsidR="007541F7">
        <w:t xml:space="preserve"> </w:t>
      </w:r>
      <w:r w:rsidR="00685105">
        <w:t>S</w:t>
      </w:r>
      <w:r w:rsidR="003C62B9">
        <w:t>pecies</w:t>
      </w:r>
      <w:r w:rsidR="00685105">
        <w:t xml:space="preserve"> that</w:t>
      </w:r>
      <w:r w:rsidR="003C62B9">
        <w:t xml:space="preserve"> are </w:t>
      </w:r>
      <w:r w:rsidR="00685105">
        <w:t xml:space="preserve">particularly </w:t>
      </w:r>
      <w:r w:rsidR="000B51DE">
        <w:t xml:space="preserve">important </w:t>
      </w:r>
      <w:r w:rsidR="00685105">
        <w:t xml:space="preserve">to </w:t>
      </w:r>
      <w:r w:rsidR="004F7BDC">
        <w:t xml:space="preserve">ecosystem </w:t>
      </w:r>
      <w:r w:rsidR="00E20064">
        <w:t xml:space="preserve">function </w:t>
      </w:r>
      <w:r w:rsidR="004F7BDC">
        <w:t xml:space="preserve">include </w:t>
      </w:r>
      <w:r w:rsidR="000B51DE">
        <w:t xml:space="preserve">River </w:t>
      </w:r>
      <w:r w:rsidR="003C62B9">
        <w:t>Red Gum</w:t>
      </w:r>
      <w:r w:rsidR="003A0F06">
        <w:t xml:space="preserve"> and Black Box tree</w:t>
      </w:r>
      <w:r w:rsidR="004F7BDC">
        <w:t>s</w:t>
      </w:r>
      <w:r w:rsidR="003C62B9">
        <w:t xml:space="preserve">, </w:t>
      </w:r>
      <w:r w:rsidR="003A0F06">
        <w:t>Lignum</w:t>
      </w:r>
      <w:r w:rsidR="00E20064">
        <w:t xml:space="preserve"> shrubs</w:t>
      </w:r>
      <w:r w:rsidR="003A0F06">
        <w:t xml:space="preserve">, </w:t>
      </w:r>
      <w:r w:rsidR="003C62B9">
        <w:t xml:space="preserve">Murray Cod, </w:t>
      </w:r>
      <w:r w:rsidR="00B12277">
        <w:t xml:space="preserve">Congolli, </w:t>
      </w:r>
      <w:r w:rsidR="003C62B9">
        <w:t xml:space="preserve">Freshwater </w:t>
      </w:r>
      <w:r w:rsidR="003C62B9">
        <w:lastRenderedPageBreak/>
        <w:t>Catfish,</w:t>
      </w:r>
      <w:r w:rsidR="00F02450">
        <w:rPr>
          <w:i/>
          <w:iCs/>
        </w:rPr>
        <w:t xml:space="preserve"> </w:t>
      </w:r>
      <w:r w:rsidR="00F02450" w:rsidRPr="00D64B77">
        <w:t>migratory birds</w:t>
      </w:r>
      <w:r w:rsidR="00FF550F">
        <w:t xml:space="preserve">, </w:t>
      </w:r>
      <w:r w:rsidR="00FC05B5">
        <w:t xml:space="preserve">Southern </w:t>
      </w:r>
      <w:r w:rsidR="00807F99">
        <w:t>purple-spotted Gudgeon</w:t>
      </w:r>
      <w:r w:rsidR="003F42B0">
        <w:t xml:space="preserve">, </w:t>
      </w:r>
      <w:r w:rsidR="003C62B9">
        <w:t>Southern Pygmy Perch</w:t>
      </w:r>
      <w:r w:rsidR="003F42B0">
        <w:t xml:space="preserve">, and </w:t>
      </w:r>
      <w:r w:rsidR="003203EA">
        <w:t xml:space="preserve">fully </w:t>
      </w:r>
      <w:r w:rsidR="003F42B0">
        <w:t>aquatic plants such as Ruppia</w:t>
      </w:r>
      <w:r w:rsidR="003C62B9">
        <w:t>.</w:t>
      </w:r>
    </w:p>
    <w:p w14:paraId="22A97A68" w14:textId="7FD3F615" w:rsidR="007541F7" w:rsidRDefault="007541F7" w:rsidP="007541F7">
      <w:pPr>
        <w:pStyle w:val="ListBullet"/>
        <w:numPr>
          <w:ilvl w:val="0"/>
          <w:numId w:val="0"/>
        </w:numPr>
        <w:spacing w:before="0" w:after="200"/>
      </w:pPr>
      <w:r>
        <w:t xml:space="preserve">Areas that are </w:t>
      </w:r>
      <w:r w:rsidRPr="003A783F">
        <w:rPr>
          <w:b/>
          <w:bCs/>
          <w:i/>
          <w:iCs/>
        </w:rPr>
        <w:t>not</w:t>
      </w:r>
      <w:r>
        <w:t xml:space="preserve"> part of the ecological community include agricultural and urban infrastructure areas on the floodplain, and other </w:t>
      </w:r>
      <w:r w:rsidRPr="006632E2">
        <w:t xml:space="preserve">landscapes that </w:t>
      </w:r>
      <w:r w:rsidR="003F42B0">
        <w:t xml:space="preserve">have historically been </w:t>
      </w:r>
      <w:r w:rsidRPr="006632E2">
        <w:t>heavily modified by clearing</w:t>
      </w:r>
      <w:r>
        <w:t xml:space="preserve"> </w:t>
      </w:r>
      <w:r w:rsidRPr="006632E2">
        <w:t xml:space="preserve">or </w:t>
      </w:r>
      <w:r>
        <w:t xml:space="preserve">are so badly </w:t>
      </w:r>
      <w:r w:rsidRPr="006632E2">
        <w:t>degraded</w:t>
      </w:r>
      <w:r>
        <w:t xml:space="preserve"> that the </w:t>
      </w:r>
      <w:r w:rsidRPr="006632E2">
        <w:t xml:space="preserve">natural </w:t>
      </w:r>
      <w:r>
        <w:t>characteristics of the area have been lost</w:t>
      </w:r>
      <w:r w:rsidRPr="006632E2">
        <w:t>.</w:t>
      </w:r>
    </w:p>
    <w:p w14:paraId="57E0B61D" w14:textId="38230428" w:rsidR="00565F1E" w:rsidRDefault="00825B7E" w:rsidP="009E6AE3">
      <w:pPr>
        <w:pStyle w:val="ListBullet"/>
        <w:numPr>
          <w:ilvl w:val="0"/>
          <w:numId w:val="0"/>
        </w:numPr>
        <w:spacing w:before="0" w:after="0"/>
        <w:ind w:left="425"/>
        <w:jc w:val="center"/>
        <w:rPr>
          <w:lang w:eastAsia="en-AU"/>
        </w:rPr>
      </w:pPr>
      <w:r w:rsidRPr="00825B7E">
        <w:rPr>
          <w:noProof/>
          <w:lang w:eastAsia="en-AU"/>
        </w:rPr>
        <w:drawing>
          <wp:inline distT="0" distB="0" distL="0" distR="0" wp14:anchorId="6EA30B57" wp14:editId="4F92E100">
            <wp:extent cx="2744470" cy="1664996"/>
            <wp:effectExtent l="133350" t="76200" r="74930" b="125730"/>
            <wp:docPr id="262732667" name="Picture 2" descr="Image of southern pygmy perch (fish) underwater. Copyright Michael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32667" name="Picture 2" descr="Image of southern pygmy perch (fish) underwater. Copyright Michael Hammer"/>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89831" cy="1692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C3B34" w:rsidRPr="004921E1">
        <w:rPr>
          <w:noProof/>
        </w:rPr>
        <w:drawing>
          <wp:inline distT="0" distB="0" distL="0" distR="0" wp14:anchorId="49D2DD90" wp14:editId="62A42E58">
            <wp:extent cx="2533015" cy="1666240"/>
            <wp:effectExtent l="114300" t="76200" r="57785" b="124460"/>
            <wp:docPr id="7" name="Picture 6" descr="Image of Murray cod underwater. Copyright Gunther Schmida"/>
            <wp:cNvGraphicFramePr/>
            <a:graphic xmlns:a="http://schemas.openxmlformats.org/drawingml/2006/main">
              <a:graphicData uri="http://schemas.openxmlformats.org/drawingml/2006/picture">
                <pic:pic xmlns:pic="http://schemas.openxmlformats.org/drawingml/2006/picture">
                  <pic:nvPicPr>
                    <pic:cNvPr id="7" name="Picture 6" descr="Image of Murray cod underwater. Copyright Gunther Schmida"/>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566589" cy="1688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E5918FF" w14:textId="133C82B9" w:rsidR="004E7333" w:rsidRPr="009926B9" w:rsidRDefault="004E7333" w:rsidP="00AE2454">
      <w:pPr>
        <w:pStyle w:val="ListBullet"/>
        <w:numPr>
          <w:ilvl w:val="0"/>
          <w:numId w:val="0"/>
        </w:numPr>
        <w:spacing w:after="360"/>
        <w:ind w:left="425"/>
        <w:rPr>
          <w:rFonts w:ascii="Arial" w:hAnsi="Arial" w:cs="Arial"/>
          <w:b/>
          <w:bCs/>
          <w:sz w:val="16"/>
          <w:szCs w:val="16"/>
          <w:lang w:eastAsia="en-AU"/>
        </w:rPr>
      </w:pPr>
      <w:r w:rsidRPr="009926B9">
        <w:rPr>
          <w:rFonts w:ascii="Arial" w:hAnsi="Arial" w:cs="Arial"/>
          <w:b/>
          <w:bCs/>
          <w:sz w:val="16"/>
          <w:szCs w:val="16"/>
          <w:lang w:eastAsia="en-AU"/>
        </w:rPr>
        <w:t xml:space="preserve">    </w:t>
      </w:r>
      <w:r w:rsidR="00F678B8" w:rsidRPr="009926B9">
        <w:rPr>
          <w:rFonts w:ascii="Arial" w:hAnsi="Arial" w:cs="Arial"/>
          <w:b/>
          <w:bCs/>
          <w:sz w:val="16"/>
          <w:szCs w:val="16"/>
          <w:lang w:eastAsia="en-AU"/>
        </w:rPr>
        <w:t xml:space="preserve">           </w:t>
      </w:r>
      <w:r w:rsidR="00786D2A" w:rsidRPr="009926B9">
        <w:rPr>
          <w:rFonts w:ascii="Arial" w:hAnsi="Arial" w:cs="Arial"/>
          <w:b/>
          <w:bCs/>
          <w:sz w:val="16"/>
          <w:szCs w:val="16"/>
          <w:lang w:eastAsia="en-AU"/>
        </w:rPr>
        <w:t xml:space="preserve">  </w:t>
      </w:r>
      <w:r w:rsidR="00F678B8" w:rsidRPr="009926B9">
        <w:rPr>
          <w:rFonts w:ascii="Arial" w:hAnsi="Arial" w:cs="Arial"/>
          <w:b/>
          <w:bCs/>
          <w:sz w:val="16"/>
          <w:szCs w:val="16"/>
          <w:lang w:eastAsia="en-AU"/>
        </w:rPr>
        <w:t xml:space="preserve"> </w:t>
      </w:r>
      <w:r w:rsidRPr="009926B9">
        <w:rPr>
          <w:rFonts w:ascii="Arial" w:hAnsi="Arial" w:cs="Arial"/>
          <w:b/>
          <w:bCs/>
          <w:sz w:val="16"/>
          <w:szCs w:val="16"/>
          <w:lang w:eastAsia="en-AU"/>
        </w:rPr>
        <w:t xml:space="preserve">Southern </w:t>
      </w:r>
      <w:r w:rsidR="00C90A4D" w:rsidRPr="009926B9">
        <w:rPr>
          <w:rFonts w:ascii="Arial" w:hAnsi="Arial" w:cs="Arial"/>
          <w:b/>
          <w:bCs/>
          <w:sz w:val="16"/>
          <w:szCs w:val="16"/>
          <w:lang w:eastAsia="en-AU"/>
        </w:rPr>
        <w:t xml:space="preserve">Pygmy Perch </w:t>
      </w:r>
      <w:r w:rsidRPr="009926B9">
        <w:rPr>
          <w:rFonts w:ascii="Arial" w:hAnsi="Arial" w:cs="Arial"/>
          <w:b/>
          <w:bCs/>
          <w:sz w:val="16"/>
          <w:szCs w:val="16"/>
          <w:lang w:eastAsia="ja-JP"/>
        </w:rPr>
        <w:t xml:space="preserve">© Michael Hammer                 </w:t>
      </w:r>
      <w:r w:rsidR="00F678B8" w:rsidRPr="009926B9">
        <w:rPr>
          <w:rFonts w:ascii="Arial" w:hAnsi="Arial" w:cs="Arial"/>
          <w:b/>
          <w:bCs/>
          <w:sz w:val="16"/>
          <w:szCs w:val="16"/>
          <w:lang w:eastAsia="ja-JP"/>
        </w:rPr>
        <w:t xml:space="preserve">      </w:t>
      </w:r>
      <w:r w:rsidRPr="009926B9">
        <w:rPr>
          <w:rFonts w:ascii="Arial" w:hAnsi="Arial" w:cs="Arial"/>
          <w:b/>
          <w:bCs/>
          <w:sz w:val="16"/>
          <w:szCs w:val="16"/>
          <w:lang w:eastAsia="ja-JP"/>
        </w:rPr>
        <w:t xml:space="preserve"> </w:t>
      </w:r>
      <w:r w:rsidR="00786D2A" w:rsidRPr="009926B9">
        <w:rPr>
          <w:rFonts w:ascii="Arial" w:hAnsi="Arial" w:cs="Arial"/>
          <w:b/>
          <w:bCs/>
          <w:sz w:val="16"/>
          <w:szCs w:val="16"/>
          <w:lang w:eastAsia="ja-JP"/>
        </w:rPr>
        <w:t xml:space="preserve">                </w:t>
      </w:r>
      <w:r w:rsidRPr="009926B9">
        <w:rPr>
          <w:rFonts w:ascii="Arial" w:hAnsi="Arial" w:cs="Arial"/>
          <w:b/>
          <w:bCs/>
          <w:sz w:val="16"/>
          <w:szCs w:val="16"/>
          <w:lang w:eastAsia="ja-JP"/>
        </w:rPr>
        <w:t xml:space="preserve">Murray </w:t>
      </w:r>
      <w:r w:rsidR="00C90A4D" w:rsidRPr="009926B9">
        <w:rPr>
          <w:rFonts w:ascii="Arial" w:hAnsi="Arial" w:cs="Arial"/>
          <w:b/>
          <w:bCs/>
          <w:sz w:val="16"/>
          <w:szCs w:val="16"/>
          <w:lang w:eastAsia="ja-JP"/>
        </w:rPr>
        <w:t>C</w:t>
      </w:r>
      <w:r w:rsidRPr="009926B9">
        <w:rPr>
          <w:rFonts w:ascii="Arial" w:hAnsi="Arial" w:cs="Arial"/>
          <w:b/>
          <w:bCs/>
          <w:sz w:val="16"/>
          <w:szCs w:val="16"/>
          <w:lang w:eastAsia="ja-JP"/>
        </w:rPr>
        <w:t>od © Gunther Schmida</w:t>
      </w:r>
    </w:p>
    <w:p w14:paraId="6160FDD4" w14:textId="2FF355E7" w:rsidR="00A27581" w:rsidRDefault="00A27581" w:rsidP="009E6AE3">
      <w:pPr>
        <w:pStyle w:val="NormalWeb"/>
        <w:spacing w:after="0"/>
        <w:jc w:val="center"/>
        <w:rPr>
          <w:rFonts w:eastAsia="Times New Roman" w:cs="Times New Roman"/>
          <w:sz w:val="24"/>
          <w:szCs w:val="24"/>
        </w:rPr>
      </w:pPr>
      <w:r w:rsidRPr="00A27581">
        <w:rPr>
          <w:rFonts w:eastAsia="Times New Roman" w:cs="Times New Roman"/>
          <w:noProof/>
          <w:sz w:val="24"/>
          <w:szCs w:val="24"/>
        </w:rPr>
        <w:drawing>
          <wp:inline distT="0" distB="0" distL="0" distR="0" wp14:anchorId="2D7AF6F6" wp14:editId="13FEBBBE">
            <wp:extent cx="4913007" cy="1704340"/>
            <wp:effectExtent l="133350" t="76200" r="78105" b="124460"/>
            <wp:docPr id="1066628186" name="Picture 3" descr="Image of a congolli fish being held by a person. Copyright Brenton Zampatti, South Australian Research and Development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28186" name="Picture 3" descr="Image of a congolli fish being held by a person. Copyright Brenton Zampatti, South Australian Research and Development Institu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9549" cy="17135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DCE8934" w14:textId="392CDA15" w:rsidR="00863FCB" w:rsidRPr="008B2DA8" w:rsidRDefault="00C742E9" w:rsidP="00AE2454">
      <w:pPr>
        <w:pStyle w:val="NormalWeb"/>
        <w:spacing w:after="360"/>
        <w:jc w:val="center"/>
        <w:rPr>
          <w:rFonts w:ascii="Arial" w:eastAsia="Times New Roman" w:hAnsi="Arial" w:cs="Arial"/>
          <w:b/>
          <w:bCs/>
          <w:sz w:val="16"/>
          <w:szCs w:val="16"/>
        </w:rPr>
      </w:pPr>
      <w:bookmarkStart w:id="7" w:name="_Hlk174354989"/>
      <w:r w:rsidRPr="008B2DA8">
        <w:rPr>
          <w:rFonts w:ascii="Arial" w:eastAsia="Times New Roman" w:hAnsi="Arial" w:cs="Arial"/>
          <w:b/>
          <w:bCs/>
          <w:sz w:val="16"/>
          <w:szCs w:val="16"/>
        </w:rPr>
        <w:t>C</w:t>
      </w:r>
      <w:r w:rsidR="00A27581" w:rsidRPr="008B2DA8">
        <w:rPr>
          <w:rFonts w:ascii="Arial" w:eastAsia="Times New Roman" w:hAnsi="Arial" w:cs="Arial"/>
          <w:b/>
          <w:bCs/>
          <w:sz w:val="16"/>
          <w:szCs w:val="16"/>
        </w:rPr>
        <w:t>ongolli</w:t>
      </w:r>
      <w:bookmarkEnd w:id="7"/>
      <w:r w:rsidR="00A27581" w:rsidRPr="008B2DA8">
        <w:rPr>
          <w:rFonts w:ascii="Arial" w:eastAsia="Times New Roman" w:hAnsi="Arial" w:cs="Arial"/>
          <w:b/>
          <w:bCs/>
          <w:sz w:val="16"/>
          <w:szCs w:val="16"/>
        </w:rPr>
        <w:t xml:space="preserve"> </w:t>
      </w:r>
      <w:r w:rsidR="00A27581" w:rsidRPr="008B2DA8">
        <w:rPr>
          <w:rFonts w:ascii="Arial" w:hAnsi="Arial" w:cs="Arial"/>
          <w:b/>
          <w:bCs/>
          <w:sz w:val="16"/>
          <w:szCs w:val="16"/>
          <w:lang w:eastAsia="ja-JP"/>
        </w:rPr>
        <w:t xml:space="preserve">© </w:t>
      </w:r>
      <w:r w:rsidR="00CD1315" w:rsidRPr="008B2DA8">
        <w:rPr>
          <w:rFonts w:ascii="Arial" w:hAnsi="Arial" w:cs="Arial"/>
          <w:b/>
          <w:bCs/>
          <w:sz w:val="16"/>
          <w:szCs w:val="16"/>
          <w:lang w:eastAsia="ja-JP"/>
        </w:rPr>
        <w:t xml:space="preserve">Brenton Zampatti, </w:t>
      </w:r>
      <w:r w:rsidR="00A27581" w:rsidRPr="008B2DA8">
        <w:rPr>
          <w:rFonts w:ascii="Arial" w:hAnsi="Arial" w:cs="Arial"/>
          <w:b/>
          <w:bCs/>
          <w:sz w:val="16"/>
          <w:szCs w:val="16"/>
          <w:lang w:eastAsia="ja-JP"/>
        </w:rPr>
        <w:t>S</w:t>
      </w:r>
      <w:r w:rsidR="005353EA" w:rsidRPr="008B2DA8">
        <w:rPr>
          <w:rFonts w:ascii="Arial" w:hAnsi="Arial" w:cs="Arial"/>
          <w:b/>
          <w:bCs/>
          <w:sz w:val="16"/>
          <w:szCs w:val="16"/>
          <w:lang w:eastAsia="ja-JP"/>
        </w:rPr>
        <w:t xml:space="preserve">outh </w:t>
      </w:r>
      <w:r w:rsidR="00A27581" w:rsidRPr="008B2DA8">
        <w:rPr>
          <w:rFonts w:ascii="Arial" w:hAnsi="Arial" w:cs="Arial"/>
          <w:b/>
          <w:bCs/>
          <w:sz w:val="16"/>
          <w:szCs w:val="16"/>
          <w:lang w:eastAsia="ja-JP"/>
        </w:rPr>
        <w:t>A</w:t>
      </w:r>
      <w:r w:rsidR="005353EA" w:rsidRPr="008B2DA8">
        <w:rPr>
          <w:rFonts w:ascii="Arial" w:hAnsi="Arial" w:cs="Arial"/>
          <w:b/>
          <w:bCs/>
          <w:sz w:val="16"/>
          <w:szCs w:val="16"/>
          <w:lang w:eastAsia="ja-JP"/>
        </w:rPr>
        <w:t xml:space="preserve">ustralian </w:t>
      </w:r>
      <w:r w:rsidR="00A27581" w:rsidRPr="008B2DA8">
        <w:rPr>
          <w:rFonts w:ascii="Arial" w:hAnsi="Arial" w:cs="Arial"/>
          <w:b/>
          <w:bCs/>
          <w:sz w:val="16"/>
          <w:szCs w:val="16"/>
          <w:lang w:eastAsia="ja-JP"/>
        </w:rPr>
        <w:t>R</w:t>
      </w:r>
      <w:r w:rsidR="005353EA" w:rsidRPr="008B2DA8">
        <w:rPr>
          <w:rFonts w:ascii="Arial" w:hAnsi="Arial" w:cs="Arial"/>
          <w:b/>
          <w:bCs/>
          <w:sz w:val="16"/>
          <w:szCs w:val="16"/>
          <w:lang w:eastAsia="ja-JP"/>
        </w:rPr>
        <w:t xml:space="preserve">esearch and </w:t>
      </w:r>
      <w:r w:rsidR="00A27581" w:rsidRPr="008B2DA8">
        <w:rPr>
          <w:rFonts w:ascii="Arial" w:hAnsi="Arial" w:cs="Arial"/>
          <w:b/>
          <w:bCs/>
          <w:sz w:val="16"/>
          <w:szCs w:val="16"/>
          <w:lang w:eastAsia="ja-JP"/>
        </w:rPr>
        <w:t>D</w:t>
      </w:r>
      <w:r w:rsidR="005353EA" w:rsidRPr="008B2DA8">
        <w:rPr>
          <w:rFonts w:ascii="Arial" w:hAnsi="Arial" w:cs="Arial"/>
          <w:b/>
          <w:bCs/>
          <w:sz w:val="16"/>
          <w:szCs w:val="16"/>
          <w:lang w:eastAsia="ja-JP"/>
        </w:rPr>
        <w:t xml:space="preserve">evelopment </w:t>
      </w:r>
      <w:r w:rsidR="00A27581" w:rsidRPr="008B2DA8">
        <w:rPr>
          <w:rFonts w:ascii="Arial" w:hAnsi="Arial" w:cs="Arial"/>
          <w:b/>
          <w:bCs/>
          <w:sz w:val="16"/>
          <w:szCs w:val="16"/>
          <w:lang w:eastAsia="ja-JP"/>
        </w:rPr>
        <w:t>I</w:t>
      </w:r>
      <w:r w:rsidR="005353EA" w:rsidRPr="008B2DA8">
        <w:rPr>
          <w:rFonts w:ascii="Arial" w:hAnsi="Arial" w:cs="Arial"/>
          <w:b/>
          <w:bCs/>
          <w:sz w:val="16"/>
          <w:szCs w:val="16"/>
          <w:lang w:eastAsia="ja-JP"/>
        </w:rPr>
        <w:t>nstitu</w:t>
      </w:r>
      <w:r w:rsidR="00936CAA" w:rsidRPr="008B2DA8">
        <w:rPr>
          <w:rFonts w:ascii="Arial" w:hAnsi="Arial" w:cs="Arial"/>
          <w:b/>
          <w:bCs/>
          <w:sz w:val="16"/>
          <w:szCs w:val="16"/>
          <w:lang w:eastAsia="ja-JP"/>
        </w:rPr>
        <w:t>te</w:t>
      </w:r>
    </w:p>
    <w:p w14:paraId="656B1EB9" w14:textId="134DAEF3" w:rsidR="007A6A01" w:rsidRDefault="00F6506A" w:rsidP="009E6AE3">
      <w:pPr>
        <w:pStyle w:val="ListBullet"/>
        <w:numPr>
          <w:ilvl w:val="0"/>
          <w:numId w:val="0"/>
        </w:numPr>
        <w:spacing w:before="0" w:after="0"/>
        <w:ind w:left="425" w:hanging="425"/>
        <w:jc w:val="center"/>
      </w:pPr>
      <w:r>
        <w:rPr>
          <w:noProof/>
        </w:rPr>
        <w:drawing>
          <wp:inline distT="0" distB="0" distL="0" distR="0" wp14:anchorId="3E53E687" wp14:editId="16E3DD83">
            <wp:extent cx="4742012" cy="2847975"/>
            <wp:effectExtent l="133350" t="76200" r="78105" b="142875"/>
            <wp:docPr id="1271996777" name="Picture 7" descr="Junction of the River Murray on the right hand side of the image and the Darling River on the left hand side. A dead tree in water in the foreground of the image. Copyright Mat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96777" name="Picture 7" descr="Junction of the River Murray on the right hand side of the image and the Darling River on the left hand side. A dead tree in water in the foreground of the image. Copyright Matt Whi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9190" cy="28522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515C6F0" w14:textId="71E8FF89" w:rsidR="002A5BBC" w:rsidRPr="008B2DA8" w:rsidRDefault="008D52E6" w:rsidP="00AE2454">
      <w:pPr>
        <w:pStyle w:val="ListBullet"/>
        <w:numPr>
          <w:ilvl w:val="0"/>
          <w:numId w:val="0"/>
        </w:numPr>
        <w:spacing w:before="0" w:after="240"/>
        <w:ind w:left="720"/>
        <w:rPr>
          <w:rFonts w:ascii="Arial" w:hAnsi="Arial" w:cs="Arial"/>
          <w:b/>
          <w:bCs/>
          <w:sz w:val="16"/>
          <w:szCs w:val="16"/>
        </w:rPr>
      </w:pPr>
      <w:r w:rsidRPr="008B2DA8">
        <w:rPr>
          <w:rFonts w:ascii="Arial" w:hAnsi="Arial" w:cs="Arial"/>
          <w:b/>
          <w:bCs/>
          <w:sz w:val="16"/>
          <w:szCs w:val="16"/>
        </w:rPr>
        <w:t xml:space="preserve">Junction of the </w:t>
      </w:r>
      <w:r w:rsidR="007A6A01" w:rsidRPr="008B2DA8">
        <w:rPr>
          <w:rFonts w:ascii="Arial" w:hAnsi="Arial" w:cs="Arial"/>
          <w:b/>
          <w:bCs/>
          <w:sz w:val="16"/>
          <w:szCs w:val="16"/>
        </w:rPr>
        <w:t xml:space="preserve">River Murray (right) junction with </w:t>
      </w:r>
      <w:r w:rsidRPr="008B2DA8">
        <w:rPr>
          <w:rFonts w:ascii="Arial" w:hAnsi="Arial" w:cs="Arial"/>
          <w:b/>
          <w:bCs/>
          <w:sz w:val="16"/>
          <w:szCs w:val="16"/>
        </w:rPr>
        <w:t xml:space="preserve">the </w:t>
      </w:r>
      <w:r w:rsidR="007A6A01" w:rsidRPr="008B2DA8">
        <w:rPr>
          <w:rFonts w:ascii="Arial" w:hAnsi="Arial" w:cs="Arial"/>
          <w:b/>
          <w:bCs/>
          <w:sz w:val="16"/>
          <w:szCs w:val="16"/>
        </w:rPr>
        <w:t>Darling River (left)</w:t>
      </w:r>
      <w:r w:rsidR="00E62DA7" w:rsidRPr="008B2DA8">
        <w:rPr>
          <w:rFonts w:ascii="Arial" w:hAnsi="Arial" w:cs="Arial"/>
          <w:b/>
          <w:bCs/>
          <w:sz w:val="16"/>
          <w:szCs w:val="16"/>
        </w:rPr>
        <w:t xml:space="preserve"> </w:t>
      </w:r>
      <w:r w:rsidR="006D2DCB" w:rsidRPr="008B2DA8">
        <w:rPr>
          <w:rFonts w:ascii="Arial" w:hAnsi="Arial" w:cs="Arial"/>
          <w:b/>
          <w:bCs/>
          <w:sz w:val="16"/>
          <w:szCs w:val="16"/>
        </w:rPr>
        <w:t>showing different water</w:t>
      </w:r>
      <w:r w:rsidR="00DD69A2" w:rsidRPr="008B2DA8">
        <w:rPr>
          <w:rFonts w:ascii="Arial" w:hAnsi="Arial" w:cs="Arial"/>
          <w:b/>
          <w:bCs/>
          <w:sz w:val="16"/>
          <w:szCs w:val="16"/>
        </w:rPr>
        <w:t>s</w:t>
      </w:r>
      <w:r w:rsidR="00C56A3B" w:rsidRPr="008B2DA8">
        <w:rPr>
          <w:rFonts w:ascii="Arial" w:hAnsi="Arial" w:cs="Arial"/>
          <w:b/>
          <w:bCs/>
          <w:sz w:val="16"/>
          <w:szCs w:val="16"/>
        </w:rPr>
        <w:t xml:space="preserve">. </w:t>
      </w:r>
      <w:r w:rsidR="001C0990" w:rsidRPr="008B2DA8">
        <w:rPr>
          <w:rFonts w:ascii="Arial" w:hAnsi="Arial" w:cs="Arial"/>
          <w:b/>
          <w:bCs/>
          <w:sz w:val="16"/>
          <w:szCs w:val="16"/>
        </w:rPr>
        <w:t xml:space="preserve">Note, </w:t>
      </w:r>
      <w:r w:rsidR="006D2DCB" w:rsidRPr="008B2DA8">
        <w:rPr>
          <w:rFonts w:ascii="Arial" w:hAnsi="Arial" w:cs="Arial"/>
          <w:b/>
          <w:bCs/>
          <w:sz w:val="16"/>
          <w:szCs w:val="16"/>
        </w:rPr>
        <w:t xml:space="preserve">dead </w:t>
      </w:r>
      <w:r w:rsidR="006C7855">
        <w:rPr>
          <w:rFonts w:ascii="Arial" w:hAnsi="Arial" w:cs="Arial"/>
          <w:b/>
          <w:bCs/>
          <w:sz w:val="16"/>
          <w:szCs w:val="16"/>
        </w:rPr>
        <w:t xml:space="preserve">eucalyptus </w:t>
      </w:r>
      <w:r w:rsidR="006D2DCB" w:rsidRPr="008B2DA8">
        <w:rPr>
          <w:rFonts w:ascii="Arial" w:hAnsi="Arial" w:cs="Arial"/>
          <w:b/>
          <w:bCs/>
          <w:sz w:val="16"/>
          <w:szCs w:val="16"/>
        </w:rPr>
        <w:t xml:space="preserve">trees (stags) </w:t>
      </w:r>
      <w:r w:rsidR="00B47537" w:rsidRPr="008B2DA8">
        <w:rPr>
          <w:rFonts w:ascii="Arial" w:hAnsi="Arial" w:cs="Arial"/>
          <w:b/>
          <w:bCs/>
          <w:sz w:val="16"/>
          <w:szCs w:val="16"/>
        </w:rPr>
        <w:t xml:space="preserve">can </w:t>
      </w:r>
      <w:r w:rsidR="00CD3F08">
        <w:rPr>
          <w:rFonts w:ascii="Arial" w:hAnsi="Arial" w:cs="Arial"/>
          <w:b/>
          <w:bCs/>
          <w:sz w:val="16"/>
          <w:szCs w:val="16"/>
        </w:rPr>
        <w:t xml:space="preserve">be part of the ecological community as they </w:t>
      </w:r>
      <w:r w:rsidR="00B47537" w:rsidRPr="008B2DA8">
        <w:rPr>
          <w:rFonts w:ascii="Arial" w:hAnsi="Arial" w:cs="Arial"/>
          <w:b/>
          <w:bCs/>
          <w:sz w:val="16"/>
          <w:szCs w:val="16"/>
        </w:rPr>
        <w:t>provide</w:t>
      </w:r>
      <w:r w:rsidR="006D2DCB" w:rsidRPr="008B2DA8">
        <w:rPr>
          <w:rFonts w:ascii="Arial" w:hAnsi="Arial" w:cs="Arial"/>
          <w:b/>
          <w:bCs/>
          <w:sz w:val="16"/>
          <w:szCs w:val="16"/>
        </w:rPr>
        <w:t xml:space="preserve"> important </w:t>
      </w:r>
      <w:r w:rsidR="006C7855">
        <w:rPr>
          <w:rFonts w:ascii="Arial" w:hAnsi="Arial" w:cs="Arial"/>
          <w:b/>
          <w:bCs/>
          <w:sz w:val="16"/>
          <w:szCs w:val="16"/>
        </w:rPr>
        <w:t xml:space="preserve">function and </w:t>
      </w:r>
      <w:r w:rsidR="006D2DCB" w:rsidRPr="008B2DA8">
        <w:rPr>
          <w:rFonts w:ascii="Arial" w:hAnsi="Arial" w:cs="Arial"/>
          <w:b/>
          <w:bCs/>
          <w:sz w:val="16"/>
          <w:szCs w:val="16"/>
        </w:rPr>
        <w:t>habitat</w:t>
      </w:r>
      <w:r w:rsidR="00DD69A2" w:rsidRPr="008B2DA8">
        <w:rPr>
          <w:rFonts w:ascii="Arial" w:hAnsi="Arial" w:cs="Arial"/>
          <w:b/>
          <w:bCs/>
          <w:sz w:val="16"/>
          <w:szCs w:val="16"/>
        </w:rPr>
        <w:t xml:space="preserve"> (e.g. </w:t>
      </w:r>
      <w:r w:rsidR="00B47537" w:rsidRPr="008B2DA8">
        <w:rPr>
          <w:rFonts w:ascii="Arial" w:hAnsi="Arial" w:cs="Arial"/>
          <w:b/>
          <w:bCs/>
          <w:sz w:val="16"/>
          <w:szCs w:val="16"/>
        </w:rPr>
        <w:t>hollows</w:t>
      </w:r>
      <w:r w:rsidR="00DD69A2" w:rsidRPr="008B2DA8">
        <w:rPr>
          <w:rFonts w:ascii="Arial" w:hAnsi="Arial" w:cs="Arial"/>
          <w:b/>
          <w:bCs/>
          <w:sz w:val="16"/>
          <w:szCs w:val="16"/>
        </w:rPr>
        <w:t xml:space="preserve"> or</w:t>
      </w:r>
      <w:r w:rsidR="00B47537" w:rsidRPr="008B2DA8">
        <w:rPr>
          <w:rFonts w:ascii="Arial" w:hAnsi="Arial" w:cs="Arial"/>
          <w:b/>
          <w:bCs/>
          <w:sz w:val="16"/>
          <w:szCs w:val="16"/>
        </w:rPr>
        <w:t xml:space="preserve"> perches</w:t>
      </w:r>
      <w:r w:rsidR="00DD69A2" w:rsidRPr="008B2DA8">
        <w:rPr>
          <w:rFonts w:ascii="Arial" w:hAnsi="Arial" w:cs="Arial"/>
          <w:b/>
          <w:bCs/>
          <w:sz w:val="16"/>
          <w:szCs w:val="16"/>
        </w:rPr>
        <w:t>)</w:t>
      </w:r>
      <w:r w:rsidR="007A6A01" w:rsidRPr="008B2DA8">
        <w:rPr>
          <w:rFonts w:ascii="Arial" w:hAnsi="Arial" w:cs="Arial"/>
          <w:b/>
          <w:bCs/>
          <w:sz w:val="16"/>
          <w:szCs w:val="16"/>
        </w:rPr>
        <w:t xml:space="preserve"> </w:t>
      </w:r>
      <w:r w:rsidR="007A6A01" w:rsidRPr="008B2DA8">
        <w:rPr>
          <w:rFonts w:ascii="Arial" w:hAnsi="Arial" w:cs="Arial"/>
          <w:b/>
          <w:bCs/>
          <w:sz w:val="16"/>
          <w:szCs w:val="16"/>
          <w:lang w:eastAsia="ja-JP"/>
        </w:rPr>
        <w:t xml:space="preserve">© </w:t>
      </w:r>
      <w:r w:rsidR="007A6A01" w:rsidRPr="008B2DA8">
        <w:rPr>
          <w:rFonts w:ascii="Arial" w:hAnsi="Arial" w:cs="Arial"/>
          <w:b/>
          <w:bCs/>
          <w:sz w:val="16"/>
          <w:szCs w:val="16"/>
        </w:rPr>
        <w:t>Matt White</w:t>
      </w:r>
      <w:r w:rsidR="00E3346F">
        <w:rPr>
          <w:rFonts w:ascii="Arial" w:hAnsi="Arial" w:cs="Arial"/>
          <w:b/>
          <w:bCs/>
          <w:sz w:val="16"/>
          <w:szCs w:val="16"/>
        </w:rPr>
        <w:t>, DCCEEW</w:t>
      </w:r>
    </w:p>
    <w:p w14:paraId="46CF46E9" w14:textId="642ECD56" w:rsidR="006775C2" w:rsidRPr="00EF230C" w:rsidRDefault="0093658D" w:rsidP="003458D1">
      <w:pPr>
        <w:pStyle w:val="Heading3"/>
        <w:spacing w:before="120" w:after="120"/>
        <w:ind w:left="0" w:firstLine="0"/>
        <w:rPr>
          <w:sz w:val="28"/>
          <w:szCs w:val="28"/>
        </w:rPr>
      </w:pPr>
      <w:bookmarkStart w:id="8" w:name="_Toc175846900"/>
      <w:r>
        <w:rPr>
          <w:sz w:val="28"/>
          <w:szCs w:val="28"/>
        </w:rPr>
        <w:lastRenderedPageBreak/>
        <w:t xml:space="preserve">Where is the </w:t>
      </w:r>
      <w:r w:rsidR="00551D90" w:rsidRPr="008E1904">
        <w:rPr>
          <w:sz w:val="28"/>
          <w:szCs w:val="28"/>
        </w:rPr>
        <w:t>River Murray—Darling to Sea</w:t>
      </w:r>
      <w:r w:rsidR="00551D90" w:rsidRPr="007568D4">
        <w:rPr>
          <w:sz w:val="28"/>
          <w:szCs w:val="28"/>
        </w:rPr>
        <w:t xml:space="preserve"> </w:t>
      </w:r>
      <w:r w:rsidRPr="007568D4">
        <w:rPr>
          <w:sz w:val="28"/>
          <w:szCs w:val="28"/>
        </w:rPr>
        <w:t>ecological</w:t>
      </w:r>
      <w:r>
        <w:rPr>
          <w:sz w:val="28"/>
          <w:szCs w:val="28"/>
        </w:rPr>
        <w:t xml:space="preserve"> community found?</w:t>
      </w:r>
      <w:bookmarkEnd w:id="8"/>
    </w:p>
    <w:p w14:paraId="7E8AECBA" w14:textId="5E42EE32" w:rsidR="003F2ECF" w:rsidRPr="003F2ECF" w:rsidRDefault="006775C2" w:rsidP="005A1DB4">
      <w:pPr>
        <w:spacing w:before="120"/>
      </w:pPr>
      <w:r>
        <w:t xml:space="preserve">The </w:t>
      </w:r>
      <w:r w:rsidR="007568D4" w:rsidRPr="00CD3F08">
        <w:rPr>
          <w:i/>
          <w:iCs/>
        </w:rPr>
        <w:t>River Murray-Darling to Sea</w:t>
      </w:r>
      <w:r w:rsidR="007568D4">
        <w:t xml:space="preserve"> ecological community occurs a</w:t>
      </w:r>
      <w:r w:rsidR="008B003B">
        <w:t xml:space="preserve">long and within the River </w:t>
      </w:r>
      <w:r w:rsidR="00B91480">
        <w:t xml:space="preserve">Murray </w:t>
      </w:r>
      <w:r w:rsidR="00CE3348">
        <w:t xml:space="preserve">downstream of </w:t>
      </w:r>
      <w:r w:rsidR="008414AE">
        <w:t>its</w:t>
      </w:r>
      <w:r w:rsidR="00CE3348">
        <w:t xml:space="preserve"> confluence with the Darling River</w:t>
      </w:r>
      <w:r w:rsidR="008B003B">
        <w:t xml:space="preserve">—from </w:t>
      </w:r>
      <w:r w:rsidR="005B6CCD">
        <w:t>near Wentworth</w:t>
      </w:r>
      <w:r w:rsidR="00A65414">
        <w:t>,</w:t>
      </w:r>
      <w:r w:rsidR="00261C8E">
        <w:t xml:space="preserve"> N</w:t>
      </w:r>
      <w:r w:rsidR="00A65414">
        <w:t xml:space="preserve">ew </w:t>
      </w:r>
      <w:r w:rsidR="00261C8E">
        <w:t>S</w:t>
      </w:r>
      <w:r w:rsidR="00A65414">
        <w:t xml:space="preserve">outh </w:t>
      </w:r>
      <w:r w:rsidR="00261C8E">
        <w:t>W</w:t>
      </w:r>
      <w:r w:rsidR="00A65414">
        <w:t>ales</w:t>
      </w:r>
      <w:r w:rsidR="00261C8E">
        <w:t xml:space="preserve"> (Lock 10)</w:t>
      </w:r>
      <w:r w:rsidR="00AE6AC6">
        <w:t xml:space="preserve"> to </w:t>
      </w:r>
      <w:r w:rsidR="00D45535">
        <w:t xml:space="preserve">the </w:t>
      </w:r>
      <w:r w:rsidR="008865AD">
        <w:t xml:space="preserve">River </w:t>
      </w:r>
      <w:r w:rsidR="00B91480">
        <w:t>Murray M</w:t>
      </w:r>
      <w:r w:rsidR="00D45535">
        <w:t xml:space="preserve">outh near </w:t>
      </w:r>
      <w:r w:rsidR="00AE6AC6">
        <w:t>Goolwa</w:t>
      </w:r>
      <w:r w:rsidR="00A65414">
        <w:t>,</w:t>
      </w:r>
      <w:r w:rsidR="00AE6AC6">
        <w:t xml:space="preserve"> S</w:t>
      </w:r>
      <w:r w:rsidR="00A65414">
        <w:t xml:space="preserve">outh </w:t>
      </w:r>
      <w:r w:rsidR="00AE6AC6">
        <w:t>A</w:t>
      </w:r>
      <w:r w:rsidR="00A65414">
        <w:t>ustralia</w:t>
      </w:r>
      <w:r w:rsidR="00B91480">
        <w:t xml:space="preserve"> (</w:t>
      </w:r>
      <w:r w:rsidR="003D0BB6">
        <w:t>refer also to</w:t>
      </w:r>
      <w:r w:rsidR="00B91480">
        <w:t xml:space="preserve"> </w:t>
      </w:r>
      <w:r w:rsidR="00D2674A">
        <w:t xml:space="preserve">the </w:t>
      </w:r>
      <w:r w:rsidR="00B91480">
        <w:t xml:space="preserve">maps provided on </w:t>
      </w:r>
      <w:r w:rsidR="00AF437C">
        <w:t>the Have</w:t>
      </w:r>
      <w:r w:rsidR="00CD3F08">
        <w:t xml:space="preserve"> Your Say </w:t>
      </w:r>
      <w:r w:rsidR="00B91480">
        <w:t>website).</w:t>
      </w:r>
      <w:r w:rsidR="00BC5F58">
        <w:t xml:space="preserve"> </w:t>
      </w:r>
    </w:p>
    <w:p w14:paraId="540D8342" w14:textId="54DDBD4E" w:rsidR="00A90948" w:rsidRDefault="00A90948" w:rsidP="00A90948">
      <w:pPr>
        <w:pStyle w:val="ListBullet"/>
        <w:numPr>
          <w:ilvl w:val="0"/>
          <w:numId w:val="0"/>
        </w:numPr>
      </w:pPr>
      <w:r>
        <w:t>The ecological community occurs within the Coorong and Lower Lakes, Salt Creek that drains into the Coorong’s South Lagoon, and the series of small coastal lakes south of the South Lagoon. It also includes islands and coastal dune systems within the River Murray Mouth complex, and islands within the river channel, floodplains and wetlands.</w:t>
      </w:r>
    </w:p>
    <w:p w14:paraId="24B5D705" w14:textId="5ADBA873" w:rsidR="00A46E8D" w:rsidRDefault="00A46E8D" w:rsidP="00D84B95">
      <w:pPr>
        <w:pStyle w:val="ListBullet"/>
        <w:numPr>
          <w:ilvl w:val="0"/>
          <w:numId w:val="0"/>
        </w:numPr>
      </w:pPr>
      <w:r>
        <w:t xml:space="preserve">It </w:t>
      </w:r>
      <w:r w:rsidR="00DD5168">
        <w:t>also occurs within</w:t>
      </w:r>
      <w:r>
        <w:t xml:space="preserve"> </w:t>
      </w:r>
      <w:r w:rsidR="00B14B10">
        <w:t xml:space="preserve">other associated </w:t>
      </w:r>
      <w:r>
        <w:t>streams, tributaries</w:t>
      </w:r>
      <w:r w:rsidR="009A572F">
        <w:t>,</w:t>
      </w:r>
      <w:r>
        <w:t xml:space="preserve"> and wetlands including: </w:t>
      </w:r>
    </w:p>
    <w:p w14:paraId="6F069FAC" w14:textId="77777777" w:rsidR="00A46E8D" w:rsidRDefault="00A46E8D" w:rsidP="00D2674A">
      <w:pPr>
        <w:pStyle w:val="ListBullet2"/>
        <w:numPr>
          <w:ilvl w:val="0"/>
          <w:numId w:val="45"/>
        </w:numPr>
        <w:ind w:left="850" w:hanging="425"/>
      </w:pPr>
      <w:r>
        <w:t>Lake Victoria, Frenchman’s Creek, and Rufus River</w:t>
      </w:r>
    </w:p>
    <w:p w14:paraId="6C2886E9" w14:textId="4DDC7078" w:rsidR="00A46E8D" w:rsidRDefault="00A46E8D" w:rsidP="00D2674A">
      <w:pPr>
        <w:pStyle w:val="ListBullet2"/>
        <w:numPr>
          <w:ilvl w:val="0"/>
          <w:numId w:val="45"/>
        </w:numPr>
        <w:ind w:left="850" w:hanging="425"/>
      </w:pPr>
      <w:r>
        <w:t xml:space="preserve">Lower Darling Anabranch, from </w:t>
      </w:r>
      <w:r w:rsidR="00D16B2D">
        <w:t xml:space="preserve">Murray </w:t>
      </w:r>
      <w:r>
        <w:t>River junction upstream to Glen Esk</w:t>
      </w:r>
    </w:p>
    <w:p w14:paraId="69CC9B8B" w14:textId="6229450D" w:rsidR="00A46E8D" w:rsidRDefault="00A46E8D" w:rsidP="00D2674A">
      <w:pPr>
        <w:pStyle w:val="ListBullet2"/>
        <w:numPr>
          <w:ilvl w:val="0"/>
          <w:numId w:val="45"/>
        </w:numPr>
        <w:ind w:left="850" w:hanging="425"/>
      </w:pPr>
      <w:r>
        <w:t xml:space="preserve">any that connect the main channel with wetlands upstream of Mannum (between Lock 1 </w:t>
      </w:r>
      <w:r w:rsidR="00D16B2D">
        <w:t>and</w:t>
      </w:r>
      <w:r>
        <w:t xml:space="preserve"> 10)</w:t>
      </w:r>
    </w:p>
    <w:p w14:paraId="697809EC" w14:textId="2AF6FF1A" w:rsidR="00A46E8D" w:rsidRDefault="00A46E8D" w:rsidP="00D2674A">
      <w:pPr>
        <w:pStyle w:val="ListBullet2"/>
        <w:numPr>
          <w:ilvl w:val="0"/>
          <w:numId w:val="45"/>
        </w:numPr>
        <w:ind w:left="850" w:hanging="425"/>
      </w:pPr>
      <w:r>
        <w:t xml:space="preserve">any entering the River Murray from the Eastern Mount Lofty Ranges </w:t>
      </w:r>
      <w:r w:rsidR="00B91480">
        <w:t>(</w:t>
      </w:r>
      <w:r>
        <w:t>or Marne-Saunders Prescribed Water Resources Areas</w:t>
      </w:r>
      <w:r w:rsidR="00B91480">
        <w:t>)</w:t>
      </w:r>
      <w:r>
        <w:t>.</w:t>
      </w:r>
    </w:p>
    <w:p w14:paraId="79275B26" w14:textId="77777777" w:rsidR="00E67E53" w:rsidRDefault="00C75F84" w:rsidP="00E67E53">
      <w:pPr>
        <w:pStyle w:val="ListBullet"/>
        <w:numPr>
          <w:ilvl w:val="0"/>
          <w:numId w:val="0"/>
        </w:numPr>
        <w:spacing w:before="0"/>
        <w:ind w:left="425" w:hanging="425"/>
        <w:jc w:val="center"/>
        <w:rPr>
          <w:rFonts w:ascii="Arial" w:hAnsi="Arial" w:cs="Arial"/>
          <w:b/>
          <w:bCs/>
          <w:sz w:val="16"/>
          <w:szCs w:val="16"/>
        </w:rPr>
      </w:pPr>
      <w:r>
        <w:rPr>
          <w:noProof/>
        </w:rPr>
        <w:drawing>
          <wp:inline distT="0" distB="0" distL="0" distR="0" wp14:anchorId="1227BB46" wp14:editId="541064FA">
            <wp:extent cx="5153025" cy="2400300"/>
            <wp:effectExtent l="114300" t="57150" r="66675" b="133350"/>
            <wp:docPr id="579998527" name="Picture 4" descr="Landscape image of sand dune and dune vegetation at the mouth of the River Murray. Copyright Gina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98527" name="Picture 4" descr="Landscape image of sand dune and dune vegetation at the mouth of the River Murray. Copyright Gina Newt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3025" cy="2400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A8E7E2C" w14:textId="5A1FFA9C" w:rsidR="00F5329A" w:rsidRPr="00AE2454" w:rsidRDefault="00C75F84" w:rsidP="00E67E53">
      <w:pPr>
        <w:pStyle w:val="ListBullet"/>
        <w:numPr>
          <w:ilvl w:val="0"/>
          <w:numId w:val="0"/>
        </w:numPr>
        <w:spacing w:before="0" w:after="240"/>
        <w:ind w:left="425" w:hanging="425"/>
        <w:jc w:val="center"/>
      </w:pPr>
      <w:r w:rsidRPr="00AE2454">
        <w:rPr>
          <w:rFonts w:ascii="Arial" w:hAnsi="Arial" w:cs="Arial"/>
          <w:b/>
          <w:bCs/>
          <w:sz w:val="16"/>
          <w:szCs w:val="16"/>
        </w:rPr>
        <w:t xml:space="preserve">Dune vegetation at the River Murray Mouth </w:t>
      </w:r>
      <w:r w:rsidRPr="00AE2454">
        <w:rPr>
          <w:rFonts w:ascii="Arial" w:hAnsi="Arial" w:cs="Arial"/>
          <w:b/>
          <w:bCs/>
          <w:sz w:val="16"/>
          <w:szCs w:val="16"/>
          <w:lang w:eastAsia="ja-JP"/>
        </w:rPr>
        <w:t>© Gina Newton</w:t>
      </w:r>
      <w:r w:rsidR="00E3346F">
        <w:rPr>
          <w:rFonts w:ascii="Arial" w:hAnsi="Arial" w:cs="Arial"/>
          <w:b/>
          <w:bCs/>
          <w:sz w:val="16"/>
          <w:szCs w:val="16"/>
          <w:lang w:eastAsia="ja-JP"/>
        </w:rPr>
        <w:t>, DCCEEW</w:t>
      </w:r>
    </w:p>
    <w:p w14:paraId="7C8D6C38" w14:textId="078D5AA8" w:rsidR="00F67DBB" w:rsidRDefault="0023116C" w:rsidP="0023116C">
      <w:pPr>
        <w:spacing w:after="0" w:line="240" w:lineRule="auto"/>
      </w:pPr>
      <w:r w:rsidRPr="004921E1">
        <w:rPr>
          <w:noProof/>
        </w:rPr>
        <w:drawing>
          <wp:inline distT="0" distB="0" distL="0" distR="0" wp14:anchorId="7E6DE025" wp14:editId="684BF448">
            <wp:extent cx="2511480" cy="1990725"/>
            <wp:effectExtent l="114300" t="76200" r="60325" b="142875"/>
            <wp:docPr id="10244" name="Picture 1" descr="Image of mixed riparian vegetation, with grass in the foreground and trees in the background. Copyright Mat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 descr="Image of mixed riparian vegetation, with grass in the foreground and trees in the background. Copyright Matt White"/>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580082" cy="20451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4239E">
        <w:rPr>
          <w:noProof/>
        </w:rPr>
        <w:drawing>
          <wp:inline distT="0" distB="0" distL="0" distR="0" wp14:anchorId="31017B6B" wp14:editId="1759BA47">
            <wp:extent cx="3028950" cy="1890013"/>
            <wp:effectExtent l="133350" t="76200" r="76200" b="129540"/>
            <wp:docPr id="1227346800" name="Picture 3" descr="A green-coloured southern bell frog on the ground. Copyright Damian Michael, Charles Stur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46800" name="Picture 3" descr="A green-coloured southern bell frog on the ground. Copyright Damian Michael, Charles Sturt University."/>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127655" cy="19516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E19C737" w14:textId="34631CB3" w:rsidR="00830887" w:rsidRPr="00AE2454" w:rsidRDefault="00C33A2D" w:rsidP="0039097C">
      <w:pPr>
        <w:rPr>
          <w:rFonts w:ascii="Arial" w:hAnsi="Arial" w:cs="Arial"/>
          <w:b/>
          <w:bCs/>
          <w:sz w:val="16"/>
          <w:szCs w:val="16"/>
        </w:rPr>
      </w:pPr>
      <w:r w:rsidRPr="00AE2454">
        <w:rPr>
          <w:rFonts w:ascii="Arial" w:hAnsi="Arial" w:cs="Arial"/>
          <w:b/>
          <w:bCs/>
          <w:sz w:val="16"/>
          <w:szCs w:val="16"/>
        </w:rPr>
        <w:t xml:space="preserve">     </w:t>
      </w:r>
      <w:r w:rsidR="00360D84">
        <w:rPr>
          <w:rFonts w:ascii="Arial" w:hAnsi="Arial" w:cs="Arial"/>
          <w:b/>
          <w:bCs/>
          <w:sz w:val="16"/>
          <w:szCs w:val="16"/>
        </w:rPr>
        <w:t xml:space="preserve">     </w:t>
      </w:r>
      <w:r w:rsidRPr="00AE2454">
        <w:rPr>
          <w:rFonts w:ascii="Arial" w:hAnsi="Arial" w:cs="Arial"/>
          <w:b/>
          <w:bCs/>
          <w:sz w:val="16"/>
          <w:szCs w:val="16"/>
        </w:rPr>
        <w:t xml:space="preserve">    </w:t>
      </w:r>
      <w:r w:rsidR="00786D2A" w:rsidRPr="00AE2454">
        <w:rPr>
          <w:rFonts w:ascii="Arial" w:hAnsi="Arial" w:cs="Arial"/>
          <w:b/>
          <w:bCs/>
          <w:sz w:val="16"/>
          <w:szCs w:val="16"/>
        </w:rPr>
        <w:t xml:space="preserve">  </w:t>
      </w:r>
      <w:r w:rsidR="00E3346F">
        <w:rPr>
          <w:rFonts w:ascii="Arial" w:hAnsi="Arial" w:cs="Arial"/>
          <w:b/>
          <w:bCs/>
          <w:sz w:val="16"/>
          <w:szCs w:val="16"/>
        </w:rPr>
        <w:t>Finniss River</w:t>
      </w:r>
      <w:bookmarkStart w:id="9" w:name="_Hlk169096919"/>
      <w:r w:rsidR="00F67DBB" w:rsidRPr="00AE2454">
        <w:rPr>
          <w:rFonts w:ascii="Arial" w:hAnsi="Arial" w:cs="Arial"/>
          <w:b/>
          <w:bCs/>
          <w:sz w:val="16"/>
          <w:szCs w:val="16"/>
        </w:rPr>
        <w:t>©</w:t>
      </w:r>
      <w:bookmarkEnd w:id="9"/>
      <w:r w:rsidR="00F67DBB" w:rsidRPr="00AE2454">
        <w:rPr>
          <w:rFonts w:ascii="Arial" w:hAnsi="Arial" w:cs="Arial"/>
          <w:b/>
          <w:bCs/>
          <w:sz w:val="16"/>
          <w:szCs w:val="16"/>
        </w:rPr>
        <w:t xml:space="preserve"> </w:t>
      </w:r>
      <w:r w:rsidR="00225176" w:rsidRPr="00AE2454">
        <w:rPr>
          <w:rFonts w:ascii="Arial" w:hAnsi="Arial" w:cs="Arial"/>
          <w:b/>
          <w:bCs/>
          <w:sz w:val="16"/>
          <w:szCs w:val="16"/>
        </w:rPr>
        <w:t>Matt White</w:t>
      </w:r>
      <w:r w:rsidR="00E3346F">
        <w:rPr>
          <w:rFonts w:ascii="Arial" w:hAnsi="Arial" w:cs="Arial"/>
          <w:b/>
          <w:bCs/>
          <w:sz w:val="16"/>
          <w:szCs w:val="16"/>
        </w:rPr>
        <w:t>, DCCEEW</w:t>
      </w:r>
      <w:r w:rsidR="00FC1665" w:rsidRPr="00AE2454">
        <w:rPr>
          <w:rFonts w:ascii="Arial" w:hAnsi="Arial" w:cs="Arial"/>
          <w:b/>
          <w:bCs/>
          <w:sz w:val="16"/>
          <w:szCs w:val="16"/>
        </w:rPr>
        <w:t xml:space="preserve"> </w:t>
      </w:r>
      <w:r w:rsidR="009A035B" w:rsidRPr="00AE2454">
        <w:rPr>
          <w:rFonts w:ascii="Arial" w:hAnsi="Arial" w:cs="Arial"/>
          <w:b/>
          <w:bCs/>
          <w:sz w:val="16"/>
          <w:szCs w:val="16"/>
        </w:rPr>
        <w:t xml:space="preserve">                </w:t>
      </w:r>
      <w:r w:rsidR="00FC1665" w:rsidRPr="00AE2454">
        <w:rPr>
          <w:rFonts w:ascii="Arial" w:hAnsi="Arial" w:cs="Arial"/>
          <w:b/>
          <w:bCs/>
          <w:sz w:val="16"/>
          <w:szCs w:val="16"/>
        </w:rPr>
        <w:t xml:space="preserve">Southern Bell Frog </w:t>
      </w:r>
      <w:r w:rsidR="005E1AEF" w:rsidRPr="00AE2454">
        <w:rPr>
          <w:rFonts w:ascii="Arial" w:hAnsi="Arial" w:cs="Arial"/>
          <w:b/>
          <w:bCs/>
          <w:sz w:val="16"/>
          <w:szCs w:val="16"/>
        </w:rPr>
        <w:t>©</w:t>
      </w:r>
      <w:r w:rsidR="005E1AEF" w:rsidRPr="00AE2454" w:rsidDel="005E1AEF">
        <w:rPr>
          <w:rFonts w:ascii="Arial" w:hAnsi="Arial" w:cs="Arial"/>
          <w:b/>
          <w:bCs/>
          <w:sz w:val="16"/>
          <w:szCs w:val="16"/>
        </w:rPr>
        <w:t xml:space="preserve"> </w:t>
      </w:r>
      <w:r w:rsidR="00FC1665" w:rsidRPr="00AE2454">
        <w:rPr>
          <w:rFonts w:ascii="Arial" w:hAnsi="Arial" w:cs="Arial"/>
          <w:b/>
          <w:bCs/>
          <w:sz w:val="16"/>
          <w:szCs w:val="16"/>
        </w:rPr>
        <w:t>Dami</w:t>
      </w:r>
      <w:r w:rsidR="00850291" w:rsidRPr="00AE2454">
        <w:rPr>
          <w:rFonts w:ascii="Arial" w:hAnsi="Arial" w:cs="Arial"/>
          <w:b/>
          <w:bCs/>
          <w:sz w:val="16"/>
          <w:szCs w:val="16"/>
        </w:rPr>
        <w:t>a</w:t>
      </w:r>
      <w:r w:rsidR="00FC1665" w:rsidRPr="00AE2454">
        <w:rPr>
          <w:rFonts w:ascii="Arial" w:hAnsi="Arial" w:cs="Arial"/>
          <w:b/>
          <w:bCs/>
          <w:sz w:val="16"/>
          <w:szCs w:val="16"/>
        </w:rPr>
        <w:t>n Michael</w:t>
      </w:r>
      <w:r w:rsidR="001D5501" w:rsidRPr="00AE2454">
        <w:rPr>
          <w:rFonts w:ascii="Arial" w:hAnsi="Arial" w:cs="Arial"/>
          <w:b/>
          <w:bCs/>
          <w:sz w:val="16"/>
          <w:szCs w:val="16"/>
        </w:rPr>
        <w:t>,</w:t>
      </w:r>
      <w:r w:rsidR="00FC1665" w:rsidRPr="00AE2454">
        <w:rPr>
          <w:rFonts w:ascii="Arial" w:hAnsi="Arial" w:cs="Arial"/>
          <w:b/>
          <w:bCs/>
          <w:sz w:val="16"/>
          <w:szCs w:val="16"/>
        </w:rPr>
        <w:t xml:space="preserve"> C</w:t>
      </w:r>
      <w:r w:rsidR="001D5501" w:rsidRPr="00AE2454">
        <w:rPr>
          <w:rFonts w:ascii="Arial" w:hAnsi="Arial" w:cs="Arial"/>
          <w:b/>
          <w:bCs/>
          <w:sz w:val="16"/>
          <w:szCs w:val="16"/>
        </w:rPr>
        <w:t xml:space="preserve">harles </w:t>
      </w:r>
      <w:r w:rsidR="00FC1665" w:rsidRPr="00AE2454">
        <w:rPr>
          <w:rFonts w:ascii="Arial" w:hAnsi="Arial" w:cs="Arial"/>
          <w:b/>
          <w:bCs/>
          <w:sz w:val="16"/>
          <w:szCs w:val="16"/>
        </w:rPr>
        <w:t>S</w:t>
      </w:r>
      <w:r w:rsidR="001D5501" w:rsidRPr="00AE2454">
        <w:rPr>
          <w:rFonts w:ascii="Arial" w:hAnsi="Arial" w:cs="Arial"/>
          <w:b/>
          <w:bCs/>
          <w:sz w:val="16"/>
          <w:szCs w:val="16"/>
        </w:rPr>
        <w:t xml:space="preserve">turt </w:t>
      </w:r>
      <w:r w:rsidR="00FC1665" w:rsidRPr="00AE2454">
        <w:rPr>
          <w:rFonts w:ascii="Arial" w:hAnsi="Arial" w:cs="Arial"/>
          <w:b/>
          <w:bCs/>
          <w:sz w:val="16"/>
          <w:szCs w:val="16"/>
        </w:rPr>
        <w:t>U</w:t>
      </w:r>
      <w:r w:rsidR="001D5501" w:rsidRPr="00AE2454">
        <w:rPr>
          <w:rFonts w:ascii="Arial" w:hAnsi="Arial" w:cs="Arial"/>
          <w:b/>
          <w:bCs/>
          <w:sz w:val="16"/>
          <w:szCs w:val="16"/>
        </w:rPr>
        <w:t>niversity</w:t>
      </w:r>
    </w:p>
    <w:p w14:paraId="34E9CB66" w14:textId="76A4C9D3" w:rsidR="00830887" w:rsidRPr="00C650CA" w:rsidRDefault="00796785" w:rsidP="00796785">
      <w:pPr>
        <w:spacing w:after="0" w:line="240" w:lineRule="auto"/>
        <w:rPr>
          <w:sz w:val="20"/>
          <w:szCs w:val="20"/>
        </w:rPr>
      </w:pPr>
      <w:r>
        <w:rPr>
          <w:sz w:val="20"/>
          <w:szCs w:val="20"/>
        </w:rPr>
        <w:br w:type="page"/>
      </w:r>
    </w:p>
    <w:p w14:paraId="4554FECB" w14:textId="469CD485" w:rsidR="00924E84" w:rsidRPr="00165B05" w:rsidRDefault="00924E84" w:rsidP="005963A7">
      <w:pPr>
        <w:pStyle w:val="Heading2"/>
        <w:rPr>
          <w:color w:val="auto"/>
        </w:rPr>
      </w:pPr>
      <w:bookmarkStart w:id="10" w:name="_Toc175846901"/>
      <w:r w:rsidRPr="00165B05">
        <w:rPr>
          <w:color w:val="auto"/>
        </w:rPr>
        <w:lastRenderedPageBreak/>
        <w:t xml:space="preserve">Why is </w:t>
      </w:r>
      <w:r w:rsidR="00B47715" w:rsidRPr="00165B05">
        <w:rPr>
          <w:color w:val="auto"/>
        </w:rPr>
        <w:t xml:space="preserve">the River Murray—Darling to Sea EC </w:t>
      </w:r>
      <w:r w:rsidR="00286459" w:rsidRPr="00165B05">
        <w:rPr>
          <w:color w:val="auto"/>
        </w:rPr>
        <w:t xml:space="preserve">considered </w:t>
      </w:r>
      <w:r w:rsidRPr="00165B05">
        <w:rPr>
          <w:color w:val="auto"/>
        </w:rPr>
        <w:t>threatened?</w:t>
      </w:r>
      <w:bookmarkEnd w:id="10"/>
    </w:p>
    <w:p w14:paraId="4831BB28" w14:textId="5BD2E744" w:rsidR="002168E1" w:rsidRDefault="002168E1" w:rsidP="002168E1">
      <w:r w:rsidRPr="00924E84">
        <w:t xml:space="preserve">The </w:t>
      </w:r>
      <w:r w:rsidRPr="00C84CB3">
        <w:rPr>
          <w:i/>
          <w:iCs/>
        </w:rPr>
        <w:t>River Murray</w:t>
      </w:r>
      <w:r w:rsidR="009A572F">
        <w:rPr>
          <w:i/>
          <w:iCs/>
        </w:rPr>
        <w:t xml:space="preserve">—Darling </w:t>
      </w:r>
      <w:r w:rsidRPr="00C84CB3">
        <w:rPr>
          <w:i/>
          <w:iCs/>
        </w:rPr>
        <w:t>to Sea</w:t>
      </w:r>
      <w:r>
        <w:t xml:space="preserve"> ecological community </w:t>
      </w:r>
      <w:r w:rsidRPr="00924E84">
        <w:t xml:space="preserve">may be eligible for </w:t>
      </w:r>
      <w:r>
        <w:t xml:space="preserve">including in the </w:t>
      </w:r>
      <w:r w:rsidR="00933AE1">
        <w:t>t</w:t>
      </w:r>
      <w:r>
        <w:t xml:space="preserve">hreatened </w:t>
      </w:r>
      <w:r w:rsidR="003A4E01">
        <w:t>e</w:t>
      </w:r>
      <w:r>
        <w:t xml:space="preserve">cological </w:t>
      </w:r>
      <w:r w:rsidR="003A4E01">
        <w:t>c</w:t>
      </w:r>
      <w:r>
        <w:t>ommunities List a</w:t>
      </w:r>
      <w:r w:rsidRPr="00924E84">
        <w:t xml:space="preserve">s </w:t>
      </w:r>
      <w:r w:rsidRPr="00A80DCD">
        <w:rPr>
          <w:b/>
          <w:bCs/>
        </w:rPr>
        <w:t>Critically</w:t>
      </w:r>
      <w:r w:rsidRPr="00362DF7">
        <w:rPr>
          <w:b/>
          <w:bCs/>
        </w:rPr>
        <w:t xml:space="preserve"> Endangered</w:t>
      </w:r>
      <w:r>
        <w:t xml:space="preserve"> under national environment law.</w:t>
      </w:r>
    </w:p>
    <w:p w14:paraId="36E5C68C" w14:textId="08407794" w:rsidR="002168E1" w:rsidRDefault="002168E1" w:rsidP="002168E1">
      <w:pPr>
        <w:rPr>
          <w:rFonts w:cs="Arial"/>
        </w:rPr>
      </w:pPr>
      <w:r>
        <w:t>The eco</w:t>
      </w:r>
      <w:r w:rsidR="002D736D">
        <w:t>logical community</w:t>
      </w:r>
      <w:r>
        <w:t xml:space="preserve"> has been heavily impacted by multiple </w:t>
      </w:r>
      <w:r w:rsidR="002D736D">
        <w:t xml:space="preserve">threats </w:t>
      </w:r>
      <w:r>
        <w:t>(historic and current) such as land clearing, water extraction</w:t>
      </w:r>
      <w:r w:rsidR="006D3A2F">
        <w:t>/diversion</w:t>
      </w:r>
      <w:r>
        <w:t>, invasive species</w:t>
      </w:r>
      <w:r w:rsidR="00135203">
        <w:t>,</w:t>
      </w:r>
      <w:r>
        <w:t xml:space="preserve"> and climate change. These impacts have led to </w:t>
      </w:r>
      <w:r w:rsidRPr="00251FC6">
        <w:rPr>
          <w:rFonts w:cs="Arial"/>
        </w:rPr>
        <w:t>wide-ranging loss</w:t>
      </w:r>
      <w:r w:rsidR="00B85CA7">
        <w:rPr>
          <w:rFonts w:cs="Arial"/>
        </w:rPr>
        <w:t>es</w:t>
      </w:r>
      <w:r w:rsidRPr="00251FC6">
        <w:rPr>
          <w:rFonts w:cs="Arial"/>
        </w:rPr>
        <w:t xml:space="preserve"> of biodiversity and ecological function</w:t>
      </w:r>
      <w:r>
        <w:rPr>
          <w:rFonts w:cs="Arial"/>
        </w:rPr>
        <w:t>:</w:t>
      </w:r>
    </w:p>
    <w:p w14:paraId="630322AE" w14:textId="4BC25E71" w:rsidR="00FD3A8A" w:rsidRPr="002F31E1" w:rsidRDefault="00FD3A8A" w:rsidP="00C84CB3">
      <w:pPr>
        <w:pStyle w:val="ListBullet2"/>
        <w:numPr>
          <w:ilvl w:val="0"/>
          <w:numId w:val="45"/>
        </w:numPr>
        <w:ind w:left="850" w:hanging="425"/>
      </w:pPr>
      <w:r w:rsidRPr="002F31E1">
        <w:t xml:space="preserve">This includes the </w:t>
      </w:r>
      <w:r>
        <w:t>loss or</w:t>
      </w:r>
      <w:r w:rsidRPr="002F31E1">
        <w:t xml:space="preserve"> decline of </w:t>
      </w:r>
      <w:r w:rsidR="00050073">
        <w:t xml:space="preserve">multiple </w:t>
      </w:r>
      <w:r w:rsidRPr="002F31E1">
        <w:t>native species</w:t>
      </w:r>
      <w:r w:rsidR="00050073">
        <w:t xml:space="preserve">, </w:t>
      </w:r>
      <w:r w:rsidRPr="002F31E1">
        <w:t>with a key functional role in the health of the ecological community</w:t>
      </w:r>
      <w:r>
        <w:t>.</w:t>
      </w:r>
    </w:p>
    <w:p w14:paraId="0A565118" w14:textId="67DECAE0" w:rsidR="00FD3A8A" w:rsidRDefault="00FD3A8A" w:rsidP="00C84CB3">
      <w:pPr>
        <w:pStyle w:val="ListBullet2"/>
        <w:numPr>
          <w:ilvl w:val="0"/>
          <w:numId w:val="45"/>
        </w:numPr>
        <w:ind w:left="850" w:hanging="425"/>
      </w:pPr>
      <w:r w:rsidRPr="002F31E1">
        <w:t>Important ecological processes in the community have been disrupted</w:t>
      </w:r>
      <w:r w:rsidR="004B0F50">
        <w:t>, together with</w:t>
      </w:r>
      <w:r w:rsidRPr="002F31E1">
        <w:t xml:space="preserve"> a </w:t>
      </w:r>
      <w:r w:rsidRPr="00251FC6">
        <w:t xml:space="preserve">decline in </w:t>
      </w:r>
      <w:r w:rsidR="005E7E08">
        <w:t>community integrity</w:t>
      </w:r>
      <w:r w:rsidR="001B784E">
        <w:t>, including</w:t>
      </w:r>
      <w:r w:rsidR="00451944">
        <w:t xml:space="preserve"> conditions that favour invasive species</w:t>
      </w:r>
      <w:r w:rsidR="00DF13EC">
        <w:t>, loss of connectivity</w:t>
      </w:r>
      <w:r w:rsidR="000457EA">
        <w:t xml:space="preserve"> as well as</w:t>
      </w:r>
      <w:r w:rsidR="001B784E">
        <w:t xml:space="preserve"> </w:t>
      </w:r>
      <w:r w:rsidR="00CD67D4">
        <w:t>increasing salinity and tree dieback across large areas of the floodplain.</w:t>
      </w:r>
    </w:p>
    <w:p w14:paraId="2C71BE11" w14:textId="3CCE7D08" w:rsidR="00FD3A8A" w:rsidRDefault="00FD3A8A" w:rsidP="00C84CB3">
      <w:pPr>
        <w:pStyle w:val="ListBullet2"/>
        <w:numPr>
          <w:ilvl w:val="0"/>
          <w:numId w:val="45"/>
        </w:numPr>
        <w:ind w:left="850" w:hanging="425"/>
      </w:pPr>
      <w:r>
        <w:t xml:space="preserve">A long-term </w:t>
      </w:r>
      <w:r w:rsidR="00647DEB">
        <w:t xml:space="preserve">trend of </w:t>
      </w:r>
      <w:r>
        <w:t xml:space="preserve">decline </w:t>
      </w:r>
      <w:r w:rsidR="00647DEB">
        <w:t>for</w:t>
      </w:r>
      <w:r>
        <w:t xml:space="preserve"> this ecological community </w:t>
      </w:r>
      <w:r w:rsidR="00647DEB">
        <w:t xml:space="preserve">means </w:t>
      </w:r>
      <w:r>
        <w:t>that it is becoming increasingly difficult for it to recover</w:t>
      </w:r>
      <w:r w:rsidR="00647DEB">
        <w:t xml:space="preserve"> and survive</w:t>
      </w:r>
      <w:r>
        <w:t>.</w:t>
      </w:r>
    </w:p>
    <w:p w14:paraId="6CEF6A54" w14:textId="411F83D4" w:rsidR="00B64982" w:rsidRDefault="00B64982" w:rsidP="00746D93">
      <w:pPr>
        <w:spacing w:after="240"/>
        <w:jc w:val="center"/>
        <w:rPr>
          <w:rFonts w:ascii="Arial" w:hAnsi="Arial" w:cs="Arial"/>
          <w:b/>
          <w:bCs/>
          <w:sz w:val="16"/>
          <w:szCs w:val="16"/>
        </w:rPr>
      </w:pPr>
      <w:r>
        <w:rPr>
          <w:noProof/>
        </w:rPr>
        <w:drawing>
          <wp:inline distT="0" distB="0" distL="0" distR="0" wp14:anchorId="6917F9BC" wp14:editId="0995D4C6">
            <wp:extent cx="4743450" cy="3173268"/>
            <wp:effectExtent l="133350" t="76200" r="76200" b="141605"/>
            <wp:docPr id="1952501571" name="Picture 1" descr="A tree in a mudd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01571" name="Picture 1" descr="A tree in a muddy area&#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3171" cy="31864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0A2EC60" w14:textId="77777777" w:rsidR="00CB468E" w:rsidRPr="00CB468E" w:rsidRDefault="00CB468E" w:rsidP="009E6AE3">
      <w:pPr>
        <w:spacing w:after="240"/>
        <w:jc w:val="center"/>
        <w:rPr>
          <w:rFonts w:ascii="Arial" w:hAnsi="Arial" w:cs="Arial"/>
          <w:b/>
          <w:bCs/>
          <w:sz w:val="16"/>
          <w:szCs w:val="16"/>
        </w:rPr>
      </w:pPr>
      <w:r w:rsidRPr="00CB468E">
        <w:rPr>
          <w:rFonts w:ascii="Arial" w:hAnsi="Arial" w:cs="Arial"/>
          <w:b/>
          <w:bCs/>
          <w:sz w:val="16"/>
          <w:szCs w:val="16"/>
        </w:rPr>
        <w:t>Salinisation and dead red gum trees on Clark’s Floodplain, SA © Ian Overton</w:t>
      </w:r>
    </w:p>
    <w:p w14:paraId="3CD3943E" w14:textId="4F05852B" w:rsidR="009A64E4" w:rsidRPr="00746D93" w:rsidRDefault="00CD3EBD" w:rsidP="009E6AE3">
      <w:pPr>
        <w:pStyle w:val="ListBullet2"/>
        <w:numPr>
          <w:ilvl w:val="0"/>
          <w:numId w:val="0"/>
        </w:numPr>
        <w:spacing w:before="0" w:after="0"/>
        <w:ind w:left="785" w:hanging="360"/>
        <w:contextualSpacing w:val="0"/>
        <w:jc w:val="center"/>
        <w:rPr>
          <w:rFonts w:ascii="Arial" w:hAnsi="Arial" w:cs="Arial"/>
          <w:sz w:val="16"/>
          <w:szCs w:val="16"/>
        </w:rPr>
      </w:pPr>
      <w:bookmarkStart w:id="11" w:name="_Hlk169099746"/>
      <w:r>
        <w:rPr>
          <w:noProof/>
        </w:rPr>
        <w:drawing>
          <wp:inline distT="0" distB="0" distL="0" distR="0" wp14:anchorId="61EF29EF" wp14:editId="2A878B90">
            <wp:extent cx="4594167" cy="1994730"/>
            <wp:effectExtent l="114300" t="76200" r="73660" b="139065"/>
            <wp:docPr id="419340744" name="Picture 2" descr="Two Murray River turtles sitting on a partially submerged log. Source Peripitus,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40744" name="Picture 2" descr="Two Murray River turtles sitting on a partially submerged log. Source Peripitus, Creative Commons"/>
                    <pic:cNvPicPr/>
                  </pic:nvPicPr>
                  <pic:blipFill>
                    <a:blip r:embed="rId22" cstate="print">
                      <a:extLst>
                        <a:ext uri="{28A0092B-C50C-407E-A947-70E740481C1C}">
                          <a14:useLocalDpi xmlns:a14="http://schemas.microsoft.com/office/drawing/2010/main"/>
                        </a:ext>
                      </a:extLst>
                    </a:blip>
                    <a:stretch>
                      <a:fillRect/>
                    </a:stretch>
                  </pic:blipFill>
                  <pic:spPr>
                    <a:xfrm>
                      <a:off x="0" y="0"/>
                      <a:ext cx="4634321" cy="20121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bookmarkEnd w:id="11"/>
    <w:p w14:paraId="1A0F057E" w14:textId="033C2915" w:rsidR="002B3E39" w:rsidRPr="00746D93" w:rsidRDefault="00CD3EBD" w:rsidP="00746D93">
      <w:pPr>
        <w:pStyle w:val="ListBullet"/>
        <w:numPr>
          <w:ilvl w:val="0"/>
          <w:numId w:val="0"/>
        </w:numPr>
        <w:spacing w:before="0" w:after="240"/>
        <w:jc w:val="center"/>
        <w:rPr>
          <w:rFonts w:ascii="Arial" w:hAnsi="Arial" w:cs="Arial"/>
          <w:b/>
          <w:bCs/>
          <w:sz w:val="16"/>
          <w:szCs w:val="16"/>
        </w:rPr>
      </w:pPr>
      <w:r w:rsidRPr="00746D93">
        <w:rPr>
          <w:rFonts w:ascii="Arial" w:hAnsi="Arial" w:cs="Arial"/>
          <w:b/>
          <w:bCs/>
          <w:sz w:val="16"/>
          <w:szCs w:val="16"/>
          <w:lang w:eastAsia="en-AU"/>
        </w:rPr>
        <w:t xml:space="preserve">  </w:t>
      </w:r>
      <w:r w:rsidR="00F948C4" w:rsidRPr="00746D93">
        <w:rPr>
          <w:rFonts w:ascii="Arial" w:hAnsi="Arial" w:cs="Arial"/>
          <w:b/>
          <w:bCs/>
          <w:sz w:val="16"/>
          <w:szCs w:val="16"/>
          <w:lang w:eastAsia="en-AU"/>
        </w:rPr>
        <w:t xml:space="preserve">   </w:t>
      </w:r>
      <w:r w:rsidRPr="00746D93">
        <w:rPr>
          <w:rFonts w:ascii="Arial" w:hAnsi="Arial" w:cs="Arial"/>
          <w:b/>
          <w:bCs/>
          <w:sz w:val="16"/>
          <w:szCs w:val="16"/>
          <w:lang w:eastAsia="en-AU"/>
        </w:rPr>
        <w:t>Murray River turtles</w:t>
      </w:r>
      <w:r w:rsidR="003B6A97" w:rsidRPr="00746D93">
        <w:rPr>
          <w:rFonts w:ascii="Arial" w:hAnsi="Arial" w:cs="Arial"/>
          <w:b/>
          <w:bCs/>
          <w:sz w:val="16"/>
          <w:szCs w:val="16"/>
          <w:lang w:eastAsia="en-AU"/>
        </w:rPr>
        <w:t xml:space="preserve"> (</w:t>
      </w:r>
      <w:r w:rsidR="003B6A97" w:rsidRPr="00746D93">
        <w:rPr>
          <w:rFonts w:ascii="Arial" w:hAnsi="Arial" w:cs="Arial"/>
          <w:b/>
          <w:bCs/>
          <w:i/>
          <w:iCs/>
          <w:sz w:val="16"/>
          <w:szCs w:val="16"/>
          <w:lang w:eastAsia="en-AU"/>
        </w:rPr>
        <w:t>Emydura macquarii</w:t>
      </w:r>
      <w:r w:rsidR="003B6A97" w:rsidRPr="00746D93">
        <w:rPr>
          <w:rFonts w:ascii="Arial" w:hAnsi="Arial" w:cs="Arial"/>
          <w:b/>
          <w:bCs/>
          <w:sz w:val="16"/>
          <w:szCs w:val="16"/>
          <w:lang w:eastAsia="en-AU"/>
        </w:rPr>
        <w:t>)</w:t>
      </w:r>
      <w:r w:rsidR="00A51661">
        <w:rPr>
          <w:rFonts w:ascii="Arial" w:hAnsi="Arial" w:cs="Arial"/>
          <w:b/>
          <w:bCs/>
          <w:sz w:val="16"/>
          <w:szCs w:val="16"/>
          <w:lang w:eastAsia="en-AU"/>
        </w:rPr>
        <w:t xml:space="preserve"> declined significantly during the Millenium drought</w:t>
      </w:r>
      <w:r w:rsidRPr="00746D93">
        <w:rPr>
          <w:rFonts w:ascii="Arial" w:hAnsi="Arial" w:cs="Arial"/>
          <w:b/>
          <w:bCs/>
          <w:sz w:val="16"/>
          <w:szCs w:val="16"/>
          <w:lang w:eastAsia="en-AU"/>
        </w:rPr>
        <w:t xml:space="preserve"> </w:t>
      </w:r>
      <w:r w:rsidR="00B31DC9" w:rsidRPr="00AE2454">
        <w:rPr>
          <w:rFonts w:ascii="Arial" w:hAnsi="Arial" w:cs="Arial"/>
          <w:b/>
          <w:bCs/>
          <w:sz w:val="16"/>
          <w:szCs w:val="16"/>
        </w:rPr>
        <w:t>©</w:t>
      </w:r>
      <w:r w:rsidR="00B31DC9" w:rsidRPr="00AE2454" w:rsidDel="005E1AEF">
        <w:rPr>
          <w:rFonts w:ascii="Arial" w:hAnsi="Arial" w:cs="Arial"/>
          <w:b/>
          <w:bCs/>
          <w:sz w:val="16"/>
          <w:szCs w:val="16"/>
        </w:rPr>
        <w:t xml:space="preserve"> </w:t>
      </w:r>
      <w:r w:rsidRPr="00746D93">
        <w:rPr>
          <w:rFonts w:ascii="Arial" w:hAnsi="Arial" w:cs="Arial"/>
          <w:b/>
          <w:bCs/>
          <w:sz w:val="16"/>
          <w:szCs w:val="16"/>
          <w:lang w:eastAsia="en-AU"/>
        </w:rPr>
        <w:t>Peripitus, Creative Commons</w:t>
      </w:r>
    </w:p>
    <w:p w14:paraId="7A0CB81A" w14:textId="47393447" w:rsidR="00E10668" w:rsidRDefault="00DB400B" w:rsidP="005963A7">
      <w:pPr>
        <w:pStyle w:val="Heading2"/>
      </w:pPr>
      <w:bookmarkStart w:id="12" w:name="_Toc175846902"/>
      <w:r>
        <w:lastRenderedPageBreak/>
        <w:t xml:space="preserve">Importance of the </w:t>
      </w:r>
      <w:r w:rsidRPr="0041441F">
        <w:rPr>
          <w:i/>
          <w:iCs/>
        </w:rPr>
        <w:t>River</w:t>
      </w:r>
      <w:r w:rsidR="00E10668" w:rsidRPr="0041441F">
        <w:rPr>
          <w:i/>
          <w:iCs/>
        </w:rPr>
        <w:t xml:space="preserve"> Murray—Darling to Sea</w:t>
      </w:r>
      <w:r w:rsidR="00E10668">
        <w:t xml:space="preserve"> </w:t>
      </w:r>
      <w:r w:rsidR="00AC6E77">
        <w:t>ecological community</w:t>
      </w:r>
      <w:bookmarkEnd w:id="12"/>
    </w:p>
    <w:p w14:paraId="50AD1DC5" w14:textId="28959F81" w:rsidR="00E937F1" w:rsidRDefault="00E937F1" w:rsidP="00E937F1">
      <w:r>
        <w:t>Ecological communities are part of Australia’s rich and diverse natural heritage. They enrich the environment in which we live by providing many important biodiversity, social, cultural</w:t>
      </w:r>
      <w:r w:rsidR="00B31DC9">
        <w:t>,</w:t>
      </w:r>
      <w:r>
        <w:t xml:space="preserve"> and economic functions. They are also significant to First Nations and other local communities, landholders</w:t>
      </w:r>
      <w:r w:rsidR="00B31DC9">
        <w:t>,</w:t>
      </w:r>
      <w:r>
        <w:t xml:space="preserve"> and the broader Australian community. </w:t>
      </w:r>
    </w:p>
    <w:p w14:paraId="1F8A1B62" w14:textId="437B4715" w:rsidR="00EE1180" w:rsidRDefault="00FF7946" w:rsidP="00E10668">
      <w:pPr>
        <w:rPr>
          <w:lang w:eastAsia="ja-JP"/>
        </w:rPr>
      </w:pPr>
      <w:r>
        <w:rPr>
          <w:lang w:eastAsia="ja-JP"/>
        </w:rPr>
        <w:t xml:space="preserve">The </w:t>
      </w:r>
      <w:r w:rsidR="008312C9" w:rsidRPr="0041441F">
        <w:rPr>
          <w:i/>
          <w:iCs/>
        </w:rPr>
        <w:t>River Murray</w:t>
      </w:r>
      <w:r w:rsidR="009A572F">
        <w:rPr>
          <w:i/>
          <w:iCs/>
        </w:rPr>
        <w:t>—Darling</w:t>
      </w:r>
      <w:r w:rsidR="008312C9" w:rsidRPr="00D30EC9">
        <w:rPr>
          <w:i/>
          <w:iCs/>
        </w:rPr>
        <w:t xml:space="preserve"> to Sea</w:t>
      </w:r>
      <w:r w:rsidR="008312C9">
        <w:t xml:space="preserve"> ecological community </w:t>
      </w:r>
      <w:r w:rsidR="004217CC">
        <w:rPr>
          <w:lang w:eastAsia="ja-JP"/>
        </w:rPr>
        <w:t xml:space="preserve">is </w:t>
      </w:r>
      <w:r w:rsidR="000026D3">
        <w:rPr>
          <w:lang w:eastAsia="ja-JP"/>
        </w:rPr>
        <w:t xml:space="preserve">associated with the largest river </w:t>
      </w:r>
      <w:r w:rsidR="00D34D35">
        <w:rPr>
          <w:lang w:eastAsia="ja-JP"/>
        </w:rPr>
        <w:t>in Australia.</w:t>
      </w:r>
      <w:r w:rsidR="00821C6A">
        <w:rPr>
          <w:lang w:eastAsia="ja-JP"/>
        </w:rPr>
        <w:t xml:space="preserve"> </w:t>
      </w:r>
      <w:r w:rsidR="00433D84">
        <w:rPr>
          <w:lang w:eastAsia="ja-JP"/>
        </w:rPr>
        <w:t>It extends across</w:t>
      </w:r>
      <w:r w:rsidR="001E1CB5">
        <w:rPr>
          <w:lang w:eastAsia="ja-JP"/>
        </w:rPr>
        <w:t xml:space="preserve"> one of the most nationally distinct and biodiverse sections of the Murray-Darling River </w:t>
      </w:r>
      <w:r w:rsidR="008F3CFF">
        <w:rPr>
          <w:lang w:eastAsia="ja-JP"/>
        </w:rPr>
        <w:t>system and</w:t>
      </w:r>
      <w:r w:rsidR="00A072CD">
        <w:rPr>
          <w:lang w:eastAsia="ja-JP"/>
        </w:rPr>
        <w:t xml:space="preserve"> </w:t>
      </w:r>
      <w:r w:rsidR="00C02C9F">
        <w:rPr>
          <w:rFonts w:ascii="Calibri" w:hAnsi="Calibri" w:cs="Calibri"/>
        </w:rPr>
        <w:t xml:space="preserve">includes important conservation sites such as </w:t>
      </w:r>
      <w:r w:rsidR="00C95B6E">
        <w:rPr>
          <w:rFonts w:ascii="Calibri" w:hAnsi="Calibri" w:cs="Calibri"/>
        </w:rPr>
        <w:t xml:space="preserve">three </w:t>
      </w:r>
      <w:r w:rsidR="00C02C9F">
        <w:rPr>
          <w:rFonts w:ascii="Calibri" w:hAnsi="Calibri" w:cs="Calibri"/>
        </w:rPr>
        <w:t>wetlands of international importance (Ramsar wetlands)</w:t>
      </w:r>
      <w:r w:rsidR="005D1F24">
        <w:rPr>
          <w:lang w:eastAsia="ja-JP"/>
        </w:rPr>
        <w:t xml:space="preserve">, </w:t>
      </w:r>
      <w:r w:rsidR="00F925FA">
        <w:rPr>
          <w:lang w:eastAsia="ja-JP"/>
        </w:rPr>
        <w:t xml:space="preserve">the </w:t>
      </w:r>
      <w:r w:rsidR="00C44EBA">
        <w:rPr>
          <w:lang w:eastAsia="ja-JP"/>
        </w:rPr>
        <w:t xml:space="preserve">Coorong and </w:t>
      </w:r>
      <w:r w:rsidR="00F925FA">
        <w:rPr>
          <w:lang w:eastAsia="ja-JP"/>
        </w:rPr>
        <w:t xml:space="preserve">Murray Mouth </w:t>
      </w:r>
      <w:r w:rsidR="00C44EBA">
        <w:rPr>
          <w:lang w:eastAsia="ja-JP"/>
        </w:rPr>
        <w:t>(</w:t>
      </w:r>
      <w:r w:rsidR="00F925FA">
        <w:rPr>
          <w:lang w:eastAsia="ja-JP"/>
        </w:rPr>
        <w:t>terminus of the Murray-Darling Basin</w:t>
      </w:r>
      <w:r w:rsidR="00C44EBA">
        <w:rPr>
          <w:lang w:eastAsia="ja-JP"/>
        </w:rPr>
        <w:t>)</w:t>
      </w:r>
      <w:r w:rsidR="00F925FA">
        <w:rPr>
          <w:lang w:eastAsia="ja-JP"/>
        </w:rPr>
        <w:t xml:space="preserve">, </w:t>
      </w:r>
      <w:r w:rsidR="00550C52">
        <w:rPr>
          <w:lang w:eastAsia="ja-JP"/>
        </w:rPr>
        <w:t xml:space="preserve">and </w:t>
      </w:r>
      <w:bookmarkStart w:id="13" w:name="_Hlk169100676"/>
      <w:r w:rsidR="00EE1180">
        <w:rPr>
          <w:lang w:eastAsia="ja-JP"/>
        </w:rPr>
        <w:t>six highly valued and national</w:t>
      </w:r>
      <w:r w:rsidR="008269C7">
        <w:rPr>
          <w:lang w:eastAsia="ja-JP"/>
        </w:rPr>
        <w:t>ly</w:t>
      </w:r>
      <w:r w:rsidR="00EE1180">
        <w:rPr>
          <w:lang w:eastAsia="ja-JP"/>
        </w:rPr>
        <w:t xml:space="preserve"> recognised Living Murray Icon Sites</w:t>
      </w:r>
      <w:r w:rsidR="00BB70E9">
        <w:rPr>
          <w:lang w:eastAsia="ja-JP"/>
        </w:rPr>
        <w:t>.</w:t>
      </w:r>
    </w:p>
    <w:bookmarkEnd w:id="13"/>
    <w:p w14:paraId="53281F4D" w14:textId="49CBF939" w:rsidR="0011329B" w:rsidRDefault="00401EB0" w:rsidP="003067C4">
      <w:pPr>
        <w:spacing w:after="240"/>
      </w:pPr>
      <w:r>
        <w:t xml:space="preserve">The </w:t>
      </w:r>
      <w:r w:rsidR="00A072CD">
        <w:t>ecological community</w:t>
      </w:r>
      <w:r>
        <w:t xml:space="preserve"> has special significance to First Nations </w:t>
      </w:r>
      <w:r w:rsidR="009B04E9">
        <w:t>P</w:t>
      </w:r>
      <w:r>
        <w:t>eoples</w:t>
      </w:r>
      <w:r w:rsidR="00711D8A">
        <w:t>,</w:t>
      </w:r>
      <w:r>
        <w:t xml:space="preserve"> includ</w:t>
      </w:r>
      <w:r w:rsidR="00292854">
        <w:t xml:space="preserve">ing </w:t>
      </w:r>
      <w:r>
        <w:t>the Ngarrindjeri</w:t>
      </w:r>
      <w:r w:rsidR="00292854">
        <w:t>,</w:t>
      </w:r>
      <w:r>
        <w:t xml:space="preserve"> </w:t>
      </w:r>
      <w:r w:rsidRPr="007D6D24">
        <w:t xml:space="preserve">Ngadjuri, Peramangk, </w:t>
      </w:r>
      <w:r w:rsidR="00810D7A">
        <w:t>First Nations of the South East (southern Coorong), First Peoples of the River Murray and Mallee</w:t>
      </w:r>
      <w:r w:rsidR="00072F43">
        <w:t xml:space="preserve">, </w:t>
      </w:r>
      <w:r w:rsidRPr="00A86EC8">
        <w:t>Barkindji, Latje Latje, and Kureinji</w:t>
      </w:r>
      <w:r>
        <w:t xml:space="preserve">. </w:t>
      </w:r>
    </w:p>
    <w:p w14:paraId="77E1CC2E" w14:textId="113C5EA2" w:rsidR="005963A7" w:rsidRPr="005963A7" w:rsidRDefault="0011329B" w:rsidP="005963A7">
      <w:pPr>
        <w:pStyle w:val="Heading2"/>
      </w:pPr>
      <w:bookmarkStart w:id="14" w:name="_Toc175846903"/>
      <w:r>
        <w:t>What would listing this ecological community mean</w:t>
      </w:r>
      <w:r w:rsidR="004E1190">
        <w:t xml:space="preserve"> in general</w:t>
      </w:r>
      <w:r>
        <w:t>?</w:t>
      </w:r>
      <w:bookmarkEnd w:id="14"/>
    </w:p>
    <w:p w14:paraId="0AD69B3C" w14:textId="59E744C1" w:rsidR="00227288" w:rsidRDefault="00227288" w:rsidP="00227288">
      <w:r>
        <w:t>Under Australia’s national environment law, a listed threatened ecological community becomes a ‘matter of national environmental significance’</w:t>
      </w:r>
      <w:r w:rsidR="00B80662">
        <w:t xml:space="preserve">. This is an important step </w:t>
      </w:r>
      <w:r w:rsidR="00C41540">
        <w:t>forward</w:t>
      </w:r>
      <w:r>
        <w:t xml:space="preserve"> to protect it</w:t>
      </w:r>
      <w:r w:rsidR="00D46D34">
        <w:t>,</w:t>
      </w:r>
      <w:r>
        <w:t xml:space="preserve"> </w:t>
      </w:r>
      <w:r w:rsidR="00D46D34">
        <w:t xml:space="preserve">and its associated ecosystem functions and services, </w:t>
      </w:r>
      <w:r>
        <w:t>from further decline</w:t>
      </w:r>
      <w:r w:rsidR="00B80662">
        <w:t>,</w:t>
      </w:r>
      <w:r>
        <w:t xml:space="preserve"> and assist in recovery. Listing</w:t>
      </w:r>
      <w:r w:rsidR="00D70D70">
        <w:t>,</w:t>
      </w:r>
      <w:r>
        <w:t xml:space="preserve"> </w:t>
      </w:r>
      <w:r w:rsidR="007D6666">
        <w:t xml:space="preserve">and the associated Conservation Advice </w:t>
      </w:r>
      <w:r w:rsidR="00D70D70">
        <w:t xml:space="preserve">published at the time of listing, </w:t>
      </w:r>
      <w:r>
        <w:t>help to:</w:t>
      </w:r>
    </w:p>
    <w:p w14:paraId="660E0EE2" w14:textId="0DBE0E37" w:rsidR="00227288" w:rsidRPr="005963A7" w:rsidRDefault="00227288" w:rsidP="00227288">
      <w:pPr>
        <w:pStyle w:val="ListBullet"/>
        <w:spacing w:before="0" w:after="0"/>
        <w:ind w:left="709" w:hanging="283"/>
      </w:pPr>
      <w:r>
        <w:t xml:space="preserve">raise </w:t>
      </w:r>
      <w:r w:rsidRPr="005963A7">
        <w:t xml:space="preserve">awareness </w:t>
      </w:r>
      <w:r>
        <w:t>of the</w:t>
      </w:r>
      <w:r w:rsidRPr="005963A7">
        <w:t xml:space="preserve"> threatened ecological communit</w:t>
      </w:r>
      <w:r>
        <w:t>y</w:t>
      </w:r>
      <w:r w:rsidRPr="005963A7">
        <w:t xml:space="preserve"> and the threats</w:t>
      </w:r>
      <w:r>
        <w:t xml:space="preserve"> t</w:t>
      </w:r>
      <w:r w:rsidR="00414B86">
        <w:t>o</w:t>
      </w:r>
      <w:r>
        <w:t xml:space="preserve"> it,</w:t>
      </w:r>
    </w:p>
    <w:p w14:paraId="445DD5E2" w14:textId="4F98710A" w:rsidR="00227288" w:rsidRDefault="00227288" w:rsidP="00227288">
      <w:pPr>
        <w:pStyle w:val="ListBullet"/>
        <w:spacing w:before="0" w:after="0"/>
        <w:ind w:left="709" w:hanging="283"/>
      </w:pPr>
      <w:r>
        <w:t xml:space="preserve">prioritise </w:t>
      </w:r>
      <w:r w:rsidR="00AD7819">
        <w:rPr>
          <w:rStyle w:val="ui-provider"/>
        </w:rPr>
        <w:t xml:space="preserve">and support </w:t>
      </w:r>
      <w:r>
        <w:t xml:space="preserve">government </w:t>
      </w:r>
      <w:r w:rsidR="007A068B">
        <w:t>natural resource management</w:t>
      </w:r>
      <w:r>
        <w:t xml:space="preserve"> </w:t>
      </w:r>
      <w:r w:rsidR="00AD7819">
        <w:rPr>
          <w:rStyle w:val="ui-provider"/>
        </w:rPr>
        <w:t xml:space="preserve">initiatives </w:t>
      </w:r>
      <w:r>
        <w:t xml:space="preserve">and on-ground management and recovery activities, </w:t>
      </w:r>
      <w:r w:rsidR="00AD7819">
        <w:t xml:space="preserve">including environmental watering </w:t>
      </w:r>
      <w:r>
        <w:t>and</w:t>
      </w:r>
    </w:p>
    <w:p w14:paraId="5EE31A83" w14:textId="201DFD92" w:rsidR="00227288" w:rsidRDefault="00227288" w:rsidP="00227288">
      <w:pPr>
        <w:pStyle w:val="ListBullet"/>
        <w:spacing w:before="0"/>
        <w:ind w:left="709" w:hanging="283"/>
      </w:pPr>
      <w:r>
        <w:t xml:space="preserve">guide government decisions on new developments that may impact the </w:t>
      </w:r>
      <w:r w:rsidR="004853C4">
        <w:t>environment</w:t>
      </w:r>
      <w:r w:rsidRPr="005963A7">
        <w:t>.</w:t>
      </w:r>
    </w:p>
    <w:p w14:paraId="60F895D4" w14:textId="49C66828" w:rsidR="003A274E" w:rsidRDefault="003A274E" w:rsidP="004C0855">
      <w:pPr>
        <w:pStyle w:val="ListBullet"/>
        <w:numPr>
          <w:ilvl w:val="0"/>
          <w:numId w:val="0"/>
        </w:numPr>
      </w:pPr>
      <w:r w:rsidRPr="00F7418C">
        <w:t xml:space="preserve">If the </w:t>
      </w:r>
      <w:r w:rsidRPr="00486217">
        <w:rPr>
          <w:i/>
          <w:iCs/>
        </w:rPr>
        <w:t>River Murray</w:t>
      </w:r>
      <w:r w:rsidR="009A572F">
        <w:rPr>
          <w:i/>
          <w:iCs/>
        </w:rPr>
        <w:t>—Darling</w:t>
      </w:r>
      <w:r w:rsidRPr="00486217">
        <w:rPr>
          <w:i/>
          <w:iCs/>
        </w:rPr>
        <w:t xml:space="preserve"> to Sea</w:t>
      </w:r>
      <w:r>
        <w:t xml:space="preserve"> ecological community is </w:t>
      </w:r>
      <w:r w:rsidRPr="00F7418C">
        <w:t>listed</w:t>
      </w:r>
      <w:r>
        <w:t xml:space="preserve"> under national environment law</w:t>
      </w:r>
      <w:r w:rsidRPr="00F7418C">
        <w:t xml:space="preserve">, </w:t>
      </w:r>
      <w:r>
        <w:t xml:space="preserve">it would help to promote and guide support for management of threats to the </w:t>
      </w:r>
      <w:r w:rsidR="00AD7819">
        <w:t>ecological community</w:t>
      </w:r>
      <w:r w:rsidR="000C1023">
        <w:t xml:space="preserve"> </w:t>
      </w:r>
      <w:r w:rsidR="005F3D22">
        <w:t>(</w:t>
      </w:r>
      <w:r w:rsidR="000C1023">
        <w:t xml:space="preserve">and other </w:t>
      </w:r>
      <w:r w:rsidR="006210BB">
        <w:t xml:space="preserve">regional </w:t>
      </w:r>
      <w:r w:rsidR="000C1023">
        <w:t>values</w:t>
      </w:r>
      <w:r w:rsidR="005F3D22">
        <w:t>)</w:t>
      </w:r>
      <w:r w:rsidR="000C1023">
        <w:t>,</w:t>
      </w:r>
      <w:r w:rsidR="00C42AB8">
        <w:t xml:space="preserve"> </w:t>
      </w:r>
      <w:r>
        <w:t xml:space="preserve">such as weeds, pest animals, erosion, </w:t>
      </w:r>
      <w:r w:rsidR="005A76C2">
        <w:t xml:space="preserve">and </w:t>
      </w:r>
      <w:r>
        <w:t>salinity</w:t>
      </w:r>
      <w:r w:rsidR="00AD7819">
        <w:t xml:space="preserve">. It would </w:t>
      </w:r>
      <w:r w:rsidR="00D61716">
        <w:t xml:space="preserve">support </w:t>
      </w:r>
      <w:r w:rsidR="002A052E">
        <w:t>healthy soil and water,</w:t>
      </w:r>
      <w:r>
        <w:t xml:space="preserve"> </w:t>
      </w:r>
      <w:r w:rsidR="00B81784">
        <w:t xml:space="preserve">natural </w:t>
      </w:r>
      <w:r>
        <w:t>carbon storage</w:t>
      </w:r>
      <w:r w:rsidR="005B46FB">
        <w:t xml:space="preserve">, </w:t>
      </w:r>
      <w:r w:rsidR="00AD7819">
        <w:t>as well as</w:t>
      </w:r>
      <w:r w:rsidR="00B81784">
        <w:t xml:space="preserve"> future</w:t>
      </w:r>
      <w:r w:rsidR="00AD7819">
        <w:rPr>
          <w:rStyle w:val="ui-provider"/>
        </w:rPr>
        <w:t xml:space="preserve"> e</w:t>
      </w:r>
      <w:r w:rsidR="00902071">
        <w:rPr>
          <w:rStyle w:val="ui-provider"/>
        </w:rPr>
        <w:t xml:space="preserve">nvironmental </w:t>
      </w:r>
      <w:r w:rsidR="00AD7819">
        <w:rPr>
          <w:rStyle w:val="ui-provider"/>
        </w:rPr>
        <w:t>water allocations</w:t>
      </w:r>
      <w:r>
        <w:t>.</w:t>
      </w:r>
    </w:p>
    <w:p w14:paraId="3B98C806" w14:textId="4A3FC273" w:rsidR="003A274E" w:rsidRDefault="003A274E" w:rsidP="004C0855">
      <w:pPr>
        <w:pStyle w:val="ListBullet"/>
        <w:numPr>
          <w:ilvl w:val="0"/>
          <w:numId w:val="0"/>
        </w:numPr>
      </w:pPr>
      <w:r>
        <w:t xml:space="preserve">Listing under national environment law also means that a </w:t>
      </w:r>
      <w:r w:rsidRPr="00F7418C">
        <w:t>proposed new action</w:t>
      </w:r>
      <w:r>
        <w:t xml:space="preserve"> that could </w:t>
      </w:r>
      <w:r w:rsidRPr="00F7418C">
        <w:t>have a</w:t>
      </w:r>
      <w:r>
        <w:t xml:space="preserve"> significant</w:t>
      </w:r>
      <w:r w:rsidRPr="00F7418C">
        <w:t xml:space="preserve"> impact </w:t>
      </w:r>
      <w:r>
        <w:t xml:space="preserve">on the threatened ecological community </w:t>
      </w:r>
      <w:r w:rsidRPr="00F7418C">
        <w:t xml:space="preserve">must be referred for assessment and approval </w:t>
      </w:r>
      <w:r>
        <w:t xml:space="preserve">by </w:t>
      </w:r>
      <w:r w:rsidRPr="00F7418C">
        <w:t>the Australian Government.</w:t>
      </w:r>
      <w:r>
        <w:t xml:space="preserve"> </w:t>
      </w:r>
    </w:p>
    <w:p w14:paraId="6D5C69C9" w14:textId="0B2E7E81" w:rsidR="003067C4" w:rsidRDefault="003A274E" w:rsidP="003067C4">
      <w:pPr>
        <w:pStyle w:val="ListBullet"/>
        <w:numPr>
          <w:ilvl w:val="0"/>
          <w:numId w:val="0"/>
        </w:numPr>
        <w:rPr>
          <w:rFonts w:cstheme="majorHAnsi"/>
          <w:color w:val="191919" w:themeColor="accent6"/>
        </w:rPr>
      </w:pPr>
      <w:r w:rsidRPr="002F31E1">
        <w:rPr>
          <w:rFonts w:cstheme="majorHAnsi"/>
          <w:color w:val="191919" w:themeColor="accent6"/>
        </w:rPr>
        <w:t xml:space="preserve">Whether or not an action is likely to have a </w:t>
      </w:r>
      <w:hyperlink r:id="rId23" w:history="1">
        <w:r w:rsidRPr="002F31E1">
          <w:rPr>
            <w:rStyle w:val="Hyperlink"/>
            <w:rFonts w:cstheme="majorHAnsi"/>
          </w:rPr>
          <w:t>significant impact</w:t>
        </w:r>
      </w:hyperlink>
      <w:r w:rsidRPr="002F31E1">
        <w:rPr>
          <w:rFonts w:cstheme="majorHAnsi"/>
          <w:color w:val="191919" w:themeColor="accent6"/>
        </w:rPr>
        <w:t xml:space="preserve"> </w:t>
      </w:r>
      <w:r w:rsidR="001A67AE" w:rsidRPr="00BD1D51">
        <w:rPr>
          <w:rFonts w:cstheme="majorHAnsi"/>
          <w:color w:val="191919" w:themeColor="accent6"/>
        </w:rPr>
        <w:t>(</w:t>
      </w:r>
      <w:hyperlink r:id="rId24" w:history="1">
        <w:r w:rsidR="001A67AE" w:rsidRPr="00BD1D51">
          <w:rPr>
            <w:rStyle w:val="Hyperlink"/>
            <w:rFonts w:cstheme="majorHAnsi"/>
          </w:rPr>
          <w:t>https://www.dcceew.gov.au/environment/epbc/publications/significant-impact-guidelines-11-matters-national-environmental-significance</w:t>
        </w:r>
      </w:hyperlink>
      <w:r w:rsidR="001A67AE" w:rsidRPr="0071760E">
        <w:rPr>
          <w:rFonts w:cstheme="majorHAnsi"/>
          <w:color w:val="191919" w:themeColor="accent6"/>
        </w:rPr>
        <w:t>)</w:t>
      </w:r>
      <w:r w:rsidR="001A67AE">
        <w:rPr>
          <w:rFonts w:cstheme="majorHAnsi"/>
          <w:color w:val="191919" w:themeColor="accent6"/>
        </w:rPr>
        <w:t xml:space="preserve"> </w:t>
      </w:r>
      <w:r w:rsidRPr="002F31E1">
        <w:rPr>
          <w:rFonts w:cstheme="majorHAnsi"/>
          <w:color w:val="191919" w:themeColor="accent6"/>
        </w:rPr>
        <w:t>depends on the sensitivity, value and quality of the environment which it impacts, and on the intensity, duration, magnitude and geographic extent of the impacts.</w:t>
      </w:r>
    </w:p>
    <w:p w14:paraId="2E464E11" w14:textId="77777777" w:rsidR="004C3ED6" w:rsidRDefault="001F04C8" w:rsidP="009E6AE3">
      <w:pPr>
        <w:spacing w:after="0" w:line="240" w:lineRule="auto"/>
        <w:jc w:val="center"/>
        <w:rPr>
          <w:rFonts w:ascii="Arial" w:hAnsi="Arial" w:cs="Arial"/>
          <w:b/>
          <w:bCs/>
          <w:sz w:val="16"/>
          <w:szCs w:val="16"/>
        </w:rPr>
      </w:pPr>
      <w:r>
        <w:rPr>
          <w:noProof/>
        </w:rPr>
        <w:drawing>
          <wp:inline distT="0" distB="0" distL="0" distR="0" wp14:anchorId="47DD3125" wp14:editId="24F25F1A">
            <wp:extent cx="2524125" cy="1393363"/>
            <wp:effectExtent l="114300" t="76200" r="66675" b="130810"/>
            <wp:docPr id="87857880" name="Picture 7" descr="Image of Tangled Lignum grass. Source Atlas of Liv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52726" name="Picture 7" descr="Image of Tangled Lignum grass. Source Atlas of Living Australia"/>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587261" cy="1428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7BAF7429" wp14:editId="4F65F9FB">
            <wp:extent cx="2132697" cy="1391285"/>
            <wp:effectExtent l="133350" t="76200" r="77470" b="132715"/>
            <wp:docPr id="2044229516" name="Picture 1" descr="River snail on a rock. Copyright Dean Gill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9" name="Picture 1" descr="River snail on a rock. Copyright Dean Gilligan"/>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182468" cy="14237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557BA5F1" w14:textId="6B0393C9" w:rsidR="00F94ADE" w:rsidRPr="00746D93" w:rsidRDefault="00040FB0" w:rsidP="009E6AE3">
      <w:pPr>
        <w:spacing w:after="0" w:line="240" w:lineRule="auto"/>
        <w:ind w:left="1440" w:firstLine="720"/>
        <w:rPr>
          <w:rFonts w:ascii="Arial" w:hAnsi="Arial" w:cs="Arial"/>
          <w:b/>
          <w:bCs/>
          <w:sz w:val="16"/>
          <w:szCs w:val="16"/>
        </w:rPr>
      </w:pPr>
      <w:r w:rsidRPr="00746D93">
        <w:rPr>
          <w:rFonts w:ascii="Arial" w:hAnsi="Arial" w:cs="Arial"/>
          <w:b/>
          <w:bCs/>
          <w:sz w:val="16"/>
          <w:szCs w:val="16"/>
        </w:rPr>
        <w:t xml:space="preserve">Tangled </w:t>
      </w:r>
      <w:r w:rsidR="0073454D">
        <w:rPr>
          <w:rFonts w:ascii="Arial" w:hAnsi="Arial" w:cs="Arial"/>
          <w:b/>
          <w:bCs/>
          <w:sz w:val="16"/>
          <w:szCs w:val="16"/>
        </w:rPr>
        <w:t>l</w:t>
      </w:r>
      <w:r w:rsidRPr="00746D93">
        <w:rPr>
          <w:rFonts w:ascii="Arial" w:hAnsi="Arial" w:cs="Arial"/>
          <w:b/>
          <w:bCs/>
          <w:sz w:val="16"/>
          <w:szCs w:val="16"/>
        </w:rPr>
        <w:t>ignum</w:t>
      </w:r>
      <w:r w:rsidR="00D22BD2" w:rsidRPr="00746D93">
        <w:rPr>
          <w:rFonts w:ascii="Arial" w:hAnsi="Arial" w:cs="Arial"/>
          <w:b/>
          <w:bCs/>
          <w:sz w:val="16"/>
          <w:szCs w:val="16"/>
        </w:rPr>
        <w:t xml:space="preserve"> </w:t>
      </w:r>
      <w:r w:rsidR="0073454D" w:rsidRPr="00AE2454">
        <w:rPr>
          <w:rFonts w:ascii="Arial" w:hAnsi="Arial" w:cs="Arial"/>
          <w:b/>
          <w:bCs/>
          <w:sz w:val="16"/>
          <w:szCs w:val="16"/>
        </w:rPr>
        <w:t>©</w:t>
      </w:r>
      <w:r w:rsidR="0073454D" w:rsidRPr="00AE2454" w:rsidDel="005E1AEF">
        <w:rPr>
          <w:rFonts w:ascii="Arial" w:hAnsi="Arial" w:cs="Arial"/>
          <w:b/>
          <w:bCs/>
          <w:sz w:val="16"/>
          <w:szCs w:val="16"/>
        </w:rPr>
        <w:t xml:space="preserve"> </w:t>
      </w:r>
      <w:r w:rsidR="00D22BD2" w:rsidRPr="00746D93">
        <w:rPr>
          <w:rFonts w:ascii="Arial" w:hAnsi="Arial" w:cs="Arial"/>
          <w:b/>
          <w:bCs/>
          <w:sz w:val="16"/>
          <w:szCs w:val="16"/>
        </w:rPr>
        <w:t xml:space="preserve">ALA  </w:t>
      </w:r>
      <w:r w:rsidR="00517C06" w:rsidRPr="00746D93">
        <w:rPr>
          <w:rFonts w:ascii="Arial" w:hAnsi="Arial" w:cs="Arial"/>
          <w:b/>
          <w:bCs/>
          <w:sz w:val="16"/>
          <w:szCs w:val="16"/>
        </w:rPr>
        <w:t xml:space="preserve"> </w:t>
      </w:r>
      <w:r w:rsidR="004C3ED6">
        <w:rPr>
          <w:rFonts w:ascii="Arial" w:hAnsi="Arial" w:cs="Arial"/>
          <w:b/>
          <w:bCs/>
          <w:sz w:val="16"/>
          <w:szCs w:val="16"/>
        </w:rPr>
        <w:tab/>
      </w:r>
      <w:r w:rsidR="004C3ED6">
        <w:rPr>
          <w:rFonts w:ascii="Arial" w:hAnsi="Arial" w:cs="Arial"/>
          <w:b/>
          <w:bCs/>
          <w:sz w:val="16"/>
          <w:szCs w:val="16"/>
        </w:rPr>
        <w:tab/>
      </w:r>
      <w:r w:rsidR="00F94ADE" w:rsidRPr="00746D93">
        <w:rPr>
          <w:rFonts w:ascii="Arial" w:hAnsi="Arial" w:cs="Arial"/>
          <w:b/>
          <w:bCs/>
          <w:sz w:val="16"/>
          <w:szCs w:val="16"/>
        </w:rPr>
        <w:t xml:space="preserve">River snail </w:t>
      </w:r>
      <w:r w:rsidR="00F94ADE" w:rsidRPr="00746D93">
        <w:rPr>
          <w:rFonts w:ascii="Arial" w:hAnsi="Arial" w:cs="Arial"/>
          <w:b/>
          <w:bCs/>
          <w:i/>
          <w:iCs/>
          <w:sz w:val="16"/>
          <w:szCs w:val="16"/>
        </w:rPr>
        <w:t xml:space="preserve">Notopala </w:t>
      </w:r>
      <w:r w:rsidR="00121AD1" w:rsidRPr="00746D93">
        <w:rPr>
          <w:rFonts w:ascii="Arial" w:hAnsi="Arial" w:cs="Arial"/>
          <w:b/>
          <w:bCs/>
          <w:i/>
          <w:iCs/>
          <w:sz w:val="16"/>
          <w:szCs w:val="16"/>
        </w:rPr>
        <w:t>hanleyi,</w:t>
      </w:r>
      <w:r w:rsidR="00121AD1" w:rsidRPr="00746D93">
        <w:rPr>
          <w:rFonts w:ascii="Arial" w:hAnsi="Arial" w:cs="Arial"/>
          <w:b/>
          <w:bCs/>
          <w:sz w:val="16"/>
          <w:szCs w:val="16"/>
        </w:rPr>
        <w:t xml:space="preserve"> ©</w:t>
      </w:r>
      <w:r w:rsidR="00517C06" w:rsidRPr="00746D93">
        <w:rPr>
          <w:rFonts w:ascii="Arial" w:hAnsi="Arial" w:cs="Arial"/>
          <w:b/>
          <w:bCs/>
          <w:sz w:val="16"/>
          <w:szCs w:val="16"/>
        </w:rPr>
        <w:t xml:space="preserve"> </w:t>
      </w:r>
      <w:r w:rsidR="00F94ADE" w:rsidRPr="00746D93">
        <w:rPr>
          <w:rFonts w:ascii="Arial" w:hAnsi="Arial" w:cs="Arial"/>
          <w:b/>
          <w:bCs/>
          <w:sz w:val="16"/>
          <w:szCs w:val="16"/>
        </w:rPr>
        <w:t>Dean Gilligan</w:t>
      </w:r>
    </w:p>
    <w:p w14:paraId="25059BEE" w14:textId="467FC0CC" w:rsidR="00B855E1" w:rsidRPr="00662218" w:rsidRDefault="00DF066B" w:rsidP="00B855E1">
      <w:pPr>
        <w:pStyle w:val="Heading2"/>
      </w:pPr>
      <w:bookmarkStart w:id="15" w:name="_Toc175846904"/>
      <w:r>
        <w:lastRenderedPageBreak/>
        <w:t>What would listing this ecological community mean to landholders?</w:t>
      </w:r>
      <w:bookmarkEnd w:id="15"/>
    </w:p>
    <w:p w14:paraId="76925419" w14:textId="6C43E124" w:rsidR="006F7912" w:rsidRDefault="006F7912" w:rsidP="006F7912">
      <w:r>
        <w:t>Many f</w:t>
      </w:r>
      <w:r w:rsidRPr="005963A7">
        <w:t xml:space="preserve">armers </w:t>
      </w:r>
      <w:r>
        <w:t xml:space="preserve">and other landholders are already </w:t>
      </w:r>
      <w:r w:rsidRPr="005963A7">
        <w:t>help</w:t>
      </w:r>
      <w:r>
        <w:t xml:space="preserve">ing </w:t>
      </w:r>
      <w:r w:rsidRPr="005963A7">
        <w:t xml:space="preserve">to </w:t>
      </w:r>
      <w:r>
        <w:t xml:space="preserve">ensure that </w:t>
      </w:r>
      <w:r w:rsidRPr="005963A7">
        <w:t xml:space="preserve">the </w:t>
      </w:r>
      <w:r w:rsidR="00D37E81" w:rsidRPr="00E61452">
        <w:rPr>
          <w:i/>
          <w:iCs/>
        </w:rPr>
        <w:t>River Murray</w:t>
      </w:r>
      <w:r w:rsidR="007B377B" w:rsidRPr="00E61452">
        <w:rPr>
          <w:i/>
          <w:iCs/>
        </w:rPr>
        <w:t>—</w:t>
      </w:r>
      <w:r w:rsidR="0073454D" w:rsidRPr="00E61452">
        <w:rPr>
          <w:i/>
          <w:iCs/>
        </w:rPr>
        <w:t>Darling</w:t>
      </w:r>
      <w:r w:rsidR="007B377B" w:rsidRPr="00E61452">
        <w:rPr>
          <w:i/>
          <w:iCs/>
        </w:rPr>
        <w:t xml:space="preserve"> </w:t>
      </w:r>
      <w:r w:rsidR="00D37E81" w:rsidRPr="00E61452">
        <w:rPr>
          <w:i/>
          <w:iCs/>
        </w:rPr>
        <w:t xml:space="preserve">to Sea </w:t>
      </w:r>
      <w:r w:rsidR="00D37E81">
        <w:t xml:space="preserve">ecological community </w:t>
      </w:r>
      <w:r w:rsidR="00753ED1">
        <w:t xml:space="preserve">is </w:t>
      </w:r>
      <w:r>
        <w:t>protected</w:t>
      </w:r>
      <w:r w:rsidR="00765AB4">
        <w:t xml:space="preserve">, </w:t>
      </w:r>
      <w:r w:rsidR="00C56526">
        <w:t>including</w:t>
      </w:r>
      <w:r w:rsidR="00765AB4">
        <w:t xml:space="preserve"> critical </w:t>
      </w:r>
      <w:r w:rsidR="00E32B74">
        <w:t>remnant areas of native floodplain vegetation</w:t>
      </w:r>
      <w:r w:rsidRPr="005963A7">
        <w:t xml:space="preserve">. </w:t>
      </w:r>
    </w:p>
    <w:p w14:paraId="41AFD266" w14:textId="7B3670DE" w:rsidR="0095130E" w:rsidRDefault="006F7912" w:rsidP="006B18AF">
      <w:pPr>
        <w:spacing w:after="240"/>
      </w:pPr>
      <w:r>
        <w:t xml:space="preserve">Listing of the </w:t>
      </w:r>
      <w:r w:rsidR="00A800A0" w:rsidRPr="007B1D82">
        <w:rPr>
          <w:i/>
          <w:iCs/>
        </w:rPr>
        <w:t xml:space="preserve">River </w:t>
      </w:r>
      <w:r w:rsidR="00A800A0" w:rsidRPr="006B18AF">
        <w:rPr>
          <w:i/>
          <w:iCs/>
        </w:rPr>
        <w:t>Murray</w:t>
      </w:r>
      <w:r w:rsidR="007B377B" w:rsidRPr="006B18AF">
        <w:rPr>
          <w:i/>
          <w:iCs/>
        </w:rPr>
        <w:t xml:space="preserve">—Darling </w:t>
      </w:r>
      <w:r w:rsidR="00A800A0" w:rsidRPr="006B18AF">
        <w:rPr>
          <w:i/>
          <w:iCs/>
        </w:rPr>
        <w:t>to Sea</w:t>
      </w:r>
      <w:r w:rsidR="00A800A0">
        <w:t xml:space="preserve"> ecological community </w:t>
      </w:r>
      <w:r>
        <w:t xml:space="preserve">would help land managers gain support for continuing work to protect </w:t>
      </w:r>
      <w:r w:rsidR="007E2ADF">
        <w:t xml:space="preserve">and restore </w:t>
      </w:r>
      <w:r>
        <w:t xml:space="preserve">this </w:t>
      </w:r>
      <w:r w:rsidR="00000DB7">
        <w:t>ecological community</w:t>
      </w:r>
      <w:r>
        <w:t>, including revegetation</w:t>
      </w:r>
      <w:r w:rsidR="006B18AF">
        <w:t xml:space="preserve"> </w:t>
      </w:r>
      <w:r w:rsidR="007E2ADF">
        <w:t xml:space="preserve">and other </w:t>
      </w:r>
      <w:r>
        <w:t xml:space="preserve">work to </w:t>
      </w:r>
      <w:r w:rsidRPr="005963A7">
        <w:t xml:space="preserve">manage threats </w:t>
      </w:r>
      <w:r w:rsidR="007E2ADF" w:rsidRPr="005963A7">
        <w:t>that impact both the ecological community and agricultural productivity</w:t>
      </w:r>
      <w:r w:rsidR="007E2ADF">
        <w:t xml:space="preserve"> (</w:t>
      </w:r>
      <w:r>
        <w:t xml:space="preserve">such as </w:t>
      </w:r>
      <w:r w:rsidR="007E2ADF">
        <w:t xml:space="preserve">erosion, salinisation, </w:t>
      </w:r>
      <w:r>
        <w:t>weeds</w:t>
      </w:r>
      <w:r w:rsidR="007B377B">
        <w:t>,</w:t>
      </w:r>
      <w:r>
        <w:t xml:space="preserve"> and feral </w:t>
      </w:r>
      <w:r w:rsidRPr="005963A7">
        <w:t>animals</w:t>
      </w:r>
      <w:r w:rsidR="007E2ADF">
        <w:t>)</w:t>
      </w:r>
      <w:r w:rsidRPr="005963A7">
        <w:t>.</w:t>
      </w:r>
      <w:r w:rsidR="007E2ADF" w:rsidDel="007E2ADF">
        <w:t xml:space="preserve"> </w:t>
      </w:r>
      <w:r w:rsidR="002A3E5D">
        <w:t>It may help l</w:t>
      </w:r>
      <w:r w:rsidR="007E2ADF" w:rsidRPr="005963A7">
        <w:t>and managers to access opportunities through current or future natural resource management programs</w:t>
      </w:r>
      <w:r w:rsidR="007E2ADF">
        <w:t xml:space="preserve"> and nature repair </w:t>
      </w:r>
      <w:r w:rsidR="007B1D82">
        <w:t xml:space="preserve">market </w:t>
      </w:r>
      <w:r w:rsidR="007E2ADF">
        <w:t>initiatives.</w:t>
      </w:r>
    </w:p>
    <w:p w14:paraId="22BC85E4" w14:textId="7D3A53DA" w:rsidR="00C0329D" w:rsidRPr="00855848" w:rsidRDefault="00C0329D" w:rsidP="006B18AF">
      <w:pPr>
        <w:spacing w:after="240"/>
        <w:rPr>
          <w:i/>
          <w:iCs/>
        </w:rPr>
      </w:pPr>
      <w:r>
        <w:t>Listing of a threatened ecological community under national environment law does not change land tenure</w:t>
      </w:r>
      <w:r w:rsidR="001F7C8E">
        <w:t xml:space="preserve">. </w:t>
      </w:r>
      <w:r w:rsidR="0063681E">
        <w:t xml:space="preserve">Nor does it </w:t>
      </w:r>
      <w:r>
        <w:t xml:space="preserve">prevent continuing use of land </w:t>
      </w:r>
      <w:r w:rsidR="00855848">
        <w:t>(</w:t>
      </w:r>
      <w:r w:rsidR="007E6833">
        <w:t>and water</w:t>
      </w:r>
      <w:r w:rsidR="00855848">
        <w:t>)</w:t>
      </w:r>
      <w:r w:rsidR="0063681E">
        <w:t>,</w:t>
      </w:r>
      <w:r w:rsidR="007E6833">
        <w:t xml:space="preserve"> </w:t>
      </w:r>
      <w:r>
        <w:t xml:space="preserve">as long as there is no major </w:t>
      </w:r>
      <w:r w:rsidRPr="00855848">
        <w:rPr>
          <w:i/>
          <w:iCs/>
        </w:rPr>
        <w:t>change or intensification of land</w:t>
      </w:r>
      <w:r w:rsidR="0063681E" w:rsidRPr="00855848">
        <w:rPr>
          <w:i/>
          <w:iCs/>
        </w:rPr>
        <w:t>-</w:t>
      </w:r>
      <w:r w:rsidRPr="00855848">
        <w:rPr>
          <w:i/>
          <w:iCs/>
        </w:rPr>
        <w:t>use activities.</w:t>
      </w:r>
    </w:p>
    <w:p w14:paraId="35694EA0" w14:textId="667BF93B" w:rsidR="00C0329D" w:rsidRPr="002F31E1" w:rsidRDefault="00C0329D" w:rsidP="00C0329D">
      <w:pPr>
        <w:pStyle w:val="ListBullet"/>
        <w:numPr>
          <w:ilvl w:val="0"/>
          <w:numId w:val="0"/>
        </w:numPr>
        <w:rPr>
          <w:rFonts w:cstheme="majorHAnsi"/>
          <w:color w:val="191919" w:themeColor="accent6"/>
        </w:rPr>
      </w:pPr>
      <w:r w:rsidRPr="00855848">
        <w:t>If the</w:t>
      </w:r>
      <w:r w:rsidRPr="00855848">
        <w:rPr>
          <w:i/>
          <w:iCs/>
        </w:rPr>
        <w:t xml:space="preserve"> River Murray</w:t>
      </w:r>
      <w:r w:rsidR="0063681E" w:rsidRPr="00855848">
        <w:rPr>
          <w:i/>
          <w:iCs/>
        </w:rPr>
        <w:t>—</w:t>
      </w:r>
      <w:r w:rsidR="00C04ABD" w:rsidRPr="00855848">
        <w:rPr>
          <w:i/>
          <w:iCs/>
        </w:rPr>
        <w:t>Darling to</w:t>
      </w:r>
      <w:r w:rsidRPr="00855848">
        <w:rPr>
          <w:i/>
          <w:iCs/>
        </w:rPr>
        <w:t xml:space="preserve"> Sea</w:t>
      </w:r>
      <w:r>
        <w:t xml:space="preserve"> ecological community is </w:t>
      </w:r>
      <w:r w:rsidRPr="00F7418C">
        <w:t>listed</w:t>
      </w:r>
      <w:r w:rsidR="00E0603D">
        <w:t xml:space="preserve"> as threatened</w:t>
      </w:r>
      <w:r>
        <w:t>, ongoing</w:t>
      </w:r>
      <w:r w:rsidRPr="00391EBF">
        <w:t xml:space="preserve"> activities </w:t>
      </w:r>
      <w:r>
        <w:t>would generally not need</w:t>
      </w:r>
      <w:r>
        <w:rPr>
          <w:rFonts w:cstheme="majorHAnsi"/>
          <w:color w:val="191919" w:themeColor="accent6"/>
        </w:rPr>
        <w:t xml:space="preserve"> to change or seek</w:t>
      </w:r>
      <w:r w:rsidRPr="002F31E1">
        <w:rPr>
          <w:rFonts w:cstheme="majorHAnsi"/>
          <w:color w:val="191919" w:themeColor="accent6"/>
        </w:rPr>
        <w:t xml:space="preserve"> approval under national environment law</w:t>
      </w:r>
      <w:r>
        <w:rPr>
          <w:rFonts w:cstheme="majorHAnsi"/>
          <w:color w:val="191919" w:themeColor="accent6"/>
        </w:rPr>
        <w:t>, including</w:t>
      </w:r>
      <w:r w:rsidRPr="002F31E1">
        <w:rPr>
          <w:rFonts w:cstheme="majorHAnsi"/>
          <w:color w:val="191919" w:themeColor="accent6"/>
        </w:rPr>
        <w:t>:</w:t>
      </w:r>
    </w:p>
    <w:p w14:paraId="23FA2A74" w14:textId="243BA801" w:rsidR="00C0329D" w:rsidRPr="007B295C" w:rsidRDefault="00C0329D" w:rsidP="00C0329D">
      <w:pPr>
        <w:pStyle w:val="ListBullet2"/>
        <w:numPr>
          <w:ilvl w:val="1"/>
          <w:numId w:val="49"/>
        </w:numPr>
        <w:rPr>
          <w:rFonts w:cstheme="majorHAnsi"/>
          <w:color w:val="191919" w:themeColor="accent6"/>
        </w:rPr>
      </w:pPr>
      <w:r w:rsidRPr="007B295C">
        <w:rPr>
          <w:rFonts w:cstheme="majorHAnsi"/>
          <w:color w:val="191919" w:themeColor="accent6"/>
        </w:rPr>
        <w:t>continuation of existing grazing, cropping</w:t>
      </w:r>
      <w:r w:rsidR="0063681E">
        <w:rPr>
          <w:rFonts w:cstheme="majorHAnsi"/>
          <w:color w:val="191919" w:themeColor="accent6"/>
        </w:rPr>
        <w:t>,</w:t>
      </w:r>
      <w:r w:rsidRPr="007B295C">
        <w:rPr>
          <w:rFonts w:cstheme="majorHAnsi"/>
          <w:color w:val="191919" w:themeColor="accent6"/>
        </w:rPr>
        <w:t xml:space="preserve"> or horticultural activities</w:t>
      </w:r>
    </w:p>
    <w:p w14:paraId="4F3B6986" w14:textId="77777777" w:rsidR="00C0329D" w:rsidRPr="007B295C" w:rsidRDefault="00C0329D" w:rsidP="00C0329D">
      <w:pPr>
        <w:pStyle w:val="ListBullet2"/>
        <w:numPr>
          <w:ilvl w:val="1"/>
          <w:numId w:val="49"/>
        </w:numPr>
        <w:rPr>
          <w:rFonts w:cstheme="majorHAnsi"/>
          <w:color w:val="191919" w:themeColor="accent6"/>
        </w:rPr>
      </w:pPr>
      <w:r w:rsidRPr="007B295C">
        <w:rPr>
          <w:rFonts w:cstheme="majorHAnsi"/>
          <w:color w:val="191919" w:themeColor="accent6"/>
        </w:rPr>
        <w:t>maintenance of existing roads, fences, access tracks or firebreaks</w:t>
      </w:r>
    </w:p>
    <w:p w14:paraId="354C1B2A" w14:textId="77777777" w:rsidR="00C0329D" w:rsidRPr="007B295C" w:rsidRDefault="00C0329D" w:rsidP="00C0329D">
      <w:pPr>
        <w:pStyle w:val="ListBullet2"/>
        <w:numPr>
          <w:ilvl w:val="1"/>
          <w:numId w:val="49"/>
        </w:numPr>
        <w:rPr>
          <w:rFonts w:cstheme="majorHAnsi"/>
          <w:color w:val="191919" w:themeColor="accent6"/>
        </w:rPr>
      </w:pPr>
      <w:r w:rsidRPr="007B295C">
        <w:rPr>
          <w:rFonts w:cstheme="majorHAnsi"/>
          <w:color w:val="191919" w:themeColor="accent6"/>
        </w:rPr>
        <w:t>maintenance of existing farm gardens or orchards</w:t>
      </w:r>
    </w:p>
    <w:p w14:paraId="43BAD9CC" w14:textId="77777777" w:rsidR="00C0329D" w:rsidRPr="007B295C" w:rsidRDefault="00C0329D" w:rsidP="00C0329D">
      <w:pPr>
        <w:pStyle w:val="ListBullet2"/>
        <w:numPr>
          <w:ilvl w:val="1"/>
          <w:numId w:val="49"/>
        </w:numPr>
        <w:rPr>
          <w:rFonts w:cstheme="majorHAnsi"/>
          <w:color w:val="191919" w:themeColor="accent6"/>
        </w:rPr>
      </w:pPr>
      <w:r w:rsidRPr="007B295C">
        <w:rPr>
          <w:rFonts w:cstheme="majorHAnsi"/>
          <w:color w:val="191919" w:themeColor="accent6"/>
        </w:rPr>
        <w:t>maintenance of existing farm dams, weirs or water storages</w:t>
      </w:r>
    </w:p>
    <w:p w14:paraId="72424225" w14:textId="77777777" w:rsidR="00C0329D" w:rsidRPr="007B295C" w:rsidRDefault="00C0329D" w:rsidP="00C0329D">
      <w:pPr>
        <w:pStyle w:val="ListBullet2"/>
        <w:numPr>
          <w:ilvl w:val="1"/>
          <w:numId w:val="49"/>
        </w:numPr>
        <w:rPr>
          <w:rFonts w:cstheme="majorHAnsi"/>
          <w:color w:val="191919" w:themeColor="accent6"/>
        </w:rPr>
      </w:pPr>
      <w:r w:rsidRPr="007B295C">
        <w:rPr>
          <w:rFonts w:cstheme="majorHAnsi"/>
          <w:color w:val="191919" w:themeColor="accent6"/>
        </w:rPr>
        <w:t>maintenance of existing pumps, irrigation systems and drainage lines</w:t>
      </w:r>
    </w:p>
    <w:p w14:paraId="72F079E1" w14:textId="77777777" w:rsidR="00C0329D" w:rsidRPr="007B295C" w:rsidRDefault="00C0329D" w:rsidP="00C0329D">
      <w:pPr>
        <w:pStyle w:val="ListBullet2"/>
        <w:numPr>
          <w:ilvl w:val="1"/>
          <w:numId w:val="49"/>
        </w:numPr>
        <w:rPr>
          <w:rFonts w:cstheme="majorHAnsi"/>
          <w:color w:val="191919" w:themeColor="accent6"/>
        </w:rPr>
      </w:pPr>
      <w:r w:rsidRPr="007B295C">
        <w:rPr>
          <w:rFonts w:cstheme="majorHAnsi"/>
          <w:color w:val="191919" w:themeColor="accent6"/>
        </w:rPr>
        <w:t>maintenance of sheds, buildings, yards and fences</w:t>
      </w:r>
    </w:p>
    <w:p w14:paraId="0E809112" w14:textId="77777777" w:rsidR="00C0329D" w:rsidRPr="007B295C" w:rsidRDefault="00C0329D" w:rsidP="00C0329D">
      <w:pPr>
        <w:pStyle w:val="ListBullet2"/>
        <w:numPr>
          <w:ilvl w:val="1"/>
          <w:numId w:val="49"/>
        </w:numPr>
        <w:rPr>
          <w:rFonts w:cstheme="majorHAnsi"/>
          <w:color w:val="191919" w:themeColor="accent6"/>
        </w:rPr>
      </w:pPr>
      <w:r w:rsidRPr="007B295C">
        <w:rPr>
          <w:rFonts w:cstheme="majorHAnsi"/>
          <w:color w:val="191919" w:themeColor="accent6"/>
        </w:rPr>
        <w:t>control of weeds and management of pest animals on individual properties</w:t>
      </w:r>
    </w:p>
    <w:p w14:paraId="754A1B67" w14:textId="3B6382A7" w:rsidR="00C0329D" w:rsidRPr="007B295C" w:rsidRDefault="00C0329D" w:rsidP="00C0329D">
      <w:pPr>
        <w:pStyle w:val="ListBullet2"/>
        <w:numPr>
          <w:ilvl w:val="1"/>
          <w:numId w:val="49"/>
        </w:numPr>
        <w:rPr>
          <w:rFonts w:cstheme="majorHAnsi"/>
          <w:color w:val="191919" w:themeColor="accent6"/>
        </w:rPr>
      </w:pPr>
      <w:r w:rsidRPr="007B295C">
        <w:rPr>
          <w:rFonts w:cstheme="majorHAnsi"/>
          <w:color w:val="191919" w:themeColor="accent6"/>
        </w:rPr>
        <w:t xml:space="preserve">fire management consistent with </w:t>
      </w:r>
      <w:r w:rsidR="00664546">
        <w:rPr>
          <w:rFonts w:cstheme="majorHAnsi"/>
          <w:color w:val="191919" w:themeColor="accent6"/>
        </w:rPr>
        <w:t>conserving</w:t>
      </w:r>
      <w:r w:rsidRPr="007B295C">
        <w:rPr>
          <w:rFonts w:cstheme="majorHAnsi"/>
          <w:color w:val="191919" w:themeColor="accent6"/>
        </w:rPr>
        <w:t xml:space="preserve"> the ecological community</w:t>
      </w:r>
      <w:r w:rsidR="00664546">
        <w:rPr>
          <w:rFonts w:cstheme="majorHAnsi"/>
          <w:color w:val="191919" w:themeColor="accent6"/>
        </w:rPr>
        <w:t>,</w:t>
      </w:r>
      <w:r>
        <w:rPr>
          <w:rFonts w:cstheme="majorHAnsi"/>
          <w:color w:val="191919" w:themeColor="accent6"/>
        </w:rPr>
        <w:t xml:space="preserve"> and related regulations</w:t>
      </w:r>
      <w:r w:rsidR="002F16E9">
        <w:rPr>
          <w:rFonts w:cstheme="majorHAnsi"/>
          <w:color w:val="191919" w:themeColor="accent6"/>
        </w:rPr>
        <w:t>.</w:t>
      </w:r>
    </w:p>
    <w:p w14:paraId="370A43A4" w14:textId="3E0596D6" w:rsidR="00C0329D" w:rsidRPr="007B295C" w:rsidRDefault="00C0329D" w:rsidP="00C0329D">
      <w:pPr>
        <w:pStyle w:val="ListBullet"/>
        <w:numPr>
          <w:ilvl w:val="0"/>
          <w:numId w:val="0"/>
        </w:numPr>
        <w:rPr>
          <w:rFonts w:cstheme="majorHAnsi"/>
          <w:color w:val="191919" w:themeColor="accent6"/>
        </w:rPr>
      </w:pPr>
      <w:r w:rsidRPr="00391EBF">
        <w:t>The</w:t>
      </w:r>
      <w:r>
        <w:t>se types of activities</w:t>
      </w:r>
      <w:r w:rsidRPr="00391EBF">
        <w:t xml:space="preserve"> are</w:t>
      </w:r>
      <w:r w:rsidRPr="00286459">
        <w:rPr>
          <w:b/>
          <w:bCs/>
        </w:rPr>
        <w:t xml:space="preserve"> </w:t>
      </w:r>
      <w:r w:rsidRPr="003A783F">
        <w:t>exempt</w:t>
      </w:r>
      <w:r w:rsidRPr="00391EBF">
        <w:t xml:space="preserve"> </w:t>
      </w:r>
      <w:r>
        <w:t xml:space="preserve">from needing approval </w:t>
      </w:r>
      <w:r w:rsidRPr="00391EBF">
        <w:t xml:space="preserve">under </w:t>
      </w:r>
      <w:r>
        <w:t xml:space="preserve">the </w:t>
      </w:r>
      <w:r w:rsidRPr="00391EBF">
        <w:t>national environment law</w:t>
      </w:r>
      <w:r w:rsidR="002F16E9">
        <w:t>,</w:t>
      </w:r>
      <w:r>
        <w:t xml:space="preserve"> </w:t>
      </w:r>
      <w:r w:rsidRPr="00391EBF">
        <w:t xml:space="preserve">if </w:t>
      </w:r>
      <w:r>
        <w:t>the activities</w:t>
      </w:r>
      <w:r w:rsidRPr="00391EBF">
        <w:t xml:space="preserve"> are routine</w:t>
      </w:r>
      <w:r>
        <w:t xml:space="preserve"> and/or</w:t>
      </w:r>
      <w:r w:rsidRPr="00391EBF">
        <w:t xml:space="preserve"> unlikely to have a</w:t>
      </w:r>
      <w:r>
        <w:t xml:space="preserve"> </w:t>
      </w:r>
      <w:r w:rsidRPr="00391EBF">
        <w:t>significant impact. This applies to most farming and land</w:t>
      </w:r>
      <w:r w:rsidRPr="007B295C">
        <w:rPr>
          <w:rFonts w:cstheme="majorHAnsi"/>
          <w:color w:val="191919" w:themeColor="accent6"/>
        </w:rPr>
        <w:t xml:space="preserve"> management activities and ongoing </w:t>
      </w:r>
      <w:r>
        <w:rPr>
          <w:rFonts w:cstheme="majorHAnsi"/>
          <w:color w:val="191919" w:themeColor="accent6"/>
        </w:rPr>
        <w:t>infrastructure</w:t>
      </w:r>
      <w:r w:rsidRPr="007B295C">
        <w:rPr>
          <w:rFonts w:cstheme="majorHAnsi"/>
          <w:color w:val="191919" w:themeColor="accent6"/>
        </w:rPr>
        <w:t xml:space="preserve"> and property maintenance activities.</w:t>
      </w:r>
      <w:r w:rsidRPr="00921B27">
        <w:t xml:space="preserve"> </w:t>
      </w:r>
      <w:r>
        <w:t xml:space="preserve">More information on exempt activities is available at </w:t>
      </w:r>
      <w:hyperlink r:id="rId27" w:history="1">
        <w:r w:rsidRPr="00043114">
          <w:rPr>
            <w:rStyle w:val="Hyperlink"/>
          </w:rPr>
          <w:t>www.dcceew.gov.au/environment/epbc/publications/agricultural-actions-exempt-from-approval-under-national-environmental-law</w:t>
        </w:r>
      </w:hyperlink>
    </w:p>
    <w:p w14:paraId="1FD1C2EC" w14:textId="4414C6FD" w:rsidR="00C0329D" w:rsidRDefault="00AD70EB" w:rsidP="00C0329D">
      <w:pPr>
        <w:pStyle w:val="ListBullet"/>
        <w:numPr>
          <w:ilvl w:val="0"/>
          <w:numId w:val="0"/>
        </w:numPr>
        <w:spacing w:after="0"/>
        <w:rPr>
          <w:rFonts w:cstheme="majorHAnsi"/>
          <w:color w:val="191919" w:themeColor="accent6"/>
        </w:rPr>
      </w:pPr>
      <w:r>
        <w:rPr>
          <w:rFonts w:cstheme="majorHAnsi"/>
          <w:color w:val="191919" w:themeColor="accent6"/>
        </w:rPr>
        <w:t>However, a</w:t>
      </w:r>
      <w:r w:rsidR="00C0329D">
        <w:rPr>
          <w:rFonts w:cstheme="majorHAnsi"/>
          <w:color w:val="191919" w:themeColor="accent6"/>
        </w:rPr>
        <w:t xml:space="preserve">ny </w:t>
      </w:r>
      <w:r w:rsidR="00C0329D" w:rsidRPr="007B295C">
        <w:rPr>
          <w:rFonts w:cstheme="majorHAnsi"/>
          <w:color w:val="191919" w:themeColor="accent6"/>
        </w:rPr>
        <w:t>activit</w:t>
      </w:r>
      <w:r w:rsidR="00C0329D">
        <w:rPr>
          <w:rFonts w:cstheme="majorHAnsi"/>
          <w:color w:val="191919" w:themeColor="accent6"/>
        </w:rPr>
        <w:t>y</w:t>
      </w:r>
      <w:r w:rsidR="00C0329D" w:rsidRPr="007B295C">
        <w:rPr>
          <w:rFonts w:cstheme="majorHAnsi"/>
          <w:color w:val="191919" w:themeColor="accent6"/>
        </w:rPr>
        <w:t xml:space="preserve"> that ha</w:t>
      </w:r>
      <w:r w:rsidR="00C0329D">
        <w:rPr>
          <w:rFonts w:cstheme="majorHAnsi"/>
          <w:color w:val="191919" w:themeColor="accent6"/>
        </w:rPr>
        <w:t>s</w:t>
      </w:r>
      <w:r w:rsidR="00C0329D" w:rsidRPr="007B295C">
        <w:rPr>
          <w:rFonts w:cstheme="majorHAnsi"/>
          <w:color w:val="191919" w:themeColor="accent6"/>
        </w:rPr>
        <w:t xml:space="preserve">, or may have, a significant impact on </w:t>
      </w:r>
      <w:r w:rsidR="00C0329D">
        <w:rPr>
          <w:rFonts w:cstheme="majorHAnsi"/>
          <w:color w:val="191919" w:themeColor="accent6"/>
        </w:rPr>
        <w:t>a listed threatened ecological community must be avoided</w:t>
      </w:r>
      <w:r w:rsidR="001A67AE">
        <w:rPr>
          <w:rFonts w:cstheme="majorHAnsi"/>
          <w:color w:val="191919" w:themeColor="accent6"/>
        </w:rPr>
        <w:t xml:space="preserve"> </w:t>
      </w:r>
      <w:r w:rsidR="001A67AE">
        <w:t>or</w:t>
      </w:r>
      <w:r w:rsidR="001A67AE" w:rsidRPr="00F7418C">
        <w:t xml:space="preserve"> referred for assessment and approval </w:t>
      </w:r>
      <w:r w:rsidR="001A67AE">
        <w:t xml:space="preserve">by </w:t>
      </w:r>
      <w:r w:rsidR="001A67AE" w:rsidRPr="00F7418C">
        <w:t>the Australian Government</w:t>
      </w:r>
      <w:r w:rsidR="00C0329D" w:rsidRPr="007B295C">
        <w:rPr>
          <w:rFonts w:cstheme="majorHAnsi"/>
          <w:color w:val="191919" w:themeColor="accent6"/>
        </w:rPr>
        <w:t xml:space="preserve">. </w:t>
      </w:r>
      <w:r w:rsidR="00C0329D">
        <w:rPr>
          <w:rFonts w:cstheme="majorHAnsi"/>
          <w:color w:val="191919" w:themeColor="accent6"/>
        </w:rPr>
        <w:t>This</w:t>
      </w:r>
      <w:r w:rsidR="001A67AE">
        <w:rPr>
          <w:rFonts w:cstheme="majorHAnsi"/>
          <w:color w:val="191919" w:themeColor="accent6"/>
        </w:rPr>
        <w:t xml:space="preserve"> is likely to</w:t>
      </w:r>
      <w:r w:rsidR="00C0329D">
        <w:rPr>
          <w:rFonts w:cstheme="majorHAnsi"/>
          <w:color w:val="191919" w:themeColor="accent6"/>
        </w:rPr>
        <w:t xml:space="preserve"> include </w:t>
      </w:r>
      <w:r w:rsidR="001A67AE">
        <w:rPr>
          <w:rFonts w:cstheme="majorHAnsi"/>
          <w:color w:val="191919" w:themeColor="accent6"/>
        </w:rPr>
        <w:t xml:space="preserve">significant </w:t>
      </w:r>
      <w:r w:rsidR="00C0329D">
        <w:rPr>
          <w:rFonts w:cstheme="majorHAnsi"/>
          <w:color w:val="191919" w:themeColor="accent6"/>
        </w:rPr>
        <w:t xml:space="preserve">clearing of </w:t>
      </w:r>
      <w:r w:rsidR="00C0329D" w:rsidRPr="00C16452">
        <w:rPr>
          <w:rFonts w:cstheme="majorHAnsi"/>
          <w:color w:val="191919" w:themeColor="accent6"/>
        </w:rPr>
        <w:t xml:space="preserve">native vegetation </w:t>
      </w:r>
      <w:r w:rsidR="00BE292A">
        <w:rPr>
          <w:rFonts w:cstheme="majorHAnsi"/>
          <w:color w:val="191919" w:themeColor="accent6"/>
        </w:rPr>
        <w:t xml:space="preserve">(that meets minimum condition requirements) </w:t>
      </w:r>
      <w:r w:rsidR="00597A70">
        <w:rPr>
          <w:rFonts w:cstheme="majorHAnsi"/>
          <w:color w:val="191919" w:themeColor="accent6"/>
        </w:rPr>
        <w:t>with</w:t>
      </w:r>
      <w:r w:rsidR="00C0329D" w:rsidRPr="00C16452">
        <w:rPr>
          <w:rFonts w:cstheme="majorHAnsi"/>
          <w:color w:val="191919" w:themeColor="accent6"/>
        </w:rPr>
        <w:t xml:space="preserve">in </w:t>
      </w:r>
      <w:r w:rsidR="00597A70">
        <w:rPr>
          <w:rFonts w:cstheme="majorHAnsi"/>
          <w:color w:val="191919" w:themeColor="accent6"/>
        </w:rPr>
        <w:t xml:space="preserve">areas where </w:t>
      </w:r>
      <w:r w:rsidR="00C0329D">
        <w:rPr>
          <w:rFonts w:cstheme="majorHAnsi"/>
          <w:color w:val="191919" w:themeColor="accent6"/>
        </w:rPr>
        <w:t>the</w:t>
      </w:r>
      <w:r w:rsidR="00C0329D" w:rsidRPr="00C16452">
        <w:rPr>
          <w:rFonts w:cstheme="majorHAnsi"/>
          <w:color w:val="191919" w:themeColor="accent6"/>
        </w:rPr>
        <w:t xml:space="preserve"> ecological community</w:t>
      </w:r>
      <w:r w:rsidR="00597A70">
        <w:rPr>
          <w:rFonts w:cstheme="majorHAnsi"/>
          <w:color w:val="191919" w:themeColor="accent6"/>
        </w:rPr>
        <w:t xml:space="preserve"> occurs</w:t>
      </w:r>
      <w:r w:rsidR="00F83311">
        <w:rPr>
          <w:rFonts w:cstheme="majorHAnsi"/>
          <w:color w:val="191919" w:themeColor="accent6"/>
        </w:rPr>
        <w:t xml:space="preserve"> and significant changes to</w:t>
      </w:r>
      <w:r w:rsidR="00F73C26">
        <w:rPr>
          <w:rFonts w:cstheme="majorHAnsi"/>
          <w:color w:val="191919" w:themeColor="accent6"/>
        </w:rPr>
        <w:t xml:space="preserve"> hydrology</w:t>
      </w:r>
      <w:r w:rsidR="00C0329D" w:rsidRPr="00C16452">
        <w:rPr>
          <w:rFonts w:cstheme="majorHAnsi"/>
          <w:color w:val="191919" w:themeColor="accent6"/>
        </w:rPr>
        <w:t xml:space="preserve">. </w:t>
      </w:r>
    </w:p>
    <w:p w14:paraId="7D87C708" w14:textId="061B1289" w:rsidR="002E1670" w:rsidRDefault="00C0329D" w:rsidP="003067C4">
      <w:pPr>
        <w:pStyle w:val="ListBullet"/>
        <w:numPr>
          <w:ilvl w:val="0"/>
          <w:numId w:val="0"/>
        </w:numPr>
        <w:spacing w:after="240"/>
        <w:rPr>
          <w:rFonts w:cstheme="majorHAnsi"/>
          <w:color w:val="191919" w:themeColor="accent6"/>
        </w:rPr>
      </w:pPr>
      <w:r>
        <w:rPr>
          <w:rFonts w:cstheme="majorHAnsi"/>
          <w:color w:val="191919" w:themeColor="accent6"/>
        </w:rPr>
        <w:t xml:space="preserve">Listing of an ecological community under national environment law does not change any existing requirements, regulation or licences required under state law, including </w:t>
      </w:r>
      <w:r w:rsidR="007362F4">
        <w:rPr>
          <w:rFonts w:cstheme="majorHAnsi"/>
          <w:color w:val="191919" w:themeColor="accent6"/>
        </w:rPr>
        <w:t>state</w:t>
      </w:r>
      <w:r>
        <w:rPr>
          <w:rFonts w:cstheme="majorHAnsi"/>
          <w:color w:val="191919" w:themeColor="accent6"/>
        </w:rPr>
        <w:t xml:space="preserve"> controls on </w:t>
      </w:r>
      <w:r w:rsidR="00984F00">
        <w:rPr>
          <w:rFonts w:cstheme="majorHAnsi"/>
          <w:color w:val="191919" w:themeColor="accent6"/>
        </w:rPr>
        <w:t>land clearing</w:t>
      </w:r>
      <w:r w:rsidR="00C71823">
        <w:rPr>
          <w:rFonts w:cstheme="majorHAnsi"/>
          <w:color w:val="191919" w:themeColor="accent6"/>
        </w:rPr>
        <w:t xml:space="preserve"> and water use</w:t>
      </w:r>
      <w:r w:rsidRPr="00C16452">
        <w:rPr>
          <w:rFonts w:cstheme="majorHAnsi"/>
          <w:color w:val="191919" w:themeColor="accent6"/>
        </w:rPr>
        <w:t>.</w:t>
      </w:r>
      <w:r w:rsidR="00C71823">
        <w:rPr>
          <w:rFonts w:cstheme="majorHAnsi"/>
          <w:color w:val="191919" w:themeColor="accent6"/>
        </w:rPr>
        <w:t xml:space="preserve"> National and state water legislation and regulations</w:t>
      </w:r>
      <w:r w:rsidR="001F64CE">
        <w:rPr>
          <w:rFonts w:cstheme="majorHAnsi"/>
          <w:color w:val="191919" w:themeColor="accent6"/>
        </w:rPr>
        <w:t xml:space="preserve"> remain responsible for water allocation, rights, use </w:t>
      </w:r>
      <w:r w:rsidR="003512FF">
        <w:rPr>
          <w:rFonts w:cstheme="majorHAnsi"/>
          <w:color w:val="191919" w:themeColor="accent6"/>
        </w:rPr>
        <w:t>and</w:t>
      </w:r>
      <w:r w:rsidR="001F64CE">
        <w:rPr>
          <w:rFonts w:cstheme="majorHAnsi"/>
          <w:color w:val="191919" w:themeColor="accent6"/>
        </w:rPr>
        <w:t xml:space="preserve"> trade.</w:t>
      </w:r>
    </w:p>
    <w:p w14:paraId="2A25B98F" w14:textId="35955900" w:rsidR="006D28B9" w:rsidRDefault="006D28B9" w:rsidP="006D28B9">
      <w:pPr>
        <w:pStyle w:val="Heading2"/>
        <w:ind w:left="0" w:firstLine="0"/>
      </w:pPr>
      <w:bookmarkStart w:id="16" w:name="_Toc175846905"/>
      <w:r>
        <w:t>What would listing this ecological community mean to recreational and commercial fishing</w:t>
      </w:r>
      <w:r w:rsidRPr="00961996">
        <w:t>?</w:t>
      </w:r>
      <w:bookmarkEnd w:id="16"/>
    </w:p>
    <w:p w14:paraId="044C75E6" w14:textId="77777777" w:rsidR="006D28B9" w:rsidRDefault="006D28B9" w:rsidP="006D28B9">
      <w:pPr>
        <w:pStyle w:val="ListBullet"/>
        <w:numPr>
          <w:ilvl w:val="0"/>
          <w:numId w:val="0"/>
        </w:numPr>
      </w:pPr>
      <w:r>
        <w:t>Listing of the</w:t>
      </w:r>
      <w:r w:rsidRPr="00615FF3">
        <w:t xml:space="preserve"> </w:t>
      </w:r>
      <w:r w:rsidRPr="00CD76F0">
        <w:rPr>
          <w:i/>
          <w:iCs/>
        </w:rPr>
        <w:t>River Murray—Darling to Sea</w:t>
      </w:r>
      <w:r>
        <w:t xml:space="preserve"> ecological community under national environment law would not prevent </w:t>
      </w:r>
      <w:r w:rsidRPr="00B023C0">
        <w:t>fish</w:t>
      </w:r>
      <w:r>
        <w:t xml:space="preserve">ing of introduced species such as carp or redfin. It would also not change any requirements or regulations in place under state laws for commercial or recreational fishing, </w:t>
      </w:r>
      <w:r w:rsidRPr="00B023C0">
        <w:t>such as fishing gear restrictions</w:t>
      </w:r>
      <w:r>
        <w:t>,</w:t>
      </w:r>
      <w:r w:rsidRPr="00B023C0">
        <w:t xml:space="preserve"> size and bag limits</w:t>
      </w:r>
      <w:r>
        <w:t>,</w:t>
      </w:r>
      <w:r w:rsidRPr="00B023C0">
        <w:t xml:space="preserve"> and closed fishing seasons.</w:t>
      </w:r>
    </w:p>
    <w:p w14:paraId="0453AEF5" w14:textId="77777777" w:rsidR="006D28B9" w:rsidRDefault="006D28B9" w:rsidP="006D28B9">
      <w:pPr>
        <w:pStyle w:val="ListBullet"/>
        <w:numPr>
          <w:ilvl w:val="0"/>
          <w:numId w:val="0"/>
        </w:numPr>
        <w:spacing w:before="0" w:after="0"/>
        <w:ind w:left="425"/>
      </w:pPr>
      <w:r>
        <w:rPr>
          <w:noProof/>
        </w:rPr>
        <w:lastRenderedPageBreak/>
        <w:drawing>
          <wp:inline distT="0" distB="0" distL="0" distR="0" wp14:anchorId="503AA8E4" wp14:editId="290F7A83">
            <wp:extent cx="2354420" cy="1443958"/>
            <wp:effectExtent l="133350" t="76200" r="65405" b="137795"/>
            <wp:docPr id="1204875787" name="Picture 3" descr="A Murray Crayfish on the ground. Copyright Nick White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0409" name="Picture 3" descr="A Murray Crayfish on the ground. Copyright Nick Whiterod"/>
                    <pic:cNvPicPr/>
                  </pic:nvPicPr>
                  <pic:blipFill>
                    <a:blip r:embed="rId28" cstate="print">
                      <a:extLst>
                        <a:ext uri="{28A0092B-C50C-407E-A947-70E740481C1C}">
                          <a14:useLocalDpi xmlns:a14="http://schemas.microsoft.com/office/drawing/2010/main"/>
                        </a:ext>
                      </a:extLst>
                    </a:blip>
                    <a:stretch>
                      <a:fillRect/>
                    </a:stretch>
                  </pic:blipFill>
                  <pic:spPr>
                    <a:xfrm>
                      <a:off x="0" y="0"/>
                      <a:ext cx="2354420" cy="14439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1A5BC89F" wp14:editId="4E2C49E9">
            <wp:extent cx="2706942" cy="1438275"/>
            <wp:effectExtent l="133350" t="76200" r="74930" b="142875"/>
            <wp:docPr id="1468990503" name="Picture 1" descr="Image of a Murray Hardyhead. Source Michael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25562" name="Picture 1" descr="Image of a Murray Hardyhead. Source Michael Hammer"/>
                    <pic:cNvPicPr/>
                  </pic:nvPicPr>
                  <pic:blipFill>
                    <a:blip r:embed="rId29">
                      <a:extLst>
                        <a:ext uri="{28A0092B-C50C-407E-A947-70E740481C1C}">
                          <a14:useLocalDpi xmlns:a14="http://schemas.microsoft.com/office/drawing/2010/main"/>
                        </a:ext>
                      </a:extLst>
                    </a:blip>
                    <a:stretch>
                      <a:fillRect/>
                    </a:stretch>
                  </pic:blipFill>
                  <pic:spPr>
                    <a:xfrm>
                      <a:off x="0" y="0"/>
                      <a:ext cx="2712729" cy="1441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96B9B89" w14:textId="77777777" w:rsidR="006D28B9" w:rsidRPr="001B3787" w:rsidRDefault="006D28B9" w:rsidP="006D28B9">
      <w:pPr>
        <w:pStyle w:val="ListBullet"/>
        <w:numPr>
          <w:ilvl w:val="0"/>
          <w:numId w:val="0"/>
        </w:numPr>
        <w:spacing w:before="0" w:after="240"/>
        <w:ind w:left="425"/>
        <w:rPr>
          <w:rFonts w:ascii="Arial" w:hAnsi="Arial" w:cs="Arial"/>
          <w:b/>
          <w:bCs/>
          <w:sz w:val="16"/>
          <w:szCs w:val="16"/>
        </w:rPr>
      </w:pPr>
      <w:r w:rsidRPr="001B3787">
        <w:rPr>
          <w:rFonts w:ascii="Arial" w:hAnsi="Arial" w:cs="Arial"/>
          <w:b/>
          <w:bCs/>
          <w:sz w:val="16"/>
          <w:szCs w:val="16"/>
        </w:rPr>
        <w:t xml:space="preserve">                Murray Crayfish © Nick Whiterod                                       Murray Hardyhead © Michael Hammer</w:t>
      </w:r>
    </w:p>
    <w:p w14:paraId="6679DBF0" w14:textId="77777777" w:rsidR="006D28B9" w:rsidRDefault="006D28B9" w:rsidP="006D28B9">
      <w:pPr>
        <w:pStyle w:val="Heading2"/>
        <w:ind w:left="0" w:firstLine="0"/>
      </w:pPr>
      <w:bookmarkStart w:id="17" w:name="_Toc175846906"/>
      <w:r>
        <w:rPr>
          <w:szCs w:val="20"/>
        </w:rPr>
        <w:t xml:space="preserve">What is the difference between the </w:t>
      </w:r>
      <w:r w:rsidRPr="008E6B6A">
        <w:rPr>
          <w:szCs w:val="20"/>
        </w:rPr>
        <w:t xml:space="preserve">listing </w:t>
      </w:r>
      <w:r>
        <w:rPr>
          <w:szCs w:val="20"/>
        </w:rPr>
        <w:t>of an</w:t>
      </w:r>
      <w:r w:rsidRPr="008E6B6A">
        <w:rPr>
          <w:szCs w:val="20"/>
        </w:rPr>
        <w:t xml:space="preserve"> ecological community </w:t>
      </w:r>
      <w:r>
        <w:rPr>
          <w:szCs w:val="20"/>
        </w:rPr>
        <w:t xml:space="preserve">and other environmental plans </w:t>
      </w:r>
      <w:r w:rsidRPr="008E6B6A">
        <w:rPr>
          <w:szCs w:val="20"/>
        </w:rPr>
        <w:t>such as the Murray-Darling Basin Plan</w:t>
      </w:r>
      <w:r>
        <w:t>?</w:t>
      </w:r>
      <w:bookmarkEnd w:id="17"/>
      <w:r>
        <w:t xml:space="preserve"> </w:t>
      </w:r>
    </w:p>
    <w:p w14:paraId="6BF7730E" w14:textId="77777777" w:rsidR="006D28B9" w:rsidRDefault="006D28B9" w:rsidP="006D28B9">
      <w:pPr>
        <w:pStyle w:val="ListBullet"/>
        <w:numPr>
          <w:ilvl w:val="0"/>
          <w:numId w:val="0"/>
        </w:numPr>
      </w:pPr>
      <w:r>
        <w:t xml:space="preserve">Listing of a threatened ecological community and approving a Conservation Advice for it under national environment law is different to other environmental plans, but they are complementary and work together to protect biodiversity and natural resources.  </w:t>
      </w:r>
    </w:p>
    <w:p w14:paraId="7F5B8A2F" w14:textId="77777777" w:rsidR="006D28B9" w:rsidRDefault="006D28B9" w:rsidP="006D28B9">
      <w:pPr>
        <w:spacing w:before="120" w:after="160"/>
      </w:pPr>
      <w:r>
        <w:t xml:space="preserve">For example, the </w:t>
      </w:r>
      <w:r w:rsidRPr="003A783F">
        <w:rPr>
          <w:i/>
          <w:iCs/>
        </w:rPr>
        <w:t>Environment Protection and Biodiversity Conservation Act</w:t>
      </w:r>
      <w:r>
        <w:t xml:space="preserve"> (under which threatened ecological communities are listed) and </w:t>
      </w:r>
      <w:r w:rsidRPr="0076572D">
        <w:t xml:space="preserve">the </w:t>
      </w:r>
      <w:r>
        <w:t xml:space="preserve">Murray-Darling </w:t>
      </w:r>
      <w:r w:rsidRPr="0076572D">
        <w:t>Basin Plan giv</w:t>
      </w:r>
      <w:r>
        <w:t>e</w:t>
      </w:r>
      <w:r w:rsidRPr="0076572D">
        <w:t xml:space="preserve"> effect to international environmental agreements</w:t>
      </w:r>
      <w:r>
        <w:t xml:space="preserve"> and are aimed at ensuring </w:t>
      </w:r>
      <w:r w:rsidRPr="0054313E">
        <w:t>that ecosystems</w:t>
      </w:r>
      <w:r>
        <w:t xml:space="preserve">, including threatened ecological communities, continue to </w:t>
      </w:r>
      <w:r w:rsidRPr="0054313E">
        <w:t xml:space="preserve">support </w:t>
      </w:r>
      <w:r>
        <w:t xml:space="preserve">native </w:t>
      </w:r>
      <w:r w:rsidRPr="0054313E">
        <w:t xml:space="preserve">species </w:t>
      </w:r>
      <w:r>
        <w:t>and natural processes</w:t>
      </w:r>
      <w:r w:rsidRPr="0054313E">
        <w:t>.</w:t>
      </w:r>
    </w:p>
    <w:p w14:paraId="66101347" w14:textId="77777777" w:rsidR="00664546" w:rsidRDefault="006D28B9" w:rsidP="006D28B9">
      <w:pPr>
        <w:spacing w:before="120" w:after="160"/>
      </w:pPr>
      <w:r>
        <w:rPr>
          <w:rStyle w:val="ui-provider"/>
        </w:rPr>
        <w:t>The national Water Act and Basin Plan, along with State plans and regulations are the appropriate instruments that determine water allocations, water rights, or water trading</w:t>
      </w:r>
      <w:r>
        <w:t>.</w:t>
      </w:r>
    </w:p>
    <w:p w14:paraId="33F0711C" w14:textId="40A35605" w:rsidR="00664546" w:rsidRPr="009E6AE3" w:rsidRDefault="00664546" w:rsidP="00664546">
      <w:pPr>
        <w:pStyle w:val="Heading2"/>
        <w:ind w:left="0" w:firstLine="0"/>
        <w:rPr>
          <w:rStyle w:val="ui-provider"/>
          <w:rFonts w:asciiTheme="majorHAnsi" w:eastAsiaTheme="minorHAnsi" w:hAnsiTheme="majorHAnsi"/>
          <w:b w:val="0"/>
          <w:bCs w:val="0"/>
          <w:color w:val="auto"/>
          <w:sz w:val="22"/>
          <w:szCs w:val="22"/>
          <w:lang w:eastAsia="en-US"/>
        </w:rPr>
      </w:pPr>
      <w:bookmarkStart w:id="18" w:name="_Toc175846907"/>
      <w:r w:rsidRPr="009E6AE3">
        <w:rPr>
          <w:rStyle w:val="ui-provider"/>
          <w:rFonts w:asciiTheme="majorHAnsi" w:eastAsiaTheme="minorHAnsi" w:hAnsiTheme="majorHAnsi"/>
          <w:b w:val="0"/>
          <w:bCs w:val="0"/>
          <w:color w:val="auto"/>
          <w:sz w:val="22"/>
          <w:szCs w:val="22"/>
          <w:lang w:eastAsia="en-US"/>
        </w:rPr>
        <w:t>Listing of a threatened ecological community is a separate process that does not alter any requirements or directions under any other environmental plans, including the Murray-Darling Basin Plan.</w:t>
      </w:r>
      <w:bookmarkEnd w:id="18"/>
      <w:r w:rsidRPr="009E6AE3">
        <w:rPr>
          <w:rStyle w:val="ui-provider"/>
          <w:rFonts w:asciiTheme="majorHAnsi" w:eastAsiaTheme="minorHAnsi" w:hAnsiTheme="majorHAnsi"/>
          <w:b w:val="0"/>
          <w:bCs w:val="0"/>
          <w:color w:val="auto"/>
          <w:sz w:val="22"/>
          <w:szCs w:val="22"/>
          <w:lang w:eastAsia="en-US"/>
        </w:rPr>
        <w:t xml:space="preserve"> </w:t>
      </w:r>
    </w:p>
    <w:p w14:paraId="30BE8B8E" w14:textId="087DD632" w:rsidR="006D28B9" w:rsidRDefault="006A58C8" w:rsidP="006A58C8">
      <w:pPr>
        <w:spacing w:before="120" w:after="160"/>
        <w:jc w:val="center"/>
      </w:pPr>
      <w:r w:rsidRPr="00626CE9">
        <w:rPr>
          <w:noProof/>
          <w:sz w:val="16"/>
          <w:szCs w:val="16"/>
        </w:rPr>
        <w:drawing>
          <wp:inline distT="0" distB="0" distL="0" distR="0" wp14:anchorId="5E8EF675" wp14:editId="3CCD7E81">
            <wp:extent cx="5063490" cy="3143150"/>
            <wp:effectExtent l="133350" t="76200" r="80010" b="133985"/>
            <wp:docPr id="421418158" name="Picture 3" descr="Aerial image of the lower river Murray catchment. Agricultural fields are on the right hand side of the river and riparian vegetation on the left hand side of the river. Source Murray Darling Basin ">
              <a:extLst xmlns:a="http://schemas.openxmlformats.org/drawingml/2006/main">
                <a:ext uri="{FF2B5EF4-FFF2-40B4-BE49-F238E27FC236}">
                  <a16:creationId xmlns:a16="http://schemas.microsoft.com/office/drawing/2014/main" id="{AB49A661-1FAD-5151-13C5-B48FCCD78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18158" name="Picture 3" descr="Aerial image of the lower river Murray catchment. Agricultural fields are on the right hand side of the river and riparian vegetation on the left hand side of the river. Source Murray Darling Basin ">
                      <a:extLst>
                        <a:ext uri="{FF2B5EF4-FFF2-40B4-BE49-F238E27FC236}">
                          <a16:creationId xmlns:a16="http://schemas.microsoft.com/office/drawing/2014/main" id="{AB49A661-1FAD-5151-13C5-B48FCCD78838}"/>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29" b="1"/>
                    <a:stretch/>
                  </pic:blipFill>
                  <pic:spPr bwMode="auto">
                    <a:xfrm>
                      <a:off x="0" y="0"/>
                      <a:ext cx="5076311" cy="31511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p w14:paraId="2C3FE4EE" w14:textId="77777777" w:rsidR="006A58C8" w:rsidRPr="00BE2DAD" w:rsidRDefault="006A58C8" w:rsidP="006A58C8">
      <w:pPr>
        <w:pStyle w:val="Heading2"/>
        <w:jc w:val="center"/>
        <w:rPr>
          <w:color w:val="auto"/>
        </w:rPr>
      </w:pPr>
      <w:bookmarkStart w:id="19" w:name="_Toc175846908"/>
      <w:r w:rsidRPr="00BE2DAD">
        <w:rPr>
          <w:rFonts w:ascii="Arial" w:hAnsi="Arial" w:cs="Arial"/>
          <w:color w:val="auto"/>
          <w:sz w:val="16"/>
          <w:szCs w:val="16"/>
        </w:rPr>
        <w:t>Lower River Murray catchment ©</w:t>
      </w:r>
      <w:r w:rsidRPr="00BE2DAD" w:rsidDel="005E1AEF">
        <w:rPr>
          <w:rFonts w:ascii="Arial" w:hAnsi="Arial" w:cs="Arial"/>
          <w:color w:val="auto"/>
          <w:sz w:val="16"/>
          <w:szCs w:val="16"/>
        </w:rPr>
        <w:t xml:space="preserve"> </w:t>
      </w:r>
      <w:r w:rsidRPr="00BE2DAD">
        <w:rPr>
          <w:rFonts w:ascii="Arial" w:hAnsi="Arial" w:cs="Arial"/>
          <w:color w:val="auto"/>
          <w:sz w:val="16"/>
          <w:szCs w:val="16"/>
        </w:rPr>
        <w:t>MDBA</w:t>
      </w:r>
      <w:bookmarkEnd w:id="19"/>
    </w:p>
    <w:p w14:paraId="5C041052" w14:textId="77777777" w:rsidR="006A58C8" w:rsidRDefault="006A58C8" w:rsidP="006D28B9">
      <w:pPr>
        <w:spacing w:before="120" w:after="160"/>
      </w:pPr>
    </w:p>
    <w:p w14:paraId="750D9287" w14:textId="5850160C" w:rsidR="00B855E1" w:rsidRPr="00961996" w:rsidRDefault="00972987" w:rsidP="00F83275">
      <w:pPr>
        <w:pStyle w:val="Heading2"/>
        <w:ind w:left="0" w:firstLine="0"/>
      </w:pPr>
      <w:bookmarkStart w:id="20" w:name="_Toc173400162"/>
      <w:bookmarkStart w:id="21" w:name="_Toc175846909"/>
      <w:r>
        <w:lastRenderedPageBreak/>
        <w:t>Have your say</w:t>
      </w:r>
      <w:bookmarkEnd w:id="20"/>
      <w:bookmarkEnd w:id="21"/>
    </w:p>
    <w:p w14:paraId="3016FEA8" w14:textId="4C56CEB9" w:rsidR="00B9275D" w:rsidRDefault="00B9275D" w:rsidP="00B9275D">
      <w:pPr>
        <w:spacing w:after="60"/>
        <w:rPr>
          <w:rFonts w:cstheme="majorHAnsi"/>
        </w:rPr>
      </w:pPr>
      <w:r>
        <w:rPr>
          <w:rFonts w:cstheme="majorHAnsi"/>
        </w:rPr>
        <w:t>Please have your say on the d</w:t>
      </w:r>
      <w:r w:rsidRPr="003A783F">
        <w:rPr>
          <w:rFonts w:cstheme="majorHAnsi"/>
        </w:rPr>
        <w:t>raft</w:t>
      </w:r>
      <w:r w:rsidRPr="00DB6178">
        <w:rPr>
          <w:rFonts w:cstheme="majorHAnsi"/>
          <w:i/>
          <w:iCs/>
        </w:rPr>
        <w:t xml:space="preserve"> Consultation Advice</w:t>
      </w:r>
      <w:r>
        <w:rPr>
          <w:rFonts w:cstheme="majorHAnsi"/>
          <w:i/>
          <w:iCs/>
        </w:rPr>
        <w:t xml:space="preserve"> </w:t>
      </w:r>
      <w:r>
        <w:rPr>
          <w:rFonts w:cstheme="majorHAnsi"/>
        </w:rPr>
        <w:t xml:space="preserve">for the </w:t>
      </w:r>
      <w:r w:rsidR="00BD1DD3" w:rsidRPr="007A014C">
        <w:rPr>
          <w:i/>
          <w:iCs/>
        </w:rPr>
        <w:t>River Murray</w:t>
      </w:r>
      <w:r w:rsidR="009A572F" w:rsidRPr="007A014C">
        <w:rPr>
          <w:i/>
          <w:iCs/>
        </w:rPr>
        <w:t>—</w:t>
      </w:r>
      <w:r w:rsidR="00C04ABD" w:rsidRPr="007A014C">
        <w:rPr>
          <w:i/>
          <w:iCs/>
        </w:rPr>
        <w:t>Darling to</w:t>
      </w:r>
      <w:r w:rsidR="00BD1DD3" w:rsidRPr="007A014C">
        <w:rPr>
          <w:i/>
          <w:iCs/>
        </w:rPr>
        <w:t xml:space="preserve"> Sea</w:t>
      </w:r>
      <w:r w:rsidR="00BD1DD3">
        <w:t xml:space="preserve"> ecological community</w:t>
      </w:r>
      <w:r>
        <w:rPr>
          <w:rFonts w:cstheme="majorHAnsi"/>
        </w:rPr>
        <w:t xml:space="preserve">. In particular, we want to hear from you on the key questions and requests for information highlighted in the </w:t>
      </w:r>
      <w:r w:rsidR="007438CE" w:rsidRPr="002C0561">
        <w:rPr>
          <w:rFonts w:cstheme="majorHAnsi"/>
          <w:i/>
          <w:iCs/>
        </w:rPr>
        <w:t>Conservation Advice</w:t>
      </w:r>
      <w:r>
        <w:rPr>
          <w:rFonts w:cstheme="majorHAnsi"/>
        </w:rPr>
        <w:t>.</w:t>
      </w:r>
    </w:p>
    <w:p w14:paraId="488460F5" w14:textId="4B4522A4" w:rsidR="00972987" w:rsidRDefault="00E44C64" w:rsidP="007A014C">
      <w:pPr>
        <w:rPr>
          <w:rFonts w:cstheme="majorHAnsi"/>
        </w:rPr>
      </w:pPr>
      <w:r>
        <w:rPr>
          <w:b/>
          <w:bCs/>
        </w:rPr>
        <w:t>The feedback period</w:t>
      </w:r>
      <w:r w:rsidRPr="004B3429">
        <w:rPr>
          <w:b/>
          <w:bCs/>
        </w:rPr>
        <w:t xml:space="preserve"> </w:t>
      </w:r>
      <w:r w:rsidRPr="00C85FF8">
        <w:rPr>
          <w:b/>
          <w:bCs/>
        </w:rPr>
        <w:t xml:space="preserve">closes </w:t>
      </w:r>
      <w:r w:rsidR="005A0AF2" w:rsidRPr="00B602AC">
        <w:rPr>
          <w:b/>
          <w:bCs/>
        </w:rPr>
        <w:t>15</w:t>
      </w:r>
      <w:r w:rsidR="006E63CC">
        <w:rPr>
          <w:b/>
          <w:bCs/>
        </w:rPr>
        <w:t xml:space="preserve"> </w:t>
      </w:r>
      <w:r w:rsidR="00C05184" w:rsidRPr="00C85FF8">
        <w:rPr>
          <w:b/>
          <w:bCs/>
        </w:rPr>
        <w:t>October</w:t>
      </w:r>
      <w:r w:rsidRPr="00C85FF8">
        <w:rPr>
          <w:b/>
          <w:bCs/>
        </w:rPr>
        <w:t> 2024</w:t>
      </w:r>
    </w:p>
    <w:p w14:paraId="3E128F02" w14:textId="2C47E66A" w:rsidR="00B82095" w:rsidRPr="0080517C" w:rsidRDefault="000913B5" w:rsidP="003F2ECF">
      <w:pPr>
        <w:pStyle w:val="Heading2"/>
      </w:pPr>
      <w:bookmarkStart w:id="22" w:name="_Toc175846910"/>
      <w:r>
        <w:t>More</w:t>
      </w:r>
      <w:r w:rsidR="00B82095" w:rsidRPr="0080517C">
        <w:t xml:space="preserve"> information</w:t>
      </w:r>
      <w:bookmarkEnd w:id="22"/>
    </w:p>
    <w:p w14:paraId="23C8B0BC" w14:textId="77777777" w:rsidR="00A42E26" w:rsidRDefault="00A42E26" w:rsidP="00A42E26">
      <w:r w:rsidRPr="00BD1D51">
        <w:rPr>
          <w:color w:val="191919" w:themeColor="accent6"/>
        </w:rPr>
        <w:t>Comment on listing assessments - DCCEEW at:</w:t>
      </w:r>
      <w:r w:rsidRPr="00BD1D51">
        <w:rPr>
          <w:color w:val="191919" w:themeColor="accent6"/>
          <w:u w:val="single"/>
        </w:rPr>
        <w:t xml:space="preserve"> </w:t>
      </w:r>
      <w:r w:rsidRPr="003F43EB">
        <w:rPr>
          <w:color w:val="165788"/>
          <w:u w:val="single"/>
        </w:rPr>
        <w:t>https://www.dcceew.</w:t>
      </w:r>
      <w:r w:rsidRPr="003F63F8">
        <w:rPr>
          <w:color w:val="165788"/>
          <w:u w:val="single"/>
        </w:rPr>
        <w:t>gov.au/environment/biodiversity/threatened/nominations/comment</w:t>
      </w:r>
    </w:p>
    <w:p w14:paraId="6530DC82" w14:textId="77777777" w:rsidR="00A42E26" w:rsidRDefault="00A42E26" w:rsidP="00A42E26">
      <w:r w:rsidRPr="00B425B8">
        <w:t xml:space="preserve">Find out more about agriculture and the </w:t>
      </w:r>
      <w:r w:rsidRPr="00B425B8">
        <w:rPr>
          <w:color w:val="083A42" w:themeColor="text1"/>
        </w:rPr>
        <w:t>EPBC Act</w:t>
      </w:r>
      <w:r w:rsidRPr="00B425B8">
        <w:rPr>
          <w:rStyle w:val="Hyperlink"/>
          <w:color w:val="083A42" w:themeColor="text1"/>
          <w:u w:val="none"/>
        </w:rPr>
        <w:t xml:space="preserve"> at:</w:t>
      </w:r>
      <w:r w:rsidRPr="00B425B8">
        <w:rPr>
          <w:rStyle w:val="Hyperlink"/>
          <w:color w:val="083A42" w:themeColor="text1"/>
        </w:rPr>
        <w:t xml:space="preserve"> </w:t>
      </w:r>
      <w:r w:rsidRPr="00B425B8">
        <w:rPr>
          <w:rStyle w:val="Hyperlink"/>
        </w:rPr>
        <w:t>https://www.</w:t>
      </w:r>
      <w:r w:rsidRPr="003F63F8">
        <w:rPr>
          <w:rStyle w:val="Hyperlink"/>
        </w:rPr>
        <w:t>dcceew.gov.au/sites/default/files/documents/agricultural-actions-exempt-approval-under-national-environmental-law-factsheet.pdf</w:t>
      </w:r>
    </w:p>
    <w:p w14:paraId="712F7EEB" w14:textId="7578CAF8" w:rsidR="00966AFD" w:rsidRDefault="00A42E26" w:rsidP="00EC1008">
      <w:pPr>
        <w:rPr>
          <w:rFonts w:cstheme="majorHAnsi"/>
        </w:rPr>
      </w:pPr>
      <w:r>
        <w:rPr>
          <w:rFonts w:cstheme="majorHAnsi"/>
        </w:rPr>
        <w:t>For</w:t>
      </w:r>
      <w:r w:rsidRPr="007B295C">
        <w:rPr>
          <w:rFonts w:cstheme="majorHAnsi"/>
        </w:rPr>
        <w:t xml:space="preserve"> further information </w:t>
      </w:r>
      <w:r w:rsidRPr="004B21B2">
        <w:rPr>
          <w:rFonts w:cstheme="majorHAnsi"/>
        </w:rPr>
        <w:t>contact us</w:t>
      </w:r>
      <w:r w:rsidRPr="004B21B2">
        <w:rPr>
          <w:rStyle w:val="Hyperlink"/>
          <w:rFonts w:cstheme="majorHAnsi"/>
          <w:color w:val="083A42" w:themeColor="text1"/>
          <w:u w:val="none"/>
        </w:rPr>
        <w:t xml:space="preserve"> at</w:t>
      </w:r>
      <w:r>
        <w:rPr>
          <w:rStyle w:val="Hyperlink"/>
          <w:rFonts w:cstheme="majorHAnsi"/>
          <w:color w:val="083A42" w:themeColor="text1"/>
          <w:u w:val="none"/>
        </w:rPr>
        <w:t>:</w:t>
      </w:r>
      <w:r w:rsidRPr="004B21B2">
        <w:rPr>
          <w:rStyle w:val="Hyperlink"/>
          <w:rFonts w:cstheme="majorHAnsi"/>
          <w:color w:val="083A42" w:themeColor="text1"/>
          <w:u w:val="none"/>
        </w:rPr>
        <w:t xml:space="preserve"> </w:t>
      </w:r>
      <w:hyperlink r:id="rId31" w:history="1">
        <w:r w:rsidRPr="003F63F8">
          <w:rPr>
            <w:rStyle w:val="Hyperlink"/>
            <w:rFonts w:cstheme="majorHAnsi"/>
          </w:rPr>
          <w:t>https://www.dcceew.gov.au/about/contact</w:t>
        </w:r>
      </w:hyperlink>
      <w:r w:rsidRPr="007B295C">
        <w:rPr>
          <w:rFonts w:cstheme="majorHAnsi"/>
        </w:rPr>
        <w:t>, or cal</w:t>
      </w:r>
      <w:r>
        <w:rPr>
          <w:rFonts w:cstheme="majorHAnsi"/>
        </w:rPr>
        <w:t>l</w:t>
      </w:r>
      <w:r w:rsidRPr="007B295C">
        <w:rPr>
          <w:rFonts w:cstheme="majorHAnsi"/>
        </w:rPr>
        <w:t xml:space="preserve"> 1800 920 528 (freecall).</w:t>
      </w:r>
    </w:p>
    <w:p w14:paraId="1BCC7796" w14:textId="6AC008C6" w:rsidR="00966AFD" w:rsidRPr="007B295C" w:rsidRDefault="007D2DA9" w:rsidP="009E6AE3">
      <w:pPr>
        <w:jc w:val="center"/>
        <w:rPr>
          <w:rFonts w:cstheme="majorHAnsi"/>
        </w:rPr>
      </w:pPr>
      <w:r w:rsidRPr="00517C06">
        <w:rPr>
          <w:noProof/>
        </w:rPr>
        <w:drawing>
          <wp:inline distT="0" distB="0" distL="0" distR="0" wp14:anchorId="641D94BB" wp14:editId="09C8D4CE">
            <wp:extent cx="4800383" cy="2456272"/>
            <wp:effectExtent l="133350" t="57150" r="76835" b="134620"/>
            <wp:docPr id="857952924" name="Picture 2" descr="Landscape image of the River Murray from Headings Cliff in Murtho, South Australia. Source Murray Darling Basin Authority">
              <a:extLst xmlns:a="http://schemas.openxmlformats.org/drawingml/2006/main">
                <a:ext uri="{FF2B5EF4-FFF2-40B4-BE49-F238E27FC236}">
                  <a16:creationId xmlns:a16="http://schemas.microsoft.com/office/drawing/2014/main" id="{67477203-7297-8B31-7EBF-217988181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ndscape image of the River Murray from Headings Cliff in Murtho, South Australia. Source Murray Darling Basin Authority">
                      <a:extLst>
                        <a:ext uri="{FF2B5EF4-FFF2-40B4-BE49-F238E27FC236}">
                          <a16:creationId xmlns:a16="http://schemas.microsoft.com/office/drawing/2014/main" id="{67477203-7297-8B31-7EBF-21798818137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4212" cy="2468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3E8AF1A2" w14:textId="4B70142F" w:rsidR="007D2DA9" w:rsidRPr="008868F2" w:rsidRDefault="007D2DA9" w:rsidP="009E6AE3">
      <w:pPr>
        <w:pStyle w:val="Heading2"/>
        <w:jc w:val="center"/>
        <w:rPr>
          <w:rFonts w:ascii="Arial" w:hAnsi="Arial" w:cs="Arial"/>
          <w:b w:val="0"/>
          <w:bCs w:val="0"/>
          <w:color w:val="auto"/>
          <w:sz w:val="16"/>
          <w:szCs w:val="16"/>
        </w:rPr>
      </w:pPr>
      <w:bookmarkStart w:id="23" w:name="_Toc175846911"/>
      <w:r w:rsidRPr="008868F2">
        <w:rPr>
          <w:rFonts w:ascii="Arial" w:hAnsi="Arial" w:cs="Arial"/>
          <w:color w:val="auto"/>
          <w:sz w:val="16"/>
          <w:szCs w:val="16"/>
        </w:rPr>
        <w:t xml:space="preserve">River Murray, Headings Cliff, Murtho, SA, </w:t>
      </w:r>
      <w:r w:rsidR="009E6AE3" w:rsidRPr="00BE2DAD">
        <w:rPr>
          <w:rFonts w:ascii="Arial" w:hAnsi="Arial" w:cs="Arial"/>
          <w:color w:val="auto"/>
          <w:sz w:val="16"/>
          <w:szCs w:val="16"/>
        </w:rPr>
        <w:t>©</w:t>
      </w:r>
      <w:r w:rsidR="009E6AE3" w:rsidRPr="00BE2DAD" w:rsidDel="005E1AEF">
        <w:rPr>
          <w:rFonts w:ascii="Arial" w:hAnsi="Arial" w:cs="Arial"/>
          <w:color w:val="auto"/>
          <w:sz w:val="16"/>
          <w:szCs w:val="16"/>
        </w:rPr>
        <w:t xml:space="preserve"> </w:t>
      </w:r>
      <w:r w:rsidRPr="008868F2">
        <w:rPr>
          <w:rFonts w:ascii="Arial" w:hAnsi="Arial" w:cs="Arial"/>
          <w:color w:val="auto"/>
          <w:sz w:val="16"/>
          <w:szCs w:val="16"/>
        </w:rPr>
        <w:t>MDBA</w:t>
      </w:r>
      <w:bookmarkEnd w:id="23"/>
    </w:p>
    <w:p w14:paraId="47C26DE1" w14:textId="77777777" w:rsidR="007D2DA9" w:rsidRDefault="007D2DA9" w:rsidP="006B6F4C">
      <w:pPr>
        <w:pStyle w:val="Normalsmall"/>
        <w:rPr>
          <w:rStyle w:val="Strong"/>
        </w:rPr>
      </w:pPr>
    </w:p>
    <w:p w14:paraId="43D70D7B" w14:textId="39B3F4C8" w:rsidR="006B6F4C" w:rsidRDefault="006B6F4C" w:rsidP="006B6F4C">
      <w:pPr>
        <w:pStyle w:val="Normalsmall"/>
      </w:pPr>
      <w:r>
        <w:rPr>
          <w:rStyle w:val="Strong"/>
        </w:rPr>
        <w:t>Acknowledgement of Country</w:t>
      </w:r>
    </w:p>
    <w:p w14:paraId="07B39BFC" w14:textId="1C71CC1C" w:rsidR="006B6F4C" w:rsidRPr="006B6F4C" w:rsidRDefault="006B6F4C" w:rsidP="006B6F4C">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67B6A40" w14:textId="77777777" w:rsidR="00FF0361" w:rsidRDefault="00FF0361" w:rsidP="00FF0361">
      <w:pPr>
        <w:pStyle w:val="Normalsmall"/>
        <w:spacing w:before="360"/>
      </w:pPr>
      <w:r>
        <w:t>© Commonwealth of Australia 2024</w:t>
      </w:r>
    </w:p>
    <w:p w14:paraId="57A80C6A" w14:textId="77777777" w:rsidR="00FF0361" w:rsidRDefault="00FF0361" w:rsidP="00FF0361">
      <w:pPr>
        <w:pStyle w:val="Normalsmall"/>
      </w:pPr>
      <w:r>
        <w:t>Unless otherwise noted, copyright (and any other intellectual property rights) in this publication is owned by the Commonwealth of Australia (referred to as the Commonwealth).</w:t>
      </w:r>
    </w:p>
    <w:p w14:paraId="64F11F50" w14:textId="77777777" w:rsidR="00FF0361" w:rsidRDefault="00FF0361" w:rsidP="00FF0361">
      <w:pPr>
        <w:pStyle w:val="Normalsmall"/>
      </w:pPr>
      <w:r>
        <w:t xml:space="preserve">All material in this publication is licensed under a </w:t>
      </w:r>
      <w:hyperlink r:id="rId33" w:history="1">
        <w:r>
          <w:rPr>
            <w:rStyle w:val="Hyperlink"/>
          </w:rPr>
          <w:t>Creative Commons Attribution 4.0 International Licence</w:t>
        </w:r>
      </w:hyperlink>
      <w:r>
        <w:t xml:space="preserve"> except content supplied by third parties, logos and the Commonwealth Coat of Arms.</w:t>
      </w:r>
    </w:p>
    <w:p w14:paraId="265942A8" w14:textId="28B8E964" w:rsidR="00966AFD" w:rsidRPr="00966AFD" w:rsidRDefault="00FF0361" w:rsidP="00966AFD">
      <w:pPr>
        <w:pStyle w:val="Normalsmall"/>
      </w:pPr>
      <w:r>
        <w:t xml:space="preserve">The Australian Government acting through the </w:t>
      </w:r>
      <w:r w:rsidRPr="00D86640">
        <w:t>Department of Climate Change, Energy, the Environment and Water</w:t>
      </w:r>
      <w:r>
        <w:t xml:space="preserve"> has exercised due care and skill in preparing and compiling the information and data in this publication. Notwithstanding, the </w:t>
      </w:r>
      <w:r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966AFD" w:rsidRPr="00966AFD" w:rsidSect="00CF7FF0">
      <w:headerReference w:type="even" r:id="rId34"/>
      <w:headerReference w:type="default" r:id="rId35"/>
      <w:footerReference w:type="even" r:id="rId36"/>
      <w:footerReference w:type="default" r:id="rId37"/>
      <w:headerReference w:type="first" r:id="rId38"/>
      <w:footerReference w:type="first" r:id="rId39"/>
      <w:pgSz w:w="11906" w:h="16838" w:code="9"/>
      <w:pgMar w:top="1135" w:right="1247" w:bottom="1134" w:left="1247"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E2EA9" w14:textId="77777777" w:rsidR="009D60D8" w:rsidRDefault="009D60D8">
      <w:r>
        <w:separator/>
      </w:r>
    </w:p>
    <w:p w14:paraId="1BF0C8DC" w14:textId="77777777" w:rsidR="009D60D8" w:rsidRDefault="009D60D8"/>
    <w:p w14:paraId="7F5673FD" w14:textId="77777777" w:rsidR="009D60D8" w:rsidRDefault="009D60D8"/>
  </w:endnote>
  <w:endnote w:type="continuationSeparator" w:id="0">
    <w:p w14:paraId="24EE447A" w14:textId="77777777" w:rsidR="009D60D8" w:rsidRDefault="009D60D8">
      <w:r>
        <w:continuationSeparator/>
      </w:r>
    </w:p>
    <w:p w14:paraId="63C5B4AA" w14:textId="77777777" w:rsidR="009D60D8" w:rsidRDefault="009D60D8"/>
    <w:p w14:paraId="32B0CE60" w14:textId="77777777" w:rsidR="009D60D8" w:rsidRDefault="009D60D8"/>
  </w:endnote>
  <w:endnote w:type="continuationNotice" w:id="1">
    <w:p w14:paraId="05E567C5" w14:textId="77777777" w:rsidR="009D60D8" w:rsidRDefault="009D60D8">
      <w:pPr>
        <w:pStyle w:val="Footer"/>
      </w:pPr>
    </w:p>
    <w:p w14:paraId="4CCA973B" w14:textId="77777777" w:rsidR="009D60D8" w:rsidRDefault="009D60D8"/>
    <w:p w14:paraId="131881C9" w14:textId="77777777" w:rsidR="009D60D8" w:rsidRDefault="009D6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1DA78" w14:textId="2AB35164" w:rsidR="00A50028" w:rsidRDefault="00A50028">
    <w:pPr>
      <w:pStyle w:val="Footer"/>
    </w:pPr>
    <w:r>
      <w:rPr>
        <w:noProof/>
      </w:rPr>
      <mc:AlternateContent>
        <mc:Choice Requires="wps">
          <w:drawing>
            <wp:anchor distT="0" distB="0" distL="0" distR="0" simplePos="0" relativeHeight="251662336" behindDoc="0" locked="0" layoutInCell="1" allowOverlap="1" wp14:anchorId="3C46253C" wp14:editId="4BEC8CCA">
              <wp:simplePos x="635" y="635"/>
              <wp:positionH relativeFrom="page">
                <wp:align>center</wp:align>
              </wp:positionH>
              <wp:positionV relativeFrom="page">
                <wp:align>bottom</wp:align>
              </wp:positionV>
              <wp:extent cx="551815" cy="404495"/>
              <wp:effectExtent l="0" t="0" r="635" b="0"/>
              <wp:wrapNone/>
              <wp:docPr id="88369922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2E16A5E" w14:textId="7CBA8ED5" w:rsidR="00A50028" w:rsidRPr="00A50028" w:rsidRDefault="00A50028" w:rsidP="00A50028">
                          <w:pPr>
                            <w:spacing w:after="0"/>
                            <w:rPr>
                              <w:rFonts w:ascii="Calibri" w:eastAsia="Calibri" w:hAnsi="Calibri" w:cs="Calibri"/>
                              <w:noProof/>
                              <w:color w:val="FF0000"/>
                              <w:sz w:val="24"/>
                              <w:szCs w:val="24"/>
                            </w:rPr>
                          </w:pPr>
                          <w:r w:rsidRPr="00A5002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46253C"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62E16A5E" w14:textId="7CBA8ED5" w:rsidR="00A50028" w:rsidRPr="00A50028" w:rsidRDefault="00A50028" w:rsidP="00A50028">
                    <w:pPr>
                      <w:spacing w:after="0"/>
                      <w:rPr>
                        <w:rFonts w:ascii="Calibri" w:eastAsia="Calibri" w:hAnsi="Calibri" w:cs="Calibri"/>
                        <w:noProof/>
                        <w:color w:val="FF0000"/>
                        <w:sz w:val="24"/>
                        <w:szCs w:val="24"/>
                      </w:rPr>
                    </w:pPr>
                    <w:r w:rsidRPr="00A5002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5032E" w14:textId="123944DC" w:rsidR="000542B4" w:rsidRPr="007C0DF3" w:rsidRDefault="00A50028" w:rsidP="00CE0C2C">
    <w:pPr>
      <w:pStyle w:val="Footer"/>
      <w:pBdr>
        <w:top w:val="single" w:sz="8" w:space="1" w:color="197C7D" w:themeColor="text2"/>
      </w:pBdr>
      <w:rPr>
        <w:sz w:val="18"/>
        <w:szCs w:val="20"/>
      </w:rPr>
    </w:pPr>
    <w:r>
      <w:rPr>
        <w:noProof/>
        <w:sz w:val="18"/>
        <w:szCs w:val="20"/>
      </w:rPr>
      <mc:AlternateContent>
        <mc:Choice Requires="wps">
          <w:drawing>
            <wp:anchor distT="0" distB="0" distL="0" distR="0" simplePos="0" relativeHeight="251663360" behindDoc="0" locked="0" layoutInCell="1" allowOverlap="1" wp14:anchorId="3A13652B" wp14:editId="0BF6906F">
              <wp:simplePos x="794657" y="10042071"/>
              <wp:positionH relativeFrom="page">
                <wp:align>center</wp:align>
              </wp:positionH>
              <wp:positionV relativeFrom="page">
                <wp:align>bottom</wp:align>
              </wp:positionV>
              <wp:extent cx="551815" cy="404495"/>
              <wp:effectExtent l="0" t="0" r="635" b="0"/>
              <wp:wrapNone/>
              <wp:docPr id="207635473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1BE836" w14:textId="7D095F11" w:rsidR="00A50028" w:rsidRPr="00A50028" w:rsidRDefault="00A50028" w:rsidP="00A5002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13652B"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021BE836" w14:textId="7D095F11" w:rsidR="00A50028" w:rsidRPr="00A50028" w:rsidRDefault="00A50028" w:rsidP="00A50028">
                    <w:pPr>
                      <w:spacing w:after="0"/>
                      <w:rPr>
                        <w:rFonts w:ascii="Calibri" w:eastAsia="Calibri" w:hAnsi="Calibri" w:cs="Calibri"/>
                        <w:noProof/>
                        <w:color w:val="FF0000"/>
                        <w:sz w:val="24"/>
                        <w:szCs w:val="24"/>
                      </w:rPr>
                    </w:pPr>
                  </w:p>
                </w:txbxContent>
              </v:textbox>
              <w10:wrap anchorx="page" anchory="page"/>
            </v:shape>
          </w:pict>
        </mc:Fallback>
      </mc:AlternateContent>
    </w:r>
    <w:r w:rsidR="000542B4" w:rsidRPr="007C0DF3">
      <w:rPr>
        <w:sz w:val="18"/>
        <w:szCs w:val="20"/>
      </w:rPr>
      <w:t xml:space="preserve">Department of </w:t>
    </w:r>
    <w:r w:rsidR="00EC4447" w:rsidRPr="007C0DF3">
      <w:rPr>
        <w:sz w:val="18"/>
        <w:szCs w:val="20"/>
      </w:rPr>
      <w:t>Climate Change, Energy, the Environment and Water</w:t>
    </w:r>
  </w:p>
  <w:p w14:paraId="29A7A9CB" w14:textId="77777777" w:rsidR="000542B4" w:rsidRDefault="00000000" w:rsidP="000542B4">
    <w:pPr>
      <w:pStyle w:val="Footer"/>
    </w:pPr>
    <w:sdt>
      <w:sdtPr>
        <w:id w:val="-1564876113"/>
        <w:docPartObj>
          <w:docPartGallery w:val="Page Numbers (Bottom of Page)"/>
          <w:docPartUnique/>
        </w:docPartObj>
      </w:sdtPr>
      <w:sdtEndPr>
        <w:rPr>
          <w:noProof/>
        </w:rPr>
      </w:sdtEndPr>
      <w:sdtContent>
        <w:r w:rsidR="000542B4">
          <w:fldChar w:fldCharType="begin"/>
        </w:r>
        <w:r w:rsidR="000542B4">
          <w:instrText xml:space="preserve"> PAGE   \* MERGEFORMAT </w:instrText>
        </w:r>
        <w:r w:rsidR="000542B4">
          <w:fldChar w:fldCharType="separate"/>
        </w:r>
        <w:r w:rsidR="00A62F99">
          <w:rPr>
            <w:noProof/>
          </w:rPr>
          <w:t>2</w:t>
        </w:r>
        <w:r w:rsidR="000542B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72BAE" w14:textId="77777777" w:rsidR="00A50028" w:rsidRDefault="00A50028" w:rsidP="00CE0C2C">
    <w:pPr>
      <w:pStyle w:val="Footer"/>
      <w:pBdr>
        <w:top w:val="single" w:sz="8" w:space="1" w:color="197C7D" w:themeColor="text2"/>
      </w:pBdr>
      <w:rPr>
        <w:sz w:val="18"/>
        <w:szCs w:val="20"/>
      </w:rPr>
    </w:pPr>
    <w:r>
      <w:rPr>
        <w:noProof/>
        <w:sz w:val="18"/>
        <w:szCs w:val="20"/>
      </w:rPr>
      <mc:AlternateContent>
        <mc:Choice Requires="wps">
          <w:drawing>
            <wp:anchor distT="0" distB="0" distL="0" distR="0" simplePos="0" relativeHeight="251661312" behindDoc="0" locked="0" layoutInCell="1" allowOverlap="1" wp14:anchorId="347EDEC0" wp14:editId="06D4D4D1">
              <wp:simplePos x="792480" y="9824720"/>
              <wp:positionH relativeFrom="page">
                <wp:align>center</wp:align>
              </wp:positionH>
              <wp:positionV relativeFrom="page">
                <wp:align>bottom</wp:align>
              </wp:positionV>
              <wp:extent cx="551815" cy="404495"/>
              <wp:effectExtent l="0" t="0" r="635" b="0"/>
              <wp:wrapNone/>
              <wp:docPr id="181222113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C18292C" w14:textId="25F06F67" w:rsidR="00A50028" w:rsidRPr="00A50028" w:rsidRDefault="00A50028" w:rsidP="00A50028">
                          <w:pPr>
                            <w:spacing w:after="0"/>
                            <w:rPr>
                              <w:rFonts w:ascii="Calibri" w:eastAsia="Calibri" w:hAnsi="Calibri" w:cs="Calibri"/>
                              <w:noProof/>
                              <w:color w:val="FF0000"/>
                              <w:sz w:val="24"/>
                              <w:szCs w:val="24"/>
                            </w:rPr>
                          </w:pPr>
                          <w:r w:rsidRPr="00A5002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EDEC0"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5C18292C" w14:textId="25F06F67" w:rsidR="00A50028" w:rsidRPr="00A50028" w:rsidRDefault="00A50028" w:rsidP="00A50028">
                    <w:pPr>
                      <w:spacing w:after="0"/>
                      <w:rPr>
                        <w:rFonts w:ascii="Calibri" w:eastAsia="Calibri" w:hAnsi="Calibri" w:cs="Calibri"/>
                        <w:noProof/>
                        <w:color w:val="FF0000"/>
                        <w:sz w:val="24"/>
                        <w:szCs w:val="24"/>
                      </w:rPr>
                    </w:pPr>
                    <w:r w:rsidRPr="00A50028">
                      <w:rPr>
                        <w:rFonts w:ascii="Calibri" w:eastAsia="Calibri" w:hAnsi="Calibri" w:cs="Calibri"/>
                        <w:noProof/>
                        <w:color w:val="FF0000"/>
                        <w:sz w:val="24"/>
                        <w:szCs w:val="24"/>
                      </w:rPr>
                      <w:t>OFFICIAL</w:t>
                    </w:r>
                  </w:p>
                </w:txbxContent>
              </v:textbox>
              <w10:wrap anchorx="page" anchory="page"/>
            </v:shape>
          </w:pict>
        </mc:Fallback>
      </mc:AlternateContent>
    </w:r>
  </w:p>
  <w:sdt>
    <w:sdtPr>
      <w:rPr>
        <w:sz w:val="18"/>
        <w:szCs w:val="20"/>
      </w:rPr>
      <w:id w:val="-858040093"/>
      <w:docPartObj>
        <w:docPartGallery w:val="Page Numbers (Bottom of Page)"/>
        <w:docPartUnique/>
      </w:docPartObj>
    </w:sdtPr>
    <w:sdtEndPr>
      <w:rPr>
        <w:noProof/>
        <w:sz w:val="20"/>
        <w:szCs w:val="22"/>
      </w:rPr>
    </w:sdtEndPr>
    <w:sdtContent>
      <w:p w14:paraId="78EB0ED3" w14:textId="13EE83E9" w:rsidR="000542B4" w:rsidRPr="007C0DF3" w:rsidRDefault="009C37F9" w:rsidP="00CE0C2C">
        <w:pPr>
          <w:pStyle w:val="Footer"/>
          <w:pBdr>
            <w:top w:val="single" w:sz="8" w:space="1" w:color="197C7D" w:themeColor="text2"/>
          </w:pBdr>
          <w:rPr>
            <w:sz w:val="18"/>
            <w:szCs w:val="20"/>
          </w:rPr>
        </w:pPr>
        <w:r w:rsidRPr="007C0DF3">
          <w:rPr>
            <w:sz w:val="18"/>
            <w:szCs w:val="20"/>
          </w:rPr>
          <w:t xml:space="preserve">Department of </w:t>
        </w:r>
        <w:r w:rsidR="006371B7" w:rsidRPr="007C0DF3">
          <w:rPr>
            <w:sz w:val="18"/>
            <w:szCs w:val="20"/>
          </w:rPr>
          <w:t>Climate Change, Energy, the Environment and Water</w:t>
        </w:r>
      </w:p>
      <w:p w14:paraId="6CA4A14C" w14:textId="77777777" w:rsidR="00577F29" w:rsidRDefault="00A77E8E" w:rsidP="00A77E8E">
        <w:pPr>
          <w:pStyle w:val="Footer"/>
        </w:pPr>
        <w:r>
          <w:fldChar w:fldCharType="begin"/>
        </w:r>
        <w:r>
          <w:instrText xml:space="preserve"> PAGE   \* MERGEFORMAT </w:instrText>
        </w:r>
        <w:r>
          <w:fldChar w:fldCharType="separate"/>
        </w:r>
        <w:r w:rsidR="00A8157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8B320" w14:textId="77777777" w:rsidR="009D60D8" w:rsidRDefault="009D60D8">
      <w:r>
        <w:separator/>
      </w:r>
    </w:p>
    <w:p w14:paraId="655C8952" w14:textId="77777777" w:rsidR="009D60D8" w:rsidRDefault="009D60D8"/>
    <w:p w14:paraId="2A0CFF8F" w14:textId="77777777" w:rsidR="009D60D8" w:rsidRDefault="009D60D8"/>
  </w:footnote>
  <w:footnote w:type="continuationSeparator" w:id="0">
    <w:p w14:paraId="66FFA2D3" w14:textId="77777777" w:rsidR="009D60D8" w:rsidRDefault="009D60D8">
      <w:r>
        <w:continuationSeparator/>
      </w:r>
    </w:p>
    <w:p w14:paraId="78166CCA" w14:textId="77777777" w:rsidR="009D60D8" w:rsidRDefault="009D60D8"/>
    <w:p w14:paraId="0F58700E" w14:textId="77777777" w:rsidR="009D60D8" w:rsidRDefault="009D60D8"/>
  </w:footnote>
  <w:footnote w:type="continuationNotice" w:id="1">
    <w:p w14:paraId="0A8E1F1B" w14:textId="77777777" w:rsidR="009D60D8" w:rsidRDefault="009D60D8">
      <w:pPr>
        <w:pStyle w:val="Footer"/>
      </w:pPr>
    </w:p>
    <w:p w14:paraId="094C0DFA" w14:textId="77777777" w:rsidR="009D60D8" w:rsidRDefault="009D60D8"/>
    <w:p w14:paraId="45C0E804" w14:textId="77777777" w:rsidR="009D60D8" w:rsidRDefault="009D60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7844A" w14:textId="7B6FFA37" w:rsidR="00A50028" w:rsidRDefault="00A50028">
    <w:pPr>
      <w:pStyle w:val="Header"/>
    </w:pPr>
    <w:r>
      <w:rPr>
        <w:noProof/>
      </w:rPr>
      <mc:AlternateContent>
        <mc:Choice Requires="wps">
          <w:drawing>
            <wp:anchor distT="0" distB="0" distL="0" distR="0" simplePos="0" relativeHeight="251659264" behindDoc="0" locked="0" layoutInCell="1" allowOverlap="1" wp14:anchorId="11DEF703" wp14:editId="52DC8586">
              <wp:simplePos x="635" y="635"/>
              <wp:positionH relativeFrom="page">
                <wp:align>center</wp:align>
              </wp:positionH>
              <wp:positionV relativeFrom="page">
                <wp:align>top</wp:align>
              </wp:positionV>
              <wp:extent cx="551815" cy="404495"/>
              <wp:effectExtent l="0" t="0" r="635" b="14605"/>
              <wp:wrapNone/>
              <wp:docPr id="189692961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9076A48" w14:textId="4C85124A" w:rsidR="00A50028" w:rsidRPr="00A50028" w:rsidRDefault="00A50028" w:rsidP="00A50028">
                          <w:pPr>
                            <w:spacing w:after="0"/>
                            <w:rPr>
                              <w:rFonts w:ascii="Calibri" w:eastAsia="Calibri" w:hAnsi="Calibri" w:cs="Calibri"/>
                              <w:noProof/>
                              <w:color w:val="FF0000"/>
                              <w:sz w:val="24"/>
                              <w:szCs w:val="24"/>
                            </w:rPr>
                          </w:pPr>
                          <w:r w:rsidRPr="00A5002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DEF703"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9076A48" w14:textId="4C85124A" w:rsidR="00A50028" w:rsidRPr="00A50028" w:rsidRDefault="00A50028" w:rsidP="00A50028">
                    <w:pPr>
                      <w:spacing w:after="0"/>
                      <w:rPr>
                        <w:rFonts w:ascii="Calibri" w:eastAsia="Calibri" w:hAnsi="Calibri" w:cs="Calibri"/>
                        <w:noProof/>
                        <w:color w:val="FF0000"/>
                        <w:sz w:val="24"/>
                        <w:szCs w:val="24"/>
                      </w:rPr>
                    </w:pPr>
                    <w:r w:rsidRPr="00A5002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FC3BA" w14:textId="272B7148" w:rsidR="000542B4" w:rsidRPr="007C0DF3" w:rsidRDefault="00A50028">
    <w:pPr>
      <w:pStyle w:val="Header"/>
      <w:rPr>
        <w:sz w:val="18"/>
        <w:szCs w:val="20"/>
      </w:rPr>
    </w:pPr>
    <w:r>
      <w:rPr>
        <w:i/>
        <w:iCs/>
        <w:noProof/>
        <w:sz w:val="18"/>
        <w:szCs w:val="20"/>
      </w:rPr>
      <mc:AlternateContent>
        <mc:Choice Requires="wps">
          <w:drawing>
            <wp:anchor distT="0" distB="0" distL="0" distR="0" simplePos="0" relativeHeight="251660288" behindDoc="0" locked="0" layoutInCell="1" allowOverlap="1" wp14:anchorId="2B173928" wp14:editId="04BC15C6">
              <wp:simplePos x="794657" y="359229"/>
              <wp:positionH relativeFrom="page">
                <wp:align>center</wp:align>
              </wp:positionH>
              <wp:positionV relativeFrom="page">
                <wp:align>top</wp:align>
              </wp:positionV>
              <wp:extent cx="551815" cy="404495"/>
              <wp:effectExtent l="0" t="0" r="635" b="14605"/>
              <wp:wrapNone/>
              <wp:docPr id="3805787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DB8AF84" w14:textId="313249D9" w:rsidR="00A50028" w:rsidRPr="00A50028" w:rsidRDefault="00A50028" w:rsidP="00A50028">
                          <w:pPr>
                            <w:spacing w:after="0"/>
                            <w:rPr>
                              <w:rFonts w:ascii="Calibri" w:eastAsia="Calibri" w:hAnsi="Calibri" w:cs="Calibri"/>
                              <w:noProof/>
                              <w:color w:val="FF0000"/>
                              <w:sz w:val="24"/>
                              <w:szCs w:val="24"/>
                            </w:rPr>
                          </w:pPr>
                          <w:r w:rsidRPr="00A5002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173928"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DB8AF84" w14:textId="313249D9" w:rsidR="00A50028" w:rsidRPr="00A50028" w:rsidRDefault="00A50028" w:rsidP="00A50028">
                    <w:pPr>
                      <w:spacing w:after="0"/>
                      <w:rPr>
                        <w:rFonts w:ascii="Calibri" w:eastAsia="Calibri" w:hAnsi="Calibri" w:cs="Calibri"/>
                        <w:noProof/>
                        <w:color w:val="FF0000"/>
                        <w:sz w:val="24"/>
                        <w:szCs w:val="24"/>
                      </w:rPr>
                    </w:pPr>
                    <w:r w:rsidRPr="00A50028">
                      <w:rPr>
                        <w:rFonts w:ascii="Calibri" w:eastAsia="Calibri" w:hAnsi="Calibri" w:cs="Calibri"/>
                        <w:noProof/>
                        <w:color w:val="FF0000"/>
                        <w:sz w:val="24"/>
                        <w:szCs w:val="24"/>
                      </w:rPr>
                      <w:t>OFFICIAL</w:t>
                    </w:r>
                  </w:p>
                </w:txbxContent>
              </v:textbox>
              <w10:wrap anchorx="page" anchory="page"/>
            </v:shape>
          </w:pict>
        </mc:Fallback>
      </mc:AlternateContent>
    </w:r>
    <w:r w:rsidR="00925D54" w:rsidRPr="00925D54">
      <w:rPr>
        <w:i/>
        <w:iCs/>
        <w:sz w:val="18"/>
        <w:szCs w:val="20"/>
      </w:rPr>
      <w:t>River Murray—Darling to Sea</w:t>
    </w:r>
    <w:r w:rsidR="00925D54">
      <w:rPr>
        <w:sz w:val="18"/>
        <w:szCs w:val="20"/>
      </w:rPr>
      <w:t xml:space="preserve"> </w:t>
    </w:r>
    <w:r w:rsidR="002E1670">
      <w:rPr>
        <w:sz w:val="18"/>
        <w:szCs w:val="20"/>
      </w:rPr>
      <w:t>e</w:t>
    </w:r>
    <w:r w:rsidR="003F2ECF" w:rsidRPr="003F2ECF">
      <w:rPr>
        <w:sz w:val="18"/>
        <w:szCs w:val="20"/>
      </w:rPr>
      <w:t xml:space="preserve">cological </w:t>
    </w:r>
    <w:r w:rsidR="002E1670">
      <w:rPr>
        <w:sz w:val="18"/>
        <w:szCs w:val="20"/>
      </w:rPr>
      <w:t>c</w:t>
    </w:r>
    <w:r w:rsidR="003F2ECF" w:rsidRPr="003F2ECF">
      <w:rPr>
        <w:sz w:val="18"/>
        <w:szCs w:val="20"/>
      </w:rPr>
      <w:t>ommunity –</w:t>
    </w:r>
    <w:r w:rsidR="002E1670">
      <w:rPr>
        <w:sz w:val="18"/>
        <w:szCs w:val="20"/>
      </w:rPr>
      <w:t xml:space="preserve"> c</w:t>
    </w:r>
    <w:r w:rsidR="003F2ECF" w:rsidRPr="003F2ECF">
      <w:rPr>
        <w:sz w:val="18"/>
        <w:szCs w:val="20"/>
      </w:rPr>
      <w:t xml:space="preserve">onsultation </w:t>
    </w:r>
    <w:r w:rsidR="002E1670">
      <w:rPr>
        <w:sz w:val="18"/>
        <w:szCs w:val="20"/>
      </w:rPr>
      <w:t>g</w:t>
    </w:r>
    <w:r w:rsidR="003F2ECF" w:rsidRPr="003F2ECF">
      <w:rPr>
        <w:sz w:val="18"/>
        <w:szCs w:val="20"/>
      </w:rPr>
      <w:t>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5D86F" w14:textId="1ADCEA60" w:rsidR="000E455C" w:rsidRDefault="00A50028" w:rsidP="007C0DF3">
    <w:pPr>
      <w:pStyle w:val="Footer"/>
      <w:jc w:val="left"/>
    </w:pPr>
    <w:r>
      <w:rPr>
        <w:noProof/>
      </w:rPr>
      <mc:AlternateContent>
        <mc:Choice Requires="wps">
          <w:drawing>
            <wp:anchor distT="0" distB="0" distL="0" distR="0" simplePos="0" relativeHeight="251658240" behindDoc="0" locked="0" layoutInCell="1" allowOverlap="1" wp14:anchorId="28181787" wp14:editId="53D0C9FF">
              <wp:simplePos x="792480" y="360680"/>
              <wp:positionH relativeFrom="page">
                <wp:align>center</wp:align>
              </wp:positionH>
              <wp:positionV relativeFrom="page">
                <wp:align>top</wp:align>
              </wp:positionV>
              <wp:extent cx="551815" cy="404495"/>
              <wp:effectExtent l="0" t="0" r="635" b="14605"/>
              <wp:wrapNone/>
              <wp:docPr id="13704757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7929321" w14:textId="6D23251D" w:rsidR="00A50028" w:rsidRPr="00A50028" w:rsidRDefault="00A50028" w:rsidP="00A50028">
                          <w:pPr>
                            <w:spacing w:after="0"/>
                            <w:rPr>
                              <w:rFonts w:ascii="Calibri" w:eastAsia="Calibri" w:hAnsi="Calibri" w:cs="Calibri"/>
                              <w:noProof/>
                              <w:color w:val="FF0000"/>
                              <w:sz w:val="24"/>
                              <w:szCs w:val="24"/>
                            </w:rPr>
                          </w:pPr>
                          <w:r w:rsidRPr="00A5002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181787"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17929321" w14:textId="6D23251D" w:rsidR="00A50028" w:rsidRPr="00A50028" w:rsidRDefault="00A50028" w:rsidP="00A50028">
                    <w:pPr>
                      <w:spacing w:after="0"/>
                      <w:rPr>
                        <w:rFonts w:ascii="Calibri" w:eastAsia="Calibri" w:hAnsi="Calibri" w:cs="Calibri"/>
                        <w:noProof/>
                        <w:color w:val="FF0000"/>
                        <w:sz w:val="24"/>
                        <w:szCs w:val="24"/>
                      </w:rPr>
                    </w:pPr>
                    <w:r w:rsidRPr="00A50028">
                      <w:rPr>
                        <w:rFonts w:ascii="Calibri" w:eastAsia="Calibri" w:hAnsi="Calibri" w:cs="Calibri"/>
                        <w:noProof/>
                        <w:color w:val="FF0000"/>
                        <w:sz w:val="24"/>
                        <w:szCs w:val="24"/>
                      </w:rPr>
                      <w:t>OFFICIAL</w:t>
                    </w:r>
                  </w:p>
                </w:txbxContent>
              </v:textbox>
              <w10:wrap anchorx="page" anchory="page"/>
            </v:shape>
          </w:pict>
        </mc:Fallback>
      </mc:AlternateContent>
    </w:r>
    <w:r w:rsidR="007C0DF3">
      <w:rPr>
        <w:noProof/>
      </w:rPr>
      <w:drawing>
        <wp:anchor distT="0" distB="0" distL="114300" distR="114300" simplePos="0" relativeHeight="251657216" behindDoc="0" locked="0" layoutInCell="1" allowOverlap="1" wp14:anchorId="76F2CA9B" wp14:editId="7FBCD493">
          <wp:simplePos x="0" y="0"/>
          <wp:positionH relativeFrom="column">
            <wp:posOffset>-829945</wp:posOffset>
          </wp:positionH>
          <wp:positionV relativeFrom="paragraph">
            <wp:posOffset>-431800</wp:posOffset>
          </wp:positionV>
          <wp:extent cx="7614920" cy="1146175"/>
          <wp:effectExtent l="0" t="0" r="5080" b="0"/>
          <wp:wrapSquare wrapText="bothSides"/>
          <wp:docPr id="414271090" name="Picture 414271090" descr="Department of Climate Change, Energy, the Environment and Wate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71090" name="Picture 414271090" descr="Department of Climate Change, Energy, the Environment and Water Crest"/>
                  <pic:cNvPicPr/>
                </pic:nvPicPr>
                <pic:blipFill>
                  <a:blip r:embed="rId1">
                    <a:extLst>
                      <a:ext uri="{28A0092B-C50C-407E-A947-70E740481C1C}">
                        <a14:useLocalDpi xmlns:a14="http://schemas.microsoft.com/office/drawing/2010/main" val="0"/>
                      </a:ext>
                    </a:extLst>
                  </a:blip>
                  <a:stretch>
                    <a:fillRect/>
                  </a:stretch>
                </pic:blipFill>
                <pic:spPr>
                  <a:xfrm>
                    <a:off x="0" y="0"/>
                    <a:ext cx="7614920" cy="1146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DA0C4F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36C80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7419CD"/>
    <w:multiLevelType w:val="hybridMultilevel"/>
    <w:tmpl w:val="88AE04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2F3831"/>
    <w:multiLevelType w:val="hybridMultilevel"/>
    <w:tmpl w:val="CE00792A"/>
    <w:lvl w:ilvl="0" w:tplc="AF2A5C8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565206"/>
    <w:multiLevelType w:val="multilevel"/>
    <w:tmpl w:val="B10833D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11"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2A90266"/>
    <w:multiLevelType w:val="hybridMultilevel"/>
    <w:tmpl w:val="72FA53E4"/>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14117242"/>
    <w:multiLevelType w:val="hybridMultilevel"/>
    <w:tmpl w:val="7BB4286E"/>
    <w:lvl w:ilvl="0" w:tplc="0C090001">
      <w:start w:val="1"/>
      <w:numFmt w:val="bullet"/>
      <w:lvlText w:val=""/>
      <w:lvlJc w:val="left"/>
      <w:pPr>
        <w:ind w:left="1168" w:hanging="360"/>
      </w:pPr>
      <w:rPr>
        <w:rFonts w:ascii="Symbol" w:hAnsi="Symbol" w:hint="default"/>
      </w:rPr>
    </w:lvl>
    <w:lvl w:ilvl="1" w:tplc="FFFFFFFF" w:tentative="1">
      <w:start w:val="1"/>
      <w:numFmt w:val="bullet"/>
      <w:lvlText w:val="o"/>
      <w:lvlJc w:val="left"/>
      <w:pPr>
        <w:ind w:left="1888" w:hanging="360"/>
      </w:pPr>
      <w:rPr>
        <w:rFonts w:ascii="Courier New" w:hAnsi="Courier New" w:cs="Courier New" w:hint="default"/>
      </w:rPr>
    </w:lvl>
    <w:lvl w:ilvl="2" w:tplc="FFFFFFFF" w:tentative="1">
      <w:start w:val="1"/>
      <w:numFmt w:val="bullet"/>
      <w:lvlText w:val=""/>
      <w:lvlJc w:val="left"/>
      <w:pPr>
        <w:ind w:left="2608" w:hanging="360"/>
      </w:pPr>
      <w:rPr>
        <w:rFonts w:ascii="Wingdings" w:hAnsi="Wingdings" w:hint="default"/>
      </w:rPr>
    </w:lvl>
    <w:lvl w:ilvl="3" w:tplc="FFFFFFFF" w:tentative="1">
      <w:start w:val="1"/>
      <w:numFmt w:val="bullet"/>
      <w:lvlText w:val=""/>
      <w:lvlJc w:val="left"/>
      <w:pPr>
        <w:ind w:left="3328" w:hanging="360"/>
      </w:pPr>
      <w:rPr>
        <w:rFonts w:ascii="Symbol" w:hAnsi="Symbol" w:hint="default"/>
      </w:rPr>
    </w:lvl>
    <w:lvl w:ilvl="4" w:tplc="FFFFFFFF" w:tentative="1">
      <w:start w:val="1"/>
      <w:numFmt w:val="bullet"/>
      <w:lvlText w:val="o"/>
      <w:lvlJc w:val="left"/>
      <w:pPr>
        <w:ind w:left="4048" w:hanging="360"/>
      </w:pPr>
      <w:rPr>
        <w:rFonts w:ascii="Courier New" w:hAnsi="Courier New" w:cs="Courier New" w:hint="default"/>
      </w:rPr>
    </w:lvl>
    <w:lvl w:ilvl="5" w:tplc="FFFFFFFF" w:tentative="1">
      <w:start w:val="1"/>
      <w:numFmt w:val="bullet"/>
      <w:lvlText w:val=""/>
      <w:lvlJc w:val="left"/>
      <w:pPr>
        <w:ind w:left="4768" w:hanging="360"/>
      </w:pPr>
      <w:rPr>
        <w:rFonts w:ascii="Wingdings" w:hAnsi="Wingdings" w:hint="default"/>
      </w:rPr>
    </w:lvl>
    <w:lvl w:ilvl="6" w:tplc="FFFFFFFF" w:tentative="1">
      <w:start w:val="1"/>
      <w:numFmt w:val="bullet"/>
      <w:lvlText w:val=""/>
      <w:lvlJc w:val="left"/>
      <w:pPr>
        <w:ind w:left="5488" w:hanging="360"/>
      </w:pPr>
      <w:rPr>
        <w:rFonts w:ascii="Symbol" w:hAnsi="Symbol" w:hint="default"/>
      </w:rPr>
    </w:lvl>
    <w:lvl w:ilvl="7" w:tplc="FFFFFFFF" w:tentative="1">
      <w:start w:val="1"/>
      <w:numFmt w:val="bullet"/>
      <w:lvlText w:val="o"/>
      <w:lvlJc w:val="left"/>
      <w:pPr>
        <w:ind w:left="6208" w:hanging="360"/>
      </w:pPr>
      <w:rPr>
        <w:rFonts w:ascii="Courier New" w:hAnsi="Courier New" w:cs="Courier New" w:hint="default"/>
      </w:rPr>
    </w:lvl>
    <w:lvl w:ilvl="8" w:tplc="FFFFFFFF" w:tentative="1">
      <w:start w:val="1"/>
      <w:numFmt w:val="bullet"/>
      <w:lvlText w:val=""/>
      <w:lvlJc w:val="left"/>
      <w:pPr>
        <w:ind w:left="6928" w:hanging="360"/>
      </w:pPr>
      <w:rPr>
        <w:rFonts w:ascii="Wingdings" w:hAnsi="Wingdings" w:hint="default"/>
      </w:rPr>
    </w:lvl>
  </w:abstractNum>
  <w:abstractNum w:abstractNumId="8" w15:restartNumberingAfterBreak="0">
    <w:nsid w:val="1BF24247"/>
    <w:multiLevelType w:val="hybridMultilevel"/>
    <w:tmpl w:val="84C04E78"/>
    <w:lvl w:ilvl="0" w:tplc="E8F24952">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9" w15:restartNumberingAfterBreak="0">
    <w:nsid w:val="1F1A6670"/>
    <w:multiLevelType w:val="hybridMultilevel"/>
    <w:tmpl w:val="23CCD6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9B070DE"/>
    <w:multiLevelType w:val="hybridMultilevel"/>
    <w:tmpl w:val="813A1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6616F75"/>
    <w:multiLevelType w:val="multilevel"/>
    <w:tmpl w:val="724EBE26"/>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11"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3E4407CE"/>
    <w:multiLevelType w:val="hybridMultilevel"/>
    <w:tmpl w:val="3FD08B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36F3A0E"/>
    <w:multiLevelType w:val="hybridMultilevel"/>
    <w:tmpl w:val="CF1634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7653A76"/>
    <w:multiLevelType w:val="hybridMultilevel"/>
    <w:tmpl w:val="F530D31C"/>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481CBF"/>
    <w:multiLevelType w:val="multilevel"/>
    <w:tmpl w:val="E5963708"/>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72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564B3220"/>
    <w:multiLevelType w:val="hybridMultilevel"/>
    <w:tmpl w:val="ADBC80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7F11355"/>
    <w:multiLevelType w:val="hybridMultilevel"/>
    <w:tmpl w:val="C42A0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BE7032B"/>
    <w:multiLevelType w:val="hybridMultilevel"/>
    <w:tmpl w:val="4FB2AFAA"/>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E843E6D"/>
    <w:multiLevelType w:val="multilevel"/>
    <w:tmpl w:val="0284CD3C"/>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o"/>
      <w:lvlJc w:val="left"/>
      <w:pPr>
        <w:ind w:left="1211" w:hanging="360"/>
      </w:pPr>
      <w:rPr>
        <w:rFonts w:ascii="Courier New" w:hAnsi="Courier New" w:cs="Courier New"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681C3F59"/>
    <w:multiLevelType w:val="multilevel"/>
    <w:tmpl w:val="804446F2"/>
    <w:lvl w:ilvl="0">
      <w:start w:val="1"/>
      <w:numFmt w:val="decimal"/>
      <w:pStyle w:val="LegalClauseLevel1"/>
      <w:lvlText w:val="%1."/>
      <w:lvlJc w:val="left"/>
      <w:pPr>
        <w:tabs>
          <w:tab w:val="num" w:pos="851"/>
        </w:tabs>
        <w:ind w:left="851" w:hanging="851"/>
      </w:pPr>
      <w:rPr>
        <w:rFonts w:ascii="Arial" w:hAnsi="Arial" w:hint="default"/>
        <w:b/>
        <w:sz w:val="24"/>
        <w:szCs w:val="24"/>
      </w:rPr>
    </w:lvl>
    <w:lvl w:ilvl="1">
      <w:start w:val="1"/>
      <w:numFmt w:val="decimal"/>
      <w:pStyle w:val="LegalClauseLevel2"/>
      <w:lvlText w:val="%1.%2"/>
      <w:lvlJc w:val="left"/>
      <w:pPr>
        <w:tabs>
          <w:tab w:val="num" w:pos="1702"/>
        </w:tabs>
        <w:ind w:left="1702" w:hanging="851"/>
      </w:pPr>
      <w:rPr>
        <w:rFonts w:ascii="Arial" w:hAnsi="Arial" w:hint="default"/>
        <w:b/>
        <w:i w:val="0"/>
        <w:sz w:val="20"/>
        <w:szCs w:val="20"/>
      </w:rPr>
    </w:lvl>
    <w:lvl w:ilvl="2">
      <w:start w:val="1"/>
      <w:numFmt w:val="lowerLetter"/>
      <w:pStyle w:val="LegalClauseLevel3"/>
      <w:lvlText w:val="(%3)"/>
      <w:lvlJc w:val="left"/>
      <w:pPr>
        <w:tabs>
          <w:tab w:val="num" w:pos="1418"/>
        </w:tabs>
        <w:ind w:left="1418" w:hanging="567"/>
      </w:pPr>
      <w:rPr>
        <w:rFonts w:ascii="Arial" w:hAnsi="Arial" w:cs="Aria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LegalClauseLevel4"/>
      <w:lvlText w:val="(%4)"/>
      <w:lvlJc w:val="left"/>
      <w:pPr>
        <w:tabs>
          <w:tab w:val="num" w:pos="1985"/>
        </w:tabs>
        <w:ind w:left="1985" w:hanging="567"/>
      </w:pPr>
      <w:rPr>
        <w:rFonts w:ascii="Arial" w:hAnsi="Arial" w:hint="default"/>
        <w:b w:val="0"/>
        <w:i w:val="0"/>
        <w:sz w:val="20"/>
        <w:szCs w:val="20"/>
      </w:rPr>
    </w:lvl>
    <w:lvl w:ilvl="4">
      <w:start w:val="1"/>
      <w:numFmt w:val="upperLetter"/>
      <w:pStyle w:val="LegalClauseLevel5"/>
      <w:lvlText w:val="(%5)"/>
      <w:lvlJc w:val="left"/>
      <w:pPr>
        <w:tabs>
          <w:tab w:val="num" w:pos="2552"/>
        </w:tabs>
        <w:ind w:left="2552" w:hanging="567"/>
      </w:pPr>
      <w:rPr>
        <w:rFonts w:ascii="Arial" w:hAnsi="Arial" w:hint="default"/>
        <w:b w:val="0"/>
        <w:i w:val="0"/>
        <w:sz w:val="20"/>
        <w:szCs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A422425"/>
    <w:multiLevelType w:val="hybridMultilevel"/>
    <w:tmpl w:val="C1DC92CC"/>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8" w15:restartNumberingAfterBreak="0">
    <w:nsid w:val="6B0852B6"/>
    <w:multiLevelType w:val="hybridMultilevel"/>
    <w:tmpl w:val="5DE8E39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15:restartNumberingAfterBreak="0">
    <w:nsid w:val="6C7B7290"/>
    <w:multiLevelType w:val="hybridMultilevel"/>
    <w:tmpl w:val="9ECED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8C10A1"/>
    <w:multiLevelType w:val="multilevel"/>
    <w:tmpl w:val="47AAA7EE"/>
    <w:numStyleLink w:val="Numberlist"/>
  </w:abstractNum>
  <w:abstractNum w:abstractNumId="31" w15:restartNumberingAfterBreak="0">
    <w:nsid w:val="6E44764D"/>
    <w:multiLevelType w:val="hybridMultilevel"/>
    <w:tmpl w:val="91DADB5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2" w15:restartNumberingAfterBreak="0">
    <w:nsid w:val="733934B7"/>
    <w:multiLevelType w:val="multilevel"/>
    <w:tmpl w:val="F4109D50"/>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o"/>
      <w:lvlJc w:val="left"/>
      <w:pPr>
        <w:ind w:left="785" w:hanging="360"/>
      </w:pPr>
      <w:rPr>
        <w:rFonts w:ascii="Courier New" w:hAnsi="Courier New" w:cs="Courier New" w:hint="default"/>
        <w:sz w:val="22"/>
        <w:szCs w:val="22"/>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73AA145E"/>
    <w:multiLevelType w:val="hybridMultilevel"/>
    <w:tmpl w:val="12547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71B060A"/>
    <w:multiLevelType w:val="hybridMultilevel"/>
    <w:tmpl w:val="DB0CD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91002950">
    <w:abstractNumId w:val="16"/>
  </w:num>
  <w:num w:numId="2" w16cid:durableId="1905025752">
    <w:abstractNumId w:val="22"/>
  </w:num>
  <w:num w:numId="3" w16cid:durableId="320934746">
    <w:abstractNumId w:val="23"/>
  </w:num>
  <w:num w:numId="4" w16cid:durableId="1728845122">
    <w:abstractNumId w:val="10"/>
  </w:num>
  <w:num w:numId="5" w16cid:durableId="595596255">
    <w:abstractNumId w:val="20"/>
  </w:num>
  <w:num w:numId="6" w16cid:durableId="381949125">
    <w:abstractNumId w:val="30"/>
  </w:num>
  <w:num w:numId="7" w16cid:durableId="564680980">
    <w:abstractNumId w:val="32"/>
  </w:num>
  <w:num w:numId="8" w16cid:durableId="1821801649">
    <w:abstractNumId w:val="17"/>
  </w:num>
  <w:num w:numId="9" w16cid:durableId="735130269">
    <w:abstractNumId w:val="5"/>
  </w:num>
  <w:num w:numId="10" w16cid:durableId="2027635302">
    <w:abstractNumId w:val="26"/>
  </w:num>
  <w:num w:numId="11" w16cid:durableId="2110422891">
    <w:abstractNumId w:val="32"/>
  </w:num>
  <w:num w:numId="12" w16cid:durableId="463546150">
    <w:abstractNumId w:val="32"/>
  </w:num>
  <w:num w:numId="13" w16cid:durableId="781806423">
    <w:abstractNumId w:val="32"/>
  </w:num>
  <w:num w:numId="14" w16cid:durableId="541749701">
    <w:abstractNumId w:val="33"/>
  </w:num>
  <w:num w:numId="15" w16cid:durableId="511337862">
    <w:abstractNumId w:val="25"/>
  </w:num>
  <w:num w:numId="16" w16cid:durableId="1774131413">
    <w:abstractNumId w:val="4"/>
  </w:num>
  <w:num w:numId="17" w16cid:durableId="772089419">
    <w:abstractNumId w:val="12"/>
  </w:num>
  <w:num w:numId="18" w16cid:durableId="64573584">
    <w:abstractNumId w:val="32"/>
  </w:num>
  <w:num w:numId="19" w16cid:durableId="55010147">
    <w:abstractNumId w:val="32"/>
  </w:num>
  <w:num w:numId="20" w16cid:durableId="763646510">
    <w:abstractNumId w:val="31"/>
  </w:num>
  <w:num w:numId="21" w16cid:durableId="17894582">
    <w:abstractNumId w:val="32"/>
  </w:num>
  <w:num w:numId="22" w16cid:durableId="810833061">
    <w:abstractNumId w:val="3"/>
  </w:num>
  <w:num w:numId="23" w16cid:durableId="696197543">
    <w:abstractNumId w:val="32"/>
  </w:num>
  <w:num w:numId="24" w16cid:durableId="1251043520">
    <w:abstractNumId w:val="32"/>
  </w:num>
  <w:num w:numId="25" w16cid:durableId="375274068">
    <w:abstractNumId w:val="32"/>
  </w:num>
  <w:num w:numId="26" w16cid:durableId="2029990013">
    <w:abstractNumId w:val="21"/>
  </w:num>
  <w:num w:numId="27" w16cid:durableId="599067087">
    <w:abstractNumId w:val="34"/>
  </w:num>
  <w:num w:numId="28" w16cid:durableId="1874803823">
    <w:abstractNumId w:val="13"/>
  </w:num>
  <w:num w:numId="29" w16cid:durableId="1767340146">
    <w:abstractNumId w:val="1"/>
  </w:num>
  <w:num w:numId="30" w16cid:durableId="1299728242">
    <w:abstractNumId w:val="11"/>
  </w:num>
  <w:num w:numId="31" w16cid:durableId="1235317086">
    <w:abstractNumId w:val="32"/>
  </w:num>
  <w:num w:numId="32" w16cid:durableId="450636202">
    <w:abstractNumId w:val="9"/>
  </w:num>
  <w:num w:numId="33" w16cid:durableId="1335187447">
    <w:abstractNumId w:val="19"/>
  </w:num>
  <w:num w:numId="34" w16cid:durableId="1325206958">
    <w:abstractNumId w:val="2"/>
  </w:num>
  <w:num w:numId="35" w16cid:durableId="1035543274">
    <w:abstractNumId w:val="24"/>
  </w:num>
  <w:num w:numId="36" w16cid:durableId="2078938412">
    <w:abstractNumId w:val="0"/>
  </w:num>
  <w:num w:numId="37" w16cid:durableId="1424692392">
    <w:abstractNumId w:val="6"/>
  </w:num>
  <w:num w:numId="38" w16cid:durableId="2052729870">
    <w:abstractNumId w:val="15"/>
  </w:num>
  <w:num w:numId="39" w16cid:durableId="383673676">
    <w:abstractNumId w:val="27"/>
  </w:num>
  <w:num w:numId="40" w16cid:durableId="1100224732">
    <w:abstractNumId w:val="32"/>
  </w:num>
  <w:num w:numId="41" w16cid:durableId="922033570">
    <w:abstractNumId w:val="32"/>
  </w:num>
  <w:num w:numId="42" w16cid:durableId="272131739">
    <w:abstractNumId w:val="32"/>
  </w:num>
  <w:num w:numId="43" w16cid:durableId="498157400">
    <w:abstractNumId w:val="14"/>
  </w:num>
  <w:num w:numId="44" w16cid:durableId="1014265302">
    <w:abstractNumId w:val="32"/>
  </w:num>
  <w:num w:numId="45" w16cid:durableId="9723192">
    <w:abstractNumId w:val="28"/>
  </w:num>
  <w:num w:numId="46" w16cid:durableId="280457901">
    <w:abstractNumId w:val="8"/>
  </w:num>
  <w:num w:numId="47" w16cid:durableId="459617591">
    <w:abstractNumId w:val="7"/>
  </w:num>
  <w:num w:numId="48" w16cid:durableId="1323894866">
    <w:abstractNumId w:val="29"/>
  </w:num>
  <w:num w:numId="49" w16cid:durableId="2051764250">
    <w:abstractNumId w:val="18"/>
  </w:num>
  <w:num w:numId="50" w16cid:durableId="1563327514">
    <w:abstractNumId w:val="32"/>
  </w:num>
  <w:num w:numId="51" w16cid:durableId="1160001744">
    <w:abstractNumId w:val="32"/>
  </w:num>
  <w:num w:numId="52" w16cid:durableId="1844780078">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258"/>
    <w:rsid w:val="000000FA"/>
    <w:rsid w:val="0000059E"/>
    <w:rsid w:val="0000066F"/>
    <w:rsid w:val="00000DB7"/>
    <w:rsid w:val="000026D3"/>
    <w:rsid w:val="00003090"/>
    <w:rsid w:val="000047F2"/>
    <w:rsid w:val="00012364"/>
    <w:rsid w:val="00013486"/>
    <w:rsid w:val="0001364D"/>
    <w:rsid w:val="00015DFA"/>
    <w:rsid w:val="000175CB"/>
    <w:rsid w:val="00020633"/>
    <w:rsid w:val="00021590"/>
    <w:rsid w:val="00021AA6"/>
    <w:rsid w:val="000223B4"/>
    <w:rsid w:val="000246D7"/>
    <w:rsid w:val="00024A0F"/>
    <w:rsid w:val="00024B3B"/>
    <w:rsid w:val="00024C11"/>
    <w:rsid w:val="00024EF6"/>
    <w:rsid w:val="0002539C"/>
    <w:rsid w:val="00025D1B"/>
    <w:rsid w:val="000266C4"/>
    <w:rsid w:val="00027586"/>
    <w:rsid w:val="00027D2C"/>
    <w:rsid w:val="000341AB"/>
    <w:rsid w:val="00035591"/>
    <w:rsid w:val="000365D1"/>
    <w:rsid w:val="00036819"/>
    <w:rsid w:val="00036B9E"/>
    <w:rsid w:val="0003734A"/>
    <w:rsid w:val="00040FB0"/>
    <w:rsid w:val="000411F8"/>
    <w:rsid w:val="0004239E"/>
    <w:rsid w:val="00043D2D"/>
    <w:rsid w:val="0004553B"/>
    <w:rsid w:val="0004575D"/>
    <w:rsid w:val="000457EA"/>
    <w:rsid w:val="00046227"/>
    <w:rsid w:val="00046A2A"/>
    <w:rsid w:val="00047C7A"/>
    <w:rsid w:val="00047EEA"/>
    <w:rsid w:val="00050073"/>
    <w:rsid w:val="0005076D"/>
    <w:rsid w:val="00050899"/>
    <w:rsid w:val="000514A1"/>
    <w:rsid w:val="0005227D"/>
    <w:rsid w:val="00053F6C"/>
    <w:rsid w:val="000542B4"/>
    <w:rsid w:val="000543C8"/>
    <w:rsid w:val="000545E5"/>
    <w:rsid w:val="00055E71"/>
    <w:rsid w:val="00056D81"/>
    <w:rsid w:val="0005726B"/>
    <w:rsid w:val="000577DA"/>
    <w:rsid w:val="00061675"/>
    <w:rsid w:val="000618F3"/>
    <w:rsid w:val="000626F4"/>
    <w:rsid w:val="00063826"/>
    <w:rsid w:val="00065CCB"/>
    <w:rsid w:val="00066D0B"/>
    <w:rsid w:val="00066E9A"/>
    <w:rsid w:val="0006790C"/>
    <w:rsid w:val="00070042"/>
    <w:rsid w:val="00070638"/>
    <w:rsid w:val="000717D2"/>
    <w:rsid w:val="000728EF"/>
    <w:rsid w:val="00072F43"/>
    <w:rsid w:val="000749F5"/>
    <w:rsid w:val="00074A56"/>
    <w:rsid w:val="00074CB6"/>
    <w:rsid w:val="0007510D"/>
    <w:rsid w:val="0007777E"/>
    <w:rsid w:val="000778D2"/>
    <w:rsid w:val="00080827"/>
    <w:rsid w:val="00081CF8"/>
    <w:rsid w:val="00081FB2"/>
    <w:rsid w:val="00082190"/>
    <w:rsid w:val="0008277A"/>
    <w:rsid w:val="00082946"/>
    <w:rsid w:val="00084880"/>
    <w:rsid w:val="00084DBB"/>
    <w:rsid w:val="0008527D"/>
    <w:rsid w:val="0008729E"/>
    <w:rsid w:val="00090084"/>
    <w:rsid w:val="000904C1"/>
    <w:rsid w:val="000913B5"/>
    <w:rsid w:val="0009145F"/>
    <w:rsid w:val="00094DD7"/>
    <w:rsid w:val="000A0E8C"/>
    <w:rsid w:val="000A270C"/>
    <w:rsid w:val="000A2871"/>
    <w:rsid w:val="000A4076"/>
    <w:rsid w:val="000A4190"/>
    <w:rsid w:val="000A5B92"/>
    <w:rsid w:val="000A5BA0"/>
    <w:rsid w:val="000B0952"/>
    <w:rsid w:val="000B0F6F"/>
    <w:rsid w:val="000B200C"/>
    <w:rsid w:val="000B338A"/>
    <w:rsid w:val="000B3924"/>
    <w:rsid w:val="000B3C44"/>
    <w:rsid w:val="000B51DE"/>
    <w:rsid w:val="000B6D12"/>
    <w:rsid w:val="000C0412"/>
    <w:rsid w:val="000C07A4"/>
    <w:rsid w:val="000C1023"/>
    <w:rsid w:val="000C1CD2"/>
    <w:rsid w:val="000C1D8E"/>
    <w:rsid w:val="000C2169"/>
    <w:rsid w:val="000C3625"/>
    <w:rsid w:val="000C37E6"/>
    <w:rsid w:val="000C3B33"/>
    <w:rsid w:val="000C4558"/>
    <w:rsid w:val="000C5ECE"/>
    <w:rsid w:val="000C6A07"/>
    <w:rsid w:val="000C6B29"/>
    <w:rsid w:val="000D0290"/>
    <w:rsid w:val="000D1E54"/>
    <w:rsid w:val="000D2841"/>
    <w:rsid w:val="000D2F5B"/>
    <w:rsid w:val="000D3F9F"/>
    <w:rsid w:val="000D492B"/>
    <w:rsid w:val="000D4D8A"/>
    <w:rsid w:val="000D566E"/>
    <w:rsid w:val="000D6936"/>
    <w:rsid w:val="000D6A50"/>
    <w:rsid w:val="000D736D"/>
    <w:rsid w:val="000E0CCD"/>
    <w:rsid w:val="000E0FAD"/>
    <w:rsid w:val="000E1CB9"/>
    <w:rsid w:val="000E1CF7"/>
    <w:rsid w:val="000E33D1"/>
    <w:rsid w:val="000E361E"/>
    <w:rsid w:val="000E3D7F"/>
    <w:rsid w:val="000E455C"/>
    <w:rsid w:val="000E4589"/>
    <w:rsid w:val="000E5045"/>
    <w:rsid w:val="000E62AF"/>
    <w:rsid w:val="000E752C"/>
    <w:rsid w:val="000E7803"/>
    <w:rsid w:val="000F0491"/>
    <w:rsid w:val="000F1583"/>
    <w:rsid w:val="000F2158"/>
    <w:rsid w:val="000F4AAB"/>
    <w:rsid w:val="000F50B2"/>
    <w:rsid w:val="000F616B"/>
    <w:rsid w:val="000F61C1"/>
    <w:rsid w:val="000F7CFE"/>
    <w:rsid w:val="00100356"/>
    <w:rsid w:val="00101D79"/>
    <w:rsid w:val="00102818"/>
    <w:rsid w:val="00102D44"/>
    <w:rsid w:val="00103E92"/>
    <w:rsid w:val="001045EC"/>
    <w:rsid w:val="001067A0"/>
    <w:rsid w:val="00106B7A"/>
    <w:rsid w:val="00106C69"/>
    <w:rsid w:val="0010704E"/>
    <w:rsid w:val="0010743F"/>
    <w:rsid w:val="00107A9D"/>
    <w:rsid w:val="00107FBF"/>
    <w:rsid w:val="0011329B"/>
    <w:rsid w:val="001133B1"/>
    <w:rsid w:val="0011357E"/>
    <w:rsid w:val="00114112"/>
    <w:rsid w:val="00114986"/>
    <w:rsid w:val="0011544E"/>
    <w:rsid w:val="001156E9"/>
    <w:rsid w:val="0011629A"/>
    <w:rsid w:val="00117457"/>
    <w:rsid w:val="0012118A"/>
    <w:rsid w:val="001219CF"/>
    <w:rsid w:val="00121AD1"/>
    <w:rsid w:val="00122A1B"/>
    <w:rsid w:val="00123276"/>
    <w:rsid w:val="001233A8"/>
    <w:rsid w:val="00123C29"/>
    <w:rsid w:val="00123FB9"/>
    <w:rsid w:val="0013085C"/>
    <w:rsid w:val="0013173D"/>
    <w:rsid w:val="001331DC"/>
    <w:rsid w:val="00133FF8"/>
    <w:rsid w:val="00134A7B"/>
    <w:rsid w:val="00134ED5"/>
    <w:rsid w:val="00135203"/>
    <w:rsid w:val="001356CF"/>
    <w:rsid w:val="00140E42"/>
    <w:rsid w:val="0014108E"/>
    <w:rsid w:val="001417BA"/>
    <w:rsid w:val="001417F3"/>
    <w:rsid w:val="00142D0B"/>
    <w:rsid w:val="00142D91"/>
    <w:rsid w:val="00144560"/>
    <w:rsid w:val="00151227"/>
    <w:rsid w:val="0015221F"/>
    <w:rsid w:val="00152494"/>
    <w:rsid w:val="00153A48"/>
    <w:rsid w:val="0015423F"/>
    <w:rsid w:val="00154460"/>
    <w:rsid w:val="001553A9"/>
    <w:rsid w:val="0015559B"/>
    <w:rsid w:val="0015625D"/>
    <w:rsid w:val="00160777"/>
    <w:rsid w:val="00161A5E"/>
    <w:rsid w:val="001621B4"/>
    <w:rsid w:val="00162DDC"/>
    <w:rsid w:val="00165B05"/>
    <w:rsid w:val="00170680"/>
    <w:rsid w:val="0017086C"/>
    <w:rsid w:val="00173AD8"/>
    <w:rsid w:val="00174C9C"/>
    <w:rsid w:val="001767AF"/>
    <w:rsid w:val="00180D92"/>
    <w:rsid w:val="001825F2"/>
    <w:rsid w:val="001826A6"/>
    <w:rsid w:val="00183CC2"/>
    <w:rsid w:val="00185831"/>
    <w:rsid w:val="00185D10"/>
    <w:rsid w:val="0018689C"/>
    <w:rsid w:val="00190D7E"/>
    <w:rsid w:val="001917B3"/>
    <w:rsid w:val="00191D38"/>
    <w:rsid w:val="001929D2"/>
    <w:rsid w:val="00195223"/>
    <w:rsid w:val="00195D56"/>
    <w:rsid w:val="001A0447"/>
    <w:rsid w:val="001A14AE"/>
    <w:rsid w:val="001A4B90"/>
    <w:rsid w:val="001A67AE"/>
    <w:rsid w:val="001A6968"/>
    <w:rsid w:val="001B2FB4"/>
    <w:rsid w:val="001B3787"/>
    <w:rsid w:val="001B3A3F"/>
    <w:rsid w:val="001B3CF3"/>
    <w:rsid w:val="001B41F9"/>
    <w:rsid w:val="001B4C5D"/>
    <w:rsid w:val="001B50B9"/>
    <w:rsid w:val="001B680D"/>
    <w:rsid w:val="001B784E"/>
    <w:rsid w:val="001B7A67"/>
    <w:rsid w:val="001C0990"/>
    <w:rsid w:val="001C0CC7"/>
    <w:rsid w:val="001C11A7"/>
    <w:rsid w:val="001C27CF"/>
    <w:rsid w:val="001C2BB2"/>
    <w:rsid w:val="001C710B"/>
    <w:rsid w:val="001D01C1"/>
    <w:rsid w:val="001D0D12"/>
    <w:rsid w:val="001D0EF3"/>
    <w:rsid w:val="001D1105"/>
    <w:rsid w:val="001D16DA"/>
    <w:rsid w:val="001D181A"/>
    <w:rsid w:val="001D5014"/>
    <w:rsid w:val="001D5501"/>
    <w:rsid w:val="001D6373"/>
    <w:rsid w:val="001D6F0D"/>
    <w:rsid w:val="001D732B"/>
    <w:rsid w:val="001D7CA8"/>
    <w:rsid w:val="001E02C4"/>
    <w:rsid w:val="001E180E"/>
    <w:rsid w:val="001E1CB5"/>
    <w:rsid w:val="001E212D"/>
    <w:rsid w:val="001E31BC"/>
    <w:rsid w:val="001E4DAE"/>
    <w:rsid w:val="001E4EF5"/>
    <w:rsid w:val="001E5AF5"/>
    <w:rsid w:val="001E74A0"/>
    <w:rsid w:val="001E7FE7"/>
    <w:rsid w:val="001F04C8"/>
    <w:rsid w:val="001F0F46"/>
    <w:rsid w:val="001F16CD"/>
    <w:rsid w:val="001F1920"/>
    <w:rsid w:val="001F20CC"/>
    <w:rsid w:val="001F22E1"/>
    <w:rsid w:val="001F4B4B"/>
    <w:rsid w:val="001F4F25"/>
    <w:rsid w:val="001F64CE"/>
    <w:rsid w:val="001F6C6E"/>
    <w:rsid w:val="001F7C8E"/>
    <w:rsid w:val="001F7F41"/>
    <w:rsid w:val="00203059"/>
    <w:rsid w:val="00203DE1"/>
    <w:rsid w:val="00205B16"/>
    <w:rsid w:val="00206931"/>
    <w:rsid w:val="00206C34"/>
    <w:rsid w:val="00206DBD"/>
    <w:rsid w:val="00211082"/>
    <w:rsid w:val="00212203"/>
    <w:rsid w:val="0021373F"/>
    <w:rsid w:val="00214365"/>
    <w:rsid w:val="0021453C"/>
    <w:rsid w:val="002168E1"/>
    <w:rsid w:val="00216AF7"/>
    <w:rsid w:val="00217B87"/>
    <w:rsid w:val="002205F2"/>
    <w:rsid w:val="00220618"/>
    <w:rsid w:val="0022217F"/>
    <w:rsid w:val="00223485"/>
    <w:rsid w:val="00223CEF"/>
    <w:rsid w:val="00225176"/>
    <w:rsid w:val="002255E2"/>
    <w:rsid w:val="00227288"/>
    <w:rsid w:val="002274DC"/>
    <w:rsid w:val="0023116C"/>
    <w:rsid w:val="0023325D"/>
    <w:rsid w:val="002343A1"/>
    <w:rsid w:val="00234825"/>
    <w:rsid w:val="002362D9"/>
    <w:rsid w:val="0023674D"/>
    <w:rsid w:val="002372DC"/>
    <w:rsid w:val="00237A69"/>
    <w:rsid w:val="00240ECD"/>
    <w:rsid w:val="00241192"/>
    <w:rsid w:val="00241BFB"/>
    <w:rsid w:val="00242BC1"/>
    <w:rsid w:val="00242BFB"/>
    <w:rsid w:val="00243135"/>
    <w:rsid w:val="00243C34"/>
    <w:rsid w:val="00243D28"/>
    <w:rsid w:val="00245277"/>
    <w:rsid w:val="00245F4A"/>
    <w:rsid w:val="00246366"/>
    <w:rsid w:val="002504AF"/>
    <w:rsid w:val="00250D19"/>
    <w:rsid w:val="0025113D"/>
    <w:rsid w:val="0025166C"/>
    <w:rsid w:val="0025329F"/>
    <w:rsid w:val="00256147"/>
    <w:rsid w:val="0025776E"/>
    <w:rsid w:val="00257E3F"/>
    <w:rsid w:val="00261C8E"/>
    <w:rsid w:val="00264227"/>
    <w:rsid w:val="002661A5"/>
    <w:rsid w:val="00266550"/>
    <w:rsid w:val="002667D6"/>
    <w:rsid w:val="002670B0"/>
    <w:rsid w:val="002675A1"/>
    <w:rsid w:val="00267656"/>
    <w:rsid w:val="00271349"/>
    <w:rsid w:val="00272425"/>
    <w:rsid w:val="002724BE"/>
    <w:rsid w:val="00272772"/>
    <w:rsid w:val="00272D04"/>
    <w:rsid w:val="00274302"/>
    <w:rsid w:val="00275B58"/>
    <w:rsid w:val="00275C05"/>
    <w:rsid w:val="002768FF"/>
    <w:rsid w:val="002804D5"/>
    <w:rsid w:val="00284B53"/>
    <w:rsid w:val="002852C8"/>
    <w:rsid w:val="00286459"/>
    <w:rsid w:val="002868B3"/>
    <w:rsid w:val="00286A63"/>
    <w:rsid w:val="002910A6"/>
    <w:rsid w:val="00292854"/>
    <w:rsid w:val="002941CD"/>
    <w:rsid w:val="00294C43"/>
    <w:rsid w:val="002952AB"/>
    <w:rsid w:val="002969C9"/>
    <w:rsid w:val="00297915"/>
    <w:rsid w:val="002A052E"/>
    <w:rsid w:val="002A0C0D"/>
    <w:rsid w:val="002A2115"/>
    <w:rsid w:val="002A3E5D"/>
    <w:rsid w:val="002A444F"/>
    <w:rsid w:val="002A45AD"/>
    <w:rsid w:val="002A5BBC"/>
    <w:rsid w:val="002A5DA2"/>
    <w:rsid w:val="002A6260"/>
    <w:rsid w:val="002B1FAF"/>
    <w:rsid w:val="002B2070"/>
    <w:rsid w:val="002B2636"/>
    <w:rsid w:val="002B3E39"/>
    <w:rsid w:val="002B48E9"/>
    <w:rsid w:val="002B4E93"/>
    <w:rsid w:val="002B5375"/>
    <w:rsid w:val="002C0561"/>
    <w:rsid w:val="002C1F41"/>
    <w:rsid w:val="002C3A45"/>
    <w:rsid w:val="002C519B"/>
    <w:rsid w:val="002D06FA"/>
    <w:rsid w:val="002D2ECF"/>
    <w:rsid w:val="002D5321"/>
    <w:rsid w:val="002D543A"/>
    <w:rsid w:val="002D736D"/>
    <w:rsid w:val="002E015D"/>
    <w:rsid w:val="002E06A2"/>
    <w:rsid w:val="002E06F3"/>
    <w:rsid w:val="002E1670"/>
    <w:rsid w:val="002E1FCF"/>
    <w:rsid w:val="002E2A66"/>
    <w:rsid w:val="002E3144"/>
    <w:rsid w:val="002E3369"/>
    <w:rsid w:val="002E3FD4"/>
    <w:rsid w:val="002E594E"/>
    <w:rsid w:val="002F0D65"/>
    <w:rsid w:val="002F16E9"/>
    <w:rsid w:val="002F1CCD"/>
    <w:rsid w:val="002F28EA"/>
    <w:rsid w:val="002F2BFE"/>
    <w:rsid w:val="002F33DD"/>
    <w:rsid w:val="002F4363"/>
    <w:rsid w:val="002F4595"/>
    <w:rsid w:val="002F650B"/>
    <w:rsid w:val="002F6D86"/>
    <w:rsid w:val="0030057A"/>
    <w:rsid w:val="003007F1"/>
    <w:rsid w:val="00300AFD"/>
    <w:rsid w:val="00301841"/>
    <w:rsid w:val="00301E1A"/>
    <w:rsid w:val="00302996"/>
    <w:rsid w:val="003032C0"/>
    <w:rsid w:val="003044D9"/>
    <w:rsid w:val="00305667"/>
    <w:rsid w:val="003067C4"/>
    <w:rsid w:val="00306DD3"/>
    <w:rsid w:val="00307667"/>
    <w:rsid w:val="00310005"/>
    <w:rsid w:val="00311C74"/>
    <w:rsid w:val="00312160"/>
    <w:rsid w:val="00313536"/>
    <w:rsid w:val="0031359F"/>
    <w:rsid w:val="003150C2"/>
    <w:rsid w:val="0031539B"/>
    <w:rsid w:val="0031762B"/>
    <w:rsid w:val="003178A4"/>
    <w:rsid w:val="003203EA"/>
    <w:rsid w:val="00322404"/>
    <w:rsid w:val="003248F9"/>
    <w:rsid w:val="0032779E"/>
    <w:rsid w:val="00331D7B"/>
    <w:rsid w:val="00332268"/>
    <w:rsid w:val="003346AD"/>
    <w:rsid w:val="00334D38"/>
    <w:rsid w:val="0033514C"/>
    <w:rsid w:val="00336AFF"/>
    <w:rsid w:val="00336B60"/>
    <w:rsid w:val="00336C70"/>
    <w:rsid w:val="003378B1"/>
    <w:rsid w:val="00337B83"/>
    <w:rsid w:val="00340D2E"/>
    <w:rsid w:val="00342061"/>
    <w:rsid w:val="00343C47"/>
    <w:rsid w:val="003458D1"/>
    <w:rsid w:val="00346828"/>
    <w:rsid w:val="00350146"/>
    <w:rsid w:val="0035108D"/>
    <w:rsid w:val="00351148"/>
    <w:rsid w:val="003512FF"/>
    <w:rsid w:val="00352CC2"/>
    <w:rsid w:val="00352CE4"/>
    <w:rsid w:val="003545FD"/>
    <w:rsid w:val="003569F9"/>
    <w:rsid w:val="00357B59"/>
    <w:rsid w:val="003607FE"/>
    <w:rsid w:val="00360D84"/>
    <w:rsid w:val="00363D43"/>
    <w:rsid w:val="00363EF5"/>
    <w:rsid w:val="00364BFB"/>
    <w:rsid w:val="00366699"/>
    <w:rsid w:val="00366721"/>
    <w:rsid w:val="003678B3"/>
    <w:rsid w:val="00370990"/>
    <w:rsid w:val="00370C27"/>
    <w:rsid w:val="00371559"/>
    <w:rsid w:val="00371BA7"/>
    <w:rsid w:val="00373150"/>
    <w:rsid w:val="0037384D"/>
    <w:rsid w:val="003758B8"/>
    <w:rsid w:val="00375A37"/>
    <w:rsid w:val="00375A96"/>
    <w:rsid w:val="00375F66"/>
    <w:rsid w:val="0037698A"/>
    <w:rsid w:val="00376A6A"/>
    <w:rsid w:val="003811B2"/>
    <w:rsid w:val="003812AF"/>
    <w:rsid w:val="003827F9"/>
    <w:rsid w:val="00382C0D"/>
    <w:rsid w:val="00382D5F"/>
    <w:rsid w:val="0038340C"/>
    <w:rsid w:val="00385773"/>
    <w:rsid w:val="00387501"/>
    <w:rsid w:val="00390778"/>
    <w:rsid w:val="0039097C"/>
    <w:rsid w:val="00391EBF"/>
    <w:rsid w:val="00392124"/>
    <w:rsid w:val="003937B8"/>
    <w:rsid w:val="003A033D"/>
    <w:rsid w:val="003A05DE"/>
    <w:rsid w:val="003A070B"/>
    <w:rsid w:val="003A0F06"/>
    <w:rsid w:val="003A1487"/>
    <w:rsid w:val="003A1AE0"/>
    <w:rsid w:val="003A274E"/>
    <w:rsid w:val="003A32A9"/>
    <w:rsid w:val="003A3FBD"/>
    <w:rsid w:val="003A4E01"/>
    <w:rsid w:val="003A525A"/>
    <w:rsid w:val="003A52D3"/>
    <w:rsid w:val="003A5801"/>
    <w:rsid w:val="003A6AEB"/>
    <w:rsid w:val="003B1637"/>
    <w:rsid w:val="003B2206"/>
    <w:rsid w:val="003B269B"/>
    <w:rsid w:val="003B3855"/>
    <w:rsid w:val="003B4CEE"/>
    <w:rsid w:val="003B505F"/>
    <w:rsid w:val="003B6A97"/>
    <w:rsid w:val="003B7857"/>
    <w:rsid w:val="003C072C"/>
    <w:rsid w:val="003C1407"/>
    <w:rsid w:val="003C2D16"/>
    <w:rsid w:val="003C35C2"/>
    <w:rsid w:val="003C36FE"/>
    <w:rsid w:val="003C4193"/>
    <w:rsid w:val="003C6132"/>
    <w:rsid w:val="003C62B9"/>
    <w:rsid w:val="003C6419"/>
    <w:rsid w:val="003C68C4"/>
    <w:rsid w:val="003C68D2"/>
    <w:rsid w:val="003C7307"/>
    <w:rsid w:val="003D0BB6"/>
    <w:rsid w:val="003D17DE"/>
    <w:rsid w:val="003D61B9"/>
    <w:rsid w:val="003D7DF7"/>
    <w:rsid w:val="003E067F"/>
    <w:rsid w:val="003E193E"/>
    <w:rsid w:val="003E2304"/>
    <w:rsid w:val="003E2682"/>
    <w:rsid w:val="003E340C"/>
    <w:rsid w:val="003E3A0C"/>
    <w:rsid w:val="003E4103"/>
    <w:rsid w:val="003E41E6"/>
    <w:rsid w:val="003E55A5"/>
    <w:rsid w:val="003F00E4"/>
    <w:rsid w:val="003F0171"/>
    <w:rsid w:val="003F2ECF"/>
    <w:rsid w:val="003F42B0"/>
    <w:rsid w:val="003F5B24"/>
    <w:rsid w:val="003F73D7"/>
    <w:rsid w:val="00400475"/>
    <w:rsid w:val="00401EB0"/>
    <w:rsid w:val="00410F69"/>
    <w:rsid w:val="00411260"/>
    <w:rsid w:val="00412CF2"/>
    <w:rsid w:val="0041441F"/>
    <w:rsid w:val="00414B86"/>
    <w:rsid w:val="00414E7A"/>
    <w:rsid w:val="0042154C"/>
    <w:rsid w:val="00421664"/>
    <w:rsid w:val="004217CC"/>
    <w:rsid w:val="00422FAF"/>
    <w:rsid w:val="00423E79"/>
    <w:rsid w:val="00430C9B"/>
    <w:rsid w:val="00431DB0"/>
    <w:rsid w:val="00431FD8"/>
    <w:rsid w:val="00432467"/>
    <w:rsid w:val="0043366F"/>
    <w:rsid w:val="00433D84"/>
    <w:rsid w:val="0043461F"/>
    <w:rsid w:val="00436E62"/>
    <w:rsid w:val="004371C1"/>
    <w:rsid w:val="00437943"/>
    <w:rsid w:val="00440344"/>
    <w:rsid w:val="004419AE"/>
    <w:rsid w:val="00441B51"/>
    <w:rsid w:val="00442630"/>
    <w:rsid w:val="00442BCB"/>
    <w:rsid w:val="0044304D"/>
    <w:rsid w:val="004430D1"/>
    <w:rsid w:val="00444ABE"/>
    <w:rsid w:val="00445BAB"/>
    <w:rsid w:val="00445F32"/>
    <w:rsid w:val="00446CB3"/>
    <w:rsid w:val="00450BC7"/>
    <w:rsid w:val="00450D87"/>
    <w:rsid w:val="00451944"/>
    <w:rsid w:val="0045628C"/>
    <w:rsid w:val="00460D32"/>
    <w:rsid w:val="004667FA"/>
    <w:rsid w:val="00467963"/>
    <w:rsid w:val="004704E7"/>
    <w:rsid w:val="00470A31"/>
    <w:rsid w:val="00472064"/>
    <w:rsid w:val="00472C8F"/>
    <w:rsid w:val="00474BB1"/>
    <w:rsid w:val="00474C49"/>
    <w:rsid w:val="00475BBD"/>
    <w:rsid w:val="004832B4"/>
    <w:rsid w:val="004853C4"/>
    <w:rsid w:val="0048602D"/>
    <w:rsid w:val="004860C8"/>
    <w:rsid w:val="00486217"/>
    <w:rsid w:val="00491EF2"/>
    <w:rsid w:val="00494003"/>
    <w:rsid w:val="00494608"/>
    <w:rsid w:val="0049492B"/>
    <w:rsid w:val="00494A8C"/>
    <w:rsid w:val="00495068"/>
    <w:rsid w:val="00495A70"/>
    <w:rsid w:val="00495DE9"/>
    <w:rsid w:val="0049674E"/>
    <w:rsid w:val="004975C2"/>
    <w:rsid w:val="004A1A23"/>
    <w:rsid w:val="004A21B8"/>
    <w:rsid w:val="004A38D8"/>
    <w:rsid w:val="004A3CB6"/>
    <w:rsid w:val="004A478A"/>
    <w:rsid w:val="004A53D8"/>
    <w:rsid w:val="004A783C"/>
    <w:rsid w:val="004B0F50"/>
    <w:rsid w:val="004B2947"/>
    <w:rsid w:val="004B3429"/>
    <w:rsid w:val="004B4C43"/>
    <w:rsid w:val="004B636A"/>
    <w:rsid w:val="004B6E4D"/>
    <w:rsid w:val="004B788E"/>
    <w:rsid w:val="004B79BA"/>
    <w:rsid w:val="004B7C52"/>
    <w:rsid w:val="004B7EEC"/>
    <w:rsid w:val="004C0855"/>
    <w:rsid w:val="004C2DA2"/>
    <w:rsid w:val="004C3B45"/>
    <w:rsid w:val="004C3ED6"/>
    <w:rsid w:val="004C5460"/>
    <w:rsid w:val="004C6451"/>
    <w:rsid w:val="004C69E6"/>
    <w:rsid w:val="004C76B3"/>
    <w:rsid w:val="004D0888"/>
    <w:rsid w:val="004D1609"/>
    <w:rsid w:val="004D17AB"/>
    <w:rsid w:val="004D2DFB"/>
    <w:rsid w:val="004D41BE"/>
    <w:rsid w:val="004D4588"/>
    <w:rsid w:val="004D57E3"/>
    <w:rsid w:val="004D6514"/>
    <w:rsid w:val="004E0C04"/>
    <w:rsid w:val="004E1190"/>
    <w:rsid w:val="004E1381"/>
    <w:rsid w:val="004E21DE"/>
    <w:rsid w:val="004E2807"/>
    <w:rsid w:val="004E3F5D"/>
    <w:rsid w:val="004E5BA6"/>
    <w:rsid w:val="004E7333"/>
    <w:rsid w:val="004F00BA"/>
    <w:rsid w:val="004F163D"/>
    <w:rsid w:val="004F1F21"/>
    <w:rsid w:val="004F2B2F"/>
    <w:rsid w:val="004F34ED"/>
    <w:rsid w:val="004F3FA3"/>
    <w:rsid w:val="004F4900"/>
    <w:rsid w:val="004F5F5E"/>
    <w:rsid w:val="004F7BDC"/>
    <w:rsid w:val="004F7BE2"/>
    <w:rsid w:val="00500C00"/>
    <w:rsid w:val="005018AD"/>
    <w:rsid w:val="005019C1"/>
    <w:rsid w:val="00503E8C"/>
    <w:rsid w:val="00510378"/>
    <w:rsid w:val="00510787"/>
    <w:rsid w:val="00512623"/>
    <w:rsid w:val="0051398D"/>
    <w:rsid w:val="00515287"/>
    <w:rsid w:val="005157CF"/>
    <w:rsid w:val="005160D1"/>
    <w:rsid w:val="00517C06"/>
    <w:rsid w:val="005227BF"/>
    <w:rsid w:val="00523CD4"/>
    <w:rsid w:val="0052606B"/>
    <w:rsid w:val="0052610E"/>
    <w:rsid w:val="005263CC"/>
    <w:rsid w:val="00526A00"/>
    <w:rsid w:val="00527A96"/>
    <w:rsid w:val="00527DAE"/>
    <w:rsid w:val="0053073A"/>
    <w:rsid w:val="00530CB2"/>
    <w:rsid w:val="00531B5A"/>
    <w:rsid w:val="00532910"/>
    <w:rsid w:val="005347E8"/>
    <w:rsid w:val="005353EA"/>
    <w:rsid w:val="005356AA"/>
    <w:rsid w:val="00536E3F"/>
    <w:rsid w:val="00537BEC"/>
    <w:rsid w:val="005415E6"/>
    <w:rsid w:val="0054313E"/>
    <w:rsid w:val="0054348A"/>
    <w:rsid w:val="005445B1"/>
    <w:rsid w:val="00545527"/>
    <w:rsid w:val="005457EA"/>
    <w:rsid w:val="00546B35"/>
    <w:rsid w:val="00546D44"/>
    <w:rsid w:val="005474C1"/>
    <w:rsid w:val="00550C52"/>
    <w:rsid w:val="00551C66"/>
    <w:rsid w:val="00551D90"/>
    <w:rsid w:val="0055218C"/>
    <w:rsid w:val="00553E9D"/>
    <w:rsid w:val="00553F6E"/>
    <w:rsid w:val="0055447F"/>
    <w:rsid w:val="005579FC"/>
    <w:rsid w:val="00563039"/>
    <w:rsid w:val="00563BA8"/>
    <w:rsid w:val="00563DF0"/>
    <w:rsid w:val="005650FA"/>
    <w:rsid w:val="00565F1E"/>
    <w:rsid w:val="00567797"/>
    <w:rsid w:val="00567DFC"/>
    <w:rsid w:val="0057042F"/>
    <w:rsid w:val="00570D7B"/>
    <w:rsid w:val="00571895"/>
    <w:rsid w:val="00571A76"/>
    <w:rsid w:val="00571FA4"/>
    <w:rsid w:val="005726B9"/>
    <w:rsid w:val="00575B9F"/>
    <w:rsid w:val="00576A74"/>
    <w:rsid w:val="00576D17"/>
    <w:rsid w:val="00577977"/>
    <w:rsid w:val="00577EC9"/>
    <w:rsid w:val="00577F29"/>
    <w:rsid w:val="00580F06"/>
    <w:rsid w:val="0058515E"/>
    <w:rsid w:val="005858DE"/>
    <w:rsid w:val="0058662A"/>
    <w:rsid w:val="005878E3"/>
    <w:rsid w:val="00587E3B"/>
    <w:rsid w:val="00587F2B"/>
    <w:rsid w:val="00593CA6"/>
    <w:rsid w:val="00593EFD"/>
    <w:rsid w:val="0059405A"/>
    <w:rsid w:val="005963A7"/>
    <w:rsid w:val="00597A70"/>
    <w:rsid w:val="005A0AF2"/>
    <w:rsid w:val="005A0BA0"/>
    <w:rsid w:val="005A1DB4"/>
    <w:rsid w:val="005A20BB"/>
    <w:rsid w:val="005A3016"/>
    <w:rsid w:val="005A48A6"/>
    <w:rsid w:val="005A4A0B"/>
    <w:rsid w:val="005A76C2"/>
    <w:rsid w:val="005B038C"/>
    <w:rsid w:val="005B1A3B"/>
    <w:rsid w:val="005B1E78"/>
    <w:rsid w:val="005B4474"/>
    <w:rsid w:val="005B46FB"/>
    <w:rsid w:val="005B613F"/>
    <w:rsid w:val="005B6CCD"/>
    <w:rsid w:val="005B7B57"/>
    <w:rsid w:val="005C011F"/>
    <w:rsid w:val="005C0ADF"/>
    <w:rsid w:val="005C0DE2"/>
    <w:rsid w:val="005C1444"/>
    <w:rsid w:val="005C2BFD"/>
    <w:rsid w:val="005C478C"/>
    <w:rsid w:val="005C5805"/>
    <w:rsid w:val="005D18A7"/>
    <w:rsid w:val="005D1F24"/>
    <w:rsid w:val="005D4B6C"/>
    <w:rsid w:val="005D62FC"/>
    <w:rsid w:val="005D6312"/>
    <w:rsid w:val="005E1AEF"/>
    <w:rsid w:val="005E1B90"/>
    <w:rsid w:val="005E1FA8"/>
    <w:rsid w:val="005E3196"/>
    <w:rsid w:val="005E3B91"/>
    <w:rsid w:val="005E748E"/>
    <w:rsid w:val="005E7E08"/>
    <w:rsid w:val="005F044C"/>
    <w:rsid w:val="005F1345"/>
    <w:rsid w:val="005F1B24"/>
    <w:rsid w:val="005F3D22"/>
    <w:rsid w:val="005F6E03"/>
    <w:rsid w:val="005F795B"/>
    <w:rsid w:val="006008D7"/>
    <w:rsid w:val="0060122E"/>
    <w:rsid w:val="00602567"/>
    <w:rsid w:val="006025D0"/>
    <w:rsid w:val="00604166"/>
    <w:rsid w:val="00607A21"/>
    <w:rsid w:val="00607A36"/>
    <w:rsid w:val="00607D18"/>
    <w:rsid w:val="00610ED8"/>
    <w:rsid w:val="006114C4"/>
    <w:rsid w:val="006116A4"/>
    <w:rsid w:val="00611AA6"/>
    <w:rsid w:val="0061301A"/>
    <w:rsid w:val="006156DF"/>
    <w:rsid w:val="00615B90"/>
    <w:rsid w:val="00616BFF"/>
    <w:rsid w:val="00617A36"/>
    <w:rsid w:val="0062074F"/>
    <w:rsid w:val="006210BB"/>
    <w:rsid w:val="00622402"/>
    <w:rsid w:val="006237DD"/>
    <w:rsid w:val="00624428"/>
    <w:rsid w:val="00624688"/>
    <w:rsid w:val="00624E63"/>
    <w:rsid w:val="00624F34"/>
    <w:rsid w:val="00625D8D"/>
    <w:rsid w:val="006263B7"/>
    <w:rsid w:val="00626CE9"/>
    <w:rsid w:val="006278BE"/>
    <w:rsid w:val="00634C15"/>
    <w:rsid w:val="006360F9"/>
    <w:rsid w:val="0063629A"/>
    <w:rsid w:val="0063681E"/>
    <w:rsid w:val="006371B7"/>
    <w:rsid w:val="00637A38"/>
    <w:rsid w:val="006403F8"/>
    <w:rsid w:val="006429F0"/>
    <w:rsid w:val="00642F36"/>
    <w:rsid w:val="00643AB7"/>
    <w:rsid w:val="00643F02"/>
    <w:rsid w:val="006441A0"/>
    <w:rsid w:val="00644258"/>
    <w:rsid w:val="00646917"/>
    <w:rsid w:val="00647148"/>
    <w:rsid w:val="00647C3B"/>
    <w:rsid w:val="00647DEB"/>
    <w:rsid w:val="00650218"/>
    <w:rsid w:val="00650300"/>
    <w:rsid w:val="00653E4D"/>
    <w:rsid w:val="00654949"/>
    <w:rsid w:val="00655CCA"/>
    <w:rsid w:val="00655E56"/>
    <w:rsid w:val="00656587"/>
    <w:rsid w:val="00660A0C"/>
    <w:rsid w:val="00660B1A"/>
    <w:rsid w:val="00660BC6"/>
    <w:rsid w:val="00663CAB"/>
    <w:rsid w:val="00663E56"/>
    <w:rsid w:val="00664546"/>
    <w:rsid w:val="0066600C"/>
    <w:rsid w:val="00667054"/>
    <w:rsid w:val="00667C87"/>
    <w:rsid w:val="0067016C"/>
    <w:rsid w:val="00671204"/>
    <w:rsid w:val="00674A8B"/>
    <w:rsid w:val="00676706"/>
    <w:rsid w:val="00676728"/>
    <w:rsid w:val="006775C2"/>
    <w:rsid w:val="006802E7"/>
    <w:rsid w:val="006818CB"/>
    <w:rsid w:val="0068319C"/>
    <w:rsid w:val="006844FE"/>
    <w:rsid w:val="00684B67"/>
    <w:rsid w:val="00684D49"/>
    <w:rsid w:val="00685105"/>
    <w:rsid w:val="00686B3B"/>
    <w:rsid w:val="00686BBD"/>
    <w:rsid w:val="006907F1"/>
    <w:rsid w:val="00691FAD"/>
    <w:rsid w:val="006929DA"/>
    <w:rsid w:val="006952F4"/>
    <w:rsid w:val="00695786"/>
    <w:rsid w:val="006958C9"/>
    <w:rsid w:val="00695C32"/>
    <w:rsid w:val="00695EE5"/>
    <w:rsid w:val="006964B8"/>
    <w:rsid w:val="006964C1"/>
    <w:rsid w:val="00696682"/>
    <w:rsid w:val="006975BA"/>
    <w:rsid w:val="006A2014"/>
    <w:rsid w:val="006A3A06"/>
    <w:rsid w:val="006A46A7"/>
    <w:rsid w:val="006A58C8"/>
    <w:rsid w:val="006A6A47"/>
    <w:rsid w:val="006A6DCB"/>
    <w:rsid w:val="006A773B"/>
    <w:rsid w:val="006A7C25"/>
    <w:rsid w:val="006A7C7D"/>
    <w:rsid w:val="006A7FD0"/>
    <w:rsid w:val="006B0030"/>
    <w:rsid w:val="006B1119"/>
    <w:rsid w:val="006B18AF"/>
    <w:rsid w:val="006B2CE6"/>
    <w:rsid w:val="006B4BC4"/>
    <w:rsid w:val="006B647E"/>
    <w:rsid w:val="006B64E3"/>
    <w:rsid w:val="006B6F4C"/>
    <w:rsid w:val="006B7438"/>
    <w:rsid w:val="006C01DD"/>
    <w:rsid w:val="006C0916"/>
    <w:rsid w:val="006C1F0B"/>
    <w:rsid w:val="006C3372"/>
    <w:rsid w:val="006C3469"/>
    <w:rsid w:val="006C7855"/>
    <w:rsid w:val="006D0515"/>
    <w:rsid w:val="006D28B9"/>
    <w:rsid w:val="006D2DCB"/>
    <w:rsid w:val="006D3A2F"/>
    <w:rsid w:val="006D413F"/>
    <w:rsid w:val="006D4537"/>
    <w:rsid w:val="006D461B"/>
    <w:rsid w:val="006E1122"/>
    <w:rsid w:val="006E4190"/>
    <w:rsid w:val="006E5AD4"/>
    <w:rsid w:val="006E63CC"/>
    <w:rsid w:val="006E6DFB"/>
    <w:rsid w:val="006E7120"/>
    <w:rsid w:val="006E7AFC"/>
    <w:rsid w:val="006F03AD"/>
    <w:rsid w:val="006F152C"/>
    <w:rsid w:val="006F20D9"/>
    <w:rsid w:val="006F2829"/>
    <w:rsid w:val="006F3618"/>
    <w:rsid w:val="006F51C0"/>
    <w:rsid w:val="006F5D55"/>
    <w:rsid w:val="006F6FE8"/>
    <w:rsid w:val="006F708C"/>
    <w:rsid w:val="006F7912"/>
    <w:rsid w:val="00702244"/>
    <w:rsid w:val="00702B7C"/>
    <w:rsid w:val="007037EC"/>
    <w:rsid w:val="0070464B"/>
    <w:rsid w:val="00704E87"/>
    <w:rsid w:val="00705C25"/>
    <w:rsid w:val="007068B6"/>
    <w:rsid w:val="00707D00"/>
    <w:rsid w:val="007101F8"/>
    <w:rsid w:val="00711D8A"/>
    <w:rsid w:val="00713007"/>
    <w:rsid w:val="0071382F"/>
    <w:rsid w:val="00720171"/>
    <w:rsid w:val="00721291"/>
    <w:rsid w:val="007213CD"/>
    <w:rsid w:val="007231BB"/>
    <w:rsid w:val="00723610"/>
    <w:rsid w:val="00723F74"/>
    <w:rsid w:val="0072466D"/>
    <w:rsid w:val="007258B1"/>
    <w:rsid w:val="00725C8B"/>
    <w:rsid w:val="0073272A"/>
    <w:rsid w:val="007333F3"/>
    <w:rsid w:val="0073377F"/>
    <w:rsid w:val="00734399"/>
    <w:rsid w:val="0073454D"/>
    <w:rsid w:val="0073473E"/>
    <w:rsid w:val="00734D4D"/>
    <w:rsid w:val="00734E15"/>
    <w:rsid w:val="00735F2C"/>
    <w:rsid w:val="007362F4"/>
    <w:rsid w:val="0074007E"/>
    <w:rsid w:val="007407C7"/>
    <w:rsid w:val="00742368"/>
    <w:rsid w:val="00742D47"/>
    <w:rsid w:val="007438CE"/>
    <w:rsid w:val="00744843"/>
    <w:rsid w:val="00745FF5"/>
    <w:rsid w:val="00746D93"/>
    <w:rsid w:val="007501E3"/>
    <w:rsid w:val="00751DC0"/>
    <w:rsid w:val="00752FE9"/>
    <w:rsid w:val="00752FED"/>
    <w:rsid w:val="00753213"/>
    <w:rsid w:val="00753ED1"/>
    <w:rsid w:val="007541F7"/>
    <w:rsid w:val="00754CA3"/>
    <w:rsid w:val="00755DAD"/>
    <w:rsid w:val="007568D4"/>
    <w:rsid w:val="00757E0E"/>
    <w:rsid w:val="00761811"/>
    <w:rsid w:val="0076549B"/>
    <w:rsid w:val="0076572D"/>
    <w:rsid w:val="00765AB4"/>
    <w:rsid w:val="00767560"/>
    <w:rsid w:val="00770CC9"/>
    <w:rsid w:val="0077140C"/>
    <w:rsid w:val="00773B64"/>
    <w:rsid w:val="00773B95"/>
    <w:rsid w:val="0077505F"/>
    <w:rsid w:val="0077517B"/>
    <w:rsid w:val="00776267"/>
    <w:rsid w:val="00776663"/>
    <w:rsid w:val="0077666B"/>
    <w:rsid w:val="00777278"/>
    <w:rsid w:val="00777EC1"/>
    <w:rsid w:val="00777FCA"/>
    <w:rsid w:val="007804CD"/>
    <w:rsid w:val="00780ED8"/>
    <w:rsid w:val="007816DF"/>
    <w:rsid w:val="00782144"/>
    <w:rsid w:val="00782A74"/>
    <w:rsid w:val="007836F8"/>
    <w:rsid w:val="00783E3F"/>
    <w:rsid w:val="00784C3C"/>
    <w:rsid w:val="0078528C"/>
    <w:rsid w:val="00786554"/>
    <w:rsid w:val="00786D2A"/>
    <w:rsid w:val="00786D5B"/>
    <w:rsid w:val="0079001D"/>
    <w:rsid w:val="00793E18"/>
    <w:rsid w:val="00796785"/>
    <w:rsid w:val="00797844"/>
    <w:rsid w:val="007A014C"/>
    <w:rsid w:val="007A068B"/>
    <w:rsid w:val="007A0D55"/>
    <w:rsid w:val="007A0E0F"/>
    <w:rsid w:val="007A5544"/>
    <w:rsid w:val="007A6A01"/>
    <w:rsid w:val="007B0AD0"/>
    <w:rsid w:val="007B1C3E"/>
    <w:rsid w:val="007B1D82"/>
    <w:rsid w:val="007B1D90"/>
    <w:rsid w:val="007B295C"/>
    <w:rsid w:val="007B3370"/>
    <w:rsid w:val="007B377B"/>
    <w:rsid w:val="007B39E1"/>
    <w:rsid w:val="007B3ADC"/>
    <w:rsid w:val="007B5411"/>
    <w:rsid w:val="007B637F"/>
    <w:rsid w:val="007B72EF"/>
    <w:rsid w:val="007C0010"/>
    <w:rsid w:val="007C0405"/>
    <w:rsid w:val="007C0DF3"/>
    <w:rsid w:val="007C13B2"/>
    <w:rsid w:val="007C4725"/>
    <w:rsid w:val="007C4D91"/>
    <w:rsid w:val="007C78EA"/>
    <w:rsid w:val="007D0ABF"/>
    <w:rsid w:val="007D2DA9"/>
    <w:rsid w:val="007D3D97"/>
    <w:rsid w:val="007D6666"/>
    <w:rsid w:val="007D6D24"/>
    <w:rsid w:val="007D7D30"/>
    <w:rsid w:val="007E006D"/>
    <w:rsid w:val="007E2047"/>
    <w:rsid w:val="007E2ADF"/>
    <w:rsid w:val="007E5046"/>
    <w:rsid w:val="007E5F6D"/>
    <w:rsid w:val="007E6833"/>
    <w:rsid w:val="007E69AF"/>
    <w:rsid w:val="007F084B"/>
    <w:rsid w:val="007F0DE7"/>
    <w:rsid w:val="007F1D6C"/>
    <w:rsid w:val="007F4FE6"/>
    <w:rsid w:val="007F523E"/>
    <w:rsid w:val="007F5AC3"/>
    <w:rsid w:val="007F5E90"/>
    <w:rsid w:val="007F637F"/>
    <w:rsid w:val="008001C2"/>
    <w:rsid w:val="00800E42"/>
    <w:rsid w:val="0080127D"/>
    <w:rsid w:val="00803B42"/>
    <w:rsid w:val="00803D09"/>
    <w:rsid w:val="00804A75"/>
    <w:rsid w:val="0080517C"/>
    <w:rsid w:val="00805940"/>
    <w:rsid w:val="0080701A"/>
    <w:rsid w:val="00807F99"/>
    <w:rsid w:val="00810D7A"/>
    <w:rsid w:val="00811A15"/>
    <w:rsid w:val="00811A5C"/>
    <w:rsid w:val="008120EE"/>
    <w:rsid w:val="00812E18"/>
    <w:rsid w:val="00813DF3"/>
    <w:rsid w:val="008155DA"/>
    <w:rsid w:val="00817131"/>
    <w:rsid w:val="008212A0"/>
    <w:rsid w:val="00821AF2"/>
    <w:rsid w:val="00821C6A"/>
    <w:rsid w:val="00821DF1"/>
    <w:rsid w:val="00821FBD"/>
    <w:rsid w:val="00822C25"/>
    <w:rsid w:val="008232A6"/>
    <w:rsid w:val="00823332"/>
    <w:rsid w:val="00824268"/>
    <w:rsid w:val="00825B7E"/>
    <w:rsid w:val="008269C7"/>
    <w:rsid w:val="00826BCE"/>
    <w:rsid w:val="00830887"/>
    <w:rsid w:val="008312C9"/>
    <w:rsid w:val="00831C29"/>
    <w:rsid w:val="00831F89"/>
    <w:rsid w:val="00832638"/>
    <w:rsid w:val="00836C5E"/>
    <w:rsid w:val="008371ED"/>
    <w:rsid w:val="00837F23"/>
    <w:rsid w:val="008414AE"/>
    <w:rsid w:val="0084301B"/>
    <w:rsid w:val="00845B0E"/>
    <w:rsid w:val="00845B23"/>
    <w:rsid w:val="00850291"/>
    <w:rsid w:val="0085044B"/>
    <w:rsid w:val="008550E1"/>
    <w:rsid w:val="00855848"/>
    <w:rsid w:val="0085709D"/>
    <w:rsid w:val="00857A71"/>
    <w:rsid w:val="00861793"/>
    <w:rsid w:val="00863165"/>
    <w:rsid w:val="00863FCB"/>
    <w:rsid w:val="00865130"/>
    <w:rsid w:val="008653E2"/>
    <w:rsid w:val="00866CF8"/>
    <w:rsid w:val="00866D94"/>
    <w:rsid w:val="0086785B"/>
    <w:rsid w:val="00867EF9"/>
    <w:rsid w:val="0087099E"/>
    <w:rsid w:val="00870DA8"/>
    <w:rsid w:val="008712C4"/>
    <w:rsid w:val="0087197F"/>
    <w:rsid w:val="008752FE"/>
    <w:rsid w:val="00877AB8"/>
    <w:rsid w:val="00882599"/>
    <w:rsid w:val="00884C23"/>
    <w:rsid w:val="008865AD"/>
    <w:rsid w:val="008868F2"/>
    <w:rsid w:val="00886E1A"/>
    <w:rsid w:val="00892A4B"/>
    <w:rsid w:val="00892F53"/>
    <w:rsid w:val="00892F6F"/>
    <w:rsid w:val="0089315F"/>
    <w:rsid w:val="00893410"/>
    <w:rsid w:val="00894424"/>
    <w:rsid w:val="00894D36"/>
    <w:rsid w:val="00895341"/>
    <w:rsid w:val="00895634"/>
    <w:rsid w:val="00896330"/>
    <w:rsid w:val="008966D8"/>
    <w:rsid w:val="008A5800"/>
    <w:rsid w:val="008A5C63"/>
    <w:rsid w:val="008A5C9A"/>
    <w:rsid w:val="008A7006"/>
    <w:rsid w:val="008A7FE6"/>
    <w:rsid w:val="008B003B"/>
    <w:rsid w:val="008B1666"/>
    <w:rsid w:val="008B21F7"/>
    <w:rsid w:val="008B2DA8"/>
    <w:rsid w:val="008B4681"/>
    <w:rsid w:val="008B6AD5"/>
    <w:rsid w:val="008B7EFC"/>
    <w:rsid w:val="008C0C57"/>
    <w:rsid w:val="008C451E"/>
    <w:rsid w:val="008C52A7"/>
    <w:rsid w:val="008C655D"/>
    <w:rsid w:val="008C7388"/>
    <w:rsid w:val="008D04BF"/>
    <w:rsid w:val="008D18F2"/>
    <w:rsid w:val="008D1D06"/>
    <w:rsid w:val="008D52E6"/>
    <w:rsid w:val="008D558E"/>
    <w:rsid w:val="008D6A83"/>
    <w:rsid w:val="008D6ACA"/>
    <w:rsid w:val="008E018C"/>
    <w:rsid w:val="008E1904"/>
    <w:rsid w:val="008E3B54"/>
    <w:rsid w:val="008E5630"/>
    <w:rsid w:val="008E6087"/>
    <w:rsid w:val="008F12DB"/>
    <w:rsid w:val="008F1712"/>
    <w:rsid w:val="008F382A"/>
    <w:rsid w:val="008F3CFF"/>
    <w:rsid w:val="008F4E01"/>
    <w:rsid w:val="008F52E6"/>
    <w:rsid w:val="008F6A55"/>
    <w:rsid w:val="008F6CE7"/>
    <w:rsid w:val="00901A74"/>
    <w:rsid w:val="00902071"/>
    <w:rsid w:val="00902219"/>
    <w:rsid w:val="00902E85"/>
    <w:rsid w:val="00902E92"/>
    <w:rsid w:val="00903DDC"/>
    <w:rsid w:val="00905BD9"/>
    <w:rsid w:val="0090743D"/>
    <w:rsid w:val="00907C62"/>
    <w:rsid w:val="00911F4A"/>
    <w:rsid w:val="009123DF"/>
    <w:rsid w:val="00912C6D"/>
    <w:rsid w:val="009149C7"/>
    <w:rsid w:val="00916FC3"/>
    <w:rsid w:val="00923EAF"/>
    <w:rsid w:val="0092437C"/>
    <w:rsid w:val="00924E84"/>
    <w:rsid w:val="009251DB"/>
    <w:rsid w:val="00925432"/>
    <w:rsid w:val="00925D54"/>
    <w:rsid w:val="00927483"/>
    <w:rsid w:val="00931271"/>
    <w:rsid w:val="00932ED3"/>
    <w:rsid w:val="00933AE1"/>
    <w:rsid w:val="00934776"/>
    <w:rsid w:val="00934E5D"/>
    <w:rsid w:val="00935C7F"/>
    <w:rsid w:val="0093658D"/>
    <w:rsid w:val="00936CAA"/>
    <w:rsid w:val="009376DE"/>
    <w:rsid w:val="009421DF"/>
    <w:rsid w:val="00943779"/>
    <w:rsid w:val="0094728C"/>
    <w:rsid w:val="009479D8"/>
    <w:rsid w:val="0095130E"/>
    <w:rsid w:val="00951D2E"/>
    <w:rsid w:val="00951DC5"/>
    <w:rsid w:val="00952A48"/>
    <w:rsid w:val="00955039"/>
    <w:rsid w:val="00957967"/>
    <w:rsid w:val="0096344F"/>
    <w:rsid w:val="00963A8D"/>
    <w:rsid w:val="00963B55"/>
    <w:rsid w:val="00966AFD"/>
    <w:rsid w:val="00970743"/>
    <w:rsid w:val="00972987"/>
    <w:rsid w:val="00974CD6"/>
    <w:rsid w:val="00975E65"/>
    <w:rsid w:val="009770A9"/>
    <w:rsid w:val="009775DE"/>
    <w:rsid w:val="0098215A"/>
    <w:rsid w:val="0098218E"/>
    <w:rsid w:val="00983D85"/>
    <w:rsid w:val="009844EA"/>
    <w:rsid w:val="00984F00"/>
    <w:rsid w:val="009854D3"/>
    <w:rsid w:val="0098618C"/>
    <w:rsid w:val="00990FEC"/>
    <w:rsid w:val="00992520"/>
    <w:rsid w:val="009926B9"/>
    <w:rsid w:val="00993A65"/>
    <w:rsid w:val="00993E4D"/>
    <w:rsid w:val="009947C2"/>
    <w:rsid w:val="00994C2A"/>
    <w:rsid w:val="00995179"/>
    <w:rsid w:val="00995424"/>
    <w:rsid w:val="009A001F"/>
    <w:rsid w:val="009A035B"/>
    <w:rsid w:val="009A25F8"/>
    <w:rsid w:val="009A37B8"/>
    <w:rsid w:val="009A4A52"/>
    <w:rsid w:val="009A572F"/>
    <w:rsid w:val="009A627F"/>
    <w:rsid w:val="009A64E4"/>
    <w:rsid w:val="009B04E9"/>
    <w:rsid w:val="009B097E"/>
    <w:rsid w:val="009B1462"/>
    <w:rsid w:val="009B1F00"/>
    <w:rsid w:val="009B7001"/>
    <w:rsid w:val="009B77E3"/>
    <w:rsid w:val="009B7D7A"/>
    <w:rsid w:val="009C1A7E"/>
    <w:rsid w:val="009C206F"/>
    <w:rsid w:val="009C2FF6"/>
    <w:rsid w:val="009C37F9"/>
    <w:rsid w:val="009C3B0A"/>
    <w:rsid w:val="009C3FA3"/>
    <w:rsid w:val="009C4CFA"/>
    <w:rsid w:val="009C5CE4"/>
    <w:rsid w:val="009C65B6"/>
    <w:rsid w:val="009C68AE"/>
    <w:rsid w:val="009C7D71"/>
    <w:rsid w:val="009C7DA0"/>
    <w:rsid w:val="009D11B3"/>
    <w:rsid w:val="009D18BB"/>
    <w:rsid w:val="009D1C5A"/>
    <w:rsid w:val="009D5977"/>
    <w:rsid w:val="009D5C3A"/>
    <w:rsid w:val="009D5FE3"/>
    <w:rsid w:val="009D60D8"/>
    <w:rsid w:val="009D6AD8"/>
    <w:rsid w:val="009D6BA2"/>
    <w:rsid w:val="009D7044"/>
    <w:rsid w:val="009E21F0"/>
    <w:rsid w:val="009E3606"/>
    <w:rsid w:val="009E52B1"/>
    <w:rsid w:val="009E5974"/>
    <w:rsid w:val="009E5F9D"/>
    <w:rsid w:val="009E6AE3"/>
    <w:rsid w:val="009E6CA7"/>
    <w:rsid w:val="009E73C2"/>
    <w:rsid w:val="009F0335"/>
    <w:rsid w:val="009F1620"/>
    <w:rsid w:val="009F1762"/>
    <w:rsid w:val="009F1989"/>
    <w:rsid w:val="009F21EC"/>
    <w:rsid w:val="009F380C"/>
    <w:rsid w:val="009F49B8"/>
    <w:rsid w:val="009F59FC"/>
    <w:rsid w:val="009F5AE3"/>
    <w:rsid w:val="009F7005"/>
    <w:rsid w:val="009F7E50"/>
    <w:rsid w:val="00A017D0"/>
    <w:rsid w:val="00A01B96"/>
    <w:rsid w:val="00A022A9"/>
    <w:rsid w:val="00A04AFD"/>
    <w:rsid w:val="00A057E9"/>
    <w:rsid w:val="00A061F5"/>
    <w:rsid w:val="00A067BF"/>
    <w:rsid w:val="00A0720F"/>
    <w:rsid w:val="00A072CD"/>
    <w:rsid w:val="00A07D7D"/>
    <w:rsid w:val="00A10315"/>
    <w:rsid w:val="00A10423"/>
    <w:rsid w:val="00A1093C"/>
    <w:rsid w:val="00A10989"/>
    <w:rsid w:val="00A10E4B"/>
    <w:rsid w:val="00A130F7"/>
    <w:rsid w:val="00A14213"/>
    <w:rsid w:val="00A14D74"/>
    <w:rsid w:val="00A1530E"/>
    <w:rsid w:val="00A15F1A"/>
    <w:rsid w:val="00A20072"/>
    <w:rsid w:val="00A20F61"/>
    <w:rsid w:val="00A212A6"/>
    <w:rsid w:val="00A21CA8"/>
    <w:rsid w:val="00A24BF3"/>
    <w:rsid w:val="00A27522"/>
    <w:rsid w:val="00A27573"/>
    <w:rsid w:val="00A27581"/>
    <w:rsid w:val="00A2776E"/>
    <w:rsid w:val="00A3049F"/>
    <w:rsid w:val="00A30A25"/>
    <w:rsid w:val="00A30F07"/>
    <w:rsid w:val="00A32860"/>
    <w:rsid w:val="00A41463"/>
    <w:rsid w:val="00A42056"/>
    <w:rsid w:val="00A4210F"/>
    <w:rsid w:val="00A42CFB"/>
    <w:rsid w:val="00A42E26"/>
    <w:rsid w:val="00A4377A"/>
    <w:rsid w:val="00A4611D"/>
    <w:rsid w:val="00A46E8D"/>
    <w:rsid w:val="00A47829"/>
    <w:rsid w:val="00A50028"/>
    <w:rsid w:val="00A5088A"/>
    <w:rsid w:val="00A51294"/>
    <w:rsid w:val="00A51661"/>
    <w:rsid w:val="00A51712"/>
    <w:rsid w:val="00A53D2C"/>
    <w:rsid w:val="00A54975"/>
    <w:rsid w:val="00A5566C"/>
    <w:rsid w:val="00A558FC"/>
    <w:rsid w:val="00A60855"/>
    <w:rsid w:val="00A62F99"/>
    <w:rsid w:val="00A64BD2"/>
    <w:rsid w:val="00A65414"/>
    <w:rsid w:val="00A65D84"/>
    <w:rsid w:val="00A70311"/>
    <w:rsid w:val="00A726A5"/>
    <w:rsid w:val="00A7593F"/>
    <w:rsid w:val="00A76D5C"/>
    <w:rsid w:val="00A76DB2"/>
    <w:rsid w:val="00A77E8E"/>
    <w:rsid w:val="00A800A0"/>
    <w:rsid w:val="00A80CCB"/>
    <w:rsid w:val="00A8157A"/>
    <w:rsid w:val="00A8163B"/>
    <w:rsid w:val="00A837B9"/>
    <w:rsid w:val="00A842FF"/>
    <w:rsid w:val="00A851C1"/>
    <w:rsid w:val="00A90179"/>
    <w:rsid w:val="00A90948"/>
    <w:rsid w:val="00A90E3D"/>
    <w:rsid w:val="00A90EAB"/>
    <w:rsid w:val="00A9124E"/>
    <w:rsid w:val="00A91BB0"/>
    <w:rsid w:val="00A92F3B"/>
    <w:rsid w:val="00A96AFA"/>
    <w:rsid w:val="00A97629"/>
    <w:rsid w:val="00AA14A3"/>
    <w:rsid w:val="00AA1D89"/>
    <w:rsid w:val="00AA2C70"/>
    <w:rsid w:val="00AA4AD6"/>
    <w:rsid w:val="00AA56CF"/>
    <w:rsid w:val="00AA6910"/>
    <w:rsid w:val="00AB340C"/>
    <w:rsid w:val="00AB3D41"/>
    <w:rsid w:val="00AB3F69"/>
    <w:rsid w:val="00AB4E88"/>
    <w:rsid w:val="00AB585C"/>
    <w:rsid w:val="00AB6426"/>
    <w:rsid w:val="00AB649E"/>
    <w:rsid w:val="00AB7B6D"/>
    <w:rsid w:val="00AC0C35"/>
    <w:rsid w:val="00AC12E9"/>
    <w:rsid w:val="00AC49F4"/>
    <w:rsid w:val="00AC6E77"/>
    <w:rsid w:val="00AC7597"/>
    <w:rsid w:val="00AD17BC"/>
    <w:rsid w:val="00AD5E35"/>
    <w:rsid w:val="00AD6D6F"/>
    <w:rsid w:val="00AD70EB"/>
    <w:rsid w:val="00AD7819"/>
    <w:rsid w:val="00AE0677"/>
    <w:rsid w:val="00AE1E6E"/>
    <w:rsid w:val="00AE2454"/>
    <w:rsid w:val="00AE3EBC"/>
    <w:rsid w:val="00AE44C7"/>
    <w:rsid w:val="00AE4763"/>
    <w:rsid w:val="00AE4BBD"/>
    <w:rsid w:val="00AE57E7"/>
    <w:rsid w:val="00AE6AC6"/>
    <w:rsid w:val="00AE7726"/>
    <w:rsid w:val="00AE7DBB"/>
    <w:rsid w:val="00AF19A3"/>
    <w:rsid w:val="00AF2494"/>
    <w:rsid w:val="00AF2C9F"/>
    <w:rsid w:val="00AF437C"/>
    <w:rsid w:val="00AF591A"/>
    <w:rsid w:val="00AF73D0"/>
    <w:rsid w:val="00B0121B"/>
    <w:rsid w:val="00B0143D"/>
    <w:rsid w:val="00B02512"/>
    <w:rsid w:val="00B0455B"/>
    <w:rsid w:val="00B05E02"/>
    <w:rsid w:val="00B072EF"/>
    <w:rsid w:val="00B11E02"/>
    <w:rsid w:val="00B12277"/>
    <w:rsid w:val="00B13955"/>
    <w:rsid w:val="00B14604"/>
    <w:rsid w:val="00B14A56"/>
    <w:rsid w:val="00B14B10"/>
    <w:rsid w:val="00B1651D"/>
    <w:rsid w:val="00B1737F"/>
    <w:rsid w:val="00B179E7"/>
    <w:rsid w:val="00B247CC"/>
    <w:rsid w:val="00B2506E"/>
    <w:rsid w:val="00B27D05"/>
    <w:rsid w:val="00B30304"/>
    <w:rsid w:val="00B3179D"/>
    <w:rsid w:val="00B3185A"/>
    <w:rsid w:val="00B31DC9"/>
    <w:rsid w:val="00B32B16"/>
    <w:rsid w:val="00B34132"/>
    <w:rsid w:val="00B3476F"/>
    <w:rsid w:val="00B360FD"/>
    <w:rsid w:val="00B365F1"/>
    <w:rsid w:val="00B37559"/>
    <w:rsid w:val="00B37D83"/>
    <w:rsid w:val="00B43402"/>
    <w:rsid w:val="00B43568"/>
    <w:rsid w:val="00B44E13"/>
    <w:rsid w:val="00B4586A"/>
    <w:rsid w:val="00B45D14"/>
    <w:rsid w:val="00B46B02"/>
    <w:rsid w:val="00B46B7F"/>
    <w:rsid w:val="00B47537"/>
    <w:rsid w:val="00B47715"/>
    <w:rsid w:val="00B5088A"/>
    <w:rsid w:val="00B520CA"/>
    <w:rsid w:val="00B55686"/>
    <w:rsid w:val="00B577EA"/>
    <w:rsid w:val="00B57E75"/>
    <w:rsid w:val="00B602AC"/>
    <w:rsid w:val="00B64982"/>
    <w:rsid w:val="00B65627"/>
    <w:rsid w:val="00B65D90"/>
    <w:rsid w:val="00B70231"/>
    <w:rsid w:val="00B70F75"/>
    <w:rsid w:val="00B71A54"/>
    <w:rsid w:val="00B73453"/>
    <w:rsid w:val="00B742B2"/>
    <w:rsid w:val="00B742E0"/>
    <w:rsid w:val="00B744BE"/>
    <w:rsid w:val="00B77D13"/>
    <w:rsid w:val="00B80662"/>
    <w:rsid w:val="00B81551"/>
    <w:rsid w:val="00B81784"/>
    <w:rsid w:val="00B81EBB"/>
    <w:rsid w:val="00B82095"/>
    <w:rsid w:val="00B82369"/>
    <w:rsid w:val="00B838CD"/>
    <w:rsid w:val="00B84304"/>
    <w:rsid w:val="00B84CF3"/>
    <w:rsid w:val="00B85471"/>
    <w:rsid w:val="00B855E1"/>
    <w:rsid w:val="00B857F4"/>
    <w:rsid w:val="00B85CA7"/>
    <w:rsid w:val="00B87824"/>
    <w:rsid w:val="00B90975"/>
    <w:rsid w:val="00B90C93"/>
    <w:rsid w:val="00B91168"/>
    <w:rsid w:val="00B91480"/>
    <w:rsid w:val="00B9275D"/>
    <w:rsid w:val="00B92A19"/>
    <w:rsid w:val="00B92D97"/>
    <w:rsid w:val="00B93571"/>
    <w:rsid w:val="00B94002"/>
    <w:rsid w:val="00B9489D"/>
    <w:rsid w:val="00B94CBD"/>
    <w:rsid w:val="00B95D75"/>
    <w:rsid w:val="00B971EF"/>
    <w:rsid w:val="00BA0C02"/>
    <w:rsid w:val="00BA2806"/>
    <w:rsid w:val="00BA3F75"/>
    <w:rsid w:val="00BA6570"/>
    <w:rsid w:val="00BA6FB4"/>
    <w:rsid w:val="00BB094A"/>
    <w:rsid w:val="00BB2127"/>
    <w:rsid w:val="00BB2D94"/>
    <w:rsid w:val="00BB31F1"/>
    <w:rsid w:val="00BB410E"/>
    <w:rsid w:val="00BB4175"/>
    <w:rsid w:val="00BB58DA"/>
    <w:rsid w:val="00BB6572"/>
    <w:rsid w:val="00BB70E9"/>
    <w:rsid w:val="00BB73AC"/>
    <w:rsid w:val="00BC321A"/>
    <w:rsid w:val="00BC37BE"/>
    <w:rsid w:val="00BC5F58"/>
    <w:rsid w:val="00BD1DD3"/>
    <w:rsid w:val="00BD26D9"/>
    <w:rsid w:val="00BD2B3A"/>
    <w:rsid w:val="00BD4747"/>
    <w:rsid w:val="00BD4901"/>
    <w:rsid w:val="00BD4F8E"/>
    <w:rsid w:val="00BD55E9"/>
    <w:rsid w:val="00BD629D"/>
    <w:rsid w:val="00BD64AD"/>
    <w:rsid w:val="00BD6D74"/>
    <w:rsid w:val="00BD6E8C"/>
    <w:rsid w:val="00BD722B"/>
    <w:rsid w:val="00BE16B9"/>
    <w:rsid w:val="00BE292A"/>
    <w:rsid w:val="00BE2DAD"/>
    <w:rsid w:val="00BE345B"/>
    <w:rsid w:val="00BE39FD"/>
    <w:rsid w:val="00BF02F3"/>
    <w:rsid w:val="00BF1633"/>
    <w:rsid w:val="00BF1A2A"/>
    <w:rsid w:val="00BF3F5E"/>
    <w:rsid w:val="00BF5A7D"/>
    <w:rsid w:val="00C00E20"/>
    <w:rsid w:val="00C016D7"/>
    <w:rsid w:val="00C02C9F"/>
    <w:rsid w:val="00C0329D"/>
    <w:rsid w:val="00C039C3"/>
    <w:rsid w:val="00C044AD"/>
    <w:rsid w:val="00C047AB"/>
    <w:rsid w:val="00C04ABD"/>
    <w:rsid w:val="00C05184"/>
    <w:rsid w:val="00C053EC"/>
    <w:rsid w:val="00C05562"/>
    <w:rsid w:val="00C07415"/>
    <w:rsid w:val="00C104C8"/>
    <w:rsid w:val="00C133D1"/>
    <w:rsid w:val="00C13E23"/>
    <w:rsid w:val="00C1504D"/>
    <w:rsid w:val="00C15A34"/>
    <w:rsid w:val="00C167C2"/>
    <w:rsid w:val="00C20604"/>
    <w:rsid w:val="00C21F81"/>
    <w:rsid w:val="00C22117"/>
    <w:rsid w:val="00C23D7C"/>
    <w:rsid w:val="00C262EF"/>
    <w:rsid w:val="00C276D0"/>
    <w:rsid w:val="00C31FE1"/>
    <w:rsid w:val="00C33518"/>
    <w:rsid w:val="00C33A2D"/>
    <w:rsid w:val="00C34408"/>
    <w:rsid w:val="00C34786"/>
    <w:rsid w:val="00C35172"/>
    <w:rsid w:val="00C3600A"/>
    <w:rsid w:val="00C362C2"/>
    <w:rsid w:val="00C36C90"/>
    <w:rsid w:val="00C378D9"/>
    <w:rsid w:val="00C379D1"/>
    <w:rsid w:val="00C37F2A"/>
    <w:rsid w:val="00C4000E"/>
    <w:rsid w:val="00C4131D"/>
    <w:rsid w:val="00C41540"/>
    <w:rsid w:val="00C41BF9"/>
    <w:rsid w:val="00C42AB8"/>
    <w:rsid w:val="00C43396"/>
    <w:rsid w:val="00C43F80"/>
    <w:rsid w:val="00C442D1"/>
    <w:rsid w:val="00C44EBA"/>
    <w:rsid w:val="00C46706"/>
    <w:rsid w:val="00C51C2E"/>
    <w:rsid w:val="00C53EAC"/>
    <w:rsid w:val="00C5503B"/>
    <w:rsid w:val="00C56139"/>
    <w:rsid w:val="00C56526"/>
    <w:rsid w:val="00C5662A"/>
    <w:rsid w:val="00C56A3B"/>
    <w:rsid w:val="00C56D24"/>
    <w:rsid w:val="00C6128D"/>
    <w:rsid w:val="00C61544"/>
    <w:rsid w:val="00C618AC"/>
    <w:rsid w:val="00C634D2"/>
    <w:rsid w:val="00C6444A"/>
    <w:rsid w:val="00C6464D"/>
    <w:rsid w:val="00C64C6D"/>
    <w:rsid w:val="00C650CA"/>
    <w:rsid w:val="00C67F2B"/>
    <w:rsid w:val="00C70F6B"/>
    <w:rsid w:val="00C71823"/>
    <w:rsid w:val="00C72696"/>
    <w:rsid w:val="00C73278"/>
    <w:rsid w:val="00C73BAF"/>
    <w:rsid w:val="00C742E9"/>
    <w:rsid w:val="00C74327"/>
    <w:rsid w:val="00C75F84"/>
    <w:rsid w:val="00C765C8"/>
    <w:rsid w:val="00C76AA8"/>
    <w:rsid w:val="00C82029"/>
    <w:rsid w:val="00C825B2"/>
    <w:rsid w:val="00C83674"/>
    <w:rsid w:val="00C83683"/>
    <w:rsid w:val="00C84CB3"/>
    <w:rsid w:val="00C8560E"/>
    <w:rsid w:val="00C85FF8"/>
    <w:rsid w:val="00C87BCF"/>
    <w:rsid w:val="00C87DDD"/>
    <w:rsid w:val="00C906A8"/>
    <w:rsid w:val="00C90A4D"/>
    <w:rsid w:val="00C9139B"/>
    <w:rsid w:val="00C91A4A"/>
    <w:rsid w:val="00C9283A"/>
    <w:rsid w:val="00C93016"/>
    <w:rsid w:val="00C95039"/>
    <w:rsid w:val="00C95B6E"/>
    <w:rsid w:val="00C975F6"/>
    <w:rsid w:val="00C97975"/>
    <w:rsid w:val="00CA0443"/>
    <w:rsid w:val="00CA0F76"/>
    <w:rsid w:val="00CA125E"/>
    <w:rsid w:val="00CA19AD"/>
    <w:rsid w:val="00CA2B05"/>
    <w:rsid w:val="00CA4518"/>
    <w:rsid w:val="00CA4615"/>
    <w:rsid w:val="00CA78B5"/>
    <w:rsid w:val="00CA7C6F"/>
    <w:rsid w:val="00CB0F0A"/>
    <w:rsid w:val="00CB459B"/>
    <w:rsid w:val="00CB468E"/>
    <w:rsid w:val="00CB4DBD"/>
    <w:rsid w:val="00CB54C4"/>
    <w:rsid w:val="00CB7777"/>
    <w:rsid w:val="00CC5700"/>
    <w:rsid w:val="00CD1315"/>
    <w:rsid w:val="00CD3A6F"/>
    <w:rsid w:val="00CD3EBD"/>
    <w:rsid w:val="00CD3F08"/>
    <w:rsid w:val="00CD43D3"/>
    <w:rsid w:val="00CD579F"/>
    <w:rsid w:val="00CD6263"/>
    <w:rsid w:val="00CD67D4"/>
    <w:rsid w:val="00CD76F0"/>
    <w:rsid w:val="00CE0C2C"/>
    <w:rsid w:val="00CE1F45"/>
    <w:rsid w:val="00CE3348"/>
    <w:rsid w:val="00CE3487"/>
    <w:rsid w:val="00CE3B79"/>
    <w:rsid w:val="00CE502F"/>
    <w:rsid w:val="00CE676D"/>
    <w:rsid w:val="00CE7DD0"/>
    <w:rsid w:val="00CE7F36"/>
    <w:rsid w:val="00CF0339"/>
    <w:rsid w:val="00CF059B"/>
    <w:rsid w:val="00CF2F64"/>
    <w:rsid w:val="00CF45AD"/>
    <w:rsid w:val="00CF4838"/>
    <w:rsid w:val="00CF52EC"/>
    <w:rsid w:val="00CF7BF0"/>
    <w:rsid w:val="00CF7D08"/>
    <w:rsid w:val="00CF7FF0"/>
    <w:rsid w:val="00D015A4"/>
    <w:rsid w:val="00D0188D"/>
    <w:rsid w:val="00D02BB3"/>
    <w:rsid w:val="00D0306F"/>
    <w:rsid w:val="00D04A3C"/>
    <w:rsid w:val="00D04ABD"/>
    <w:rsid w:val="00D10876"/>
    <w:rsid w:val="00D12D25"/>
    <w:rsid w:val="00D13289"/>
    <w:rsid w:val="00D15BCA"/>
    <w:rsid w:val="00D16B2D"/>
    <w:rsid w:val="00D1713C"/>
    <w:rsid w:val="00D1771B"/>
    <w:rsid w:val="00D203F1"/>
    <w:rsid w:val="00D2062F"/>
    <w:rsid w:val="00D20811"/>
    <w:rsid w:val="00D22097"/>
    <w:rsid w:val="00D223FC"/>
    <w:rsid w:val="00D226A6"/>
    <w:rsid w:val="00D22951"/>
    <w:rsid w:val="00D22BD2"/>
    <w:rsid w:val="00D23DA6"/>
    <w:rsid w:val="00D2621A"/>
    <w:rsid w:val="00D2674A"/>
    <w:rsid w:val="00D2698E"/>
    <w:rsid w:val="00D30EC9"/>
    <w:rsid w:val="00D324F1"/>
    <w:rsid w:val="00D3309F"/>
    <w:rsid w:val="00D34D35"/>
    <w:rsid w:val="00D36A5C"/>
    <w:rsid w:val="00D36C41"/>
    <w:rsid w:val="00D37E81"/>
    <w:rsid w:val="00D4039B"/>
    <w:rsid w:val="00D40A24"/>
    <w:rsid w:val="00D40AFE"/>
    <w:rsid w:val="00D41358"/>
    <w:rsid w:val="00D45040"/>
    <w:rsid w:val="00D45535"/>
    <w:rsid w:val="00D46D34"/>
    <w:rsid w:val="00D47D00"/>
    <w:rsid w:val="00D52E8E"/>
    <w:rsid w:val="00D54850"/>
    <w:rsid w:val="00D552B6"/>
    <w:rsid w:val="00D55A85"/>
    <w:rsid w:val="00D55F3C"/>
    <w:rsid w:val="00D57ABD"/>
    <w:rsid w:val="00D60BB8"/>
    <w:rsid w:val="00D6110B"/>
    <w:rsid w:val="00D61716"/>
    <w:rsid w:val="00D618F3"/>
    <w:rsid w:val="00D61A07"/>
    <w:rsid w:val="00D61EA9"/>
    <w:rsid w:val="00D62030"/>
    <w:rsid w:val="00D64B77"/>
    <w:rsid w:val="00D6704A"/>
    <w:rsid w:val="00D67662"/>
    <w:rsid w:val="00D7098F"/>
    <w:rsid w:val="00D70D70"/>
    <w:rsid w:val="00D728B4"/>
    <w:rsid w:val="00D74262"/>
    <w:rsid w:val="00D750D0"/>
    <w:rsid w:val="00D76921"/>
    <w:rsid w:val="00D816A0"/>
    <w:rsid w:val="00D8337D"/>
    <w:rsid w:val="00D84B95"/>
    <w:rsid w:val="00D85FCF"/>
    <w:rsid w:val="00D86500"/>
    <w:rsid w:val="00D8708B"/>
    <w:rsid w:val="00D87480"/>
    <w:rsid w:val="00D875C2"/>
    <w:rsid w:val="00D87F9D"/>
    <w:rsid w:val="00D90649"/>
    <w:rsid w:val="00D93BCD"/>
    <w:rsid w:val="00D942BB"/>
    <w:rsid w:val="00D94333"/>
    <w:rsid w:val="00D94741"/>
    <w:rsid w:val="00D94C94"/>
    <w:rsid w:val="00D94EC8"/>
    <w:rsid w:val="00D955EF"/>
    <w:rsid w:val="00D9728E"/>
    <w:rsid w:val="00DA187C"/>
    <w:rsid w:val="00DA1E36"/>
    <w:rsid w:val="00DA241E"/>
    <w:rsid w:val="00DA5764"/>
    <w:rsid w:val="00DA5C8A"/>
    <w:rsid w:val="00DA68A6"/>
    <w:rsid w:val="00DA696C"/>
    <w:rsid w:val="00DA7EA0"/>
    <w:rsid w:val="00DB0618"/>
    <w:rsid w:val="00DB0C4A"/>
    <w:rsid w:val="00DB1B71"/>
    <w:rsid w:val="00DB400B"/>
    <w:rsid w:val="00DB503C"/>
    <w:rsid w:val="00DB6178"/>
    <w:rsid w:val="00DB71FD"/>
    <w:rsid w:val="00DB7592"/>
    <w:rsid w:val="00DC1484"/>
    <w:rsid w:val="00DC2AF3"/>
    <w:rsid w:val="00DC2AFE"/>
    <w:rsid w:val="00DC32F9"/>
    <w:rsid w:val="00DC39B8"/>
    <w:rsid w:val="00DC42D1"/>
    <w:rsid w:val="00DC453F"/>
    <w:rsid w:val="00DC55CE"/>
    <w:rsid w:val="00DC57F0"/>
    <w:rsid w:val="00DC6206"/>
    <w:rsid w:val="00DC6832"/>
    <w:rsid w:val="00DC696D"/>
    <w:rsid w:val="00DD0EE0"/>
    <w:rsid w:val="00DD32B8"/>
    <w:rsid w:val="00DD40EC"/>
    <w:rsid w:val="00DD5168"/>
    <w:rsid w:val="00DD538E"/>
    <w:rsid w:val="00DD69A2"/>
    <w:rsid w:val="00DD7F7F"/>
    <w:rsid w:val="00DE1BB8"/>
    <w:rsid w:val="00DE2AAB"/>
    <w:rsid w:val="00DE546F"/>
    <w:rsid w:val="00DE6B17"/>
    <w:rsid w:val="00DE7DFB"/>
    <w:rsid w:val="00DF02A0"/>
    <w:rsid w:val="00DF066B"/>
    <w:rsid w:val="00DF0FBC"/>
    <w:rsid w:val="00DF13EC"/>
    <w:rsid w:val="00DF1F37"/>
    <w:rsid w:val="00DF241E"/>
    <w:rsid w:val="00DF3585"/>
    <w:rsid w:val="00DF3B93"/>
    <w:rsid w:val="00DF5858"/>
    <w:rsid w:val="00DF7159"/>
    <w:rsid w:val="00DF73B1"/>
    <w:rsid w:val="00DF7A15"/>
    <w:rsid w:val="00E018F9"/>
    <w:rsid w:val="00E01A58"/>
    <w:rsid w:val="00E01C19"/>
    <w:rsid w:val="00E023F2"/>
    <w:rsid w:val="00E0463C"/>
    <w:rsid w:val="00E0603D"/>
    <w:rsid w:val="00E10668"/>
    <w:rsid w:val="00E11094"/>
    <w:rsid w:val="00E13DFB"/>
    <w:rsid w:val="00E14C00"/>
    <w:rsid w:val="00E15E55"/>
    <w:rsid w:val="00E169B1"/>
    <w:rsid w:val="00E20064"/>
    <w:rsid w:val="00E201E5"/>
    <w:rsid w:val="00E21939"/>
    <w:rsid w:val="00E22369"/>
    <w:rsid w:val="00E23D74"/>
    <w:rsid w:val="00E2584F"/>
    <w:rsid w:val="00E25A07"/>
    <w:rsid w:val="00E26828"/>
    <w:rsid w:val="00E27661"/>
    <w:rsid w:val="00E27C62"/>
    <w:rsid w:val="00E27F84"/>
    <w:rsid w:val="00E302FF"/>
    <w:rsid w:val="00E3052D"/>
    <w:rsid w:val="00E30C99"/>
    <w:rsid w:val="00E30D29"/>
    <w:rsid w:val="00E32B74"/>
    <w:rsid w:val="00E32FB3"/>
    <w:rsid w:val="00E333DF"/>
    <w:rsid w:val="00E3346F"/>
    <w:rsid w:val="00E33C7B"/>
    <w:rsid w:val="00E35A6E"/>
    <w:rsid w:val="00E36007"/>
    <w:rsid w:val="00E3772C"/>
    <w:rsid w:val="00E40B0D"/>
    <w:rsid w:val="00E41837"/>
    <w:rsid w:val="00E41E9A"/>
    <w:rsid w:val="00E42725"/>
    <w:rsid w:val="00E42E85"/>
    <w:rsid w:val="00E446F6"/>
    <w:rsid w:val="00E44871"/>
    <w:rsid w:val="00E44C64"/>
    <w:rsid w:val="00E44E91"/>
    <w:rsid w:val="00E46A21"/>
    <w:rsid w:val="00E46E86"/>
    <w:rsid w:val="00E47470"/>
    <w:rsid w:val="00E51D4A"/>
    <w:rsid w:val="00E5283A"/>
    <w:rsid w:val="00E55547"/>
    <w:rsid w:val="00E558F2"/>
    <w:rsid w:val="00E60387"/>
    <w:rsid w:val="00E61452"/>
    <w:rsid w:val="00E62DA7"/>
    <w:rsid w:val="00E6360C"/>
    <w:rsid w:val="00E663A7"/>
    <w:rsid w:val="00E6689F"/>
    <w:rsid w:val="00E67017"/>
    <w:rsid w:val="00E67C09"/>
    <w:rsid w:val="00E67E53"/>
    <w:rsid w:val="00E70897"/>
    <w:rsid w:val="00E739F3"/>
    <w:rsid w:val="00E74E38"/>
    <w:rsid w:val="00E75F84"/>
    <w:rsid w:val="00E777C8"/>
    <w:rsid w:val="00E8007D"/>
    <w:rsid w:val="00E805A5"/>
    <w:rsid w:val="00E81AE7"/>
    <w:rsid w:val="00E82981"/>
    <w:rsid w:val="00E83C41"/>
    <w:rsid w:val="00E84C77"/>
    <w:rsid w:val="00E84CB8"/>
    <w:rsid w:val="00E84CD3"/>
    <w:rsid w:val="00E856BC"/>
    <w:rsid w:val="00E85F78"/>
    <w:rsid w:val="00E86247"/>
    <w:rsid w:val="00E87AB7"/>
    <w:rsid w:val="00E9044B"/>
    <w:rsid w:val="00E91D91"/>
    <w:rsid w:val="00E937F1"/>
    <w:rsid w:val="00E95911"/>
    <w:rsid w:val="00E961CF"/>
    <w:rsid w:val="00E96F61"/>
    <w:rsid w:val="00E971F0"/>
    <w:rsid w:val="00E9781D"/>
    <w:rsid w:val="00EA1CC4"/>
    <w:rsid w:val="00EA2482"/>
    <w:rsid w:val="00EA2CE4"/>
    <w:rsid w:val="00EA311E"/>
    <w:rsid w:val="00EA5535"/>
    <w:rsid w:val="00EA5D76"/>
    <w:rsid w:val="00EA613C"/>
    <w:rsid w:val="00EB1063"/>
    <w:rsid w:val="00EB222A"/>
    <w:rsid w:val="00EB39B8"/>
    <w:rsid w:val="00EB44E0"/>
    <w:rsid w:val="00EB44FD"/>
    <w:rsid w:val="00EB4EB2"/>
    <w:rsid w:val="00EB6CE1"/>
    <w:rsid w:val="00EC1008"/>
    <w:rsid w:val="00EC2925"/>
    <w:rsid w:val="00EC32F6"/>
    <w:rsid w:val="00EC3B34"/>
    <w:rsid w:val="00EC4447"/>
    <w:rsid w:val="00EC4B4F"/>
    <w:rsid w:val="00EC5579"/>
    <w:rsid w:val="00EC5723"/>
    <w:rsid w:val="00EC5C40"/>
    <w:rsid w:val="00EC5FD7"/>
    <w:rsid w:val="00EC6A63"/>
    <w:rsid w:val="00EC7446"/>
    <w:rsid w:val="00ED0FF4"/>
    <w:rsid w:val="00ED1567"/>
    <w:rsid w:val="00ED2649"/>
    <w:rsid w:val="00ED2929"/>
    <w:rsid w:val="00ED668B"/>
    <w:rsid w:val="00ED774B"/>
    <w:rsid w:val="00EE0118"/>
    <w:rsid w:val="00EE1180"/>
    <w:rsid w:val="00EE27E1"/>
    <w:rsid w:val="00EE35C9"/>
    <w:rsid w:val="00EE3C12"/>
    <w:rsid w:val="00EE4344"/>
    <w:rsid w:val="00EE49CE"/>
    <w:rsid w:val="00EE4EAF"/>
    <w:rsid w:val="00EE773A"/>
    <w:rsid w:val="00EE7C8D"/>
    <w:rsid w:val="00EF0EFC"/>
    <w:rsid w:val="00EF0F6E"/>
    <w:rsid w:val="00EF1F47"/>
    <w:rsid w:val="00EF230C"/>
    <w:rsid w:val="00EF23EC"/>
    <w:rsid w:val="00EF24B1"/>
    <w:rsid w:val="00EF301B"/>
    <w:rsid w:val="00EF32FF"/>
    <w:rsid w:val="00EF3918"/>
    <w:rsid w:val="00EF39EC"/>
    <w:rsid w:val="00EF430F"/>
    <w:rsid w:val="00EF605A"/>
    <w:rsid w:val="00F001BA"/>
    <w:rsid w:val="00F00928"/>
    <w:rsid w:val="00F01CCA"/>
    <w:rsid w:val="00F02450"/>
    <w:rsid w:val="00F041BB"/>
    <w:rsid w:val="00F11A54"/>
    <w:rsid w:val="00F12464"/>
    <w:rsid w:val="00F12930"/>
    <w:rsid w:val="00F1308E"/>
    <w:rsid w:val="00F135C4"/>
    <w:rsid w:val="00F153DC"/>
    <w:rsid w:val="00F15874"/>
    <w:rsid w:val="00F15B19"/>
    <w:rsid w:val="00F16496"/>
    <w:rsid w:val="00F16C9B"/>
    <w:rsid w:val="00F17DFE"/>
    <w:rsid w:val="00F21AF4"/>
    <w:rsid w:val="00F22F31"/>
    <w:rsid w:val="00F25175"/>
    <w:rsid w:val="00F2617D"/>
    <w:rsid w:val="00F26585"/>
    <w:rsid w:val="00F30237"/>
    <w:rsid w:val="00F31E4A"/>
    <w:rsid w:val="00F3253D"/>
    <w:rsid w:val="00F32DC5"/>
    <w:rsid w:val="00F330C3"/>
    <w:rsid w:val="00F33E34"/>
    <w:rsid w:val="00F33F6B"/>
    <w:rsid w:val="00F34408"/>
    <w:rsid w:val="00F3796E"/>
    <w:rsid w:val="00F37DC4"/>
    <w:rsid w:val="00F40745"/>
    <w:rsid w:val="00F44233"/>
    <w:rsid w:val="00F46CDB"/>
    <w:rsid w:val="00F46DFA"/>
    <w:rsid w:val="00F5329A"/>
    <w:rsid w:val="00F54BBF"/>
    <w:rsid w:val="00F5632D"/>
    <w:rsid w:val="00F56A27"/>
    <w:rsid w:val="00F57260"/>
    <w:rsid w:val="00F57D98"/>
    <w:rsid w:val="00F6340B"/>
    <w:rsid w:val="00F63454"/>
    <w:rsid w:val="00F63559"/>
    <w:rsid w:val="00F63D5A"/>
    <w:rsid w:val="00F64320"/>
    <w:rsid w:val="00F6506A"/>
    <w:rsid w:val="00F65DE9"/>
    <w:rsid w:val="00F660B0"/>
    <w:rsid w:val="00F678B8"/>
    <w:rsid w:val="00F67B49"/>
    <w:rsid w:val="00F67DBB"/>
    <w:rsid w:val="00F70B88"/>
    <w:rsid w:val="00F7172A"/>
    <w:rsid w:val="00F72D20"/>
    <w:rsid w:val="00F73C26"/>
    <w:rsid w:val="00F75138"/>
    <w:rsid w:val="00F75F33"/>
    <w:rsid w:val="00F76C1F"/>
    <w:rsid w:val="00F77BAD"/>
    <w:rsid w:val="00F802DF"/>
    <w:rsid w:val="00F83275"/>
    <w:rsid w:val="00F83311"/>
    <w:rsid w:val="00F8337E"/>
    <w:rsid w:val="00F84236"/>
    <w:rsid w:val="00F925FA"/>
    <w:rsid w:val="00F92B63"/>
    <w:rsid w:val="00F942CC"/>
    <w:rsid w:val="00F948B9"/>
    <w:rsid w:val="00F948C4"/>
    <w:rsid w:val="00F94ADE"/>
    <w:rsid w:val="00F94CC0"/>
    <w:rsid w:val="00F9536E"/>
    <w:rsid w:val="00FA0094"/>
    <w:rsid w:val="00FA2069"/>
    <w:rsid w:val="00FA3B02"/>
    <w:rsid w:val="00FA4BFA"/>
    <w:rsid w:val="00FA5AB8"/>
    <w:rsid w:val="00FA6D2E"/>
    <w:rsid w:val="00FA7826"/>
    <w:rsid w:val="00FB2005"/>
    <w:rsid w:val="00FB3E8E"/>
    <w:rsid w:val="00FB6AEB"/>
    <w:rsid w:val="00FB7368"/>
    <w:rsid w:val="00FB7C99"/>
    <w:rsid w:val="00FC05B5"/>
    <w:rsid w:val="00FC1665"/>
    <w:rsid w:val="00FC2828"/>
    <w:rsid w:val="00FC2CE4"/>
    <w:rsid w:val="00FC3334"/>
    <w:rsid w:val="00FC379E"/>
    <w:rsid w:val="00FC5585"/>
    <w:rsid w:val="00FC6193"/>
    <w:rsid w:val="00FD0997"/>
    <w:rsid w:val="00FD0FE2"/>
    <w:rsid w:val="00FD2183"/>
    <w:rsid w:val="00FD240A"/>
    <w:rsid w:val="00FD337C"/>
    <w:rsid w:val="00FD39AF"/>
    <w:rsid w:val="00FD3A8A"/>
    <w:rsid w:val="00FD3BAE"/>
    <w:rsid w:val="00FD5236"/>
    <w:rsid w:val="00FD5EB4"/>
    <w:rsid w:val="00FD7D5B"/>
    <w:rsid w:val="00FE0F23"/>
    <w:rsid w:val="00FE4F63"/>
    <w:rsid w:val="00FE5A0E"/>
    <w:rsid w:val="00FE6717"/>
    <w:rsid w:val="00FE7343"/>
    <w:rsid w:val="00FE7918"/>
    <w:rsid w:val="00FF0361"/>
    <w:rsid w:val="00FF16BE"/>
    <w:rsid w:val="00FF1B59"/>
    <w:rsid w:val="00FF298B"/>
    <w:rsid w:val="00FF550F"/>
    <w:rsid w:val="00FF5C39"/>
    <w:rsid w:val="00FF604C"/>
    <w:rsid w:val="00FF6744"/>
    <w:rsid w:val="00FF7946"/>
    <w:rsid w:val="00FF7F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4489E"/>
  <w15:docId w15:val="{23952D84-0EAA-40B8-9CD5-12B66B331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373"/>
    <w:pPr>
      <w:spacing w:after="120" w:line="276" w:lineRule="auto"/>
    </w:pPr>
    <w:rPr>
      <w:rFonts w:asciiTheme="majorHAnsi" w:eastAsiaTheme="minorHAnsi" w:hAnsiTheme="majorHAnsi" w:cstheme="minorBidi"/>
      <w:sz w:val="22"/>
      <w:szCs w:val="22"/>
      <w:lang w:eastAsia="en-US"/>
    </w:rPr>
  </w:style>
  <w:style w:type="paragraph" w:styleId="Heading1">
    <w:name w:val="heading 1"/>
    <w:next w:val="Normal"/>
    <w:link w:val="Heading1Char"/>
    <w:uiPriority w:val="1"/>
    <w:qFormat/>
    <w:rsid w:val="00F16496"/>
    <w:pPr>
      <w:widowControl w:val="0"/>
      <w:spacing w:before="360" w:after="240"/>
      <w:contextualSpacing/>
      <w:outlineLvl w:val="0"/>
    </w:pPr>
    <w:rPr>
      <w:rFonts w:ascii="Calibri" w:eastAsiaTheme="minorHAnsi" w:hAnsi="Calibri" w:cstheme="minorBidi"/>
      <w:b/>
      <w:bCs/>
      <w:color w:val="197C7D" w:themeColor="text2"/>
      <w:spacing w:val="5"/>
      <w:kern w:val="28"/>
      <w:sz w:val="48"/>
      <w:szCs w:val="48"/>
      <w:lang w:eastAsia="en-US"/>
    </w:rPr>
  </w:style>
  <w:style w:type="paragraph" w:styleId="Heading2">
    <w:name w:val="heading 2"/>
    <w:basedOn w:val="Normal"/>
    <w:next w:val="Normal"/>
    <w:link w:val="Heading2Char"/>
    <w:uiPriority w:val="3"/>
    <w:rsid w:val="00F16496"/>
    <w:pPr>
      <w:keepNext/>
      <w:spacing w:before="120" w:line="240" w:lineRule="auto"/>
      <w:ind w:left="720" w:hanging="720"/>
      <w:outlineLvl w:val="1"/>
    </w:pPr>
    <w:rPr>
      <w:rFonts w:ascii="Calibri" w:eastAsiaTheme="minorEastAsia" w:hAnsi="Calibri"/>
      <w:b/>
      <w:bCs/>
      <w:color w:val="083A42" w:themeColor="text1"/>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F16496"/>
    <w:rPr>
      <w:rFonts w:ascii="Calibri" w:eastAsiaTheme="minorHAnsi" w:hAnsi="Calibri" w:cstheme="minorBidi"/>
      <w:b/>
      <w:bCs/>
      <w:color w:val="197C7D" w:themeColor="text2"/>
      <w:spacing w:val="5"/>
      <w:kern w:val="28"/>
      <w:sz w:val="48"/>
      <w:szCs w:val="48"/>
      <w:lang w:eastAsia="en-US"/>
    </w:rPr>
  </w:style>
  <w:style w:type="character" w:customStyle="1" w:styleId="Heading2Char">
    <w:name w:val="Heading 2 Char"/>
    <w:basedOn w:val="DefaultParagraphFont"/>
    <w:link w:val="Heading2"/>
    <w:uiPriority w:val="3"/>
    <w:rsid w:val="00F16496"/>
    <w:rPr>
      <w:rFonts w:ascii="Calibri" w:eastAsiaTheme="minorEastAsia" w:hAnsi="Calibri" w:cstheme="minorBidi"/>
      <w:b/>
      <w:bCs/>
      <w:color w:val="083A42" w:themeColor="text1"/>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7"/>
      </w:numPr>
      <w:spacing w:before="120"/>
    </w:pPr>
  </w:style>
  <w:style w:type="paragraph" w:styleId="ListBullet2">
    <w:name w:val="List Bullet 2"/>
    <w:basedOn w:val="Normal"/>
    <w:uiPriority w:val="8"/>
    <w:qFormat/>
    <w:pPr>
      <w:numPr>
        <w:ilvl w:val="1"/>
        <w:numId w:val="7"/>
      </w:numPr>
      <w:spacing w:before="120"/>
      <w:contextualSpacing/>
    </w:pPr>
  </w:style>
  <w:style w:type="paragraph" w:styleId="ListNumber">
    <w:name w:val="List Number"/>
    <w:basedOn w:val="Normal"/>
    <w:uiPriority w:val="9"/>
    <w:qFormat/>
    <w:pPr>
      <w:numPr>
        <w:numId w:val="6"/>
      </w:numPr>
      <w:tabs>
        <w:tab w:val="left" w:pos="142"/>
      </w:tabs>
      <w:spacing w:before="120"/>
    </w:pPr>
  </w:style>
  <w:style w:type="paragraph" w:styleId="ListNumber2">
    <w:name w:val="List Number 2"/>
    <w:uiPriority w:val="10"/>
    <w:qFormat/>
    <w:rsid w:val="00241BFB"/>
    <w:pPr>
      <w:numPr>
        <w:ilvl w:val="1"/>
        <w:numId w:val="6"/>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rsid w:val="00B2506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5"/>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6"/>
      </w:numPr>
      <w:spacing w:before="120" w:after="120" w:line="264" w:lineRule="auto"/>
    </w:pPr>
    <w:rPr>
      <w:rFonts w:asciiTheme="minorHAnsi" w:eastAsia="Times New Roman" w:hAnsiTheme="minorHAnsi"/>
      <w:sz w:val="22"/>
      <w:szCs w:val="24"/>
      <w:lang w:eastAsia="en-US"/>
    </w:rPr>
  </w:style>
  <w:style w:type="paragraph" w:customStyle="1" w:styleId="LegalClauseLevel1">
    <w:name w:val="Legal Clause Level 1"/>
    <w:basedOn w:val="ListParagraph"/>
    <w:qFormat/>
    <w:rsid w:val="004B3429"/>
    <w:pPr>
      <w:keepNext/>
      <w:numPr>
        <w:numId w:val="10"/>
      </w:numPr>
      <w:tabs>
        <w:tab w:val="clear" w:pos="851"/>
      </w:tabs>
      <w:spacing w:before="240" w:line="240" w:lineRule="auto"/>
      <w:ind w:left="567" w:hanging="567"/>
      <w:contextualSpacing w:val="0"/>
    </w:pPr>
    <w:rPr>
      <w:rFonts w:ascii="Arial" w:hAnsi="Arial" w:cs="Arial"/>
      <w:b/>
      <w:sz w:val="32"/>
      <w:szCs w:val="32"/>
      <w:lang w:val="en-US"/>
    </w:rPr>
  </w:style>
  <w:style w:type="paragraph" w:customStyle="1" w:styleId="LegalClauseLevel2">
    <w:name w:val="Legal Clause Level 2"/>
    <w:basedOn w:val="ListParagraph"/>
    <w:qFormat/>
    <w:rsid w:val="004B3429"/>
    <w:pPr>
      <w:keepNext/>
      <w:numPr>
        <w:ilvl w:val="1"/>
        <w:numId w:val="10"/>
      </w:numPr>
      <w:tabs>
        <w:tab w:val="clear" w:pos="1702"/>
      </w:tabs>
      <w:spacing w:before="120" w:line="240" w:lineRule="auto"/>
      <w:ind w:left="851" w:hanging="284"/>
      <w:contextualSpacing w:val="0"/>
    </w:pPr>
    <w:rPr>
      <w:rFonts w:ascii="Arial" w:hAnsi="Arial" w:cs="Arial"/>
      <w:b/>
      <w:sz w:val="24"/>
      <w:szCs w:val="24"/>
      <w:lang w:val="en-US"/>
    </w:rPr>
  </w:style>
  <w:style w:type="paragraph" w:customStyle="1" w:styleId="LegalClauseLevel3">
    <w:name w:val="Legal Clause Level 3"/>
    <w:basedOn w:val="ListParagraph"/>
    <w:qFormat/>
    <w:rsid w:val="004B3429"/>
    <w:pPr>
      <w:numPr>
        <w:ilvl w:val="2"/>
        <w:numId w:val="10"/>
      </w:numPr>
      <w:tabs>
        <w:tab w:val="clear" w:pos="1418"/>
      </w:tabs>
      <w:spacing w:before="120" w:line="240" w:lineRule="auto"/>
      <w:ind w:left="1134" w:hanging="227"/>
      <w:contextualSpacing w:val="0"/>
    </w:pPr>
    <w:rPr>
      <w:rFonts w:ascii="Arial" w:hAnsi="Arial" w:cs="Arial"/>
    </w:rPr>
  </w:style>
  <w:style w:type="paragraph" w:customStyle="1" w:styleId="LegalClauseLevel4">
    <w:name w:val="Legal Clause Level 4"/>
    <w:basedOn w:val="ListParagraph"/>
    <w:qFormat/>
    <w:rsid w:val="004B3429"/>
    <w:pPr>
      <w:numPr>
        <w:ilvl w:val="3"/>
        <w:numId w:val="10"/>
      </w:numPr>
      <w:tabs>
        <w:tab w:val="clear" w:pos="1985"/>
      </w:tabs>
      <w:spacing w:before="120" w:line="240" w:lineRule="auto"/>
      <w:ind w:left="567"/>
      <w:contextualSpacing w:val="0"/>
    </w:pPr>
    <w:rPr>
      <w:rFonts w:ascii="Arial" w:hAnsi="Arial" w:cs="Arial"/>
      <w:lang w:val="en-US"/>
    </w:rPr>
  </w:style>
  <w:style w:type="paragraph" w:customStyle="1" w:styleId="LegalClauseLevel5">
    <w:name w:val="Legal Clause Level 5"/>
    <w:basedOn w:val="ListParagraph"/>
    <w:qFormat/>
    <w:rsid w:val="004B3429"/>
    <w:pPr>
      <w:numPr>
        <w:ilvl w:val="4"/>
        <w:numId w:val="10"/>
      </w:numPr>
      <w:tabs>
        <w:tab w:val="clear" w:pos="2552"/>
      </w:tabs>
      <w:spacing w:before="120" w:line="240" w:lineRule="auto"/>
      <w:ind w:left="567"/>
      <w:contextualSpacing w:val="0"/>
    </w:pPr>
    <w:rPr>
      <w:rFonts w:ascii="Arial" w:hAnsi="Arial" w:cs="Arial"/>
    </w:rPr>
  </w:style>
  <w:style w:type="paragraph" w:styleId="ListParagraph">
    <w:name w:val="List Paragraph"/>
    <w:aliases w:val="DDM Gen Text,List Paragraph1,NFP GP Bulleted List,Recommendation,List Paragraph11,1 heading,Contents List Paragraph,M1M2 Heading 2,List 1 Paragraph,List paragraph"/>
    <w:basedOn w:val="Normal"/>
    <w:link w:val="ListParagraphChar"/>
    <w:uiPriority w:val="34"/>
    <w:qFormat/>
    <w:rsid w:val="004B3429"/>
    <w:pPr>
      <w:ind w:left="720"/>
      <w:contextualSpacing/>
    </w:pPr>
  </w:style>
  <w:style w:type="character" w:customStyle="1" w:styleId="ListParagraphChar">
    <w:name w:val="List Paragraph Char"/>
    <w:aliases w:val="DDM Gen Text Char,List Paragraph1 Char,NFP GP Bulleted List Char,Recommendation Char,List Paragraph11 Char,1 heading Char,Contents List Paragraph Char,M1M2 Heading 2 Char,List 1 Paragraph Char,List paragraph Char"/>
    <w:basedOn w:val="DefaultParagraphFont"/>
    <w:link w:val="ListParagraph"/>
    <w:uiPriority w:val="34"/>
    <w:rsid w:val="00B855E1"/>
    <w:rPr>
      <w:rFonts w:asciiTheme="majorHAnsi" w:eastAsiaTheme="minorHAnsi" w:hAnsiTheme="majorHAnsi" w:cstheme="minorBidi"/>
      <w:sz w:val="22"/>
      <w:szCs w:val="22"/>
      <w:lang w:eastAsia="en-US"/>
    </w:rPr>
  </w:style>
  <w:style w:type="paragraph" w:customStyle="1" w:styleId="Tablesource">
    <w:name w:val="Table source"/>
    <w:basedOn w:val="TableText"/>
    <w:next w:val="Normal"/>
    <w:qFormat/>
    <w:rsid w:val="009F49B8"/>
    <w:pPr>
      <w:spacing w:before="0" w:after="120" w:line="276" w:lineRule="auto"/>
    </w:pPr>
    <w:rPr>
      <w:rFonts w:asciiTheme="minorHAnsi" w:eastAsiaTheme="minorHAnsi" w:hAnsiTheme="minorHAnsi" w:cstheme="minorBidi"/>
      <w:color w:val="auto"/>
      <w:sz w:val="18"/>
      <w:lang w:val="en-AU" w:eastAsia="en-US"/>
    </w:rPr>
  </w:style>
  <w:style w:type="character" w:customStyle="1" w:styleId="ui-provider">
    <w:name w:val="ui-provider"/>
    <w:basedOn w:val="DefaultParagraphFont"/>
    <w:rsid w:val="00AD7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065677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643206">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72795">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38677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47155803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200930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189801">
      <w:bodyDiv w:val="1"/>
      <w:marLeft w:val="0"/>
      <w:marRight w:val="0"/>
      <w:marTop w:val="0"/>
      <w:marBottom w:val="0"/>
      <w:divBdr>
        <w:top w:val="none" w:sz="0" w:space="0" w:color="auto"/>
        <w:left w:val="none" w:sz="0" w:space="0" w:color="auto"/>
        <w:bottom w:val="none" w:sz="0" w:space="0" w:color="auto"/>
        <w:right w:val="none" w:sz="0" w:space="0" w:color="auto"/>
      </w:divBdr>
    </w:div>
    <w:div w:id="179641346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730512">
      <w:bodyDiv w:val="1"/>
      <w:marLeft w:val="0"/>
      <w:marRight w:val="0"/>
      <w:marTop w:val="0"/>
      <w:marBottom w:val="0"/>
      <w:divBdr>
        <w:top w:val="none" w:sz="0" w:space="0" w:color="auto"/>
        <w:left w:val="none" w:sz="0" w:space="0" w:color="auto"/>
        <w:bottom w:val="none" w:sz="0" w:space="0" w:color="auto"/>
        <w:right w:val="none" w:sz="0" w:space="0" w:color="auto"/>
      </w:divBdr>
    </w:div>
    <w:div w:id="199579245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788244">
      <w:bodyDiv w:val="1"/>
      <w:marLeft w:val="0"/>
      <w:marRight w:val="0"/>
      <w:marTop w:val="0"/>
      <w:marBottom w:val="0"/>
      <w:divBdr>
        <w:top w:val="none" w:sz="0" w:space="0" w:color="auto"/>
        <w:left w:val="none" w:sz="0" w:space="0" w:color="auto"/>
        <w:bottom w:val="none" w:sz="0" w:space="0" w:color="auto"/>
        <w:right w:val="none" w:sz="0" w:space="0" w:color="auto"/>
      </w:divBdr>
    </w:div>
    <w:div w:id="2138134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dcceew.gov.au/environment/epbc/publications/significant-impact-guidelines-11-matters-national-environmental-significance" TargetMode="External"/><Relationship Id="rId32" Type="http://schemas.openxmlformats.org/officeDocument/2006/relationships/image" Target="media/image20.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dcceew.gov.au/environment/epbc/publications/significant-impact-guidelines-11-matters-national-environmental-significance" TargetMode="External"/><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yperlink" Target="https://www.dcceew.gov.au/about/contact" TargetMode="External"/><Relationship Id="rId4" Type="http://schemas.openxmlformats.org/officeDocument/2006/relationships/settings" Target="settings.xml"/><Relationship Id="rId9" Type="http://schemas.openxmlformats.org/officeDocument/2006/relationships/hyperlink" Target="https://www.dcceew.gov.au/environment/biodiversity/threatened/nominations/commen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dcceew.gov.au/environment/epbc/publications/agricultural-actions-exempt-from-approval-under-national-environmental-law" TargetMode="External"/><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s://creativecommons.org/licenses/by/4.0/legalcode" TargetMode="External"/><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3026</Words>
  <Characters>17160</Characters>
  <Application>Microsoft Office Word</Application>
  <DocSecurity>0</DocSecurity>
  <Lines>390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2024-08-30T06:32:00Z</dcterms:created>
  <dcterms:modified xsi:type="dcterms:W3CDTF">2024-08-30T06:32:00Z</dcterms:modified>
  <cp:contentStatus/>
</cp:coreProperties>
</file>