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57281" w14:textId="6809E940" w:rsidR="00A52B06" w:rsidRPr="002363E8" w:rsidRDefault="007F0394" w:rsidP="002363E8">
      <w:pPr>
        <w:spacing w:before="1860" w:after="0" w:line="700" w:lineRule="exact"/>
        <w:jc w:val="right"/>
        <w:rPr>
          <w:rFonts w:cs="Noto Sans"/>
          <w:b/>
          <w:color w:val="FFFFFF" w:themeColor="background1"/>
          <w:sz w:val="72"/>
          <w:szCs w:val="72"/>
        </w:rPr>
      </w:pPr>
      <w:r w:rsidRPr="002363E8">
        <w:rPr>
          <w:rFonts w:cs="Noto Sans"/>
          <w:b/>
          <w:bCs/>
          <w:noProof/>
          <w:color w:val="FFFFFF" w:themeColor="background1"/>
          <w:sz w:val="74"/>
          <w:szCs w:val="74"/>
        </w:rPr>
        <w:drawing>
          <wp:anchor distT="0" distB="0" distL="114300" distR="114300" simplePos="0" relativeHeight="251656219" behindDoc="1" locked="0" layoutInCell="1" allowOverlap="1" wp14:anchorId="47B8A569" wp14:editId="2EC676BC">
            <wp:simplePos x="0" y="0"/>
            <wp:positionH relativeFrom="page">
              <wp:posOffset>0</wp:posOffset>
            </wp:positionH>
            <wp:positionV relativeFrom="paragraph">
              <wp:posOffset>-918349</wp:posOffset>
            </wp:positionV>
            <wp:extent cx="7570470" cy="10708640"/>
            <wp:effectExtent l="0" t="0" r="0"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0470" cy="10708640"/>
                    </a:xfrm>
                    <a:prstGeom prst="rect">
                      <a:avLst/>
                    </a:prstGeom>
                  </pic:spPr>
                </pic:pic>
              </a:graphicData>
            </a:graphic>
            <wp14:sizeRelH relativeFrom="margin">
              <wp14:pctWidth>0</wp14:pctWidth>
            </wp14:sizeRelH>
            <wp14:sizeRelV relativeFrom="margin">
              <wp14:pctHeight>0</wp14:pctHeight>
            </wp14:sizeRelV>
          </wp:anchor>
        </w:drawing>
      </w:r>
      <w:r w:rsidR="00A52B06" w:rsidRPr="002363E8">
        <w:rPr>
          <w:rFonts w:cs="Noto Sans"/>
          <w:b/>
          <w:color w:val="FFFFFF" w:themeColor="background1"/>
          <w:sz w:val="72"/>
          <w:szCs w:val="72"/>
        </w:rPr>
        <w:t>AUSTRALIA’S DRAFT</w:t>
      </w:r>
    </w:p>
    <w:p w14:paraId="26F6732A" w14:textId="77777777" w:rsidR="00A52B06" w:rsidRPr="002363E8" w:rsidRDefault="00A52B06" w:rsidP="00A52B06">
      <w:pPr>
        <w:spacing w:after="0" w:line="700" w:lineRule="exact"/>
        <w:jc w:val="right"/>
        <w:rPr>
          <w:rFonts w:cs="Noto Sans"/>
          <w:b/>
          <w:color w:val="FFFFFF" w:themeColor="background1"/>
          <w:sz w:val="72"/>
          <w:szCs w:val="72"/>
        </w:rPr>
      </w:pPr>
      <w:r w:rsidRPr="002363E8">
        <w:rPr>
          <w:rFonts w:cs="Noto Sans"/>
          <w:b/>
          <w:color w:val="FFFFFF" w:themeColor="background1"/>
          <w:sz w:val="72"/>
          <w:szCs w:val="72"/>
        </w:rPr>
        <w:t>SUSTAINABLE OCEAN PLAN</w:t>
      </w:r>
    </w:p>
    <w:p w14:paraId="57ACE3DB" w14:textId="5AC25626" w:rsidR="00A52B06" w:rsidRPr="002363E8" w:rsidRDefault="00A52B06" w:rsidP="00A52B06">
      <w:pPr>
        <w:jc w:val="right"/>
        <w:rPr>
          <w:rFonts w:ascii="Aptos Light" w:hAnsi="Aptos Light" w:cs="Noto Sans Thin"/>
          <w:color w:val="FFFFFF" w:themeColor="background1"/>
          <w:sz w:val="42"/>
          <w:szCs w:val="42"/>
        </w:rPr>
      </w:pPr>
      <w:r w:rsidRPr="002363E8">
        <w:rPr>
          <w:rFonts w:ascii="Aptos Light" w:hAnsi="Aptos Light" w:cs="Noto Sans Thin"/>
          <w:color w:val="FFFFFF" w:themeColor="background1"/>
          <w:sz w:val="42"/>
          <w:szCs w:val="42"/>
        </w:rPr>
        <w:t>NAVIGATING A COURSE TO 2040</w:t>
      </w:r>
    </w:p>
    <w:p w14:paraId="29ADBB25" w14:textId="560B9836" w:rsidR="00764D6A" w:rsidRPr="00E146F7" w:rsidRDefault="00E91D72" w:rsidP="00AA6ABD">
      <w:pPr>
        <w:pStyle w:val="Normalsmall"/>
        <w:spacing w:before="240"/>
        <w:rPr>
          <w:rFonts w:ascii="Aptos" w:hAnsi="Aptos"/>
        </w:rPr>
      </w:pPr>
      <w:r>
        <w:br w:type="page"/>
      </w:r>
      <w:r w:rsidRPr="00E146F7">
        <w:rPr>
          <w:rFonts w:ascii="Aptos" w:hAnsi="Aptos"/>
        </w:rPr>
        <w:lastRenderedPageBreak/>
        <w:t xml:space="preserve">© Commonwealth of Australia </w:t>
      </w:r>
      <w:r w:rsidR="00B97E61" w:rsidRPr="00E146F7">
        <w:rPr>
          <w:rFonts w:ascii="Aptos" w:hAnsi="Aptos"/>
        </w:rPr>
        <w:t>202</w:t>
      </w:r>
      <w:r w:rsidR="00A32152" w:rsidRPr="00E146F7">
        <w:rPr>
          <w:rFonts w:ascii="Aptos" w:hAnsi="Aptos"/>
        </w:rPr>
        <w:t>4</w:t>
      </w:r>
    </w:p>
    <w:p w14:paraId="08F136B0" w14:textId="77777777" w:rsidR="00764D6A" w:rsidRPr="00E146F7" w:rsidRDefault="00E91D72">
      <w:pPr>
        <w:pStyle w:val="Normalsmall"/>
        <w:rPr>
          <w:rStyle w:val="Strong"/>
        </w:rPr>
      </w:pPr>
      <w:r w:rsidRPr="00E146F7">
        <w:rPr>
          <w:rStyle w:val="Strong"/>
        </w:rPr>
        <w:t>Ownership of intellectual property rights</w:t>
      </w:r>
    </w:p>
    <w:p w14:paraId="28CBB2EA" w14:textId="77777777" w:rsidR="00764D6A" w:rsidRPr="00E146F7" w:rsidRDefault="00E91D72">
      <w:pPr>
        <w:pStyle w:val="Normalsmall"/>
        <w:rPr>
          <w:rFonts w:ascii="Aptos" w:hAnsi="Aptos"/>
        </w:rPr>
      </w:pPr>
      <w:r w:rsidRPr="00E146F7">
        <w:rPr>
          <w:rFonts w:ascii="Aptos" w:hAnsi="Aptos"/>
        </w:rPr>
        <w:t>Unless otherwise noted, copyright (and any other intellectual property rights) in this publication is owned by the Commonwealth of Australia (referred to as the Commonwealth).</w:t>
      </w:r>
    </w:p>
    <w:p w14:paraId="299B7E98" w14:textId="77777777" w:rsidR="00764D6A" w:rsidRPr="00E146F7" w:rsidRDefault="00E91D72">
      <w:pPr>
        <w:pStyle w:val="Normalsmall"/>
        <w:rPr>
          <w:rStyle w:val="Strong"/>
        </w:rPr>
      </w:pPr>
      <w:r w:rsidRPr="00E146F7">
        <w:rPr>
          <w:rStyle w:val="Strong"/>
        </w:rPr>
        <w:t>Creative Commons licence</w:t>
      </w:r>
    </w:p>
    <w:p w14:paraId="1DD35F1C" w14:textId="77777777" w:rsidR="00D2668D" w:rsidRDefault="00D2668D" w:rsidP="00D2668D">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3916C6BA" w14:textId="505A00D7" w:rsidR="00764D6A" w:rsidRPr="00E146F7" w:rsidRDefault="00D2668D">
      <w:pPr>
        <w:pStyle w:val="Normalsmall"/>
        <w:rPr>
          <w:rFonts w:ascii="Aptos" w:hAnsi="Aptos"/>
        </w:rPr>
      </w:pPr>
      <w:r>
        <w:t xml:space="preserve">Inquiries about the licence and any use of this document should be </w:t>
      </w:r>
      <w:r w:rsidRPr="00364A4A">
        <w:t xml:space="preserve">emailed to </w:t>
      </w:r>
      <w:hyperlink r:id="rId13" w:history="1">
        <w:r>
          <w:rPr>
            <w:rStyle w:val="Hyperlink"/>
          </w:rPr>
          <w:t>copyright@dcceew.gov.au</w:t>
        </w:r>
      </w:hyperlink>
      <w:r w:rsidRPr="00364A4A">
        <w:t>.</w:t>
      </w:r>
    </w:p>
    <w:p w14:paraId="39D29F9E" w14:textId="77777777" w:rsidR="00764D6A" w:rsidRPr="00E146F7" w:rsidRDefault="00E91D72">
      <w:pPr>
        <w:pStyle w:val="Normalsmall"/>
        <w:rPr>
          <w:rFonts w:ascii="Aptos" w:hAnsi="Aptos"/>
        </w:rPr>
      </w:pPr>
      <w:r w:rsidRPr="00E146F7">
        <w:rPr>
          <w:rFonts w:ascii="Aptos" w:hAnsi="Aptos"/>
          <w:noProof/>
          <w:lang w:eastAsia="en-AU"/>
        </w:rPr>
        <w:drawing>
          <wp:inline distT="0" distB="0" distL="0" distR="0" wp14:anchorId="6F3B2631" wp14:editId="4B35113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0424644" w14:textId="77777777" w:rsidR="00764D6A" w:rsidRPr="00E146F7" w:rsidRDefault="00E91D72">
      <w:pPr>
        <w:pStyle w:val="Normalsmall"/>
        <w:rPr>
          <w:rStyle w:val="Strong"/>
        </w:rPr>
      </w:pPr>
      <w:r w:rsidRPr="00E146F7">
        <w:rPr>
          <w:rStyle w:val="Strong"/>
        </w:rPr>
        <w:t>Cataloguing data</w:t>
      </w:r>
    </w:p>
    <w:p w14:paraId="698E7EAF" w14:textId="68630E79" w:rsidR="00764D6A" w:rsidRPr="009335C8" w:rsidRDefault="00E91D72">
      <w:pPr>
        <w:pStyle w:val="Normalsmall"/>
        <w:rPr>
          <w:rFonts w:ascii="Aptos" w:hAnsi="Aptos"/>
        </w:rPr>
      </w:pPr>
      <w:r w:rsidRPr="00E146F7">
        <w:rPr>
          <w:rFonts w:ascii="Aptos" w:hAnsi="Aptos"/>
        </w:rPr>
        <w:t>This publication (and any material sourced from it) should be attributed as</w:t>
      </w:r>
      <w:r w:rsidR="00355BA6">
        <w:rPr>
          <w:rFonts w:ascii="Aptos" w:hAnsi="Aptos"/>
        </w:rPr>
        <w:t xml:space="preserve"> </w:t>
      </w:r>
      <w:r w:rsidR="00FA7C23">
        <w:rPr>
          <w:rFonts w:ascii="Aptos" w:hAnsi="Aptos"/>
        </w:rPr>
        <w:t>Commonwealth of Australia</w:t>
      </w:r>
      <w:r w:rsidR="00B97E61" w:rsidRPr="001E491D">
        <w:rPr>
          <w:rFonts w:ascii="Aptos" w:hAnsi="Aptos"/>
        </w:rPr>
        <w:t xml:space="preserve"> 202</w:t>
      </w:r>
      <w:r w:rsidR="001E491D" w:rsidRPr="001E491D">
        <w:rPr>
          <w:rFonts w:ascii="Aptos" w:hAnsi="Aptos"/>
        </w:rPr>
        <w:t>4</w:t>
      </w:r>
      <w:r w:rsidRPr="001E491D">
        <w:rPr>
          <w:rFonts w:ascii="Aptos" w:hAnsi="Aptos"/>
        </w:rPr>
        <w:t xml:space="preserve">, </w:t>
      </w:r>
      <w:r w:rsidR="003F0EF4" w:rsidRPr="007A1648">
        <w:rPr>
          <w:rFonts w:ascii="Aptos" w:hAnsi="Aptos"/>
          <w:i/>
          <w:iCs/>
        </w:rPr>
        <w:t>Australia’s d</w:t>
      </w:r>
      <w:r w:rsidR="001E491D" w:rsidRPr="001E491D">
        <w:rPr>
          <w:rFonts w:ascii="Aptos" w:hAnsi="Aptos"/>
          <w:i/>
        </w:rPr>
        <w:t>raft</w:t>
      </w:r>
      <w:r w:rsidR="001E491D">
        <w:rPr>
          <w:rFonts w:ascii="Aptos" w:hAnsi="Aptos"/>
          <w:i/>
        </w:rPr>
        <w:t xml:space="preserve"> Sustainable Ocean Plan</w:t>
      </w:r>
      <w:r w:rsidRPr="009335C8">
        <w:rPr>
          <w:rFonts w:ascii="Aptos" w:hAnsi="Aptos"/>
        </w:rPr>
        <w:t xml:space="preserve">, </w:t>
      </w:r>
      <w:r w:rsidR="00D17B6B">
        <w:rPr>
          <w:rFonts w:ascii="Aptos" w:hAnsi="Aptos"/>
        </w:rPr>
        <w:t xml:space="preserve">Commonwealth of Australia, </w:t>
      </w:r>
      <w:r w:rsidRPr="009335C8">
        <w:rPr>
          <w:rFonts w:ascii="Aptos" w:hAnsi="Aptos"/>
        </w:rPr>
        <w:t xml:space="preserve">Canberra, </w:t>
      </w:r>
      <w:r w:rsidR="00A854A2">
        <w:rPr>
          <w:rFonts w:ascii="Aptos" w:hAnsi="Aptos"/>
        </w:rPr>
        <w:t>August</w:t>
      </w:r>
      <w:r w:rsidRPr="009335C8">
        <w:rPr>
          <w:rFonts w:ascii="Aptos" w:hAnsi="Aptos"/>
        </w:rPr>
        <w:t>. CC BY 4.0.</w:t>
      </w:r>
    </w:p>
    <w:p w14:paraId="1A9EF391" w14:textId="34025F9D" w:rsidR="00764D6A" w:rsidRPr="009335C8" w:rsidRDefault="00E91D72">
      <w:pPr>
        <w:pStyle w:val="Normalsmall"/>
        <w:rPr>
          <w:rFonts w:ascii="Aptos" w:hAnsi="Aptos"/>
        </w:rPr>
      </w:pPr>
      <w:r w:rsidRPr="009335C8">
        <w:rPr>
          <w:rFonts w:ascii="Aptos" w:hAnsi="Aptos"/>
        </w:rPr>
        <w:t xml:space="preserve">This publication is available at </w:t>
      </w:r>
      <w:hyperlink r:id="rId15" w:history="1">
        <w:r w:rsidR="002E5634" w:rsidRPr="007A1648">
          <w:rPr>
            <w:rStyle w:val="Hyperlink"/>
          </w:rPr>
          <w:t>dcceew.gov.au/publications</w:t>
        </w:r>
      </w:hyperlink>
      <w:r w:rsidRPr="009335C8">
        <w:rPr>
          <w:rFonts w:ascii="Aptos" w:hAnsi="Aptos"/>
        </w:rPr>
        <w:t>.</w:t>
      </w:r>
    </w:p>
    <w:p w14:paraId="5EF2BC0B" w14:textId="77777777" w:rsidR="00DE0AAE" w:rsidRPr="009335C8" w:rsidRDefault="00D86640">
      <w:pPr>
        <w:pStyle w:val="Normalsmall"/>
        <w:spacing w:after="0"/>
        <w:rPr>
          <w:rFonts w:ascii="Aptos" w:hAnsi="Aptos"/>
        </w:rPr>
      </w:pPr>
      <w:r w:rsidRPr="009335C8">
        <w:rPr>
          <w:rFonts w:ascii="Aptos" w:hAnsi="Aptos"/>
        </w:rPr>
        <w:t>Department of Climate Change, Energy, the Environment and Water</w:t>
      </w:r>
    </w:p>
    <w:p w14:paraId="2124DEF2" w14:textId="02A9E572" w:rsidR="00764D6A" w:rsidRPr="009335C8" w:rsidRDefault="00E91D72" w:rsidP="007B4496">
      <w:pPr>
        <w:pStyle w:val="Normalsmall"/>
        <w:tabs>
          <w:tab w:val="left" w:pos="6444"/>
        </w:tabs>
        <w:spacing w:after="0"/>
        <w:rPr>
          <w:rFonts w:ascii="Aptos" w:hAnsi="Aptos"/>
        </w:rPr>
      </w:pPr>
      <w:r w:rsidRPr="009335C8">
        <w:rPr>
          <w:rFonts w:ascii="Aptos" w:hAnsi="Aptos"/>
        </w:rPr>
        <w:t xml:space="preserve">GPO Box </w:t>
      </w:r>
      <w:r w:rsidR="008E2377" w:rsidRPr="009335C8">
        <w:rPr>
          <w:rFonts w:ascii="Aptos" w:hAnsi="Aptos"/>
        </w:rPr>
        <w:t>3090</w:t>
      </w:r>
      <w:r w:rsidRPr="009335C8">
        <w:rPr>
          <w:rFonts w:ascii="Aptos" w:hAnsi="Aptos"/>
        </w:rPr>
        <w:t xml:space="preserve"> Canberra ACT 2601</w:t>
      </w:r>
      <w:r w:rsidR="007B4496">
        <w:rPr>
          <w:rFonts w:ascii="Aptos" w:hAnsi="Aptos"/>
        </w:rPr>
        <w:tab/>
      </w:r>
    </w:p>
    <w:p w14:paraId="1E89A170" w14:textId="77777777" w:rsidR="00764D6A" w:rsidRPr="009335C8" w:rsidRDefault="00E91D72">
      <w:pPr>
        <w:pStyle w:val="Normalsmall"/>
        <w:spacing w:after="0"/>
        <w:rPr>
          <w:rFonts w:ascii="Aptos" w:hAnsi="Aptos"/>
        </w:rPr>
      </w:pPr>
      <w:r w:rsidRPr="009335C8">
        <w:rPr>
          <w:rFonts w:ascii="Aptos" w:hAnsi="Aptos"/>
        </w:rPr>
        <w:t xml:space="preserve">Telephone </w:t>
      </w:r>
      <w:r w:rsidR="00D464F4" w:rsidRPr="009335C8">
        <w:rPr>
          <w:rFonts w:ascii="Aptos" w:hAnsi="Aptos"/>
        </w:rPr>
        <w:t>1800 920 528</w:t>
      </w:r>
    </w:p>
    <w:p w14:paraId="21031005" w14:textId="77777777" w:rsidR="00764D6A" w:rsidRPr="009335C8" w:rsidRDefault="00E91D72">
      <w:pPr>
        <w:pStyle w:val="Normalsmall"/>
        <w:rPr>
          <w:rFonts w:ascii="Aptos" w:hAnsi="Aptos"/>
        </w:rPr>
      </w:pPr>
      <w:bookmarkStart w:id="0" w:name="_Hlk108621036"/>
      <w:r w:rsidRPr="009335C8">
        <w:rPr>
          <w:rFonts w:ascii="Aptos" w:hAnsi="Aptos"/>
        </w:rPr>
        <w:t xml:space="preserve">Web </w:t>
      </w:r>
      <w:hyperlink r:id="rId16" w:history="1">
        <w:r w:rsidR="00D86640" w:rsidRPr="009335C8">
          <w:rPr>
            <w:rStyle w:val="Hyperlink"/>
          </w:rPr>
          <w:t>dcceew.gov.au</w:t>
        </w:r>
      </w:hyperlink>
    </w:p>
    <w:bookmarkEnd w:id="0"/>
    <w:p w14:paraId="0D8A4A7D" w14:textId="77777777" w:rsidR="007C358A" w:rsidRPr="009335C8" w:rsidRDefault="007C358A">
      <w:pPr>
        <w:pStyle w:val="Normalsmall"/>
        <w:rPr>
          <w:rFonts w:ascii="Aptos" w:hAnsi="Aptos"/>
        </w:rPr>
      </w:pPr>
      <w:r w:rsidRPr="009335C8">
        <w:rPr>
          <w:rStyle w:val="Strong"/>
        </w:rPr>
        <w:t>Disclaimer</w:t>
      </w:r>
    </w:p>
    <w:p w14:paraId="0D585982" w14:textId="71A3770D" w:rsidR="00764D6A" w:rsidRPr="009335C8" w:rsidRDefault="00591A23">
      <w:pPr>
        <w:pStyle w:val="Normalsmall"/>
        <w:rPr>
          <w:rFonts w:ascii="Aptos" w:hAnsi="Aptos"/>
        </w:rPr>
      </w:pPr>
      <w:r>
        <w:t xml:space="preserve">The Australian Government acting through the </w:t>
      </w:r>
      <w:r w:rsidRPr="00D86640">
        <w:t>Department of Climate Change, Energy, the Environment and Water</w:t>
      </w:r>
      <w:r>
        <w:t xml:space="preserve"> has exercised due care and skill in preparing and compiling the information and data in this publication. Notwithstanding, the </w:t>
      </w:r>
      <w:r w:rsidRPr="00D86640">
        <w:t>Department of 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r w:rsidR="00E91D72" w:rsidRPr="009335C8">
        <w:rPr>
          <w:rFonts w:ascii="Aptos" w:hAnsi="Aptos"/>
        </w:rPr>
        <w:t>.</w:t>
      </w:r>
    </w:p>
    <w:p w14:paraId="116E7744" w14:textId="77777777" w:rsidR="00764D6A" w:rsidRPr="009335C8" w:rsidRDefault="00E91D72">
      <w:pPr>
        <w:pStyle w:val="Normalsmall"/>
        <w:rPr>
          <w:rStyle w:val="Strong"/>
        </w:rPr>
      </w:pPr>
      <w:r w:rsidRPr="009335C8">
        <w:rPr>
          <w:rStyle w:val="Strong"/>
        </w:rPr>
        <w:t>Acknowledgements</w:t>
      </w:r>
    </w:p>
    <w:p w14:paraId="60960205" w14:textId="768BFAC0" w:rsidR="00CF782F" w:rsidRDefault="00CF782F" w:rsidP="00CF782F">
      <w:pPr>
        <w:pStyle w:val="Normalsmall"/>
      </w:pPr>
      <w:r w:rsidRPr="009335C8">
        <w:t xml:space="preserve">The authors thank </w:t>
      </w:r>
      <w:r w:rsidR="0084410C" w:rsidRPr="009335C8">
        <w:t>the communities</w:t>
      </w:r>
      <w:r w:rsidR="003E3785" w:rsidRPr="009335C8">
        <w:t xml:space="preserve">, </w:t>
      </w:r>
      <w:r w:rsidR="0084410C" w:rsidRPr="009335C8">
        <w:t xml:space="preserve">organisations </w:t>
      </w:r>
      <w:r w:rsidR="00AC7049" w:rsidRPr="009335C8">
        <w:t>and individuals who hav</w:t>
      </w:r>
      <w:r w:rsidR="006227C8" w:rsidRPr="009335C8">
        <w:t xml:space="preserve">e provided input and participated in engagement activities </w:t>
      </w:r>
      <w:r w:rsidR="003E3785" w:rsidRPr="009335C8">
        <w:t>to develop this draft plan</w:t>
      </w:r>
      <w:r w:rsidRPr="009335C8">
        <w:t>.</w:t>
      </w:r>
    </w:p>
    <w:p w14:paraId="7376FFF5" w14:textId="77777777" w:rsidR="00965B0B" w:rsidRPr="00965B0B" w:rsidRDefault="00965B0B" w:rsidP="00965B0B">
      <w:pPr>
        <w:pStyle w:val="Normalsmall"/>
        <w:rPr>
          <w:rStyle w:val="Strong"/>
        </w:rPr>
      </w:pPr>
      <w:bookmarkStart w:id="1" w:name="_Toc170833806"/>
      <w:r w:rsidRPr="00965B0B">
        <w:rPr>
          <w:rStyle w:val="Strong"/>
        </w:rPr>
        <w:t>Acknowledgement of Country</w:t>
      </w:r>
      <w:bookmarkEnd w:id="1"/>
    </w:p>
    <w:p w14:paraId="0DD521F0" w14:textId="16689017" w:rsidR="007A1648" w:rsidRDefault="00965B0B" w:rsidP="00955E8B">
      <w:pPr>
        <w:pStyle w:val="Normalsmall"/>
      </w:pPr>
      <w:r>
        <w:t>We acknowledge the Traditional Owners of Country throughout Australia and recognise their continuing connection to land, waters and culture. We pay our respects to their Elders past and present.</w:t>
      </w:r>
      <w:bookmarkStart w:id="2" w:name="_Toc430782148"/>
      <w:r w:rsidR="00A32152">
        <w:br w:type="page"/>
      </w:r>
      <w:bookmarkEnd w:id="2"/>
    </w:p>
    <w:sdt>
      <w:sdtPr>
        <w:rPr>
          <w:rFonts w:eastAsiaTheme="minorHAnsi"/>
          <w:bCs w:val="0"/>
          <w:color w:val="auto"/>
          <w:sz w:val="21"/>
          <w:szCs w:val="21"/>
          <w:lang w:eastAsia="en-US"/>
        </w:rPr>
        <w:id w:val="-1478680385"/>
        <w:docPartObj>
          <w:docPartGallery w:val="Table of Contents"/>
          <w:docPartUnique/>
        </w:docPartObj>
      </w:sdtPr>
      <w:sdtEndPr>
        <w:rPr>
          <w:b/>
        </w:rPr>
      </w:sdtEndPr>
      <w:sdtContent>
        <w:p w14:paraId="009B936B" w14:textId="5261D27F" w:rsidR="00723FF6" w:rsidRDefault="00723FF6" w:rsidP="007A1648">
          <w:pPr>
            <w:pStyle w:val="Heading2"/>
            <w:ind w:left="720" w:hanging="720"/>
          </w:pPr>
          <w:r>
            <w:t>Contents</w:t>
          </w:r>
        </w:p>
        <w:p w14:paraId="5C235042" w14:textId="681814D8" w:rsidR="00842D25" w:rsidRDefault="00723FF6" w:rsidP="009C1037">
          <w:pPr>
            <w:pStyle w:val="TOC2"/>
            <w:ind w:firstLine="0"/>
            <w:rPr>
              <w:rFonts w:asciiTheme="minorHAnsi" w:eastAsiaTheme="minorEastAsia" w:hAnsiTheme="minorHAnsi"/>
              <w:kern w:val="2"/>
              <w:sz w:val="24"/>
              <w:szCs w:val="24"/>
              <w:lang w:eastAsia="en-AU"/>
              <w14:ligatures w14:val="standardContextual"/>
            </w:rPr>
          </w:pPr>
          <w:r>
            <w:fldChar w:fldCharType="begin"/>
          </w:r>
          <w:r>
            <w:instrText xml:space="preserve"> TOC \o "1-3" \h \z \u </w:instrText>
          </w:r>
          <w:r>
            <w:fldChar w:fldCharType="separate"/>
          </w:r>
          <w:hyperlink w:anchor="_Toc172888681" w:history="1">
            <w:r w:rsidR="00842D25" w:rsidRPr="00772E43">
              <w:rPr>
                <w:rStyle w:val="Hyperlink"/>
              </w:rPr>
              <w:t>Our ocean story</w:t>
            </w:r>
            <w:r w:rsidR="00842D25">
              <w:rPr>
                <w:webHidden/>
              </w:rPr>
              <w:tab/>
            </w:r>
            <w:r w:rsidR="00842D25">
              <w:rPr>
                <w:webHidden/>
              </w:rPr>
              <w:fldChar w:fldCharType="begin"/>
            </w:r>
            <w:r w:rsidR="00842D25">
              <w:rPr>
                <w:webHidden/>
              </w:rPr>
              <w:instrText xml:space="preserve"> PAGEREF _Toc172888681 \h </w:instrText>
            </w:r>
            <w:r w:rsidR="00842D25">
              <w:rPr>
                <w:webHidden/>
              </w:rPr>
            </w:r>
            <w:r w:rsidR="00842D25">
              <w:rPr>
                <w:webHidden/>
              </w:rPr>
              <w:fldChar w:fldCharType="separate"/>
            </w:r>
            <w:r w:rsidR="00C16B95">
              <w:rPr>
                <w:webHidden/>
              </w:rPr>
              <w:t>1</w:t>
            </w:r>
            <w:r w:rsidR="00842D25">
              <w:rPr>
                <w:webHidden/>
              </w:rPr>
              <w:fldChar w:fldCharType="end"/>
            </w:r>
          </w:hyperlink>
        </w:p>
        <w:p w14:paraId="71311B83" w14:textId="38976B81"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687" w:history="1">
            <w:r w:rsidR="00842D25" w:rsidRPr="00772E43">
              <w:rPr>
                <w:rStyle w:val="Hyperlink"/>
              </w:rPr>
              <w:t>About the plan</w:t>
            </w:r>
            <w:r w:rsidR="00842D25">
              <w:rPr>
                <w:webHidden/>
              </w:rPr>
              <w:tab/>
            </w:r>
            <w:r w:rsidR="00842D25">
              <w:rPr>
                <w:webHidden/>
              </w:rPr>
              <w:fldChar w:fldCharType="begin"/>
            </w:r>
            <w:r w:rsidR="00842D25">
              <w:rPr>
                <w:webHidden/>
              </w:rPr>
              <w:instrText xml:space="preserve"> PAGEREF _Toc172888687 \h </w:instrText>
            </w:r>
            <w:r w:rsidR="00842D25">
              <w:rPr>
                <w:webHidden/>
              </w:rPr>
            </w:r>
            <w:r w:rsidR="00842D25">
              <w:rPr>
                <w:webHidden/>
              </w:rPr>
              <w:fldChar w:fldCharType="separate"/>
            </w:r>
            <w:r w:rsidR="00C16B95">
              <w:rPr>
                <w:webHidden/>
              </w:rPr>
              <w:t>7</w:t>
            </w:r>
            <w:r w:rsidR="00842D25">
              <w:rPr>
                <w:webHidden/>
              </w:rPr>
              <w:fldChar w:fldCharType="end"/>
            </w:r>
          </w:hyperlink>
        </w:p>
        <w:p w14:paraId="4D56A630" w14:textId="11787ACF"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692" w:history="1">
            <w:r w:rsidR="00842D25" w:rsidRPr="00772E43">
              <w:rPr>
                <w:rStyle w:val="Hyperlink"/>
              </w:rPr>
              <w:t>National priorities</w:t>
            </w:r>
            <w:r w:rsidR="00842D25">
              <w:rPr>
                <w:webHidden/>
              </w:rPr>
              <w:tab/>
            </w:r>
            <w:r w:rsidR="00842D25">
              <w:rPr>
                <w:webHidden/>
              </w:rPr>
              <w:fldChar w:fldCharType="begin"/>
            </w:r>
            <w:r w:rsidR="00842D25">
              <w:rPr>
                <w:webHidden/>
              </w:rPr>
              <w:instrText xml:space="preserve"> PAGEREF _Toc172888692 \h </w:instrText>
            </w:r>
            <w:r w:rsidR="00842D25">
              <w:rPr>
                <w:webHidden/>
              </w:rPr>
            </w:r>
            <w:r w:rsidR="00842D25">
              <w:rPr>
                <w:webHidden/>
              </w:rPr>
              <w:fldChar w:fldCharType="separate"/>
            </w:r>
            <w:r w:rsidR="00C16B95">
              <w:rPr>
                <w:webHidden/>
              </w:rPr>
              <w:t>11</w:t>
            </w:r>
            <w:r w:rsidR="00842D25">
              <w:rPr>
                <w:webHidden/>
              </w:rPr>
              <w:fldChar w:fldCharType="end"/>
            </w:r>
          </w:hyperlink>
        </w:p>
        <w:p w14:paraId="10325DED" w14:textId="493B8F52"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693" w:history="1">
            <w:r w:rsidR="00842D25" w:rsidRPr="00772E43">
              <w:rPr>
                <w:rStyle w:val="Hyperlink"/>
              </w:rPr>
              <w:t>Climate action</w:t>
            </w:r>
            <w:r w:rsidR="00842D25">
              <w:rPr>
                <w:webHidden/>
              </w:rPr>
              <w:tab/>
            </w:r>
            <w:r w:rsidR="00842D25">
              <w:rPr>
                <w:webHidden/>
              </w:rPr>
              <w:fldChar w:fldCharType="begin"/>
            </w:r>
            <w:r w:rsidR="00842D25">
              <w:rPr>
                <w:webHidden/>
              </w:rPr>
              <w:instrText xml:space="preserve"> PAGEREF _Toc172888693 \h </w:instrText>
            </w:r>
            <w:r w:rsidR="00842D25">
              <w:rPr>
                <w:webHidden/>
              </w:rPr>
            </w:r>
            <w:r w:rsidR="00842D25">
              <w:rPr>
                <w:webHidden/>
              </w:rPr>
              <w:fldChar w:fldCharType="separate"/>
            </w:r>
            <w:r w:rsidR="00C16B95">
              <w:rPr>
                <w:webHidden/>
              </w:rPr>
              <w:t>11</w:t>
            </w:r>
            <w:r w:rsidR="00842D25">
              <w:rPr>
                <w:webHidden/>
              </w:rPr>
              <w:fldChar w:fldCharType="end"/>
            </w:r>
          </w:hyperlink>
        </w:p>
        <w:p w14:paraId="2AB1CB7D" w14:textId="402177FD"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697" w:history="1">
            <w:r w:rsidR="00842D25" w:rsidRPr="00772E43">
              <w:rPr>
                <w:rStyle w:val="Hyperlink"/>
              </w:rPr>
              <w:t>First Nations</w:t>
            </w:r>
            <w:r w:rsidR="00842D25">
              <w:rPr>
                <w:webHidden/>
              </w:rPr>
              <w:tab/>
            </w:r>
            <w:r w:rsidR="00842D25">
              <w:rPr>
                <w:webHidden/>
              </w:rPr>
              <w:fldChar w:fldCharType="begin"/>
            </w:r>
            <w:r w:rsidR="00842D25">
              <w:rPr>
                <w:webHidden/>
              </w:rPr>
              <w:instrText xml:space="preserve"> PAGEREF _Toc172888697 \h </w:instrText>
            </w:r>
            <w:r w:rsidR="00842D25">
              <w:rPr>
                <w:webHidden/>
              </w:rPr>
            </w:r>
            <w:r w:rsidR="00842D25">
              <w:rPr>
                <w:webHidden/>
              </w:rPr>
              <w:fldChar w:fldCharType="separate"/>
            </w:r>
            <w:r w:rsidR="00C16B95">
              <w:rPr>
                <w:webHidden/>
              </w:rPr>
              <w:t>15</w:t>
            </w:r>
            <w:r w:rsidR="00842D25">
              <w:rPr>
                <w:webHidden/>
              </w:rPr>
              <w:fldChar w:fldCharType="end"/>
            </w:r>
          </w:hyperlink>
        </w:p>
        <w:p w14:paraId="713EAAD1" w14:textId="25968662"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701" w:history="1">
            <w:r w:rsidR="00842D25" w:rsidRPr="00772E43">
              <w:rPr>
                <w:rStyle w:val="Hyperlink"/>
              </w:rPr>
              <w:t>Protect and restore</w:t>
            </w:r>
            <w:r w:rsidR="00842D25">
              <w:rPr>
                <w:webHidden/>
              </w:rPr>
              <w:tab/>
            </w:r>
            <w:r w:rsidR="00842D25">
              <w:rPr>
                <w:webHidden/>
              </w:rPr>
              <w:fldChar w:fldCharType="begin"/>
            </w:r>
            <w:r w:rsidR="00842D25">
              <w:rPr>
                <w:webHidden/>
              </w:rPr>
              <w:instrText xml:space="preserve"> PAGEREF _Toc172888701 \h </w:instrText>
            </w:r>
            <w:r w:rsidR="00842D25">
              <w:rPr>
                <w:webHidden/>
              </w:rPr>
            </w:r>
            <w:r w:rsidR="00842D25">
              <w:rPr>
                <w:webHidden/>
              </w:rPr>
              <w:fldChar w:fldCharType="separate"/>
            </w:r>
            <w:r w:rsidR="00C16B95">
              <w:rPr>
                <w:webHidden/>
              </w:rPr>
              <w:t>18</w:t>
            </w:r>
            <w:r w:rsidR="00842D25">
              <w:rPr>
                <w:webHidden/>
              </w:rPr>
              <w:fldChar w:fldCharType="end"/>
            </w:r>
          </w:hyperlink>
        </w:p>
        <w:p w14:paraId="4901D561" w14:textId="711B10B2"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705" w:history="1">
            <w:r w:rsidR="00842D25" w:rsidRPr="00772E43">
              <w:rPr>
                <w:rStyle w:val="Hyperlink"/>
              </w:rPr>
              <w:t>Industry</w:t>
            </w:r>
            <w:r w:rsidR="00842D25">
              <w:rPr>
                <w:webHidden/>
              </w:rPr>
              <w:tab/>
            </w:r>
            <w:r w:rsidR="00842D25">
              <w:rPr>
                <w:webHidden/>
              </w:rPr>
              <w:fldChar w:fldCharType="begin"/>
            </w:r>
            <w:r w:rsidR="00842D25">
              <w:rPr>
                <w:webHidden/>
              </w:rPr>
              <w:instrText xml:space="preserve"> PAGEREF _Toc172888705 \h </w:instrText>
            </w:r>
            <w:r w:rsidR="00842D25">
              <w:rPr>
                <w:webHidden/>
              </w:rPr>
            </w:r>
            <w:r w:rsidR="00842D25">
              <w:rPr>
                <w:webHidden/>
              </w:rPr>
              <w:fldChar w:fldCharType="separate"/>
            </w:r>
            <w:r w:rsidR="00C16B95">
              <w:rPr>
                <w:webHidden/>
              </w:rPr>
              <w:t>24</w:t>
            </w:r>
            <w:r w:rsidR="00842D25">
              <w:rPr>
                <w:webHidden/>
              </w:rPr>
              <w:fldChar w:fldCharType="end"/>
            </w:r>
          </w:hyperlink>
        </w:p>
        <w:p w14:paraId="7C9FE23D" w14:textId="52A9FDA4"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709" w:history="1">
            <w:r w:rsidR="00842D25" w:rsidRPr="00772E43">
              <w:rPr>
                <w:rStyle w:val="Hyperlink"/>
              </w:rPr>
              <w:t>Collaboration</w:t>
            </w:r>
            <w:r w:rsidR="00842D25">
              <w:rPr>
                <w:webHidden/>
              </w:rPr>
              <w:tab/>
            </w:r>
            <w:r w:rsidR="00842D25">
              <w:rPr>
                <w:webHidden/>
              </w:rPr>
              <w:fldChar w:fldCharType="begin"/>
            </w:r>
            <w:r w:rsidR="00842D25">
              <w:rPr>
                <w:webHidden/>
              </w:rPr>
              <w:instrText xml:space="preserve"> PAGEREF _Toc172888709 \h </w:instrText>
            </w:r>
            <w:r w:rsidR="00842D25">
              <w:rPr>
                <w:webHidden/>
              </w:rPr>
            </w:r>
            <w:r w:rsidR="00842D25">
              <w:rPr>
                <w:webHidden/>
              </w:rPr>
              <w:fldChar w:fldCharType="separate"/>
            </w:r>
            <w:r w:rsidR="00C16B95">
              <w:rPr>
                <w:webHidden/>
              </w:rPr>
              <w:t>28</w:t>
            </w:r>
            <w:r w:rsidR="00842D25">
              <w:rPr>
                <w:webHidden/>
              </w:rPr>
              <w:fldChar w:fldCharType="end"/>
            </w:r>
          </w:hyperlink>
        </w:p>
        <w:p w14:paraId="196AA405" w14:textId="73A38559"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713" w:history="1">
            <w:r w:rsidR="00842D25" w:rsidRPr="00772E43">
              <w:rPr>
                <w:rStyle w:val="Hyperlink"/>
              </w:rPr>
              <w:t>Equity and inclusion</w:t>
            </w:r>
            <w:r w:rsidR="00842D25">
              <w:rPr>
                <w:webHidden/>
              </w:rPr>
              <w:tab/>
            </w:r>
            <w:r w:rsidR="00842D25">
              <w:rPr>
                <w:webHidden/>
              </w:rPr>
              <w:fldChar w:fldCharType="begin"/>
            </w:r>
            <w:r w:rsidR="00842D25">
              <w:rPr>
                <w:webHidden/>
              </w:rPr>
              <w:instrText xml:space="preserve"> PAGEREF _Toc172888713 \h </w:instrText>
            </w:r>
            <w:r w:rsidR="00842D25">
              <w:rPr>
                <w:webHidden/>
              </w:rPr>
            </w:r>
            <w:r w:rsidR="00842D25">
              <w:rPr>
                <w:webHidden/>
              </w:rPr>
              <w:fldChar w:fldCharType="separate"/>
            </w:r>
            <w:r w:rsidR="00C16B95">
              <w:rPr>
                <w:webHidden/>
              </w:rPr>
              <w:t>33</w:t>
            </w:r>
            <w:r w:rsidR="00842D25">
              <w:rPr>
                <w:webHidden/>
              </w:rPr>
              <w:fldChar w:fldCharType="end"/>
            </w:r>
          </w:hyperlink>
        </w:p>
        <w:p w14:paraId="66143CF3" w14:textId="79AF74B6"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717" w:history="1">
            <w:r w:rsidR="00842D25" w:rsidRPr="00772E43">
              <w:rPr>
                <w:rStyle w:val="Hyperlink"/>
              </w:rPr>
              <w:t>Knowledge</w:t>
            </w:r>
            <w:r w:rsidR="00842D25">
              <w:rPr>
                <w:webHidden/>
              </w:rPr>
              <w:tab/>
            </w:r>
            <w:r w:rsidR="00842D25">
              <w:rPr>
                <w:webHidden/>
              </w:rPr>
              <w:fldChar w:fldCharType="begin"/>
            </w:r>
            <w:r w:rsidR="00842D25">
              <w:rPr>
                <w:webHidden/>
              </w:rPr>
              <w:instrText xml:space="preserve"> PAGEREF _Toc172888717 \h </w:instrText>
            </w:r>
            <w:r w:rsidR="00842D25">
              <w:rPr>
                <w:webHidden/>
              </w:rPr>
            </w:r>
            <w:r w:rsidR="00842D25">
              <w:rPr>
                <w:webHidden/>
              </w:rPr>
              <w:fldChar w:fldCharType="separate"/>
            </w:r>
            <w:r w:rsidR="00C16B95">
              <w:rPr>
                <w:webHidden/>
              </w:rPr>
              <w:t>37</w:t>
            </w:r>
            <w:r w:rsidR="00842D25">
              <w:rPr>
                <w:webHidden/>
              </w:rPr>
              <w:fldChar w:fldCharType="end"/>
            </w:r>
          </w:hyperlink>
        </w:p>
        <w:p w14:paraId="0EDE7EA4" w14:textId="0494E67D"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721" w:history="1">
            <w:r w:rsidR="00842D25" w:rsidRPr="00772E43">
              <w:rPr>
                <w:rStyle w:val="Hyperlink"/>
              </w:rPr>
              <w:t>Finance</w:t>
            </w:r>
            <w:r w:rsidR="00842D25">
              <w:rPr>
                <w:webHidden/>
              </w:rPr>
              <w:tab/>
            </w:r>
            <w:r w:rsidR="00842D25">
              <w:rPr>
                <w:webHidden/>
              </w:rPr>
              <w:fldChar w:fldCharType="begin"/>
            </w:r>
            <w:r w:rsidR="00842D25">
              <w:rPr>
                <w:webHidden/>
              </w:rPr>
              <w:instrText xml:space="preserve"> PAGEREF _Toc172888721 \h </w:instrText>
            </w:r>
            <w:r w:rsidR="00842D25">
              <w:rPr>
                <w:webHidden/>
              </w:rPr>
            </w:r>
            <w:r w:rsidR="00842D25">
              <w:rPr>
                <w:webHidden/>
              </w:rPr>
              <w:fldChar w:fldCharType="separate"/>
            </w:r>
            <w:r w:rsidR="00C16B95">
              <w:rPr>
                <w:webHidden/>
              </w:rPr>
              <w:t>42</w:t>
            </w:r>
            <w:r w:rsidR="00842D25">
              <w:rPr>
                <w:webHidden/>
              </w:rPr>
              <w:fldChar w:fldCharType="end"/>
            </w:r>
          </w:hyperlink>
        </w:p>
        <w:p w14:paraId="79388A25" w14:textId="19D378A5"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725" w:history="1">
            <w:r w:rsidR="00842D25" w:rsidRPr="00772E43">
              <w:rPr>
                <w:rStyle w:val="Hyperlink"/>
              </w:rPr>
              <w:t>Appendix A: International commitments</w:t>
            </w:r>
            <w:r w:rsidR="00842D25">
              <w:rPr>
                <w:webHidden/>
              </w:rPr>
              <w:tab/>
            </w:r>
            <w:r w:rsidR="00842D25">
              <w:rPr>
                <w:webHidden/>
              </w:rPr>
              <w:fldChar w:fldCharType="begin"/>
            </w:r>
            <w:r w:rsidR="00842D25">
              <w:rPr>
                <w:webHidden/>
              </w:rPr>
              <w:instrText xml:space="preserve"> PAGEREF _Toc172888725 \h </w:instrText>
            </w:r>
            <w:r w:rsidR="00842D25">
              <w:rPr>
                <w:webHidden/>
              </w:rPr>
            </w:r>
            <w:r w:rsidR="00842D25">
              <w:rPr>
                <w:webHidden/>
              </w:rPr>
              <w:fldChar w:fldCharType="separate"/>
            </w:r>
            <w:r w:rsidR="00C16B95">
              <w:rPr>
                <w:webHidden/>
              </w:rPr>
              <w:t>45</w:t>
            </w:r>
            <w:r w:rsidR="00842D25">
              <w:rPr>
                <w:webHidden/>
              </w:rPr>
              <w:fldChar w:fldCharType="end"/>
            </w:r>
          </w:hyperlink>
        </w:p>
        <w:p w14:paraId="0957942C" w14:textId="4DD66B8F" w:rsidR="00842D25" w:rsidRDefault="00B44032" w:rsidP="009C1037">
          <w:pPr>
            <w:pStyle w:val="TOC2"/>
            <w:ind w:firstLine="0"/>
            <w:rPr>
              <w:rFonts w:asciiTheme="minorHAnsi" w:eastAsiaTheme="minorEastAsia" w:hAnsiTheme="minorHAnsi"/>
              <w:kern w:val="2"/>
              <w:sz w:val="24"/>
              <w:szCs w:val="24"/>
              <w:lang w:eastAsia="en-AU"/>
              <w14:ligatures w14:val="standardContextual"/>
            </w:rPr>
          </w:pPr>
          <w:hyperlink w:anchor="_Toc172888734" w:history="1">
            <w:r w:rsidR="00842D25" w:rsidRPr="00772E43">
              <w:rPr>
                <w:rStyle w:val="Hyperlink"/>
              </w:rPr>
              <w:t>References</w:t>
            </w:r>
            <w:r w:rsidR="00842D25">
              <w:rPr>
                <w:webHidden/>
              </w:rPr>
              <w:tab/>
            </w:r>
            <w:r w:rsidR="00842D25">
              <w:rPr>
                <w:webHidden/>
              </w:rPr>
              <w:fldChar w:fldCharType="begin"/>
            </w:r>
            <w:r w:rsidR="00842D25">
              <w:rPr>
                <w:webHidden/>
              </w:rPr>
              <w:instrText xml:space="preserve"> PAGEREF _Toc172888734 \h </w:instrText>
            </w:r>
            <w:r w:rsidR="00842D25">
              <w:rPr>
                <w:webHidden/>
              </w:rPr>
            </w:r>
            <w:r w:rsidR="00842D25">
              <w:rPr>
                <w:webHidden/>
              </w:rPr>
              <w:fldChar w:fldCharType="separate"/>
            </w:r>
            <w:r w:rsidR="00C16B95">
              <w:rPr>
                <w:webHidden/>
              </w:rPr>
              <w:t>49</w:t>
            </w:r>
            <w:r w:rsidR="00842D25">
              <w:rPr>
                <w:webHidden/>
              </w:rPr>
              <w:fldChar w:fldCharType="end"/>
            </w:r>
          </w:hyperlink>
        </w:p>
        <w:p w14:paraId="6B7324C5" w14:textId="1116F2CD" w:rsidR="00723FF6" w:rsidRDefault="00723FF6">
          <w:r>
            <w:rPr>
              <w:b/>
              <w:bCs/>
              <w:noProof/>
            </w:rPr>
            <w:fldChar w:fldCharType="end"/>
          </w:r>
        </w:p>
      </w:sdtContent>
    </w:sdt>
    <w:p w14:paraId="7E50C8C2" w14:textId="77777777" w:rsidR="005858D0" w:rsidRDefault="005858D0" w:rsidP="005858D0">
      <w:pPr>
        <w:pStyle w:val="TOCHeading2"/>
        <w:rPr>
          <w:rStyle w:val="Strong"/>
        </w:rPr>
      </w:pPr>
      <w:r>
        <w:rPr>
          <w:rStyle w:val="Strong"/>
        </w:rPr>
        <w:t>Figures</w:t>
      </w:r>
    </w:p>
    <w:p w14:paraId="564985C3" w14:textId="7D31B476" w:rsidR="002F41DC" w:rsidRDefault="002F41DC">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lang w:eastAsia="en-AU"/>
        </w:rPr>
        <w:fldChar w:fldCharType="begin"/>
      </w:r>
      <w:r>
        <w:rPr>
          <w:lang w:eastAsia="en-AU"/>
        </w:rPr>
        <w:instrText xml:space="preserve"> TOC \c "Figure" </w:instrText>
      </w:r>
      <w:r>
        <w:rPr>
          <w:lang w:eastAsia="en-AU"/>
        </w:rPr>
        <w:fldChar w:fldCharType="separate"/>
      </w:r>
      <w:r>
        <w:rPr>
          <w:noProof/>
        </w:rPr>
        <w:t>Figure 1 Australia’s ocean economy</w:t>
      </w:r>
      <w:r>
        <w:rPr>
          <w:noProof/>
        </w:rPr>
        <w:tab/>
      </w:r>
      <w:r>
        <w:rPr>
          <w:noProof/>
        </w:rPr>
        <w:fldChar w:fldCharType="begin"/>
      </w:r>
      <w:r>
        <w:rPr>
          <w:noProof/>
        </w:rPr>
        <w:instrText xml:space="preserve"> PAGEREF _Toc172813089 \h </w:instrText>
      </w:r>
      <w:r>
        <w:rPr>
          <w:noProof/>
        </w:rPr>
      </w:r>
      <w:r>
        <w:rPr>
          <w:noProof/>
        </w:rPr>
        <w:fldChar w:fldCharType="separate"/>
      </w:r>
      <w:r>
        <w:rPr>
          <w:noProof/>
        </w:rPr>
        <w:t>2</w:t>
      </w:r>
      <w:r>
        <w:rPr>
          <w:noProof/>
        </w:rPr>
        <w:fldChar w:fldCharType="end"/>
      </w:r>
    </w:p>
    <w:p w14:paraId="5D9D7D01" w14:textId="143752D6" w:rsidR="002F41DC" w:rsidRDefault="002F41DC">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 One ocean, many uses</w:t>
      </w:r>
      <w:r>
        <w:rPr>
          <w:noProof/>
        </w:rPr>
        <w:tab/>
      </w:r>
      <w:r>
        <w:rPr>
          <w:noProof/>
        </w:rPr>
        <w:fldChar w:fldCharType="begin"/>
      </w:r>
      <w:r>
        <w:rPr>
          <w:noProof/>
        </w:rPr>
        <w:instrText xml:space="preserve"> PAGEREF _Toc172813090 \h </w:instrText>
      </w:r>
      <w:r>
        <w:rPr>
          <w:noProof/>
        </w:rPr>
      </w:r>
      <w:r>
        <w:rPr>
          <w:noProof/>
        </w:rPr>
        <w:fldChar w:fldCharType="separate"/>
      </w:r>
      <w:r>
        <w:rPr>
          <w:noProof/>
        </w:rPr>
        <w:t>3</w:t>
      </w:r>
      <w:r>
        <w:rPr>
          <w:noProof/>
        </w:rPr>
        <w:fldChar w:fldCharType="end"/>
      </w:r>
    </w:p>
    <w:p w14:paraId="7DD1702B" w14:textId="2B885904" w:rsidR="002F41DC" w:rsidRDefault="002F41DC">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3 National priorities to achieve the vision</w:t>
      </w:r>
      <w:r>
        <w:rPr>
          <w:noProof/>
        </w:rPr>
        <w:tab/>
      </w:r>
      <w:r>
        <w:rPr>
          <w:noProof/>
        </w:rPr>
        <w:fldChar w:fldCharType="begin"/>
      </w:r>
      <w:r>
        <w:rPr>
          <w:noProof/>
        </w:rPr>
        <w:instrText xml:space="preserve"> PAGEREF _Toc172813091 \h </w:instrText>
      </w:r>
      <w:r>
        <w:rPr>
          <w:noProof/>
        </w:rPr>
      </w:r>
      <w:r>
        <w:rPr>
          <w:noProof/>
        </w:rPr>
        <w:fldChar w:fldCharType="separate"/>
      </w:r>
      <w:r>
        <w:rPr>
          <w:noProof/>
        </w:rPr>
        <w:t>9</w:t>
      </w:r>
      <w:r>
        <w:rPr>
          <w:noProof/>
        </w:rPr>
        <w:fldChar w:fldCharType="end"/>
      </w:r>
    </w:p>
    <w:p w14:paraId="3197BFAC" w14:textId="66C91588" w:rsidR="00764D6A" w:rsidRPr="00396EC1" w:rsidRDefault="002F41DC" w:rsidP="007A1648">
      <w:pPr>
        <w:rPr>
          <w:lang w:eastAsia="en-AU"/>
        </w:rPr>
      </w:pPr>
      <w:r>
        <w:rPr>
          <w:lang w:eastAsia="en-AU"/>
        </w:rPr>
        <w:fldChar w:fldCharType="end"/>
      </w:r>
    </w:p>
    <w:p w14:paraId="12686A27" w14:textId="07D2FB57" w:rsidR="00EE0321" w:rsidRDefault="00EE0321" w:rsidP="6AEA148A">
      <w:pPr>
        <w:ind w:left="720" w:hanging="720"/>
        <w:sectPr w:rsidR="00EE0321" w:rsidSect="008B1834">
          <w:headerReference w:type="even" r:id="rId17"/>
          <w:headerReference w:type="default" r:id="rId18"/>
          <w:footerReference w:type="even" r:id="rId19"/>
          <w:footerReference w:type="default" r:id="rId20"/>
          <w:headerReference w:type="first" r:id="rId21"/>
          <w:footerReference w:type="first" r:id="rId22"/>
          <w:endnotePr>
            <w:numFmt w:val="decimal"/>
          </w:endnotePr>
          <w:type w:val="continuous"/>
          <w:pgSz w:w="11906" w:h="16838"/>
          <w:pgMar w:top="1418" w:right="1418" w:bottom="1418" w:left="1418" w:header="454" w:footer="283" w:gutter="0"/>
          <w:pgNumType w:fmt="lowerRoman"/>
          <w:cols w:space="708"/>
          <w:titlePg/>
          <w:docGrid w:linePitch="360"/>
        </w:sectPr>
      </w:pPr>
    </w:p>
    <w:p w14:paraId="0CE504D7" w14:textId="14EE998D" w:rsidR="00764D6A" w:rsidRPr="00B34BF1" w:rsidRDefault="00E5247E" w:rsidP="00444258">
      <w:pPr>
        <w:pStyle w:val="Heading2"/>
      </w:pPr>
      <w:bookmarkStart w:id="3" w:name="_Toc172888681"/>
      <w:r>
        <w:lastRenderedPageBreak/>
        <w:t>Our ocean story</w:t>
      </w:r>
      <w:bookmarkEnd w:id="3"/>
    </w:p>
    <w:p w14:paraId="2CF01656" w14:textId="48908863" w:rsidR="007C6CAF" w:rsidRPr="00B34BF1" w:rsidRDefault="006E6989" w:rsidP="00B34BF1">
      <w:pPr>
        <w:pStyle w:val="Heading3"/>
      </w:pPr>
      <w:bookmarkStart w:id="4" w:name="_Toc170833812"/>
      <w:bookmarkStart w:id="5" w:name="_Toc172026408"/>
      <w:bookmarkStart w:id="6" w:name="_Toc172808147"/>
      <w:bookmarkStart w:id="7" w:name="_Toc172813624"/>
      <w:bookmarkStart w:id="8" w:name="_Toc172888682"/>
      <w:bookmarkStart w:id="9" w:name="_Ref445985033"/>
      <w:bookmarkStart w:id="10" w:name="_Toc409769171"/>
      <w:bookmarkStart w:id="11" w:name="_Toc85185973"/>
      <w:bookmarkStart w:id="12" w:name="_Hlk163126203"/>
      <w:r>
        <w:t>A vital ocean</w:t>
      </w:r>
      <w:bookmarkEnd w:id="4"/>
      <w:bookmarkEnd w:id="5"/>
      <w:bookmarkEnd w:id="6"/>
      <w:bookmarkEnd w:id="7"/>
      <w:bookmarkEnd w:id="8"/>
    </w:p>
    <w:p w14:paraId="625ABED6" w14:textId="132AC660" w:rsidR="008C7C99" w:rsidRPr="007B4B37" w:rsidRDefault="00701A16" w:rsidP="6AEA148A">
      <w:pPr>
        <w:rPr>
          <w:rFonts w:asciiTheme="minorHAnsi" w:hAnsiTheme="minorHAnsi"/>
          <w:lang w:eastAsia="ja-JP"/>
        </w:rPr>
      </w:pPr>
      <w:r>
        <w:rPr>
          <w:lang w:eastAsia="ja-JP"/>
        </w:rPr>
        <w:t xml:space="preserve">The ocean is at the heart of our national identity. </w:t>
      </w:r>
      <w:r w:rsidDel="001A1A56">
        <w:rPr>
          <w:lang w:eastAsia="ja-JP"/>
        </w:rPr>
        <w:t xml:space="preserve">Australia </w:t>
      </w:r>
      <w:r>
        <w:rPr>
          <w:lang w:eastAsia="ja-JP"/>
        </w:rPr>
        <w:t>has the third largest maritime jurisdiction in the world, stretching from the cold waters of the Southern Ocean around Australia’s Antarctic Territory to the tropics in our north, and the vast Pacific and Indian ocean</w:t>
      </w:r>
      <w:r w:rsidR="109EC225">
        <w:rPr>
          <w:lang w:eastAsia="ja-JP"/>
        </w:rPr>
        <w:t xml:space="preserve"> basins</w:t>
      </w:r>
      <w:r>
        <w:rPr>
          <w:lang w:eastAsia="ja-JP"/>
        </w:rPr>
        <w:t xml:space="preserve"> to our east and west. Our ocean estate is nearly 1.3 times larger than our land mass</w:t>
      </w:r>
      <w:r w:rsidR="001A3510">
        <w:rPr>
          <w:lang w:eastAsia="ja-JP"/>
        </w:rPr>
        <w:t xml:space="preserve">, and even larger when </w:t>
      </w:r>
      <w:r w:rsidR="004B61E7">
        <w:rPr>
          <w:lang w:eastAsia="ja-JP"/>
        </w:rPr>
        <w:t>including waters adjacent to the Australian Antarctic Territory</w:t>
      </w:r>
      <w:r w:rsidR="00B3208A">
        <w:rPr>
          <w:lang w:eastAsia="ja-JP"/>
        </w:rPr>
        <w:t xml:space="preserve"> (Geoscience Australia</w:t>
      </w:r>
      <w:r w:rsidR="00434A83">
        <w:rPr>
          <w:lang w:eastAsia="ja-JP"/>
        </w:rPr>
        <w:t xml:space="preserve"> </w:t>
      </w:r>
      <w:bookmarkEnd w:id="9"/>
      <w:bookmarkEnd w:id="10"/>
      <w:bookmarkEnd w:id="11"/>
      <w:bookmarkEnd w:id="12"/>
      <w:r w:rsidR="00434A83">
        <w:rPr>
          <w:lang w:eastAsia="ja-JP"/>
        </w:rPr>
        <w:t>20</w:t>
      </w:r>
      <w:r w:rsidR="002A4090">
        <w:rPr>
          <w:lang w:eastAsia="ja-JP"/>
        </w:rPr>
        <w:t>22</w:t>
      </w:r>
      <w:r w:rsidR="00434A83">
        <w:rPr>
          <w:lang w:eastAsia="ja-JP"/>
        </w:rPr>
        <w:t>)</w:t>
      </w:r>
      <w:r w:rsidR="00C7147F" w:rsidRPr="007B4B37">
        <w:rPr>
          <w:lang w:eastAsia="ja-JP"/>
        </w:rPr>
        <w:t>.</w:t>
      </w:r>
    </w:p>
    <w:p w14:paraId="4E57F780" w14:textId="29E36FDC" w:rsidR="008C7C99" w:rsidRPr="007B4B37" w:rsidRDefault="00C16722" w:rsidP="6AEA148A">
      <w:pPr>
        <w:rPr>
          <w:lang w:eastAsia="ja-JP"/>
        </w:rPr>
      </w:pPr>
      <w:r w:rsidRPr="6AEA148A">
        <w:rPr>
          <w:lang w:eastAsia="ja-JP"/>
        </w:rPr>
        <w:t xml:space="preserve">First Nations people have deep and enduring connections to Country – the land, sea and sky – </w:t>
      </w:r>
      <w:r w:rsidR="07C7D1ED" w:rsidRPr="59907E07">
        <w:rPr>
          <w:lang w:eastAsia="ja-JP"/>
        </w:rPr>
        <w:t>dating</w:t>
      </w:r>
      <w:r w:rsidR="3FDD2AEC" w:rsidRPr="5CA7B3D8">
        <w:rPr>
          <w:lang w:eastAsia="ja-JP"/>
        </w:rPr>
        <w:t xml:space="preserve"> back</w:t>
      </w:r>
      <w:r w:rsidRPr="5CA7B3D8">
        <w:rPr>
          <w:lang w:eastAsia="ja-JP"/>
        </w:rPr>
        <w:t xml:space="preserve"> </w:t>
      </w:r>
      <w:r w:rsidRPr="6AEA148A">
        <w:rPr>
          <w:lang w:eastAsia="ja-JP"/>
        </w:rPr>
        <w:t>more than 65,000 years. They have used and managed coastal land and sea, including areas that were dry land before the current sea level was established around 5,000 years ago. Sites of cultural and archaeological significance extend beyond the coast. Ancient hunting and gathering sites offshore are still used today and reflect continuing connection between Traditional Owners and sea Country.</w:t>
      </w:r>
    </w:p>
    <w:p w14:paraId="1FBEC896" w14:textId="67627FC6" w:rsidR="008C7C99" w:rsidRPr="007B4B37" w:rsidRDefault="00B2144E" w:rsidP="6AEA148A">
      <w:pPr>
        <w:rPr>
          <w:lang w:eastAsia="ja-JP"/>
        </w:rPr>
      </w:pPr>
      <w:r w:rsidRPr="6AEA148A">
        <w:rPr>
          <w:lang w:eastAsia="ja-JP"/>
        </w:rPr>
        <w:t>Australia’s ocean ecosystems are some of the most biodiverse</w:t>
      </w:r>
      <w:r w:rsidRPr="6AEA148A" w:rsidDel="001A1A56">
        <w:rPr>
          <w:lang w:eastAsia="ja-JP"/>
        </w:rPr>
        <w:t xml:space="preserve"> </w:t>
      </w:r>
      <w:r w:rsidRPr="6AEA148A">
        <w:rPr>
          <w:lang w:eastAsia="ja-JP"/>
        </w:rPr>
        <w:t>in the world. They are home to more than 33,000 recorded marine plant and animal species</w:t>
      </w:r>
      <w:r w:rsidR="00D256F6">
        <w:rPr>
          <w:lang w:eastAsia="ja-JP"/>
        </w:rPr>
        <w:t xml:space="preserve"> (</w:t>
      </w:r>
      <w:proofErr w:type="spellStart"/>
      <w:r w:rsidR="00D256F6">
        <w:rPr>
          <w:lang w:eastAsia="ja-JP"/>
        </w:rPr>
        <w:t>Trebilco</w:t>
      </w:r>
      <w:proofErr w:type="spellEnd"/>
      <w:r w:rsidR="00D256F6">
        <w:rPr>
          <w:lang w:eastAsia="ja-JP"/>
        </w:rPr>
        <w:t xml:space="preserve"> et al. 2021)</w:t>
      </w:r>
      <w:r w:rsidR="008C7C99" w:rsidRPr="6AEA148A">
        <w:rPr>
          <w:lang w:eastAsia="ja-JP"/>
        </w:rPr>
        <w:t xml:space="preserve">. </w:t>
      </w:r>
      <w:r w:rsidR="00303AFF" w:rsidRPr="6AEA148A">
        <w:rPr>
          <w:lang w:eastAsia="ja-JP"/>
        </w:rPr>
        <w:t>Scores of species migrate vast distances from Antarctic waters and other regions to Australia and our external territories, or visit our waters during their annual migrations, including whales moving through the Australian Whale Sanctuary</w:t>
      </w:r>
      <w:r w:rsidR="008C7C99" w:rsidRPr="6AEA148A">
        <w:rPr>
          <w:lang w:eastAsia="ja-JP"/>
        </w:rPr>
        <w:t>.</w:t>
      </w:r>
    </w:p>
    <w:p w14:paraId="40CEBEF6" w14:textId="77777777" w:rsidR="00015F03" w:rsidRDefault="00015F03" w:rsidP="00015F03">
      <w:r>
        <w:t>O</w:t>
      </w:r>
      <w:r w:rsidRPr="38922B25">
        <w:t>cean currents, such as the Flinders, Leeuwin and East Australian currents</w:t>
      </w:r>
      <w:r>
        <w:t xml:space="preserve"> </w:t>
      </w:r>
      <w:r w:rsidRPr="38922B25">
        <w:t xml:space="preserve">and the Great Southern Australian Coastal Upwelling, provide our ocean’s circulatory system. </w:t>
      </w:r>
      <w:r>
        <w:t>They</w:t>
      </w:r>
      <w:r w:rsidRPr="38922B25" w:rsidDel="0073294E">
        <w:t xml:space="preserve"> </w:t>
      </w:r>
      <w:r w:rsidRPr="38922B25">
        <w:t>move oxygen and nutrients across latitudes or through depths, enabling food webs and species’ lifecycles.</w:t>
      </w:r>
    </w:p>
    <w:p w14:paraId="03DA4F9F" w14:textId="76A36A79" w:rsidR="00106687" w:rsidRDefault="00015F03" w:rsidP="00015F03">
      <w:pPr>
        <w:rPr>
          <w:lang w:eastAsia="ja-JP"/>
        </w:rPr>
      </w:pPr>
      <w:r>
        <w:rPr>
          <w:lang w:eastAsia="ja-JP"/>
        </w:rPr>
        <w:t>T</w:t>
      </w:r>
      <w:r w:rsidRPr="55960B60">
        <w:rPr>
          <w:rFonts w:eastAsiaTheme="minorEastAsia"/>
        </w:rPr>
        <w:t xml:space="preserve">he ocean regulates our climate and weather and generates half of the oxygen we breathe. The ocean </w:t>
      </w:r>
      <w:r w:rsidR="0E2296C1" w:rsidRPr="30511E58">
        <w:rPr>
          <w:rFonts w:eastAsiaTheme="minorEastAsia"/>
        </w:rPr>
        <w:t xml:space="preserve">is the planet’s largest carbon </w:t>
      </w:r>
      <w:r w:rsidR="0E2296C1" w:rsidRPr="5CDE11D4">
        <w:rPr>
          <w:rFonts w:eastAsiaTheme="minorEastAsia"/>
        </w:rPr>
        <w:t>sink,</w:t>
      </w:r>
      <w:r w:rsidRPr="55960B60">
        <w:rPr>
          <w:rFonts w:eastAsiaTheme="minorEastAsia"/>
        </w:rPr>
        <w:t xml:space="preserve"> absorbing 25% of carbon dioxide emissions </w:t>
      </w:r>
      <w:r w:rsidR="43B9BA67" w:rsidRPr="55960B60">
        <w:rPr>
          <w:rFonts w:eastAsiaTheme="minorEastAsia"/>
        </w:rPr>
        <w:t xml:space="preserve">from human </w:t>
      </w:r>
      <w:r w:rsidR="43B9BA67" w:rsidRPr="052D9D3F">
        <w:rPr>
          <w:rFonts w:eastAsiaTheme="minorEastAsia"/>
        </w:rPr>
        <w:t xml:space="preserve">activity </w:t>
      </w:r>
      <w:r w:rsidRPr="052D9D3F">
        <w:rPr>
          <w:rFonts w:eastAsiaTheme="minorEastAsia"/>
        </w:rPr>
        <w:t>and</w:t>
      </w:r>
      <w:r w:rsidRPr="55960B60">
        <w:rPr>
          <w:rFonts w:eastAsiaTheme="minorEastAsia"/>
        </w:rPr>
        <w:t xml:space="preserve"> capturing 90% of the excess heat generated by these emissions</w:t>
      </w:r>
      <w:r w:rsidR="774B2D2F" w:rsidRPr="5CDE11D4">
        <w:rPr>
          <w:rFonts w:eastAsiaTheme="minorEastAsia"/>
        </w:rPr>
        <w:t>, but this has affected the health of the ocean</w:t>
      </w:r>
      <w:r w:rsidR="00A012CD" w:rsidRPr="5CDE11D4">
        <w:rPr>
          <w:rFonts w:eastAsiaTheme="minorEastAsia"/>
        </w:rPr>
        <w:t xml:space="preserve"> (United Nations</w:t>
      </w:r>
      <w:r w:rsidR="00552DE7" w:rsidRPr="5CDE11D4">
        <w:rPr>
          <w:rFonts w:eastAsiaTheme="minorEastAsia"/>
        </w:rPr>
        <w:t xml:space="preserve"> </w:t>
      </w:r>
      <w:r w:rsidR="00D45598" w:rsidRPr="5CDE11D4">
        <w:rPr>
          <w:rFonts w:eastAsiaTheme="minorEastAsia"/>
        </w:rPr>
        <w:t>n.d.</w:t>
      </w:r>
      <w:r w:rsidR="00552DE7" w:rsidRPr="5CDE11D4">
        <w:rPr>
          <w:rFonts w:eastAsiaTheme="minorEastAsia"/>
        </w:rPr>
        <w:t>)</w:t>
      </w:r>
      <w:r w:rsidR="005E0268" w:rsidRPr="5CDE11D4">
        <w:rPr>
          <w:lang w:eastAsia="ja-JP"/>
        </w:rPr>
        <w:t>.</w:t>
      </w:r>
    </w:p>
    <w:p w14:paraId="6E2F2332" w14:textId="47B451A2" w:rsidR="00FD51C0" w:rsidRDefault="005E0268" w:rsidP="00273469">
      <w:pPr>
        <w:rPr>
          <w:lang w:eastAsia="ja-JP"/>
        </w:rPr>
      </w:pPr>
      <w:r w:rsidRPr="38922B25">
        <w:t>Many of our 67 wetlands of international importance (Ramsar wetlands) are coastal and protect our shores from wave action, reduce the impacts of floods, sequester carbon, improve water quality and provide important habitat for animals and plants</w:t>
      </w:r>
      <w:r>
        <w:rPr>
          <w:lang w:eastAsia="ja-JP"/>
        </w:rPr>
        <w:t>.</w:t>
      </w:r>
      <w:r w:rsidR="008C7C99" w:rsidRPr="007B4B37">
        <w:rPr>
          <w:lang w:eastAsia="ja-JP"/>
        </w:rPr>
        <w:t xml:space="preserve"> Our ocean features some of the world’s largest reef systems</w:t>
      </w:r>
      <w:r w:rsidR="003C3F8E">
        <w:rPr>
          <w:lang w:eastAsia="ja-JP"/>
        </w:rPr>
        <w:t xml:space="preserve"> including the Great</w:t>
      </w:r>
      <w:r w:rsidR="68CB4D18" w:rsidRPr="4FD6089A">
        <w:rPr>
          <w:lang w:eastAsia="ja-JP"/>
        </w:rPr>
        <w:t xml:space="preserve"> Barrier Reef </w:t>
      </w:r>
      <w:r w:rsidR="00037A30">
        <w:rPr>
          <w:lang w:eastAsia="ja-JP"/>
        </w:rPr>
        <w:t>–</w:t>
      </w:r>
      <w:r w:rsidR="68CB4D18" w:rsidRPr="4FD6089A">
        <w:rPr>
          <w:lang w:eastAsia="ja-JP"/>
        </w:rPr>
        <w:t xml:space="preserve"> </w:t>
      </w:r>
      <w:r w:rsidR="00037A30">
        <w:rPr>
          <w:lang w:eastAsia="ja-JP"/>
        </w:rPr>
        <w:t xml:space="preserve">the world’s largest coral reef system comprising </w:t>
      </w:r>
      <w:r w:rsidR="0037048B">
        <w:rPr>
          <w:lang w:eastAsia="ja-JP"/>
        </w:rPr>
        <w:t>more than</w:t>
      </w:r>
      <w:r w:rsidR="00037A30">
        <w:rPr>
          <w:lang w:eastAsia="ja-JP"/>
        </w:rPr>
        <w:t xml:space="preserve"> 2,900</w:t>
      </w:r>
      <w:r w:rsidR="009C3258">
        <w:rPr>
          <w:lang w:eastAsia="ja-JP"/>
        </w:rPr>
        <w:t> </w:t>
      </w:r>
      <w:r w:rsidR="00037A30">
        <w:rPr>
          <w:lang w:eastAsia="ja-JP"/>
        </w:rPr>
        <w:t>individual reefs and 900</w:t>
      </w:r>
      <w:r w:rsidR="009C3258">
        <w:rPr>
          <w:lang w:eastAsia="ja-JP"/>
        </w:rPr>
        <w:t> </w:t>
      </w:r>
      <w:r w:rsidR="00037A30">
        <w:rPr>
          <w:lang w:eastAsia="ja-JP"/>
        </w:rPr>
        <w:t xml:space="preserve">islands </w:t>
      </w:r>
      <w:r w:rsidR="00273469">
        <w:rPr>
          <w:lang w:eastAsia="ja-JP"/>
        </w:rPr>
        <w:t>over a space of around</w:t>
      </w:r>
      <w:r w:rsidR="00A9083A">
        <w:rPr>
          <w:lang w:eastAsia="ja-JP"/>
        </w:rPr>
        <w:t xml:space="preserve"> </w:t>
      </w:r>
      <w:r w:rsidR="00D16538">
        <w:rPr>
          <w:lang w:eastAsia="ja-JP"/>
        </w:rPr>
        <w:t>344,400</w:t>
      </w:r>
      <w:r w:rsidR="001E0FB1">
        <w:rPr>
          <w:lang w:eastAsia="ja-JP"/>
        </w:rPr>
        <w:t> </w:t>
      </w:r>
      <w:r w:rsidR="00D16538">
        <w:rPr>
          <w:lang w:eastAsia="ja-JP"/>
        </w:rPr>
        <w:t>km</w:t>
      </w:r>
      <w:r w:rsidR="00D16538" w:rsidRPr="009C1037">
        <w:rPr>
          <w:vertAlign w:val="superscript"/>
          <w:lang w:eastAsia="ja-JP"/>
        </w:rPr>
        <w:t>2</w:t>
      </w:r>
      <w:r w:rsidR="00273469">
        <w:rPr>
          <w:lang w:eastAsia="ja-JP"/>
        </w:rPr>
        <w:t xml:space="preserve"> </w:t>
      </w:r>
      <w:r w:rsidR="006864B3">
        <w:rPr>
          <w:lang w:eastAsia="ja-JP"/>
        </w:rPr>
        <w:t xml:space="preserve">in tropical waters </w:t>
      </w:r>
      <w:r w:rsidR="00273469">
        <w:rPr>
          <w:lang w:eastAsia="ja-JP"/>
        </w:rPr>
        <w:t xml:space="preserve">– and the Great Southern Reef </w:t>
      </w:r>
      <w:r w:rsidR="006474DC">
        <w:rPr>
          <w:lang w:eastAsia="ja-JP"/>
        </w:rPr>
        <w:t>–</w:t>
      </w:r>
      <w:r w:rsidR="00273469">
        <w:rPr>
          <w:lang w:eastAsia="ja-JP"/>
        </w:rPr>
        <w:t xml:space="preserve"> </w:t>
      </w:r>
      <w:r w:rsidR="009C3258">
        <w:rPr>
          <w:lang w:eastAsia="ja-JP"/>
        </w:rPr>
        <w:t>a</w:t>
      </w:r>
      <w:r w:rsidR="006F4E3F">
        <w:rPr>
          <w:lang w:eastAsia="ja-JP"/>
        </w:rPr>
        <w:t>n interconnected system of</w:t>
      </w:r>
      <w:r w:rsidR="00133BB4">
        <w:rPr>
          <w:lang w:eastAsia="ja-JP"/>
        </w:rPr>
        <w:t xml:space="preserve"> temperate</w:t>
      </w:r>
      <w:r w:rsidR="006F4E3F">
        <w:rPr>
          <w:lang w:eastAsia="ja-JP"/>
        </w:rPr>
        <w:t xml:space="preserve"> reefs </w:t>
      </w:r>
      <w:r w:rsidR="006107E6">
        <w:rPr>
          <w:lang w:eastAsia="ja-JP"/>
        </w:rPr>
        <w:t>cover</w:t>
      </w:r>
      <w:r w:rsidR="00401D4A">
        <w:rPr>
          <w:lang w:eastAsia="ja-JP"/>
        </w:rPr>
        <w:t>ing</w:t>
      </w:r>
      <w:r w:rsidR="006107E6">
        <w:rPr>
          <w:lang w:eastAsia="ja-JP"/>
        </w:rPr>
        <w:t xml:space="preserve"> 71,000</w:t>
      </w:r>
      <w:r w:rsidR="009C3258">
        <w:rPr>
          <w:lang w:eastAsia="ja-JP"/>
        </w:rPr>
        <w:t> </w:t>
      </w:r>
      <w:r w:rsidR="006107E6">
        <w:rPr>
          <w:lang w:eastAsia="ja-JP"/>
        </w:rPr>
        <w:t>km</w:t>
      </w:r>
      <w:r w:rsidR="006107E6" w:rsidRPr="009C1037">
        <w:rPr>
          <w:vertAlign w:val="superscript"/>
          <w:lang w:eastAsia="ja-JP"/>
        </w:rPr>
        <w:t>2</w:t>
      </w:r>
      <w:r w:rsidR="00FD51C0">
        <w:rPr>
          <w:lang w:eastAsia="ja-JP"/>
        </w:rPr>
        <w:t xml:space="preserve"> of the</w:t>
      </w:r>
      <w:r w:rsidR="006F4E3F">
        <w:rPr>
          <w:lang w:eastAsia="ja-JP"/>
        </w:rPr>
        <w:t xml:space="preserve"> southern coast of continental Australia and Tasmania </w:t>
      </w:r>
      <w:r w:rsidR="00BB5CC0">
        <w:rPr>
          <w:lang w:eastAsia="ja-JP"/>
        </w:rPr>
        <w:t>from Kalbarri in Western Australia to the New South Wales-Queensland state border</w:t>
      </w:r>
      <w:r w:rsidR="00FD51C0">
        <w:rPr>
          <w:lang w:eastAsia="ja-JP"/>
        </w:rPr>
        <w:t>.</w:t>
      </w:r>
    </w:p>
    <w:p w14:paraId="4FD2AD9C" w14:textId="6EFB04D4" w:rsidR="009C1037" w:rsidRPr="007B4B37" w:rsidRDefault="00FD51C0" w:rsidP="00273469">
      <w:pPr>
        <w:rPr>
          <w:lang w:eastAsia="ja-JP"/>
        </w:rPr>
      </w:pPr>
      <w:r>
        <w:rPr>
          <w:lang w:eastAsia="ja-JP"/>
        </w:rPr>
        <w:t>Australia’s ocean is also home to</w:t>
      </w:r>
      <w:r w:rsidR="00401D4A">
        <w:rPr>
          <w:lang w:eastAsia="ja-JP"/>
        </w:rPr>
        <w:t xml:space="preserve"> </w:t>
      </w:r>
      <w:r w:rsidR="008C7C99" w:rsidRPr="007B4B37">
        <w:rPr>
          <w:lang w:eastAsia="ja-JP"/>
        </w:rPr>
        <w:t>12%</w:t>
      </w:r>
      <w:r w:rsidR="005F0207">
        <w:rPr>
          <w:lang w:eastAsia="ja-JP"/>
        </w:rPr>
        <w:t xml:space="preserve"> </w:t>
      </w:r>
      <w:r w:rsidR="008C7C99" w:rsidRPr="007B4B37">
        <w:rPr>
          <w:lang w:eastAsia="ja-JP"/>
        </w:rPr>
        <w:t xml:space="preserve">of the world’s blue carbon ecosystems, the third largest area of mangroves globally </w:t>
      </w:r>
      <w:r w:rsidR="008C7C99" w:rsidRPr="007B4B37">
        <w:t>and 40% of the world’s seagrass specie</w:t>
      </w:r>
      <w:r w:rsidR="00734AAB">
        <w:t>s</w:t>
      </w:r>
      <w:r w:rsidR="006B1D58">
        <w:t xml:space="preserve"> </w:t>
      </w:r>
      <w:r w:rsidR="002F7489">
        <w:t>(</w:t>
      </w:r>
      <w:r w:rsidR="0047688A">
        <w:t>DCCEEW</w:t>
      </w:r>
      <w:r w:rsidR="002F7489">
        <w:t xml:space="preserve"> 2024</w:t>
      </w:r>
      <w:r w:rsidR="00E46F30">
        <w:t>a</w:t>
      </w:r>
      <w:r w:rsidR="003939E3">
        <w:t xml:space="preserve">; </w:t>
      </w:r>
      <w:r w:rsidR="0047688A">
        <w:t>DEE</w:t>
      </w:r>
      <w:r w:rsidR="00A05C45">
        <w:t xml:space="preserve"> 2017</w:t>
      </w:r>
      <w:r w:rsidR="006A1F1C">
        <w:t xml:space="preserve">; </w:t>
      </w:r>
      <w:r w:rsidR="00F53BB3">
        <w:t>Clark</w:t>
      </w:r>
      <w:r w:rsidR="00BA23C0">
        <w:t>, Fischer &amp; Hunter</w:t>
      </w:r>
      <w:r w:rsidR="00F53BB3">
        <w:t xml:space="preserve"> 2021</w:t>
      </w:r>
      <w:r w:rsidR="002F7489">
        <w:t>)</w:t>
      </w:r>
      <w:r w:rsidR="00734AAB">
        <w:t>.</w:t>
      </w:r>
    </w:p>
    <w:p w14:paraId="25AC9922" w14:textId="789D22E6" w:rsidR="00927374" w:rsidRDefault="00927374" w:rsidP="00817AE5">
      <w:pPr>
        <w:keepNext/>
        <w:keepLines/>
        <w:rPr>
          <w:lang w:eastAsia="ja-JP"/>
        </w:rPr>
      </w:pPr>
      <w:r w:rsidRPr="38922B25">
        <w:rPr>
          <w:lang w:eastAsia="ja-JP"/>
        </w:rPr>
        <w:lastRenderedPageBreak/>
        <w:t>A quarter of our World Heritage-listed sites, including</w:t>
      </w:r>
      <w:r w:rsidRPr="38922B25" w:rsidDel="0073294E">
        <w:rPr>
          <w:lang w:eastAsia="ja-JP"/>
        </w:rPr>
        <w:t xml:space="preserve"> </w:t>
      </w:r>
      <w:r w:rsidRPr="38922B25">
        <w:rPr>
          <w:lang w:eastAsia="ja-JP"/>
        </w:rPr>
        <w:t>Macquarie Island</w:t>
      </w:r>
      <w:r>
        <w:rPr>
          <w:lang w:eastAsia="ja-JP"/>
        </w:rPr>
        <w:t xml:space="preserve"> (Tasmania)</w:t>
      </w:r>
      <w:r w:rsidRPr="38922B25">
        <w:rPr>
          <w:lang w:eastAsia="ja-JP"/>
        </w:rPr>
        <w:t>, the Great Barrier Reef</w:t>
      </w:r>
      <w:r>
        <w:rPr>
          <w:lang w:eastAsia="ja-JP"/>
        </w:rPr>
        <w:t xml:space="preserve"> (Queensland)</w:t>
      </w:r>
      <w:r w:rsidRPr="38922B25">
        <w:rPr>
          <w:lang w:eastAsia="ja-JP"/>
        </w:rPr>
        <w:t xml:space="preserve">, the Ningaloo Coast </w:t>
      </w:r>
      <w:r>
        <w:rPr>
          <w:lang w:eastAsia="ja-JP"/>
        </w:rPr>
        <w:t>(Western Australia</w:t>
      </w:r>
      <w:r w:rsidRPr="0B3CD723">
        <w:rPr>
          <w:lang w:eastAsia="ja-JP"/>
        </w:rPr>
        <w:t>)</w:t>
      </w:r>
      <w:r w:rsidR="3AB0B7CF" w:rsidRPr="0B3CD723">
        <w:rPr>
          <w:lang w:eastAsia="ja-JP"/>
        </w:rPr>
        <w:t>,</w:t>
      </w:r>
      <w:r w:rsidR="6E6AC99F" w:rsidRPr="0B3CD723">
        <w:rPr>
          <w:lang w:eastAsia="ja-JP"/>
        </w:rPr>
        <w:t xml:space="preserve"> </w:t>
      </w:r>
      <w:r w:rsidRPr="38922B25">
        <w:rPr>
          <w:lang w:eastAsia="ja-JP"/>
        </w:rPr>
        <w:t xml:space="preserve">Lord Howe Island </w:t>
      </w:r>
      <w:r>
        <w:rPr>
          <w:lang w:eastAsia="ja-JP"/>
        </w:rPr>
        <w:t>(New South Wales</w:t>
      </w:r>
      <w:r w:rsidRPr="65ED7F7C">
        <w:rPr>
          <w:lang w:eastAsia="ja-JP"/>
        </w:rPr>
        <w:t xml:space="preserve">), </w:t>
      </w:r>
      <w:r w:rsidR="216B46AB" w:rsidRPr="0B3CD723">
        <w:rPr>
          <w:lang w:eastAsia="ja-JP"/>
        </w:rPr>
        <w:t>and the sub-Antarctic Heard Island and McDonald Islands (Commonwealth)</w:t>
      </w:r>
      <w:r w:rsidRPr="0B3CD723">
        <w:rPr>
          <w:lang w:eastAsia="ja-JP"/>
        </w:rPr>
        <w:t xml:space="preserve"> </w:t>
      </w:r>
      <w:r w:rsidRPr="65ED7F7C">
        <w:rPr>
          <w:lang w:eastAsia="ja-JP"/>
        </w:rPr>
        <w:t xml:space="preserve">are ocean locations and </w:t>
      </w:r>
      <w:r>
        <w:rPr>
          <w:lang w:eastAsia="ja-JP"/>
        </w:rPr>
        <w:t xml:space="preserve">are </w:t>
      </w:r>
      <w:r w:rsidRPr="38922B25">
        <w:rPr>
          <w:lang w:eastAsia="ja-JP"/>
        </w:rPr>
        <w:t>inscribed because they are some of the most remarkable places on Earth</w:t>
      </w:r>
      <w:r>
        <w:rPr>
          <w:lang w:eastAsia="ja-JP"/>
        </w:rPr>
        <w:t>.</w:t>
      </w:r>
      <w:r w:rsidRPr="38922B25" w:rsidDel="0073294E">
        <w:rPr>
          <w:lang w:eastAsia="ja-JP"/>
        </w:rPr>
        <w:t xml:space="preserve"> </w:t>
      </w:r>
      <w:r w:rsidRPr="38922B25">
        <w:rPr>
          <w:lang w:eastAsia="ja-JP"/>
        </w:rPr>
        <w:t>Saltwater is also the final resting place of historic shipwrecks, sunken aircraft and other underwater maritime and wartime cultural heritage.</w:t>
      </w:r>
    </w:p>
    <w:p w14:paraId="1588F073" w14:textId="6003D028" w:rsidR="008C7C99" w:rsidRPr="007B4B37" w:rsidRDefault="00927374" w:rsidP="00927374">
      <w:pPr>
        <w:rPr>
          <w:lang w:eastAsia="ja-JP"/>
        </w:rPr>
      </w:pPr>
      <w:r>
        <w:rPr>
          <w:lang w:eastAsia="ja-JP"/>
        </w:rPr>
        <w:t xml:space="preserve">People travel across Australia’s states and territories and from overseas to experience these and other </w:t>
      </w:r>
      <w:r w:rsidRPr="0343C101">
        <w:rPr>
          <w:lang w:eastAsia="ja-JP"/>
        </w:rPr>
        <w:t>ocean</w:t>
      </w:r>
      <w:r>
        <w:rPr>
          <w:lang w:eastAsia="ja-JP"/>
        </w:rPr>
        <w:t xml:space="preserve"> treasures, including our almost 12,000</w:t>
      </w:r>
      <w:r w:rsidR="001C1B6D">
        <w:rPr>
          <w:lang w:eastAsia="ja-JP"/>
        </w:rPr>
        <w:t> </w:t>
      </w:r>
      <w:r>
        <w:rPr>
          <w:lang w:eastAsia="ja-JP"/>
        </w:rPr>
        <w:t xml:space="preserve">beaches – the largest number of beaches </w:t>
      </w:r>
      <w:r w:rsidR="58B118F5" w:rsidRPr="68D63024">
        <w:rPr>
          <w:lang w:eastAsia="ja-JP"/>
        </w:rPr>
        <w:t>in one country</w:t>
      </w:r>
      <w:r w:rsidRPr="68D63024">
        <w:rPr>
          <w:lang w:eastAsia="ja-JP"/>
        </w:rPr>
        <w:t xml:space="preserve"> </w:t>
      </w:r>
      <w:r>
        <w:rPr>
          <w:lang w:eastAsia="ja-JP"/>
        </w:rPr>
        <w:t>anywhere in the world</w:t>
      </w:r>
      <w:r w:rsidR="002F7489">
        <w:rPr>
          <w:lang w:eastAsia="ja-JP"/>
        </w:rPr>
        <w:t xml:space="preserve"> (Tourism Australia 2022)</w:t>
      </w:r>
      <w:r w:rsidR="007573DD">
        <w:rPr>
          <w:lang w:eastAsia="ja-JP"/>
        </w:rPr>
        <w:t>.</w:t>
      </w:r>
    </w:p>
    <w:p w14:paraId="33B76BB0" w14:textId="3A2B3F38" w:rsidR="008C7C99" w:rsidRPr="00F66406" w:rsidRDefault="00927374" w:rsidP="00F66406">
      <w:pPr>
        <w:pStyle w:val="Heading3"/>
      </w:pPr>
      <w:bookmarkStart w:id="13" w:name="_Toc158893561"/>
      <w:bookmarkStart w:id="14" w:name="_Toc170126750"/>
      <w:bookmarkStart w:id="15" w:name="_Toc170498615"/>
      <w:bookmarkStart w:id="16" w:name="_Toc170816909"/>
      <w:bookmarkStart w:id="17" w:name="_Toc170817089"/>
      <w:bookmarkStart w:id="18" w:name="_Toc170833813"/>
      <w:bookmarkStart w:id="19" w:name="_Toc172026409"/>
      <w:bookmarkStart w:id="20" w:name="_Toc172808148"/>
      <w:bookmarkStart w:id="21" w:name="_Toc172813625"/>
      <w:bookmarkStart w:id="22" w:name="_Toc172888683"/>
      <w:r w:rsidRPr="00F66406">
        <w:t>Our ocean economy – a</w:t>
      </w:r>
      <w:r w:rsidR="008C7C99" w:rsidRPr="00F66406">
        <w:t>n economic powerhouse</w:t>
      </w:r>
      <w:bookmarkEnd w:id="13"/>
      <w:bookmarkEnd w:id="14"/>
      <w:bookmarkEnd w:id="15"/>
      <w:bookmarkEnd w:id="16"/>
      <w:bookmarkEnd w:id="17"/>
      <w:bookmarkEnd w:id="18"/>
      <w:bookmarkEnd w:id="19"/>
      <w:bookmarkEnd w:id="20"/>
      <w:bookmarkEnd w:id="21"/>
      <w:bookmarkEnd w:id="22"/>
    </w:p>
    <w:p w14:paraId="234D6934" w14:textId="169424DB" w:rsidR="008A354B" w:rsidRDefault="00DA3EFD" w:rsidP="00B34BF1">
      <w:pPr>
        <w:rPr>
          <w:lang w:eastAsia="en-AU"/>
        </w:rPr>
      </w:pPr>
      <w:r w:rsidRPr="38922B25">
        <w:rPr>
          <w:lang w:eastAsia="en-AU"/>
        </w:rPr>
        <w:t xml:space="preserve">Ocean industries contributed </w:t>
      </w:r>
      <w:r w:rsidR="005448A3">
        <w:rPr>
          <w:lang w:eastAsia="en-AU"/>
        </w:rPr>
        <w:t xml:space="preserve">more than </w:t>
      </w:r>
      <w:r w:rsidRPr="38922B25">
        <w:rPr>
          <w:lang w:eastAsia="en-AU"/>
        </w:rPr>
        <w:t>$118.5 billion and 462,000 jobs to Australia’s economy in 2021</w:t>
      </w:r>
      <w:r w:rsidR="00CB286F" w:rsidDel="00F13734">
        <w:rPr>
          <w:lang w:eastAsia="en-AU"/>
        </w:rPr>
        <w:t xml:space="preserve"> </w:t>
      </w:r>
      <w:r w:rsidR="00CB286F">
        <w:rPr>
          <w:lang w:eastAsia="en-AU"/>
        </w:rPr>
        <w:t>(</w:t>
      </w:r>
      <w:r w:rsidR="00BF153A">
        <w:rPr>
          <w:lang w:eastAsia="en-AU"/>
        </w:rPr>
        <w:t>AIMS</w:t>
      </w:r>
      <w:r w:rsidR="00CB286F">
        <w:rPr>
          <w:lang w:eastAsia="en-AU"/>
        </w:rPr>
        <w:t xml:space="preserve"> 2023)</w:t>
      </w:r>
      <w:r w:rsidRPr="38922B25">
        <w:rPr>
          <w:lang w:eastAsia="en-AU"/>
        </w:rPr>
        <w:t xml:space="preserve">, </w:t>
      </w:r>
      <w:r w:rsidRPr="126A264F">
        <w:rPr>
          <w:lang w:eastAsia="en-AU"/>
        </w:rPr>
        <w:t>providing</w:t>
      </w:r>
      <w:r w:rsidRPr="6BF612F2">
        <w:rPr>
          <w:lang w:eastAsia="en-AU"/>
        </w:rPr>
        <w:t xml:space="preserve"> benefits for</w:t>
      </w:r>
      <w:r>
        <w:rPr>
          <w:lang w:eastAsia="en-AU"/>
        </w:rPr>
        <w:t xml:space="preserve"> every state and territory, </w:t>
      </w:r>
      <w:r w:rsidRPr="38922B25">
        <w:rPr>
          <w:lang w:eastAsia="en-AU"/>
        </w:rPr>
        <w:t>and this continues to grow rapidly each year</w:t>
      </w:r>
      <w:r w:rsidR="0049180F">
        <w:rPr>
          <w:lang w:eastAsia="en-AU"/>
        </w:rPr>
        <w:t>.</w:t>
      </w:r>
    </w:p>
    <w:p w14:paraId="3F5BBDBB" w14:textId="77777777" w:rsidR="00D23953" w:rsidRDefault="00D23953" w:rsidP="00B34BF1">
      <w:pPr>
        <w:rPr>
          <w:lang w:eastAsia="ja-JP"/>
        </w:rPr>
      </w:pPr>
      <w:r w:rsidRPr="00D23953">
        <w:rPr>
          <w:lang w:eastAsia="ja-JP"/>
        </w:rPr>
        <w:t>Sectors contributing to the ocean economy are</w:t>
      </w:r>
      <w:r>
        <w:rPr>
          <w:lang w:eastAsia="ja-JP"/>
        </w:rPr>
        <w:t>:</w:t>
      </w:r>
    </w:p>
    <w:p w14:paraId="764632F7" w14:textId="1BB1AA5F" w:rsidR="00D23953" w:rsidRDefault="00D23953" w:rsidP="00D23953">
      <w:pPr>
        <w:pStyle w:val="ListBullet"/>
        <w:rPr>
          <w:lang w:eastAsia="ja-JP"/>
        </w:rPr>
      </w:pPr>
      <w:r w:rsidRPr="00D23953">
        <w:rPr>
          <w:lang w:eastAsia="ja-JP"/>
        </w:rPr>
        <w:t>offshore oil and gas ($53.</w:t>
      </w:r>
      <w:r>
        <w:rPr>
          <w:lang w:eastAsia="ja-JP"/>
        </w:rPr>
        <w:t>2 </w:t>
      </w:r>
      <w:r w:rsidRPr="00D23953">
        <w:rPr>
          <w:lang w:eastAsia="ja-JP"/>
        </w:rPr>
        <w:t>billion)</w:t>
      </w:r>
    </w:p>
    <w:p w14:paraId="66C63340" w14:textId="00C87E58" w:rsidR="00D23953" w:rsidRDefault="00D23953" w:rsidP="00D23953">
      <w:pPr>
        <w:pStyle w:val="ListBullet"/>
        <w:rPr>
          <w:lang w:eastAsia="ja-JP"/>
        </w:rPr>
      </w:pPr>
      <w:r w:rsidRPr="00D23953">
        <w:rPr>
          <w:lang w:eastAsia="ja-JP"/>
        </w:rPr>
        <w:t>tourism and recreation ($24.</w:t>
      </w:r>
      <w:r>
        <w:rPr>
          <w:lang w:eastAsia="ja-JP"/>
        </w:rPr>
        <w:t>6 </w:t>
      </w:r>
      <w:r w:rsidRPr="00D23953">
        <w:rPr>
          <w:lang w:eastAsia="ja-JP"/>
        </w:rPr>
        <w:t>billion)</w:t>
      </w:r>
    </w:p>
    <w:p w14:paraId="7977BFEB" w14:textId="485E4D02" w:rsidR="00D23953" w:rsidRDefault="00D23953" w:rsidP="00D23953">
      <w:pPr>
        <w:pStyle w:val="ListBullet"/>
        <w:rPr>
          <w:lang w:eastAsia="ja-JP"/>
        </w:rPr>
      </w:pPr>
      <w:r w:rsidRPr="00D23953">
        <w:rPr>
          <w:lang w:eastAsia="ja-JP"/>
        </w:rPr>
        <w:t>water transport (</w:t>
      </w:r>
      <w:r>
        <w:rPr>
          <w:lang w:eastAsia="ja-JP"/>
        </w:rPr>
        <w:t>$</w:t>
      </w:r>
      <w:r w:rsidRPr="00D23953">
        <w:rPr>
          <w:lang w:eastAsia="ja-JP"/>
        </w:rPr>
        <w:t>12.7</w:t>
      </w:r>
      <w:r>
        <w:rPr>
          <w:lang w:eastAsia="ja-JP"/>
        </w:rPr>
        <w:t> </w:t>
      </w:r>
      <w:r w:rsidRPr="00D23953">
        <w:rPr>
          <w:lang w:eastAsia="ja-JP"/>
        </w:rPr>
        <w:t>billion)</w:t>
      </w:r>
    </w:p>
    <w:p w14:paraId="7D2253A6" w14:textId="51C465C4" w:rsidR="00D23953" w:rsidRDefault="00D23953" w:rsidP="00D23953">
      <w:pPr>
        <w:pStyle w:val="ListBullet"/>
        <w:rPr>
          <w:lang w:eastAsia="ja-JP"/>
        </w:rPr>
      </w:pPr>
      <w:r w:rsidRPr="00D23953">
        <w:rPr>
          <w:lang w:eastAsia="ja-JP"/>
        </w:rPr>
        <w:t>defence, safety and environment ($17.</w:t>
      </w:r>
      <w:r>
        <w:rPr>
          <w:lang w:eastAsia="ja-JP"/>
        </w:rPr>
        <w:t>1 </w:t>
      </w:r>
      <w:r w:rsidRPr="00D23953">
        <w:rPr>
          <w:lang w:eastAsia="ja-JP"/>
        </w:rPr>
        <w:t>billion)</w:t>
      </w:r>
    </w:p>
    <w:p w14:paraId="3449CF9C" w14:textId="7817CD49" w:rsidR="00D23953" w:rsidRDefault="00D23953" w:rsidP="00D23953">
      <w:pPr>
        <w:pStyle w:val="ListBullet"/>
        <w:rPr>
          <w:lang w:eastAsia="ja-JP"/>
        </w:rPr>
      </w:pPr>
      <w:r w:rsidRPr="00D23953">
        <w:rPr>
          <w:lang w:eastAsia="ja-JP"/>
        </w:rPr>
        <w:t>infrastructure services ($7.8</w:t>
      </w:r>
      <w:r>
        <w:rPr>
          <w:lang w:eastAsia="ja-JP"/>
        </w:rPr>
        <w:t> </w:t>
      </w:r>
      <w:r w:rsidRPr="00D23953">
        <w:rPr>
          <w:lang w:eastAsia="ja-JP"/>
        </w:rPr>
        <w:t>billion)</w:t>
      </w:r>
    </w:p>
    <w:p w14:paraId="24535E2C" w14:textId="7D6B2E3D" w:rsidR="00D23953" w:rsidRDefault="00D23953" w:rsidP="00D23953">
      <w:pPr>
        <w:pStyle w:val="ListBullet"/>
        <w:rPr>
          <w:lang w:eastAsia="ja-JP"/>
        </w:rPr>
      </w:pPr>
      <w:r w:rsidRPr="00D23953">
        <w:rPr>
          <w:lang w:eastAsia="ja-JP"/>
        </w:rPr>
        <w:t>fishing and aquaculture ($3.</w:t>
      </w:r>
      <w:r>
        <w:rPr>
          <w:lang w:eastAsia="ja-JP"/>
        </w:rPr>
        <w:t>1 </w:t>
      </w:r>
      <w:r w:rsidRPr="00D23953">
        <w:rPr>
          <w:lang w:eastAsia="ja-JP"/>
        </w:rPr>
        <w:t>billion).</w:t>
      </w:r>
    </w:p>
    <w:p w14:paraId="1A7B2E84" w14:textId="33107E5F" w:rsidR="00603AD9" w:rsidRPr="00603AD9" w:rsidRDefault="00603AD9" w:rsidP="00603AD9">
      <w:pPr>
        <w:pStyle w:val="Caption"/>
        <w:rPr>
          <w:lang w:eastAsia="ja-JP"/>
        </w:rPr>
      </w:pPr>
      <w:bookmarkStart w:id="23" w:name="_Toc172813089"/>
      <w:r>
        <w:lastRenderedPageBreak/>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585C5E">
        <w:t>Australia’s ocean economy</w:t>
      </w:r>
      <w:bookmarkEnd w:id="23"/>
    </w:p>
    <w:p w14:paraId="30DB5ADD" w14:textId="117B0FE8" w:rsidR="008B4B18" w:rsidRDefault="32831019" w:rsidP="008B4B18">
      <w:pPr>
        <w:pStyle w:val="FigureTableNoteSource"/>
        <w:rPr>
          <w:lang w:eastAsia="ja-JP"/>
        </w:rPr>
      </w:pPr>
      <w:r>
        <w:rPr>
          <w:noProof/>
        </w:rPr>
        <w:drawing>
          <wp:inline distT="0" distB="0" distL="0" distR="0" wp14:anchorId="6213CA8A" wp14:editId="41FB76C2">
            <wp:extent cx="5762626" cy="5324474"/>
            <wp:effectExtent l="0" t="0" r="0" b="0"/>
            <wp:docPr id="324913426" name="Picture 324913426" descr="Key data in pie chart are discussed in the previous para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3426" name="Picture 324913426" descr="Key data in pie chart are discussed in the previous paragraph.&#10;"/>
                    <pic:cNvPicPr/>
                  </pic:nvPicPr>
                  <pic:blipFill>
                    <a:blip r:embed="rId23">
                      <a:extLst>
                        <a:ext uri="{28A0092B-C50C-407E-A947-70E740481C1C}">
                          <a14:useLocalDpi xmlns:a14="http://schemas.microsoft.com/office/drawing/2010/main" val="0"/>
                        </a:ext>
                      </a:extLst>
                    </a:blip>
                    <a:stretch>
                      <a:fillRect/>
                    </a:stretch>
                  </pic:blipFill>
                  <pic:spPr>
                    <a:xfrm>
                      <a:off x="0" y="0"/>
                      <a:ext cx="5762626" cy="5324474"/>
                    </a:xfrm>
                    <a:prstGeom prst="rect">
                      <a:avLst/>
                    </a:prstGeom>
                  </pic:spPr>
                </pic:pic>
              </a:graphicData>
            </a:graphic>
          </wp:inline>
        </w:drawing>
      </w:r>
      <w:r w:rsidR="00003E58">
        <w:rPr>
          <w:lang w:eastAsia="ja-JP"/>
        </w:rPr>
        <w:t>Data s</w:t>
      </w:r>
      <w:r w:rsidR="008B4B18">
        <w:rPr>
          <w:lang w:eastAsia="ja-JP"/>
        </w:rPr>
        <w:t xml:space="preserve">ource: </w:t>
      </w:r>
      <w:r w:rsidR="00BF153A">
        <w:rPr>
          <w:lang w:eastAsia="ja-JP"/>
        </w:rPr>
        <w:t>AIMS</w:t>
      </w:r>
      <w:r w:rsidR="00DA791F">
        <w:rPr>
          <w:lang w:eastAsia="ja-JP"/>
        </w:rPr>
        <w:t xml:space="preserve"> </w:t>
      </w:r>
      <w:r w:rsidR="008B4B18">
        <w:rPr>
          <w:lang w:eastAsia="ja-JP"/>
        </w:rPr>
        <w:t>202</w:t>
      </w:r>
      <w:r w:rsidR="0062583F">
        <w:rPr>
          <w:lang w:eastAsia="ja-JP"/>
        </w:rPr>
        <w:t>3</w:t>
      </w:r>
      <w:r w:rsidR="008B4B18">
        <w:rPr>
          <w:lang w:eastAsia="ja-JP"/>
        </w:rPr>
        <w:t>.</w:t>
      </w:r>
    </w:p>
    <w:p w14:paraId="218C9219" w14:textId="76858EFE" w:rsidR="006E73AB" w:rsidRDefault="000E0BF9" w:rsidP="00817AE5">
      <w:pPr>
        <w:keepNext/>
      </w:pPr>
      <w:r>
        <w:t>Our ocean economy</w:t>
      </w:r>
      <w:r w:rsidR="004600C6">
        <w:t xml:space="preserve"> – sometimes referred to as the blue economy –</w:t>
      </w:r>
      <w:r>
        <w:t xml:space="preserve"> generates income from industries such as </w:t>
      </w:r>
      <w:r w:rsidRPr="126A264F">
        <w:rPr>
          <w:lang w:eastAsia="en-AU"/>
        </w:rPr>
        <w:t>fishing</w:t>
      </w:r>
      <w:r w:rsidRPr="6BF612F2">
        <w:rPr>
          <w:lang w:eastAsia="en-AU"/>
        </w:rPr>
        <w:t xml:space="preserve"> and aquaculture</w:t>
      </w:r>
      <w:r>
        <w:t>,</w:t>
      </w:r>
      <w:r w:rsidDel="00262F67">
        <w:t xml:space="preserve"> </w:t>
      </w:r>
      <w:r>
        <w:t>coastal and marine tourism, energy exploration and production, carbon sequestration, defence, shipping and transport, and ports.</w:t>
      </w:r>
    </w:p>
    <w:p w14:paraId="38CEB741" w14:textId="64A0BCC8" w:rsidR="000E0BF9" w:rsidRDefault="001E0635" w:rsidP="00B34BF1">
      <w:pPr>
        <w:rPr>
          <w:lang w:eastAsia="ja-JP"/>
        </w:rPr>
      </w:pPr>
      <w:r>
        <w:rPr>
          <w:lang w:eastAsia="ja-JP"/>
        </w:rPr>
        <w:t xml:space="preserve">The ocean connects us to our regional neighbours and is critical to our national security and defence. </w:t>
      </w:r>
      <w:r w:rsidR="000E0BF9">
        <w:rPr>
          <w:lang w:eastAsia="ja-JP"/>
        </w:rPr>
        <w:t>More than 80% of our trade by value – or 99% by volume – is transported</w:t>
      </w:r>
      <w:r w:rsidR="000E0BF9" w:rsidRPr="38922B25">
        <w:rPr>
          <w:lang w:eastAsia="ja-JP"/>
        </w:rPr>
        <w:t xml:space="preserve"> by </w:t>
      </w:r>
      <w:r w:rsidR="000E0BF9">
        <w:rPr>
          <w:lang w:eastAsia="ja-JP"/>
        </w:rPr>
        <w:t>sea</w:t>
      </w:r>
      <w:r w:rsidR="001B2832">
        <w:rPr>
          <w:lang w:eastAsia="ja-JP"/>
        </w:rPr>
        <w:t xml:space="preserve"> (Shipping Australia 2020</w:t>
      </w:r>
      <w:r w:rsidR="006072CE">
        <w:rPr>
          <w:lang w:eastAsia="ja-JP"/>
        </w:rPr>
        <w:t>)</w:t>
      </w:r>
      <w:r w:rsidR="000B5749">
        <w:rPr>
          <w:lang w:eastAsia="ja-JP"/>
        </w:rPr>
        <w:t>,</w:t>
      </w:r>
      <w:r w:rsidR="0076749B" w:rsidRPr="0076749B">
        <w:rPr>
          <w:lang w:eastAsia="ja-JP"/>
        </w:rPr>
        <w:t xml:space="preserve"> </w:t>
      </w:r>
      <w:r w:rsidR="0076749B">
        <w:rPr>
          <w:lang w:eastAsia="ja-JP"/>
        </w:rPr>
        <w:t xml:space="preserve">and </w:t>
      </w:r>
      <w:r w:rsidR="0076749B" w:rsidRPr="00CF04DA">
        <w:rPr>
          <w:lang w:eastAsia="ja-JP"/>
        </w:rPr>
        <w:t>99% of Australia’s digital connectivity to the rest of the world comes through underwater subsea cables</w:t>
      </w:r>
      <w:r w:rsidR="00575A90">
        <w:rPr>
          <w:lang w:eastAsia="ja-JP"/>
        </w:rPr>
        <w:t xml:space="preserve"> </w:t>
      </w:r>
      <w:r w:rsidR="006072CE">
        <w:rPr>
          <w:lang w:eastAsia="ja-JP"/>
        </w:rPr>
        <w:t>(</w:t>
      </w:r>
      <w:r w:rsidR="00430764">
        <w:rPr>
          <w:lang w:eastAsia="ja-JP"/>
        </w:rPr>
        <w:t>Telstra 2023)</w:t>
      </w:r>
      <w:r w:rsidR="000B5749">
        <w:rPr>
          <w:lang w:eastAsia="ja-JP"/>
        </w:rPr>
        <w:t>.</w:t>
      </w:r>
      <w:r w:rsidR="002A1278">
        <w:rPr>
          <w:lang w:eastAsia="ja-JP"/>
        </w:rPr>
        <w:t xml:space="preserve"> </w:t>
      </w:r>
      <w:r w:rsidR="00C504AE">
        <w:rPr>
          <w:lang w:eastAsia="ja-JP"/>
        </w:rPr>
        <w:t xml:space="preserve">Australia has the world’s largest maritime search and rescue zone and includes </w:t>
      </w:r>
      <w:r w:rsidR="00C504AE">
        <w:t>some of Australia’s most important military training areas and facilities</w:t>
      </w:r>
      <w:r w:rsidR="00C504AE">
        <w:rPr>
          <w:lang w:eastAsia="ja-JP"/>
        </w:rPr>
        <w:t xml:space="preserve">. </w:t>
      </w:r>
    </w:p>
    <w:p w14:paraId="496596C3" w14:textId="0ECC7DA9" w:rsidR="00EA0B09" w:rsidRDefault="00662C40" w:rsidP="003361AD">
      <w:pPr>
        <w:rPr>
          <w:lang w:eastAsia="ja-JP"/>
        </w:rPr>
      </w:pPr>
      <w:r w:rsidRPr="6BF612F2">
        <w:rPr>
          <w:lang w:eastAsia="ja-JP"/>
        </w:rPr>
        <w:t xml:space="preserve">Consistent with </w:t>
      </w:r>
      <w:r w:rsidR="007E0A48">
        <w:rPr>
          <w:lang w:eastAsia="ja-JP"/>
        </w:rPr>
        <w:t>the</w:t>
      </w:r>
      <w:r w:rsidRPr="6BF612F2">
        <w:rPr>
          <w:lang w:eastAsia="ja-JP"/>
        </w:rPr>
        <w:t xml:space="preserve"> growth in ocean industries has been </w:t>
      </w:r>
      <w:r w:rsidR="007622E9">
        <w:rPr>
          <w:lang w:eastAsia="ja-JP"/>
        </w:rPr>
        <w:t>increased recognition</w:t>
      </w:r>
      <w:r w:rsidR="00C62047">
        <w:rPr>
          <w:lang w:eastAsia="ja-JP"/>
        </w:rPr>
        <w:t xml:space="preserve"> of</w:t>
      </w:r>
      <w:r w:rsidRPr="6BF612F2">
        <w:rPr>
          <w:lang w:eastAsia="ja-JP"/>
        </w:rPr>
        <w:t xml:space="preserve"> </w:t>
      </w:r>
      <w:r w:rsidRPr="126A264F">
        <w:rPr>
          <w:lang w:eastAsia="ja-JP"/>
        </w:rPr>
        <w:t xml:space="preserve">First Nations </w:t>
      </w:r>
      <w:r w:rsidRPr="6BF612F2">
        <w:rPr>
          <w:lang w:eastAsia="ja-JP"/>
        </w:rPr>
        <w:t>people</w:t>
      </w:r>
      <w:r w:rsidR="008A2608">
        <w:rPr>
          <w:lang w:eastAsia="ja-JP"/>
        </w:rPr>
        <w:t>’</w:t>
      </w:r>
      <w:r w:rsidRPr="6BF612F2">
        <w:rPr>
          <w:lang w:eastAsia="ja-JP"/>
        </w:rPr>
        <w:t xml:space="preserve">s </w:t>
      </w:r>
      <w:r w:rsidR="00965833">
        <w:rPr>
          <w:lang w:eastAsia="ja-JP"/>
        </w:rPr>
        <w:t xml:space="preserve">past and continued contributions </w:t>
      </w:r>
      <w:r w:rsidR="008852B6">
        <w:rPr>
          <w:lang w:eastAsia="ja-JP"/>
        </w:rPr>
        <w:t>with</w:t>
      </w:r>
      <w:r w:rsidRPr="6BF612F2">
        <w:rPr>
          <w:lang w:eastAsia="ja-JP"/>
        </w:rPr>
        <w:t xml:space="preserve">in the ocean economy. From operating successful </w:t>
      </w:r>
      <w:r w:rsidR="00581B20">
        <w:rPr>
          <w:lang w:eastAsia="ja-JP"/>
        </w:rPr>
        <w:t>I</w:t>
      </w:r>
      <w:r w:rsidRPr="6BF612F2">
        <w:rPr>
          <w:lang w:eastAsia="ja-JP"/>
        </w:rPr>
        <w:t>ndigenous fishing operations</w:t>
      </w:r>
      <w:r w:rsidRPr="126A264F">
        <w:rPr>
          <w:lang w:eastAsia="ja-JP"/>
        </w:rPr>
        <w:t xml:space="preserve"> and tourism ventures to </w:t>
      </w:r>
      <w:r w:rsidRPr="6BF612F2">
        <w:rPr>
          <w:lang w:eastAsia="ja-JP"/>
        </w:rPr>
        <w:t>fee</w:t>
      </w:r>
      <w:r w:rsidR="00581B20">
        <w:rPr>
          <w:lang w:eastAsia="ja-JP"/>
        </w:rPr>
        <w:t>-</w:t>
      </w:r>
      <w:r w:rsidRPr="6BF612F2">
        <w:rPr>
          <w:lang w:eastAsia="ja-JP"/>
        </w:rPr>
        <w:t>for</w:t>
      </w:r>
      <w:r w:rsidR="00581B20">
        <w:rPr>
          <w:lang w:eastAsia="ja-JP"/>
        </w:rPr>
        <w:t>-</w:t>
      </w:r>
      <w:r w:rsidRPr="6BF612F2">
        <w:rPr>
          <w:lang w:eastAsia="ja-JP"/>
        </w:rPr>
        <w:t xml:space="preserve">service </w:t>
      </w:r>
      <w:r w:rsidRPr="126A264F">
        <w:rPr>
          <w:lang w:eastAsia="ja-JP"/>
        </w:rPr>
        <w:t>arrangement</w:t>
      </w:r>
      <w:r w:rsidR="00A7558A">
        <w:rPr>
          <w:lang w:eastAsia="ja-JP"/>
        </w:rPr>
        <w:t>s</w:t>
      </w:r>
      <w:r w:rsidRPr="6BF612F2">
        <w:rPr>
          <w:lang w:eastAsia="ja-JP"/>
        </w:rPr>
        <w:t xml:space="preserve">, First Nations people are successfully incorporating their </w:t>
      </w:r>
      <w:r w:rsidR="00295273">
        <w:rPr>
          <w:lang w:eastAsia="ja-JP"/>
        </w:rPr>
        <w:t>knowledges, practices, sciences</w:t>
      </w:r>
      <w:r w:rsidRPr="6BF612F2">
        <w:rPr>
          <w:lang w:eastAsia="ja-JP"/>
        </w:rPr>
        <w:t xml:space="preserve"> and connections to sea Country as key contributors to, and beneficiaries </w:t>
      </w:r>
      <w:r w:rsidR="00581B20">
        <w:rPr>
          <w:lang w:eastAsia="ja-JP"/>
        </w:rPr>
        <w:t>of</w:t>
      </w:r>
      <w:r w:rsidRPr="6BF612F2">
        <w:rPr>
          <w:lang w:eastAsia="ja-JP"/>
        </w:rPr>
        <w:t xml:space="preserve">, </w:t>
      </w:r>
      <w:r w:rsidR="00A7558A">
        <w:rPr>
          <w:lang w:eastAsia="ja-JP"/>
        </w:rPr>
        <w:t>Austral</w:t>
      </w:r>
      <w:r w:rsidR="00581B20">
        <w:rPr>
          <w:lang w:eastAsia="ja-JP"/>
        </w:rPr>
        <w:t>i</w:t>
      </w:r>
      <w:r w:rsidR="00A7558A">
        <w:rPr>
          <w:lang w:eastAsia="ja-JP"/>
        </w:rPr>
        <w:t>a’s</w:t>
      </w:r>
      <w:r w:rsidRPr="6BF612F2">
        <w:rPr>
          <w:lang w:eastAsia="ja-JP"/>
        </w:rPr>
        <w:t xml:space="preserve"> ocean economy.</w:t>
      </w:r>
    </w:p>
    <w:p w14:paraId="36121E8C" w14:textId="50890423" w:rsidR="00A77486" w:rsidRPr="00E357EF" w:rsidRDefault="00BE627F" w:rsidP="00A77486">
      <w:pPr>
        <w:rPr>
          <w:lang w:eastAsia="en-AU"/>
        </w:rPr>
      </w:pPr>
      <w:r>
        <w:rPr>
          <w:lang w:eastAsia="ja-JP"/>
        </w:rPr>
        <w:lastRenderedPageBreak/>
        <w:t>More than 85%</w:t>
      </w:r>
      <w:r w:rsidR="00A77486" w:rsidDel="00BE627F">
        <w:rPr>
          <w:lang w:eastAsia="ja-JP"/>
        </w:rPr>
        <w:t xml:space="preserve"> </w:t>
      </w:r>
      <w:r w:rsidR="00A77486" w:rsidRPr="38922B25">
        <w:rPr>
          <w:lang w:eastAsia="ja-JP"/>
        </w:rPr>
        <w:t>of Australians liv</w:t>
      </w:r>
      <w:r w:rsidR="00A77486">
        <w:rPr>
          <w:lang w:eastAsia="ja-JP"/>
        </w:rPr>
        <w:t>e</w:t>
      </w:r>
      <w:r w:rsidR="00A77486" w:rsidRPr="38922B25">
        <w:rPr>
          <w:lang w:eastAsia="ja-JP"/>
        </w:rPr>
        <w:t xml:space="preserve"> within 50 km of the coast</w:t>
      </w:r>
      <w:r w:rsidR="00A77486">
        <w:rPr>
          <w:lang w:eastAsia="ja-JP"/>
        </w:rPr>
        <w:t xml:space="preserve"> </w:t>
      </w:r>
      <w:r w:rsidR="0015255B">
        <w:rPr>
          <w:lang w:eastAsia="ja-JP"/>
        </w:rPr>
        <w:t>(</w:t>
      </w:r>
      <w:r w:rsidR="00633EDF">
        <w:rPr>
          <w:lang w:eastAsia="ja-JP"/>
        </w:rPr>
        <w:t>ABS</w:t>
      </w:r>
      <w:r w:rsidR="0015255B">
        <w:rPr>
          <w:lang w:eastAsia="ja-JP"/>
        </w:rPr>
        <w:t xml:space="preserve"> 202</w:t>
      </w:r>
      <w:r w:rsidR="00BE7829">
        <w:rPr>
          <w:lang w:eastAsia="ja-JP"/>
        </w:rPr>
        <w:t>4</w:t>
      </w:r>
      <w:r w:rsidR="0015255B">
        <w:rPr>
          <w:lang w:eastAsia="ja-JP"/>
        </w:rPr>
        <w:t xml:space="preserve">) </w:t>
      </w:r>
      <w:r w:rsidR="00A77486">
        <w:rPr>
          <w:lang w:eastAsia="ja-JP"/>
        </w:rPr>
        <w:t xml:space="preserve">and </w:t>
      </w:r>
      <w:r w:rsidR="00A77486">
        <w:t xml:space="preserve">enjoy a vast array of recreational activities such as fishing, boating, diving and surfing, which </w:t>
      </w:r>
      <w:r w:rsidR="00A7558A">
        <w:t xml:space="preserve">also </w:t>
      </w:r>
      <w:r w:rsidR="00A77486">
        <w:t>provide significant social</w:t>
      </w:r>
      <w:r w:rsidR="00E62385">
        <w:t>, cultural</w:t>
      </w:r>
      <w:r w:rsidR="00A77486">
        <w:t xml:space="preserve"> and economic benefits for communities.</w:t>
      </w:r>
    </w:p>
    <w:p w14:paraId="291D42F1" w14:textId="3395B9AC" w:rsidR="009C160F" w:rsidRPr="007B4B37" w:rsidRDefault="00A77486" w:rsidP="00B34BF1">
      <w:pPr>
        <w:rPr>
          <w:lang w:eastAsia="en-AU"/>
        </w:rPr>
      </w:pPr>
      <w:r w:rsidRPr="38922B25">
        <w:rPr>
          <w:lang w:eastAsia="en-AU"/>
        </w:rPr>
        <w:t>Australia’s coasts and ocean provide $25 billion worth of ecosystem services, such as carbon dioxide absorption, nutrient cycling and coastal protection</w:t>
      </w:r>
      <w:r w:rsidR="006A5292">
        <w:rPr>
          <w:lang w:eastAsia="en-AU"/>
        </w:rPr>
        <w:t xml:space="preserve"> (</w:t>
      </w:r>
      <w:r w:rsidR="002F392F">
        <w:rPr>
          <w:lang w:eastAsia="en-AU"/>
        </w:rPr>
        <w:t xml:space="preserve">Eadie </w:t>
      </w:r>
      <w:r w:rsidR="004C0242">
        <w:rPr>
          <w:lang w:eastAsia="en-AU"/>
        </w:rPr>
        <w:t>&amp;</w:t>
      </w:r>
      <w:r w:rsidR="00460E0E">
        <w:rPr>
          <w:lang w:eastAsia="en-AU"/>
        </w:rPr>
        <w:t xml:space="preserve"> </w:t>
      </w:r>
      <w:proofErr w:type="spellStart"/>
      <w:r w:rsidR="00460E0E">
        <w:rPr>
          <w:lang w:eastAsia="en-AU"/>
        </w:rPr>
        <w:t>Hosington</w:t>
      </w:r>
      <w:proofErr w:type="spellEnd"/>
      <w:r w:rsidR="00460E0E">
        <w:rPr>
          <w:lang w:eastAsia="en-AU"/>
        </w:rPr>
        <w:t xml:space="preserve"> 2011)</w:t>
      </w:r>
      <w:r w:rsidR="42D189AC" w:rsidRPr="38922B25">
        <w:rPr>
          <w:lang w:eastAsia="en-AU"/>
        </w:rPr>
        <w:t>,</w:t>
      </w:r>
      <w:r w:rsidR="008C7C99" w:rsidRPr="007B4B37">
        <w:rPr>
          <w:lang w:eastAsia="en-AU"/>
        </w:rPr>
        <w:t xml:space="preserve"> </w:t>
      </w:r>
      <w:r w:rsidR="36428C64" w:rsidRPr="007B4B37">
        <w:rPr>
          <w:lang w:eastAsia="en-AU"/>
        </w:rPr>
        <w:t>in addition to</w:t>
      </w:r>
      <w:r w:rsidR="008C7C99" w:rsidRPr="007B4B37">
        <w:rPr>
          <w:lang w:eastAsia="en-AU"/>
        </w:rPr>
        <w:t xml:space="preserve"> provid</w:t>
      </w:r>
      <w:r w:rsidR="3DC65F6D" w:rsidRPr="007B4B37">
        <w:rPr>
          <w:lang w:eastAsia="en-AU"/>
        </w:rPr>
        <w:t>ing</w:t>
      </w:r>
      <w:r w:rsidR="008C7C99" w:rsidRPr="007B4B37">
        <w:rPr>
          <w:lang w:eastAsia="en-AU"/>
        </w:rPr>
        <w:t xml:space="preserve"> health and wellbeing benefits, cultural and spiritual connection, and inspiration for music and art.</w:t>
      </w:r>
    </w:p>
    <w:p w14:paraId="52704FF1" w14:textId="540B4FE0" w:rsidR="006E076F" w:rsidRDefault="57EF9663" w:rsidP="07DC9056">
      <w:pPr>
        <w:pStyle w:val="Heading3"/>
        <w:ind w:left="964" w:hanging="964"/>
        <w:rPr>
          <w:lang w:eastAsia="ja-JP"/>
        </w:rPr>
      </w:pPr>
      <w:bookmarkStart w:id="24" w:name="_Toc172026410"/>
      <w:bookmarkStart w:id="25" w:name="_Toc172808149"/>
      <w:bookmarkStart w:id="26" w:name="_Toc172813626"/>
      <w:bookmarkStart w:id="27" w:name="_Toc172888684"/>
      <w:r w:rsidRPr="6AEA148A">
        <w:rPr>
          <w:lang w:eastAsia="ja-JP"/>
        </w:rPr>
        <w:t>What is a sustainable ocean economy?</w:t>
      </w:r>
      <w:bookmarkEnd w:id="24"/>
      <w:bookmarkEnd w:id="25"/>
      <w:bookmarkEnd w:id="26"/>
      <w:bookmarkEnd w:id="27"/>
    </w:p>
    <w:p w14:paraId="55BCC57B" w14:textId="0C6DB730" w:rsidR="57EF9663" w:rsidRDefault="57EF9663" w:rsidP="6AEA148A">
      <w:pPr>
        <w:rPr>
          <w:rStyle w:val="normaltextrun"/>
          <w:rFonts w:eastAsiaTheme="minorEastAsia"/>
        </w:rPr>
      </w:pPr>
      <w:r w:rsidRPr="6AEA148A">
        <w:rPr>
          <w:rStyle w:val="normaltextrun"/>
          <w:rFonts w:eastAsiaTheme="minorEastAsia"/>
        </w:rPr>
        <w:t xml:space="preserve">A sustainable ocean economy is </w:t>
      </w:r>
      <w:r w:rsidR="0049688A">
        <w:rPr>
          <w:rStyle w:val="normaltextrun"/>
          <w:rFonts w:eastAsiaTheme="minorEastAsia"/>
        </w:rPr>
        <w:t>one</w:t>
      </w:r>
      <w:r w:rsidRPr="6AEA148A">
        <w:rPr>
          <w:rStyle w:val="normaltextrun"/>
          <w:rFonts w:eastAsiaTheme="minorEastAsia"/>
        </w:rPr>
        <w:t xml:space="preserve"> where the ocean is effectively </w:t>
      </w:r>
      <w:r w:rsidR="4600174C" w:rsidRPr="6AEA148A">
        <w:rPr>
          <w:rStyle w:val="normaltextrun"/>
          <w:rFonts w:eastAsiaTheme="minorEastAsia"/>
        </w:rPr>
        <w:t>conserved</w:t>
      </w:r>
      <w:r w:rsidRPr="6AEA148A">
        <w:rPr>
          <w:rStyle w:val="normaltextrun"/>
          <w:rFonts w:eastAsiaTheme="minorEastAsia"/>
        </w:rPr>
        <w:t xml:space="preserve"> and restored to ensure its long-term health and resilience are safeguarded, there is sustainable production and growth of ocean industries, and ocean benefits are shared equitably among all Australians. It acknowledges the interconnected nature of the ocean and its role as the life source of our planet. It also recognises the ocean’s importance to human wellbeing – particularly for Traditional Custodians of sea Country – and to ensuring the adaptive capacity of communities and the global economy.</w:t>
      </w:r>
    </w:p>
    <w:p w14:paraId="7B7BC17B" w14:textId="12624CA9" w:rsidR="00603AD9" w:rsidRPr="00603AD9" w:rsidRDefault="00603AD9" w:rsidP="001D4D30">
      <w:pPr>
        <w:pStyle w:val="Caption"/>
        <w:spacing w:after="0"/>
        <w:rPr>
          <w:lang w:eastAsia="ja-JP"/>
        </w:rPr>
      </w:pPr>
      <w:bookmarkStart w:id="28" w:name="_Toc172813090"/>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620DAE">
        <w:t>One ocean, many uses</w:t>
      </w:r>
      <w:bookmarkEnd w:id="28"/>
    </w:p>
    <w:p w14:paraId="4925C99D" w14:textId="1347A463" w:rsidR="00B61D86" w:rsidRDefault="40E2A3D4" w:rsidP="7314C109">
      <w:pPr>
        <w:rPr>
          <w:rStyle w:val="normaltextrun"/>
          <w:rFonts w:eastAsiaTheme="minorEastAsia"/>
        </w:rPr>
      </w:pPr>
      <w:r>
        <w:rPr>
          <w:noProof/>
        </w:rPr>
        <w:drawing>
          <wp:inline distT="0" distB="0" distL="0" distR="0" wp14:anchorId="595D0ACF" wp14:editId="558CA420">
            <wp:extent cx="5762626" cy="2581275"/>
            <wp:effectExtent l="0" t="0" r="0" b="0"/>
            <wp:docPr id="272376595" name="Picture 272376595" descr="Our ocean and coasts are home to diverse ecosystems and species. They also support many uses, including cultural, recreational and industri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76595" name="Picture 272376595" descr="Our ocean and coasts are home to diverse ecosystems and species. They also support many uses, including cultural, recreational and industrial activities."/>
                    <pic:cNvPicPr/>
                  </pic:nvPicPr>
                  <pic:blipFill>
                    <a:blip r:embed="rId24">
                      <a:extLst>
                        <a:ext uri="{28A0092B-C50C-407E-A947-70E740481C1C}">
                          <a14:useLocalDpi xmlns:a14="http://schemas.microsoft.com/office/drawing/2010/main" val="0"/>
                        </a:ext>
                      </a:extLst>
                    </a:blip>
                    <a:stretch>
                      <a:fillRect/>
                    </a:stretch>
                  </pic:blipFill>
                  <pic:spPr>
                    <a:xfrm>
                      <a:off x="0" y="0"/>
                      <a:ext cx="5762626" cy="2581275"/>
                    </a:xfrm>
                    <a:prstGeom prst="rect">
                      <a:avLst/>
                    </a:prstGeom>
                  </pic:spPr>
                </pic:pic>
              </a:graphicData>
            </a:graphic>
          </wp:inline>
        </w:drawing>
      </w:r>
    </w:p>
    <w:p w14:paraId="60DD97FC" w14:textId="4B519A2B" w:rsidR="008C7C99" w:rsidRDefault="00543E32" w:rsidP="008F3B7C">
      <w:pPr>
        <w:pStyle w:val="Heading3"/>
        <w:ind w:left="964" w:hanging="964"/>
        <w:rPr>
          <w:lang w:eastAsia="ja-JP"/>
        </w:rPr>
      </w:pPr>
      <w:bookmarkStart w:id="29" w:name="_Toc158893563"/>
      <w:bookmarkStart w:id="30" w:name="_Toc170126751"/>
      <w:bookmarkStart w:id="31" w:name="_Toc170498616"/>
      <w:bookmarkStart w:id="32" w:name="_Toc170816910"/>
      <w:bookmarkStart w:id="33" w:name="_Toc170817090"/>
      <w:bookmarkStart w:id="34" w:name="_Toc170833814"/>
      <w:bookmarkStart w:id="35" w:name="_Toc172026411"/>
      <w:bookmarkStart w:id="36" w:name="_Toc172808150"/>
      <w:bookmarkStart w:id="37" w:name="_Toc172813627"/>
      <w:bookmarkStart w:id="38" w:name="_Toc172888685"/>
      <w:bookmarkStart w:id="39" w:name="_Hlk163126289"/>
      <w:r w:rsidRPr="6AEA148A">
        <w:rPr>
          <w:lang w:eastAsia="ja-JP"/>
        </w:rPr>
        <w:t>Collaborating to secure a healthy</w:t>
      </w:r>
      <w:r w:rsidR="008C7C99" w:rsidRPr="6AEA148A">
        <w:rPr>
          <w:lang w:eastAsia="ja-JP"/>
        </w:rPr>
        <w:t xml:space="preserve"> ocean</w:t>
      </w:r>
      <w:bookmarkEnd w:id="29"/>
      <w:bookmarkEnd w:id="30"/>
      <w:bookmarkEnd w:id="31"/>
      <w:bookmarkEnd w:id="32"/>
      <w:bookmarkEnd w:id="33"/>
      <w:r w:rsidRPr="6AEA148A">
        <w:rPr>
          <w:lang w:eastAsia="ja-JP"/>
        </w:rPr>
        <w:t xml:space="preserve"> economy</w:t>
      </w:r>
      <w:bookmarkEnd w:id="34"/>
      <w:bookmarkEnd w:id="35"/>
      <w:bookmarkEnd w:id="36"/>
      <w:bookmarkEnd w:id="37"/>
      <w:bookmarkEnd w:id="38"/>
    </w:p>
    <w:p w14:paraId="474F4927" w14:textId="3137324F" w:rsidR="00CB0AEC" w:rsidRDefault="00083FBD" w:rsidP="0085290F">
      <w:pPr>
        <w:keepNext/>
        <w:rPr>
          <w:lang w:eastAsia="ja-JP"/>
        </w:rPr>
      </w:pPr>
      <w:r>
        <w:rPr>
          <w:lang w:eastAsia="en-AU"/>
        </w:rPr>
        <w:t>Many aspects of our ocean economy</w:t>
      </w:r>
      <w:r w:rsidR="00246995">
        <w:t xml:space="preserve"> </w:t>
      </w:r>
      <w:r w:rsidR="00067C30" w:rsidRPr="6F9E40FA">
        <w:rPr>
          <w:lang w:eastAsia="en-AU"/>
        </w:rPr>
        <w:t>rely</w:t>
      </w:r>
      <w:r w:rsidR="00246995" w:rsidRPr="6F9E40FA">
        <w:rPr>
          <w:lang w:eastAsia="en-AU"/>
        </w:rPr>
        <w:t xml:space="preserve"> on a healthy ocean.</w:t>
      </w:r>
      <w:r w:rsidR="0085290F">
        <w:rPr>
          <w:lang w:eastAsia="en-AU"/>
        </w:rPr>
        <w:t xml:space="preserve"> </w:t>
      </w:r>
      <w:r w:rsidR="00CB0AEC" w:rsidRPr="6AEA148A">
        <w:rPr>
          <w:lang w:eastAsia="ja-JP"/>
        </w:rPr>
        <w:t xml:space="preserve">Management of our ocean is guided by our global, regional and </w:t>
      </w:r>
      <w:r w:rsidR="3743B539" w:rsidRPr="6A2C25EA">
        <w:rPr>
          <w:lang w:eastAsia="ja-JP"/>
        </w:rPr>
        <w:t xml:space="preserve">national </w:t>
      </w:r>
      <w:r w:rsidR="00CB0AEC" w:rsidRPr="6AEA148A">
        <w:rPr>
          <w:lang w:eastAsia="ja-JP"/>
        </w:rPr>
        <w:t xml:space="preserve">commitments and responsibilities. Australia </w:t>
      </w:r>
      <w:r w:rsidR="7E2358DF" w:rsidRPr="6AEA148A">
        <w:rPr>
          <w:lang w:eastAsia="ja-JP"/>
        </w:rPr>
        <w:t>engages</w:t>
      </w:r>
      <w:r w:rsidR="00CB0AEC" w:rsidRPr="6AEA148A">
        <w:rPr>
          <w:lang w:eastAsia="ja-JP"/>
        </w:rPr>
        <w:t xml:space="preserve"> in multiple international forums to promote a healthy and resilient ocean.</w:t>
      </w:r>
    </w:p>
    <w:p w14:paraId="7DBA8CAF" w14:textId="77777777" w:rsidR="009C79CE" w:rsidRDefault="00CB0AEC" w:rsidP="6AEA148A">
      <w:pPr>
        <w:rPr>
          <w:lang w:eastAsia="ja-JP"/>
        </w:rPr>
      </w:pPr>
      <w:r w:rsidRPr="6AEA148A">
        <w:rPr>
          <w:lang w:eastAsia="ja-JP"/>
        </w:rPr>
        <w:t xml:space="preserve">We share our </w:t>
      </w:r>
      <w:r w:rsidR="00F35121" w:rsidRPr="6AEA148A">
        <w:rPr>
          <w:lang w:eastAsia="ja-JP"/>
        </w:rPr>
        <w:t>experience</w:t>
      </w:r>
      <w:r w:rsidRPr="6AEA148A">
        <w:rPr>
          <w:lang w:eastAsia="ja-JP"/>
        </w:rPr>
        <w:t xml:space="preserve"> and learn from others, and shape global initiatives such as those under the United Nations Convention on the Law of the Sea</w:t>
      </w:r>
      <w:r w:rsidR="00104C48">
        <w:rPr>
          <w:lang w:eastAsia="ja-JP"/>
        </w:rPr>
        <w:t xml:space="preserve"> (UNCLOS)</w:t>
      </w:r>
      <w:r w:rsidRPr="6AEA148A">
        <w:rPr>
          <w:lang w:eastAsia="ja-JP"/>
        </w:rPr>
        <w:t>, the</w:t>
      </w:r>
      <w:r w:rsidR="00575A90">
        <w:rPr>
          <w:lang w:eastAsia="ja-JP"/>
        </w:rPr>
        <w:t xml:space="preserve"> UN</w:t>
      </w:r>
      <w:r w:rsidRPr="6AEA148A">
        <w:rPr>
          <w:lang w:eastAsia="ja-JP"/>
        </w:rPr>
        <w:t xml:space="preserve"> International Maritime Organization and the Convention on Biological Diversity. Australia was a founding member of the </w:t>
      </w:r>
      <w:proofErr w:type="gramStart"/>
      <w:r w:rsidR="2C8CED13" w:rsidRPr="6AEA148A">
        <w:rPr>
          <w:lang w:eastAsia="ja-JP"/>
        </w:rPr>
        <w:t>High Level</w:t>
      </w:r>
      <w:proofErr w:type="gramEnd"/>
      <w:r w:rsidR="2C8CED13" w:rsidRPr="6AEA148A">
        <w:rPr>
          <w:lang w:eastAsia="ja-JP"/>
        </w:rPr>
        <w:t xml:space="preserve"> Panel for a Sustainable </w:t>
      </w:r>
      <w:r w:rsidRPr="6AEA148A">
        <w:rPr>
          <w:lang w:eastAsia="ja-JP"/>
        </w:rPr>
        <w:t xml:space="preserve">Ocean </w:t>
      </w:r>
      <w:r w:rsidR="01DFF798" w:rsidRPr="6AEA148A">
        <w:rPr>
          <w:lang w:eastAsia="ja-JP"/>
        </w:rPr>
        <w:t>Economy</w:t>
      </w:r>
      <w:r w:rsidR="702206FB" w:rsidRPr="6AEA148A">
        <w:rPr>
          <w:lang w:eastAsia="ja-JP"/>
        </w:rPr>
        <w:t xml:space="preserve"> (Ocean Panel)</w:t>
      </w:r>
      <w:r w:rsidRPr="6AEA148A">
        <w:rPr>
          <w:lang w:eastAsia="ja-JP"/>
        </w:rPr>
        <w:t xml:space="preserve">, is a founding signatory of the UN High Seas Biodiversity Treaty and is </w:t>
      </w:r>
      <w:r w:rsidR="278B96BF" w:rsidRPr="6AEA148A">
        <w:rPr>
          <w:lang w:eastAsia="ja-JP"/>
        </w:rPr>
        <w:t xml:space="preserve">playing a </w:t>
      </w:r>
      <w:r w:rsidRPr="6AEA148A">
        <w:rPr>
          <w:lang w:eastAsia="ja-JP"/>
        </w:rPr>
        <w:t>lead</w:t>
      </w:r>
      <w:r w:rsidR="42E938C0" w:rsidRPr="6AEA148A">
        <w:rPr>
          <w:lang w:eastAsia="ja-JP"/>
        </w:rPr>
        <w:t>ership role</w:t>
      </w:r>
      <w:r w:rsidR="008E21E3" w:rsidRPr="6AEA148A">
        <w:rPr>
          <w:lang w:eastAsia="ja-JP"/>
        </w:rPr>
        <w:t xml:space="preserve"> </w:t>
      </w:r>
      <w:r w:rsidRPr="6AEA148A">
        <w:rPr>
          <w:lang w:eastAsia="ja-JP"/>
        </w:rPr>
        <w:t xml:space="preserve">in the Intergovernmental Negotiating Committee </w:t>
      </w:r>
      <w:r w:rsidR="00D038E7">
        <w:rPr>
          <w:lang w:eastAsia="ja-JP"/>
        </w:rPr>
        <w:t>on Plastic Pollution</w:t>
      </w:r>
      <w:r w:rsidRPr="6AEA148A">
        <w:rPr>
          <w:lang w:eastAsia="ja-JP"/>
        </w:rPr>
        <w:t>.</w:t>
      </w:r>
    </w:p>
    <w:p w14:paraId="0A158F70" w14:textId="291DF7DC" w:rsidR="008856F0" w:rsidRDefault="00CB0AEC" w:rsidP="00FD5454">
      <w:pPr>
        <w:keepLines/>
        <w:rPr>
          <w:lang w:eastAsia="ja-JP"/>
        </w:rPr>
      </w:pPr>
      <w:r w:rsidRPr="6AEA148A">
        <w:rPr>
          <w:lang w:eastAsia="ja-JP"/>
        </w:rPr>
        <w:lastRenderedPageBreak/>
        <w:t>Australia is committed to the 2030</w:t>
      </w:r>
      <w:r w:rsidR="000A06F9">
        <w:rPr>
          <w:lang w:eastAsia="ja-JP"/>
        </w:rPr>
        <w:t> </w:t>
      </w:r>
      <w:r w:rsidRPr="6AEA148A">
        <w:rPr>
          <w:lang w:eastAsia="ja-JP"/>
        </w:rPr>
        <w:t xml:space="preserve">Agenda for Sustainable Development and the 17 Sustainable Development Goals. </w:t>
      </w:r>
      <w:r w:rsidR="00BC0C93">
        <w:rPr>
          <w:lang w:eastAsia="ja-JP"/>
        </w:rPr>
        <w:t>Goal</w:t>
      </w:r>
      <w:r w:rsidR="00E34DFA">
        <w:rPr>
          <w:lang w:eastAsia="ja-JP"/>
        </w:rPr>
        <w:t> </w:t>
      </w:r>
      <w:r w:rsidR="00BC0C93" w:rsidRPr="6AEA148A">
        <w:rPr>
          <w:lang w:eastAsia="ja-JP"/>
        </w:rPr>
        <w:t xml:space="preserve">14 </w:t>
      </w:r>
      <w:r w:rsidRPr="6AEA148A">
        <w:rPr>
          <w:lang w:eastAsia="ja-JP"/>
        </w:rPr>
        <w:t xml:space="preserve">Life Below Water is the </w:t>
      </w:r>
      <w:r w:rsidR="7659B5A6" w:rsidRPr="6AEA148A">
        <w:rPr>
          <w:lang w:eastAsia="ja-JP"/>
        </w:rPr>
        <w:t xml:space="preserve">primary </w:t>
      </w:r>
      <w:r w:rsidRPr="6AEA148A">
        <w:rPr>
          <w:lang w:eastAsia="ja-JP"/>
        </w:rPr>
        <w:t xml:space="preserve">goal </w:t>
      </w:r>
      <w:r w:rsidR="4B4EB9FA" w:rsidRPr="6AEA148A">
        <w:rPr>
          <w:lang w:eastAsia="ja-JP"/>
        </w:rPr>
        <w:t xml:space="preserve">relating to the ocean </w:t>
      </w:r>
      <w:r w:rsidRPr="6AEA148A">
        <w:rPr>
          <w:lang w:eastAsia="ja-JP"/>
        </w:rPr>
        <w:t>and aims to conserve and sustainably use the ocean and marine resources for sustainable development</w:t>
      </w:r>
      <w:r w:rsidR="245AC3A3" w:rsidRPr="6AEA148A">
        <w:rPr>
          <w:lang w:eastAsia="ja-JP"/>
        </w:rPr>
        <w:t>.</w:t>
      </w:r>
      <w:r w:rsidR="384F0F0B" w:rsidRPr="6AEA148A">
        <w:rPr>
          <w:lang w:eastAsia="ja-JP"/>
        </w:rPr>
        <w:t xml:space="preserve"> The ocean and ocean industries also have an important role to play in </w:t>
      </w:r>
      <w:r w:rsidR="6DB7D88F" w:rsidRPr="6AEA148A">
        <w:rPr>
          <w:lang w:eastAsia="ja-JP"/>
        </w:rPr>
        <w:t>achieving</w:t>
      </w:r>
      <w:r w:rsidR="384F0F0B" w:rsidRPr="6AEA148A">
        <w:rPr>
          <w:lang w:eastAsia="ja-JP"/>
        </w:rPr>
        <w:t xml:space="preserve"> </w:t>
      </w:r>
      <w:r w:rsidR="3B2C7972" w:rsidRPr="53C38EFA">
        <w:rPr>
          <w:lang w:eastAsia="ja-JP"/>
        </w:rPr>
        <w:t>many</w:t>
      </w:r>
      <w:r w:rsidR="384F0F0B" w:rsidRPr="53C38EFA">
        <w:rPr>
          <w:lang w:eastAsia="ja-JP"/>
        </w:rPr>
        <w:t xml:space="preserve"> </w:t>
      </w:r>
      <w:r w:rsidR="384F0F0B" w:rsidRPr="6AEA148A">
        <w:rPr>
          <w:lang w:eastAsia="ja-JP"/>
        </w:rPr>
        <w:t>other</w:t>
      </w:r>
      <w:r w:rsidR="51A86815" w:rsidRPr="6AEA148A">
        <w:rPr>
          <w:lang w:eastAsia="ja-JP"/>
        </w:rPr>
        <w:t xml:space="preserve"> </w:t>
      </w:r>
      <w:r w:rsidR="00BC0C93">
        <w:rPr>
          <w:lang w:eastAsia="ja-JP"/>
        </w:rPr>
        <w:t>goals</w:t>
      </w:r>
      <w:r w:rsidR="1CAA7C74" w:rsidRPr="53C38EFA">
        <w:rPr>
          <w:lang w:eastAsia="ja-JP"/>
        </w:rPr>
        <w:t>.</w:t>
      </w:r>
    </w:p>
    <w:p w14:paraId="56F34196" w14:textId="2F96A719" w:rsidR="001B3343" w:rsidRDefault="001B3343" w:rsidP="044D9442">
      <w:pPr>
        <w:rPr>
          <w:rStyle w:val="ui-provider"/>
        </w:rPr>
      </w:pPr>
      <w:r w:rsidRPr="39CC5281">
        <w:rPr>
          <w:rStyle w:val="ui-provider"/>
        </w:rPr>
        <w:t xml:space="preserve">Australia works alongside other countries and partners to </w:t>
      </w:r>
      <w:r w:rsidR="163FD5F7" w:rsidRPr="39CC5281">
        <w:rPr>
          <w:rStyle w:val="ui-provider"/>
        </w:rPr>
        <w:t>address shared transboundary threats to</w:t>
      </w:r>
      <w:r w:rsidRPr="39CC5281">
        <w:rPr>
          <w:rStyle w:val="ui-provider"/>
        </w:rPr>
        <w:t xml:space="preserve"> ocean health and the ocean economy. Examples of this engagement include the High Ambition Coalition to End Plastic</w:t>
      </w:r>
      <w:r w:rsidR="2D4C18FE" w:rsidRPr="39CC5281">
        <w:rPr>
          <w:rStyle w:val="ui-provider"/>
        </w:rPr>
        <w:t xml:space="preserve"> </w:t>
      </w:r>
      <w:r w:rsidRPr="39CC5281">
        <w:rPr>
          <w:rStyle w:val="ui-provider"/>
        </w:rPr>
        <w:t xml:space="preserve">Pollution, </w:t>
      </w:r>
      <w:r w:rsidR="29ED5FFA" w:rsidRPr="39CC5281">
        <w:rPr>
          <w:rStyle w:val="ui-provider"/>
        </w:rPr>
        <w:t xml:space="preserve">the High Ambition Coalition </w:t>
      </w:r>
      <w:r w:rsidR="4EF7642A" w:rsidRPr="39CC5281">
        <w:rPr>
          <w:rStyle w:val="ui-provider"/>
        </w:rPr>
        <w:t xml:space="preserve">for Nature and People, </w:t>
      </w:r>
      <w:r w:rsidR="29ED5FFA" w:rsidRPr="39CC5281">
        <w:rPr>
          <w:rFonts w:eastAsia="Aptos" w:cs="Aptos"/>
        </w:rPr>
        <w:t xml:space="preserve">the High Ambition Coalition on Biodiversity Beyond National Jurisdiction, </w:t>
      </w:r>
      <w:r w:rsidRPr="39CC5281">
        <w:rPr>
          <w:rStyle w:val="ui-provider"/>
        </w:rPr>
        <w:t xml:space="preserve">the International Partnership for Blue Carbon, the </w:t>
      </w:r>
      <w:r w:rsidR="6D2C5652" w:rsidRPr="39CC5281">
        <w:rPr>
          <w:rStyle w:val="ui-provider"/>
        </w:rPr>
        <w:t xml:space="preserve">International Coral Reef Initiative, </w:t>
      </w:r>
      <w:r w:rsidRPr="39CC5281">
        <w:rPr>
          <w:rStyle w:val="ui-provider"/>
        </w:rPr>
        <w:t xml:space="preserve">the Commonwealth Blue Charter, the Global Offshore Wind Alliance and the Green Shipping Challenge. Australia advocates for sustainable ocean </w:t>
      </w:r>
      <w:r w:rsidR="6E9DA856" w:rsidRPr="39CC5281">
        <w:rPr>
          <w:rStyle w:val="ui-provider"/>
        </w:rPr>
        <w:t xml:space="preserve">management and </w:t>
      </w:r>
      <w:r w:rsidRPr="39CC5281">
        <w:rPr>
          <w:rStyle w:val="ui-provider"/>
        </w:rPr>
        <w:t xml:space="preserve">mobilising finance for nature in multilateral forums including the </w:t>
      </w:r>
      <w:r w:rsidR="000448D0" w:rsidRPr="39CC5281">
        <w:rPr>
          <w:rStyle w:val="ui-provider"/>
        </w:rPr>
        <w:t>Group of</w:t>
      </w:r>
      <w:r w:rsidR="005F4353" w:rsidRPr="39CC5281">
        <w:rPr>
          <w:rStyle w:val="ui-provider"/>
        </w:rPr>
        <w:t> </w:t>
      </w:r>
      <w:r w:rsidR="000448D0" w:rsidRPr="39CC5281">
        <w:rPr>
          <w:rStyle w:val="ui-provider"/>
        </w:rPr>
        <w:t>20 (</w:t>
      </w:r>
      <w:r w:rsidRPr="39CC5281">
        <w:rPr>
          <w:rStyle w:val="ui-provider"/>
        </w:rPr>
        <w:t>G20</w:t>
      </w:r>
      <w:r w:rsidR="000448D0" w:rsidRPr="39CC5281">
        <w:rPr>
          <w:rStyle w:val="ui-provider"/>
        </w:rPr>
        <w:t>)</w:t>
      </w:r>
      <w:r w:rsidRPr="39CC5281">
        <w:rPr>
          <w:rStyle w:val="ui-provider"/>
        </w:rPr>
        <w:t xml:space="preserve">, the Asia-Pacific Economic Cooperation, </w:t>
      </w:r>
      <w:r w:rsidR="00F67286" w:rsidRPr="39CC5281">
        <w:rPr>
          <w:rStyle w:val="ui-provider"/>
        </w:rPr>
        <w:t>the Association of South</w:t>
      </w:r>
      <w:r w:rsidR="00203A79" w:rsidRPr="39CC5281">
        <w:rPr>
          <w:rStyle w:val="ui-provider"/>
        </w:rPr>
        <w:t>e</w:t>
      </w:r>
      <w:r w:rsidR="00F67286" w:rsidRPr="39CC5281">
        <w:rPr>
          <w:rStyle w:val="ui-provider"/>
        </w:rPr>
        <w:t>ast Asian Nations</w:t>
      </w:r>
      <w:r w:rsidRPr="39CC5281">
        <w:rPr>
          <w:rStyle w:val="ui-provider"/>
        </w:rPr>
        <w:t xml:space="preserve">, the Taskforce on Nature-related Financial </w:t>
      </w:r>
      <w:r w:rsidR="00C85C66" w:rsidRPr="39CC5281">
        <w:rPr>
          <w:rStyle w:val="ui-provider"/>
        </w:rPr>
        <w:t>D</w:t>
      </w:r>
      <w:r w:rsidRPr="39CC5281">
        <w:rPr>
          <w:rStyle w:val="ui-provider"/>
        </w:rPr>
        <w:t xml:space="preserve">isclosures, </w:t>
      </w:r>
      <w:r w:rsidR="00C85C66" w:rsidRPr="39CC5281">
        <w:rPr>
          <w:rStyle w:val="ui-provider"/>
        </w:rPr>
        <w:t xml:space="preserve">the </w:t>
      </w:r>
      <w:r w:rsidRPr="39CC5281">
        <w:rPr>
          <w:rStyle w:val="ui-provider"/>
        </w:rPr>
        <w:t>Ocean Risk and Resilience Action Alliance and the Global Ocean Accounts Partnership</w:t>
      </w:r>
      <w:r w:rsidR="00C85C66" w:rsidRPr="39CC5281">
        <w:rPr>
          <w:rStyle w:val="ui-provider"/>
        </w:rPr>
        <w:t>.</w:t>
      </w:r>
    </w:p>
    <w:p w14:paraId="76739E00" w14:textId="2C91E8E2" w:rsidR="004414B6" w:rsidRDefault="004414B6" w:rsidP="00104C48">
      <w:pPr>
        <w:rPr>
          <w:rStyle w:val="ui-provider"/>
        </w:rPr>
      </w:pPr>
      <w:r w:rsidRPr="6AEA148A">
        <w:rPr>
          <w:rStyle w:val="ui-provider"/>
        </w:rPr>
        <w:t xml:space="preserve">Australia’s marine jurisdiction is established under </w:t>
      </w:r>
      <w:r w:rsidR="00BC0C93">
        <w:rPr>
          <w:rStyle w:val="ui-provider"/>
        </w:rPr>
        <w:t xml:space="preserve">the </w:t>
      </w:r>
      <w:r w:rsidR="00BC0C93" w:rsidRPr="6AEA148A">
        <w:rPr>
          <w:rStyle w:val="ui-provider"/>
        </w:rPr>
        <w:t>UN</w:t>
      </w:r>
      <w:r w:rsidR="00BC0C93">
        <w:rPr>
          <w:rStyle w:val="ui-provider"/>
        </w:rPr>
        <w:t>CL</w:t>
      </w:r>
      <w:r w:rsidR="00104C48">
        <w:rPr>
          <w:rStyle w:val="ui-provider"/>
        </w:rPr>
        <w:t>O</w:t>
      </w:r>
      <w:r w:rsidR="00BC0C93">
        <w:rPr>
          <w:rStyle w:val="ui-provider"/>
        </w:rPr>
        <w:t>S</w:t>
      </w:r>
      <w:r w:rsidR="00BC0C93" w:rsidRPr="6AEA148A">
        <w:rPr>
          <w:rStyle w:val="ui-provider"/>
        </w:rPr>
        <w:t xml:space="preserve"> </w:t>
      </w:r>
      <w:r w:rsidRPr="6AEA148A">
        <w:rPr>
          <w:rStyle w:val="ui-provider"/>
        </w:rPr>
        <w:t xml:space="preserve">and extends into </w:t>
      </w:r>
      <w:r w:rsidR="00B37612">
        <w:rPr>
          <w:rStyle w:val="ui-provider"/>
        </w:rPr>
        <w:t>3 </w:t>
      </w:r>
      <w:r w:rsidRPr="6AEA148A">
        <w:rPr>
          <w:rStyle w:val="ui-provider"/>
        </w:rPr>
        <w:t xml:space="preserve">of the world’s </w:t>
      </w:r>
      <w:r w:rsidR="00B37612">
        <w:rPr>
          <w:rStyle w:val="ui-provider"/>
        </w:rPr>
        <w:t>5 </w:t>
      </w:r>
      <w:r w:rsidRPr="6AEA148A">
        <w:rPr>
          <w:rStyle w:val="ui-provider"/>
        </w:rPr>
        <w:t>ocean</w:t>
      </w:r>
      <w:r w:rsidR="356DDEC2" w:rsidRPr="6AEA148A">
        <w:rPr>
          <w:rStyle w:val="ui-provider"/>
        </w:rPr>
        <w:t xml:space="preserve"> basins</w:t>
      </w:r>
      <w:r w:rsidRPr="6AEA148A">
        <w:rPr>
          <w:rStyle w:val="ui-provider"/>
        </w:rPr>
        <w:t xml:space="preserve"> – Indian, Pacific and Southern – and into the Timor, Tasman, Arafura and Coral seas, and the Torres Strait. </w:t>
      </w:r>
      <w:r w:rsidR="00CB0AEC" w:rsidRPr="6AEA148A">
        <w:rPr>
          <w:rStyle w:val="ui-provider"/>
        </w:rPr>
        <w:t xml:space="preserve">Within our region, Australia </w:t>
      </w:r>
      <w:r w:rsidR="76904794" w:rsidRPr="6AEA148A">
        <w:rPr>
          <w:rStyle w:val="ui-provider"/>
        </w:rPr>
        <w:t>engages</w:t>
      </w:r>
      <w:r w:rsidR="00CB0AEC" w:rsidRPr="6AEA148A">
        <w:rPr>
          <w:rStyle w:val="ui-provider"/>
        </w:rPr>
        <w:t xml:space="preserve"> in </w:t>
      </w:r>
      <w:r w:rsidR="007D6314" w:rsidRPr="6AEA148A">
        <w:rPr>
          <w:rStyle w:val="ui-provider"/>
        </w:rPr>
        <w:t>multiple forums, including</w:t>
      </w:r>
      <w:r w:rsidR="008831D9">
        <w:rPr>
          <w:rStyle w:val="ui-provider"/>
        </w:rPr>
        <w:t xml:space="preserve"> the</w:t>
      </w:r>
      <w:r w:rsidR="00A1012E">
        <w:rPr>
          <w:rStyle w:val="ui-provider"/>
        </w:rPr>
        <w:t>:</w:t>
      </w:r>
    </w:p>
    <w:p w14:paraId="085B4DDF" w14:textId="4232AAC0" w:rsidR="004414B6" w:rsidRDefault="00CB0AEC" w:rsidP="00A32AB2">
      <w:pPr>
        <w:pStyle w:val="ListBullet"/>
        <w:rPr>
          <w:rStyle w:val="ui-provider"/>
        </w:rPr>
      </w:pPr>
      <w:r w:rsidRPr="6AEA148A">
        <w:rPr>
          <w:rStyle w:val="ui-provider"/>
        </w:rPr>
        <w:t xml:space="preserve">Arafura and Timor Seas Ecosystem Action </w:t>
      </w:r>
      <w:r w:rsidR="00836A5E" w:rsidRPr="6AEA148A">
        <w:rPr>
          <w:rStyle w:val="ui-provider"/>
        </w:rPr>
        <w:t>P</w:t>
      </w:r>
      <w:r w:rsidRPr="6AEA148A">
        <w:rPr>
          <w:rStyle w:val="ui-provider"/>
        </w:rPr>
        <w:t>rogram</w:t>
      </w:r>
    </w:p>
    <w:p w14:paraId="6DE43F16" w14:textId="331E5EEB" w:rsidR="004414B6" w:rsidRDefault="00270A2B" w:rsidP="00A32AB2">
      <w:pPr>
        <w:pStyle w:val="ListBullet"/>
        <w:rPr>
          <w:rStyle w:val="ui-provider"/>
        </w:rPr>
      </w:pPr>
      <w:r w:rsidRPr="6AEA148A">
        <w:rPr>
          <w:rStyle w:val="ui-provider"/>
        </w:rPr>
        <w:t>Indian Ocean Rim Association</w:t>
      </w:r>
    </w:p>
    <w:p w14:paraId="02F3CCE7" w14:textId="721F9245" w:rsidR="004414B6" w:rsidRDefault="50D59F94" w:rsidP="00A32AB2">
      <w:pPr>
        <w:pStyle w:val="ListBullet"/>
        <w:rPr>
          <w:rStyle w:val="ui-provider"/>
        </w:rPr>
      </w:pPr>
      <w:r w:rsidRPr="6AEA148A">
        <w:rPr>
          <w:rStyle w:val="ui-provider"/>
        </w:rPr>
        <w:t xml:space="preserve">Pacific </w:t>
      </w:r>
      <w:r w:rsidR="65A2345C" w:rsidRPr="3FE810D5">
        <w:rPr>
          <w:rStyle w:val="ui-provider"/>
        </w:rPr>
        <w:t>Island Forum</w:t>
      </w:r>
    </w:p>
    <w:p w14:paraId="3A17732D" w14:textId="46A29D24" w:rsidR="004414B6" w:rsidRDefault="00CB0AEC" w:rsidP="00A32AB2">
      <w:pPr>
        <w:pStyle w:val="ListBullet"/>
        <w:rPr>
          <w:rStyle w:val="ui-provider"/>
        </w:rPr>
      </w:pPr>
      <w:r w:rsidRPr="6AEA148A">
        <w:rPr>
          <w:rStyle w:val="ui-provider"/>
        </w:rPr>
        <w:t>Secretariat of the Pacific Regional Environment Programme</w:t>
      </w:r>
    </w:p>
    <w:p w14:paraId="42C9B63F" w14:textId="2020B235" w:rsidR="004414B6" w:rsidRDefault="2787DEC0" w:rsidP="00A32AB2">
      <w:pPr>
        <w:pStyle w:val="ListBullet"/>
        <w:rPr>
          <w:rStyle w:val="ui-provider"/>
        </w:rPr>
      </w:pPr>
      <w:r w:rsidRPr="6AEA148A">
        <w:rPr>
          <w:rStyle w:val="ui-provider"/>
        </w:rPr>
        <w:t>Office of the Pacific Ocean Commissioner</w:t>
      </w:r>
    </w:p>
    <w:p w14:paraId="5160E769" w14:textId="77777777" w:rsidR="00877284" w:rsidRDefault="7BAAC676" w:rsidP="00877284">
      <w:pPr>
        <w:pStyle w:val="ListBullet"/>
        <w:rPr>
          <w:rStyle w:val="ui-provider"/>
        </w:rPr>
      </w:pPr>
      <w:r w:rsidRPr="6AEA148A">
        <w:rPr>
          <w:rStyle w:val="ui-provider"/>
        </w:rPr>
        <w:t>Commission for the Conservation of Antarctic Marine Living Resources</w:t>
      </w:r>
      <w:r w:rsidRPr="219DF95A">
        <w:rPr>
          <w:rStyle w:val="ui-provider"/>
        </w:rPr>
        <w:t>.</w:t>
      </w:r>
    </w:p>
    <w:p w14:paraId="51DC737B" w14:textId="7F934F94" w:rsidR="004414B6" w:rsidRDefault="20101022" w:rsidP="00104C48">
      <w:pPr>
        <w:rPr>
          <w:rStyle w:val="ui-provider"/>
          <w:rFonts w:eastAsiaTheme="minorEastAsia"/>
        </w:rPr>
      </w:pPr>
      <w:r w:rsidRPr="6AEA148A">
        <w:rPr>
          <w:rStyle w:val="ui-provider"/>
        </w:rPr>
        <w:t xml:space="preserve">Australia is a </w:t>
      </w:r>
      <w:r w:rsidR="32700A06" w:rsidRPr="219DF95A">
        <w:rPr>
          <w:rStyle w:val="ui-provider"/>
        </w:rPr>
        <w:t xml:space="preserve">founding </w:t>
      </w:r>
      <w:r w:rsidR="1098A5D0" w:rsidRPr="59907E07">
        <w:rPr>
          <w:rStyle w:val="ui-provider"/>
        </w:rPr>
        <w:t>P</w:t>
      </w:r>
      <w:r w:rsidR="6F734B74" w:rsidRPr="59907E07">
        <w:rPr>
          <w:rStyle w:val="ui-provider"/>
        </w:rPr>
        <w:t>arty</w:t>
      </w:r>
      <w:r w:rsidRPr="6AEA148A">
        <w:rPr>
          <w:rStyle w:val="ui-provider"/>
        </w:rPr>
        <w:t xml:space="preserve"> to the Antarctic Treaty, which </w:t>
      </w:r>
      <w:r w:rsidR="6AAF1ECE" w:rsidRPr="219DF95A">
        <w:rPr>
          <w:rStyle w:val="ui-provider"/>
        </w:rPr>
        <w:t>maintains</w:t>
      </w:r>
      <w:r w:rsidRPr="6AEA148A">
        <w:rPr>
          <w:rStyle w:val="ui-provider"/>
        </w:rPr>
        <w:t xml:space="preserve"> principles for the governance o</w:t>
      </w:r>
      <w:r w:rsidR="17FAEDD4" w:rsidRPr="6AEA148A">
        <w:rPr>
          <w:rStyle w:val="ui-provider"/>
        </w:rPr>
        <w:t xml:space="preserve">f the Antarctic region, including </w:t>
      </w:r>
      <w:r w:rsidR="231B8651" w:rsidRPr="219DF95A">
        <w:rPr>
          <w:rStyle w:val="ui-provider"/>
        </w:rPr>
        <w:t xml:space="preserve">protection of the Antarctic and Southern Ocean environment, </w:t>
      </w:r>
      <w:r w:rsidRPr="219DF95A">
        <w:rPr>
          <w:rStyle w:val="ui-provider"/>
          <w:rFonts w:eastAsiaTheme="minorEastAsia"/>
        </w:rPr>
        <w:t xml:space="preserve">freedom of scientific investigation and the exchange of scientific findings, non-militarisation of Antarctica and the Southern Ocean, and accommodating the positions of all </w:t>
      </w:r>
      <w:r w:rsidR="002F21A2">
        <w:rPr>
          <w:rStyle w:val="ui-provider"/>
          <w:rFonts w:eastAsiaTheme="minorEastAsia"/>
        </w:rPr>
        <w:t>p</w:t>
      </w:r>
      <w:r w:rsidRPr="219DF95A">
        <w:rPr>
          <w:rStyle w:val="ui-provider"/>
          <w:rFonts w:eastAsiaTheme="minorEastAsia"/>
        </w:rPr>
        <w:t>arties on issues of sovereignty.</w:t>
      </w:r>
    </w:p>
    <w:p w14:paraId="3FD285C2" w14:textId="0452CA86" w:rsidR="00085A51" w:rsidRDefault="006B0529" w:rsidP="00104C48">
      <w:pPr>
        <w:rPr>
          <w:rStyle w:val="ui-provider"/>
        </w:rPr>
      </w:pPr>
      <w:r>
        <w:rPr>
          <w:rStyle w:val="ui-provider"/>
        </w:rPr>
        <w:t xml:space="preserve">For more examples of </w:t>
      </w:r>
      <w:r w:rsidR="2A23CBF8" w:rsidRPr="5D17BD87">
        <w:rPr>
          <w:rStyle w:val="ui-provider"/>
        </w:rPr>
        <w:t xml:space="preserve">commitments and </w:t>
      </w:r>
      <w:r w:rsidR="002B54D2">
        <w:rPr>
          <w:rStyle w:val="ui-provider"/>
        </w:rPr>
        <w:t>forums Australia participates in, see</w:t>
      </w:r>
      <w:r w:rsidR="007D71CB">
        <w:rPr>
          <w:rStyle w:val="ui-provider"/>
        </w:rPr>
        <w:t xml:space="preserve"> </w:t>
      </w:r>
      <w:hyperlink w:anchor="_Appendix_A:_International" w:history="1">
        <w:r w:rsidR="007D71CB" w:rsidRPr="007D71CB">
          <w:rPr>
            <w:rStyle w:val="Hyperlink"/>
          </w:rPr>
          <w:t>Appendix A</w:t>
        </w:r>
      </w:hyperlink>
      <w:r w:rsidR="0058738B">
        <w:rPr>
          <w:rStyle w:val="ui-provider"/>
        </w:rPr>
        <w:t>.</w:t>
      </w:r>
    </w:p>
    <w:p w14:paraId="0F772651" w14:textId="2164FB53" w:rsidR="6AEA148A" w:rsidRDefault="00613BC8" w:rsidP="6AEA148A">
      <w:pPr>
        <w:rPr>
          <w:rStyle w:val="ui-provider"/>
        </w:rPr>
      </w:pPr>
      <w:r w:rsidRPr="6AEA148A">
        <w:rPr>
          <w:rStyle w:val="ui-provider"/>
        </w:rPr>
        <w:t>The</w:t>
      </w:r>
      <w:r w:rsidR="006C6E6D" w:rsidRPr="6AEA148A">
        <w:rPr>
          <w:rStyle w:val="ui-provider"/>
        </w:rPr>
        <w:t xml:space="preserve"> Australian and state and territory governments have </w:t>
      </w:r>
      <w:r w:rsidRPr="6AEA148A">
        <w:rPr>
          <w:rStyle w:val="ui-provider"/>
        </w:rPr>
        <w:t xml:space="preserve">long </w:t>
      </w:r>
      <w:r w:rsidR="006C6E6D" w:rsidRPr="6AEA148A">
        <w:rPr>
          <w:rStyle w:val="ui-provider"/>
        </w:rPr>
        <w:t>demonstrated commitment to collaborati</w:t>
      </w:r>
      <w:r w:rsidR="00A41BEF" w:rsidRPr="6AEA148A">
        <w:rPr>
          <w:rStyle w:val="ui-provider"/>
        </w:rPr>
        <w:t>ng</w:t>
      </w:r>
      <w:r w:rsidR="006C6E6D" w:rsidRPr="6AEA148A">
        <w:rPr>
          <w:rStyle w:val="ui-provider"/>
        </w:rPr>
        <w:t xml:space="preserve"> on ocean matters. In 1980</w:t>
      </w:r>
      <w:r w:rsidR="0042116F" w:rsidRPr="6AEA148A">
        <w:rPr>
          <w:rStyle w:val="ui-provider"/>
        </w:rPr>
        <w:t>,</w:t>
      </w:r>
      <w:r w:rsidRPr="6AEA148A">
        <w:rPr>
          <w:rStyle w:val="ui-provider"/>
        </w:rPr>
        <w:t xml:space="preserve"> </w:t>
      </w:r>
      <w:r w:rsidR="00501214" w:rsidRPr="6AEA148A">
        <w:rPr>
          <w:rStyle w:val="ui-provider"/>
        </w:rPr>
        <w:t xml:space="preserve">Australia established jurisdictional arrangements regarding coastal waters and certain other matters, including </w:t>
      </w:r>
      <w:r w:rsidR="0042116F" w:rsidRPr="6AEA148A">
        <w:rPr>
          <w:rStyle w:val="ui-provider"/>
        </w:rPr>
        <w:t>the regulation of shipping and navigation, offshore petroleum exploration, crimes at sea and fisheries</w:t>
      </w:r>
      <w:r w:rsidR="1613ED06" w:rsidRPr="6AEA148A">
        <w:rPr>
          <w:rStyle w:val="ui-provider"/>
        </w:rPr>
        <w:t>.</w:t>
      </w:r>
    </w:p>
    <w:p w14:paraId="3D96D650" w14:textId="749FF67F" w:rsidR="00C622E7" w:rsidRPr="000E2139" w:rsidRDefault="00CB0AEC" w:rsidP="000E2139">
      <w:pPr>
        <w:rPr>
          <w:rStyle w:val="ui-provider"/>
        </w:rPr>
      </w:pPr>
      <w:r w:rsidRPr="6AEA148A">
        <w:rPr>
          <w:rStyle w:val="ui-provider"/>
        </w:rPr>
        <w:t xml:space="preserve">State and territory governments generally have responsibility </w:t>
      </w:r>
      <w:r w:rsidR="00C6522F">
        <w:rPr>
          <w:rStyle w:val="ui-provider"/>
        </w:rPr>
        <w:t xml:space="preserve">for waters </w:t>
      </w:r>
      <w:r w:rsidRPr="6AEA148A">
        <w:rPr>
          <w:rStyle w:val="ui-provider"/>
        </w:rPr>
        <w:t xml:space="preserve">from the coastline to </w:t>
      </w:r>
      <w:r w:rsidR="6BC4CFBF" w:rsidRPr="6AEA148A">
        <w:rPr>
          <w:rStyle w:val="ui-provider"/>
        </w:rPr>
        <w:t>3</w:t>
      </w:r>
      <w:r w:rsidRPr="6AEA148A">
        <w:rPr>
          <w:rStyle w:val="ui-provider"/>
        </w:rPr>
        <w:t> nautical miles</w:t>
      </w:r>
      <w:r w:rsidR="0042116F" w:rsidRPr="6AEA148A">
        <w:rPr>
          <w:rStyle w:val="ui-provider"/>
        </w:rPr>
        <w:t xml:space="preserve"> (</w:t>
      </w:r>
      <w:r w:rsidR="00582254" w:rsidRPr="6AEA148A">
        <w:rPr>
          <w:rStyle w:val="ui-provider"/>
        </w:rPr>
        <w:t>about</w:t>
      </w:r>
      <w:r w:rsidR="0042116F" w:rsidRPr="6AEA148A">
        <w:rPr>
          <w:rStyle w:val="ui-provider"/>
        </w:rPr>
        <w:t xml:space="preserve"> 5.5</w:t>
      </w:r>
      <w:r w:rsidR="00582254" w:rsidRPr="6AEA148A">
        <w:rPr>
          <w:rStyle w:val="ui-provider"/>
        </w:rPr>
        <w:t> </w:t>
      </w:r>
      <w:r w:rsidR="0042116F" w:rsidRPr="6AEA148A">
        <w:rPr>
          <w:rStyle w:val="ui-provider"/>
        </w:rPr>
        <w:t>km</w:t>
      </w:r>
      <w:r w:rsidR="11370B9D" w:rsidRPr="6AEA148A">
        <w:rPr>
          <w:rStyle w:val="ui-provider"/>
        </w:rPr>
        <w:t>)</w:t>
      </w:r>
      <w:r w:rsidRPr="6AEA148A">
        <w:rPr>
          <w:rStyle w:val="ui-provider"/>
        </w:rPr>
        <w:t xml:space="preserve"> </w:t>
      </w:r>
      <w:r w:rsidR="70311F41" w:rsidRPr="6AEA148A">
        <w:rPr>
          <w:rStyle w:val="ui-provider"/>
        </w:rPr>
        <w:t>and</w:t>
      </w:r>
      <w:r w:rsidR="00BE1D87" w:rsidRPr="6AEA148A">
        <w:rPr>
          <w:rStyle w:val="ui-provider"/>
        </w:rPr>
        <w:t xml:space="preserve"> for important coastal areas that support substantial economic activity</w:t>
      </w:r>
      <w:r w:rsidR="00253E70" w:rsidRPr="6AEA148A">
        <w:rPr>
          <w:rStyle w:val="ui-provider"/>
        </w:rPr>
        <w:t>.</w:t>
      </w:r>
      <w:r w:rsidR="00785D02" w:rsidRPr="6AEA148A">
        <w:rPr>
          <w:rStyle w:val="ui-provider"/>
        </w:rPr>
        <w:t xml:space="preserve"> Through the coastal and ocean management arrangements</w:t>
      </w:r>
      <w:r w:rsidR="005F64A8">
        <w:rPr>
          <w:rStyle w:val="ui-provider"/>
        </w:rPr>
        <w:t xml:space="preserve"> and</w:t>
      </w:r>
      <w:r w:rsidR="00785D02" w:rsidRPr="6AEA148A">
        <w:rPr>
          <w:rStyle w:val="ui-provider"/>
        </w:rPr>
        <w:t xml:space="preserve"> policies and initiatives of each state and territory, great strides have been made in the effective management of our ocean, and to address the impacts from land on the ocean.</w:t>
      </w:r>
    </w:p>
    <w:p w14:paraId="4180F01C" w14:textId="44AE3A7E" w:rsidR="007D705C" w:rsidRDefault="007D705C" w:rsidP="00CF04DA">
      <w:pPr>
        <w:spacing w:after="120"/>
        <w:rPr>
          <w:lang w:eastAsia="ja-JP"/>
        </w:rPr>
      </w:pPr>
      <w:r w:rsidRPr="38922B25">
        <w:rPr>
          <w:lang w:eastAsia="ja-JP"/>
        </w:rPr>
        <w:lastRenderedPageBreak/>
        <w:t xml:space="preserve">Local governments play an important role in community engagement, planning and </w:t>
      </w:r>
      <w:r>
        <w:t xml:space="preserve">management in the coastal zone </w:t>
      </w:r>
      <w:r w:rsidR="00C622E7">
        <w:rPr>
          <w:lang w:eastAsia="ja-JP"/>
        </w:rPr>
        <w:t>–</w:t>
      </w:r>
      <w:r w:rsidRPr="7267209C">
        <w:rPr>
          <w:lang w:eastAsia="ja-JP"/>
        </w:rPr>
        <w:t xml:space="preserve"> </w:t>
      </w:r>
      <w:r w:rsidRPr="38922B25">
        <w:rPr>
          <w:lang w:eastAsia="ja-JP"/>
        </w:rPr>
        <w:t>the</w:t>
      </w:r>
      <w:r w:rsidRPr="2791838D">
        <w:rPr>
          <w:lang w:eastAsia="ja-JP"/>
        </w:rPr>
        <w:t xml:space="preserve"> </w:t>
      </w:r>
      <w:r w:rsidRPr="38922B25">
        <w:rPr>
          <w:lang w:eastAsia="ja-JP"/>
        </w:rPr>
        <w:t>critical interface between land and sea, and between communities and the ocean economy.</w:t>
      </w:r>
    </w:p>
    <w:p w14:paraId="4991630E" w14:textId="50E41C22" w:rsidR="00CB0AEC" w:rsidRDefault="00CB0AEC" w:rsidP="00CB0AEC">
      <w:pPr>
        <w:rPr>
          <w:lang w:eastAsia="ja-JP"/>
        </w:rPr>
      </w:pPr>
      <w:r w:rsidRPr="6AEA148A">
        <w:rPr>
          <w:lang w:eastAsia="ja-JP"/>
        </w:rPr>
        <w:t xml:space="preserve">The Australian Government is responsible for the remainder of Australia’s ocean, from </w:t>
      </w:r>
      <w:r w:rsidR="351034DA" w:rsidRPr="6AEA148A">
        <w:rPr>
          <w:lang w:eastAsia="ja-JP"/>
        </w:rPr>
        <w:t>3</w:t>
      </w:r>
      <w:r w:rsidRPr="6AEA148A">
        <w:rPr>
          <w:lang w:eastAsia="ja-JP"/>
        </w:rPr>
        <w:t> nautical miles to the outer boundary of Australia’s exclusive economic zone (200 nautical miles), and for Australia’s extended continental shelf</w:t>
      </w:r>
      <w:r w:rsidR="00694FB7">
        <w:rPr>
          <w:lang w:eastAsia="ja-JP"/>
        </w:rPr>
        <w:t xml:space="preserve"> and external territories</w:t>
      </w:r>
      <w:r w:rsidRPr="6AEA148A">
        <w:rPr>
          <w:lang w:eastAsia="ja-JP"/>
        </w:rPr>
        <w:t xml:space="preserve">. </w:t>
      </w:r>
      <w:r w:rsidR="006E7A09" w:rsidRPr="6AEA148A">
        <w:rPr>
          <w:lang w:eastAsia="ja-JP"/>
        </w:rPr>
        <w:t xml:space="preserve">In some instances, the Australian Government and relevant state or territory </w:t>
      </w:r>
      <w:r w:rsidR="00F25123" w:rsidRPr="6AEA148A">
        <w:rPr>
          <w:lang w:eastAsia="ja-JP"/>
        </w:rPr>
        <w:t xml:space="preserve">government </w:t>
      </w:r>
      <w:r w:rsidR="006E7A09" w:rsidRPr="6AEA148A">
        <w:rPr>
          <w:lang w:eastAsia="ja-JP"/>
        </w:rPr>
        <w:t xml:space="preserve">collaboratively manage an area (for example, the Great Barrier Reef). </w:t>
      </w:r>
      <w:r w:rsidR="007D705C" w:rsidRPr="6AEA148A">
        <w:rPr>
          <w:lang w:eastAsia="ja-JP"/>
        </w:rPr>
        <w:t>Increasingly</w:t>
      </w:r>
      <w:r w:rsidRPr="6AEA148A">
        <w:rPr>
          <w:lang w:eastAsia="ja-JP"/>
        </w:rPr>
        <w:t>, access rights are</w:t>
      </w:r>
      <w:r w:rsidR="00D90821">
        <w:rPr>
          <w:lang w:eastAsia="ja-JP"/>
        </w:rPr>
        <w:t xml:space="preserve"> being</w:t>
      </w:r>
      <w:r w:rsidRPr="6AEA148A">
        <w:rPr>
          <w:lang w:eastAsia="ja-JP"/>
        </w:rPr>
        <w:t xml:space="preserve"> granted to First Nations people over areas of sea Country or coastline</w:t>
      </w:r>
      <w:r w:rsidR="2DDEB9A0" w:rsidRPr="0877A49E">
        <w:rPr>
          <w:lang w:eastAsia="ja-JP"/>
        </w:rPr>
        <w:t>.</w:t>
      </w:r>
    </w:p>
    <w:p w14:paraId="767ABAA5" w14:textId="37C06285" w:rsidR="0094744A" w:rsidRDefault="003F4C19" w:rsidP="6AEA148A">
      <w:pPr>
        <w:rPr>
          <w:lang w:eastAsia="ja-JP"/>
        </w:rPr>
      </w:pPr>
      <w:r w:rsidRPr="6AEA148A">
        <w:rPr>
          <w:lang w:eastAsia="ja-JP"/>
        </w:rPr>
        <w:t>Collectively, t</w:t>
      </w:r>
      <w:r w:rsidR="00CB0AEC" w:rsidRPr="6AEA148A">
        <w:rPr>
          <w:lang w:eastAsia="ja-JP"/>
        </w:rPr>
        <w:t xml:space="preserve">he Australian, state and territory governments have established </w:t>
      </w:r>
      <w:r w:rsidRPr="6AEA148A">
        <w:rPr>
          <w:lang w:eastAsia="ja-JP"/>
        </w:rPr>
        <w:t>4.3 million km</w:t>
      </w:r>
      <w:r w:rsidRPr="6AEA148A">
        <w:rPr>
          <w:vertAlign w:val="superscript"/>
          <w:lang w:eastAsia="ja-JP"/>
        </w:rPr>
        <w:t>2</w:t>
      </w:r>
      <w:r w:rsidRPr="6AEA148A">
        <w:rPr>
          <w:lang w:eastAsia="ja-JP"/>
        </w:rPr>
        <w:t xml:space="preserve"> of </w:t>
      </w:r>
      <w:r w:rsidR="00CB0AEC" w:rsidRPr="6AEA148A">
        <w:rPr>
          <w:lang w:eastAsia="ja-JP"/>
        </w:rPr>
        <w:t xml:space="preserve">marine parks around the country, </w:t>
      </w:r>
      <w:r w:rsidR="00CB0AEC" w:rsidRPr="000701C1">
        <w:rPr>
          <w:lang w:eastAsia="ja-JP"/>
        </w:rPr>
        <w:t>covering 48% of our ocean</w:t>
      </w:r>
      <w:r w:rsidR="79B9D2C5" w:rsidRPr="000701C1">
        <w:rPr>
          <w:lang w:eastAsia="ja-JP"/>
        </w:rPr>
        <w:t>,</w:t>
      </w:r>
      <w:r w:rsidR="466D96C0" w:rsidRPr="000701C1">
        <w:rPr>
          <w:lang w:eastAsia="ja-JP"/>
        </w:rPr>
        <w:t xml:space="preserve"> </w:t>
      </w:r>
      <w:r w:rsidR="00CB0AEC" w:rsidRPr="000701C1">
        <w:rPr>
          <w:lang w:eastAsia="ja-JP"/>
        </w:rPr>
        <w:t xml:space="preserve">making it one of the largest networks of marine parks in the world. </w:t>
      </w:r>
      <w:r w:rsidR="2644FA75" w:rsidRPr="000701C1">
        <w:rPr>
          <w:lang w:eastAsia="ja-JP"/>
        </w:rPr>
        <w:t>A</w:t>
      </w:r>
      <w:r w:rsidR="6A20EDAB" w:rsidRPr="000701C1">
        <w:rPr>
          <w:lang w:eastAsia="ja-JP"/>
        </w:rPr>
        <w:t>s</w:t>
      </w:r>
      <w:r w:rsidR="55BE125B" w:rsidRPr="000701C1">
        <w:rPr>
          <w:lang w:eastAsia="ja-JP"/>
        </w:rPr>
        <w:t xml:space="preserve"> </w:t>
      </w:r>
      <w:proofErr w:type="gramStart"/>
      <w:r w:rsidR="55BE125B" w:rsidRPr="000701C1">
        <w:rPr>
          <w:lang w:eastAsia="ja-JP"/>
        </w:rPr>
        <w:t>at</w:t>
      </w:r>
      <w:proofErr w:type="gramEnd"/>
      <w:r w:rsidR="55BE125B" w:rsidRPr="000701C1">
        <w:rPr>
          <w:lang w:eastAsia="ja-JP"/>
        </w:rPr>
        <w:t xml:space="preserve"> 10</w:t>
      </w:r>
      <w:r w:rsidR="001C21C8" w:rsidRPr="000701C1">
        <w:rPr>
          <w:lang w:eastAsia="ja-JP"/>
        </w:rPr>
        <w:t> </w:t>
      </w:r>
      <w:r w:rsidR="55BE125B" w:rsidRPr="000701C1">
        <w:rPr>
          <w:lang w:eastAsia="ja-JP"/>
        </w:rPr>
        <w:t>July</w:t>
      </w:r>
      <w:r w:rsidR="001C21C8" w:rsidRPr="000701C1">
        <w:rPr>
          <w:lang w:eastAsia="ja-JP"/>
        </w:rPr>
        <w:t> </w:t>
      </w:r>
      <w:r w:rsidR="55BE125B" w:rsidRPr="000701C1">
        <w:rPr>
          <w:lang w:eastAsia="ja-JP"/>
        </w:rPr>
        <w:t xml:space="preserve">2024, </w:t>
      </w:r>
      <w:r w:rsidR="06FB9CB6" w:rsidRPr="000701C1">
        <w:rPr>
          <w:lang w:eastAsia="ja-JP"/>
        </w:rPr>
        <w:t>31</w:t>
      </w:r>
      <w:r w:rsidR="00CB0AEC" w:rsidRPr="000701C1">
        <w:rPr>
          <w:lang w:eastAsia="ja-JP"/>
        </w:rPr>
        <w:t> Indigenous Protected Area</w:t>
      </w:r>
      <w:r w:rsidR="7B8D2361" w:rsidRPr="000701C1">
        <w:rPr>
          <w:lang w:eastAsia="ja-JP"/>
        </w:rPr>
        <w:t xml:space="preserve"> projects include sea Country (consisting of 11</w:t>
      </w:r>
      <w:r w:rsidR="001C21C8" w:rsidRPr="000701C1">
        <w:rPr>
          <w:lang w:eastAsia="ja-JP"/>
        </w:rPr>
        <w:t> </w:t>
      </w:r>
      <w:r w:rsidR="7B8D2361" w:rsidRPr="000701C1">
        <w:rPr>
          <w:lang w:eastAsia="ja-JP"/>
        </w:rPr>
        <w:t>dedicated and 20</w:t>
      </w:r>
      <w:r w:rsidR="001C21C8" w:rsidRPr="000701C1">
        <w:rPr>
          <w:lang w:eastAsia="ja-JP"/>
        </w:rPr>
        <w:t> </w:t>
      </w:r>
      <w:r w:rsidR="7B8D2361" w:rsidRPr="000701C1">
        <w:rPr>
          <w:lang w:eastAsia="ja-JP"/>
        </w:rPr>
        <w:t>consultation projects)</w:t>
      </w:r>
      <w:r w:rsidR="0961374F" w:rsidRPr="000701C1">
        <w:rPr>
          <w:lang w:eastAsia="ja-JP"/>
        </w:rPr>
        <w:t>.</w:t>
      </w:r>
    </w:p>
    <w:p w14:paraId="6FF408AF" w14:textId="1AD19CD8" w:rsidR="006C5105" w:rsidRDefault="006C5105" w:rsidP="6AEA148A">
      <w:pPr>
        <w:rPr>
          <w:rFonts w:cs="Aptos"/>
          <w:sz w:val="22"/>
          <w:lang w:eastAsia="ja-JP"/>
        </w:rPr>
      </w:pPr>
      <w:r w:rsidRPr="000701C1">
        <w:rPr>
          <w:lang w:eastAsia="ja-JP"/>
        </w:rPr>
        <w:t xml:space="preserve">Our ocean industries have a long history in Australia </w:t>
      </w:r>
      <w:r w:rsidR="00CE4851" w:rsidRPr="000701C1">
        <w:rPr>
          <w:lang w:eastAsia="ja-JP"/>
        </w:rPr>
        <w:t>of</w:t>
      </w:r>
      <w:r w:rsidRPr="000701C1">
        <w:rPr>
          <w:lang w:eastAsia="ja-JP"/>
        </w:rPr>
        <w:t xml:space="preserve"> improving management practices and responding to</w:t>
      </w:r>
      <w:r w:rsidRPr="6AEA148A">
        <w:rPr>
          <w:lang w:eastAsia="ja-JP"/>
        </w:rPr>
        <w:t xml:space="preserve"> the changing environment. The</w:t>
      </w:r>
      <w:r w:rsidR="00CE4851" w:rsidRPr="6AEA148A">
        <w:rPr>
          <w:lang w:eastAsia="ja-JP"/>
        </w:rPr>
        <w:t>se industries</w:t>
      </w:r>
      <w:r w:rsidRPr="6AEA148A">
        <w:rPr>
          <w:lang w:eastAsia="ja-JP"/>
        </w:rPr>
        <w:t xml:space="preserve"> frequent our coastal and deep</w:t>
      </w:r>
      <w:r w:rsidR="00CE4851" w:rsidRPr="6AEA148A">
        <w:rPr>
          <w:lang w:eastAsia="ja-JP"/>
        </w:rPr>
        <w:t>-</w:t>
      </w:r>
      <w:r w:rsidRPr="6AEA148A">
        <w:rPr>
          <w:lang w:eastAsia="ja-JP"/>
        </w:rPr>
        <w:t>water ocean areas providing services and products to domestic and international market</w:t>
      </w:r>
      <w:r w:rsidR="007564F9" w:rsidRPr="6AEA148A">
        <w:rPr>
          <w:lang w:eastAsia="ja-JP"/>
        </w:rPr>
        <w:t>s</w:t>
      </w:r>
      <w:r w:rsidRPr="6AEA148A">
        <w:rPr>
          <w:lang w:eastAsia="ja-JP"/>
        </w:rPr>
        <w:t>. They also support many ocean actions and programs and provide an invaluable eyes</w:t>
      </w:r>
      <w:r w:rsidR="00CE4851" w:rsidRPr="6AEA148A">
        <w:rPr>
          <w:lang w:eastAsia="ja-JP"/>
        </w:rPr>
        <w:t>-</w:t>
      </w:r>
      <w:r w:rsidRPr="6AEA148A">
        <w:rPr>
          <w:lang w:eastAsia="ja-JP"/>
        </w:rPr>
        <w:t>on</w:t>
      </w:r>
      <w:r w:rsidR="00CE4851" w:rsidRPr="6AEA148A">
        <w:rPr>
          <w:lang w:eastAsia="ja-JP"/>
        </w:rPr>
        <w:t>-</w:t>
      </w:r>
      <w:r w:rsidRPr="6AEA148A">
        <w:rPr>
          <w:lang w:eastAsia="ja-JP"/>
        </w:rPr>
        <w:t>the</w:t>
      </w:r>
      <w:r w:rsidR="00CE4851" w:rsidRPr="6AEA148A">
        <w:rPr>
          <w:lang w:eastAsia="ja-JP"/>
        </w:rPr>
        <w:t>-</w:t>
      </w:r>
      <w:r w:rsidRPr="6AEA148A">
        <w:rPr>
          <w:lang w:eastAsia="ja-JP"/>
        </w:rPr>
        <w:t>water service that can report on environmental conditions and unique and unusual activities.</w:t>
      </w:r>
    </w:p>
    <w:p w14:paraId="6EF6906A" w14:textId="785E89C1" w:rsidR="00CB0AEC" w:rsidRDefault="00C360CA" w:rsidP="00CB0AEC">
      <w:pPr>
        <w:rPr>
          <w:lang w:eastAsia="ja-JP"/>
        </w:rPr>
      </w:pPr>
      <w:r>
        <w:rPr>
          <w:lang w:eastAsia="ja-JP"/>
        </w:rPr>
        <w:t>Equally important, t</w:t>
      </w:r>
      <w:r w:rsidR="00CB0AEC">
        <w:rPr>
          <w:lang w:eastAsia="ja-JP"/>
        </w:rPr>
        <w:t>he research community, environmental non-government organisations (NGOs) and citizen scientists support management of our coasts and ocean by building our marine knowledge and delivering on-ground and on-water conservation activities.</w:t>
      </w:r>
    </w:p>
    <w:p w14:paraId="1BD8FCA8" w14:textId="5AFBD342" w:rsidR="008C7C99" w:rsidRDefault="00CB0AEC" w:rsidP="00C7147F">
      <w:pPr>
        <w:rPr>
          <w:lang w:eastAsia="ja-JP"/>
        </w:rPr>
      </w:pPr>
      <w:r w:rsidRPr="6EC98D01">
        <w:rPr>
          <w:lang w:eastAsia="ja-JP"/>
        </w:rPr>
        <w:t xml:space="preserve">Increasingly, initiatives to manage and conserve the ocean involve collaboration between a mix of government, </w:t>
      </w:r>
      <w:r w:rsidR="55EA0996" w:rsidRPr="6EC98D01">
        <w:rPr>
          <w:lang w:eastAsia="ja-JP"/>
        </w:rPr>
        <w:t>First Nations people,</w:t>
      </w:r>
      <w:r w:rsidR="2B521069" w:rsidRPr="6EC98D01">
        <w:rPr>
          <w:lang w:eastAsia="ja-JP"/>
        </w:rPr>
        <w:t xml:space="preserve"> </w:t>
      </w:r>
      <w:r w:rsidRPr="6EC98D01">
        <w:rPr>
          <w:lang w:eastAsia="ja-JP"/>
        </w:rPr>
        <w:t>industry, community, NGOs and research entities. Partnerships that draw together diverse experiences and build on shared values can provide multiple benefits to different ocean users.</w:t>
      </w:r>
    </w:p>
    <w:p w14:paraId="454F0B0F" w14:textId="5D0EDA03" w:rsidR="008C7C99" w:rsidRDefault="00CB0AEC" w:rsidP="008F3B7C">
      <w:pPr>
        <w:pStyle w:val="Heading3"/>
        <w:ind w:left="964" w:hanging="964"/>
        <w:rPr>
          <w:lang w:eastAsia="ja-JP"/>
        </w:rPr>
      </w:pPr>
      <w:bookmarkStart w:id="40" w:name="_Toc170833815"/>
      <w:bookmarkStart w:id="41" w:name="_Toc172026412"/>
      <w:bookmarkStart w:id="42" w:name="_Toc172808151"/>
      <w:bookmarkStart w:id="43" w:name="_Toc172813628"/>
      <w:bookmarkStart w:id="44" w:name="_Toc172888686"/>
      <w:r w:rsidRPr="6AEA148A">
        <w:rPr>
          <w:lang w:eastAsia="ja-JP"/>
        </w:rPr>
        <w:t>Towards our future ocean</w:t>
      </w:r>
      <w:bookmarkEnd w:id="40"/>
      <w:bookmarkEnd w:id="41"/>
      <w:bookmarkEnd w:id="42"/>
      <w:bookmarkEnd w:id="43"/>
      <w:bookmarkEnd w:id="44"/>
    </w:p>
    <w:p w14:paraId="6472F891" w14:textId="4225015D" w:rsidR="007376A9" w:rsidRPr="007D1049" w:rsidRDefault="77F56505" w:rsidP="000E67D3">
      <w:pPr>
        <w:keepNext/>
        <w:rPr>
          <w:lang w:eastAsia="ja-JP"/>
        </w:rPr>
      </w:pPr>
      <w:r w:rsidRPr="3F31E4B6">
        <w:rPr>
          <w:lang w:eastAsia="ja-JP"/>
        </w:rPr>
        <w:t>Our</w:t>
      </w:r>
      <w:r w:rsidR="007376A9">
        <w:rPr>
          <w:lang w:eastAsia="ja-JP"/>
        </w:rPr>
        <w:t xml:space="preserve"> future </w:t>
      </w:r>
      <w:r w:rsidR="1EF5D2F3" w:rsidRPr="3F31E4B6">
        <w:rPr>
          <w:lang w:eastAsia="ja-JP"/>
        </w:rPr>
        <w:t>sustainable ocean economy</w:t>
      </w:r>
      <w:r w:rsidR="007376A9" w:rsidRPr="3F31E4B6">
        <w:rPr>
          <w:lang w:eastAsia="ja-JP"/>
        </w:rPr>
        <w:t xml:space="preserve"> </w:t>
      </w:r>
      <w:r w:rsidR="007376A9">
        <w:rPr>
          <w:lang w:eastAsia="ja-JP"/>
        </w:rPr>
        <w:t>will likely look very different than it does today.</w:t>
      </w:r>
    </w:p>
    <w:p w14:paraId="0818F620" w14:textId="363A4375" w:rsidR="007376A9" w:rsidRPr="007D1049" w:rsidRDefault="299EB1FE" w:rsidP="000E67D3">
      <w:pPr>
        <w:keepNext/>
        <w:rPr>
          <w:lang w:eastAsia="ja-JP"/>
        </w:rPr>
      </w:pPr>
      <w:r w:rsidRPr="3F31E4B6">
        <w:rPr>
          <w:lang w:eastAsia="ja-JP"/>
        </w:rPr>
        <w:t>The ocean is facing increasingly complex pressures from threats such as climate change; pollution; illegal, unreported and unregulated fishing; development; and the cumulative effect of these threats.</w:t>
      </w:r>
    </w:p>
    <w:p w14:paraId="6995962B" w14:textId="5DE20899" w:rsidR="008C7C99" w:rsidRPr="009D12D5" w:rsidRDefault="007376A9" w:rsidP="044D9442">
      <w:pPr>
        <w:rPr>
          <w:rFonts w:eastAsia="Aptos" w:cs="Aptos"/>
        </w:rPr>
      </w:pPr>
      <w:r w:rsidRPr="6AEA148A">
        <w:rPr>
          <w:lang w:eastAsia="ja-JP"/>
        </w:rPr>
        <w:t xml:space="preserve">Unlocking a </w:t>
      </w:r>
      <w:r w:rsidR="76406E42" w:rsidRPr="6AEA148A">
        <w:rPr>
          <w:lang w:eastAsia="ja-JP"/>
        </w:rPr>
        <w:t>sustainable</w:t>
      </w:r>
      <w:r w:rsidRPr="6AEA148A">
        <w:rPr>
          <w:lang w:eastAsia="ja-JP"/>
        </w:rPr>
        <w:t xml:space="preserve"> ocean future will require a shift in the way we plan, manage and use the ocean in the face of competing demands, a changing climate and decarbonising our economy. As the </w:t>
      </w:r>
      <w:r w:rsidRPr="6AEA148A">
        <w:rPr>
          <w:i/>
          <w:iCs/>
          <w:lang w:eastAsia="ja-JP"/>
        </w:rPr>
        <w:t xml:space="preserve">State of the </w:t>
      </w:r>
      <w:r w:rsidR="00D57111" w:rsidRPr="6AEA148A">
        <w:rPr>
          <w:i/>
          <w:iCs/>
          <w:lang w:eastAsia="ja-JP"/>
        </w:rPr>
        <w:t>e</w:t>
      </w:r>
      <w:r w:rsidRPr="6AEA148A">
        <w:rPr>
          <w:i/>
          <w:iCs/>
          <w:lang w:eastAsia="ja-JP"/>
        </w:rPr>
        <w:t>nvironment 2021</w:t>
      </w:r>
      <w:r w:rsidR="002B4175">
        <w:rPr>
          <w:i/>
          <w:iCs/>
          <w:lang w:eastAsia="ja-JP"/>
        </w:rPr>
        <w:t xml:space="preserve"> </w:t>
      </w:r>
      <w:r w:rsidR="002B4175">
        <w:t>report</w:t>
      </w:r>
      <w:r w:rsidRPr="6AEA148A">
        <w:rPr>
          <w:lang w:eastAsia="ja-JP"/>
        </w:rPr>
        <w:t xml:space="preserve"> </w:t>
      </w:r>
      <w:r w:rsidR="00667814">
        <w:rPr>
          <w:lang w:eastAsia="ja-JP"/>
        </w:rPr>
        <w:t>(</w:t>
      </w:r>
      <w:proofErr w:type="spellStart"/>
      <w:r w:rsidR="00BD7669">
        <w:rPr>
          <w:lang w:eastAsia="ja-JP"/>
        </w:rPr>
        <w:t>Trebilco</w:t>
      </w:r>
      <w:proofErr w:type="spellEnd"/>
      <w:r w:rsidR="00BD7669">
        <w:rPr>
          <w:lang w:eastAsia="ja-JP"/>
        </w:rPr>
        <w:t xml:space="preserve"> et al. 2021)</w:t>
      </w:r>
      <w:r w:rsidR="0094744A">
        <w:rPr>
          <w:lang w:eastAsia="ja-JP"/>
        </w:rPr>
        <w:t xml:space="preserve"> notes</w:t>
      </w:r>
      <w:r w:rsidR="008C7C99" w:rsidRPr="6AEA148A">
        <w:rPr>
          <w:rFonts w:eastAsia="Aptos" w:cs="Aptos"/>
        </w:rPr>
        <w:t>:</w:t>
      </w:r>
    </w:p>
    <w:p w14:paraId="2AAEDF6A" w14:textId="1C74067E" w:rsidR="008C7C99" w:rsidRPr="009D12D5" w:rsidRDefault="008C7C99" w:rsidP="6E0C1F23">
      <w:pPr>
        <w:ind w:left="720"/>
        <w:rPr>
          <w:rFonts w:eastAsia="Aptos" w:cs="Aptos"/>
        </w:rPr>
      </w:pPr>
      <w:r w:rsidRPr="6E0C1F23">
        <w:rPr>
          <w:rFonts w:eastAsia="Aptos" w:cs="Aptos"/>
        </w:rPr>
        <w:t xml:space="preserve">There is a need to reconcile tensions to meet a variety of human needs, traditional rights and agendas concerning the oceans. This will require addressing imbalances and hierarchies that </w:t>
      </w:r>
      <w:proofErr w:type="gramStart"/>
      <w:r w:rsidRPr="6E0C1F23">
        <w:rPr>
          <w:rFonts w:eastAsia="Aptos" w:cs="Aptos"/>
        </w:rPr>
        <w:t>policy</w:t>
      </w:r>
      <w:r w:rsidR="00B57209">
        <w:rPr>
          <w:rFonts w:eastAsia="Aptos" w:cs="Aptos"/>
        </w:rPr>
        <w:t>-</w:t>
      </w:r>
      <w:r w:rsidRPr="6E0C1F23">
        <w:rPr>
          <w:rFonts w:eastAsia="Aptos" w:cs="Aptos"/>
        </w:rPr>
        <w:t>makers</w:t>
      </w:r>
      <w:proofErr w:type="gramEnd"/>
      <w:r w:rsidRPr="6E0C1F23">
        <w:rPr>
          <w:rFonts w:eastAsia="Aptos" w:cs="Aptos"/>
        </w:rPr>
        <w:t xml:space="preserve"> and ocean managers often know exist but may find difficult to correct.</w:t>
      </w:r>
    </w:p>
    <w:bookmarkEnd w:id="39"/>
    <w:p w14:paraId="1E99077D" w14:textId="1441E6B2" w:rsidR="006E076F" w:rsidRDefault="211A602D" w:rsidP="75A8DDCD">
      <w:pPr>
        <w:rPr>
          <w:lang w:eastAsia="ja-JP"/>
        </w:rPr>
        <w:sectPr w:rsidR="006E076F" w:rsidSect="00D97204">
          <w:headerReference w:type="even" r:id="rId25"/>
          <w:headerReference w:type="default" r:id="rId26"/>
          <w:footerReference w:type="default" r:id="rId27"/>
          <w:headerReference w:type="first" r:id="rId28"/>
          <w:endnotePr>
            <w:numFmt w:val="decimal"/>
          </w:endnotePr>
          <w:pgSz w:w="11906" w:h="16838"/>
          <w:pgMar w:top="1418" w:right="1418" w:bottom="1418" w:left="1418" w:header="567" w:footer="283" w:gutter="0"/>
          <w:pgNumType w:start="1"/>
          <w:cols w:space="708"/>
          <w:docGrid w:linePitch="360"/>
        </w:sectPr>
      </w:pPr>
      <w:r w:rsidRPr="36128C82">
        <w:rPr>
          <w:lang w:eastAsia="ja-JP"/>
        </w:rPr>
        <w:t xml:space="preserve">Growth in emerging ocean sectors offers opportunities to support Australia’s transition to renewable energy sources, ensure long-term food security, and contribute to the protection, restoration and adaption of our coastal and marine ecosystems. A </w:t>
      </w:r>
      <w:r w:rsidR="4A616905" w:rsidRPr="661B7AFA">
        <w:rPr>
          <w:lang w:eastAsia="ja-JP"/>
        </w:rPr>
        <w:t xml:space="preserve">collaborative </w:t>
      </w:r>
      <w:r w:rsidRPr="661B7AFA">
        <w:rPr>
          <w:lang w:eastAsia="ja-JP"/>
        </w:rPr>
        <w:t>approach</w:t>
      </w:r>
      <w:r w:rsidRPr="36128C82">
        <w:rPr>
          <w:lang w:eastAsia="ja-JP"/>
        </w:rPr>
        <w:t xml:space="preserve"> to managing our ocean – one that </w:t>
      </w:r>
      <w:r w:rsidR="07A74C55" w:rsidRPr="661B7AFA">
        <w:rPr>
          <w:lang w:eastAsia="ja-JP"/>
        </w:rPr>
        <w:t>encourages</w:t>
      </w:r>
      <w:r w:rsidRPr="36128C82">
        <w:rPr>
          <w:lang w:eastAsia="ja-JP"/>
        </w:rPr>
        <w:t xml:space="preserve"> all levels of government </w:t>
      </w:r>
      <w:r w:rsidR="049B4939" w:rsidRPr="661B7AFA">
        <w:rPr>
          <w:lang w:eastAsia="ja-JP"/>
        </w:rPr>
        <w:t xml:space="preserve">to work </w:t>
      </w:r>
      <w:r w:rsidR="2FCE966A" w:rsidRPr="53DF1453">
        <w:rPr>
          <w:lang w:eastAsia="ja-JP"/>
        </w:rPr>
        <w:t>together</w:t>
      </w:r>
      <w:r w:rsidR="12198A56" w:rsidRPr="53DF1453">
        <w:rPr>
          <w:lang w:eastAsia="ja-JP"/>
        </w:rPr>
        <w:t xml:space="preserve"> </w:t>
      </w:r>
      <w:r w:rsidR="12198A56" w:rsidRPr="75A8DDCD">
        <w:rPr>
          <w:lang w:eastAsia="ja-JP"/>
        </w:rPr>
        <w:t>and acknowledges the interconnectedness of land, sea and sky – is critical.</w:t>
      </w:r>
    </w:p>
    <w:p w14:paraId="04AE6F3F" w14:textId="32EE66A8" w:rsidR="000E2139" w:rsidRPr="000E2139" w:rsidRDefault="00463339" w:rsidP="00F66406">
      <w:pPr>
        <w:pStyle w:val="Heading2"/>
      </w:pPr>
      <w:bookmarkStart w:id="45" w:name="_Toc172888687"/>
      <w:r>
        <w:lastRenderedPageBreak/>
        <w:t>About the plan</w:t>
      </w:r>
      <w:bookmarkEnd w:id="45"/>
    </w:p>
    <w:p w14:paraId="3052AABD" w14:textId="4E83F584" w:rsidR="00500991" w:rsidRDefault="00500991" w:rsidP="00500991">
      <w:pPr>
        <w:rPr>
          <w:rStyle w:val="normaltextrun"/>
        </w:rPr>
      </w:pPr>
      <w:r>
        <w:rPr>
          <w:rStyle w:val="normaltextrun"/>
          <w:rFonts w:eastAsiaTheme="minorEastAsia"/>
        </w:rPr>
        <w:t xml:space="preserve">Australia’s Sustainable Ocean Plan </w:t>
      </w:r>
      <w:r w:rsidRPr="13B48941">
        <w:rPr>
          <w:rStyle w:val="normaltextrun"/>
          <w:rFonts w:eastAsiaTheme="minorEastAsia"/>
        </w:rPr>
        <w:t>will</w:t>
      </w:r>
      <w:r>
        <w:rPr>
          <w:rStyle w:val="normaltextrun"/>
          <w:rFonts w:eastAsiaTheme="minorEastAsia"/>
        </w:rPr>
        <w:t xml:space="preserve"> help us determine the future we want for our ocean. It sets a vision to 2040</w:t>
      </w:r>
      <w:r w:rsidR="001D2EEA">
        <w:rPr>
          <w:rStyle w:val="normaltextrun"/>
          <w:rFonts w:eastAsiaTheme="minorEastAsia"/>
        </w:rPr>
        <w:t>, highlights the outcomes we want to achieve</w:t>
      </w:r>
      <w:r w:rsidR="00FE7FA3">
        <w:rPr>
          <w:rStyle w:val="normaltextrun"/>
          <w:rFonts w:eastAsiaTheme="minorEastAsia"/>
        </w:rPr>
        <w:t>,</w:t>
      </w:r>
      <w:r>
        <w:rPr>
          <w:rStyle w:val="normaltextrun"/>
          <w:rFonts w:eastAsiaTheme="minorEastAsia"/>
        </w:rPr>
        <w:t xml:space="preserve"> and identifies opportunities for </w:t>
      </w:r>
      <w:r w:rsidRPr="13B48941">
        <w:rPr>
          <w:rStyle w:val="normaltextrun"/>
          <w:rFonts w:eastAsiaTheme="minorEastAsia"/>
        </w:rPr>
        <w:t>action</w:t>
      </w:r>
      <w:r>
        <w:rPr>
          <w:rStyle w:val="normaltextrun"/>
          <w:rFonts w:eastAsiaTheme="minorEastAsia"/>
        </w:rPr>
        <w:t xml:space="preserve"> to help us tackle key challenges while supporting people’s livelihoods and our growing ocean economy.</w:t>
      </w:r>
    </w:p>
    <w:p w14:paraId="6E6CD3AC" w14:textId="77777777" w:rsidR="00500991" w:rsidRDefault="00500991" w:rsidP="00500991">
      <w:pPr>
        <w:rPr>
          <w:rStyle w:val="normaltextrun"/>
          <w:rFonts w:eastAsiaTheme="minorEastAsia"/>
          <w:sz w:val="24"/>
          <w:szCs w:val="24"/>
          <w:lang w:eastAsia="en-AU"/>
        </w:rPr>
      </w:pPr>
      <w:r>
        <w:rPr>
          <w:rStyle w:val="normaltextrun"/>
          <w:rFonts w:eastAsiaTheme="minorEastAsia"/>
        </w:rPr>
        <w:t>The plan:</w:t>
      </w:r>
    </w:p>
    <w:p w14:paraId="60016478" w14:textId="0FC6C58A" w:rsidR="00500991" w:rsidRPr="00586ABA" w:rsidRDefault="00500991" w:rsidP="00500991">
      <w:pPr>
        <w:pStyle w:val="ListBullet"/>
        <w:rPr>
          <w:rStyle w:val="normaltextrun"/>
        </w:rPr>
      </w:pPr>
      <w:r w:rsidRPr="00586ABA">
        <w:rPr>
          <w:rStyle w:val="normaltextrun"/>
        </w:rPr>
        <w:t>applies to all Australian waters from the coastline to the outer edge of Australia’s exclusive economic zone, including islands and external territories, and our extended continental shelf</w:t>
      </w:r>
    </w:p>
    <w:p w14:paraId="30783A85" w14:textId="5871FF25" w:rsidR="00500991" w:rsidRPr="00586ABA" w:rsidRDefault="00500991" w:rsidP="00500991">
      <w:pPr>
        <w:pStyle w:val="ListBullet"/>
        <w:rPr>
          <w:rStyle w:val="normaltextrun"/>
        </w:rPr>
      </w:pPr>
      <w:r w:rsidRPr="00586ABA">
        <w:rPr>
          <w:rStyle w:val="normaltextrun"/>
        </w:rPr>
        <w:t xml:space="preserve">articulates our place in </w:t>
      </w:r>
      <w:r w:rsidR="291EE0F0" w:rsidRPr="00586ABA">
        <w:rPr>
          <w:rStyle w:val="normaltextrun"/>
        </w:rPr>
        <w:t>our</w:t>
      </w:r>
      <w:r w:rsidRPr="00586ABA">
        <w:rPr>
          <w:rStyle w:val="normaltextrun"/>
        </w:rPr>
        <w:t xml:space="preserve"> region and identifies opportunities for collaboration and advocacy to </w:t>
      </w:r>
      <w:r w:rsidR="18770D08" w:rsidRPr="00586ABA">
        <w:rPr>
          <w:rStyle w:val="normaltextrun"/>
        </w:rPr>
        <w:t xml:space="preserve">support </w:t>
      </w:r>
      <w:r w:rsidRPr="00586ABA">
        <w:rPr>
          <w:rStyle w:val="normaltextrun"/>
        </w:rPr>
        <w:t>sustainable ocean management, including in the Indian, Pacific</w:t>
      </w:r>
      <w:r w:rsidR="00024897" w:rsidRPr="00586ABA">
        <w:rPr>
          <w:rStyle w:val="normaltextrun"/>
        </w:rPr>
        <w:t xml:space="preserve"> and</w:t>
      </w:r>
      <w:r w:rsidRPr="00586ABA">
        <w:rPr>
          <w:rStyle w:val="normaltextrun"/>
        </w:rPr>
        <w:t xml:space="preserve"> </w:t>
      </w:r>
      <w:proofErr w:type="gramStart"/>
      <w:r w:rsidRPr="00586ABA">
        <w:rPr>
          <w:rStyle w:val="normaltextrun"/>
        </w:rPr>
        <w:t xml:space="preserve">Southern </w:t>
      </w:r>
      <w:r w:rsidR="004E158D" w:rsidRPr="00586ABA">
        <w:rPr>
          <w:rStyle w:val="normaltextrun"/>
        </w:rPr>
        <w:t>o</w:t>
      </w:r>
      <w:r w:rsidRPr="00586ABA">
        <w:rPr>
          <w:rStyle w:val="normaltextrun"/>
        </w:rPr>
        <w:t>cean</w:t>
      </w:r>
      <w:proofErr w:type="gramEnd"/>
      <w:r w:rsidR="00EE52A0" w:rsidRPr="00586ABA">
        <w:rPr>
          <w:rStyle w:val="normaltextrun"/>
        </w:rPr>
        <w:t xml:space="preserve"> basins</w:t>
      </w:r>
      <w:r w:rsidRPr="00586ABA">
        <w:rPr>
          <w:rStyle w:val="normaltextrun"/>
        </w:rPr>
        <w:t xml:space="preserve"> and Antarctic region</w:t>
      </w:r>
    </w:p>
    <w:p w14:paraId="0F69BB83" w14:textId="7AD343A2" w:rsidR="00500991" w:rsidRPr="00586ABA" w:rsidRDefault="00500991" w:rsidP="6AEA148A">
      <w:pPr>
        <w:pStyle w:val="ListBullet"/>
        <w:rPr>
          <w:rStyle w:val="normaltextrun"/>
        </w:rPr>
      </w:pPr>
      <w:r w:rsidRPr="00586ABA">
        <w:rPr>
          <w:rStyle w:val="normaltextrun"/>
        </w:rPr>
        <w:t>considers the impacts of land-based activities on coastal and ocean environments where relevant</w:t>
      </w:r>
    </w:p>
    <w:p w14:paraId="664B5718" w14:textId="067CCF77" w:rsidR="00500991" w:rsidRPr="00586ABA" w:rsidRDefault="00500991" w:rsidP="6AEA148A">
      <w:pPr>
        <w:pStyle w:val="ListBullet"/>
        <w:rPr>
          <w:rStyle w:val="normaltextrun"/>
        </w:rPr>
      </w:pPr>
      <w:r w:rsidRPr="00586ABA">
        <w:rPr>
          <w:rStyle w:val="normaltextrun"/>
        </w:rPr>
        <w:t xml:space="preserve">provides </w:t>
      </w:r>
      <w:r w:rsidR="71EF15DA" w:rsidRPr="00586ABA">
        <w:rPr>
          <w:rStyle w:val="normaltextrun"/>
        </w:rPr>
        <w:t xml:space="preserve">guidance </w:t>
      </w:r>
      <w:r w:rsidR="006E076F" w:rsidRPr="00586ABA">
        <w:rPr>
          <w:rStyle w:val="normaltextrun"/>
        </w:rPr>
        <w:t>on opportunities for action and investment</w:t>
      </w:r>
    </w:p>
    <w:p w14:paraId="735930FF" w14:textId="5167529E" w:rsidR="00500991" w:rsidRPr="00586ABA" w:rsidRDefault="00500991" w:rsidP="00500991">
      <w:pPr>
        <w:pStyle w:val="ListBullet"/>
      </w:pPr>
      <w:r w:rsidRPr="00586ABA">
        <w:t xml:space="preserve">respects and incorporates </w:t>
      </w:r>
      <w:r w:rsidR="18B988BA" w:rsidRPr="00586ABA">
        <w:t>First Nations</w:t>
      </w:r>
      <w:r w:rsidRPr="00586ABA">
        <w:t xml:space="preserve"> knowledge.</w:t>
      </w:r>
    </w:p>
    <w:p w14:paraId="67C3FC41" w14:textId="4AC411BA" w:rsidR="00236A20" w:rsidRPr="001812EB" w:rsidRDefault="00236A20" w:rsidP="00F66406">
      <w:pPr>
        <w:pStyle w:val="Heading3"/>
      </w:pPr>
      <w:bookmarkStart w:id="46" w:name="_Toc170833817"/>
      <w:bookmarkStart w:id="47" w:name="_Toc172026414"/>
      <w:bookmarkStart w:id="48" w:name="_Toc172808153"/>
      <w:bookmarkStart w:id="49" w:name="_Toc172813630"/>
      <w:bookmarkStart w:id="50" w:name="_Toc172888688"/>
      <w:r>
        <w:t>Relationship to other policies and plans</w:t>
      </w:r>
      <w:bookmarkEnd w:id="46"/>
      <w:bookmarkEnd w:id="47"/>
      <w:bookmarkEnd w:id="48"/>
      <w:bookmarkEnd w:id="49"/>
      <w:bookmarkEnd w:id="50"/>
    </w:p>
    <w:p w14:paraId="64B1289F" w14:textId="1E72662F" w:rsidR="00236A20" w:rsidRDefault="00236A20" w:rsidP="00236A20">
      <w:pPr>
        <w:rPr>
          <w:rStyle w:val="normaltextrun"/>
          <w:rFonts w:eastAsiaTheme="minorEastAsia"/>
        </w:rPr>
      </w:pPr>
      <w:r w:rsidRPr="00B611ED">
        <w:rPr>
          <w:rStyle w:val="normaltextrun"/>
          <w:rFonts w:eastAsiaTheme="minorEastAsia"/>
        </w:rPr>
        <w:t>Australia has made significant progress in ocean management over many decades.</w:t>
      </w:r>
      <w:r w:rsidRPr="002736FD">
        <w:rPr>
          <w:rFonts w:ascii="Calibri" w:eastAsia="Calibri" w:hAnsi="Calibri" w:cs="Calibri"/>
        </w:rPr>
        <w:t xml:space="preserve"> </w:t>
      </w:r>
      <w:r w:rsidRPr="272E6AF2">
        <w:rPr>
          <w:rFonts w:ascii="Calibri" w:eastAsia="Calibri" w:hAnsi="Calibri" w:cs="Calibri"/>
        </w:rPr>
        <w:t>T</w:t>
      </w:r>
      <w:r w:rsidRPr="272E6AF2">
        <w:rPr>
          <w:rStyle w:val="normaltextrun"/>
          <w:rFonts w:eastAsiaTheme="minorEastAsia"/>
        </w:rPr>
        <w:t>h</w:t>
      </w:r>
      <w:r w:rsidR="00D623DC">
        <w:rPr>
          <w:rStyle w:val="normaltextrun"/>
          <w:rFonts w:eastAsiaTheme="minorEastAsia"/>
        </w:rPr>
        <w:t>e</w:t>
      </w:r>
      <w:r w:rsidRPr="272E6AF2">
        <w:rPr>
          <w:rStyle w:val="normaltextrun"/>
          <w:rFonts w:eastAsiaTheme="minorEastAsia"/>
        </w:rPr>
        <w:t xml:space="preserve"> plan seeks to complement and build on existing efforts – shining a spotlight on what is working well, and identifying opportunities where additional effort may be beneficial.</w:t>
      </w:r>
    </w:p>
    <w:p w14:paraId="7B7041E3" w14:textId="6ED61263" w:rsidR="00236A20" w:rsidRDefault="00236A20" w:rsidP="6AEA148A">
      <w:pPr>
        <w:rPr>
          <w:rStyle w:val="normaltextrun"/>
          <w:rFonts w:eastAsiaTheme="minorEastAsia"/>
        </w:rPr>
      </w:pPr>
      <w:r w:rsidRPr="6AEA148A">
        <w:rPr>
          <w:rStyle w:val="normaltextrun"/>
          <w:rFonts w:eastAsiaTheme="minorEastAsia"/>
        </w:rPr>
        <w:t xml:space="preserve">The plan </w:t>
      </w:r>
      <w:r w:rsidR="145BCD75" w:rsidRPr="6AEA148A">
        <w:rPr>
          <w:rStyle w:val="normaltextrun"/>
          <w:rFonts w:eastAsiaTheme="minorEastAsia"/>
        </w:rPr>
        <w:t xml:space="preserve">also </w:t>
      </w:r>
      <w:r w:rsidRPr="6AEA148A">
        <w:rPr>
          <w:rStyle w:val="normaltextrun"/>
          <w:rFonts w:eastAsiaTheme="minorEastAsia"/>
        </w:rPr>
        <w:t>complements – and in many instances is an ocean expression of – key national agendas. For example:</w:t>
      </w:r>
    </w:p>
    <w:p w14:paraId="5A9F2B42" w14:textId="25F1CC1F" w:rsidR="00C6465F" w:rsidRPr="00C6465F" w:rsidRDefault="00C6465F" w:rsidP="00C6465F">
      <w:pPr>
        <w:pStyle w:val="ListBullet"/>
        <w:rPr>
          <w:rStyle w:val="normaltextrun"/>
          <w:rFonts w:eastAsiaTheme="minorEastAsia"/>
        </w:rPr>
      </w:pPr>
      <w:r w:rsidRPr="45DB8196">
        <w:rPr>
          <w:rStyle w:val="normaltextrun"/>
          <w:rFonts w:eastAsiaTheme="minorEastAsia"/>
        </w:rPr>
        <w:t xml:space="preserve">The plan can support </w:t>
      </w:r>
      <w:r w:rsidRPr="001D4D30">
        <w:rPr>
          <w:rStyle w:val="normaltextrun"/>
          <w:rFonts w:eastAsiaTheme="minorEastAsia"/>
        </w:rPr>
        <w:t>identification of future capability needs and c</w:t>
      </w:r>
      <w:r w:rsidRPr="45DB8196">
        <w:rPr>
          <w:rStyle w:val="normaltextrun"/>
          <w:rFonts w:eastAsiaTheme="minorEastAsia"/>
        </w:rPr>
        <w:t xml:space="preserve">lean energy opportunities in the ocean economy, which can play a role in supporting the </w:t>
      </w:r>
      <w:hyperlink r:id="rId29" w:history="1">
        <w:r w:rsidRPr="00516424">
          <w:rPr>
            <w:rStyle w:val="Hyperlink"/>
            <w:rFonts w:eastAsiaTheme="minorEastAsia"/>
          </w:rPr>
          <w:t>Future Made in Australia</w:t>
        </w:r>
      </w:hyperlink>
      <w:r w:rsidRPr="004146EE">
        <w:rPr>
          <w:rStyle w:val="normaltextrun"/>
          <w:rFonts w:eastAsiaTheme="minorEastAsia"/>
        </w:rPr>
        <w:t xml:space="preserve"> agenda</w:t>
      </w:r>
      <w:r w:rsidRPr="45DB8196">
        <w:rPr>
          <w:rStyle w:val="normaltextrun"/>
          <w:rFonts w:eastAsiaTheme="minorEastAsia"/>
        </w:rPr>
        <w:t xml:space="preserve"> and the transition to net zero</w:t>
      </w:r>
      <w:r w:rsidRPr="001D4D30">
        <w:rPr>
          <w:rStyle w:val="normaltextrun"/>
          <w:rFonts w:eastAsiaTheme="minorEastAsia"/>
        </w:rPr>
        <w:t>.</w:t>
      </w:r>
    </w:p>
    <w:p w14:paraId="4CB9B8DE" w14:textId="7F221C28" w:rsidR="6AEA148A" w:rsidRPr="009D74C5" w:rsidRDefault="526AB9FF" w:rsidP="009D74C5">
      <w:pPr>
        <w:pStyle w:val="ListBullet"/>
        <w:rPr>
          <w:rStyle w:val="normaltextrun"/>
          <w:rFonts w:eastAsiaTheme="minorEastAsia"/>
        </w:rPr>
      </w:pPr>
      <w:r w:rsidRPr="6AEA148A">
        <w:rPr>
          <w:rStyle w:val="normaltextrun"/>
          <w:rFonts w:eastAsiaTheme="minorEastAsia"/>
        </w:rPr>
        <w:t xml:space="preserve">The plan can contribute to </w:t>
      </w:r>
      <w:r w:rsidR="674F4173" w:rsidRPr="0E54CF8C">
        <w:rPr>
          <w:rStyle w:val="normaltextrun"/>
          <w:rFonts w:eastAsiaTheme="minorEastAsia"/>
        </w:rPr>
        <w:t xml:space="preserve">the </w:t>
      </w:r>
      <w:hyperlink r:id="rId30">
        <w:r w:rsidR="674F4173" w:rsidRPr="67365AA4">
          <w:rPr>
            <w:rStyle w:val="Hyperlink"/>
            <w:rFonts w:eastAsiaTheme="minorEastAsia"/>
          </w:rPr>
          <w:t>National Agreement on</w:t>
        </w:r>
        <w:r w:rsidRPr="67365AA4">
          <w:rPr>
            <w:rStyle w:val="Hyperlink"/>
            <w:rFonts w:eastAsiaTheme="minorEastAsia"/>
          </w:rPr>
          <w:t xml:space="preserve"> </w:t>
        </w:r>
        <w:r w:rsidR="00E17DCF" w:rsidRPr="67365AA4">
          <w:rPr>
            <w:rStyle w:val="Hyperlink"/>
            <w:rFonts w:eastAsiaTheme="minorEastAsia"/>
          </w:rPr>
          <w:t>Closing the Gap</w:t>
        </w:r>
      </w:hyperlink>
      <w:r w:rsidRPr="6AEA148A">
        <w:rPr>
          <w:rStyle w:val="normaltextrun"/>
          <w:rFonts w:eastAsiaTheme="minorEastAsia"/>
        </w:rPr>
        <w:t xml:space="preserve"> and implement</w:t>
      </w:r>
      <w:r w:rsidR="1716279C" w:rsidRPr="6AEA148A">
        <w:rPr>
          <w:rStyle w:val="normaltextrun"/>
          <w:rFonts w:eastAsiaTheme="minorEastAsia"/>
        </w:rPr>
        <w:t>ing</w:t>
      </w:r>
      <w:r w:rsidRPr="6AEA148A">
        <w:rPr>
          <w:rStyle w:val="normaltextrun"/>
          <w:rFonts w:eastAsiaTheme="minorEastAsia"/>
        </w:rPr>
        <w:t xml:space="preserve"> the </w:t>
      </w:r>
      <w:hyperlink r:id="rId31">
        <w:r w:rsidRPr="03686810">
          <w:rPr>
            <w:rStyle w:val="Hyperlink"/>
            <w:rFonts w:eastAsiaTheme="minorEastAsia"/>
          </w:rPr>
          <w:t xml:space="preserve">Uluru </w:t>
        </w:r>
        <w:r w:rsidR="00053CAD" w:rsidRPr="03686810">
          <w:rPr>
            <w:rStyle w:val="Hyperlink"/>
            <w:rFonts w:eastAsiaTheme="minorEastAsia"/>
          </w:rPr>
          <w:t>S</w:t>
        </w:r>
        <w:r w:rsidRPr="03686810">
          <w:rPr>
            <w:rStyle w:val="Hyperlink"/>
            <w:rFonts w:eastAsiaTheme="minorEastAsia"/>
          </w:rPr>
          <w:t xml:space="preserve">tatement from the </w:t>
        </w:r>
        <w:r w:rsidR="00053CAD" w:rsidRPr="03686810">
          <w:rPr>
            <w:rStyle w:val="Hyperlink"/>
            <w:rFonts w:eastAsiaTheme="minorEastAsia"/>
          </w:rPr>
          <w:t>H</w:t>
        </w:r>
        <w:r w:rsidRPr="03686810">
          <w:rPr>
            <w:rStyle w:val="Hyperlink"/>
            <w:rFonts w:eastAsiaTheme="minorEastAsia"/>
          </w:rPr>
          <w:t>eart</w:t>
        </w:r>
      </w:hyperlink>
      <w:r w:rsidRPr="6AEA148A">
        <w:rPr>
          <w:rStyle w:val="normaltextrun"/>
          <w:rFonts w:eastAsiaTheme="minorEastAsia"/>
        </w:rPr>
        <w:t xml:space="preserve">, by building a stronger understanding </w:t>
      </w:r>
      <w:r w:rsidR="094F3B02" w:rsidRPr="6AEA148A">
        <w:rPr>
          <w:rStyle w:val="normaltextrun"/>
          <w:rFonts w:eastAsiaTheme="minorEastAsia"/>
        </w:rPr>
        <w:t xml:space="preserve">by </w:t>
      </w:r>
      <w:r w:rsidRPr="6AEA148A">
        <w:rPr>
          <w:rStyle w:val="normaltextrun"/>
          <w:rFonts w:eastAsiaTheme="minorEastAsia"/>
        </w:rPr>
        <w:t>all Australians of First Nations people</w:t>
      </w:r>
      <w:r w:rsidR="1716279C" w:rsidRPr="6AEA148A">
        <w:rPr>
          <w:rStyle w:val="normaltextrun"/>
          <w:rFonts w:eastAsiaTheme="minorEastAsia"/>
        </w:rPr>
        <w:t>’</w:t>
      </w:r>
      <w:r w:rsidRPr="6AEA148A">
        <w:rPr>
          <w:rStyle w:val="normaltextrun"/>
          <w:rFonts w:eastAsiaTheme="minorEastAsia"/>
        </w:rPr>
        <w:t xml:space="preserve">s connection to sea Country and by </w:t>
      </w:r>
      <w:r w:rsidR="28D3A313" w:rsidRPr="6AEA148A">
        <w:rPr>
          <w:rStyle w:val="normaltextrun"/>
          <w:rFonts w:eastAsiaTheme="minorEastAsia"/>
        </w:rPr>
        <w:t xml:space="preserve">identifying actions to </w:t>
      </w:r>
      <w:r w:rsidRPr="6AEA148A">
        <w:rPr>
          <w:rStyle w:val="normaltextrun"/>
          <w:rFonts w:eastAsiaTheme="minorEastAsia"/>
        </w:rPr>
        <w:t>ensur</w:t>
      </w:r>
      <w:r w:rsidR="28D3A313" w:rsidRPr="6AEA148A">
        <w:rPr>
          <w:rStyle w:val="normaltextrun"/>
          <w:rFonts w:eastAsiaTheme="minorEastAsia"/>
        </w:rPr>
        <w:t>e</w:t>
      </w:r>
      <w:r w:rsidRPr="6AEA148A">
        <w:rPr>
          <w:rStyle w:val="normaltextrun"/>
          <w:rFonts w:eastAsiaTheme="minorEastAsia"/>
        </w:rPr>
        <w:t xml:space="preserve"> First Nations people are empowered to be involved in ocean decision-making and implementation in a meaningful and representative way.</w:t>
      </w:r>
    </w:p>
    <w:p w14:paraId="3D832B02" w14:textId="03A17790" w:rsidR="00236A20" w:rsidRPr="003A1A7B" w:rsidRDefault="00236A20" w:rsidP="6AEA148A">
      <w:pPr>
        <w:pStyle w:val="ListBullet"/>
        <w:rPr>
          <w:rStyle w:val="normaltextrun"/>
          <w:rFonts w:eastAsiaTheme="minorEastAsia"/>
        </w:rPr>
      </w:pPr>
      <w:r w:rsidRPr="6AEA148A">
        <w:rPr>
          <w:rStyle w:val="normaltextrun"/>
          <w:rFonts w:eastAsiaTheme="minorEastAsia"/>
        </w:rPr>
        <w:t xml:space="preserve">The plan can help elevate the role of ocean-based climate action as a major contributor to </w:t>
      </w:r>
      <w:r w:rsidRPr="0B6AD37B">
        <w:rPr>
          <w:rStyle w:val="normaltextrun"/>
          <w:rFonts w:eastAsiaTheme="minorEastAsia"/>
        </w:rPr>
        <w:t>Australia’s</w:t>
      </w:r>
      <w:r w:rsidR="1A35BDD5" w:rsidRPr="0B6AD37B">
        <w:rPr>
          <w:rStyle w:val="normaltextrun"/>
          <w:rFonts w:eastAsiaTheme="minorEastAsia"/>
        </w:rPr>
        <w:t xml:space="preserve"> </w:t>
      </w:r>
      <w:r w:rsidRPr="0B6AD37B">
        <w:rPr>
          <w:rStyle w:val="normaltextrun"/>
          <w:rFonts w:eastAsiaTheme="minorEastAsia"/>
        </w:rPr>
        <w:t>net</w:t>
      </w:r>
      <w:r w:rsidRPr="6AEA148A">
        <w:rPr>
          <w:rStyle w:val="normaltextrun"/>
          <w:rFonts w:eastAsiaTheme="minorEastAsia"/>
        </w:rPr>
        <w:t xml:space="preserve"> zero </w:t>
      </w:r>
      <w:r w:rsidR="0F837ED6" w:rsidRPr="55704994">
        <w:rPr>
          <w:rStyle w:val="normaltextrun"/>
          <w:rFonts w:eastAsiaTheme="minorEastAsia"/>
        </w:rPr>
        <w:t>by 2050</w:t>
      </w:r>
      <w:r w:rsidR="008925AE">
        <w:rPr>
          <w:rStyle w:val="normaltextrun"/>
          <w:rFonts w:eastAsiaTheme="minorEastAsia"/>
        </w:rPr>
        <w:t> </w:t>
      </w:r>
      <w:r w:rsidRPr="6AEA148A">
        <w:rPr>
          <w:rStyle w:val="normaltextrun"/>
          <w:rFonts w:eastAsiaTheme="minorEastAsia"/>
        </w:rPr>
        <w:t xml:space="preserve">emissions </w:t>
      </w:r>
      <w:r w:rsidRPr="793790D6">
        <w:rPr>
          <w:rStyle w:val="normaltextrun"/>
          <w:rFonts w:eastAsiaTheme="minorEastAsia"/>
        </w:rPr>
        <w:t>target</w:t>
      </w:r>
      <w:r w:rsidR="0F3172D2" w:rsidRPr="793790D6">
        <w:rPr>
          <w:rStyle w:val="normaltextrun"/>
          <w:rFonts w:eastAsiaTheme="minorEastAsia"/>
        </w:rPr>
        <w:t xml:space="preserve"> under the </w:t>
      </w:r>
      <w:hyperlink r:id="rId32">
        <w:r w:rsidR="009261AF" w:rsidRPr="0B6AD37B">
          <w:rPr>
            <w:rStyle w:val="Hyperlink"/>
            <w:rFonts w:eastAsiaTheme="minorEastAsia"/>
          </w:rPr>
          <w:t>UN</w:t>
        </w:r>
        <w:r w:rsidR="64BF74BA" w:rsidRPr="0B6AD37B">
          <w:rPr>
            <w:rStyle w:val="Hyperlink"/>
            <w:rFonts w:eastAsiaTheme="minorEastAsia"/>
          </w:rPr>
          <w:t xml:space="preserve"> Framework Convention on Climate Change</w:t>
        </w:r>
      </w:hyperlink>
      <w:r w:rsidR="64BF74BA" w:rsidRPr="30B593B9">
        <w:rPr>
          <w:rStyle w:val="normaltextrun"/>
          <w:rFonts w:eastAsiaTheme="minorEastAsia"/>
        </w:rPr>
        <w:t xml:space="preserve"> and the </w:t>
      </w:r>
      <w:hyperlink r:id="rId33">
        <w:r w:rsidR="64BF74BA" w:rsidRPr="0B6AD37B">
          <w:rPr>
            <w:rStyle w:val="Hyperlink"/>
            <w:rFonts w:eastAsiaTheme="minorEastAsia"/>
          </w:rPr>
          <w:t>Paris Agreement</w:t>
        </w:r>
      </w:hyperlink>
      <w:r w:rsidRPr="6AEA148A">
        <w:rPr>
          <w:rStyle w:val="normaltextrun"/>
          <w:rFonts w:eastAsiaTheme="minorEastAsia"/>
        </w:rPr>
        <w:t xml:space="preserve">, such as by supporting the decarbonisation of ocean industries </w:t>
      </w:r>
      <w:r w:rsidR="38ADE69C" w:rsidRPr="6AEA148A">
        <w:rPr>
          <w:rStyle w:val="normaltextrun"/>
          <w:rFonts w:eastAsiaTheme="minorEastAsia"/>
        </w:rPr>
        <w:t xml:space="preserve">and </w:t>
      </w:r>
      <w:r w:rsidRPr="6AEA148A">
        <w:rPr>
          <w:rStyle w:val="normaltextrun"/>
          <w:rFonts w:eastAsiaTheme="minorEastAsia"/>
        </w:rPr>
        <w:t xml:space="preserve">the transition to renewable energy, and protecting and restoring blue carbon ecosystems </w:t>
      </w:r>
      <w:r w:rsidRPr="001D4D30">
        <w:t>(mangroves, seagrasses</w:t>
      </w:r>
      <w:r w:rsidR="00B6220B" w:rsidRPr="001D4D30">
        <w:t>,</w:t>
      </w:r>
      <w:r w:rsidRPr="001D4D30">
        <w:t xml:space="preserve"> </w:t>
      </w:r>
      <w:r w:rsidR="5F399746" w:rsidRPr="001D4D30">
        <w:t>saltmarsh</w:t>
      </w:r>
      <w:r w:rsidRPr="001D4D30">
        <w:t>) that sequester significant amounts of carbon</w:t>
      </w:r>
      <w:r w:rsidRPr="6AEA148A">
        <w:rPr>
          <w:rStyle w:val="normaltextrun"/>
          <w:rFonts w:eastAsiaTheme="minorEastAsia"/>
        </w:rPr>
        <w:t>.</w:t>
      </w:r>
    </w:p>
    <w:p w14:paraId="6C15B89A" w14:textId="6596FE73" w:rsidR="00236A20" w:rsidDel="00607F8D" w:rsidRDefault="00236A20" w:rsidP="00516424">
      <w:pPr>
        <w:pStyle w:val="ListBullet"/>
        <w:keepNext/>
        <w:keepLines/>
        <w:ind w:left="357" w:hanging="357"/>
        <w:rPr>
          <w:rStyle w:val="normaltextrun"/>
          <w:rFonts w:eastAsiaTheme="minorEastAsia"/>
        </w:rPr>
      </w:pPr>
      <w:r>
        <w:rPr>
          <w:rStyle w:val="normaltextrun"/>
          <w:rFonts w:eastAsiaTheme="minorEastAsia"/>
        </w:rPr>
        <w:lastRenderedPageBreak/>
        <w:t>T</w:t>
      </w:r>
      <w:r w:rsidRPr="003A1A7B">
        <w:rPr>
          <w:rStyle w:val="normaltextrun"/>
          <w:rFonts w:eastAsiaTheme="minorEastAsia"/>
        </w:rPr>
        <w:t xml:space="preserve">he </w:t>
      </w:r>
      <w:r w:rsidRPr="272E6AF2">
        <w:rPr>
          <w:rStyle w:val="normaltextrun"/>
          <w:rFonts w:eastAsiaTheme="minorEastAsia"/>
        </w:rPr>
        <w:t>p</w:t>
      </w:r>
      <w:r w:rsidRPr="003A1A7B">
        <w:rPr>
          <w:rStyle w:val="normaltextrun"/>
          <w:rFonts w:eastAsiaTheme="minorEastAsia"/>
        </w:rPr>
        <w:t xml:space="preserve">lan can help drive action to deliver the </w:t>
      </w:r>
      <w:hyperlink r:id="rId34">
        <w:r w:rsidR="5C7AC6C1" w:rsidRPr="59907E07">
          <w:rPr>
            <w:rStyle w:val="Hyperlink"/>
            <w:rFonts w:eastAsiaTheme="minorEastAsia"/>
          </w:rPr>
          <w:t xml:space="preserve">Nature </w:t>
        </w:r>
        <w:r w:rsidR="451996CF" w:rsidRPr="59907E07">
          <w:rPr>
            <w:rStyle w:val="Hyperlink"/>
            <w:rFonts w:eastAsiaTheme="minorEastAsia"/>
          </w:rPr>
          <w:t>P</w:t>
        </w:r>
        <w:r w:rsidR="5C7AC6C1" w:rsidRPr="59907E07">
          <w:rPr>
            <w:rStyle w:val="Hyperlink"/>
            <w:rFonts w:eastAsiaTheme="minorEastAsia"/>
          </w:rPr>
          <w:t xml:space="preserve">ositive </w:t>
        </w:r>
        <w:r w:rsidR="451996CF" w:rsidRPr="59907E07">
          <w:rPr>
            <w:rStyle w:val="Hyperlink"/>
            <w:rFonts w:eastAsiaTheme="minorEastAsia"/>
          </w:rPr>
          <w:t>P</w:t>
        </w:r>
        <w:r w:rsidR="5C7AC6C1" w:rsidRPr="59907E07">
          <w:rPr>
            <w:rStyle w:val="Hyperlink"/>
            <w:rFonts w:eastAsiaTheme="minorEastAsia"/>
          </w:rPr>
          <w:t>lan</w:t>
        </w:r>
      </w:hyperlink>
      <w:r w:rsidRPr="003A1A7B">
        <w:rPr>
          <w:rStyle w:val="normaltextrun"/>
          <w:rFonts w:eastAsiaTheme="minorEastAsia"/>
        </w:rPr>
        <w:t xml:space="preserve"> and national implementation of the </w:t>
      </w:r>
      <w:r w:rsidRPr="272E6AF2">
        <w:rPr>
          <w:rStyle w:val="normaltextrun"/>
          <w:rFonts w:eastAsiaTheme="minorEastAsia"/>
        </w:rPr>
        <w:t>Kunming-Montreal</w:t>
      </w:r>
      <w:r w:rsidRPr="003A1A7B">
        <w:rPr>
          <w:rStyle w:val="normaltextrun"/>
          <w:rFonts w:eastAsiaTheme="minorEastAsia"/>
        </w:rPr>
        <w:t xml:space="preserve"> Global Biodiversity Framework targets </w:t>
      </w:r>
      <w:r w:rsidR="2662DB68" w:rsidRPr="59907E07">
        <w:rPr>
          <w:rStyle w:val="normaltextrun"/>
          <w:rFonts w:eastAsiaTheme="minorEastAsia"/>
        </w:rPr>
        <w:t xml:space="preserve">– adopted by parties </w:t>
      </w:r>
      <w:r w:rsidR="00EC5F40">
        <w:rPr>
          <w:rStyle w:val="normaltextrun"/>
          <w:rFonts w:eastAsiaTheme="minorEastAsia"/>
        </w:rPr>
        <w:t>to</w:t>
      </w:r>
      <w:r w:rsidR="00EC5F40" w:rsidRPr="59907E07">
        <w:rPr>
          <w:rStyle w:val="normaltextrun"/>
          <w:rFonts w:eastAsiaTheme="minorEastAsia"/>
        </w:rPr>
        <w:t xml:space="preserve"> </w:t>
      </w:r>
      <w:r w:rsidR="2662DB68" w:rsidRPr="59907E07">
        <w:rPr>
          <w:rStyle w:val="normaltextrun"/>
          <w:rFonts w:eastAsiaTheme="minorEastAsia"/>
        </w:rPr>
        <w:t>the Convention on Biological Diversity</w:t>
      </w:r>
      <w:r w:rsidR="54FEE814" w:rsidRPr="59907E07">
        <w:rPr>
          <w:rStyle w:val="normaltextrun"/>
          <w:rFonts w:eastAsiaTheme="minorEastAsia"/>
        </w:rPr>
        <w:t xml:space="preserve"> – </w:t>
      </w:r>
      <w:r w:rsidRPr="003A1A7B">
        <w:rPr>
          <w:rStyle w:val="normaltextrun"/>
          <w:rFonts w:eastAsiaTheme="minorEastAsia"/>
        </w:rPr>
        <w:t xml:space="preserve">in the ocean context, such as </w:t>
      </w:r>
      <w:r w:rsidRPr="272E6AF2">
        <w:rPr>
          <w:rStyle w:val="normaltextrun"/>
          <w:rFonts w:eastAsiaTheme="minorEastAsia"/>
        </w:rPr>
        <w:t xml:space="preserve">protecting and </w:t>
      </w:r>
      <w:r w:rsidR="7187350D" w:rsidRPr="219DF95A">
        <w:rPr>
          <w:rStyle w:val="normaltextrun"/>
          <w:rFonts w:eastAsiaTheme="minorEastAsia"/>
        </w:rPr>
        <w:t>conserving</w:t>
      </w:r>
      <w:r w:rsidRPr="272E6AF2">
        <w:rPr>
          <w:rStyle w:val="normaltextrun"/>
          <w:rFonts w:eastAsiaTheme="minorEastAsia"/>
        </w:rPr>
        <w:t xml:space="preserve"> 30% of </w:t>
      </w:r>
      <w:r w:rsidR="3F8AB90F" w:rsidRPr="219DF95A">
        <w:rPr>
          <w:rStyle w:val="normaltextrun"/>
          <w:rFonts w:eastAsiaTheme="minorEastAsia"/>
        </w:rPr>
        <w:t xml:space="preserve">Australia’s marine </w:t>
      </w:r>
      <w:r w:rsidRPr="272E6AF2">
        <w:rPr>
          <w:rStyle w:val="normaltextrun"/>
          <w:rFonts w:eastAsiaTheme="minorEastAsia"/>
        </w:rPr>
        <w:t>areas by 2030.</w:t>
      </w:r>
    </w:p>
    <w:p w14:paraId="1857D3B9" w14:textId="7605789C" w:rsidR="00236A20" w:rsidRPr="003A1A7B" w:rsidRDefault="473113DF" w:rsidP="00516424">
      <w:pPr>
        <w:pStyle w:val="ListBullet"/>
        <w:keepNext/>
        <w:ind w:left="357" w:hanging="357"/>
        <w:rPr>
          <w:rStyle w:val="normaltextrun"/>
          <w:rFonts w:eastAsiaTheme="minorEastAsia"/>
        </w:rPr>
      </w:pPr>
      <w:r w:rsidRPr="63B0AA79">
        <w:rPr>
          <w:rStyle w:val="normaltextrun"/>
          <w:rFonts w:eastAsiaTheme="minorEastAsia"/>
        </w:rPr>
        <w:t>The plan complements Australia’s</w:t>
      </w:r>
      <w:r w:rsidR="526AB9FF" w:rsidRPr="63B0AA79">
        <w:rPr>
          <w:rStyle w:val="normaltextrun"/>
          <w:rFonts w:eastAsiaTheme="minorEastAsia"/>
        </w:rPr>
        <w:t xml:space="preserve"> </w:t>
      </w:r>
      <w:hyperlink r:id="rId35">
        <w:r w:rsidR="526AB9FF" w:rsidRPr="67365AA4">
          <w:rPr>
            <w:rStyle w:val="Hyperlink"/>
            <w:rFonts w:eastAsiaTheme="minorEastAsia"/>
          </w:rPr>
          <w:t xml:space="preserve">Measuring what Matters </w:t>
        </w:r>
        <w:r w:rsidR="00993589" w:rsidRPr="67365AA4">
          <w:rPr>
            <w:rStyle w:val="Hyperlink"/>
            <w:rFonts w:eastAsiaTheme="minorEastAsia"/>
          </w:rPr>
          <w:t>F</w:t>
        </w:r>
        <w:r w:rsidR="526AB9FF" w:rsidRPr="67365AA4">
          <w:rPr>
            <w:rStyle w:val="Hyperlink"/>
            <w:rFonts w:eastAsiaTheme="minorEastAsia"/>
          </w:rPr>
          <w:t>ramework</w:t>
        </w:r>
      </w:hyperlink>
      <w:r w:rsidR="0107A61F" w:rsidRPr="63B0AA79">
        <w:rPr>
          <w:rStyle w:val="normaltextrun"/>
          <w:rFonts w:eastAsiaTheme="minorEastAsia"/>
        </w:rPr>
        <w:t>, which</w:t>
      </w:r>
      <w:r w:rsidR="526AB9FF" w:rsidRPr="63B0AA79">
        <w:rPr>
          <w:rStyle w:val="normaltextrun"/>
          <w:rFonts w:eastAsiaTheme="minorEastAsia"/>
        </w:rPr>
        <w:t xml:space="preserve"> includes an indicator on protected areas (marine) to align our economic, social and </w:t>
      </w:r>
      <w:r w:rsidR="526AB9FF" w:rsidRPr="219DF95A">
        <w:rPr>
          <w:rStyle w:val="normaltextrun"/>
          <w:rFonts w:eastAsiaTheme="minorEastAsia"/>
        </w:rPr>
        <w:t>environmen</w:t>
      </w:r>
      <w:r w:rsidR="5DE58270" w:rsidRPr="219DF95A">
        <w:rPr>
          <w:rStyle w:val="normaltextrun"/>
          <w:rFonts w:eastAsiaTheme="minorEastAsia"/>
        </w:rPr>
        <w:t>t</w:t>
      </w:r>
      <w:r w:rsidR="526AB9FF" w:rsidRPr="219DF95A">
        <w:rPr>
          <w:rStyle w:val="normaltextrun"/>
          <w:rFonts w:eastAsiaTheme="minorEastAsia"/>
        </w:rPr>
        <w:t>al</w:t>
      </w:r>
      <w:r w:rsidR="526AB9FF" w:rsidRPr="63B0AA79">
        <w:rPr>
          <w:rStyle w:val="normaltextrun"/>
          <w:rFonts w:eastAsiaTheme="minorEastAsia"/>
        </w:rPr>
        <w:t xml:space="preserve"> goals and track progress</w:t>
      </w:r>
      <w:r w:rsidR="00B55913">
        <w:rPr>
          <w:rStyle w:val="normaltextrun"/>
          <w:rFonts w:eastAsiaTheme="minorEastAsia"/>
        </w:rPr>
        <w:t xml:space="preserve"> (Australian Government 2023)</w:t>
      </w:r>
      <w:r w:rsidR="526AB9FF" w:rsidRPr="63B0AA79">
        <w:rPr>
          <w:rStyle w:val="normaltextrun"/>
          <w:rFonts w:eastAsiaTheme="minorEastAsia"/>
        </w:rPr>
        <w:t>.</w:t>
      </w:r>
    </w:p>
    <w:p w14:paraId="7C6229B5" w14:textId="5F93F580" w:rsidR="00236A20" w:rsidRPr="00324C9D" w:rsidRDefault="00236A20" w:rsidP="6AEA148A">
      <w:pPr>
        <w:pStyle w:val="ListBullet"/>
        <w:rPr>
          <w:rStyle w:val="normaltextrun"/>
          <w:rFonts w:eastAsiaTheme="minorEastAsia"/>
        </w:rPr>
      </w:pPr>
      <w:r w:rsidRPr="6AEA148A">
        <w:rPr>
          <w:rStyle w:val="normaltextrun"/>
          <w:rFonts w:eastAsiaTheme="minorEastAsia"/>
        </w:rPr>
        <w:t xml:space="preserve">The plan complements the opportunities developed through the </w:t>
      </w:r>
      <w:hyperlink r:id="rId36">
        <w:r w:rsidRPr="67365AA4">
          <w:rPr>
            <w:rStyle w:val="Hyperlink"/>
            <w:rFonts w:eastAsiaTheme="minorEastAsia"/>
          </w:rPr>
          <w:t>Nature Repair Market</w:t>
        </w:r>
      </w:hyperlink>
      <w:r w:rsidRPr="6AEA148A">
        <w:rPr>
          <w:rStyle w:val="normaltextrun"/>
          <w:rFonts w:eastAsiaTheme="minorEastAsia"/>
        </w:rPr>
        <w:t xml:space="preserve"> to boost </w:t>
      </w:r>
      <w:r w:rsidR="009B16A8">
        <w:rPr>
          <w:rStyle w:val="normaltextrun"/>
          <w:rFonts w:eastAsiaTheme="minorEastAsia"/>
        </w:rPr>
        <w:t>private-sector</w:t>
      </w:r>
      <w:r w:rsidRPr="6AEA148A">
        <w:rPr>
          <w:rStyle w:val="normaltextrun"/>
          <w:rFonts w:eastAsiaTheme="minorEastAsia"/>
        </w:rPr>
        <w:t xml:space="preserve"> investment to protect</w:t>
      </w:r>
      <w:r w:rsidR="64D99733" w:rsidRPr="6AEA148A">
        <w:rPr>
          <w:rStyle w:val="normaltextrun"/>
          <w:rFonts w:eastAsiaTheme="minorEastAsia"/>
        </w:rPr>
        <w:t>, manage</w:t>
      </w:r>
      <w:r w:rsidRPr="6AEA148A">
        <w:rPr>
          <w:rStyle w:val="normaltextrun"/>
          <w:rFonts w:eastAsiaTheme="minorEastAsia"/>
        </w:rPr>
        <w:t xml:space="preserve"> and </w:t>
      </w:r>
      <w:r w:rsidR="03984B9D" w:rsidRPr="6AEA148A">
        <w:rPr>
          <w:rStyle w:val="normaltextrun"/>
          <w:rFonts w:eastAsiaTheme="minorEastAsia"/>
        </w:rPr>
        <w:t>restore</w:t>
      </w:r>
      <w:r w:rsidRPr="6AEA148A">
        <w:rPr>
          <w:rStyle w:val="normaltextrun"/>
          <w:rFonts w:eastAsiaTheme="minorEastAsia"/>
        </w:rPr>
        <w:t xml:space="preserve"> the environment</w:t>
      </w:r>
      <w:r w:rsidR="2895F552" w:rsidRPr="6AEA148A">
        <w:rPr>
          <w:rStyle w:val="normaltextrun"/>
          <w:rFonts w:eastAsiaTheme="minorEastAsia"/>
        </w:rPr>
        <w:t xml:space="preserve">, including </w:t>
      </w:r>
      <w:r w:rsidR="579B22D9" w:rsidRPr="6AEA148A">
        <w:rPr>
          <w:rStyle w:val="normaltextrun"/>
          <w:rFonts w:eastAsiaTheme="minorEastAsia"/>
        </w:rPr>
        <w:t xml:space="preserve">marine and coastal </w:t>
      </w:r>
      <w:r w:rsidR="4DE22554" w:rsidRPr="6AEA148A">
        <w:rPr>
          <w:rStyle w:val="normaltextrun"/>
          <w:rFonts w:eastAsiaTheme="minorEastAsia"/>
        </w:rPr>
        <w:t>environments</w:t>
      </w:r>
      <w:r w:rsidR="00F80831">
        <w:rPr>
          <w:rStyle w:val="normaltextrun"/>
          <w:rFonts w:eastAsiaTheme="minorEastAsia"/>
        </w:rPr>
        <w:t xml:space="preserve"> (</w:t>
      </w:r>
      <w:r w:rsidR="0047688A">
        <w:rPr>
          <w:rStyle w:val="normaltextrun"/>
          <w:rFonts w:eastAsiaTheme="minorEastAsia"/>
        </w:rPr>
        <w:t>DCCEEW</w:t>
      </w:r>
      <w:r w:rsidR="00F80831">
        <w:rPr>
          <w:rStyle w:val="normaltextrun"/>
          <w:rFonts w:eastAsiaTheme="minorEastAsia"/>
        </w:rPr>
        <w:t xml:space="preserve"> 2024</w:t>
      </w:r>
      <w:r w:rsidR="00E46F30">
        <w:rPr>
          <w:rStyle w:val="normaltextrun"/>
          <w:rFonts w:eastAsiaTheme="minorEastAsia"/>
        </w:rPr>
        <w:t>b</w:t>
      </w:r>
      <w:r w:rsidR="00F80831">
        <w:rPr>
          <w:rStyle w:val="normaltextrun"/>
          <w:rFonts w:eastAsiaTheme="minorEastAsia"/>
        </w:rPr>
        <w:t>)</w:t>
      </w:r>
      <w:r w:rsidRPr="6AEA148A">
        <w:rPr>
          <w:rStyle w:val="normaltextrun"/>
          <w:rFonts w:eastAsiaTheme="minorEastAsia"/>
        </w:rPr>
        <w:t>.</w:t>
      </w:r>
    </w:p>
    <w:p w14:paraId="269E8DFD" w14:textId="5E26727D" w:rsidR="00D83A37" w:rsidRDefault="00D83A37" w:rsidP="6AEA148A">
      <w:pPr>
        <w:pStyle w:val="ListBullet"/>
        <w:rPr>
          <w:rStyle w:val="normaltextrun"/>
          <w:rFonts w:eastAsiaTheme="minorEastAsia"/>
        </w:rPr>
      </w:pPr>
      <w:r w:rsidRPr="6AEA148A">
        <w:rPr>
          <w:rStyle w:val="normaltextrun"/>
          <w:rFonts w:eastAsiaTheme="minorEastAsia"/>
        </w:rPr>
        <w:t xml:space="preserve">The plan complements </w:t>
      </w:r>
      <w:r w:rsidR="3008EF4B" w:rsidRPr="1FBAA29A">
        <w:rPr>
          <w:rStyle w:val="normaltextrun"/>
          <w:rFonts w:eastAsiaTheme="minorEastAsia"/>
        </w:rPr>
        <w:t>the</w:t>
      </w:r>
      <w:r w:rsidRPr="1FBAA29A">
        <w:rPr>
          <w:rStyle w:val="normaltextrun"/>
          <w:rFonts w:eastAsiaTheme="minorEastAsia"/>
        </w:rPr>
        <w:t xml:space="preserve"> </w:t>
      </w:r>
      <w:hyperlink r:id="rId37">
        <w:r w:rsidR="00C92BB0" w:rsidRPr="67365AA4">
          <w:rPr>
            <w:rStyle w:val="Hyperlink"/>
            <w:rFonts w:eastAsiaTheme="minorEastAsia"/>
          </w:rPr>
          <w:t>Australia</w:t>
        </w:r>
        <w:r w:rsidR="00C37C0A" w:rsidRPr="67365AA4">
          <w:rPr>
            <w:rStyle w:val="Hyperlink"/>
            <w:rFonts w:eastAsiaTheme="minorEastAsia"/>
          </w:rPr>
          <w:t>n Government</w:t>
        </w:r>
        <w:r w:rsidR="00C92BB0" w:rsidRPr="67365AA4">
          <w:rPr>
            <w:rStyle w:val="Hyperlink"/>
            <w:rFonts w:eastAsiaTheme="minorEastAsia"/>
          </w:rPr>
          <w:t xml:space="preserve"> </w:t>
        </w:r>
        <w:r w:rsidR="00C37C0A" w:rsidRPr="67365AA4">
          <w:rPr>
            <w:rStyle w:val="Hyperlink"/>
            <w:rFonts w:eastAsiaTheme="minorEastAsia"/>
          </w:rPr>
          <w:t>c</w:t>
        </w:r>
        <w:r w:rsidR="00C92BB0" w:rsidRPr="67365AA4">
          <w:rPr>
            <w:rStyle w:val="Hyperlink"/>
            <w:rFonts w:eastAsiaTheme="minorEastAsia"/>
          </w:rPr>
          <w:t xml:space="preserve">ivil </w:t>
        </w:r>
        <w:r w:rsidR="00C37C0A" w:rsidRPr="67365AA4">
          <w:rPr>
            <w:rStyle w:val="Hyperlink"/>
            <w:rFonts w:eastAsiaTheme="minorEastAsia"/>
          </w:rPr>
          <w:t>m</w:t>
        </w:r>
        <w:r w:rsidR="00C92BB0" w:rsidRPr="67365AA4">
          <w:rPr>
            <w:rStyle w:val="Hyperlink"/>
            <w:rFonts w:eastAsiaTheme="minorEastAsia"/>
          </w:rPr>
          <w:t xml:space="preserve">aritime </w:t>
        </w:r>
        <w:r w:rsidR="00C37C0A" w:rsidRPr="67365AA4">
          <w:rPr>
            <w:rStyle w:val="Hyperlink"/>
            <w:rFonts w:eastAsiaTheme="minorEastAsia"/>
          </w:rPr>
          <w:t>s</w:t>
        </w:r>
        <w:r w:rsidR="00C92BB0" w:rsidRPr="67365AA4">
          <w:rPr>
            <w:rStyle w:val="Hyperlink"/>
            <w:rFonts w:eastAsiaTheme="minorEastAsia"/>
          </w:rPr>
          <w:t xml:space="preserve">ecurity </w:t>
        </w:r>
        <w:r w:rsidR="004C3930" w:rsidRPr="67365AA4">
          <w:rPr>
            <w:rStyle w:val="Hyperlink"/>
            <w:rFonts w:eastAsiaTheme="minorEastAsia"/>
          </w:rPr>
          <w:t>s</w:t>
        </w:r>
        <w:r w:rsidR="00C92BB0" w:rsidRPr="67365AA4">
          <w:rPr>
            <w:rStyle w:val="Hyperlink"/>
            <w:rFonts w:eastAsiaTheme="minorEastAsia"/>
          </w:rPr>
          <w:t>trategy</w:t>
        </w:r>
      </w:hyperlink>
      <w:r w:rsidR="26C38E6B" w:rsidRPr="6AEA148A">
        <w:rPr>
          <w:rStyle w:val="normaltextrun"/>
          <w:rFonts w:eastAsiaTheme="minorEastAsia"/>
        </w:rPr>
        <w:t xml:space="preserve">, which </w:t>
      </w:r>
      <w:r w:rsidR="00A84836" w:rsidRPr="6AEA148A">
        <w:rPr>
          <w:rStyle w:val="normaltextrun"/>
          <w:rFonts w:eastAsiaTheme="minorEastAsia"/>
        </w:rPr>
        <w:t xml:space="preserve">seeks to advance and protect </w:t>
      </w:r>
      <w:r w:rsidR="3FADAC5A" w:rsidRPr="3D81DF89">
        <w:rPr>
          <w:rStyle w:val="normaltextrun"/>
          <w:rFonts w:eastAsiaTheme="minorEastAsia"/>
        </w:rPr>
        <w:t>Australia’s</w:t>
      </w:r>
      <w:r w:rsidR="00A84836" w:rsidRPr="6AEA148A">
        <w:rPr>
          <w:rStyle w:val="normaltextrun"/>
          <w:rFonts w:eastAsiaTheme="minorEastAsia"/>
        </w:rPr>
        <w:t xml:space="preserve"> strategic </w:t>
      </w:r>
      <w:r w:rsidR="00460EA3" w:rsidRPr="6AEA148A">
        <w:rPr>
          <w:rStyle w:val="normaltextrun"/>
          <w:rFonts w:eastAsiaTheme="minorEastAsia"/>
        </w:rPr>
        <w:t xml:space="preserve">maritime </w:t>
      </w:r>
      <w:r w:rsidR="00A84836" w:rsidRPr="6AEA148A">
        <w:rPr>
          <w:rStyle w:val="normaltextrun"/>
          <w:rFonts w:eastAsiaTheme="minorEastAsia"/>
        </w:rPr>
        <w:t>interests</w:t>
      </w:r>
      <w:r w:rsidR="329579CE" w:rsidRPr="58F0588B">
        <w:rPr>
          <w:rStyle w:val="normaltextrun"/>
          <w:rFonts w:eastAsiaTheme="minorEastAsia"/>
        </w:rPr>
        <w:t xml:space="preserve"> through a strong, integrated and adaptive approach to national </w:t>
      </w:r>
      <w:r w:rsidR="329579CE" w:rsidRPr="67EE8886">
        <w:rPr>
          <w:rStyle w:val="normaltextrun"/>
          <w:rFonts w:eastAsiaTheme="minorEastAsia"/>
        </w:rPr>
        <w:t>civil maritime security</w:t>
      </w:r>
      <w:r w:rsidR="00E04321">
        <w:rPr>
          <w:rStyle w:val="normaltextrun"/>
          <w:rFonts w:eastAsiaTheme="minorEastAsia"/>
        </w:rPr>
        <w:t xml:space="preserve"> (Australian Government 2021)</w:t>
      </w:r>
      <w:r w:rsidR="00A6318A" w:rsidRPr="6AEA148A">
        <w:rPr>
          <w:rStyle w:val="normaltextrun"/>
          <w:rFonts w:eastAsiaTheme="minorEastAsia"/>
        </w:rPr>
        <w:t>.</w:t>
      </w:r>
    </w:p>
    <w:p w14:paraId="3CA4F284" w14:textId="4ABF9065" w:rsidR="00CF32CE" w:rsidRPr="00CF32CE" w:rsidRDefault="00CF32CE" w:rsidP="00CF32CE">
      <w:pPr>
        <w:pStyle w:val="ListBullet"/>
        <w:rPr>
          <w:rStyle w:val="normaltextrun"/>
          <w:rFonts w:eastAsiaTheme="minorEastAsia"/>
        </w:rPr>
      </w:pPr>
      <w:r w:rsidRPr="00CF32CE">
        <w:rPr>
          <w:rFonts w:eastAsiaTheme="minorEastAsia"/>
        </w:rPr>
        <w:t>The plan can complement delivery of Australia’s international commitments including conventions concerning the protection of world cultural and natural heritage, such as the Great Barrier Reef.</w:t>
      </w:r>
    </w:p>
    <w:p w14:paraId="7A20E996" w14:textId="0BD79750" w:rsidR="00236A20" w:rsidRPr="00236A20" w:rsidRDefault="00236A20" w:rsidP="6AEA148A">
      <w:pPr>
        <w:pStyle w:val="ListBullet"/>
        <w:rPr>
          <w:rStyle w:val="normaltextrun"/>
          <w:rFonts w:eastAsiaTheme="minorEastAsia"/>
        </w:rPr>
      </w:pPr>
      <w:r w:rsidRPr="6AEA148A">
        <w:rPr>
          <w:rStyle w:val="normaltextrun"/>
          <w:rFonts w:eastAsiaTheme="minorEastAsia"/>
        </w:rPr>
        <w:t xml:space="preserve">The plan can help define and support Australia’s ocean priorities for enhanced regional and </w:t>
      </w:r>
      <w:r w:rsidR="1A5F698C" w:rsidRPr="6AEA148A">
        <w:rPr>
          <w:rStyle w:val="normaltextrun"/>
          <w:rFonts w:eastAsiaTheme="minorEastAsia"/>
        </w:rPr>
        <w:t>global</w:t>
      </w:r>
      <w:r w:rsidRPr="6AEA148A">
        <w:rPr>
          <w:rStyle w:val="normaltextrun"/>
          <w:rFonts w:eastAsiaTheme="minorEastAsia"/>
        </w:rPr>
        <w:t xml:space="preserve"> engagement</w:t>
      </w:r>
      <w:r w:rsidR="7614C6AB" w:rsidRPr="6AEA148A">
        <w:rPr>
          <w:rStyle w:val="normaltextrun"/>
          <w:rFonts w:eastAsiaTheme="minorEastAsia"/>
        </w:rPr>
        <w:t xml:space="preserve">, </w:t>
      </w:r>
      <w:r w:rsidRPr="6AEA148A">
        <w:rPr>
          <w:rStyle w:val="normaltextrun"/>
          <w:rFonts w:eastAsiaTheme="minorEastAsia"/>
        </w:rPr>
        <w:t xml:space="preserve">and provide a framework for national discussions on implementing new and developing international agreements, such as the </w:t>
      </w:r>
      <w:hyperlink r:id="rId38">
        <w:r w:rsidRPr="716C05A9">
          <w:rPr>
            <w:rStyle w:val="Hyperlink"/>
            <w:rFonts w:eastAsiaTheme="minorEastAsia"/>
          </w:rPr>
          <w:t>UN High Seas Biodiversity Treaty</w:t>
        </w:r>
      </w:hyperlink>
      <w:r w:rsidRPr="6AEA148A">
        <w:rPr>
          <w:rStyle w:val="normaltextrun"/>
          <w:rFonts w:eastAsiaTheme="minorEastAsia"/>
        </w:rPr>
        <w:t xml:space="preserve"> and the global plastics treaty.</w:t>
      </w:r>
    </w:p>
    <w:p w14:paraId="7BDD2579" w14:textId="77777777" w:rsidR="00463339" w:rsidRPr="00344F1A" w:rsidRDefault="00463339" w:rsidP="00F66406">
      <w:pPr>
        <w:pStyle w:val="Heading3"/>
      </w:pPr>
      <w:bookmarkStart w:id="51" w:name="_Toc170498608"/>
      <w:bookmarkStart w:id="52" w:name="_Toc170816913"/>
      <w:bookmarkStart w:id="53" w:name="_Toc170817093"/>
      <w:bookmarkStart w:id="54" w:name="_Toc170833818"/>
      <w:bookmarkStart w:id="55" w:name="_Toc172026415"/>
      <w:bookmarkStart w:id="56" w:name="_Toc172808154"/>
      <w:bookmarkStart w:id="57" w:name="_Toc172813631"/>
      <w:bookmarkStart w:id="58" w:name="_Toc172888689"/>
      <w:r>
        <w:t>How the plan has been developed</w:t>
      </w:r>
      <w:bookmarkEnd w:id="51"/>
      <w:bookmarkEnd w:id="52"/>
      <w:bookmarkEnd w:id="53"/>
      <w:bookmarkEnd w:id="54"/>
      <w:bookmarkEnd w:id="55"/>
      <w:bookmarkEnd w:id="56"/>
      <w:bookmarkEnd w:id="57"/>
      <w:bookmarkEnd w:id="58"/>
    </w:p>
    <w:p w14:paraId="46122761" w14:textId="5668BFC6" w:rsidR="00326F2A" w:rsidRPr="00461F90" w:rsidRDefault="00326F2A" w:rsidP="00326F2A">
      <w:pPr>
        <w:rPr>
          <w:rStyle w:val="normaltextrun"/>
        </w:rPr>
      </w:pPr>
      <w:bookmarkStart w:id="59" w:name="_Toc170817094"/>
      <w:r w:rsidRPr="6AEA148A">
        <w:rPr>
          <w:rStyle w:val="normaltextrun"/>
        </w:rPr>
        <w:t>Australia’s Prime Minister committed to developing th</w:t>
      </w:r>
      <w:r w:rsidR="00274AC7">
        <w:rPr>
          <w:rStyle w:val="normaltextrun"/>
        </w:rPr>
        <w:t>e</w:t>
      </w:r>
      <w:r w:rsidRPr="6AEA148A">
        <w:rPr>
          <w:rStyle w:val="normaltextrun"/>
        </w:rPr>
        <w:t xml:space="preserve"> plan as a member of the 18</w:t>
      </w:r>
      <w:r w:rsidR="6E85A9AA" w:rsidRPr="6AEA148A">
        <w:rPr>
          <w:rStyle w:val="normaltextrun"/>
        </w:rPr>
        <w:t>-</w:t>
      </w:r>
      <w:r w:rsidR="3F843675" w:rsidRPr="6AEA148A">
        <w:rPr>
          <w:rStyle w:val="normaltextrun"/>
        </w:rPr>
        <w:t>nation</w:t>
      </w:r>
      <w:r w:rsidR="2F862550" w:rsidRPr="6AEA148A">
        <w:rPr>
          <w:rStyle w:val="normaltextrun"/>
        </w:rPr>
        <w:t xml:space="preserve"> </w:t>
      </w:r>
      <w:r w:rsidRPr="6AEA148A">
        <w:rPr>
          <w:rStyle w:val="normaltextrun"/>
        </w:rPr>
        <w:t>Ocean Panel</w:t>
      </w:r>
      <w:r w:rsidR="1C8F54C9" w:rsidRPr="6AEA148A">
        <w:rPr>
          <w:rStyle w:val="normaltextrun"/>
        </w:rPr>
        <w:t>,</w:t>
      </w:r>
      <w:r w:rsidR="116E55DE" w:rsidRPr="6AEA148A">
        <w:rPr>
          <w:rStyle w:val="normaltextrun"/>
        </w:rPr>
        <w:t xml:space="preserve"> to guide 100% sustainable management of the ocean under our national jurisdiction</w:t>
      </w:r>
      <w:r w:rsidR="2494122B" w:rsidRPr="6AEA148A">
        <w:rPr>
          <w:rStyle w:val="normaltextrun"/>
        </w:rPr>
        <w:t>.</w:t>
      </w:r>
    </w:p>
    <w:p w14:paraId="417D9353" w14:textId="479F1C7A" w:rsidR="00326F2A" w:rsidRPr="00461F90" w:rsidRDefault="00326F2A" w:rsidP="00326F2A">
      <w:r>
        <w:rPr>
          <w:rStyle w:val="normaltextrun"/>
          <w:rFonts w:eastAsiaTheme="minorEastAsia"/>
        </w:rPr>
        <w:t xml:space="preserve">The </w:t>
      </w:r>
      <w:r w:rsidR="006E076F">
        <w:rPr>
          <w:rStyle w:val="normaltextrun"/>
          <w:rFonts w:eastAsiaTheme="minorEastAsia"/>
        </w:rPr>
        <w:t xml:space="preserve">plan has been developed </w:t>
      </w:r>
      <w:r>
        <w:rPr>
          <w:rStyle w:val="normaltextrun"/>
          <w:rFonts w:eastAsiaTheme="minorEastAsia"/>
        </w:rPr>
        <w:t>in collaboration with:</w:t>
      </w:r>
    </w:p>
    <w:p w14:paraId="09899DE3" w14:textId="07AACE37" w:rsidR="00326F2A" w:rsidRDefault="00326F2A" w:rsidP="00326F2A">
      <w:pPr>
        <w:pStyle w:val="ListBullet"/>
        <w:rPr>
          <w:rStyle w:val="normaltextrun"/>
          <w:rFonts w:ascii="Times New Roman" w:eastAsiaTheme="minorEastAsia" w:hAnsi="Times New Roman" w:cs="Times New Roman"/>
          <w:sz w:val="24"/>
          <w:szCs w:val="24"/>
          <w:lang w:eastAsia="en-AU"/>
        </w:rPr>
      </w:pPr>
      <w:r>
        <w:rPr>
          <w:rStyle w:val="normaltextrun"/>
          <w:rFonts w:eastAsiaTheme="minorEastAsia"/>
        </w:rPr>
        <w:t>First Nations people</w:t>
      </w:r>
    </w:p>
    <w:p w14:paraId="7F7AD2EB" w14:textId="0CEA66F8" w:rsidR="00326F2A" w:rsidRDefault="00B3534C" w:rsidP="00326F2A">
      <w:pPr>
        <w:pStyle w:val="ListBullet"/>
        <w:rPr>
          <w:rStyle w:val="normaltextrun"/>
          <w:rFonts w:eastAsiaTheme="minorEastAsia"/>
        </w:rPr>
      </w:pPr>
      <w:r>
        <w:rPr>
          <w:rStyle w:val="normaltextrun"/>
          <w:rFonts w:eastAsiaTheme="minorEastAsia"/>
        </w:rPr>
        <w:t xml:space="preserve">Australian, </w:t>
      </w:r>
      <w:r w:rsidR="00326F2A">
        <w:rPr>
          <w:rStyle w:val="normaltextrun"/>
          <w:rFonts w:eastAsiaTheme="minorEastAsia"/>
        </w:rPr>
        <w:t xml:space="preserve">state and territory </w:t>
      </w:r>
      <w:r w:rsidR="2C5C7CC4" w:rsidRPr="05349ADF">
        <w:rPr>
          <w:rStyle w:val="normaltextrun"/>
          <w:rFonts w:eastAsiaTheme="minorEastAsia"/>
        </w:rPr>
        <w:t>and local</w:t>
      </w:r>
      <w:r w:rsidR="00326F2A" w:rsidRPr="115ED183">
        <w:rPr>
          <w:rStyle w:val="normaltextrun"/>
          <w:rFonts w:eastAsiaTheme="minorEastAsia"/>
        </w:rPr>
        <w:t xml:space="preserve"> </w:t>
      </w:r>
      <w:r w:rsidR="00326F2A">
        <w:rPr>
          <w:rStyle w:val="normaltextrun"/>
          <w:rFonts w:eastAsiaTheme="minorEastAsia"/>
        </w:rPr>
        <w:t>governments</w:t>
      </w:r>
    </w:p>
    <w:p w14:paraId="25FA9030" w14:textId="25854A9F" w:rsidR="00326F2A" w:rsidRDefault="00B3534C" w:rsidP="00326F2A">
      <w:pPr>
        <w:pStyle w:val="ListBullet"/>
        <w:rPr>
          <w:lang w:eastAsia="en-AU"/>
        </w:rPr>
      </w:pPr>
      <w:r>
        <w:rPr>
          <w:rStyle w:val="normaltextrun"/>
          <w:rFonts w:eastAsiaTheme="minorEastAsia"/>
        </w:rPr>
        <w:t>ocean</w:t>
      </w:r>
      <w:r w:rsidRPr="079544C3">
        <w:rPr>
          <w:rStyle w:val="normaltextrun"/>
          <w:rFonts w:eastAsiaTheme="minorEastAsia"/>
        </w:rPr>
        <w:t xml:space="preserve"> </w:t>
      </w:r>
      <w:r w:rsidR="00326F2A" w:rsidRPr="079544C3">
        <w:rPr>
          <w:rStyle w:val="normaltextrun"/>
          <w:rFonts w:eastAsiaTheme="minorEastAsia"/>
        </w:rPr>
        <w:t xml:space="preserve">sectors and industries including </w:t>
      </w:r>
      <w:r w:rsidR="00326F2A" w:rsidRPr="079544C3">
        <w:rPr>
          <w:lang w:eastAsia="en-AU"/>
        </w:rPr>
        <w:t>fishing and aquaculture, coastal and marine tourism, energy exploration and production, carbon sequestration, defence, shipping and transport, ports and space</w:t>
      </w:r>
    </w:p>
    <w:p w14:paraId="187A3D02" w14:textId="5AFF0752" w:rsidR="00326F2A" w:rsidRDefault="00A36B6A" w:rsidP="00326F2A">
      <w:pPr>
        <w:pStyle w:val="ListBullet"/>
        <w:rPr>
          <w:rStyle w:val="normaltextrun"/>
          <w:rFonts w:eastAsiaTheme="minorEastAsia"/>
        </w:rPr>
      </w:pPr>
      <w:r>
        <w:rPr>
          <w:rStyle w:val="normaltextrun"/>
          <w:rFonts w:eastAsiaTheme="minorEastAsia"/>
        </w:rPr>
        <w:t>NGOs</w:t>
      </w:r>
    </w:p>
    <w:p w14:paraId="248338B7" w14:textId="30B6694E" w:rsidR="00326F2A" w:rsidRDefault="00326F2A" w:rsidP="00326F2A">
      <w:pPr>
        <w:pStyle w:val="ListBullet"/>
        <w:rPr>
          <w:rStyle w:val="normaltextrun"/>
          <w:rFonts w:eastAsiaTheme="minorEastAsia"/>
        </w:rPr>
      </w:pPr>
      <w:r>
        <w:rPr>
          <w:rStyle w:val="normaltextrun"/>
          <w:rFonts w:eastAsiaTheme="minorEastAsia"/>
        </w:rPr>
        <w:t>scientists and researchers</w:t>
      </w:r>
    </w:p>
    <w:p w14:paraId="592386CA" w14:textId="788A65AF" w:rsidR="00326F2A" w:rsidRDefault="00326F2A" w:rsidP="00326F2A">
      <w:pPr>
        <w:pStyle w:val="ListBullet"/>
        <w:rPr>
          <w:rStyle w:val="normaltextrun"/>
          <w:rFonts w:eastAsiaTheme="minorEastAsia"/>
        </w:rPr>
      </w:pPr>
      <w:r>
        <w:rPr>
          <w:rStyle w:val="normaltextrun"/>
          <w:rFonts w:eastAsiaTheme="minorEastAsia"/>
        </w:rPr>
        <w:t>young people</w:t>
      </w:r>
    </w:p>
    <w:p w14:paraId="0CAE1DF1" w14:textId="5678B637" w:rsidR="00326F2A" w:rsidRDefault="00326F2A" w:rsidP="6AEA148A">
      <w:pPr>
        <w:pStyle w:val="ListBullet"/>
        <w:rPr>
          <w:rStyle w:val="normaltextrun"/>
          <w:rFonts w:eastAsiaTheme="minorEastAsia"/>
          <w:lang w:eastAsia="en-AU"/>
        </w:rPr>
      </w:pPr>
      <w:r w:rsidRPr="6AEA148A">
        <w:rPr>
          <w:rStyle w:val="normaltextrun"/>
          <w:rFonts w:eastAsiaTheme="minorEastAsia"/>
        </w:rPr>
        <w:t>other people and organisations with a</w:t>
      </w:r>
      <w:r w:rsidR="00B3534C" w:rsidRPr="6AEA148A">
        <w:rPr>
          <w:rStyle w:val="normaltextrun"/>
          <w:rFonts w:eastAsiaTheme="minorEastAsia"/>
        </w:rPr>
        <w:t>n</w:t>
      </w:r>
      <w:r w:rsidRPr="6AEA148A">
        <w:rPr>
          <w:rStyle w:val="normaltextrun"/>
          <w:rFonts w:eastAsiaTheme="minorEastAsia"/>
        </w:rPr>
        <w:t xml:space="preserve"> </w:t>
      </w:r>
      <w:r w:rsidR="00B3534C" w:rsidRPr="6AEA148A">
        <w:rPr>
          <w:rStyle w:val="normaltextrun"/>
          <w:rFonts w:eastAsiaTheme="minorEastAsia"/>
        </w:rPr>
        <w:t>interest</w:t>
      </w:r>
      <w:r w:rsidRPr="6AEA148A">
        <w:rPr>
          <w:rStyle w:val="normaltextrun"/>
          <w:rFonts w:eastAsiaTheme="minorEastAsia"/>
        </w:rPr>
        <w:t xml:space="preserve"> in the ocean.</w:t>
      </w:r>
    </w:p>
    <w:p w14:paraId="71092924" w14:textId="29D34A6D" w:rsidR="004D4461" w:rsidRDefault="47D730DA">
      <w:r w:rsidRPr="6AEA148A">
        <w:rPr>
          <w:rStyle w:val="normaltextrun"/>
          <w:rFonts w:eastAsiaTheme="minorEastAsia"/>
        </w:rPr>
        <w:t>Co</w:t>
      </w:r>
      <w:r w:rsidR="74089FE8" w:rsidRPr="6AEA148A">
        <w:rPr>
          <w:rStyle w:val="normaltextrun"/>
          <w:rFonts w:eastAsiaTheme="minorEastAsia"/>
        </w:rPr>
        <w:t>llaboration</w:t>
      </w:r>
      <w:r w:rsidRPr="6AEA148A">
        <w:rPr>
          <w:rStyle w:val="normaltextrun"/>
          <w:rFonts w:eastAsiaTheme="minorEastAsia"/>
        </w:rPr>
        <w:t xml:space="preserve"> included a range of facilitated workshops, meetings, webinars and written feedback to seek views and understand priorities. A dedicated First Nations Sustainable Ocean Reference Group provided strategic advice during the development of the plan and ha</w:t>
      </w:r>
      <w:r w:rsidR="007F3CE8">
        <w:rPr>
          <w:rStyle w:val="normaltextrun"/>
          <w:rFonts w:eastAsiaTheme="minorEastAsia"/>
        </w:rPr>
        <w:t>s</w:t>
      </w:r>
      <w:r w:rsidRPr="6AEA148A">
        <w:rPr>
          <w:rStyle w:val="normaltextrun"/>
          <w:rFonts w:eastAsiaTheme="minorEastAsia"/>
        </w:rPr>
        <w:t xml:space="preserve"> ensured First Nations views are incorporated</w:t>
      </w:r>
      <w:r w:rsidR="38F27203" w:rsidRPr="6AEA148A">
        <w:rPr>
          <w:rStyle w:val="normaltextrun"/>
          <w:rFonts w:eastAsiaTheme="minorEastAsia"/>
        </w:rPr>
        <w:t xml:space="preserve"> throughout</w:t>
      </w:r>
      <w:r w:rsidRPr="6AEA148A">
        <w:rPr>
          <w:rStyle w:val="normaltextrun"/>
          <w:rFonts w:eastAsiaTheme="minorEastAsia"/>
        </w:rPr>
        <w:t>.</w:t>
      </w:r>
      <w:r w:rsidR="622F00CD" w:rsidRPr="6AEA148A">
        <w:rPr>
          <w:rStyle w:val="normaltextrun"/>
          <w:rFonts w:eastAsiaTheme="minorEastAsia"/>
        </w:rPr>
        <w:t xml:space="preserve"> </w:t>
      </w:r>
      <w:r w:rsidR="622F00CD">
        <w:t>The group has also offered a First Nations perspective on each national priority.</w:t>
      </w:r>
    </w:p>
    <w:p w14:paraId="2036296F" w14:textId="36F63CDA" w:rsidR="00463339" w:rsidRPr="004B543B" w:rsidRDefault="00463339" w:rsidP="009524C0">
      <w:pPr>
        <w:pStyle w:val="Heading3"/>
      </w:pPr>
      <w:bookmarkStart w:id="60" w:name="_Toc170833819"/>
      <w:bookmarkStart w:id="61" w:name="_Toc172026416"/>
      <w:bookmarkStart w:id="62" w:name="_Toc172808155"/>
      <w:bookmarkStart w:id="63" w:name="_Toc172813632"/>
      <w:bookmarkStart w:id="64" w:name="_Toc172888690"/>
      <w:r>
        <w:lastRenderedPageBreak/>
        <w:t>National vision and priorities</w:t>
      </w:r>
      <w:bookmarkEnd w:id="59"/>
      <w:bookmarkEnd w:id="60"/>
      <w:bookmarkEnd w:id="61"/>
      <w:bookmarkEnd w:id="62"/>
      <w:bookmarkEnd w:id="63"/>
      <w:bookmarkEnd w:id="64"/>
    </w:p>
    <w:p w14:paraId="3DF8AC18" w14:textId="102D721E" w:rsidR="00551F79" w:rsidRPr="007F3CE8" w:rsidRDefault="00551F79" w:rsidP="001D4D30">
      <w:pPr>
        <w:keepNext/>
      </w:pPr>
      <w:r w:rsidRPr="001D4D30">
        <w:rPr>
          <w:rStyle w:val="normaltextrun"/>
          <w:rFonts w:eastAsiaTheme="minorEastAsia"/>
          <w:szCs w:val="21"/>
        </w:rPr>
        <w:t xml:space="preserve">Through this </w:t>
      </w:r>
      <w:r w:rsidR="006834D5" w:rsidRPr="001D4D30">
        <w:rPr>
          <w:rStyle w:val="normaltextrun"/>
          <w:rFonts w:eastAsiaTheme="minorEastAsia"/>
          <w:szCs w:val="21"/>
        </w:rPr>
        <w:t>collaboration</w:t>
      </w:r>
      <w:r w:rsidRPr="001D4D30">
        <w:rPr>
          <w:rStyle w:val="normaltextrun"/>
          <w:rFonts w:eastAsiaTheme="minorEastAsia"/>
          <w:szCs w:val="21"/>
        </w:rPr>
        <w:t xml:space="preserve">, Australians have articulated a draft </w:t>
      </w:r>
      <w:r w:rsidR="00090523" w:rsidRPr="001D4D30">
        <w:rPr>
          <w:rStyle w:val="normaltextrun"/>
          <w:rFonts w:eastAsiaTheme="minorEastAsia"/>
          <w:szCs w:val="21"/>
        </w:rPr>
        <w:t>n</w:t>
      </w:r>
      <w:r w:rsidRPr="001D4D30">
        <w:rPr>
          <w:rStyle w:val="normaltextrun"/>
          <w:rFonts w:eastAsiaTheme="minorEastAsia"/>
          <w:szCs w:val="21"/>
        </w:rPr>
        <w:t xml:space="preserve">ational </w:t>
      </w:r>
      <w:r w:rsidR="00090523" w:rsidRPr="001D4D30">
        <w:rPr>
          <w:rStyle w:val="normaltextrun"/>
          <w:rFonts w:eastAsiaTheme="minorEastAsia"/>
          <w:szCs w:val="21"/>
        </w:rPr>
        <w:t>v</w:t>
      </w:r>
      <w:r w:rsidRPr="001D4D30">
        <w:rPr>
          <w:rStyle w:val="normaltextrun"/>
          <w:rFonts w:eastAsiaTheme="minorEastAsia"/>
          <w:szCs w:val="21"/>
        </w:rPr>
        <w:t>ision for our ocean:</w:t>
      </w:r>
    </w:p>
    <w:p w14:paraId="3169EC09" w14:textId="73B08D4D" w:rsidR="00463339" w:rsidRPr="00EC3745" w:rsidRDefault="00463339" w:rsidP="009524C0">
      <w:pPr>
        <w:pStyle w:val="BoxText"/>
        <w:keepNext/>
        <w:rPr>
          <w:rStyle w:val="SubtleEmphasis"/>
          <w:i w:val="0"/>
          <w:iCs w:val="0"/>
          <w:sz w:val="22"/>
        </w:rPr>
      </w:pPr>
      <w:r w:rsidRPr="6AEA148A">
        <w:rPr>
          <w:b/>
          <w:bCs/>
          <w:color w:val="1B6898"/>
          <w:sz w:val="22"/>
        </w:rPr>
        <w:t>NATIONAL VISION</w:t>
      </w:r>
      <w:r w:rsidRPr="6AEA148A">
        <w:rPr>
          <w:rFonts w:ascii="Aptos Light" w:hAnsi="Aptos Light"/>
          <w:color w:val="1B6898"/>
          <w:sz w:val="22"/>
        </w:rPr>
        <w:t>: We commit to working together for a better ocean future; one where our coasts and ocean are healthy and resilient; where we make sustainable use of ocean resources; and where all can share in the benefits that flow from it, now and in the future.</w:t>
      </w:r>
    </w:p>
    <w:p w14:paraId="7E95317F" w14:textId="3DA19974" w:rsidR="00A90537" w:rsidRDefault="00D82E55" w:rsidP="001D4D30">
      <w:bookmarkStart w:id="65" w:name="_Toc170498610"/>
      <w:bookmarkStart w:id="66" w:name="_Toc170816915"/>
      <w:bookmarkStart w:id="67" w:name="_Toc170817095"/>
      <w:r w:rsidRPr="079544C3">
        <w:t>To achieve this future, people agree effort needs to be focused in the following areas:</w:t>
      </w:r>
    </w:p>
    <w:p w14:paraId="3272036D" w14:textId="5E1F7DF8" w:rsidR="00603AD9" w:rsidRPr="00603AD9" w:rsidRDefault="00603AD9" w:rsidP="00603AD9">
      <w:pPr>
        <w:pStyle w:val="Caption"/>
      </w:pPr>
      <w:bookmarkStart w:id="68" w:name="_Toc172813091"/>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C23E18">
        <w:t>National priorities to achieve the vision</w:t>
      </w:r>
      <w:bookmarkEnd w:id="68"/>
    </w:p>
    <w:p w14:paraId="53C8A534" w14:textId="70FAFE77" w:rsidR="00A90537" w:rsidRDefault="00A90537" w:rsidP="00A90537">
      <w:pPr>
        <w:spacing w:after="120"/>
        <w:jc w:val="center"/>
        <w:rPr>
          <w:rFonts w:ascii="Calibri" w:eastAsia="Calibri" w:hAnsi="Calibri" w:cs="Calibri"/>
        </w:rPr>
      </w:pPr>
      <w:r>
        <w:rPr>
          <w:noProof/>
        </w:rPr>
        <w:drawing>
          <wp:inline distT="0" distB="0" distL="0" distR="0" wp14:anchorId="3E7A4659" wp14:editId="227B6DEE">
            <wp:extent cx="5696818" cy="3268980"/>
            <wp:effectExtent l="0" t="0" r="0" b="0"/>
            <wp:docPr id="13902051" name="Graphic 1" descr="The 8 national priorities are climate action, First Nations, protect and restore, industry, collaboration, equity and inclusion, knowledge and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051" name="Graphic 1" descr="The 8 national priorities are climate action, First Nations, protect and restore, industry, collaboration, equity and inclusion, knowledge and finance."/>
                    <pic:cNvPicPr/>
                  </pic:nvPicPr>
                  <pic:blipFill>
                    <a:blip r:embed="rId39">
                      <a:extLst>
                        <a:ext uri="{28A0092B-C50C-407E-A947-70E740481C1C}">
                          <a14:useLocalDpi xmlns:a14="http://schemas.microsoft.com/office/drawing/2010/main" val="0"/>
                        </a:ext>
                      </a:extLst>
                    </a:blip>
                    <a:stretch>
                      <a:fillRect/>
                    </a:stretch>
                  </pic:blipFill>
                  <pic:spPr>
                    <a:xfrm>
                      <a:off x="0" y="0"/>
                      <a:ext cx="5696818" cy="3268980"/>
                    </a:xfrm>
                    <a:prstGeom prst="rect">
                      <a:avLst/>
                    </a:prstGeom>
                  </pic:spPr>
                </pic:pic>
              </a:graphicData>
            </a:graphic>
          </wp:inline>
        </w:drawing>
      </w:r>
    </w:p>
    <w:bookmarkEnd w:id="65"/>
    <w:bookmarkEnd w:id="66"/>
    <w:bookmarkEnd w:id="67"/>
    <w:p w14:paraId="52558FA6" w14:textId="58A5AB86" w:rsidR="00FD1E6B" w:rsidRDefault="006B4704" w:rsidP="00FD1E6B">
      <w:pPr>
        <w:rPr>
          <w:rStyle w:val="normaltextrun"/>
          <w:rFonts w:eastAsiaTheme="minorEastAsia"/>
        </w:rPr>
      </w:pPr>
      <w:r w:rsidRPr="3DBA0A5F">
        <w:rPr>
          <w:rStyle w:val="normaltextrun"/>
          <w:rFonts w:eastAsiaTheme="minorEastAsia"/>
        </w:rPr>
        <w:t>The plan identifies the desired outcomes for each national priority</w:t>
      </w:r>
      <w:r w:rsidR="58E12D41" w:rsidRPr="3DBA0A5F">
        <w:rPr>
          <w:rStyle w:val="normaltextrun"/>
          <w:rFonts w:eastAsiaTheme="minorEastAsia"/>
        </w:rPr>
        <w:t xml:space="preserve"> </w:t>
      </w:r>
      <w:r w:rsidRPr="3DBA0A5F">
        <w:rPr>
          <w:rStyle w:val="normaltextrun"/>
          <w:rFonts w:eastAsiaTheme="minorEastAsia"/>
        </w:rPr>
        <w:t>and opportunities for national action to achieve those outcomes. It also identifies links between the priorities.</w:t>
      </w:r>
    </w:p>
    <w:p w14:paraId="48FC3614" w14:textId="3E7C0ED5" w:rsidR="00FD1E6B" w:rsidRDefault="00FD1E6B" w:rsidP="00FD1E6B">
      <w:pPr>
        <w:rPr>
          <w:rStyle w:val="normaltextrun"/>
          <w:rFonts w:eastAsiaTheme="minorEastAsia"/>
        </w:rPr>
      </w:pPr>
      <w:r>
        <w:rPr>
          <w:rStyle w:val="normaltextrun"/>
          <w:rFonts w:eastAsiaTheme="minorEastAsia"/>
        </w:rPr>
        <w:t xml:space="preserve">Four of the national priorities – </w:t>
      </w:r>
      <w:r w:rsidRPr="00CB0133">
        <w:rPr>
          <w:rStyle w:val="normaltextrun"/>
          <w:rFonts w:eastAsiaTheme="minorEastAsia"/>
          <w:i/>
          <w:color w:val="201B51"/>
        </w:rPr>
        <w:t>Climate action</w:t>
      </w:r>
      <w:r w:rsidRPr="00FD0ED0">
        <w:rPr>
          <w:rStyle w:val="normaltextrun"/>
          <w:rFonts w:eastAsiaTheme="minorEastAsia"/>
          <w:i/>
          <w:iCs/>
        </w:rPr>
        <w:t xml:space="preserve">, </w:t>
      </w:r>
      <w:r w:rsidRPr="00CB0133">
        <w:rPr>
          <w:rStyle w:val="normaltextrun"/>
          <w:rFonts w:eastAsiaTheme="minorEastAsia"/>
          <w:i/>
          <w:color w:val="201B51"/>
        </w:rPr>
        <w:t>First Nations</w:t>
      </w:r>
      <w:r w:rsidRPr="00FD0ED0">
        <w:rPr>
          <w:rStyle w:val="normaltextrun"/>
          <w:rFonts w:eastAsiaTheme="minorEastAsia"/>
          <w:i/>
          <w:iCs/>
        </w:rPr>
        <w:t xml:space="preserve">, </w:t>
      </w:r>
      <w:r w:rsidRPr="00CB0133">
        <w:rPr>
          <w:rStyle w:val="normaltextrun"/>
          <w:rFonts w:eastAsiaTheme="minorEastAsia"/>
          <w:i/>
          <w:color w:val="201B51"/>
        </w:rPr>
        <w:t>Protect and restore</w:t>
      </w:r>
      <w:r>
        <w:rPr>
          <w:rStyle w:val="normaltextrun"/>
          <w:rFonts w:eastAsiaTheme="minorEastAsia"/>
        </w:rPr>
        <w:t>,</w:t>
      </w:r>
      <w:r w:rsidRPr="00FD0ED0">
        <w:rPr>
          <w:rStyle w:val="normaltextrun"/>
          <w:rFonts w:eastAsiaTheme="minorEastAsia"/>
          <w:i/>
          <w:iCs/>
        </w:rPr>
        <w:t xml:space="preserve"> </w:t>
      </w:r>
      <w:r w:rsidRPr="00FC634F">
        <w:rPr>
          <w:rStyle w:val="normaltextrun"/>
          <w:rFonts w:eastAsiaTheme="minorEastAsia"/>
        </w:rPr>
        <w:t>and</w:t>
      </w:r>
      <w:r w:rsidRPr="00FD0ED0">
        <w:rPr>
          <w:rStyle w:val="normaltextrun"/>
          <w:rFonts w:eastAsiaTheme="minorEastAsia"/>
          <w:i/>
          <w:iCs/>
        </w:rPr>
        <w:t xml:space="preserve"> </w:t>
      </w:r>
      <w:r w:rsidRPr="00CB0133">
        <w:rPr>
          <w:rStyle w:val="normaltextrun"/>
          <w:rFonts w:eastAsiaTheme="minorEastAsia"/>
          <w:i/>
          <w:color w:val="201B51"/>
        </w:rPr>
        <w:t>Industry</w:t>
      </w:r>
      <w:r w:rsidRPr="00CB0133">
        <w:rPr>
          <w:rStyle w:val="normaltextrun"/>
          <w:rFonts w:eastAsiaTheme="minorEastAsia"/>
          <w:color w:val="201B51"/>
        </w:rPr>
        <w:t xml:space="preserve"> </w:t>
      </w:r>
      <w:r>
        <w:rPr>
          <w:rStyle w:val="normaltextrun"/>
          <w:rFonts w:eastAsiaTheme="minorEastAsia"/>
        </w:rPr>
        <w:t xml:space="preserve">– have been identified as </w:t>
      </w:r>
      <w:r w:rsidR="00D62ADA">
        <w:rPr>
          <w:rStyle w:val="normaltextrun"/>
          <w:rFonts w:eastAsiaTheme="minorEastAsia"/>
        </w:rPr>
        <w:t>focus</w:t>
      </w:r>
      <w:r>
        <w:rPr>
          <w:rStyle w:val="normaltextrun"/>
          <w:rFonts w:eastAsiaTheme="minorEastAsia"/>
        </w:rPr>
        <w:t xml:space="preserve"> areas to achieve the vision.</w:t>
      </w:r>
      <w:r w:rsidR="00583CD9">
        <w:rPr>
          <w:rStyle w:val="normaltextrun"/>
          <w:rFonts w:eastAsiaTheme="minorEastAsia"/>
        </w:rPr>
        <w:t xml:space="preserve"> </w:t>
      </w:r>
      <w:r w:rsidR="00B033D5">
        <w:rPr>
          <w:rStyle w:val="normaltextrun"/>
          <w:rFonts w:eastAsiaTheme="minorEastAsia"/>
        </w:rPr>
        <w:t>The</w:t>
      </w:r>
      <w:r w:rsidR="00B3157B">
        <w:rPr>
          <w:rStyle w:val="normaltextrun"/>
          <w:rFonts w:eastAsiaTheme="minorEastAsia"/>
        </w:rPr>
        <w:t>ir</w:t>
      </w:r>
      <w:r w:rsidR="00B033D5">
        <w:rPr>
          <w:rStyle w:val="normaltextrun"/>
          <w:rFonts w:eastAsiaTheme="minorEastAsia"/>
        </w:rPr>
        <w:t xml:space="preserve"> desired 2040 outcomes </w:t>
      </w:r>
      <w:r w:rsidR="00B3157B">
        <w:rPr>
          <w:rStyle w:val="normaltextrun"/>
          <w:rFonts w:eastAsiaTheme="minorEastAsia"/>
        </w:rPr>
        <w:t>are:</w:t>
      </w:r>
    </w:p>
    <w:p w14:paraId="138B63C3" w14:textId="2E76BA8C" w:rsidR="00B3157B" w:rsidRDefault="00B3157B" w:rsidP="00CB0133">
      <w:pPr>
        <w:pStyle w:val="ListBullet"/>
        <w:rPr>
          <w:lang w:eastAsia="en-AU"/>
        </w:rPr>
      </w:pPr>
      <w:r w:rsidRPr="00CB0133">
        <w:rPr>
          <w:rStyle w:val="Strong"/>
          <w:color w:val="201B51"/>
        </w:rPr>
        <w:t>Climate action:</w:t>
      </w:r>
      <w:r>
        <w:t xml:space="preserve"> </w:t>
      </w:r>
      <w:r w:rsidRPr="00C14245">
        <w:rPr>
          <w:lang w:eastAsia="en-AU"/>
        </w:rPr>
        <w:t xml:space="preserve">We have a better understanding of the impacts of climate change on the ocean and we are equipped to respond; ocean ecosystems and species are resilient and can adapt to climate change; and ocean </w:t>
      </w:r>
      <w:r w:rsidRPr="6B4C5A37">
        <w:rPr>
          <w:lang w:eastAsia="en-AU"/>
        </w:rPr>
        <w:t>ecosystems</w:t>
      </w:r>
      <w:r w:rsidRPr="51B6B895">
        <w:rPr>
          <w:lang w:eastAsia="en-AU"/>
        </w:rPr>
        <w:t xml:space="preserve"> </w:t>
      </w:r>
      <w:r w:rsidRPr="00C14245">
        <w:rPr>
          <w:lang w:eastAsia="en-AU"/>
        </w:rPr>
        <w:t xml:space="preserve">and ocean industries </w:t>
      </w:r>
      <w:r w:rsidRPr="592AA98B">
        <w:rPr>
          <w:lang w:eastAsia="en-AU"/>
        </w:rPr>
        <w:t>make</w:t>
      </w:r>
      <w:r w:rsidRPr="00C14245">
        <w:rPr>
          <w:lang w:eastAsia="en-AU"/>
        </w:rPr>
        <w:t xml:space="preserve"> a major </w:t>
      </w:r>
      <w:r w:rsidRPr="7AFA44FF">
        <w:rPr>
          <w:lang w:eastAsia="en-AU"/>
        </w:rPr>
        <w:t>contribution</w:t>
      </w:r>
      <w:r w:rsidRPr="00C14245">
        <w:rPr>
          <w:lang w:eastAsia="en-AU"/>
        </w:rPr>
        <w:t xml:space="preserve"> to Australia’s net zero emissions target through ocean-based climate action.</w:t>
      </w:r>
    </w:p>
    <w:p w14:paraId="53F11D69" w14:textId="4D67CD32" w:rsidR="00B3157B" w:rsidRDefault="00B3157B" w:rsidP="00CB0133">
      <w:pPr>
        <w:pStyle w:val="ListBullet"/>
        <w:rPr>
          <w:lang w:eastAsia="en-AU"/>
        </w:rPr>
      </w:pPr>
      <w:r w:rsidRPr="00CB0133">
        <w:rPr>
          <w:rStyle w:val="Strong"/>
          <w:color w:val="201B51"/>
        </w:rPr>
        <w:t>First Nations:</w:t>
      </w:r>
      <w:r>
        <w:t xml:space="preserve"> </w:t>
      </w:r>
      <w:r w:rsidRPr="67365AA4">
        <w:rPr>
          <w:lang w:eastAsia="en-AU"/>
        </w:rPr>
        <w:t>First Nations people are a central part of the ocean economy and have a genuine and representative role in sea Country decision-making</w:t>
      </w:r>
      <w:r w:rsidR="00DD2161" w:rsidRPr="67365AA4">
        <w:rPr>
          <w:lang w:eastAsia="en-AU"/>
        </w:rPr>
        <w:t>,</w:t>
      </w:r>
      <w:r w:rsidRPr="67365AA4">
        <w:rPr>
          <w:lang w:eastAsia="en-AU"/>
        </w:rPr>
        <w:t xml:space="preserve"> and ocean policy development and implementation.</w:t>
      </w:r>
    </w:p>
    <w:p w14:paraId="419F0D62" w14:textId="2750708A" w:rsidR="00B3157B" w:rsidRDefault="00B3157B" w:rsidP="00CB0133">
      <w:pPr>
        <w:pStyle w:val="ListBullet"/>
        <w:rPr>
          <w:lang w:eastAsia="en-AU"/>
        </w:rPr>
      </w:pPr>
      <w:r w:rsidRPr="00CB0133">
        <w:rPr>
          <w:rStyle w:val="Strong"/>
          <w:color w:val="201B51"/>
        </w:rPr>
        <w:t>Protect and restore:</w:t>
      </w:r>
      <w:r>
        <w:t xml:space="preserve"> </w:t>
      </w:r>
      <w:r w:rsidRPr="629197FD">
        <w:rPr>
          <w:lang w:eastAsia="en-AU"/>
        </w:rPr>
        <w:t xml:space="preserve">The ocean is healthy; species and ecosystems are </w:t>
      </w:r>
      <w:r w:rsidRPr="295BB794">
        <w:rPr>
          <w:lang w:eastAsia="en-AU"/>
        </w:rPr>
        <w:t>increasingly protected</w:t>
      </w:r>
      <w:r w:rsidRPr="629197FD">
        <w:rPr>
          <w:lang w:eastAsia="en-AU"/>
        </w:rPr>
        <w:t>, resilient and recovering; and key threats are being addressed effectively.</w:t>
      </w:r>
    </w:p>
    <w:p w14:paraId="1283112D" w14:textId="538E6831" w:rsidR="00B3157B" w:rsidRDefault="00B3157B" w:rsidP="00CB0133">
      <w:pPr>
        <w:pStyle w:val="ListBullet"/>
        <w:rPr>
          <w:rStyle w:val="normaltextrun"/>
          <w:rFonts w:eastAsiaTheme="minorEastAsia"/>
        </w:rPr>
      </w:pPr>
      <w:r w:rsidRPr="00CB0133">
        <w:rPr>
          <w:rStyle w:val="Strong"/>
          <w:color w:val="201B51"/>
        </w:rPr>
        <w:t>Industry:</w:t>
      </w:r>
      <w:r>
        <w:t xml:space="preserve"> </w:t>
      </w:r>
      <w:r w:rsidRPr="67365AA4">
        <w:rPr>
          <w:lang w:eastAsia="en-AU"/>
        </w:rPr>
        <w:t>Current and emerging ocean businesses are environmentally sustainable, socially responsible and economically prosperous for current and future generations.</w:t>
      </w:r>
    </w:p>
    <w:p w14:paraId="0EB3838C" w14:textId="647CC6B2" w:rsidR="00FD1E6B" w:rsidRDefault="00FD1E6B" w:rsidP="00FD1E6B">
      <w:r>
        <w:rPr>
          <w:rStyle w:val="normaltextrun"/>
          <w:rFonts w:eastAsiaTheme="minorEastAsia"/>
        </w:rPr>
        <w:lastRenderedPageBreak/>
        <w:t>The other 4 </w:t>
      </w:r>
      <w:r w:rsidRPr="6AEA148A">
        <w:rPr>
          <w:rStyle w:val="normaltextrun"/>
          <w:rFonts w:eastAsiaTheme="minorEastAsia"/>
        </w:rPr>
        <w:t xml:space="preserve">national priorities – </w:t>
      </w:r>
      <w:r w:rsidRPr="00CB0133">
        <w:rPr>
          <w:rStyle w:val="normaltextrun"/>
          <w:rFonts w:eastAsiaTheme="minorEastAsia"/>
          <w:i/>
          <w:color w:val="177AAC"/>
        </w:rPr>
        <w:t>Collaboration</w:t>
      </w:r>
      <w:r w:rsidRPr="6AEA148A">
        <w:rPr>
          <w:rStyle w:val="normaltextrun"/>
          <w:rFonts w:eastAsiaTheme="minorEastAsia"/>
        </w:rPr>
        <w:t xml:space="preserve">, </w:t>
      </w:r>
      <w:r w:rsidR="006A0EE7" w:rsidRPr="00D93AAC">
        <w:rPr>
          <w:rStyle w:val="normaltextrun"/>
          <w:rFonts w:eastAsiaTheme="minorEastAsia"/>
          <w:i/>
          <w:iCs/>
          <w:color w:val="177AAC"/>
        </w:rPr>
        <w:t>Equity and inclusion</w:t>
      </w:r>
      <w:r w:rsidR="006A0EE7" w:rsidRPr="000A37D9">
        <w:rPr>
          <w:rStyle w:val="normaltextrun"/>
          <w:rFonts w:eastAsiaTheme="minorEastAsia"/>
        </w:rPr>
        <w:t xml:space="preserve">, </w:t>
      </w:r>
      <w:r w:rsidRPr="00CB0133">
        <w:rPr>
          <w:rStyle w:val="normaltextrun"/>
          <w:rFonts w:eastAsiaTheme="minorEastAsia"/>
          <w:i/>
          <w:color w:val="177AAC"/>
        </w:rPr>
        <w:t>Knowledge</w:t>
      </w:r>
      <w:r w:rsidRPr="6AEA148A">
        <w:rPr>
          <w:rStyle w:val="normaltextrun"/>
          <w:rFonts w:eastAsiaTheme="minorEastAsia"/>
        </w:rPr>
        <w:t xml:space="preserve"> </w:t>
      </w:r>
      <w:r w:rsidRPr="000A37D9">
        <w:rPr>
          <w:rStyle w:val="normaltextrun"/>
          <w:rFonts w:eastAsiaTheme="minorEastAsia"/>
        </w:rPr>
        <w:t>and</w:t>
      </w:r>
      <w:r w:rsidRPr="000A37D9">
        <w:rPr>
          <w:rStyle w:val="normaltextrun"/>
          <w:rFonts w:eastAsiaTheme="minorEastAsia"/>
          <w:i/>
          <w:iCs/>
        </w:rPr>
        <w:t xml:space="preserve"> </w:t>
      </w:r>
      <w:r w:rsidRPr="00CB0133">
        <w:rPr>
          <w:rStyle w:val="normaltextrun"/>
          <w:rFonts w:eastAsiaTheme="minorEastAsia"/>
          <w:i/>
          <w:color w:val="177AAC"/>
        </w:rPr>
        <w:t>Finance</w:t>
      </w:r>
      <w:r w:rsidRPr="00CB0133">
        <w:rPr>
          <w:rStyle w:val="normaltextrun"/>
          <w:rFonts w:eastAsiaTheme="minorEastAsia"/>
          <w:color w:val="177AAC"/>
        </w:rPr>
        <w:t xml:space="preserve"> </w:t>
      </w:r>
      <w:r w:rsidRPr="6AEA148A">
        <w:rPr>
          <w:rStyle w:val="normaltextrun"/>
          <w:rFonts w:eastAsiaTheme="minorEastAsia"/>
        </w:rPr>
        <w:t xml:space="preserve">– are key enablers that will provide the frameworks, data, governance arrangements, principles and systems that are essential to achieving the outcomes of the </w:t>
      </w:r>
      <w:r w:rsidR="004C4563">
        <w:rPr>
          <w:rStyle w:val="normaltextrun"/>
          <w:rFonts w:eastAsiaTheme="minorEastAsia"/>
        </w:rPr>
        <w:t>focus</w:t>
      </w:r>
      <w:r w:rsidRPr="6AEA148A">
        <w:rPr>
          <w:rStyle w:val="normaltextrun"/>
          <w:rFonts w:eastAsiaTheme="minorEastAsia"/>
        </w:rPr>
        <w:t xml:space="preserve"> areas.</w:t>
      </w:r>
      <w:r>
        <w:t xml:space="preserve"> For example, enhancing our knowledge of the current state and challenges to the ocean will inform decision-making to protect and manage ocean ecosystems, support ocean industries to evaluate risks to productivity and improve sustainability.</w:t>
      </w:r>
      <w:r w:rsidR="00533F5E">
        <w:t xml:space="preserve"> The desired 2040 outcomes for these enablers are:</w:t>
      </w:r>
    </w:p>
    <w:p w14:paraId="5BE4E9CB" w14:textId="654B031A" w:rsidR="0017268D" w:rsidRDefault="0017268D" w:rsidP="00CB0133">
      <w:pPr>
        <w:pStyle w:val="ListBullet"/>
        <w:rPr>
          <w:lang w:eastAsia="en-AU"/>
        </w:rPr>
      </w:pPr>
      <w:r w:rsidRPr="00CB0133">
        <w:rPr>
          <w:rStyle w:val="Strong"/>
          <w:color w:val="177AAC"/>
        </w:rPr>
        <w:t>Collaboration:</w:t>
      </w:r>
      <w:r>
        <w:t xml:space="preserve"> </w:t>
      </w:r>
      <w:r w:rsidRPr="6AEA148A">
        <w:rPr>
          <w:lang w:eastAsia="en-AU"/>
        </w:rPr>
        <w:t xml:space="preserve">We have a collaborative and coordinated approach to the management of our ocean and ocean economy </w:t>
      </w:r>
      <w:r w:rsidRPr="00310255">
        <w:rPr>
          <w:lang w:eastAsia="en-AU"/>
        </w:rPr>
        <w:t>across and within jurisdictions and sectors; Australia is a leader in the global protection and sustainable management of the ocean</w:t>
      </w:r>
      <w:r w:rsidR="00722D6C">
        <w:rPr>
          <w:lang w:eastAsia="en-AU"/>
        </w:rPr>
        <w:t>;</w:t>
      </w:r>
      <w:r w:rsidRPr="00310255">
        <w:rPr>
          <w:lang w:eastAsia="en-AU"/>
        </w:rPr>
        <w:t xml:space="preserve"> and we are effectively addressing shared transboundary challenges with regional and global partners.</w:t>
      </w:r>
    </w:p>
    <w:p w14:paraId="67518633" w14:textId="4314D652" w:rsidR="0017268D" w:rsidRDefault="0017268D" w:rsidP="00CB0133">
      <w:pPr>
        <w:pStyle w:val="ListBullet"/>
        <w:rPr>
          <w:lang w:eastAsia="en-AU"/>
        </w:rPr>
      </w:pPr>
      <w:r w:rsidRPr="00CB0133">
        <w:rPr>
          <w:rStyle w:val="Strong"/>
          <w:color w:val="177AAC"/>
        </w:rPr>
        <w:t>Equity and inclusion:</w:t>
      </w:r>
      <w:r>
        <w:rPr>
          <w:rFonts w:eastAsiaTheme="minorEastAsia"/>
        </w:rPr>
        <w:t xml:space="preserve"> </w:t>
      </w:r>
      <w:r w:rsidRPr="67365AA4">
        <w:rPr>
          <w:lang w:eastAsia="en-AU"/>
        </w:rPr>
        <w:t>Benefits from ocean resources are shared and decision-making on how we use and manage the ocean is inclusive and fair for all Australians, now and for future generations.</w:t>
      </w:r>
    </w:p>
    <w:p w14:paraId="49C5AF0E" w14:textId="7DAF2001" w:rsidR="0017268D" w:rsidRDefault="0017268D" w:rsidP="00CB0133">
      <w:pPr>
        <w:pStyle w:val="ListBullet"/>
        <w:rPr>
          <w:lang w:eastAsia="en-AU"/>
        </w:rPr>
      </w:pPr>
      <w:r w:rsidRPr="00CB0133">
        <w:rPr>
          <w:rStyle w:val="Strong"/>
          <w:color w:val="177AAC"/>
        </w:rPr>
        <w:t>Knowledge:</w:t>
      </w:r>
      <w:r>
        <w:rPr>
          <w:rFonts w:eastAsiaTheme="minorEastAsia"/>
        </w:rPr>
        <w:t xml:space="preserve"> </w:t>
      </w:r>
      <w:r w:rsidRPr="6AEA148A">
        <w:rPr>
          <w:lang w:eastAsia="en-AU"/>
        </w:rPr>
        <w:t xml:space="preserve">We have adequate baseline data on key ocean issues </w:t>
      </w:r>
      <w:r w:rsidRPr="48BA95DF">
        <w:rPr>
          <w:lang w:eastAsia="en-AU"/>
        </w:rPr>
        <w:t xml:space="preserve">and systems </w:t>
      </w:r>
      <w:r w:rsidRPr="6AEA148A">
        <w:rPr>
          <w:lang w:eastAsia="en-AU"/>
        </w:rPr>
        <w:t xml:space="preserve">to support </w:t>
      </w:r>
      <w:r w:rsidRPr="48BA95DF">
        <w:rPr>
          <w:lang w:eastAsia="en-AU"/>
        </w:rPr>
        <w:t>conservation and sustainable use actions;</w:t>
      </w:r>
      <w:r w:rsidRPr="6AEA148A">
        <w:rPr>
          <w:lang w:eastAsia="en-AU"/>
        </w:rPr>
        <w:t xml:space="preserve"> a culture of sharing ocean knowledge more freely; and a greater understanding within the broader community of the value of our ocean and how to engage with it sustainably.</w:t>
      </w:r>
    </w:p>
    <w:p w14:paraId="1C104988" w14:textId="44BBB689" w:rsidR="0017268D" w:rsidRDefault="0017268D" w:rsidP="00CB0133">
      <w:pPr>
        <w:pStyle w:val="ListBullet"/>
      </w:pPr>
      <w:r w:rsidRPr="00CB0133">
        <w:rPr>
          <w:rStyle w:val="Strong"/>
          <w:color w:val="177AAC"/>
        </w:rPr>
        <w:t>Finance:</w:t>
      </w:r>
      <w:r>
        <w:rPr>
          <w:rFonts w:eastAsiaTheme="minorEastAsia"/>
        </w:rPr>
        <w:t xml:space="preserve"> </w:t>
      </w:r>
      <w:r w:rsidRPr="67365AA4">
        <w:rPr>
          <w:lang w:eastAsia="en-AU"/>
        </w:rPr>
        <w:t>Our financial systems support the mobilisation of financing from a range of sources for the protection and restoration of ocean ecosystems and sustainable ocean activities, based on clear and internationally aligned standards and frameworks.</w:t>
      </w:r>
    </w:p>
    <w:p w14:paraId="5F81ED3A" w14:textId="2515B337" w:rsidR="000E2139" w:rsidRDefault="00FD1E6B" w:rsidP="00CB0133">
      <w:r w:rsidRPr="6AEA148A">
        <w:rPr>
          <w:rStyle w:val="normaltextrun"/>
          <w:rFonts w:eastAsiaTheme="minorEastAsia"/>
        </w:rPr>
        <w:t xml:space="preserve">The </w:t>
      </w:r>
      <w:r w:rsidR="0024076B">
        <w:rPr>
          <w:rStyle w:val="normaltextrun"/>
          <w:rFonts w:eastAsiaTheme="minorEastAsia"/>
        </w:rPr>
        <w:t>focus</w:t>
      </w:r>
      <w:r w:rsidRPr="6AEA148A">
        <w:rPr>
          <w:rStyle w:val="normaltextrun"/>
          <w:rFonts w:eastAsiaTheme="minorEastAsia"/>
        </w:rPr>
        <w:t xml:space="preserve"> areas and </w:t>
      </w:r>
      <w:r>
        <w:rPr>
          <w:rStyle w:val="normaltextrun"/>
          <w:rFonts w:eastAsiaTheme="minorEastAsia"/>
        </w:rPr>
        <w:t xml:space="preserve">key </w:t>
      </w:r>
      <w:r w:rsidRPr="6AEA148A">
        <w:rPr>
          <w:rStyle w:val="normaltextrun"/>
          <w:rFonts w:eastAsiaTheme="minorEastAsia"/>
        </w:rPr>
        <w:t xml:space="preserve">enablers are </w:t>
      </w:r>
      <w:r>
        <w:t xml:space="preserve">interrelated as action taken in one area may have an impact on others. For example, protecting and restoring blue carbon ecosystems supports biodiversity, fisheries productivity and climate resilience outcomes. Private-sector investment can play an important role in </w:t>
      </w:r>
      <w:r w:rsidRPr="00CB0133">
        <w:t>accelerating blue carbon programs.</w:t>
      </w:r>
    </w:p>
    <w:p w14:paraId="4A5ED504" w14:textId="794FF951" w:rsidR="00AB65B4" w:rsidRPr="00CB0133" w:rsidRDefault="53DC9EEB" w:rsidP="00F66406">
      <w:pPr>
        <w:pStyle w:val="Heading3"/>
      </w:pPr>
      <w:bookmarkStart w:id="69" w:name="_Toc172026417"/>
      <w:bookmarkStart w:id="70" w:name="_Toc172808156"/>
      <w:bookmarkStart w:id="71" w:name="_Toc172813633"/>
      <w:bookmarkStart w:id="72" w:name="_Toc172888691"/>
      <w:r w:rsidRPr="00CB0133">
        <w:t>Next steps</w:t>
      </w:r>
      <w:bookmarkEnd w:id="69"/>
      <w:bookmarkEnd w:id="70"/>
      <w:bookmarkEnd w:id="71"/>
      <w:bookmarkEnd w:id="72"/>
    </w:p>
    <w:p w14:paraId="748B7188" w14:textId="3F60409D" w:rsidR="00315188" w:rsidRPr="00C16B95" w:rsidRDefault="53DC9EEB" w:rsidP="00C16B95">
      <w:pPr>
        <w:rPr>
          <w:rFonts w:eastAsiaTheme="minorEastAsia"/>
        </w:rPr>
        <w:sectPr w:rsidR="00315188" w:rsidRPr="00C16B95" w:rsidSect="00315188">
          <w:headerReference w:type="even" r:id="rId40"/>
          <w:headerReference w:type="default" r:id="rId41"/>
          <w:footerReference w:type="even" r:id="rId42"/>
          <w:footerReference w:type="default" r:id="rId43"/>
          <w:headerReference w:type="first" r:id="rId44"/>
          <w:footerReference w:type="first" r:id="rId45"/>
          <w:endnotePr>
            <w:numFmt w:val="decimal"/>
          </w:endnotePr>
          <w:pgSz w:w="11906" w:h="16838"/>
          <w:pgMar w:top="1418" w:right="1418" w:bottom="1418" w:left="1418" w:header="567" w:footer="283" w:gutter="0"/>
          <w:cols w:space="708"/>
          <w:docGrid w:linePitch="360"/>
        </w:sectPr>
      </w:pPr>
      <w:r w:rsidRPr="00CB0133">
        <w:rPr>
          <w:rStyle w:val="normaltextrun"/>
          <w:rFonts w:eastAsiaTheme="minorEastAsia"/>
        </w:rPr>
        <w:t xml:space="preserve">The opportunities for national action are complemented by Australia’s strong foundational ocean management already in place. </w:t>
      </w:r>
      <w:r w:rsidR="00AB65B4" w:rsidRPr="00CB0133">
        <w:rPr>
          <w:rStyle w:val="normaltextrun"/>
          <w:rFonts w:eastAsiaTheme="minorEastAsia"/>
        </w:rPr>
        <w:t>Implementing the plan, committing to drive action</w:t>
      </w:r>
      <w:r w:rsidR="00524FDF" w:rsidRPr="00CB0133">
        <w:rPr>
          <w:rStyle w:val="normaltextrun"/>
          <w:rFonts w:eastAsiaTheme="minorEastAsia"/>
        </w:rPr>
        <w:t xml:space="preserve"> and publicly reporting again</w:t>
      </w:r>
      <w:r w:rsidR="007C2CBB" w:rsidRPr="00CB0133">
        <w:rPr>
          <w:rStyle w:val="normaltextrun"/>
          <w:rFonts w:eastAsiaTheme="minorEastAsia"/>
        </w:rPr>
        <w:t>st</w:t>
      </w:r>
      <w:r w:rsidR="00524FDF" w:rsidRPr="00CB0133">
        <w:rPr>
          <w:rStyle w:val="normaltextrun"/>
          <w:rFonts w:eastAsiaTheme="minorEastAsia"/>
        </w:rPr>
        <w:t xml:space="preserve"> progress</w:t>
      </w:r>
      <w:r w:rsidR="00AB65B4" w:rsidRPr="00CB0133">
        <w:rPr>
          <w:rStyle w:val="normaltextrun"/>
          <w:rFonts w:eastAsiaTheme="minorEastAsia"/>
        </w:rPr>
        <w:t xml:space="preserve"> is a shared responsibility of all ocean </w:t>
      </w:r>
      <w:r w:rsidR="3D8881D0" w:rsidRPr="00CB0133">
        <w:rPr>
          <w:rStyle w:val="normaltextrun"/>
          <w:rFonts w:eastAsiaTheme="minorEastAsia"/>
        </w:rPr>
        <w:t>guardians,</w:t>
      </w:r>
      <w:r w:rsidR="093EE9DB" w:rsidRPr="00CB0133">
        <w:rPr>
          <w:rStyle w:val="normaltextrun"/>
          <w:rFonts w:eastAsiaTheme="minorEastAsia"/>
        </w:rPr>
        <w:t xml:space="preserve"> managers</w:t>
      </w:r>
      <w:r w:rsidR="6BE32DD8" w:rsidRPr="00CB0133">
        <w:rPr>
          <w:rStyle w:val="normaltextrun"/>
          <w:rFonts w:eastAsiaTheme="minorEastAsia"/>
        </w:rPr>
        <w:t>, businesses</w:t>
      </w:r>
      <w:r w:rsidR="00AB65B4" w:rsidRPr="00CB0133">
        <w:rPr>
          <w:rStyle w:val="normaltextrun"/>
          <w:rFonts w:eastAsiaTheme="minorEastAsia"/>
        </w:rPr>
        <w:t xml:space="preserve"> and users</w:t>
      </w:r>
      <w:r w:rsidR="0B5358AE" w:rsidRPr="00CB0133">
        <w:rPr>
          <w:rStyle w:val="normaltextrun"/>
          <w:rFonts w:eastAsiaTheme="minorEastAsia"/>
        </w:rPr>
        <w:t xml:space="preserve"> in line with their respective priorities, responsibilities and capacity</w:t>
      </w:r>
      <w:r w:rsidR="093EE9DB" w:rsidRPr="00CB0133">
        <w:rPr>
          <w:rStyle w:val="normaltextrun"/>
          <w:rFonts w:eastAsiaTheme="minorEastAsia"/>
        </w:rPr>
        <w:t>.</w:t>
      </w:r>
      <w:r w:rsidR="7294A566" w:rsidRPr="00CB0133">
        <w:rPr>
          <w:rStyle w:val="normaltextrun"/>
          <w:rFonts w:eastAsiaTheme="minorEastAsia"/>
        </w:rPr>
        <w:t xml:space="preserve"> </w:t>
      </w:r>
      <w:r w:rsidR="00667331" w:rsidRPr="00CB0133">
        <w:rPr>
          <w:rStyle w:val="normaltextrun"/>
          <w:rFonts w:eastAsiaTheme="minorEastAsia"/>
        </w:rPr>
        <w:t xml:space="preserve">Bringing people together </w:t>
      </w:r>
      <w:r w:rsidR="00636DFD" w:rsidRPr="00CB0133">
        <w:rPr>
          <w:rStyle w:val="normaltextrun"/>
          <w:rFonts w:eastAsiaTheme="minorEastAsia"/>
        </w:rPr>
        <w:t>–</w:t>
      </w:r>
      <w:r w:rsidR="00667331" w:rsidRPr="00CB0133">
        <w:rPr>
          <w:rStyle w:val="normaltextrun"/>
          <w:rFonts w:eastAsiaTheme="minorEastAsia"/>
        </w:rPr>
        <w:t xml:space="preserve"> </w:t>
      </w:r>
      <w:r w:rsidR="00636DFD" w:rsidRPr="00CB0133">
        <w:rPr>
          <w:rStyle w:val="normaltextrun"/>
          <w:rFonts w:eastAsiaTheme="minorEastAsia"/>
        </w:rPr>
        <w:t>for example through an officials</w:t>
      </w:r>
      <w:r w:rsidR="008A07E2" w:rsidRPr="00CB0133">
        <w:rPr>
          <w:rStyle w:val="normaltextrun"/>
          <w:rFonts w:eastAsiaTheme="minorEastAsia"/>
        </w:rPr>
        <w:t>-</w:t>
      </w:r>
      <w:r w:rsidR="00636DFD" w:rsidRPr="00CB0133">
        <w:rPr>
          <w:rStyle w:val="normaltextrun"/>
          <w:rFonts w:eastAsiaTheme="minorEastAsia"/>
        </w:rPr>
        <w:t xml:space="preserve">level forum </w:t>
      </w:r>
      <w:r w:rsidR="00225C36" w:rsidRPr="00CB0133">
        <w:rPr>
          <w:rStyle w:val="normaltextrun"/>
          <w:rFonts w:eastAsiaTheme="minorEastAsia"/>
        </w:rPr>
        <w:t>–</w:t>
      </w:r>
      <w:r w:rsidR="00636DFD" w:rsidRPr="00CB0133">
        <w:rPr>
          <w:rStyle w:val="normaltextrun"/>
          <w:rFonts w:eastAsiaTheme="minorEastAsia"/>
        </w:rPr>
        <w:t xml:space="preserve"> </w:t>
      </w:r>
      <w:r w:rsidR="7294A566" w:rsidRPr="00CB0133">
        <w:rPr>
          <w:rStyle w:val="normaltextrun"/>
          <w:rFonts w:eastAsiaTheme="minorEastAsia"/>
        </w:rPr>
        <w:t>will</w:t>
      </w:r>
      <w:r w:rsidR="00225C36" w:rsidRPr="00CB0133">
        <w:rPr>
          <w:rStyle w:val="normaltextrun"/>
          <w:rFonts w:eastAsiaTheme="minorEastAsia"/>
        </w:rPr>
        <w:t xml:space="preserve"> </w:t>
      </w:r>
      <w:r w:rsidR="7294A566" w:rsidRPr="00CB0133">
        <w:rPr>
          <w:rStyle w:val="normaltextrun"/>
          <w:rFonts w:eastAsiaTheme="minorEastAsia"/>
        </w:rPr>
        <w:t>be essential to delivering the national vision and priority outcomes.</w:t>
      </w:r>
    </w:p>
    <w:p w14:paraId="0C7142D1" w14:textId="22DB7847" w:rsidR="008C7C99" w:rsidRPr="00DA5B31" w:rsidRDefault="008C7C99" w:rsidP="002223E1">
      <w:pPr>
        <w:pStyle w:val="Heading2"/>
      </w:pPr>
      <w:bookmarkStart w:id="73" w:name="_Toc172888692"/>
      <w:r>
        <w:lastRenderedPageBreak/>
        <w:t xml:space="preserve">National </w:t>
      </w:r>
      <w:bookmarkEnd w:id="73"/>
      <w:r w:rsidR="00C8005B">
        <w:t>p</w:t>
      </w:r>
      <w:r w:rsidR="49B94F8E">
        <w:t>riorities</w:t>
      </w:r>
    </w:p>
    <w:p w14:paraId="0E46CE15" w14:textId="57DDFBA1" w:rsidR="008C7C99" w:rsidRPr="00DC23AC" w:rsidRDefault="0016334C" w:rsidP="00AE2866">
      <w:pPr>
        <w:pStyle w:val="Heading2PriorityAction"/>
        <w:rPr>
          <w:color w:val="201B51"/>
        </w:rPr>
      </w:pPr>
      <w:bookmarkStart w:id="74" w:name="_Toc170498622"/>
      <w:bookmarkStart w:id="75" w:name="_Toc172888693"/>
      <w:r>
        <w:rPr>
          <w:noProof/>
        </w:rPr>
        <mc:AlternateContent>
          <mc:Choice Requires="wps">
            <w:drawing>
              <wp:anchor distT="0" distB="0" distL="114300" distR="114300" simplePos="0" relativeHeight="251656206" behindDoc="0" locked="0" layoutInCell="1" allowOverlap="1" wp14:anchorId="12D98376" wp14:editId="378E7D40">
                <wp:simplePos x="0" y="0"/>
                <wp:positionH relativeFrom="page">
                  <wp:align>right</wp:align>
                </wp:positionH>
                <wp:positionV relativeFrom="paragraph">
                  <wp:posOffset>121285</wp:posOffset>
                </wp:positionV>
                <wp:extent cx="1148575" cy="245327"/>
                <wp:effectExtent l="0" t="0" r="0" b="2540"/>
                <wp:wrapNone/>
                <wp:docPr id="160404799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8575" cy="245327"/>
                        </a:xfrm>
                        <a:prstGeom prst="rect">
                          <a:avLst/>
                        </a:prstGeom>
                        <a:solidFill>
                          <a:srgbClr val="201B5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D290A7" w14:textId="77777777" w:rsidR="0016334C" w:rsidRPr="00B86E98" w:rsidRDefault="0016334C" w:rsidP="0016334C">
                            <w:pPr>
                              <w:rPr>
                                <w:b/>
                                <w:bCs/>
                                <w:lang w:val="en-US"/>
                              </w:rPr>
                            </w:pPr>
                            <w:r w:rsidRPr="00B86E98">
                              <w:rPr>
                                <w:b/>
                                <w:bCs/>
                                <w:lang w:val="en-US"/>
                              </w:rPr>
                              <w:t>FOCUS AREA</w:t>
                            </w:r>
                          </w:p>
                          <w:p w14:paraId="1A040DE5" w14:textId="77777777" w:rsidR="0016334C" w:rsidRDefault="0016334C" w:rsidP="0016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D98376" id="Rectangle 4" o:spid="_x0000_s1026" alt="&quot;&quot;" style="position:absolute;left:0;text-align:left;margin-left:39.25pt;margin-top:9.55pt;width:90.45pt;height:19.3pt;z-index:25165620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" fillcolor="#201b51" stroked="f" strokeweight="2pt">
                <v:textbox>
                  <w:txbxContent>
                    <w:p w14:paraId="25D290A7" w14:textId="77777777" w:rsidR="0016334C" w:rsidRPr="00B86E98" w:rsidRDefault="0016334C" w:rsidP="0016334C">
                      <w:pPr>
                        <w:rPr>
                          <w:b/>
                          <w:bCs/>
                          <w:lang w:val="en-US"/>
                        </w:rPr>
                      </w:pPr>
                      <w:r w:rsidRPr="00B86E98">
                        <w:rPr>
                          <w:b/>
                          <w:bCs/>
                          <w:lang w:val="en-US"/>
                        </w:rPr>
                        <w:t>FOCUS AREA</w:t>
                      </w:r>
                    </w:p>
                    <w:p w14:paraId="1A040DE5" w14:textId="77777777" w:rsidR="0016334C" w:rsidRDefault="0016334C" w:rsidP="0016334C">
                      <w:pPr>
                        <w:jc w:val="center"/>
                      </w:pPr>
                    </w:p>
                  </w:txbxContent>
                </v:textbox>
                <w10:wrap anchorx="page"/>
              </v:rect>
            </w:pict>
          </mc:Fallback>
        </mc:AlternateContent>
      </w:r>
      <w:r w:rsidR="4D9FF667" w:rsidRPr="00DC23AC">
        <w:rPr>
          <w:noProof/>
          <w:color w:val="201B51"/>
        </w:rPr>
        <w:drawing>
          <wp:anchor distT="0" distB="0" distL="114300" distR="114300" simplePos="0" relativeHeight="251658269" behindDoc="0" locked="0" layoutInCell="1" allowOverlap="1" wp14:anchorId="77F01C47" wp14:editId="10D9FA59">
            <wp:simplePos x="0" y="0"/>
            <wp:positionH relativeFrom="column">
              <wp:posOffset>-524673</wp:posOffset>
            </wp:positionH>
            <wp:positionV relativeFrom="paragraph">
              <wp:posOffset>-280670</wp:posOffset>
            </wp:positionV>
            <wp:extent cx="1123950" cy="1123950"/>
            <wp:effectExtent l="0" t="0" r="0" b="0"/>
            <wp:wrapNone/>
            <wp:docPr id="65207643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76436" name="Graphic 1">
                      <a:extLst>
                        <a:ext uri="{C183D7F6-B498-43B3-948B-1728B52AA6E4}">
                          <adec:decorative xmlns:adec="http://schemas.microsoft.com/office/drawing/2017/decorative" val="1"/>
                        </a:ext>
                      </a:extLst>
                    </pic:cNvPr>
                    <pic:cNvPicPr/>
                  </pic:nvPicPr>
                  <pic:blipFill>
                    <a:blip r:embed="rId46">
                      <a:extLs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008C7C99" w:rsidRPr="00DC23AC">
        <w:rPr>
          <w:color w:val="201B51"/>
        </w:rPr>
        <w:t>Climate action</w:t>
      </w:r>
      <w:bookmarkEnd w:id="74"/>
      <w:bookmarkEnd w:id="75"/>
    </w:p>
    <w:p w14:paraId="156122F2" w14:textId="77777777" w:rsidR="003C6C4E" w:rsidRDefault="003C6C4E" w:rsidP="00815267">
      <w:pPr>
        <w:rPr>
          <w:rFonts w:eastAsia="Aptos" w:cs="Aptos"/>
          <w:color w:val="1B6898"/>
          <w:lang w:eastAsia="ja-JP"/>
        </w:rPr>
        <w:sectPr w:rsidR="003C6C4E" w:rsidSect="008C7C99">
          <w:endnotePr>
            <w:numFmt w:val="decimal"/>
          </w:endnotePr>
          <w:pgSz w:w="11906" w:h="16838"/>
          <w:pgMar w:top="1418" w:right="1418" w:bottom="1418" w:left="1418" w:header="567" w:footer="283" w:gutter="0"/>
          <w:cols w:space="708"/>
          <w:docGrid w:linePitch="360"/>
        </w:sectPr>
      </w:pPr>
      <w:bookmarkStart w:id="76" w:name="_Toc170126758"/>
      <w:bookmarkStart w:id="77" w:name="_Toc170498623"/>
      <w:bookmarkStart w:id="78" w:name="_Toc170816922"/>
      <w:bookmarkStart w:id="79" w:name="_Toc170817102"/>
      <w:bookmarkStart w:id="80" w:name="_Toc170833823"/>
    </w:p>
    <w:p w14:paraId="3AF5397E" w14:textId="2032AE20" w:rsidR="00147C59" w:rsidRDefault="00B92AE8" w:rsidP="00FA2C2C">
      <w:pPr>
        <w:pStyle w:val="BoxText"/>
        <w:pBdr>
          <w:top w:val="none" w:sz="0" w:space="0" w:color="auto"/>
          <w:left w:val="none" w:sz="0" w:space="0" w:color="auto"/>
          <w:bottom w:val="none" w:sz="0" w:space="0" w:color="auto"/>
          <w:right w:val="none" w:sz="0" w:space="0" w:color="auto"/>
        </w:pBdr>
        <w:rPr>
          <w:rFonts w:eastAsia="Aptos" w:cs="Aptos"/>
          <w:color w:val="1B6898"/>
          <w:lang w:eastAsia="ja-JP"/>
        </w:rPr>
      </w:pPr>
      <w:r w:rsidRPr="001D4D30">
        <w:rPr>
          <w:b/>
          <w:color w:val="1B6898"/>
          <w:sz w:val="21"/>
          <w:szCs w:val="21"/>
        </w:rPr>
        <w:t>Proposed outcome</w:t>
      </w:r>
      <w:r w:rsidRPr="001D4D30">
        <w:rPr>
          <w:color w:val="1B6898"/>
          <w:sz w:val="21"/>
          <w:szCs w:val="21"/>
        </w:rPr>
        <w:t>:</w:t>
      </w:r>
      <w:r w:rsidRPr="001D4D30">
        <w:rPr>
          <w:rFonts w:ascii="Aptos Light" w:hAnsi="Aptos Light"/>
          <w:color w:val="1B6898"/>
          <w:sz w:val="21"/>
          <w:szCs w:val="21"/>
        </w:rPr>
        <w:t xml:space="preserve"> We have a better understanding of the impacts of climate change on the ocean and we are equipped to respond; ocean ecosystems and species are resilient and can adapt to the changing climate; and ocean ecosystems and ocean industries make a major contribution to Australia’s net zero emissions target through ocean-based climate action.</w:t>
      </w:r>
      <w:r w:rsidR="004E6615" w:rsidRPr="001D4D30">
        <w:rPr>
          <w:rFonts w:eastAsia="Aptos" w:cs="Aptos"/>
          <w:color w:val="1B6898"/>
          <w:sz w:val="21"/>
          <w:szCs w:val="21"/>
          <w:lang w:eastAsia="ja-JP"/>
        </w:rPr>
        <w:br w:type="column"/>
      </w:r>
      <w:r w:rsidR="004E6615" w:rsidRPr="001D4D30">
        <w:rPr>
          <w:b/>
          <w:color w:val="1B6898"/>
          <w:sz w:val="21"/>
          <w:szCs w:val="21"/>
        </w:rPr>
        <w:t>First Nations perspective:</w:t>
      </w:r>
      <w:r w:rsidR="004E6615" w:rsidRPr="001D4D30">
        <w:rPr>
          <w:rFonts w:ascii="Aptos Light" w:hAnsi="Aptos Light"/>
          <w:color w:val="1B6898"/>
          <w:sz w:val="21"/>
          <w:szCs w:val="21"/>
        </w:rPr>
        <w:t xml:space="preserve"> The ocean is a living ancestor and a sacred entity, embodying our ancestral spirits and teachings. Respecting this ecosystem is a pledge taken with our ancestors. Engaging in discussions around climate action ensures a voice for the spirits that have safeguarded the ocean for time immemorial.</w:t>
      </w:r>
    </w:p>
    <w:p w14:paraId="30858065" w14:textId="77777777" w:rsidR="004E6615" w:rsidRDefault="004E6615" w:rsidP="00815267">
      <w:pPr>
        <w:rPr>
          <w:rFonts w:eastAsia="Aptos" w:cs="Aptos"/>
          <w:color w:val="1B6898"/>
          <w:lang w:eastAsia="ja-JP"/>
        </w:rPr>
        <w:sectPr w:rsidR="004E6615" w:rsidSect="003C6C4E">
          <w:endnotePr>
            <w:numFmt w:val="decimal"/>
          </w:endnotePr>
          <w:type w:val="continuous"/>
          <w:pgSz w:w="11906" w:h="16838"/>
          <w:pgMar w:top="1418" w:right="1418" w:bottom="1418" w:left="1418" w:header="567" w:footer="283" w:gutter="0"/>
          <w:cols w:num="2" w:space="708"/>
          <w:docGrid w:linePitch="360"/>
        </w:sectPr>
      </w:pPr>
    </w:p>
    <w:p w14:paraId="35BB9291" w14:textId="36210039" w:rsidR="008C7C99" w:rsidRDefault="008C7C99" w:rsidP="001B278A">
      <w:pPr>
        <w:pStyle w:val="Heading3"/>
        <w:spacing w:before="360"/>
        <w:rPr>
          <w:rFonts w:eastAsia="Aptos"/>
        </w:rPr>
      </w:pPr>
      <w:bookmarkStart w:id="81" w:name="_Overview"/>
      <w:bookmarkStart w:id="82" w:name="_Toc172808159"/>
      <w:bookmarkStart w:id="83" w:name="_Toc172813636"/>
      <w:bookmarkStart w:id="84" w:name="_Toc172888694"/>
      <w:bookmarkEnd w:id="81"/>
      <w:r w:rsidRPr="6AEA148A">
        <w:rPr>
          <w:rFonts w:eastAsia="Aptos"/>
        </w:rPr>
        <w:t>Overview</w:t>
      </w:r>
      <w:bookmarkEnd w:id="76"/>
      <w:bookmarkEnd w:id="77"/>
      <w:bookmarkEnd w:id="78"/>
      <w:bookmarkEnd w:id="79"/>
      <w:bookmarkEnd w:id="80"/>
      <w:bookmarkEnd w:id="82"/>
      <w:bookmarkEnd w:id="83"/>
      <w:bookmarkEnd w:id="84"/>
    </w:p>
    <w:p w14:paraId="4A1623B4" w14:textId="434FE8A8" w:rsidR="000768C7" w:rsidRDefault="000768C7" w:rsidP="000768C7">
      <w:r>
        <w:t xml:space="preserve">The ocean and climate are inextricably linked, each highly dependent on the other. </w:t>
      </w:r>
      <w:r w:rsidR="00ED2C25">
        <w:t>W</w:t>
      </w:r>
      <w:r>
        <w:t>e are</w:t>
      </w:r>
      <w:r w:rsidR="00ED2C25" w:rsidDel="00E072C8">
        <w:t xml:space="preserve"> </w:t>
      </w:r>
      <w:r>
        <w:t>at a tipping point</w:t>
      </w:r>
      <w:r w:rsidR="00E072C8">
        <w:t xml:space="preserve">, however, </w:t>
      </w:r>
      <w:r>
        <w:t xml:space="preserve">and climate change is one of the greatest threats to ocean health and the growth of our </w:t>
      </w:r>
      <w:r w:rsidR="47888537">
        <w:t xml:space="preserve">sustainable </w:t>
      </w:r>
      <w:r>
        <w:t xml:space="preserve">ocean economy. Rising ocean temperatures and sea levels, increasing acidification and more frequent extreme weather events are </w:t>
      </w:r>
      <w:r w:rsidR="00BA5B7F">
        <w:t xml:space="preserve">affecting </w:t>
      </w:r>
      <w:r>
        <w:t>our marine biodiversity</w:t>
      </w:r>
      <w:r w:rsidR="00C62283">
        <w:t xml:space="preserve"> and</w:t>
      </w:r>
      <w:r>
        <w:t xml:space="preserve"> ocean currents, and </w:t>
      </w:r>
      <w:r w:rsidR="79B11674">
        <w:t>in turn</w:t>
      </w:r>
      <w:r>
        <w:t xml:space="preserve"> ocean industries and coastal communities that rely on a healthy and predictable ocean for their livelihoods. Climate change threatens First Nations people’s ability to care for Country and cultural values.</w:t>
      </w:r>
    </w:p>
    <w:p w14:paraId="31F73CC8" w14:textId="6B9D3B03" w:rsidR="008C7C99" w:rsidRPr="009B5185" w:rsidRDefault="000768C7" w:rsidP="000768C7">
      <w:r w:rsidRPr="09A303BA">
        <w:t xml:space="preserve">At the same time, the ocean </w:t>
      </w:r>
      <w:r w:rsidR="008A2EC6">
        <w:t>does</w:t>
      </w:r>
      <w:r w:rsidR="2F6512D9">
        <w:t xml:space="preserve">, and </w:t>
      </w:r>
      <w:r w:rsidR="0F458C13">
        <w:t>can</w:t>
      </w:r>
      <w:r w:rsidR="45F8CB09">
        <w:t xml:space="preserve"> continue to</w:t>
      </w:r>
      <w:r w:rsidRPr="09A303BA">
        <w:t xml:space="preserve"> </w:t>
      </w:r>
      <w:r w:rsidR="49EE29FA">
        <w:t xml:space="preserve">significantly </w:t>
      </w:r>
      <w:r w:rsidRPr="09A303BA">
        <w:t xml:space="preserve">contribute to addressing climate change, </w:t>
      </w:r>
      <w:r w:rsidR="00817BBA">
        <w:t>including</w:t>
      </w:r>
      <w:r w:rsidRPr="09A303BA">
        <w:t xml:space="preserve"> through nature-based solutions </w:t>
      </w:r>
      <w:r w:rsidR="00835669">
        <w:t>such as</w:t>
      </w:r>
      <w:r w:rsidRPr="09A303BA">
        <w:t xml:space="preserve"> protecting and restoring blue carbon ecosystems; reducing emissions from shipping; investing in low</w:t>
      </w:r>
      <w:r w:rsidR="00135DA5">
        <w:t>-</w:t>
      </w:r>
      <w:r w:rsidRPr="09A303BA">
        <w:t>emissions seafood; supporting the transition to renewable energy; and offshore carbon capture, use and storage</w:t>
      </w:r>
      <w:r w:rsidR="008C7C99">
        <w:t>.</w:t>
      </w:r>
    </w:p>
    <w:p w14:paraId="74E3901B" w14:textId="416A1F3D" w:rsidR="008C7C99" w:rsidRPr="005914CC" w:rsidRDefault="008C7C99" w:rsidP="005914CC">
      <w:pPr>
        <w:pStyle w:val="Heading3"/>
        <w:rPr>
          <w:rFonts w:eastAsia="Aptos"/>
        </w:rPr>
      </w:pPr>
      <w:bookmarkStart w:id="85" w:name="_Toc170126759"/>
      <w:bookmarkStart w:id="86" w:name="_Toc170498624"/>
      <w:bookmarkStart w:id="87" w:name="_Toc170816923"/>
      <w:bookmarkStart w:id="88" w:name="_Toc170817103"/>
      <w:bookmarkStart w:id="89" w:name="_Toc170833824"/>
      <w:bookmarkStart w:id="90" w:name="_Toc172808160"/>
      <w:bookmarkStart w:id="91" w:name="_Toc172813637"/>
      <w:bookmarkStart w:id="92" w:name="_Toc172888695"/>
      <w:r w:rsidRPr="6AEA148A">
        <w:rPr>
          <w:rFonts w:eastAsia="Aptos"/>
        </w:rPr>
        <w:t xml:space="preserve">Opportunities for </w:t>
      </w:r>
      <w:r w:rsidR="008A231D">
        <w:rPr>
          <w:rFonts w:eastAsia="Aptos"/>
        </w:rPr>
        <w:t xml:space="preserve">collective </w:t>
      </w:r>
      <w:r w:rsidRPr="6AEA148A">
        <w:rPr>
          <w:rFonts w:eastAsia="Aptos"/>
        </w:rPr>
        <w:t>national action</w:t>
      </w:r>
      <w:bookmarkEnd w:id="85"/>
      <w:bookmarkEnd w:id="86"/>
      <w:bookmarkEnd w:id="87"/>
      <w:bookmarkEnd w:id="88"/>
      <w:bookmarkEnd w:id="89"/>
      <w:bookmarkEnd w:id="90"/>
      <w:bookmarkEnd w:id="91"/>
      <w:bookmarkEnd w:id="92"/>
    </w:p>
    <w:p w14:paraId="2F8156BC" w14:textId="2CB5E62B" w:rsidR="008C7C99" w:rsidRDefault="008C7C99" w:rsidP="00AE020D">
      <w:pPr>
        <w:pStyle w:val="Heading4"/>
        <w:rPr>
          <w:rFonts w:eastAsia="Aptos"/>
          <w:sz w:val="24"/>
        </w:rPr>
      </w:pPr>
      <w:r w:rsidRPr="00AE020D">
        <w:rPr>
          <w:rFonts w:eastAsia="Aptos"/>
          <w:sz w:val="24"/>
        </w:rPr>
        <w:t>Ocean-based climate action</w:t>
      </w:r>
    </w:p>
    <w:p w14:paraId="19EFC561" w14:textId="751802EB" w:rsidR="6AEA148A" w:rsidRDefault="00CE6EC4">
      <w:r w:rsidRPr="6AEA148A">
        <w:rPr>
          <w:rFonts w:eastAsia="Aptos" w:cs="Aptos"/>
        </w:rPr>
        <w:t>The Australian Government has legislated Australia’s greenhouse gas emissions reduction targets, to reach 43% below 2005 levels by 2030 and net zero by 2050, and all states and territories are contributing. Australia is progressing ocean-based climate action as part of meeting these commitments and to contribute to global efforts to meet the Paris Agreement global temperature goals</w:t>
      </w:r>
      <w:r w:rsidR="008C7C99">
        <w:t>.</w:t>
      </w:r>
    </w:p>
    <w:p w14:paraId="30AD25AD" w14:textId="376D6167" w:rsidR="00D61B00" w:rsidRDefault="008C7C99" w:rsidP="00D73F4D">
      <w:pPr>
        <w:rPr>
          <w:rFonts w:eastAsia="Aptos" w:cs="Aptos"/>
        </w:rPr>
      </w:pPr>
      <w:r w:rsidRPr="136B631D">
        <w:rPr>
          <w:rStyle w:val="Normalhighlighted"/>
        </w:rPr>
        <w:t>Investing in ocean-based solutions to climate change</w:t>
      </w:r>
      <w:r w:rsidRPr="001D4D30">
        <w:t xml:space="preserve"> </w:t>
      </w:r>
      <w:r w:rsidRPr="136B631D">
        <w:rPr>
          <w:rFonts w:eastAsia="Aptos" w:cs="Aptos"/>
        </w:rPr>
        <w:t xml:space="preserve">has proven to be effective and economically beneficial. The </w:t>
      </w:r>
      <w:r w:rsidRPr="00F74268">
        <w:rPr>
          <w:rFonts w:eastAsia="Aptos" w:cs="Aptos"/>
        </w:rPr>
        <w:t>Ocean</w:t>
      </w:r>
      <w:r w:rsidR="5B827C77" w:rsidRPr="00F74268">
        <w:rPr>
          <w:rFonts w:eastAsia="Aptos" w:cs="Aptos"/>
        </w:rPr>
        <w:t xml:space="preserve"> Panel</w:t>
      </w:r>
      <w:r w:rsidR="2AAAB134" w:rsidRPr="136B631D">
        <w:rPr>
          <w:rFonts w:eastAsia="Aptos" w:cs="Aptos"/>
        </w:rPr>
        <w:t xml:space="preserve"> f</w:t>
      </w:r>
      <w:r w:rsidRPr="136B631D">
        <w:rPr>
          <w:rFonts w:eastAsia="Aptos" w:cs="Aptos"/>
        </w:rPr>
        <w:t>ound that ocean-based actions can deliver up to a fifth of the annual greenhouse gas emission cuts needed to limit global temperature rise to 1.5</w:t>
      </w:r>
      <w:r w:rsidRPr="136B631D">
        <w:rPr>
          <w:rFonts w:eastAsia="Aptos" w:cs="Aptos"/>
          <w:vertAlign w:val="superscript"/>
        </w:rPr>
        <w:t>o</w:t>
      </w:r>
      <w:r w:rsidRPr="136B631D">
        <w:rPr>
          <w:rFonts w:eastAsia="Aptos" w:cs="Aptos"/>
        </w:rPr>
        <w:t>C by 2050</w:t>
      </w:r>
      <w:r w:rsidR="005F201C">
        <w:rPr>
          <w:rFonts w:eastAsia="Aptos" w:cs="Aptos"/>
        </w:rPr>
        <w:t xml:space="preserve"> (Ocean Panel </w:t>
      </w:r>
      <w:r w:rsidR="00EB03E2">
        <w:rPr>
          <w:rFonts w:eastAsia="Aptos" w:cs="Aptos"/>
        </w:rPr>
        <w:t>2021)</w:t>
      </w:r>
      <w:r w:rsidRPr="136B631D">
        <w:rPr>
          <w:rFonts w:eastAsia="Aptos" w:cs="Aptos"/>
        </w:rPr>
        <w:t>.</w:t>
      </w:r>
    </w:p>
    <w:p w14:paraId="1B7ECCE2" w14:textId="66ADD794" w:rsidR="00422196" w:rsidRPr="00AE513C" w:rsidRDefault="008C7C99" w:rsidP="00817AE5">
      <w:pPr>
        <w:keepLines/>
      </w:pPr>
      <w:r w:rsidRPr="6AEA148A">
        <w:rPr>
          <w:rFonts w:eastAsia="Aptos" w:cs="Aptos"/>
        </w:rPr>
        <w:lastRenderedPageBreak/>
        <w:t xml:space="preserve">Australia has made significant progress in areas such as protecting and restoring blue carbon ecosystems nationally and globally, </w:t>
      </w:r>
      <w:r w:rsidR="00422196" w:rsidRPr="6AEA148A">
        <w:rPr>
          <w:rFonts w:eastAsia="Aptos" w:cs="Aptos"/>
        </w:rPr>
        <w:t xml:space="preserve">enabling new offshore renewable energy and carbon capture and storage, and progressing efforts to decarbonise shipping and maritime transport </w:t>
      </w:r>
      <w:r w:rsidR="00660F58">
        <w:rPr>
          <w:rFonts w:eastAsia="Aptos" w:cs="Aptos"/>
        </w:rPr>
        <w:t>including</w:t>
      </w:r>
      <w:r w:rsidR="00422196" w:rsidRPr="6AEA148A">
        <w:rPr>
          <w:rFonts w:eastAsia="Aptos" w:cs="Aptos"/>
        </w:rPr>
        <w:t xml:space="preserve"> through the </w:t>
      </w:r>
      <w:r w:rsidR="00422196" w:rsidRPr="00F00739">
        <w:rPr>
          <w:rFonts w:eastAsia="Aptos" w:cs="Aptos"/>
        </w:rPr>
        <w:t xml:space="preserve">Maritime </w:t>
      </w:r>
      <w:r w:rsidR="00E02DF3" w:rsidRPr="00F00739">
        <w:rPr>
          <w:rFonts w:eastAsia="Aptos" w:cs="Aptos"/>
        </w:rPr>
        <w:t>E</w:t>
      </w:r>
      <w:r w:rsidR="00422196" w:rsidRPr="00F00739">
        <w:rPr>
          <w:rFonts w:eastAsia="Aptos" w:cs="Aptos"/>
        </w:rPr>
        <w:t xml:space="preserve">missions </w:t>
      </w:r>
      <w:r w:rsidR="00E02DF3" w:rsidRPr="00F00739">
        <w:rPr>
          <w:rFonts w:eastAsia="Aptos" w:cs="Aptos"/>
        </w:rPr>
        <w:t>R</w:t>
      </w:r>
      <w:r w:rsidR="00422196" w:rsidRPr="00F00739">
        <w:rPr>
          <w:rFonts w:eastAsia="Aptos" w:cs="Aptos"/>
        </w:rPr>
        <w:t xml:space="preserve">eduction </w:t>
      </w:r>
      <w:r w:rsidR="00E02DF3" w:rsidRPr="00F00739">
        <w:rPr>
          <w:rFonts w:eastAsia="Aptos" w:cs="Aptos"/>
        </w:rPr>
        <w:t>N</w:t>
      </w:r>
      <w:r w:rsidR="00422196" w:rsidRPr="00F00739">
        <w:rPr>
          <w:rFonts w:eastAsia="Aptos" w:cs="Aptos"/>
        </w:rPr>
        <w:t xml:space="preserve">ational </w:t>
      </w:r>
      <w:r w:rsidR="00E02DF3" w:rsidRPr="00F00739">
        <w:rPr>
          <w:rFonts w:eastAsia="Aptos" w:cs="Aptos"/>
        </w:rPr>
        <w:t>A</w:t>
      </w:r>
      <w:r w:rsidR="00422196" w:rsidRPr="00F00739">
        <w:rPr>
          <w:rFonts w:eastAsia="Aptos" w:cs="Aptos"/>
        </w:rPr>
        <w:t xml:space="preserve">ction </w:t>
      </w:r>
      <w:r w:rsidR="00E02DF3" w:rsidRPr="00F00739">
        <w:rPr>
          <w:rFonts w:eastAsia="Aptos" w:cs="Aptos"/>
        </w:rPr>
        <w:t>P</w:t>
      </w:r>
      <w:r w:rsidR="00422196" w:rsidRPr="00F00739">
        <w:rPr>
          <w:rFonts w:eastAsia="Aptos" w:cs="Aptos"/>
        </w:rPr>
        <w:t>lan</w:t>
      </w:r>
      <w:r w:rsidR="00296A7C">
        <w:rPr>
          <w:rFonts w:eastAsia="Aptos" w:cs="Aptos"/>
        </w:rPr>
        <w:t xml:space="preserve"> (</w:t>
      </w:r>
      <w:r w:rsidR="0047688A">
        <w:rPr>
          <w:rFonts w:eastAsia="Aptos" w:cs="Aptos"/>
        </w:rPr>
        <w:t xml:space="preserve">DITRDCA </w:t>
      </w:r>
      <w:r w:rsidR="00296A7C">
        <w:rPr>
          <w:rFonts w:eastAsia="Aptos" w:cs="Aptos"/>
        </w:rPr>
        <w:t>n.d.)</w:t>
      </w:r>
      <w:r w:rsidR="00422196" w:rsidRPr="6AEA148A">
        <w:rPr>
          <w:rFonts w:eastAsia="Aptos" w:cs="Aptos"/>
        </w:rPr>
        <w:t>. Hydrogen production, storage and transportation solutions</w:t>
      </w:r>
      <w:r w:rsidR="00E8311B">
        <w:rPr>
          <w:rFonts w:eastAsia="Aptos" w:cs="Aptos"/>
        </w:rPr>
        <w:t>;</w:t>
      </w:r>
      <w:r w:rsidR="00422196" w:rsidRPr="6AEA148A">
        <w:rPr>
          <w:rFonts w:eastAsia="Aptos" w:cs="Aptos"/>
        </w:rPr>
        <w:t xml:space="preserve"> investments in alternative fuel sources and hubs</w:t>
      </w:r>
      <w:r w:rsidR="00E8311B">
        <w:rPr>
          <w:rFonts w:eastAsia="Aptos" w:cs="Aptos"/>
        </w:rPr>
        <w:t>;</w:t>
      </w:r>
      <w:r w:rsidR="00422196" w:rsidRPr="6AEA148A">
        <w:rPr>
          <w:rFonts w:eastAsia="Aptos" w:cs="Aptos"/>
        </w:rPr>
        <w:t xml:space="preserve"> and advancing low-emissions aquaculture can also contribute to ocean-based climate action.</w:t>
      </w:r>
    </w:p>
    <w:p w14:paraId="6A86C4A7" w14:textId="41976C93" w:rsidR="00422196" w:rsidRPr="00AE513C" w:rsidRDefault="572E35CC" w:rsidP="63B0AA79">
      <w:pPr>
        <w:rPr>
          <w:rFonts w:eastAsia="Aptos" w:cs="Aptos"/>
        </w:rPr>
      </w:pPr>
      <w:r w:rsidRPr="6AEA148A">
        <w:rPr>
          <w:rFonts w:eastAsia="Aptos" w:cs="Aptos"/>
        </w:rPr>
        <w:t xml:space="preserve">Building on this significant momentum, </w:t>
      </w:r>
      <w:r w:rsidRPr="008B488C">
        <w:rPr>
          <w:rFonts w:eastAsia="Aptos" w:cs="Aptos"/>
        </w:rPr>
        <w:t xml:space="preserve">there </w:t>
      </w:r>
      <w:r w:rsidR="4B5BC89B" w:rsidRPr="008B488C">
        <w:rPr>
          <w:rFonts w:eastAsia="Aptos" w:cs="Aptos"/>
        </w:rPr>
        <w:t>are</w:t>
      </w:r>
      <w:r w:rsidRPr="6AEA148A">
        <w:rPr>
          <w:rFonts w:eastAsia="Aptos" w:cs="Aptos"/>
        </w:rPr>
        <w:t xml:space="preserve"> further opportunities around Australia to </w:t>
      </w:r>
      <w:r w:rsidRPr="6AEA148A">
        <w:rPr>
          <w:rStyle w:val="Normalhighlighted"/>
        </w:rPr>
        <w:t>scale</w:t>
      </w:r>
      <w:r w:rsidR="45321716" w:rsidRPr="6AEA148A">
        <w:rPr>
          <w:rStyle w:val="Normalhighlighted"/>
        </w:rPr>
        <w:t>-</w:t>
      </w:r>
      <w:r w:rsidRPr="6AEA148A">
        <w:rPr>
          <w:rStyle w:val="Normalhighlighted"/>
        </w:rPr>
        <w:t>up nature-based solutions</w:t>
      </w:r>
      <w:r w:rsidRPr="6AEA148A">
        <w:rPr>
          <w:rFonts w:eastAsia="Aptos" w:cs="Aptos"/>
        </w:rPr>
        <w:t xml:space="preserve">, including continuing and expanding the protection and restoration of blue carbon ecosystems, in line with </w:t>
      </w:r>
      <w:r w:rsidR="3DF4949A" w:rsidRPr="59907E07">
        <w:rPr>
          <w:rFonts w:eastAsia="Aptos" w:cs="Aptos"/>
        </w:rPr>
        <w:t xml:space="preserve">the </w:t>
      </w:r>
      <w:r w:rsidRPr="6AEA148A">
        <w:rPr>
          <w:rFonts w:eastAsia="Aptos" w:cs="Aptos"/>
        </w:rPr>
        <w:t xml:space="preserve">national </w:t>
      </w:r>
      <w:r w:rsidR="00C14497">
        <w:rPr>
          <w:rFonts w:eastAsia="Aptos" w:cs="Aptos"/>
        </w:rPr>
        <w:t>‘</w:t>
      </w:r>
      <w:r w:rsidR="5CB37064" w:rsidRPr="6AEA148A">
        <w:rPr>
          <w:rFonts w:eastAsia="Aptos" w:cs="Aptos"/>
        </w:rPr>
        <w:t>30</w:t>
      </w:r>
      <w:r w:rsidR="00B6677B">
        <w:rPr>
          <w:rFonts w:eastAsia="Aptos" w:cs="Aptos"/>
        </w:rPr>
        <w:t> </w:t>
      </w:r>
      <w:r w:rsidR="5CB37064" w:rsidRPr="6AEA148A">
        <w:rPr>
          <w:rFonts w:eastAsia="Aptos" w:cs="Aptos"/>
        </w:rPr>
        <w:t>by</w:t>
      </w:r>
      <w:r w:rsidR="006217E6">
        <w:rPr>
          <w:rFonts w:eastAsia="Aptos" w:cs="Aptos"/>
        </w:rPr>
        <w:t> </w:t>
      </w:r>
      <w:r w:rsidR="5CB37064" w:rsidRPr="6AEA148A">
        <w:rPr>
          <w:rFonts w:eastAsia="Aptos" w:cs="Aptos"/>
        </w:rPr>
        <w:t>30’</w:t>
      </w:r>
      <w:r w:rsidRPr="6AEA148A">
        <w:rPr>
          <w:rFonts w:eastAsia="Aptos" w:cs="Aptos"/>
        </w:rPr>
        <w:t xml:space="preserve"> </w:t>
      </w:r>
      <w:r w:rsidR="006217E6">
        <w:rPr>
          <w:rFonts w:eastAsia="Aptos" w:cs="Aptos"/>
        </w:rPr>
        <w:t>p</w:t>
      </w:r>
      <w:r w:rsidRPr="6AEA148A">
        <w:rPr>
          <w:rFonts w:eastAsia="Aptos" w:cs="Aptos"/>
        </w:rPr>
        <w:t xml:space="preserve">rotection </w:t>
      </w:r>
      <w:r w:rsidR="774ADE12" w:rsidRPr="59907E07">
        <w:rPr>
          <w:rFonts w:eastAsia="Aptos" w:cs="Aptos"/>
        </w:rPr>
        <w:t>and conservation</w:t>
      </w:r>
      <w:r w:rsidR="4B5BC89B" w:rsidRPr="59907E07">
        <w:rPr>
          <w:rFonts w:eastAsia="Aptos" w:cs="Aptos"/>
        </w:rPr>
        <w:t xml:space="preserve"> </w:t>
      </w:r>
      <w:r w:rsidRPr="6AEA148A">
        <w:rPr>
          <w:rFonts w:eastAsia="Aptos" w:cs="Aptos"/>
        </w:rPr>
        <w:t xml:space="preserve">target and roadmaps such as the </w:t>
      </w:r>
      <w:hyperlink r:id="rId47">
        <w:r w:rsidRPr="01EABE69">
          <w:rPr>
            <w:rStyle w:val="Hyperlink"/>
            <w:rFonts w:eastAsia="Aptos" w:cs="Aptos"/>
          </w:rPr>
          <w:t>N</w:t>
        </w:r>
        <w:r w:rsidR="00016585">
          <w:rPr>
            <w:rStyle w:val="Hyperlink"/>
            <w:rFonts w:eastAsia="Aptos" w:cs="Aptos"/>
          </w:rPr>
          <w:t xml:space="preserve">ew </w:t>
        </w:r>
        <w:r w:rsidRPr="01EABE69">
          <w:rPr>
            <w:rStyle w:val="Hyperlink"/>
            <w:rFonts w:eastAsia="Aptos" w:cs="Aptos"/>
          </w:rPr>
          <w:t>S</w:t>
        </w:r>
        <w:r w:rsidR="00016585">
          <w:rPr>
            <w:rStyle w:val="Hyperlink"/>
            <w:rFonts w:eastAsia="Aptos" w:cs="Aptos"/>
          </w:rPr>
          <w:t xml:space="preserve">outh </w:t>
        </w:r>
        <w:r w:rsidRPr="01EABE69">
          <w:rPr>
            <w:rStyle w:val="Hyperlink"/>
            <w:rFonts w:eastAsia="Aptos" w:cs="Aptos"/>
          </w:rPr>
          <w:t>W</w:t>
        </w:r>
        <w:r w:rsidR="00016585">
          <w:rPr>
            <w:rStyle w:val="Hyperlink"/>
            <w:rFonts w:eastAsia="Aptos" w:cs="Aptos"/>
          </w:rPr>
          <w:t>ales</w:t>
        </w:r>
        <w:r w:rsidRPr="01EABE69">
          <w:rPr>
            <w:rStyle w:val="Hyperlink"/>
            <w:rFonts w:eastAsia="Aptos" w:cs="Aptos"/>
          </w:rPr>
          <w:t xml:space="preserve"> </w:t>
        </w:r>
        <w:r w:rsidR="585CE00E" w:rsidRPr="01EABE69">
          <w:rPr>
            <w:rStyle w:val="Hyperlink"/>
            <w:rFonts w:eastAsia="Aptos" w:cs="Aptos"/>
          </w:rPr>
          <w:t>b</w:t>
        </w:r>
        <w:r w:rsidRPr="01EABE69">
          <w:rPr>
            <w:rStyle w:val="Hyperlink"/>
            <w:rFonts w:eastAsia="Aptos" w:cs="Aptos"/>
          </w:rPr>
          <w:t xml:space="preserve">lue </w:t>
        </w:r>
        <w:r w:rsidR="585CE00E" w:rsidRPr="01EABE69">
          <w:rPr>
            <w:rStyle w:val="Hyperlink"/>
            <w:rFonts w:eastAsia="Aptos" w:cs="Aptos"/>
          </w:rPr>
          <w:t>c</w:t>
        </w:r>
        <w:r w:rsidRPr="01EABE69">
          <w:rPr>
            <w:rStyle w:val="Hyperlink"/>
            <w:rFonts w:eastAsia="Aptos" w:cs="Aptos"/>
          </w:rPr>
          <w:t>arbon</w:t>
        </w:r>
        <w:r w:rsidR="585CE00E" w:rsidRPr="01EABE69">
          <w:rPr>
            <w:rStyle w:val="Hyperlink"/>
            <w:rFonts w:eastAsia="Aptos" w:cs="Aptos"/>
          </w:rPr>
          <w:t xml:space="preserve"> s</w:t>
        </w:r>
        <w:r w:rsidRPr="01EABE69">
          <w:rPr>
            <w:rStyle w:val="Hyperlink"/>
            <w:rFonts w:eastAsia="Aptos" w:cs="Aptos"/>
          </w:rPr>
          <w:t>trategy 2022-27</w:t>
        </w:r>
      </w:hyperlink>
      <w:r w:rsidR="00297F04">
        <w:rPr>
          <w:rFonts w:eastAsia="Aptos" w:cs="Aptos"/>
        </w:rPr>
        <w:t xml:space="preserve"> (NSW </w:t>
      </w:r>
      <w:r w:rsidR="0047688A">
        <w:rPr>
          <w:rFonts w:eastAsia="Aptos" w:cs="Aptos"/>
        </w:rPr>
        <w:t>DPE</w:t>
      </w:r>
      <w:r w:rsidR="00297F04">
        <w:rPr>
          <w:rFonts w:eastAsia="Aptos" w:cs="Aptos"/>
        </w:rPr>
        <w:t xml:space="preserve"> 2022)</w:t>
      </w:r>
      <w:r w:rsidRPr="6AEA148A">
        <w:rPr>
          <w:rFonts w:eastAsia="Aptos" w:cs="Aptos"/>
        </w:rPr>
        <w:t xml:space="preserve">, and the uptake of the blue carbon method of earning Australian </w:t>
      </w:r>
      <w:r w:rsidR="00FC6ECE">
        <w:rPr>
          <w:rFonts w:eastAsia="Aptos" w:cs="Aptos"/>
        </w:rPr>
        <w:t>c</w:t>
      </w:r>
      <w:r w:rsidRPr="6AEA148A">
        <w:rPr>
          <w:rFonts w:eastAsia="Aptos" w:cs="Aptos"/>
        </w:rPr>
        <w:t xml:space="preserve">arbon </w:t>
      </w:r>
      <w:r w:rsidR="00FC6ECE">
        <w:rPr>
          <w:rFonts w:eastAsia="Aptos" w:cs="Aptos"/>
        </w:rPr>
        <w:t>c</w:t>
      </w:r>
      <w:r w:rsidRPr="6AEA148A">
        <w:rPr>
          <w:rFonts w:eastAsia="Aptos" w:cs="Aptos"/>
        </w:rPr>
        <w:t xml:space="preserve">redit </w:t>
      </w:r>
      <w:r w:rsidR="00FC6ECE">
        <w:rPr>
          <w:rFonts w:eastAsia="Aptos" w:cs="Aptos"/>
        </w:rPr>
        <w:t>u</w:t>
      </w:r>
      <w:r w:rsidRPr="6AEA148A">
        <w:rPr>
          <w:rFonts w:eastAsia="Aptos" w:cs="Aptos"/>
        </w:rPr>
        <w:t>nits</w:t>
      </w:r>
      <w:r w:rsidR="00297F04">
        <w:rPr>
          <w:rFonts w:eastAsia="Aptos" w:cs="Aptos"/>
        </w:rPr>
        <w:t xml:space="preserve"> (Clean Energy Regulator 2022)</w:t>
      </w:r>
      <w:r w:rsidRPr="6AEA148A">
        <w:rPr>
          <w:rFonts w:eastAsia="Aptos" w:cs="Aptos"/>
        </w:rPr>
        <w:t>.</w:t>
      </w:r>
    </w:p>
    <w:p w14:paraId="4F33309B" w14:textId="6EB8152B" w:rsidR="00422196" w:rsidRPr="00AE513C" w:rsidRDefault="00422196" w:rsidP="6E0C1F23">
      <w:pPr>
        <w:rPr>
          <w:rFonts w:eastAsia="Aptos" w:cs="Aptos"/>
        </w:rPr>
      </w:pPr>
      <w:r w:rsidRPr="6AEA148A">
        <w:rPr>
          <w:rFonts w:eastAsia="Aptos" w:cs="Aptos"/>
        </w:rPr>
        <w:t xml:space="preserve">Many scientific bodies, such as the Intergovernmental Panel on Climate Change, recognise that net-negative emissions methods are also important to offset emissions from hard-to-abate sectors to reach </w:t>
      </w:r>
      <w:r w:rsidR="038E376A" w:rsidRPr="59907E07">
        <w:rPr>
          <w:rFonts w:eastAsia="Aptos" w:cs="Aptos"/>
        </w:rPr>
        <w:t>net zero by 2050</w:t>
      </w:r>
      <w:r w:rsidR="63EE838E" w:rsidRPr="59907E07">
        <w:rPr>
          <w:rFonts w:eastAsia="Aptos" w:cs="Aptos"/>
        </w:rPr>
        <w:t>.</w:t>
      </w:r>
      <w:r w:rsidRPr="6AEA148A">
        <w:rPr>
          <w:rFonts w:eastAsia="Aptos" w:cs="Aptos"/>
        </w:rPr>
        <w:t xml:space="preserve"> Around the world, approaches have included marine carbon dioxide removal</w:t>
      </w:r>
      <w:r w:rsidR="00CD2D42">
        <w:rPr>
          <w:rFonts w:eastAsia="Aptos" w:cs="Aptos"/>
        </w:rPr>
        <w:t>;</w:t>
      </w:r>
      <w:r w:rsidRPr="6AEA148A">
        <w:rPr>
          <w:rFonts w:eastAsia="Aptos" w:cs="Aptos"/>
        </w:rPr>
        <w:t xml:space="preserve"> offshore carbon capture, use and storage</w:t>
      </w:r>
      <w:r w:rsidR="00CD2D42">
        <w:rPr>
          <w:rFonts w:eastAsia="Aptos" w:cs="Aptos"/>
        </w:rPr>
        <w:t>;</w:t>
      </w:r>
      <w:r w:rsidRPr="6AEA148A">
        <w:rPr>
          <w:rFonts w:eastAsia="Aptos" w:cs="Aptos"/>
        </w:rPr>
        <w:t xml:space="preserve"> and scaling</w:t>
      </w:r>
      <w:r w:rsidR="00E23169">
        <w:rPr>
          <w:rFonts w:eastAsia="Aptos" w:cs="Aptos"/>
        </w:rPr>
        <w:t>-</w:t>
      </w:r>
      <w:r w:rsidR="00E23169" w:rsidRPr="6AEA148A">
        <w:rPr>
          <w:rFonts w:eastAsia="Aptos" w:cs="Aptos"/>
        </w:rPr>
        <w:t>up</w:t>
      </w:r>
      <w:r w:rsidRPr="6AEA148A">
        <w:rPr>
          <w:rFonts w:eastAsia="Aptos" w:cs="Aptos"/>
        </w:rPr>
        <w:t xml:space="preserve"> carbon sequestration. Investments and delivery of innovation and research by science and technology agencies, businesses and universities are critical to realising more opportunities and at larger scales.</w:t>
      </w:r>
    </w:p>
    <w:p w14:paraId="2A93A14B" w14:textId="2E991030" w:rsidR="008C7C99" w:rsidRPr="00AE513C" w:rsidRDefault="00422196" w:rsidP="00422196">
      <w:r w:rsidRPr="191AF5BA">
        <w:rPr>
          <w:rFonts w:eastAsia="Aptos" w:cs="Aptos"/>
        </w:rPr>
        <w:t xml:space="preserve">Marine industries and organisations have raised the importance of addressing structural and regulatory barriers to support further uptake of new opportunities to mitigate, restore and decarbonise including by harmonising regulatory arrangements and improving national coordination </w:t>
      </w:r>
      <w:r w:rsidR="00CE465E" w:rsidRPr="191AF5BA">
        <w:rPr>
          <w:rFonts w:eastAsia="Aptos" w:cs="Aptos"/>
        </w:rPr>
        <w:t>(</w:t>
      </w:r>
      <w:r w:rsidRPr="191AF5BA">
        <w:rPr>
          <w:rFonts w:eastAsia="Aptos" w:cs="Aptos"/>
        </w:rPr>
        <w:t xml:space="preserve">see </w:t>
      </w:r>
      <w:hyperlink w:anchor="_Overview_1" w:history="1">
        <w:r w:rsidRPr="004143F2">
          <w:rPr>
            <w:rStyle w:val="Hyperlink"/>
            <w:rFonts w:eastAsia="Aptos" w:cs="Aptos"/>
            <w:color w:val="201B51"/>
          </w:rPr>
          <w:t>Industry</w:t>
        </w:r>
      </w:hyperlink>
      <w:r w:rsidRPr="004143F2">
        <w:rPr>
          <w:rFonts w:eastAsia="Aptos" w:cs="Aptos"/>
          <w:i/>
          <w:color w:val="201B51"/>
        </w:rPr>
        <w:t xml:space="preserve"> </w:t>
      </w:r>
      <w:r w:rsidRPr="191AF5BA">
        <w:rPr>
          <w:rFonts w:eastAsia="Aptos" w:cs="Aptos"/>
        </w:rPr>
        <w:t xml:space="preserve">and </w:t>
      </w:r>
      <w:hyperlink w:anchor="_Collaboration">
        <w:r w:rsidRPr="004143F2">
          <w:rPr>
            <w:rStyle w:val="Hyperlink"/>
            <w:rFonts w:eastAsia="Aptos" w:cs="Aptos"/>
            <w:color w:val="177AAC"/>
          </w:rPr>
          <w:t>Collaboration</w:t>
        </w:r>
      </w:hyperlink>
      <w:r w:rsidR="00CE465E" w:rsidRPr="191AF5BA">
        <w:rPr>
          <w:rFonts w:eastAsia="Aptos" w:cs="Aptos"/>
        </w:rPr>
        <w:t>)</w:t>
      </w:r>
      <w:r w:rsidRPr="191AF5BA">
        <w:rPr>
          <w:rFonts w:eastAsia="Aptos" w:cs="Aptos"/>
        </w:rPr>
        <w:t>.</w:t>
      </w:r>
    </w:p>
    <w:p w14:paraId="7C9F8924" w14:textId="0163DF35" w:rsidR="008C7C99" w:rsidRDefault="004A2D13" w:rsidP="00D73F4D">
      <w:pPr>
        <w:pStyle w:val="Heading4"/>
        <w:rPr>
          <w:rFonts w:eastAsia="Aptos"/>
        </w:rPr>
      </w:pPr>
      <w:r>
        <w:rPr>
          <w:rFonts w:eastAsia="Aptos"/>
        </w:rPr>
        <w:t>Understanding climate risk and accessing information</w:t>
      </w:r>
    </w:p>
    <w:p w14:paraId="373994DC" w14:textId="6F42730A" w:rsidR="00AE513C" w:rsidRPr="00AE513C" w:rsidRDefault="00AE513C" w:rsidP="6AEA148A">
      <w:pPr>
        <w:spacing w:before="120" w:after="120"/>
        <w:rPr>
          <w:rFonts w:eastAsia="Aptos" w:cs="Aptos"/>
        </w:rPr>
      </w:pPr>
      <w:r w:rsidRPr="6AEA148A">
        <w:rPr>
          <w:rFonts w:eastAsia="Aptos" w:cs="Aptos"/>
        </w:rPr>
        <w:t xml:space="preserve">Ocean environments are changing fast and, at times, unpredictably. The </w:t>
      </w:r>
      <w:r w:rsidRPr="6AEA148A">
        <w:rPr>
          <w:rFonts w:eastAsia="Aptos" w:cs="Aptos"/>
          <w:i/>
          <w:iCs/>
        </w:rPr>
        <w:t xml:space="preserve">State of the </w:t>
      </w:r>
      <w:r w:rsidR="001A776C" w:rsidRPr="6AEA148A">
        <w:rPr>
          <w:rFonts w:eastAsia="Aptos" w:cs="Aptos"/>
          <w:i/>
          <w:iCs/>
        </w:rPr>
        <w:t>e</w:t>
      </w:r>
      <w:r w:rsidRPr="6AEA148A">
        <w:rPr>
          <w:rFonts w:eastAsia="Aptos" w:cs="Aptos"/>
          <w:i/>
          <w:iCs/>
        </w:rPr>
        <w:t>nvironment</w:t>
      </w:r>
      <w:r w:rsidR="00CA11BB">
        <w:rPr>
          <w:rFonts w:eastAsia="Aptos" w:cs="Aptos"/>
          <w:i/>
          <w:iCs/>
        </w:rPr>
        <w:t xml:space="preserve"> </w:t>
      </w:r>
      <w:r w:rsidRPr="6AEA148A">
        <w:rPr>
          <w:rFonts w:eastAsia="Aptos" w:cs="Aptos"/>
          <w:i/>
          <w:iCs/>
        </w:rPr>
        <w:t>2021</w:t>
      </w:r>
      <w:r w:rsidR="007955D6">
        <w:rPr>
          <w:rFonts w:eastAsia="Aptos" w:cs="Aptos"/>
          <w:i/>
          <w:iCs/>
        </w:rPr>
        <w:t xml:space="preserve"> </w:t>
      </w:r>
      <w:r w:rsidR="007955D6">
        <w:rPr>
          <w:rFonts w:eastAsia="Aptos" w:cs="Aptos"/>
        </w:rPr>
        <w:t>report</w:t>
      </w:r>
      <w:r w:rsidRPr="6AEA148A">
        <w:rPr>
          <w:rFonts w:eastAsia="Aptos" w:cs="Aptos"/>
        </w:rPr>
        <w:t xml:space="preserve"> found the marine sector is lagging 10</w:t>
      </w:r>
      <w:r w:rsidR="001A776C" w:rsidRPr="6AEA148A">
        <w:rPr>
          <w:rFonts w:eastAsia="Aptos" w:cs="Aptos"/>
        </w:rPr>
        <w:t> </w:t>
      </w:r>
      <w:r w:rsidRPr="6AEA148A">
        <w:rPr>
          <w:rFonts w:eastAsia="Aptos" w:cs="Aptos"/>
        </w:rPr>
        <w:t>to 20</w:t>
      </w:r>
      <w:r w:rsidR="001A776C" w:rsidRPr="6AEA148A">
        <w:rPr>
          <w:rFonts w:eastAsia="Aptos" w:cs="Aptos"/>
        </w:rPr>
        <w:t> </w:t>
      </w:r>
      <w:r w:rsidRPr="6AEA148A">
        <w:rPr>
          <w:rFonts w:eastAsia="Aptos" w:cs="Aptos"/>
        </w:rPr>
        <w:t>years behind the agricultural sector in terms of climate preparedness and response</w:t>
      </w:r>
      <w:r w:rsidR="00457F5E">
        <w:rPr>
          <w:rFonts w:eastAsia="Aptos" w:cs="Aptos"/>
        </w:rPr>
        <w:t xml:space="preserve"> (</w:t>
      </w:r>
      <w:proofErr w:type="spellStart"/>
      <w:r w:rsidR="00457F5E">
        <w:rPr>
          <w:rFonts w:eastAsia="Aptos" w:cs="Aptos"/>
        </w:rPr>
        <w:t>Trebilco</w:t>
      </w:r>
      <w:proofErr w:type="spellEnd"/>
      <w:r w:rsidR="00457F5E">
        <w:rPr>
          <w:rFonts w:eastAsia="Aptos" w:cs="Aptos"/>
        </w:rPr>
        <w:t xml:space="preserve"> et al.</w:t>
      </w:r>
      <w:r w:rsidR="00351406">
        <w:rPr>
          <w:rFonts w:eastAsia="Aptos" w:cs="Aptos"/>
        </w:rPr>
        <w:t xml:space="preserve"> 2021)</w:t>
      </w:r>
      <w:r w:rsidRPr="6AEA148A">
        <w:rPr>
          <w:rFonts w:eastAsia="Aptos" w:cs="Aptos"/>
          <w:i/>
          <w:iCs/>
        </w:rPr>
        <w:t xml:space="preserve">. </w:t>
      </w:r>
      <w:r w:rsidRPr="6AEA148A">
        <w:rPr>
          <w:rFonts w:eastAsia="Aptos" w:cs="Aptos"/>
        </w:rPr>
        <w:t xml:space="preserve">Ocean users are seeking better information at scale and in timeframes that are useful to make timely and well-informed decisions and </w:t>
      </w:r>
      <w:proofErr w:type="gramStart"/>
      <w:r w:rsidRPr="6AEA148A">
        <w:rPr>
          <w:rFonts w:eastAsia="Aptos" w:cs="Aptos"/>
        </w:rPr>
        <w:t>take action</w:t>
      </w:r>
      <w:proofErr w:type="gramEnd"/>
      <w:r w:rsidRPr="6AEA148A">
        <w:rPr>
          <w:rFonts w:eastAsia="Aptos" w:cs="Aptos"/>
        </w:rPr>
        <w:t>.</w:t>
      </w:r>
    </w:p>
    <w:p w14:paraId="757A320E" w14:textId="79927478" w:rsidR="0022375E" w:rsidRDefault="1EC3156D" w:rsidP="4A08AE49">
      <w:pPr>
        <w:rPr>
          <w:rFonts w:eastAsia="Aptos" w:cs="Aptos"/>
        </w:rPr>
      </w:pPr>
      <w:r w:rsidRPr="4A08AE49">
        <w:rPr>
          <w:rFonts w:eastAsia="Aptos" w:cs="Aptos"/>
        </w:rPr>
        <w:t xml:space="preserve">Significant work is underway, </w:t>
      </w:r>
      <w:r w:rsidR="0022375E">
        <w:rPr>
          <w:rFonts w:eastAsia="Aptos" w:cs="Aptos"/>
        </w:rPr>
        <w:t>which includes:</w:t>
      </w:r>
    </w:p>
    <w:p w14:paraId="1932861D" w14:textId="07C0B4BE" w:rsidR="0022375E" w:rsidRDefault="1EC3156D" w:rsidP="00302891">
      <w:pPr>
        <w:pStyle w:val="ListBullet"/>
      </w:pPr>
      <w:r w:rsidRPr="009529D5">
        <w:t>CSIRO</w:t>
      </w:r>
      <w:r w:rsidRPr="4A08AE49">
        <w:t xml:space="preserve"> </w:t>
      </w:r>
      <w:r w:rsidR="0020107B">
        <w:t>is</w:t>
      </w:r>
      <w:r w:rsidRPr="4A08AE49">
        <w:t xml:space="preserve"> improv</w:t>
      </w:r>
      <w:r w:rsidR="0020107B">
        <w:t>ing</w:t>
      </w:r>
      <w:r w:rsidRPr="4A08AE49">
        <w:t xml:space="preserve"> the accuracy and lead</w:t>
      </w:r>
      <w:r w:rsidR="00DD0ECA">
        <w:t xml:space="preserve"> </w:t>
      </w:r>
      <w:r w:rsidRPr="4A08AE49">
        <w:t>time for forecasting marine heatwaves around Australia</w:t>
      </w:r>
      <w:r w:rsidR="00910186">
        <w:t xml:space="preserve"> (CSIRO n.d.)</w:t>
      </w:r>
    </w:p>
    <w:p w14:paraId="4066BB62" w14:textId="09EDD4F5" w:rsidR="0022375E" w:rsidRDefault="0022375E" w:rsidP="00302891">
      <w:pPr>
        <w:pStyle w:val="ListBullet"/>
      </w:pPr>
      <w:r>
        <w:t>t</w:t>
      </w:r>
      <w:r w:rsidR="1EC3156D" w:rsidRPr="4A08AE49">
        <w:t xml:space="preserve">he Bureau of Meteorology provides monthly, weekly </w:t>
      </w:r>
      <w:r w:rsidR="00F142BC">
        <w:t>and</w:t>
      </w:r>
      <w:r w:rsidR="00F142BC" w:rsidRPr="4A08AE49">
        <w:t xml:space="preserve"> </w:t>
      </w:r>
      <w:r w:rsidR="1EC3156D" w:rsidRPr="4A08AE49">
        <w:t>daily reporting of sea surface temperature</w:t>
      </w:r>
    </w:p>
    <w:p w14:paraId="45BB6BEE" w14:textId="3D9D46DC" w:rsidR="0022375E" w:rsidRDefault="1EC3156D" w:rsidP="00302891">
      <w:pPr>
        <w:pStyle w:val="ListBullet"/>
      </w:pPr>
      <w:r w:rsidRPr="4A08AE49">
        <w:t>the Integrated Marine Observing System (IMOS) provides up-to-date sea surface current and temperature information</w:t>
      </w:r>
    </w:p>
    <w:p w14:paraId="77118AD2" w14:textId="55B44980" w:rsidR="009529D5" w:rsidRDefault="1EC3156D" w:rsidP="00302891">
      <w:pPr>
        <w:pStyle w:val="ListBullet"/>
      </w:pPr>
      <w:r w:rsidRPr="4A08AE49">
        <w:t>the Australian Institute of Marine Science</w:t>
      </w:r>
      <w:r w:rsidR="001B12F5">
        <w:t xml:space="preserve"> (AIMS)</w:t>
      </w:r>
      <w:r w:rsidRPr="4A08AE49">
        <w:t xml:space="preserve"> uses historical data to understand long-term trends</w:t>
      </w:r>
      <w:r w:rsidR="3198E687" w:rsidRPr="4A08AE49">
        <w:t xml:space="preserve"> of important ecosystems</w:t>
      </w:r>
      <w:r w:rsidR="009529D5">
        <w:t>,</w:t>
      </w:r>
      <w:r w:rsidR="3198E687" w:rsidRPr="4A08AE49">
        <w:t xml:space="preserve"> which informs likely future scenarios and potential success of interventions</w:t>
      </w:r>
      <w:r w:rsidRPr="4A08AE49">
        <w:t>.</w:t>
      </w:r>
    </w:p>
    <w:p w14:paraId="3710934B" w14:textId="040F8004" w:rsidR="00AE513C" w:rsidRPr="00AE513C" w:rsidRDefault="6329475D" w:rsidP="00817AE5">
      <w:pPr>
        <w:keepLines/>
        <w:rPr>
          <w:rFonts w:eastAsia="Aptos" w:cs="Aptos"/>
        </w:rPr>
      </w:pPr>
      <w:r w:rsidRPr="4A08AE49">
        <w:rPr>
          <w:rFonts w:eastAsia="Aptos" w:cs="Aptos"/>
        </w:rPr>
        <w:lastRenderedPageBreak/>
        <w:t xml:space="preserve">Australia also conducts extensive work in Antarctica and the Southern Ocean to deliver climate science research programs </w:t>
      </w:r>
      <w:r w:rsidR="00A216CF">
        <w:rPr>
          <w:rFonts w:eastAsia="Aptos" w:cs="Aptos"/>
        </w:rPr>
        <w:t>that</w:t>
      </w:r>
      <w:r w:rsidRPr="4A08AE49">
        <w:rPr>
          <w:rFonts w:eastAsia="Aptos" w:cs="Aptos"/>
        </w:rPr>
        <w:t xml:space="preserve"> study the role of the Southern Ocean in our climate and weather</w:t>
      </w:r>
      <w:r w:rsidR="00A22660">
        <w:rPr>
          <w:rFonts w:eastAsia="Aptos" w:cs="Aptos"/>
        </w:rPr>
        <w:t>;</w:t>
      </w:r>
      <w:r w:rsidRPr="4A08AE49">
        <w:rPr>
          <w:rFonts w:eastAsia="Aptos" w:cs="Aptos"/>
        </w:rPr>
        <w:t xml:space="preserve"> quantify vulnerability and change in sea ice, ice sheet, ocean and atmosphere</w:t>
      </w:r>
      <w:r w:rsidR="00A22660">
        <w:rPr>
          <w:rFonts w:eastAsia="Aptos" w:cs="Aptos"/>
        </w:rPr>
        <w:t>;</w:t>
      </w:r>
      <w:r w:rsidRPr="4A08AE49">
        <w:rPr>
          <w:rFonts w:eastAsia="Aptos" w:cs="Aptos"/>
        </w:rPr>
        <w:t xml:space="preserve"> and improve projections of sea</w:t>
      </w:r>
      <w:r w:rsidR="00C93A0F">
        <w:rPr>
          <w:rFonts w:eastAsia="Aptos" w:cs="Aptos"/>
        </w:rPr>
        <w:t>-</w:t>
      </w:r>
      <w:r w:rsidRPr="4A08AE49">
        <w:rPr>
          <w:rFonts w:eastAsia="Aptos" w:cs="Aptos"/>
        </w:rPr>
        <w:t>level rise from ice sheet loss.</w:t>
      </w:r>
    </w:p>
    <w:p w14:paraId="11EF66C9" w14:textId="05416591" w:rsidR="00AE513C" w:rsidRPr="00AE513C" w:rsidRDefault="00AE513C" w:rsidP="00AE513C">
      <w:r w:rsidRPr="6AEA148A">
        <w:rPr>
          <w:rFonts w:eastAsia="Aptos" w:cs="Aptos"/>
        </w:rPr>
        <w:t>The development of the National Climate Risk Assessment</w:t>
      </w:r>
      <w:r w:rsidR="7D89A846" w:rsidRPr="76A808C2">
        <w:rPr>
          <w:rFonts w:eastAsia="Aptos" w:cs="Aptos"/>
        </w:rPr>
        <w:t xml:space="preserve">, coordinated </w:t>
      </w:r>
      <w:r w:rsidR="7D89A846" w:rsidRPr="4133E8C5">
        <w:rPr>
          <w:rFonts w:eastAsia="Aptos" w:cs="Aptos"/>
        </w:rPr>
        <w:t>by the Australian Climate Service,</w:t>
      </w:r>
      <w:r w:rsidRPr="6AEA148A">
        <w:rPr>
          <w:rFonts w:eastAsia="Aptos" w:cs="Aptos"/>
        </w:rPr>
        <w:t xml:space="preserve"> will examine key impacts from the changing climate on ocean functions and the resulting impacts on communities and business</w:t>
      </w:r>
      <w:r w:rsidR="00DF569B">
        <w:rPr>
          <w:rFonts w:eastAsia="Aptos" w:cs="Aptos"/>
        </w:rPr>
        <w:t>es</w:t>
      </w:r>
      <w:r w:rsidRPr="6AEA148A">
        <w:rPr>
          <w:rFonts w:eastAsia="Aptos" w:cs="Aptos"/>
        </w:rPr>
        <w:t xml:space="preserve"> in coastal areas that rely on the marine environment and resources</w:t>
      </w:r>
      <w:r w:rsidR="00C738E8">
        <w:rPr>
          <w:rFonts w:eastAsia="Aptos" w:cs="Aptos"/>
        </w:rPr>
        <w:t xml:space="preserve"> (Australian Climate Service</w:t>
      </w:r>
      <w:r w:rsidR="00AE26D7">
        <w:rPr>
          <w:rFonts w:eastAsia="Aptos" w:cs="Aptos"/>
        </w:rPr>
        <w:t xml:space="preserve"> 2023)</w:t>
      </w:r>
      <w:r w:rsidRPr="6AEA148A">
        <w:rPr>
          <w:rFonts w:eastAsia="Aptos" w:cs="Aptos"/>
        </w:rPr>
        <w:t>. This work will inform how best to build knowledge and understanding of the impacts of the changing climate on the ocean</w:t>
      </w:r>
      <w:r w:rsidR="007427F9">
        <w:rPr>
          <w:rFonts w:eastAsia="Aptos" w:cs="Aptos"/>
        </w:rPr>
        <w:t>,</w:t>
      </w:r>
      <w:r w:rsidRPr="6AEA148A">
        <w:rPr>
          <w:rFonts w:eastAsia="Aptos" w:cs="Aptos"/>
        </w:rPr>
        <w:t xml:space="preserve"> and decisions about how to adapt. Other work that captures the state of the ocean includes:</w:t>
      </w:r>
    </w:p>
    <w:p w14:paraId="2846EBE3" w14:textId="5BEA7E03" w:rsidR="00AE513C" w:rsidRPr="00AE513C" w:rsidRDefault="1EC3156D" w:rsidP="63B0AA79">
      <w:pPr>
        <w:pStyle w:val="ListBullet"/>
        <w:rPr>
          <w:rFonts w:eastAsia="Aptos" w:cs="Aptos"/>
        </w:rPr>
      </w:pPr>
      <w:r w:rsidRPr="63B0AA79">
        <w:rPr>
          <w:rFonts w:eastAsia="Aptos" w:cs="Aptos"/>
        </w:rPr>
        <w:t xml:space="preserve">IMOS’s </w:t>
      </w:r>
      <w:hyperlink r:id="rId48" w:history="1">
        <w:r w:rsidRPr="006F56BD">
          <w:rPr>
            <w:rStyle w:val="Hyperlink"/>
            <w:rFonts w:eastAsia="Aptos" w:cs="Aptos"/>
          </w:rPr>
          <w:t>State and trends of Australia’s oceans report 2020</w:t>
        </w:r>
      </w:hyperlink>
      <w:r w:rsidR="00CD53B9">
        <w:rPr>
          <w:rFonts w:eastAsia="Aptos" w:cs="Aptos"/>
        </w:rPr>
        <w:t xml:space="preserve"> (Richardson et al. 2020)</w:t>
      </w:r>
    </w:p>
    <w:p w14:paraId="43D42627" w14:textId="4459BD47" w:rsidR="00AE513C" w:rsidRPr="00AE513C" w:rsidRDefault="00AE513C" w:rsidP="00AE513C">
      <w:pPr>
        <w:pStyle w:val="ListBullet"/>
        <w:rPr>
          <w:rFonts w:eastAsia="Aptos" w:cs="Aptos"/>
        </w:rPr>
      </w:pPr>
      <w:r>
        <w:rPr>
          <w:rFonts w:eastAsia="Aptos" w:cs="Aptos"/>
        </w:rPr>
        <w:t>t</w:t>
      </w:r>
      <w:r w:rsidRPr="00AE513C">
        <w:rPr>
          <w:rFonts w:eastAsia="Aptos" w:cs="Aptos"/>
        </w:rPr>
        <w:t xml:space="preserve">he </w:t>
      </w:r>
      <w:r>
        <w:rPr>
          <w:rFonts w:eastAsia="Aptos" w:cs="Aptos"/>
        </w:rPr>
        <w:t>m</w:t>
      </w:r>
      <w:r w:rsidRPr="00AE513C">
        <w:rPr>
          <w:rFonts w:eastAsia="Aptos" w:cs="Aptos"/>
        </w:rPr>
        <w:t xml:space="preserve">arine and </w:t>
      </w:r>
      <w:r>
        <w:rPr>
          <w:rFonts w:eastAsia="Aptos" w:cs="Aptos"/>
        </w:rPr>
        <w:t>c</w:t>
      </w:r>
      <w:r w:rsidRPr="00AE513C">
        <w:rPr>
          <w:rFonts w:eastAsia="Aptos" w:cs="Aptos"/>
        </w:rPr>
        <w:t xml:space="preserve">oasts chapters </w:t>
      </w:r>
      <w:r>
        <w:rPr>
          <w:rFonts w:eastAsia="Aptos" w:cs="Aptos"/>
        </w:rPr>
        <w:t xml:space="preserve">of the </w:t>
      </w:r>
      <w:hyperlink r:id="rId49" w:history="1">
        <w:r w:rsidRPr="001D4D30">
          <w:rPr>
            <w:rStyle w:val="Hyperlink"/>
          </w:rPr>
          <w:t>State of the environment 2021</w:t>
        </w:r>
        <w:r w:rsidR="00AB2AAF" w:rsidRPr="001D4D30">
          <w:rPr>
            <w:rStyle w:val="Hyperlink"/>
          </w:rPr>
          <w:t xml:space="preserve"> </w:t>
        </w:r>
        <w:r w:rsidR="00AB2AAF" w:rsidRPr="00FE7984">
          <w:rPr>
            <w:rStyle w:val="Hyperlink"/>
            <w:rFonts w:eastAsia="Aptos" w:cs="Aptos"/>
          </w:rPr>
          <w:t>report</w:t>
        </w:r>
      </w:hyperlink>
      <w:r w:rsidR="00287097">
        <w:rPr>
          <w:rFonts w:eastAsia="Aptos" w:cs="Aptos"/>
          <w:i/>
          <w:iCs/>
        </w:rPr>
        <w:t xml:space="preserve"> </w:t>
      </w:r>
      <w:r w:rsidR="00902CB4">
        <w:rPr>
          <w:rFonts w:eastAsia="Aptos" w:cs="Aptos"/>
        </w:rPr>
        <w:t>(</w:t>
      </w:r>
      <w:proofErr w:type="spellStart"/>
      <w:r w:rsidR="00902CB4">
        <w:rPr>
          <w:rFonts w:eastAsia="Aptos" w:cs="Aptos"/>
        </w:rPr>
        <w:t>Trebilco</w:t>
      </w:r>
      <w:proofErr w:type="spellEnd"/>
      <w:r w:rsidR="00902CB4">
        <w:rPr>
          <w:rFonts w:eastAsia="Aptos" w:cs="Aptos"/>
        </w:rPr>
        <w:t xml:space="preserve"> et al. 2021</w:t>
      </w:r>
      <w:r w:rsidR="007545F2">
        <w:rPr>
          <w:rFonts w:eastAsia="Aptos" w:cs="Aptos"/>
        </w:rPr>
        <w:t xml:space="preserve">; </w:t>
      </w:r>
      <w:r w:rsidR="00F45C05">
        <w:rPr>
          <w:rFonts w:eastAsia="Aptos" w:cs="Aptos"/>
        </w:rPr>
        <w:t>Clark</w:t>
      </w:r>
      <w:r w:rsidR="00BA23C0">
        <w:rPr>
          <w:rFonts w:eastAsia="Aptos" w:cs="Aptos"/>
        </w:rPr>
        <w:t xml:space="preserve">, </w:t>
      </w:r>
      <w:r w:rsidR="00BA23C0" w:rsidRPr="00967808">
        <w:rPr>
          <w:szCs w:val="21"/>
        </w:rPr>
        <w:t>Fischer &amp; Hunter</w:t>
      </w:r>
      <w:r w:rsidR="00F45C05">
        <w:rPr>
          <w:rFonts w:eastAsia="Aptos" w:cs="Aptos"/>
        </w:rPr>
        <w:t xml:space="preserve"> 2021)</w:t>
      </w:r>
    </w:p>
    <w:p w14:paraId="3CC872F8" w14:textId="5A37DFE6" w:rsidR="00AE513C" w:rsidRPr="00AE513C" w:rsidRDefault="6D06D78D" w:rsidP="00AE513C">
      <w:pPr>
        <w:pStyle w:val="ListBullet"/>
        <w:rPr>
          <w:rFonts w:eastAsia="Aptos" w:cs="Aptos"/>
        </w:rPr>
      </w:pPr>
      <w:r w:rsidRPr="6AEA148A">
        <w:rPr>
          <w:rFonts w:eastAsia="Aptos" w:cs="Aptos"/>
        </w:rPr>
        <w:t xml:space="preserve">the </w:t>
      </w:r>
      <w:r w:rsidR="00AE513C" w:rsidRPr="6AEA148A">
        <w:rPr>
          <w:rFonts w:eastAsia="Aptos" w:cs="Aptos"/>
        </w:rPr>
        <w:t xml:space="preserve">Intergovernmental Oceanographic Commission’s </w:t>
      </w:r>
      <w:hyperlink r:id="rId50">
        <w:r w:rsidR="00AE513C" w:rsidRPr="2AB5911B">
          <w:rPr>
            <w:rStyle w:val="Hyperlink"/>
            <w:rFonts w:eastAsia="Aptos" w:cs="Aptos"/>
          </w:rPr>
          <w:t xml:space="preserve">State of the </w:t>
        </w:r>
        <w:r w:rsidR="72B649D8" w:rsidRPr="2AB5911B">
          <w:rPr>
            <w:rStyle w:val="Hyperlink"/>
            <w:rFonts w:eastAsia="Aptos" w:cs="Aptos"/>
          </w:rPr>
          <w:t>o</w:t>
        </w:r>
        <w:r w:rsidR="00AE513C" w:rsidRPr="2AB5911B">
          <w:rPr>
            <w:rStyle w:val="Hyperlink"/>
            <w:rFonts w:eastAsia="Aptos" w:cs="Aptos"/>
          </w:rPr>
          <w:t xml:space="preserve">cean </w:t>
        </w:r>
        <w:r w:rsidR="7169E6B0" w:rsidRPr="2AB5911B">
          <w:rPr>
            <w:rStyle w:val="Hyperlink"/>
            <w:rFonts w:eastAsia="Aptos" w:cs="Aptos"/>
          </w:rPr>
          <w:t>r</w:t>
        </w:r>
        <w:r w:rsidR="00AE513C" w:rsidRPr="2AB5911B">
          <w:rPr>
            <w:rStyle w:val="Hyperlink"/>
            <w:rFonts w:eastAsia="Aptos" w:cs="Aptos"/>
          </w:rPr>
          <w:t>eport</w:t>
        </w:r>
      </w:hyperlink>
      <w:r w:rsidR="001541B5">
        <w:rPr>
          <w:rFonts w:eastAsia="Aptos" w:cs="Aptos"/>
        </w:rPr>
        <w:t xml:space="preserve"> (</w:t>
      </w:r>
      <w:r w:rsidR="00117C92">
        <w:rPr>
          <w:rFonts w:eastAsia="Aptos" w:cs="Aptos"/>
        </w:rPr>
        <w:t>IOC</w:t>
      </w:r>
      <w:r w:rsidR="00C2270B">
        <w:rPr>
          <w:rFonts w:eastAsia="Aptos" w:cs="Aptos"/>
        </w:rPr>
        <w:t>-UNESCO</w:t>
      </w:r>
      <w:r w:rsidR="00CA11BB">
        <w:rPr>
          <w:rFonts w:eastAsia="Aptos" w:cs="Aptos"/>
        </w:rPr>
        <w:t xml:space="preserve"> </w:t>
      </w:r>
      <w:r w:rsidR="00172E6C">
        <w:rPr>
          <w:rFonts w:eastAsia="Aptos" w:cs="Aptos"/>
        </w:rPr>
        <w:t>2024</w:t>
      </w:r>
      <w:r w:rsidR="006F350E">
        <w:rPr>
          <w:rFonts w:eastAsia="Aptos" w:cs="Aptos"/>
        </w:rPr>
        <w:t>)</w:t>
      </w:r>
      <w:r w:rsidR="00AE513C" w:rsidRPr="6AEA148A">
        <w:rPr>
          <w:rFonts w:eastAsia="Aptos" w:cs="Aptos"/>
        </w:rPr>
        <w:t>.</w:t>
      </w:r>
    </w:p>
    <w:p w14:paraId="16D57717" w14:textId="0565112B" w:rsidR="00AE513C" w:rsidRPr="00AE513C" w:rsidRDefault="00AE513C" w:rsidP="6AEA148A">
      <w:pPr>
        <w:rPr>
          <w:rFonts w:eastAsia="Aptos" w:cs="Aptos"/>
        </w:rPr>
      </w:pPr>
      <w:r w:rsidRPr="6AEA148A">
        <w:rPr>
          <w:rFonts w:eastAsia="Aptos" w:cs="Aptos"/>
        </w:rPr>
        <w:t>Although these assessments are helping to strengthen our understanding of the impacts of climate change on the ocean, stakeholders have highlighted that their high-level nature means more</w:t>
      </w:r>
      <w:r w:rsidRPr="6AEA148A">
        <w:rPr>
          <w:rFonts w:eastAsia="Aptos" w:cs="Aptos"/>
          <w:b/>
          <w:bCs/>
          <w:color w:val="5B5658" w:themeColor="text2" w:themeTint="BF"/>
        </w:rPr>
        <w:t xml:space="preserve"> </w:t>
      </w:r>
      <w:r w:rsidRPr="6AEA148A">
        <w:rPr>
          <w:rStyle w:val="Normalhighlighted"/>
        </w:rPr>
        <w:t xml:space="preserve">detailed national </w:t>
      </w:r>
      <w:r w:rsidR="0064048E">
        <w:rPr>
          <w:rStyle w:val="Normalhighlighted"/>
        </w:rPr>
        <w:t xml:space="preserve">coastal and </w:t>
      </w:r>
      <w:r w:rsidRPr="6AEA148A">
        <w:rPr>
          <w:rStyle w:val="Normalhighlighted"/>
        </w:rPr>
        <w:t>ocean-specific assessments at scales and timeframes that are relevant to their decisions</w:t>
      </w:r>
      <w:r w:rsidRPr="6AEA148A">
        <w:rPr>
          <w:rFonts w:eastAsia="Aptos" w:cs="Aptos"/>
          <w:b/>
          <w:bCs/>
          <w:color w:val="5B5658" w:themeColor="text2" w:themeTint="BF"/>
        </w:rPr>
        <w:t xml:space="preserve"> </w:t>
      </w:r>
      <w:r w:rsidRPr="6AEA148A">
        <w:rPr>
          <w:rFonts w:eastAsia="Aptos" w:cs="Aptos"/>
        </w:rPr>
        <w:t xml:space="preserve">may be needed to provide the detail and scope necessary to fully support national ocean action. </w:t>
      </w:r>
      <w:r w:rsidR="1E84FFB2" w:rsidRPr="6AEA148A">
        <w:rPr>
          <w:rFonts w:eastAsia="Aptos" w:cs="Aptos"/>
        </w:rPr>
        <w:t xml:space="preserve">For example, </w:t>
      </w:r>
      <w:r w:rsidR="00973468">
        <w:rPr>
          <w:rFonts w:eastAsia="Aptos" w:cs="Aptos"/>
        </w:rPr>
        <w:t>Australian s</w:t>
      </w:r>
      <w:r w:rsidR="1E84FFB2" w:rsidRPr="00973468">
        <w:rPr>
          <w:rFonts w:eastAsia="Aptos" w:cs="Aptos"/>
        </w:rPr>
        <w:t xml:space="preserve">tate of the environment </w:t>
      </w:r>
      <w:r w:rsidR="6B3CEDBF" w:rsidRPr="00973468">
        <w:rPr>
          <w:rFonts w:eastAsia="Aptos" w:cs="Aptos"/>
        </w:rPr>
        <w:t>report</w:t>
      </w:r>
      <w:r w:rsidR="00973468">
        <w:rPr>
          <w:rFonts w:eastAsia="Aptos" w:cs="Aptos"/>
        </w:rPr>
        <w:t>s</w:t>
      </w:r>
      <w:r w:rsidR="6B3CEDBF" w:rsidRPr="6AEA148A">
        <w:rPr>
          <w:rFonts w:eastAsia="Aptos" w:cs="Aptos"/>
        </w:rPr>
        <w:t xml:space="preserve"> </w:t>
      </w:r>
      <w:r w:rsidR="1E84FFB2" w:rsidRPr="6AEA148A">
        <w:rPr>
          <w:rFonts w:eastAsia="Aptos" w:cs="Aptos"/>
        </w:rPr>
        <w:t>will now be published every</w:t>
      </w:r>
      <w:r w:rsidR="00EF33BE">
        <w:rPr>
          <w:rFonts w:eastAsia="Aptos" w:cs="Aptos"/>
        </w:rPr>
        <w:t xml:space="preserve"> </w:t>
      </w:r>
      <w:r w:rsidR="009B6C42">
        <w:rPr>
          <w:rFonts w:eastAsia="Aptos" w:cs="Aptos"/>
        </w:rPr>
        <w:t>2 </w:t>
      </w:r>
      <w:r w:rsidR="1E84FFB2" w:rsidRPr="6AEA148A">
        <w:rPr>
          <w:rFonts w:eastAsia="Aptos" w:cs="Aptos"/>
        </w:rPr>
        <w:t xml:space="preserve">years instead of </w:t>
      </w:r>
      <w:r w:rsidR="004E4BBC">
        <w:rPr>
          <w:rFonts w:eastAsia="Aptos" w:cs="Aptos"/>
        </w:rPr>
        <w:t>5 </w:t>
      </w:r>
      <w:r w:rsidR="1E84FFB2" w:rsidRPr="6AEA148A">
        <w:rPr>
          <w:rFonts w:eastAsia="Aptos" w:cs="Aptos"/>
        </w:rPr>
        <w:t>years</w:t>
      </w:r>
      <w:r w:rsidR="00973468">
        <w:rPr>
          <w:rFonts w:eastAsia="Aptos" w:cs="Aptos"/>
        </w:rPr>
        <w:t>,</w:t>
      </w:r>
      <w:r w:rsidR="1E84FFB2" w:rsidRPr="6AEA148A">
        <w:rPr>
          <w:rFonts w:eastAsia="Aptos" w:cs="Aptos"/>
        </w:rPr>
        <w:t xml:space="preserve"> to ensure info</w:t>
      </w:r>
      <w:r w:rsidR="3318B155" w:rsidRPr="6AEA148A">
        <w:rPr>
          <w:rFonts w:eastAsia="Aptos" w:cs="Aptos"/>
        </w:rPr>
        <w:t>rmation remains current</w:t>
      </w:r>
      <w:r w:rsidR="6A042917" w:rsidRPr="6AEA148A">
        <w:rPr>
          <w:rFonts w:eastAsia="Aptos" w:cs="Aptos"/>
        </w:rPr>
        <w:t>.</w:t>
      </w:r>
    </w:p>
    <w:p w14:paraId="3607EE5D" w14:textId="137D1110" w:rsidR="00AE513C" w:rsidRPr="00AE513C" w:rsidRDefault="3D5B714C" w:rsidP="00AE513C">
      <w:r w:rsidRPr="6AEA148A">
        <w:rPr>
          <w:rFonts w:eastAsia="Aptos" w:cs="Aptos"/>
        </w:rPr>
        <w:t>Scaling-up applied research to address key gaps, improving the translation of ocean science and engineering research, and modelling and monitoring climate change impacts on ocean ecosystems, such as heatwaves, sea</w:t>
      </w:r>
      <w:r w:rsidR="00905E77">
        <w:rPr>
          <w:rFonts w:eastAsia="Aptos" w:cs="Aptos"/>
        </w:rPr>
        <w:t>-</w:t>
      </w:r>
      <w:r w:rsidRPr="6AEA148A">
        <w:rPr>
          <w:rFonts w:eastAsia="Aptos" w:cs="Aptos"/>
        </w:rPr>
        <w:t>level rise, acidification and storm surges</w:t>
      </w:r>
      <w:r w:rsidR="00BB7118">
        <w:rPr>
          <w:rFonts w:eastAsia="Aptos" w:cs="Aptos"/>
        </w:rPr>
        <w:t>,</w:t>
      </w:r>
      <w:r w:rsidRPr="6AEA148A">
        <w:rPr>
          <w:rFonts w:eastAsia="Aptos" w:cs="Aptos"/>
        </w:rPr>
        <w:t xml:space="preserve"> have been identified as potential focus areas</w:t>
      </w:r>
      <w:r>
        <w:t>.</w:t>
      </w:r>
    </w:p>
    <w:p w14:paraId="70EF74E6" w14:textId="6029E7B1" w:rsidR="00AE513C" w:rsidRPr="00AE513C" w:rsidRDefault="00AE513C" w:rsidP="00AE513C">
      <w:pPr>
        <w:rPr>
          <w:rFonts w:eastAsia="Aptos" w:cs="Aptos"/>
        </w:rPr>
      </w:pPr>
      <w:r w:rsidRPr="6AEA148A">
        <w:rPr>
          <w:rFonts w:eastAsia="Aptos" w:cs="Aptos"/>
        </w:rPr>
        <w:t>To properly inform decisions, people are</w:t>
      </w:r>
      <w:r w:rsidR="3CD12D08" w:rsidRPr="6AEA148A">
        <w:rPr>
          <w:rFonts w:eastAsia="Aptos" w:cs="Aptos"/>
        </w:rPr>
        <w:t xml:space="preserve"> also</w:t>
      </w:r>
      <w:r w:rsidRPr="6AEA148A">
        <w:rPr>
          <w:rFonts w:eastAsia="Aptos" w:cs="Aptos"/>
        </w:rPr>
        <w:t xml:space="preserve"> advocating for the </w:t>
      </w:r>
      <w:r w:rsidRPr="6AEA148A">
        <w:rPr>
          <w:rStyle w:val="Normalhighlighted"/>
        </w:rPr>
        <w:t>delivery of near-real-time ocean climate information</w:t>
      </w:r>
      <w:r w:rsidRPr="6AEA148A">
        <w:rPr>
          <w:rFonts w:eastAsia="Aptos" w:cs="Aptos"/>
        </w:rPr>
        <w:t xml:space="preserve"> on how the ocean and businesses may be affected.</w:t>
      </w:r>
    </w:p>
    <w:p w14:paraId="607A0D08" w14:textId="3E488C62" w:rsidR="008C7C99" w:rsidRDefault="00E52E54" w:rsidP="00D73F4D">
      <w:pPr>
        <w:pStyle w:val="Heading4"/>
      </w:pPr>
      <w:r>
        <w:rPr>
          <w:rFonts w:eastAsia="Aptos"/>
        </w:rPr>
        <w:t>Adaptation and management</w:t>
      </w:r>
    </w:p>
    <w:p w14:paraId="7872DC44" w14:textId="61AED817" w:rsidR="00D875D7" w:rsidRDefault="00D875D7" w:rsidP="4FFA0427">
      <w:pPr>
        <w:rPr>
          <w:rFonts w:eastAsia="Aptos" w:cs="Aptos"/>
        </w:rPr>
      </w:pPr>
      <w:r w:rsidRPr="6AEA148A">
        <w:rPr>
          <w:rFonts w:eastAsia="Aptos" w:cs="Aptos"/>
        </w:rPr>
        <w:t xml:space="preserve">Despite the significant efforts to mitigate climate change, it is not a future problem, </w:t>
      </w:r>
      <w:r w:rsidR="50399987" w:rsidRPr="6AEA148A">
        <w:rPr>
          <w:rFonts w:eastAsia="Aptos" w:cs="Aptos"/>
        </w:rPr>
        <w:t>with</w:t>
      </w:r>
      <w:r w:rsidRPr="6AEA148A">
        <w:rPr>
          <w:rFonts w:eastAsia="Aptos" w:cs="Aptos"/>
        </w:rPr>
        <w:t xml:space="preserve"> the impacts being felt now. As the effects of climate change become locked in, we cannot rely on protecting and restoring our ecosystems or on mitigation measures alone. </w:t>
      </w:r>
      <w:r w:rsidR="27E3D8B8" w:rsidRPr="6AEA148A">
        <w:rPr>
          <w:rFonts w:eastAsia="Aptos" w:cs="Aptos"/>
        </w:rPr>
        <w:t>For example, the Reef Restoration and Adaptation Program invests in research and innovation for deployment at scale to protect, restore and build resilience of the Great Barrier Reef to climate change</w:t>
      </w:r>
      <w:r w:rsidR="00793724">
        <w:rPr>
          <w:rFonts w:eastAsia="Aptos" w:cs="Aptos"/>
        </w:rPr>
        <w:t xml:space="preserve"> (</w:t>
      </w:r>
      <w:r w:rsidR="0047688A">
        <w:rPr>
          <w:rFonts w:eastAsia="Aptos" w:cs="Aptos"/>
        </w:rPr>
        <w:t>DCCEEW</w:t>
      </w:r>
      <w:r w:rsidR="0015037A">
        <w:rPr>
          <w:rFonts w:eastAsia="Aptos" w:cs="Aptos"/>
        </w:rPr>
        <w:t xml:space="preserve"> 2023)</w:t>
      </w:r>
      <w:r w:rsidR="27E3D8B8" w:rsidRPr="6AEA148A">
        <w:rPr>
          <w:rFonts w:eastAsia="Aptos" w:cs="Aptos"/>
        </w:rPr>
        <w:t>. The program creates a range of reef interventions at</w:t>
      </w:r>
      <w:r w:rsidR="00D96820">
        <w:rPr>
          <w:rFonts w:eastAsia="Aptos" w:cs="Aptos"/>
        </w:rPr>
        <w:t xml:space="preserve"> </w:t>
      </w:r>
      <w:r w:rsidR="27E3D8B8" w:rsidRPr="6AEA148A">
        <w:rPr>
          <w:rFonts w:eastAsia="Aptos" w:cs="Aptos"/>
        </w:rPr>
        <w:t>scale that work together and reinforce protection and restoration as well as adaptation to a changing climate.</w:t>
      </w:r>
    </w:p>
    <w:p w14:paraId="1AADE53B" w14:textId="43DF2EDE" w:rsidR="00D875D7" w:rsidRDefault="00D875D7" w:rsidP="00893D28">
      <w:pPr>
        <w:keepLines/>
        <w:rPr>
          <w:rFonts w:eastAsia="Aptos" w:cs="Aptos"/>
        </w:rPr>
      </w:pPr>
      <w:r w:rsidRPr="250D0A3A">
        <w:rPr>
          <w:rFonts w:eastAsia="Aptos" w:cs="Aptos"/>
        </w:rPr>
        <w:lastRenderedPageBreak/>
        <w:t>To complement existing efforts</w:t>
      </w:r>
      <w:r w:rsidR="18BA8AE6" w:rsidRPr="250D0A3A">
        <w:rPr>
          <w:rFonts w:eastAsia="Aptos" w:cs="Aptos"/>
        </w:rPr>
        <w:t>,</w:t>
      </w:r>
      <w:r w:rsidR="02262E28" w:rsidRPr="250D0A3A">
        <w:rPr>
          <w:rFonts w:eastAsia="Aptos" w:cs="Aptos"/>
        </w:rPr>
        <w:t xml:space="preserve"> </w:t>
      </w:r>
      <w:r w:rsidR="535E9C6A" w:rsidRPr="250D0A3A">
        <w:rPr>
          <w:rFonts w:eastAsia="Aptos" w:cs="Aptos"/>
        </w:rPr>
        <w:t xml:space="preserve">further work to </w:t>
      </w:r>
      <w:r w:rsidR="535E9C6A" w:rsidRPr="250D0A3A">
        <w:rPr>
          <w:rStyle w:val="Normalhighlighted"/>
        </w:rPr>
        <w:t>build resilience and adapt ocean ecosystems and ecosystem services to climate change</w:t>
      </w:r>
      <w:r w:rsidR="535E9C6A" w:rsidRPr="250D0A3A">
        <w:rPr>
          <w:rFonts w:eastAsia="Aptos" w:cs="Aptos"/>
        </w:rPr>
        <w:t xml:space="preserve"> is needed</w:t>
      </w:r>
      <w:r w:rsidR="00ED2C25" w:rsidRPr="250D0A3A">
        <w:rPr>
          <w:rFonts w:eastAsia="Aptos" w:cs="Aptos"/>
        </w:rPr>
        <w:t xml:space="preserve">. </w:t>
      </w:r>
      <w:r w:rsidR="3F722E66" w:rsidRPr="250D0A3A">
        <w:rPr>
          <w:rFonts w:eastAsia="Aptos" w:cs="Aptos"/>
        </w:rPr>
        <w:t>G</w:t>
      </w:r>
      <w:r w:rsidRPr="250D0A3A">
        <w:rPr>
          <w:rFonts w:eastAsia="Aptos" w:cs="Aptos"/>
        </w:rPr>
        <w:t>overnments, industry and communities are seeking improved information and more tools to prepare for and adapt to the risks climate change poses to ocean health, coastal communities and our ocean economy. Ocean users and stakeholders have called for additional effort to manage</w:t>
      </w:r>
      <w:r w:rsidR="7CF245FC" w:rsidRPr="250D0A3A">
        <w:rPr>
          <w:rFonts w:eastAsia="Aptos" w:cs="Aptos"/>
        </w:rPr>
        <w:t xml:space="preserve"> the effects of</w:t>
      </w:r>
      <w:r w:rsidRPr="250D0A3A">
        <w:rPr>
          <w:rFonts w:eastAsia="Aptos" w:cs="Aptos"/>
        </w:rPr>
        <w:t xml:space="preserve"> climate-related events, such as marine heatwaves, and a proactive approach recognising that restoration and protection must be supplemented by further adaptation.</w:t>
      </w:r>
    </w:p>
    <w:p w14:paraId="5A53CD18" w14:textId="1F41AD23" w:rsidR="6AEA148A" w:rsidRDefault="00D875D7" w:rsidP="6AEA148A">
      <w:pPr>
        <w:rPr>
          <w:rFonts w:eastAsia="Aptos" w:cs="Aptos"/>
        </w:rPr>
      </w:pPr>
      <w:r w:rsidRPr="6AEA148A">
        <w:rPr>
          <w:rFonts w:eastAsia="Aptos" w:cs="Aptos"/>
        </w:rPr>
        <w:t xml:space="preserve">Given the scale and diversity of the ocean and </w:t>
      </w:r>
      <w:r w:rsidR="006D3B7B" w:rsidRPr="6AEA148A">
        <w:rPr>
          <w:rFonts w:eastAsia="Aptos" w:cs="Aptos"/>
        </w:rPr>
        <w:t>ocean</w:t>
      </w:r>
      <w:r w:rsidRPr="6AEA148A">
        <w:rPr>
          <w:rFonts w:eastAsia="Aptos" w:cs="Aptos"/>
        </w:rPr>
        <w:t xml:space="preserve"> economy, Australia </w:t>
      </w:r>
      <w:proofErr w:type="gramStart"/>
      <w:r w:rsidRPr="6AEA148A">
        <w:rPr>
          <w:rFonts w:eastAsia="Aptos" w:cs="Aptos"/>
        </w:rPr>
        <w:t>has the opportunity to</w:t>
      </w:r>
      <w:proofErr w:type="gramEnd"/>
      <w:r w:rsidRPr="6AEA148A">
        <w:rPr>
          <w:rFonts w:eastAsia="Aptos" w:cs="Aptos"/>
        </w:rPr>
        <w:t xml:space="preserve"> prepare a coordinated approach to ocean-based climate challenges through climate preparedness and adaptation at the national scale. The National Climate Risk Assessment and National Adaptation Plan will capture elements of ocean </w:t>
      </w:r>
      <w:proofErr w:type="gramStart"/>
      <w:r w:rsidRPr="6AEA148A">
        <w:rPr>
          <w:rFonts w:eastAsia="Aptos" w:cs="Aptos"/>
        </w:rPr>
        <w:t>actions,</w:t>
      </w:r>
      <w:proofErr w:type="gramEnd"/>
      <w:r w:rsidRPr="6AEA148A">
        <w:rPr>
          <w:rFonts w:eastAsia="Aptos" w:cs="Aptos"/>
        </w:rPr>
        <w:t xml:space="preserve"> however the development of more</w:t>
      </w:r>
      <w:r w:rsidRPr="6AEA148A">
        <w:rPr>
          <w:rFonts w:eastAsia="Aptos" w:cs="Aptos"/>
          <w:b/>
          <w:bCs/>
          <w:color w:val="5B5658" w:themeColor="text2" w:themeTint="BF"/>
        </w:rPr>
        <w:t xml:space="preserve"> </w:t>
      </w:r>
      <w:r w:rsidRPr="6AEA148A">
        <w:rPr>
          <w:rStyle w:val="Normalhighlighted"/>
        </w:rPr>
        <w:t xml:space="preserve">specific and detailed </w:t>
      </w:r>
      <w:r w:rsidR="49A5EF70" w:rsidRPr="4EF58407">
        <w:rPr>
          <w:rStyle w:val="Normalhighlighted"/>
        </w:rPr>
        <w:t xml:space="preserve">coast and </w:t>
      </w:r>
      <w:r w:rsidRPr="5A127843">
        <w:rPr>
          <w:rStyle w:val="Normalhighlighted"/>
        </w:rPr>
        <w:t xml:space="preserve">ocean </w:t>
      </w:r>
      <w:r w:rsidRPr="6AEA148A">
        <w:rPr>
          <w:rStyle w:val="Normalhighlighted"/>
        </w:rPr>
        <w:t>adaptation planning</w:t>
      </w:r>
      <w:r w:rsidRPr="6AEA148A">
        <w:rPr>
          <w:rFonts w:eastAsia="Aptos" w:cs="Aptos"/>
        </w:rPr>
        <w:t xml:space="preserve"> may be needed in the future to guide work.</w:t>
      </w:r>
    </w:p>
    <w:p w14:paraId="280E1603" w14:textId="3638BCE5" w:rsidR="008C7C99" w:rsidRDefault="008C7C99" w:rsidP="00495B9F">
      <w:pPr>
        <w:pStyle w:val="Heading3"/>
        <w:rPr>
          <w:rFonts w:eastAsia="Aptos"/>
        </w:rPr>
      </w:pPr>
      <w:bookmarkStart w:id="93" w:name="_Toc170126760"/>
      <w:bookmarkStart w:id="94" w:name="_Toc170498625"/>
      <w:bookmarkStart w:id="95" w:name="_Toc170816924"/>
      <w:bookmarkStart w:id="96" w:name="_Toc170817104"/>
      <w:bookmarkStart w:id="97" w:name="_Toc170833825"/>
      <w:bookmarkStart w:id="98" w:name="_Toc172808161"/>
      <w:bookmarkStart w:id="99" w:name="_Toc172813638"/>
      <w:bookmarkStart w:id="100" w:name="_Toc172888696"/>
      <w:r w:rsidRPr="6AEA148A">
        <w:rPr>
          <w:rFonts w:eastAsia="Aptos"/>
        </w:rPr>
        <w:t>Summary of opportunities for</w:t>
      </w:r>
      <w:r w:rsidR="00EB139B">
        <w:rPr>
          <w:rFonts w:eastAsia="Aptos"/>
        </w:rPr>
        <w:t xml:space="preserve"> collective</w:t>
      </w:r>
      <w:r w:rsidRPr="6AEA148A">
        <w:rPr>
          <w:rFonts w:eastAsia="Aptos"/>
        </w:rPr>
        <w:t xml:space="preserve"> national action</w:t>
      </w:r>
      <w:bookmarkEnd w:id="93"/>
      <w:bookmarkEnd w:id="94"/>
      <w:bookmarkEnd w:id="95"/>
      <w:bookmarkEnd w:id="96"/>
      <w:bookmarkEnd w:id="97"/>
      <w:bookmarkEnd w:id="98"/>
      <w:bookmarkEnd w:id="99"/>
      <w:bookmarkEnd w:id="100"/>
    </w:p>
    <w:p w14:paraId="00038C4D" w14:textId="40910BD8" w:rsidR="002D0838" w:rsidRPr="002D0838" w:rsidRDefault="002D0838" w:rsidP="002D0838">
      <w:pPr>
        <w:pStyle w:val="ListBullet"/>
      </w:pPr>
      <w:r>
        <w:t xml:space="preserve">Elevate the role of ocean-based climate action in </w:t>
      </w:r>
      <w:r w:rsidR="7103E990">
        <w:t>advancing</w:t>
      </w:r>
      <w:r>
        <w:t xml:space="preserve"> Australia’s </w:t>
      </w:r>
      <w:r w:rsidR="3AD82BEB">
        <w:t>net zero by 2050 target</w:t>
      </w:r>
      <w:r w:rsidR="35531555">
        <w:t>, as well as domestic and international climate adaptation effort.</w:t>
      </w:r>
    </w:p>
    <w:p w14:paraId="232A15A1" w14:textId="6E7E42DA" w:rsidR="002D0838" w:rsidRPr="002D0838" w:rsidRDefault="38F649C0" w:rsidP="002D0838">
      <w:pPr>
        <w:pStyle w:val="ListBullet"/>
      </w:pPr>
      <w:r>
        <w:t>S</w:t>
      </w:r>
      <w:r w:rsidR="007D006F">
        <w:t>cale-up</w:t>
      </w:r>
      <w:r w:rsidR="002D0838">
        <w:t xml:space="preserve"> nature-based solutions to climate change.</w:t>
      </w:r>
    </w:p>
    <w:p w14:paraId="208C890C" w14:textId="0601A39C" w:rsidR="002D0838" w:rsidRPr="002D0838" w:rsidRDefault="2EEBB59D" w:rsidP="002D0838">
      <w:pPr>
        <w:pStyle w:val="ListBullet"/>
      </w:pPr>
      <w:r>
        <w:t>Develop</w:t>
      </w:r>
      <w:r w:rsidR="002D0838">
        <w:t xml:space="preserve"> detailed assessments of climate risks to </w:t>
      </w:r>
      <w:r w:rsidR="0064048E">
        <w:t xml:space="preserve">coasts and </w:t>
      </w:r>
      <w:r w:rsidR="002D0838">
        <w:t>the ocean.</w:t>
      </w:r>
    </w:p>
    <w:p w14:paraId="4A726491" w14:textId="22735980" w:rsidR="002D0838" w:rsidRPr="002D0838" w:rsidRDefault="0906834C" w:rsidP="002D0838">
      <w:pPr>
        <w:pStyle w:val="ListBullet"/>
      </w:pPr>
      <w:r>
        <w:t>Establish</w:t>
      </w:r>
      <w:r w:rsidR="002D0838">
        <w:t xml:space="preserve"> mechanisms to deliver near</w:t>
      </w:r>
      <w:r w:rsidR="00184757">
        <w:t>-</w:t>
      </w:r>
      <w:r w:rsidR="002D0838">
        <w:t>real</w:t>
      </w:r>
      <w:r w:rsidR="00184757">
        <w:t>-</w:t>
      </w:r>
      <w:r w:rsidR="002D0838">
        <w:t>time ocean climate information at relevant scales for governments, industries and decision</w:t>
      </w:r>
      <w:r w:rsidR="00BF50BB">
        <w:t>-</w:t>
      </w:r>
      <w:r w:rsidR="002D0838">
        <w:t>makers.</w:t>
      </w:r>
    </w:p>
    <w:p w14:paraId="2188F0A6" w14:textId="6F5E356F" w:rsidR="002D0838" w:rsidRPr="002D0838" w:rsidRDefault="002D0838" w:rsidP="002D0838">
      <w:pPr>
        <w:pStyle w:val="ListBullet"/>
        <w:rPr>
          <w:szCs w:val="21"/>
        </w:rPr>
      </w:pPr>
      <w:r w:rsidRPr="002D0838">
        <w:rPr>
          <w:szCs w:val="21"/>
        </w:rPr>
        <w:t>Build resilience and work to adapt ocean ecosystems and ecosystem services to climate change impacts.</w:t>
      </w:r>
    </w:p>
    <w:p w14:paraId="67F39BED" w14:textId="4E032A58" w:rsidR="008C7C99" w:rsidRDefault="4AD44E68" w:rsidP="00AB2AAF">
      <w:pPr>
        <w:pStyle w:val="ListBullet"/>
        <w:sectPr w:rsidR="008C7C99" w:rsidSect="00B92AE8">
          <w:endnotePr>
            <w:numFmt w:val="decimal"/>
          </w:endnotePr>
          <w:type w:val="continuous"/>
          <w:pgSz w:w="11906" w:h="16838"/>
          <w:pgMar w:top="1418" w:right="1418" w:bottom="1418" w:left="1418" w:header="567" w:footer="283" w:gutter="0"/>
          <w:cols w:space="708"/>
          <w:docGrid w:linePitch="360"/>
        </w:sectPr>
      </w:pPr>
      <w:r>
        <w:t>Develop</w:t>
      </w:r>
      <w:r w:rsidR="002D0838">
        <w:t xml:space="preserve"> specific adaptation plans for the ocean</w:t>
      </w:r>
      <w:r w:rsidR="47931860">
        <w:t xml:space="preserve"> and coast</w:t>
      </w:r>
      <w:r w:rsidR="008004FC">
        <w:t>s</w:t>
      </w:r>
      <w:r w:rsidR="008C7C99">
        <w:t>.</w:t>
      </w:r>
    </w:p>
    <w:p w14:paraId="597A211A" w14:textId="7A0B274D" w:rsidR="008C7C99" w:rsidRPr="008004FC" w:rsidRDefault="0016334C" w:rsidP="00AE2866">
      <w:pPr>
        <w:pStyle w:val="Heading2PriorityAction"/>
        <w:rPr>
          <w:color w:val="201B51"/>
        </w:rPr>
      </w:pPr>
      <w:bookmarkStart w:id="101" w:name="_Toc170498627"/>
      <w:bookmarkStart w:id="102" w:name="_Toc172888697"/>
      <w:r>
        <w:rPr>
          <w:noProof/>
        </w:rPr>
        <w:lastRenderedPageBreak/>
        <mc:AlternateContent>
          <mc:Choice Requires="wps">
            <w:drawing>
              <wp:anchor distT="0" distB="0" distL="114300" distR="114300" simplePos="0" relativeHeight="251656205" behindDoc="0" locked="0" layoutInCell="1" allowOverlap="1" wp14:anchorId="1483FD33" wp14:editId="18B6CACB">
                <wp:simplePos x="0" y="0"/>
                <wp:positionH relativeFrom="page">
                  <wp:align>right</wp:align>
                </wp:positionH>
                <wp:positionV relativeFrom="paragraph">
                  <wp:posOffset>93980</wp:posOffset>
                </wp:positionV>
                <wp:extent cx="1148575" cy="245327"/>
                <wp:effectExtent l="0" t="0" r="0" b="2540"/>
                <wp:wrapNone/>
                <wp:docPr id="112501340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8575" cy="245327"/>
                        </a:xfrm>
                        <a:prstGeom prst="rect">
                          <a:avLst/>
                        </a:prstGeom>
                        <a:solidFill>
                          <a:srgbClr val="201B5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32CD20" w14:textId="77777777" w:rsidR="0016334C" w:rsidRPr="00B86E98" w:rsidRDefault="0016334C" w:rsidP="0016334C">
                            <w:pPr>
                              <w:rPr>
                                <w:b/>
                                <w:bCs/>
                                <w:lang w:val="en-US"/>
                              </w:rPr>
                            </w:pPr>
                            <w:r w:rsidRPr="00B86E98">
                              <w:rPr>
                                <w:b/>
                                <w:bCs/>
                                <w:lang w:val="en-US"/>
                              </w:rPr>
                              <w:t>FOCUS AREA</w:t>
                            </w:r>
                          </w:p>
                          <w:p w14:paraId="13F3EFA3" w14:textId="77777777" w:rsidR="0016334C" w:rsidRDefault="0016334C" w:rsidP="0016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83FD33" id="_x0000_s1027" alt="&quot;&quot;" style="position:absolute;left:0;text-align:left;margin-left:39.25pt;margin-top:7.4pt;width:90.45pt;height:19.3pt;z-index:251656205;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" fillcolor="#201b51" stroked="f" strokeweight="2pt">
                <v:textbox>
                  <w:txbxContent>
                    <w:p w14:paraId="0C32CD20" w14:textId="77777777" w:rsidR="0016334C" w:rsidRPr="00B86E98" w:rsidRDefault="0016334C" w:rsidP="0016334C">
                      <w:pPr>
                        <w:rPr>
                          <w:b/>
                          <w:bCs/>
                          <w:lang w:val="en-US"/>
                        </w:rPr>
                      </w:pPr>
                      <w:r w:rsidRPr="00B86E98">
                        <w:rPr>
                          <w:b/>
                          <w:bCs/>
                          <w:lang w:val="en-US"/>
                        </w:rPr>
                        <w:t>FOCUS AREA</w:t>
                      </w:r>
                    </w:p>
                    <w:p w14:paraId="13F3EFA3" w14:textId="77777777" w:rsidR="0016334C" w:rsidRDefault="0016334C" w:rsidP="0016334C">
                      <w:pPr>
                        <w:jc w:val="center"/>
                      </w:pPr>
                    </w:p>
                  </w:txbxContent>
                </v:textbox>
                <w10:wrap anchorx="page"/>
              </v:rect>
            </w:pict>
          </mc:Fallback>
        </mc:AlternateContent>
      </w:r>
      <w:r w:rsidR="004F6524" w:rsidRPr="008004FC">
        <w:rPr>
          <w:noProof/>
          <w:color w:val="201B51"/>
          <w:highlight w:val="yellow"/>
        </w:rPr>
        <w:drawing>
          <wp:anchor distT="0" distB="0" distL="114300" distR="114300" simplePos="0" relativeHeight="251656193" behindDoc="0" locked="0" layoutInCell="1" allowOverlap="1" wp14:anchorId="3F764069" wp14:editId="73172EE1">
            <wp:simplePos x="0" y="0"/>
            <wp:positionH relativeFrom="column">
              <wp:posOffset>-510729</wp:posOffset>
            </wp:positionH>
            <wp:positionV relativeFrom="paragraph">
              <wp:posOffset>-272239</wp:posOffset>
            </wp:positionV>
            <wp:extent cx="1123950" cy="1123950"/>
            <wp:effectExtent l="0" t="0" r="0" b="0"/>
            <wp:wrapNone/>
            <wp:docPr id="952945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01802" name="Graphic 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123950" cy="1123950"/>
                    </a:xfrm>
                    <a:prstGeom prst="rect">
                      <a:avLst/>
                    </a:prstGeom>
                  </pic:spPr>
                </pic:pic>
              </a:graphicData>
            </a:graphic>
          </wp:anchor>
        </w:drawing>
      </w:r>
      <w:r w:rsidR="008C7C99" w:rsidRPr="008004FC">
        <w:rPr>
          <w:color w:val="201B51"/>
        </w:rPr>
        <w:t>First Nations</w:t>
      </w:r>
      <w:bookmarkEnd w:id="101"/>
      <w:bookmarkEnd w:id="102"/>
    </w:p>
    <w:p w14:paraId="72D6F3A0" w14:textId="2BF4D58F" w:rsidR="00011A78" w:rsidRDefault="00011A78" w:rsidP="00BC7BAD">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sectPr w:rsidR="00011A78" w:rsidSect="008C7C99">
          <w:endnotePr>
            <w:numFmt w:val="decimal"/>
          </w:endnotePr>
          <w:pgSz w:w="11906" w:h="16838"/>
          <w:pgMar w:top="1418" w:right="1418" w:bottom="1418" w:left="1418" w:header="567" w:footer="283" w:gutter="0"/>
          <w:cols w:space="708"/>
          <w:docGrid w:linePitch="360"/>
        </w:sectPr>
      </w:pPr>
    </w:p>
    <w:p w14:paraId="4C281DFD" w14:textId="00F45075" w:rsidR="008C7C99" w:rsidRPr="00145E61" w:rsidRDefault="008C7C99" w:rsidP="00BC7BAD">
      <w:pPr>
        <w:pStyle w:val="BoxText"/>
        <w:pBdr>
          <w:top w:val="none" w:sz="0" w:space="0" w:color="auto"/>
          <w:left w:val="none" w:sz="0" w:space="0" w:color="auto"/>
          <w:bottom w:val="none" w:sz="0" w:space="0" w:color="auto"/>
          <w:right w:val="none" w:sz="0" w:space="0" w:color="auto"/>
        </w:pBdr>
        <w:rPr>
          <w:rFonts w:ascii="Aptos Light" w:hAnsi="Aptos Light"/>
          <w:color w:val="1B6898"/>
          <w:sz w:val="21"/>
          <w:szCs w:val="21"/>
        </w:rPr>
      </w:pPr>
      <w:r w:rsidRPr="4CEF35EF" w:rsidDel="008A4F50">
        <w:rPr>
          <w:b/>
          <w:color w:val="1B6898"/>
          <w:sz w:val="21"/>
          <w:szCs w:val="21"/>
        </w:rPr>
        <w:t>Proposed outcome</w:t>
      </w:r>
      <w:r w:rsidRPr="4CEF35EF" w:rsidDel="008A4F50">
        <w:rPr>
          <w:color w:val="1B6898"/>
          <w:sz w:val="21"/>
          <w:szCs w:val="21"/>
        </w:rPr>
        <w:t>:</w:t>
      </w:r>
      <w:r w:rsidRPr="7422F22E" w:rsidDel="008A4F50">
        <w:rPr>
          <w:rFonts w:ascii="Aptos Light" w:hAnsi="Aptos Light"/>
          <w:color w:val="1B6898"/>
          <w:sz w:val="21"/>
          <w:szCs w:val="21"/>
        </w:rPr>
        <w:t xml:space="preserve"> </w:t>
      </w:r>
      <w:r w:rsidRPr="7422F22E">
        <w:rPr>
          <w:rFonts w:ascii="Aptos Light" w:hAnsi="Aptos Light"/>
          <w:color w:val="1B6898"/>
          <w:sz w:val="21"/>
          <w:szCs w:val="21"/>
        </w:rPr>
        <w:t>First Nations people are a central part of the ocean economy and have a genuine and representative role in sea Country decision-making and ocean policy development and implementation.</w:t>
      </w:r>
    </w:p>
    <w:p w14:paraId="0EA7613E" w14:textId="3ABBF978" w:rsidR="00C92569" w:rsidRPr="001D4D30" w:rsidRDefault="001872C3" w:rsidP="223D4FC8">
      <w:pPr>
        <w:pStyle w:val="BoxText"/>
        <w:pBdr>
          <w:top w:val="none" w:sz="0" w:space="0" w:color="auto"/>
          <w:left w:val="none" w:sz="0" w:space="0" w:color="auto"/>
          <w:bottom w:val="none" w:sz="0" w:space="0" w:color="auto"/>
          <w:right w:val="none" w:sz="0" w:space="0" w:color="auto"/>
        </w:pBdr>
        <w:rPr>
          <w:rFonts w:eastAsia="Aptos" w:cs="Aptos"/>
          <w:i/>
          <w:color w:val="1B6898"/>
          <w:sz w:val="21"/>
          <w:szCs w:val="21"/>
        </w:rPr>
        <w:sectPr w:rsidR="00C92569" w:rsidRPr="001D4D30" w:rsidSect="001D4D30">
          <w:endnotePr>
            <w:numFmt w:val="decimal"/>
          </w:endnotePr>
          <w:type w:val="continuous"/>
          <w:pgSz w:w="11906" w:h="16838"/>
          <w:pgMar w:top="1418" w:right="1418" w:bottom="1418" w:left="1418" w:header="567" w:footer="283" w:gutter="0"/>
          <w:cols w:num="2" w:space="708"/>
          <w:docGrid w:linePitch="360"/>
        </w:sectPr>
      </w:pPr>
      <w:r>
        <w:rPr>
          <w:rFonts w:eastAsia="Aptos" w:cs="Aptos"/>
          <w:i/>
          <w:color w:val="1B6898"/>
        </w:rPr>
        <w:br w:type="column"/>
      </w:r>
      <w:r w:rsidR="005C5A00" w:rsidRPr="6D5E5C68">
        <w:rPr>
          <w:b/>
          <w:color w:val="1B6898"/>
          <w:sz w:val="21"/>
          <w:szCs w:val="21"/>
        </w:rPr>
        <w:t>First Nations perspective:</w:t>
      </w:r>
      <w:r w:rsidR="005C5A00" w:rsidRPr="00145E61">
        <w:rPr>
          <w:rFonts w:ascii="Aptos Light" w:hAnsi="Aptos Light"/>
          <w:color w:val="1B6898"/>
          <w:sz w:val="21"/>
          <w:szCs w:val="21"/>
        </w:rPr>
        <w:t xml:space="preserve"> By integrating the ancient, holistic perspectives of First Nations people, we recognise the ocean is more than a resource to be managed but also a living entity with which we are deeply interconnected. This shift fosters a profound sense of shared guardianship, where Indigenous wisdom and contemporary science converge, guiding us towards a future where the ocean's health and humanity's wellbeing are harmoniously aligned</w:t>
      </w:r>
      <w:r w:rsidR="008A4F50" w:rsidRPr="001D4D30">
        <w:rPr>
          <w:rFonts w:ascii="Aptos Light" w:hAnsi="Aptos Light"/>
          <w:color w:val="1B6898"/>
          <w:sz w:val="21"/>
          <w:szCs w:val="21"/>
        </w:rPr>
        <w:t>.</w:t>
      </w:r>
    </w:p>
    <w:p w14:paraId="7AD2DFA1" w14:textId="6F875062" w:rsidR="008C7C99" w:rsidRDefault="008C7C99" w:rsidP="00552B37">
      <w:pPr>
        <w:pStyle w:val="Heading3"/>
        <w:rPr>
          <w:rFonts w:eastAsia="Aptos"/>
        </w:rPr>
      </w:pPr>
      <w:bookmarkStart w:id="103" w:name="_Toc170498628"/>
      <w:bookmarkStart w:id="104" w:name="_Toc170816927"/>
      <w:bookmarkStart w:id="105" w:name="_Toc170817107"/>
      <w:bookmarkStart w:id="106" w:name="_Toc170833828"/>
      <w:bookmarkStart w:id="107" w:name="_Toc172808163"/>
      <w:bookmarkStart w:id="108" w:name="_Toc172813640"/>
      <w:bookmarkStart w:id="109" w:name="_Toc172888698"/>
      <w:r w:rsidRPr="6AEA148A">
        <w:rPr>
          <w:rFonts w:eastAsia="Aptos"/>
        </w:rPr>
        <w:t>Overview</w:t>
      </w:r>
      <w:bookmarkEnd w:id="103"/>
      <w:bookmarkEnd w:id="104"/>
      <w:bookmarkEnd w:id="105"/>
      <w:bookmarkEnd w:id="106"/>
      <w:bookmarkEnd w:id="107"/>
      <w:bookmarkEnd w:id="108"/>
      <w:bookmarkEnd w:id="109"/>
    </w:p>
    <w:p w14:paraId="1E0BE270" w14:textId="601E88EA" w:rsidR="00700441" w:rsidRDefault="00700441" w:rsidP="00700441">
      <w:r>
        <w:t>First Nations people have a profound and enduring connection with sea Country, which is central to cultural and spiritual identity, social and economic life, and wellbeing. There is a deep interconnection between the health of Country and the health of First Nations people. As rights holders and inherent caretakers of sea Country, access to the ocean and marine resources for social, cultural and economic purposes is a key priority for First Nations people, now and in the future.</w:t>
      </w:r>
    </w:p>
    <w:p w14:paraId="50BA99C1" w14:textId="407A19CB" w:rsidR="51B4283E" w:rsidRDefault="51B4283E">
      <w:r>
        <w:t xml:space="preserve">Caring for </w:t>
      </w:r>
      <w:r w:rsidR="489CB4BE">
        <w:t xml:space="preserve">their own </w:t>
      </w:r>
      <w:r>
        <w:t xml:space="preserve">sea </w:t>
      </w:r>
      <w:r w:rsidR="583862E1">
        <w:t>C</w:t>
      </w:r>
      <w:r>
        <w:t xml:space="preserve">ountry is a cultural </w:t>
      </w:r>
      <w:r w:rsidR="022F40E7">
        <w:t>responsibility</w:t>
      </w:r>
      <w:r>
        <w:t xml:space="preserve"> </w:t>
      </w:r>
      <w:r w:rsidR="448A910F">
        <w:t xml:space="preserve">for </w:t>
      </w:r>
      <w:r w:rsidR="291F5A4E">
        <w:t>Traditional Owners</w:t>
      </w:r>
      <w:r w:rsidR="1775C9F1">
        <w:t xml:space="preserve">. </w:t>
      </w:r>
      <w:r w:rsidR="460C7975">
        <w:t>Preserving traditions</w:t>
      </w:r>
      <w:r w:rsidR="0064150D">
        <w:t xml:space="preserve"> and</w:t>
      </w:r>
      <w:r w:rsidR="35877FEC">
        <w:t xml:space="preserve"> sustain</w:t>
      </w:r>
      <w:r w:rsidR="0E5AA797">
        <w:t>ing</w:t>
      </w:r>
      <w:r w:rsidR="35877FEC">
        <w:t xml:space="preserve"> cultural heritage</w:t>
      </w:r>
      <w:r w:rsidR="0015426A">
        <w:t xml:space="preserve"> –</w:t>
      </w:r>
      <w:r w:rsidR="35877FEC">
        <w:t xml:space="preserve"> </w:t>
      </w:r>
      <w:r w:rsidR="13F6671A">
        <w:t>including protecting and restoring cultural values of sea Country</w:t>
      </w:r>
      <w:r w:rsidR="0015426A">
        <w:t xml:space="preserve"> –</w:t>
      </w:r>
      <w:r w:rsidR="0064150D">
        <w:t xml:space="preserve"> </w:t>
      </w:r>
      <w:r w:rsidR="13F6671A">
        <w:t xml:space="preserve">will </w:t>
      </w:r>
      <w:r w:rsidR="715F6C71">
        <w:t>safeguard</w:t>
      </w:r>
      <w:r w:rsidR="5FBCD134">
        <w:t xml:space="preserve"> </w:t>
      </w:r>
      <w:r w:rsidR="0015426A">
        <w:t xml:space="preserve">these values </w:t>
      </w:r>
      <w:r w:rsidR="5FBCD134">
        <w:t>for future generations.</w:t>
      </w:r>
    </w:p>
    <w:p w14:paraId="06DA2FD5" w14:textId="784BA4FC" w:rsidR="008C7C99" w:rsidRPr="009162F7" w:rsidRDefault="00700441" w:rsidP="00700441">
      <w:pPr>
        <w:rPr>
          <w:lang w:eastAsia="ja-JP"/>
        </w:rPr>
      </w:pPr>
      <w:r>
        <w:t xml:space="preserve">Under international agreements, including the </w:t>
      </w:r>
      <w:r w:rsidR="4B708DA6">
        <w:t>UN</w:t>
      </w:r>
      <w:r>
        <w:t xml:space="preserve"> Declaration for the Rights of Indigenous People and the Convention on Biological Diversity, Australia has obligations to recognise, respect and uphold the rights of First Nations people, including the</w:t>
      </w:r>
      <w:r w:rsidR="00004A2C">
        <w:t>ir</w:t>
      </w:r>
      <w:r>
        <w:t xml:space="preserve"> ability to exercise self-determination, be involved in decision-making and participate in the ocean economy</w:t>
      </w:r>
      <w:r w:rsidR="008C7C99">
        <w:t>.</w:t>
      </w:r>
    </w:p>
    <w:p w14:paraId="54953A41" w14:textId="03D9107E" w:rsidR="008C7C99" w:rsidRDefault="008C7C99" w:rsidP="00BE6AF1">
      <w:pPr>
        <w:pStyle w:val="Heading3"/>
        <w:rPr>
          <w:rFonts w:eastAsia="Aptos"/>
        </w:rPr>
      </w:pPr>
      <w:bookmarkStart w:id="110" w:name="_Toc170498629"/>
      <w:bookmarkStart w:id="111" w:name="_Toc170816928"/>
      <w:bookmarkStart w:id="112" w:name="_Toc170817108"/>
      <w:bookmarkStart w:id="113" w:name="_Toc170833829"/>
      <w:bookmarkStart w:id="114" w:name="_Toc172808164"/>
      <w:bookmarkStart w:id="115" w:name="_Toc172813641"/>
      <w:bookmarkStart w:id="116" w:name="_Toc172888699"/>
      <w:r w:rsidRPr="6AEA148A">
        <w:rPr>
          <w:rFonts w:eastAsia="Aptos"/>
        </w:rPr>
        <w:t xml:space="preserve">Opportunities for </w:t>
      </w:r>
      <w:r w:rsidR="008A231D">
        <w:rPr>
          <w:rFonts w:eastAsia="Aptos"/>
        </w:rPr>
        <w:t xml:space="preserve">collective </w:t>
      </w:r>
      <w:r w:rsidRPr="6AEA148A">
        <w:rPr>
          <w:rFonts w:eastAsia="Aptos"/>
        </w:rPr>
        <w:t>national action</w:t>
      </w:r>
      <w:bookmarkEnd w:id="110"/>
      <w:bookmarkEnd w:id="111"/>
      <w:bookmarkEnd w:id="112"/>
      <w:bookmarkEnd w:id="113"/>
      <w:bookmarkEnd w:id="114"/>
      <w:bookmarkEnd w:id="115"/>
      <w:bookmarkEnd w:id="116"/>
    </w:p>
    <w:p w14:paraId="7CAC5B2E" w14:textId="654C369A" w:rsidR="008C7C99" w:rsidRPr="007B4B37" w:rsidRDefault="008C7C99" w:rsidP="007B4B37">
      <w:pPr>
        <w:pStyle w:val="Heading4"/>
        <w:rPr>
          <w:rStyle w:val="eop"/>
          <w:rFonts w:eastAsiaTheme="minorHAnsi"/>
        </w:rPr>
      </w:pPr>
      <w:r w:rsidRPr="007B4B37">
        <w:rPr>
          <w:rFonts w:eastAsiaTheme="majorEastAsia"/>
        </w:rPr>
        <w:t>National representation on sea Country matters</w:t>
      </w:r>
    </w:p>
    <w:p w14:paraId="77E5A11F" w14:textId="677EB941" w:rsidR="00A7387F" w:rsidRDefault="39606794" w:rsidP="00386935">
      <w:r w:rsidRPr="00EB4F3E">
        <w:t xml:space="preserve">As the Traditional Owners of </w:t>
      </w:r>
      <w:r w:rsidR="00386935">
        <w:t>l</w:t>
      </w:r>
      <w:r w:rsidRPr="00EB4F3E">
        <w:t xml:space="preserve">and and </w:t>
      </w:r>
      <w:r w:rsidR="00386935">
        <w:t>s</w:t>
      </w:r>
      <w:r w:rsidRPr="00EB4F3E">
        <w:t>ea Country, First Nations people have a special interest in ocean decision-making</w:t>
      </w:r>
      <w:r w:rsidR="00386935">
        <w:t xml:space="preserve">. </w:t>
      </w:r>
      <w:r w:rsidR="00A7387F" w:rsidRPr="17971202">
        <w:t>First Nations people are seeking genuine representation and participation in national ocean policy development and implementation. This includes support and capacity</w:t>
      </w:r>
      <w:r w:rsidR="0031356E">
        <w:t>-</w:t>
      </w:r>
      <w:r w:rsidR="00A7387F" w:rsidRPr="17971202">
        <w:t>building wherever necessary to ensure First Nations people can have a genuine seat at the table.</w:t>
      </w:r>
    </w:p>
    <w:p w14:paraId="17794913" w14:textId="77777777" w:rsidR="00B22522" w:rsidRDefault="7AFF3270">
      <w:r>
        <w:t xml:space="preserve">First Nations people seek to be key contributors and an integral part of conversations around sea Country matters. This can be facilitated by </w:t>
      </w:r>
      <w:r w:rsidRPr="29F57006">
        <w:rPr>
          <w:rStyle w:val="Normalhighlighted"/>
        </w:rPr>
        <w:t>supporting the establishment of a First Nations-led national sea Country representative body</w:t>
      </w:r>
      <w:r w:rsidR="3886F13C" w:rsidRPr="001D4D30">
        <w:t xml:space="preserve"> </w:t>
      </w:r>
      <w:r w:rsidR="3886F13C" w:rsidRPr="00371025">
        <w:rPr>
          <w:rStyle w:val="Normalhighlighted"/>
          <w:b w:val="0"/>
          <w:color w:val="auto"/>
        </w:rPr>
        <w:t>to represent and advocate on behalf of communities regarding sea Country matters – including engaging with proponents from various industries</w:t>
      </w:r>
      <w:r w:rsidR="4A874218" w:rsidRPr="00371025">
        <w:rPr>
          <w:rStyle w:val="Normalhighlighted"/>
          <w:b w:val="0"/>
          <w:color w:val="auto"/>
        </w:rPr>
        <w:t>,</w:t>
      </w:r>
      <w:r w:rsidR="3886F13C" w:rsidRPr="00371025">
        <w:rPr>
          <w:rStyle w:val="Normalhighlighted"/>
          <w:b w:val="0"/>
          <w:color w:val="auto"/>
        </w:rPr>
        <w:t xml:space="preserve"> </w:t>
      </w:r>
      <w:r>
        <w:t>and</w:t>
      </w:r>
      <w:r w:rsidR="376F4EE0">
        <w:t xml:space="preserve"> </w:t>
      </w:r>
      <w:r>
        <w:t xml:space="preserve">continuing to support the ongoing capacity of existing bodies, such as the </w:t>
      </w:r>
      <w:hyperlink r:id="rId53">
        <w:r>
          <w:t>National Native Title Council Sea Country Alliance</w:t>
        </w:r>
      </w:hyperlink>
      <w:r w:rsidR="22CEC544">
        <w:t xml:space="preserve">, the South Australian First Nations Sea Country Alliance </w:t>
      </w:r>
      <w:r>
        <w:t>and</w:t>
      </w:r>
      <w:r w:rsidR="31429189">
        <w:t xml:space="preserve"> the</w:t>
      </w:r>
      <w:r>
        <w:t xml:space="preserve"> </w:t>
      </w:r>
      <w:hyperlink r:id="rId54">
        <w:r>
          <w:t>North Australian Indigenous Land and Sea Management Alliance</w:t>
        </w:r>
      </w:hyperlink>
      <w:r>
        <w:t xml:space="preserve">. </w:t>
      </w:r>
    </w:p>
    <w:p w14:paraId="4A581413" w14:textId="7D253543" w:rsidR="00371025" w:rsidRDefault="7AFF3270">
      <w:r>
        <w:lastRenderedPageBreak/>
        <w:t>Such groups provide advice,</w:t>
      </w:r>
      <w:r w:rsidR="00B639B3">
        <w:t xml:space="preserve"> and</w:t>
      </w:r>
      <w:r>
        <w:t xml:space="preserve"> drive policy development and engagement with government, industry and others on behalf of community regarding sea Country matters.</w:t>
      </w:r>
    </w:p>
    <w:p w14:paraId="7559D3D9" w14:textId="0B1FC7AC" w:rsidR="008C7C99" w:rsidRPr="009162F7" w:rsidRDefault="00A7387F" w:rsidP="4B19D97F">
      <w:pPr>
        <w:rPr>
          <w:color w:val="000000"/>
          <w:shd w:val="clear" w:color="auto" w:fill="FFFFFF"/>
        </w:rPr>
      </w:pPr>
      <w:r>
        <w:t>Although the interests and capacity of First Nations communities vary across Australia, First Nations people have expressed interest in leading ambitious initiatives and working collaboratively with ocean stakeholders on a broad range of sea Country matters, including research, on-ground management, business and climate action. Drawing on examples of best practice from across Australia, it will be essential to have the right tools and frameworks in place to uplift capability, bridge communication gaps and strive for best</w:t>
      </w:r>
      <w:r w:rsidR="00F05907">
        <w:t>-</w:t>
      </w:r>
      <w:r>
        <w:t>practice First Nations-led and co-designed engagement principles.</w:t>
      </w:r>
      <w:r w:rsidR="665F0D0B" w:rsidRPr="6CF0FD38">
        <w:rPr>
          <w:rFonts w:eastAsia="Aptos" w:cs="Aptos"/>
          <w:sz w:val="24"/>
          <w:szCs w:val="24"/>
        </w:rPr>
        <w:t xml:space="preserve"> </w:t>
      </w:r>
      <w:r w:rsidR="665F0D0B" w:rsidRPr="00371025">
        <w:rPr>
          <w:rFonts w:eastAsiaTheme="minorEastAsia"/>
          <w:szCs w:val="21"/>
        </w:rPr>
        <w:t xml:space="preserve">These include requiring proponents to engage early with those with authority to speak on behalf of </w:t>
      </w:r>
      <w:r w:rsidR="00C00441">
        <w:rPr>
          <w:rFonts w:eastAsiaTheme="minorEastAsia"/>
          <w:szCs w:val="21"/>
        </w:rPr>
        <w:t>s</w:t>
      </w:r>
      <w:r w:rsidR="665F0D0B" w:rsidRPr="00371025">
        <w:rPr>
          <w:rFonts w:eastAsiaTheme="minorEastAsia"/>
          <w:szCs w:val="21"/>
        </w:rPr>
        <w:t xml:space="preserve">ea Country in support of the principles </w:t>
      </w:r>
      <w:r w:rsidR="00946821">
        <w:rPr>
          <w:rFonts w:eastAsiaTheme="minorEastAsia"/>
          <w:szCs w:val="21"/>
        </w:rPr>
        <w:t>of</w:t>
      </w:r>
      <w:r w:rsidR="00946821" w:rsidRPr="00371025">
        <w:rPr>
          <w:rFonts w:eastAsiaTheme="minorEastAsia"/>
          <w:szCs w:val="21"/>
        </w:rPr>
        <w:t xml:space="preserve"> </w:t>
      </w:r>
      <w:r w:rsidR="665F0D0B" w:rsidRPr="00371025">
        <w:rPr>
          <w:rFonts w:eastAsiaTheme="minorEastAsia"/>
          <w:szCs w:val="21"/>
        </w:rPr>
        <w:t xml:space="preserve">free, prior and informed consent to the extent possible under current </w:t>
      </w:r>
      <w:proofErr w:type="gramStart"/>
      <w:r w:rsidR="665F0D0B" w:rsidRPr="00371025">
        <w:rPr>
          <w:rFonts w:eastAsiaTheme="minorEastAsia"/>
          <w:szCs w:val="21"/>
        </w:rPr>
        <w:t>laws</w:t>
      </w:r>
      <w:r w:rsidR="00EC40C8">
        <w:rPr>
          <w:rFonts w:eastAsiaTheme="minorEastAsia"/>
          <w:szCs w:val="21"/>
        </w:rPr>
        <w:t>,</w:t>
      </w:r>
      <w:r w:rsidR="665F0D0B" w:rsidRPr="00371025">
        <w:rPr>
          <w:rFonts w:eastAsiaTheme="minorEastAsia"/>
          <w:szCs w:val="21"/>
        </w:rPr>
        <w:t xml:space="preserve"> and</w:t>
      </w:r>
      <w:proofErr w:type="gramEnd"/>
      <w:r w:rsidR="665F0D0B" w:rsidRPr="00371025">
        <w:rPr>
          <w:rFonts w:eastAsiaTheme="minorEastAsia"/>
          <w:szCs w:val="21"/>
        </w:rPr>
        <w:t xml:space="preserve"> upholding the principles of I</w:t>
      </w:r>
      <w:r w:rsidR="00C00441">
        <w:rPr>
          <w:rFonts w:eastAsiaTheme="minorEastAsia"/>
          <w:szCs w:val="21"/>
        </w:rPr>
        <w:t xml:space="preserve">ndigenous </w:t>
      </w:r>
      <w:r w:rsidR="665F0D0B" w:rsidRPr="00371025">
        <w:rPr>
          <w:rFonts w:eastAsiaTheme="minorEastAsia"/>
          <w:szCs w:val="21"/>
        </w:rPr>
        <w:t>C</w:t>
      </w:r>
      <w:r w:rsidR="00C00441">
        <w:rPr>
          <w:rFonts w:eastAsiaTheme="minorEastAsia"/>
          <w:szCs w:val="21"/>
        </w:rPr>
        <w:t xml:space="preserve">ultural and </w:t>
      </w:r>
      <w:r w:rsidR="665F0D0B" w:rsidRPr="00371025">
        <w:rPr>
          <w:rFonts w:eastAsiaTheme="minorEastAsia"/>
          <w:szCs w:val="21"/>
        </w:rPr>
        <w:t>I</w:t>
      </w:r>
      <w:r w:rsidR="00B32399">
        <w:rPr>
          <w:rFonts w:eastAsiaTheme="minorEastAsia"/>
          <w:szCs w:val="21"/>
        </w:rPr>
        <w:t xml:space="preserve">ntellectual </w:t>
      </w:r>
      <w:r w:rsidR="665F0D0B" w:rsidRPr="00371025">
        <w:rPr>
          <w:rFonts w:eastAsiaTheme="minorEastAsia"/>
          <w:szCs w:val="21"/>
        </w:rPr>
        <w:t>P</w:t>
      </w:r>
      <w:r w:rsidR="00B32399">
        <w:rPr>
          <w:rFonts w:eastAsiaTheme="minorEastAsia"/>
          <w:szCs w:val="21"/>
        </w:rPr>
        <w:t>roperty</w:t>
      </w:r>
      <w:r w:rsidRPr="00371025">
        <w:rPr>
          <w:rFonts w:eastAsiaTheme="minorEastAsia"/>
          <w:szCs w:val="21"/>
        </w:rPr>
        <w:t>.</w:t>
      </w:r>
    </w:p>
    <w:p w14:paraId="1C7DF436" w14:textId="3DBE0094" w:rsidR="008C7C99" w:rsidRPr="007B4B37" w:rsidRDefault="008C7C99" w:rsidP="007B4B37">
      <w:pPr>
        <w:pStyle w:val="Heading4"/>
        <w:rPr>
          <w:rStyle w:val="eop"/>
          <w:rFonts w:eastAsiaTheme="minorHAnsi"/>
        </w:rPr>
      </w:pPr>
      <w:r w:rsidRPr="007B4B37">
        <w:rPr>
          <w:rFonts w:eastAsiaTheme="majorEastAsia"/>
        </w:rPr>
        <w:t>Strong participation in the ocean economy</w:t>
      </w:r>
    </w:p>
    <w:p w14:paraId="001BD960" w14:textId="0CDA6098" w:rsidR="001570BA" w:rsidRPr="000E48D4" w:rsidRDefault="008C7C99" w:rsidP="685CC570">
      <w:pPr>
        <w:rPr>
          <w:rFonts w:eastAsia="Aptos" w:cs="Aptos"/>
        </w:rPr>
      </w:pPr>
      <w:r w:rsidRPr="685CC570">
        <w:rPr>
          <w:color w:val="000000"/>
          <w:shd w:val="clear" w:color="auto" w:fill="FFFFFF"/>
        </w:rPr>
        <w:t xml:space="preserve">First Nations people are seeking </w:t>
      </w:r>
      <w:r w:rsidRPr="685CC570">
        <w:rPr>
          <w:rStyle w:val="Normalhighlighted"/>
        </w:rPr>
        <w:t>investment and greater support to establish and operate First Nations-led and co-owned sustainable businesses on sea Country</w:t>
      </w:r>
      <w:r w:rsidRPr="685CC570">
        <w:rPr>
          <w:color w:val="000000"/>
          <w:shd w:val="clear" w:color="auto" w:fill="FFFFFF"/>
        </w:rPr>
        <w:t xml:space="preserve"> that generate economic wealth and ongoing employment opportunities for community </w:t>
      </w:r>
      <w:r w:rsidR="00BB6992">
        <w:rPr>
          <w:color w:val="000000"/>
          <w:shd w:val="clear" w:color="auto" w:fill="FFFFFF"/>
        </w:rPr>
        <w:t>(</w:t>
      </w:r>
      <w:r w:rsidR="55373F6C" w:rsidRPr="685CC570">
        <w:rPr>
          <w:color w:val="000000"/>
          <w:shd w:val="clear" w:color="auto" w:fill="FFFFFF"/>
        </w:rPr>
        <w:t>see</w:t>
      </w:r>
      <w:r w:rsidR="55373F6C" w:rsidRPr="659B1E50">
        <w:rPr>
          <w:i/>
          <w:iCs/>
          <w:color w:val="000000"/>
          <w:shd w:val="clear" w:color="auto" w:fill="FFFFFF"/>
        </w:rPr>
        <w:t xml:space="preserve"> </w:t>
      </w:r>
      <w:hyperlink w:anchor="_Overview_1" w:history="1">
        <w:r w:rsidR="0024179B" w:rsidRPr="00D47F08">
          <w:rPr>
            <w:rStyle w:val="Hyperlink"/>
            <w:rFonts w:eastAsia="Aptos" w:cs="Aptos"/>
            <w:color w:val="201B51"/>
          </w:rPr>
          <w:t>Industry</w:t>
        </w:r>
      </w:hyperlink>
      <w:r w:rsidR="00BB6992">
        <w:rPr>
          <w:color w:val="000000"/>
          <w:shd w:val="clear" w:color="auto" w:fill="FFFFFF"/>
        </w:rPr>
        <w:t>).</w:t>
      </w:r>
      <w:r w:rsidR="001570BA" w:rsidRPr="685CC570">
        <w:rPr>
          <w:rFonts w:eastAsia="Aptos" w:cs="Aptos"/>
        </w:rPr>
        <w:t xml:space="preserve"> Sea </w:t>
      </w:r>
      <w:r w:rsidR="4FA19561" w:rsidRPr="685CC570">
        <w:rPr>
          <w:rFonts w:eastAsia="Aptos" w:cs="Aptos"/>
        </w:rPr>
        <w:t>Count</w:t>
      </w:r>
      <w:r w:rsidR="2C68068D" w:rsidRPr="685CC570">
        <w:rPr>
          <w:rFonts w:eastAsia="Aptos" w:cs="Aptos"/>
        </w:rPr>
        <w:t>r</w:t>
      </w:r>
      <w:r w:rsidR="4FA19561" w:rsidRPr="685CC570">
        <w:rPr>
          <w:rFonts w:eastAsia="Aptos" w:cs="Aptos"/>
        </w:rPr>
        <w:t>y</w:t>
      </w:r>
      <w:r w:rsidR="001570BA" w:rsidRPr="685CC570">
        <w:rPr>
          <w:rFonts w:eastAsia="Aptos" w:cs="Aptos"/>
        </w:rPr>
        <w:t>, especially fishing, has received growing attention in Australia as an avenue for First Nations people to participate in the ocean economy and as an enabler of economic self-determination.</w:t>
      </w:r>
    </w:p>
    <w:p w14:paraId="021FF1B7" w14:textId="5D3BBB85" w:rsidR="001570BA" w:rsidRPr="000E48D4" w:rsidRDefault="001570BA" w:rsidP="000E48D4">
      <w:pPr>
        <w:rPr>
          <w:rFonts w:eastAsia="Aptos" w:cs="Aptos"/>
        </w:rPr>
      </w:pPr>
      <w:r w:rsidRPr="6AEA148A">
        <w:rPr>
          <w:rFonts w:eastAsia="Aptos" w:cs="Aptos"/>
        </w:rPr>
        <w:t xml:space="preserve">Informed by consultation with First Nations communities around Australia, the Indigenous Land and Sea Corporation’s </w:t>
      </w:r>
      <w:hyperlink r:id="rId55">
        <w:r w:rsidRPr="00FE059A">
          <w:rPr>
            <w:rStyle w:val="Hyperlink"/>
            <w:rFonts w:eastAsia="Aptos" w:cs="Aptos"/>
            <w:color w:val="467886"/>
          </w:rPr>
          <w:t>National Indigenous land and sea strategy 2023-2028</w:t>
        </w:r>
      </w:hyperlink>
      <w:r w:rsidRPr="6AEA148A">
        <w:rPr>
          <w:rFonts w:eastAsia="Aptos" w:cs="Aptos"/>
        </w:rPr>
        <w:t xml:space="preserve">, for example, has identified fisheries and aquaculture as one of </w:t>
      </w:r>
      <w:r w:rsidR="00B37612">
        <w:rPr>
          <w:rFonts w:eastAsia="Aptos" w:cs="Aptos"/>
        </w:rPr>
        <w:t>5 </w:t>
      </w:r>
      <w:r w:rsidRPr="6AEA148A">
        <w:rPr>
          <w:rFonts w:eastAsia="Aptos" w:cs="Aptos"/>
        </w:rPr>
        <w:t>target sectors to amplify Indigenous voices, develop strong partnerships, and drive positive change</w:t>
      </w:r>
      <w:r w:rsidR="001C054B">
        <w:rPr>
          <w:rFonts w:eastAsia="Aptos" w:cs="Aptos"/>
        </w:rPr>
        <w:t xml:space="preserve"> (Indigenous Land and Sea Corporation 2023)</w:t>
      </w:r>
      <w:r w:rsidRPr="6AEA148A">
        <w:rPr>
          <w:rFonts w:eastAsia="Aptos" w:cs="Aptos"/>
        </w:rPr>
        <w:t>. Other relevant sectors include renewables and clean energy, carbon and environmental markets. To enable capacity</w:t>
      </w:r>
      <w:r w:rsidR="006B1A6F">
        <w:rPr>
          <w:rFonts w:eastAsia="Aptos" w:cs="Aptos"/>
        </w:rPr>
        <w:t>-</w:t>
      </w:r>
      <w:r w:rsidRPr="6AEA148A">
        <w:rPr>
          <w:rFonts w:eastAsia="Aptos" w:cs="Aptos"/>
        </w:rPr>
        <w:t xml:space="preserve">building, participation and empowerment in ocean sectors, First Nations people are seeking to </w:t>
      </w:r>
      <w:r w:rsidRPr="6AEA148A">
        <w:rPr>
          <w:rStyle w:val="Normalhighlighted"/>
        </w:rPr>
        <w:t>foster partnerships with industry and address barriers to accessing finance</w:t>
      </w:r>
      <w:r w:rsidRPr="6AEA148A">
        <w:rPr>
          <w:rFonts w:eastAsia="Aptos" w:cs="Aptos"/>
        </w:rPr>
        <w:t>, for example, through business networks, start</w:t>
      </w:r>
      <w:r w:rsidR="00A26478">
        <w:rPr>
          <w:rFonts w:eastAsia="Aptos" w:cs="Aptos"/>
        </w:rPr>
        <w:t>-</w:t>
      </w:r>
      <w:r w:rsidRPr="6AEA148A">
        <w:rPr>
          <w:rFonts w:eastAsia="Aptos" w:cs="Aptos"/>
        </w:rPr>
        <w:t>up grants and access to resources to support development of competitive business cases.</w:t>
      </w:r>
    </w:p>
    <w:p w14:paraId="45EE19A1" w14:textId="653715DA" w:rsidR="001570BA" w:rsidRPr="000E48D4" w:rsidRDefault="001570BA" w:rsidP="000E48D4">
      <w:pPr>
        <w:rPr>
          <w:rFonts w:eastAsia="Aptos" w:cs="Aptos"/>
        </w:rPr>
      </w:pPr>
      <w:r w:rsidRPr="6AEA148A">
        <w:rPr>
          <w:rFonts w:eastAsia="Aptos" w:cs="Aptos"/>
        </w:rPr>
        <w:t xml:space="preserve">First Nations people are calling for improved distribution of benefits derived from other users of </w:t>
      </w:r>
      <w:r w:rsidR="136081BE" w:rsidRPr="6AEA148A">
        <w:rPr>
          <w:rFonts w:eastAsia="Aptos" w:cs="Aptos"/>
        </w:rPr>
        <w:t>T</w:t>
      </w:r>
      <w:r w:rsidRPr="6AEA148A">
        <w:rPr>
          <w:rFonts w:eastAsia="Aptos" w:cs="Aptos"/>
        </w:rPr>
        <w:t xml:space="preserve">raditional Country, as well as improved mechanisms to ensure First Nations rights are considered equitably </w:t>
      </w:r>
      <w:r w:rsidR="004E6ED4">
        <w:rPr>
          <w:rFonts w:eastAsia="Aptos" w:cs="Aptos"/>
        </w:rPr>
        <w:t>(</w:t>
      </w:r>
      <w:r w:rsidRPr="6AEA148A">
        <w:rPr>
          <w:rFonts w:eastAsia="Aptos" w:cs="Aptos"/>
        </w:rPr>
        <w:t xml:space="preserve">see </w:t>
      </w:r>
      <w:hyperlink w:anchor="_Overview_1" w:history="1">
        <w:r w:rsidR="00487653" w:rsidRPr="00D47F08">
          <w:rPr>
            <w:rStyle w:val="Hyperlink"/>
            <w:rFonts w:eastAsia="Aptos" w:cs="Aptos"/>
            <w:color w:val="201B51"/>
          </w:rPr>
          <w:t>Industry</w:t>
        </w:r>
      </w:hyperlink>
      <w:r w:rsidR="00487653" w:rsidRPr="00C34345">
        <w:rPr>
          <w:rFonts w:eastAsia="Aptos" w:cs="Aptos"/>
          <w:color w:val="201B51"/>
        </w:rPr>
        <w:t xml:space="preserve"> </w:t>
      </w:r>
      <w:r w:rsidRPr="716C05A9">
        <w:rPr>
          <w:rFonts w:eastAsia="Aptos" w:cs="Aptos"/>
        </w:rPr>
        <w:t xml:space="preserve">and </w:t>
      </w:r>
      <w:hyperlink w:anchor="_Enabler:_Equity_and" w:history="1">
        <w:r w:rsidRPr="00C34345">
          <w:rPr>
            <w:rStyle w:val="Hyperlink"/>
          </w:rPr>
          <w:t>Equity and inclusion</w:t>
        </w:r>
      </w:hyperlink>
      <w:r w:rsidR="004E6ED4" w:rsidRPr="716C05A9">
        <w:rPr>
          <w:rFonts w:eastAsia="Aptos" w:cs="Aptos"/>
        </w:rPr>
        <w:t>)</w:t>
      </w:r>
      <w:r w:rsidRPr="716C05A9">
        <w:rPr>
          <w:rFonts w:eastAsia="Aptos" w:cs="Aptos"/>
        </w:rPr>
        <w:t>.</w:t>
      </w:r>
    </w:p>
    <w:p w14:paraId="58474455" w14:textId="43249A2B" w:rsidR="008C7C99" w:rsidRPr="006F5303" w:rsidRDefault="008C7C99" w:rsidP="006F5303">
      <w:pPr>
        <w:pStyle w:val="Heading4"/>
        <w:rPr>
          <w:rFonts w:eastAsia="Aptos"/>
        </w:rPr>
      </w:pPr>
      <w:r w:rsidRPr="006F5303">
        <w:rPr>
          <w:rFonts w:eastAsiaTheme="majorEastAsia"/>
        </w:rPr>
        <w:t>Self-determination and on</w:t>
      </w:r>
      <w:r w:rsidR="00243EC0">
        <w:rPr>
          <w:rFonts w:eastAsiaTheme="majorEastAsia"/>
        </w:rPr>
        <w:t>-</w:t>
      </w:r>
      <w:r w:rsidRPr="006F5303">
        <w:rPr>
          <w:rFonts w:eastAsiaTheme="majorEastAsia"/>
        </w:rPr>
        <w:t>Country outcomes</w:t>
      </w:r>
    </w:p>
    <w:p w14:paraId="104190DF" w14:textId="5795B355" w:rsidR="6AEA148A" w:rsidRDefault="0030188E" w:rsidP="6AEA148A">
      <w:pPr>
        <w:rPr>
          <w:rFonts w:eastAsiaTheme="minorEastAsia"/>
        </w:rPr>
      </w:pPr>
      <w:r>
        <w:t>First Nations people have cared for and sustainably protected sea Country for millennia. Today, First Nations people deliver on-Country management activities and initiatives through a range of successful mechanisms, such as Indigenous Protected Areas</w:t>
      </w:r>
      <w:r w:rsidR="77BC51C0">
        <w:t xml:space="preserve">, </w:t>
      </w:r>
      <w:r w:rsidR="77BC51C0" w:rsidRPr="219DF95A">
        <w:rPr>
          <w:rFonts w:eastAsiaTheme="minorEastAsia"/>
          <w:color w:val="000000" w:themeColor="text1"/>
          <w:lang w:val="en-US"/>
        </w:rPr>
        <w:t>Indigenous Land Use Agreements, Traditional Use</w:t>
      </w:r>
      <w:r w:rsidR="77BC51C0" w:rsidRPr="219DF95A">
        <w:rPr>
          <w:rFonts w:eastAsia="Aptos" w:cs="Aptos"/>
          <w:color w:val="000000" w:themeColor="text1"/>
          <w:lang w:val="en-US"/>
        </w:rPr>
        <w:t xml:space="preserve"> </w:t>
      </w:r>
      <w:r w:rsidR="40414CAF" w:rsidRPr="219DF95A">
        <w:rPr>
          <w:rFonts w:eastAsia="Aptos" w:cs="Aptos"/>
          <w:color w:val="000000" w:themeColor="text1"/>
          <w:lang w:val="en-US"/>
        </w:rPr>
        <w:t xml:space="preserve">of </w:t>
      </w:r>
      <w:r w:rsidR="77BC51C0" w:rsidRPr="219DF95A">
        <w:rPr>
          <w:rFonts w:eastAsia="Aptos" w:cs="Aptos"/>
          <w:color w:val="000000" w:themeColor="text1"/>
          <w:lang w:val="en-US"/>
        </w:rPr>
        <w:t>Marine Resource Agreements,</w:t>
      </w:r>
      <w:r w:rsidR="77BC51C0">
        <w:t xml:space="preserve"> </w:t>
      </w:r>
      <w:r>
        <w:t>ranger programs</w:t>
      </w:r>
      <w:r w:rsidR="41342A36">
        <w:t>,</w:t>
      </w:r>
      <w:r>
        <w:t xml:space="preserve"> Healthy (sea) Country plans</w:t>
      </w:r>
      <w:r w:rsidR="12CB411F">
        <w:t xml:space="preserve"> and </w:t>
      </w:r>
      <w:r w:rsidR="3FBF7CAC">
        <w:t>joint management partnerships</w:t>
      </w:r>
      <w:r>
        <w:t>.</w:t>
      </w:r>
      <w:r w:rsidR="6AF47680" w:rsidRPr="6AEA148A">
        <w:rPr>
          <w:rFonts w:eastAsia="Aptos" w:cs="Aptos"/>
          <w:sz w:val="24"/>
          <w:szCs w:val="24"/>
        </w:rPr>
        <w:t xml:space="preserve"> </w:t>
      </w:r>
      <w:r w:rsidR="6AF47680" w:rsidRPr="28BFB6A8">
        <w:rPr>
          <w:rFonts w:eastAsiaTheme="minorEastAsia"/>
        </w:rPr>
        <w:t>For example, th</w:t>
      </w:r>
      <w:r w:rsidR="000731FB">
        <w:rPr>
          <w:rFonts w:eastAsiaTheme="minorEastAsia"/>
        </w:rPr>
        <w:t>e</w:t>
      </w:r>
      <w:r w:rsidR="6AF47680" w:rsidRPr="28BFB6A8" w:rsidDel="000731FB">
        <w:rPr>
          <w:rFonts w:eastAsiaTheme="minorEastAsia"/>
        </w:rPr>
        <w:t xml:space="preserve"> </w:t>
      </w:r>
      <w:hyperlink r:id="rId56">
        <w:r w:rsidR="6AF47680" w:rsidRPr="28BFB6A8">
          <w:rPr>
            <w:rStyle w:val="Hyperlink"/>
            <w:rFonts w:eastAsiaTheme="minorEastAsia"/>
          </w:rPr>
          <w:t xml:space="preserve">Queensland Indigenous </w:t>
        </w:r>
        <w:proofErr w:type="spellStart"/>
        <w:r w:rsidR="6AF47680" w:rsidRPr="28BFB6A8">
          <w:rPr>
            <w:rStyle w:val="Hyperlink"/>
            <w:rFonts w:eastAsiaTheme="minorEastAsia"/>
          </w:rPr>
          <w:t>Womens</w:t>
        </w:r>
        <w:proofErr w:type="spellEnd"/>
        <w:r w:rsidR="6AF47680" w:rsidRPr="28BFB6A8">
          <w:rPr>
            <w:rStyle w:val="Hyperlink"/>
            <w:rFonts w:eastAsiaTheme="minorEastAsia"/>
          </w:rPr>
          <w:t xml:space="preserve"> Ranger Network</w:t>
        </w:r>
      </w:hyperlink>
      <w:r w:rsidR="6AF47680" w:rsidRPr="6AEA148A">
        <w:rPr>
          <w:rFonts w:eastAsiaTheme="minorEastAsia"/>
        </w:rPr>
        <w:t xml:space="preserve"> has been co-designed by Indigenous women, government and non-government agencies, land councils and other stakeholders to provide an area for women rangers to collaborate, support and uplift Indigenous women rangers across Queensland</w:t>
      </w:r>
      <w:r w:rsidR="0028443A">
        <w:rPr>
          <w:rFonts w:eastAsiaTheme="minorEastAsia"/>
        </w:rPr>
        <w:t xml:space="preserve"> (Queensland Indigenous </w:t>
      </w:r>
      <w:proofErr w:type="spellStart"/>
      <w:r w:rsidR="0028443A">
        <w:rPr>
          <w:rFonts w:eastAsiaTheme="minorEastAsia"/>
        </w:rPr>
        <w:t>Womens</w:t>
      </w:r>
      <w:proofErr w:type="spellEnd"/>
      <w:r w:rsidR="0028443A">
        <w:rPr>
          <w:rFonts w:eastAsiaTheme="minorEastAsia"/>
        </w:rPr>
        <w:t xml:space="preserve"> Ranger Network n.d.)</w:t>
      </w:r>
      <w:r w:rsidR="71A7B64D" w:rsidRPr="6AEA148A">
        <w:rPr>
          <w:rFonts w:eastAsiaTheme="minorEastAsia"/>
        </w:rPr>
        <w:t>.</w:t>
      </w:r>
    </w:p>
    <w:p w14:paraId="135A2369" w14:textId="250DB1CD" w:rsidR="008C7C99" w:rsidRPr="009162F7" w:rsidRDefault="0030188E" w:rsidP="00893D28">
      <w:pPr>
        <w:keepLines/>
        <w:rPr>
          <w:color w:val="000000"/>
          <w:shd w:val="clear" w:color="auto" w:fill="FFFFFF"/>
        </w:rPr>
      </w:pPr>
      <w:r w:rsidRPr="17971202">
        <w:lastRenderedPageBreak/>
        <w:t xml:space="preserve">By caring for Country, First Nations people draw on the </w:t>
      </w:r>
      <w:r w:rsidR="1D480A05" w:rsidRPr="17971202">
        <w:t>knowledges, practices and sciences</w:t>
      </w:r>
      <w:r w:rsidRPr="17971202">
        <w:t xml:space="preserve"> passed down through generations and connect with their culture. Being on Country helps keep culture and knowledge </w:t>
      </w:r>
      <w:proofErr w:type="gramStart"/>
      <w:r w:rsidRPr="17971202">
        <w:t>strong</w:t>
      </w:r>
      <w:r w:rsidR="008B7686">
        <w:t>,</w:t>
      </w:r>
      <w:r w:rsidRPr="17971202">
        <w:t xml:space="preserve"> and</w:t>
      </w:r>
      <w:proofErr w:type="gramEnd"/>
      <w:r w:rsidRPr="17971202">
        <w:t xml:space="preserve"> realise aspirations and community priorities for sea Country. Facilitating career pathways into sea management roles from early education opportunities to formal training and </w:t>
      </w:r>
      <w:r w:rsidR="00E73562">
        <w:t>certification</w:t>
      </w:r>
      <w:r w:rsidR="00E675C3">
        <w:t>,</w:t>
      </w:r>
      <w:r w:rsidR="00E73562">
        <w:t xml:space="preserve"> as well as</w:t>
      </w:r>
      <w:r w:rsidR="00E73562" w:rsidRPr="17971202">
        <w:t xml:space="preserve"> </w:t>
      </w:r>
      <w:r w:rsidRPr="17971202">
        <w:t>partnerships with universities, industries and science organisations would further support community outcomes, including supporting young people pursuing roles working on Country</w:t>
      </w:r>
      <w:r w:rsidR="008C7C99" w:rsidRPr="685CC570">
        <w:rPr>
          <w:color w:val="000000"/>
          <w:shd w:val="clear" w:color="auto" w:fill="FFFFFF"/>
        </w:rPr>
        <w:t>.</w:t>
      </w:r>
    </w:p>
    <w:p w14:paraId="06D77BB7" w14:textId="13B20757" w:rsidR="008C7C99" w:rsidRPr="00275115" w:rsidRDefault="008C7C99" w:rsidP="006F5303">
      <w:r w:rsidRPr="009162F7">
        <w:rPr>
          <w:color w:val="000000"/>
          <w:szCs w:val="21"/>
          <w:shd w:val="clear" w:color="auto" w:fill="FFFFFF"/>
        </w:rPr>
        <w:t xml:space="preserve">To </w:t>
      </w:r>
      <w:r w:rsidRPr="009162F7">
        <w:rPr>
          <w:rStyle w:val="Normalhighlighted"/>
          <w:szCs w:val="21"/>
        </w:rPr>
        <w:t>empower First Nations people to develop, drive and implement actions that will help meet their aspirations and fulfil cultural obligations to care for sea Country</w:t>
      </w:r>
      <w:r w:rsidRPr="009162F7">
        <w:rPr>
          <w:color w:val="000000"/>
          <w:szCs w:val="21"/>
          <w:shd w:val="clear" w:color="auto" w:fill="FFFFFF"/>
        </w:rPr>
        <w:t xml:space="preserve">, </w:t>
      </w:r>
      <w:r w:rsidR="00275115" w:rsidRPr="00275115">
        <w:t>sufficient resourcing and capacity for on</w:t>
      </w:r>
      <w:r w:rsidR="00FE5247">
        <w:t>-</w:t>
      </w:r>
      <w:r w:rsidR="00275115" w:rsidRPr="00275115">
        <w:t>Country managers are needed. This could be achieved by expanding existing successful programs, increasing coordination, and supporting the development and implementation of Country-based management models, such as formal partnerships and fee-for-service arrangements</w:t>
      </w:r>
      <w:r w:rsidRPr="00275115">
        <w:t>.</w:t>
      </w:r>
    </w:p>
    <w:p w14:paraId="64B487E0" w14:textId="767A5108" w:rsidR="008C7C99" w:rsidRDefault="008C7C99" w:rsidP="6AEA148A">
      <w:pPr>
        <w:pStyle w:val="Heading3"/>
        <w:rPr>
          <w:rFonts w:eastAsia="Aptos"/>
          <w:sz w:val="24"/>
          <w:lang w:eastAsia="ja-JP"/>
        </w:rPr>
      </w:pPr>
      <w:bookmarkStart w:id="117" w:name="_Toc170498630"/>
      <w:bookmarkStart w:id="118" w:name="_Toc170816929"/>
      <w:bookmarkStart w:id="119" w:name="_Toc170817109"/>
      <w:bookmarkStart w:id="120" w:name="_Toc170833830"/>
      <w:bookmarkStart w:id="121" w:name="_Toc172808165"/>
      <w:bookmarkStart w:id="122" w:name="_Toc172813642"/>
      <w:bookmarkStart w:id="123" w:name="_Toc172888700"/>
      <w:r w:rsidRPr="6AEA148A">
        <w:rPr>
          <w:rFonts w:eastAsia="Aptos"/>
        </w:rPr>
        <w:t xml:space="preserve">Summary of opportunities for </w:t>
      </w:r>
      <w:r w:rsidR="008A231D">
        <w:rPr>
          <w:rFonts w:eastAsia="Aptos"/>
        </w:rPr>
        <w:t xml:space="preserve">collective </w:t>
      </w:r>
      <w:r w:rsidRPr="6AEA148A">
        <w:rPr>
          <w:rFonts w:eastAsia="Aptos"/>
        </w:rPr>
        <w:t>national action</w:t>
      </w:r>
      <w:bookmarkEnd w:id="117"/>
      <w:bookmarkEnd w:id="118"/>
      <w:bookmarkEnd w:id="119"/>
      <w:bookmarkEnd w:id="120"/>
      <w:bookmarkEnd w:id="121"/>
      <w:bookmarkEnd w:id="122"/>
      <w:bookmarkEnd w:id="123"/>
    </w:p>
    <w:p w14:paraId="3575F507" w14:textId="12F9B1E7" w:rsidR="007F46D1" w:rsidRDefault="005503D2" w:rsidP="005503D2">
      <w:pPr>
        <w:pStyle w:val="ListBullet"/>
      </w:pPr>
      <w:r w:rsidRPr="17971202">
        <w:t>Support the establishment of a First Nations-led national representative body, and provide support to existing bodies, to ensure meaningful First Nations input into sea Country matters</w:t>
      </w:r>
      <w:r>
        <w:t>.</w:t>
      </w:r>
    </w:p>
    <w:p w14:paraId="4BBA6AAD" w14:textId="36D02F22" w:rsidR="058B46CC" w:rsidRDefault="058B46CC" w:rsidP="4FFA0427">
      <w:pPr>
        <w:pStyle w:val="ListBullet"/>
      </w:pPr>
      <w:r>
        <w:t xml:space="preserve">Support </w:t>
      </w:r>
      <w:r w:rsidR="2834B373">
        <w:t xml:space="preserve">the establishment and operation of First Nations-led and co-owned sustainable businesses on sea Country and </w:t>
      </w:r>
      <w:r>
        <w:t>strong First Nations participation in the ocean economy.</w:t>
      </w:r>
    </w:p>
    <w:p w14:paraId="31CB0953" w14:textId="4D31F1BA" w:rsidR="0F55D57F" w:rsidRDefault="485FA61E" w:rsidP="0F55D57F">
      <w:pPr>
        <w:pStyle w:val="ListBullet"/>
      </w:pPr>
      <w:r>
        <w:t>Foster partnerships with industry and address barriers to accessing finance.</w:t>
      </w:r>
    </w:p>
    <w:p w14:paraId="68282B76" w14:textId="0104C0E2" w:rsidR="005503D2" w:rsidRDefault="005503D2" w:rsidP="005503D2">
      <w:pPr>
        <w:pStyle w:val="ListBullet"/>
      </w:pPr>
      <w:r>
        <w:t>Empower First Nations people to be the drivers of actions that allow them to care, benefit from and manage their sea Country.</w:t>
      </w:r>
    </w:p>
    <w:p w14:paraId="4DE85D56" w14:textId="65388DAA" w:rsidR="008C7C99" w:rsidRDefault="008C7C99" w:rsidP="6AEA148A">
      <w:pPr>
        <w:pStyle w:val="ListBullet"/>
        <w:numPr>
          <w:ilvl w:val="0"/>
          <w:numId w:val="0"/>
        </w:numPr>
        <w:ind w:left="720"/>
        <w:sectPr w:rsidR="008C7C99" w:rsidSect="00C92569">
          <w:endnotePr>
            <w:numFmt w:val="decimal"/>
          </w:endnotePr>
          <w:type w:val="continuous"/>
          <w:pgSz w:w="11906" w:h="16838"/>
          <w:pgMar w:top="1418" w:right="1418" w:bottom="1418" w:left="1418" w:header="567" w:footer="283" w:gutter="0"/>
          <w:cols w:space="708"/>
          <w:docGrid w:linePitch="360"/>
        </w:sectPr>
      </w:pPr>
    </w:p>
    <w:p w14:paraId="6C645E4F" w14:textId="262E6A98" w:rsidR="008C7C99" w:rsidRPr="00C34345" w:rsidRDefault="006C4B07" w:rsidP="00AE2866">
      <w:pPr>
        <w:pStyle w:val="Heading2PriorityAction"/>
        <w:rPr>
          <w:color w:val="201B51"/>
        </w:rPr>
      </w:pPr>
      <w:bookmarkStart w:id="124" w:name="_Toc170498631"/>
      <w:bookmarkStart w:id="125" w:name="_Toc172888701"/>
      <w:r>
        <w:rPr>
          <w:noProof/>
        </w:rPr>
        <w:lastRenderedPageBreak/>
        <mc:AlternateContent>
          <mc:Choice Requires="wps">
            <w:drawing>
              <wp:anchor distT="0" distB="0" distL="114300" distR="114300" simplePos="0" relativeHeight="251656203" behindDoc="0" locked="0" layoutInCell="1" allowOverlap="1" wp14:anchorId="4C77E578" wp14:editId="157158B7">
                <wp:simplePos x="0" y="0"/>
                <wp:positionH relativeFrom="column">
                  <wp:posOffset>5516880</wp:posOffset>
                </wp:positionH>
                <wp:positionV relativeFrom="paragraph">
                  <wp:posOffset>147491</wp:posOffset>
                </wp:positionV>
                <wp:extent cx="1148575" cy="245327"/>
                <wp:effectExtent l="0" t="0" r="0" b="2540"/>
                <wp:wrapNone/>
                <wp:docPr id="350313867" name="Rectangle 4"/>
                <wp:cNvGraphicFramePr/>
                <a:graphic xmlns:a="http://schemas.openxmlformats.org/drawingml/2006/main">
                  <a:graphicData uri="http://schemas.microsoft.com/office/word/2010/wordprocessingShape">
                    <wps:wsp>
                      <wps:cNvSpPr/>
                      <wps:spPr>
                        <a:xfrm>
                          <a:off x="0" y="0"/>
                          <a:ext cx="1148575" cy="245327"/>
                        </a:xfrm>
                        <a:prstGeom prst="rect">
                          <a:avLst/>
                        </a:prstGeom>
                        <a:solidFill>
                          <a:srgbClr val="201B5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53FEAE" w14:textId="77777777" w:rsidR="006C4B07" w:rsidRPr="00B86E98" w:rsidRDefault="006C4B07" w:rsidP="006C4B07">
                            <w:pPr>
                              <w:rPr>
                                <w:b/>
                                <w:bCs/>
                                <w:lang w:val="en-US"/>
                              </w:rPr>
                            </w:pPr>
                            <w:r w:rsidRPr="00B86E98">
                              <w:rPr>
                                <w:b/>
                                <w:bCs/>
                                <w:lang w:val="en-US"/>
                              </w:rPr>
                              <w:t>FOCUS AREA</w:t>
                            </w:r>
                          </w:p>
                          <w:p w14:paraId="71DB2E81" w14:textId="77777777" w:rsidR="006C4B07" w:rsidRDefault="006C4B07" w:rsidP="006C4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7E578" id="_x0000_s1028" style="position:absolute;left:0;text-align:left;margin-left:434.4pt;margin-top:11.6pt;width:90.45pt;height:19.3pt;z-index:2516562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" fillcolor="#201b51" stroked="f" strokeweight="2pt">
                <v:textbox>
                  <w:txbxContent>
                    <w:p w14:paraId="4A53FEAE" w14:textId="77777777" w:rsidR="006C4B07" w:rsidRPr="00B86E98" w:rsidRDefault="006C4B07" w:rsidP="006C4B07">
                      <w:pPr>
                        <w:rPr>
                          <w:b/>
                          <w:bCs/>
                          <w:lang w:val="en-US"/>
                        </w:rPr>
                      </w:pPr>
                      <w:r w:rsidRPr="00B86E98">
                        <w:rPr>
                          <w:b/>
                          <w:bCs/>
                          <w:lang w:val="en-US"/>
                        </w:rPr>
                        <w:t>FOCUS AREA</w:t>
                      </w:r>
                    </w:p>
                    <w:p w14:paraId="71DB2E81" w14:textId="77777777" w:rsidR="006C4B07" w:rsidRDefault="006C4B07" w:rsidP="006C4B07">
                      <w:pPr>
                        <w:jc w:val="center"/>
                      </w:pPr>
                    </w:p>
                  </w:txbxContent>
                </v:textbox>
              </v:rect>
            </w:pict>
          </mc:Fallback>
        </mc:AlternateContent>
      </w:r>
      <w:r w:rsidR="00FA1CFA" w:rsidRPr="00C34345">
        <w:rPr>
          <w:noProof/>
          <w:color w:val="201B51"/>
        </w:rPr>
        <w:drawing>
          <wp:anchor distT="0" distB="0" distL="114300" distR="114300" simplePos="0" relativeHeight="251656194" behindDoc="0" locked="0" layoutInCell="1" allowOverlap="1" wp14:anchorId="7E91B0D5" wp14:editId="5B6E62DA">
            <wp:simplePos x="0" y="0"/>
            <wp:positionH relativeFrom="column">
              <wp:posOffset>-488315</wp:posOffset>
            </wp:positionH>
            <wp:positionV relativeFrom="paragraph">
              <wp:posOffset>-296073</wp:posOffset>
            </wp:positionV>
            <wp:extent cx="1123950" cy="1123950"/>
            <wp:effectExtent l="0" t="0" r="0" b="0"/>
            <wp:wrapNone/>
            <wp:docPr id="136011868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95936" name="Graphic 1">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123950" cy="1123950"/>
                    </a:xfrm>
                    <a:prstGeom prst="rect">
                      <a:avLst/>
                    </a:prstGeom>
                  </pic:spPr>
                </pic:pic>
              </a:graphicData>
            </a:graphic>
          </wp:anchor>
        </w:drawing>
      </w:r>
      <w:r w:rsidR="008C7C99" w:rsidRPr="00C34345">
        <w:rPr>
          <w:color w:val="201B51"/>
        </w:rPr>
        <w:t>Protect and restore</w:t>
      </w:r>
      <w:bookmarkEnd w:id="124"/>
      <w:bookmarkEnd w:id="125"/>
    </w:p>
    <w:p w14:paraId="4A34CC51" w14:textId="77777777" w:rsidR="00122118" w:rsidRDefault="00122118" w:rsidP="00BC7BAD">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pPr>
    </w:p>
    <w:p w14:paraId="3D190E63" w14:textId="77777777" w:rsidR="00DF3284" w:rsidRDefault="00DF3284" w:rsidP="00BC7BAD">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sectPr w:rsidR="00DF3284" w:rsidSect="008C7C99">
          <w:endnotePr>
            <w:numFmt w:val="decimal"/>
          </w:endnotePr>
          <w:pgSz w:w="11906" w:h="16838"/>
          <w:pgMar w:top="1418" w:right="1418" w:bottom="1418" w:left="1418" w:header="567" w:footer="283" w:gutter="0"/>
          <w:cols w:space="708"/>
          <w:docGrid w:linePitch="360"/>
        </w:sectPr>
      </w:pPr>
    </w:p>
    <w:p w14:paraId="6182FCAD" w14:textId="2124653A" w:rsidR="008C7C99" w:rsidRPr="007C1429" w:rsidRDefault="2F8F5802" w:rsidP="00BC7BAD">
      <w:pPr>
        <w:pStyle w:val="BoxText"/>
        <w:pBdr>
          <w:top w:val="none" w:sz="0" w:space="0" w:color="auto"/>
          <w:left w:val="none" w:sz="0" w:space="0" w:color="auto"/>
          <w:bottom w:val="none" w:sz="0" w:space="0" w:color="auto"/>
          <w:right w:val="none" w:sz="0" w:space="0" w:color="auto"/>
        </w:pBdr>
        <w:rPr>
          <w:rFonts w:ascii="Aptos Light" w:hAnsi="Aptos Light"/>
          <w:color w:val="1B6898"/>
          <w:sz w:val="21"/>
          <w:szCs w:val="21"/>
        </w:rPr>
      </w:pPr>
      <w:r w:rsidRPr="00C6783F" w:rsidDel="00C352BC">
        <w:rPr>
          <w:b/>
          <w:color w:val="1B6898"/>
          <w:sz w:val="21"/>
          <w:szCs w:val="21"/>
        </w:rPr>
        <w:t>Proposed outcome</w:t>
      </w:r>
      <w:r w:rsidRPr="00C6783F" w:rsidDel="00C352BC">
        <w:rPr>
          <w:color w:val="1B6898"/>
          <w:sz w:val="21"/>
          <w:szCs w:val="21"/>
        </w:rPr>
        <w:t>:</w:t>
      </w:r>
      <w:r w:rsidRPr="00C6783F" w:rsidDel="00C352BC">
        <w:rPr>
          <w:rFonts w:ascii="Aptos Light" w:hAnsi="Aptos Light"/>
          <w:color w:val="1B6898"/>
          <w:sz w:val="21"/>
          <w:szCs w:val="21"/>
        </w:rPr>
        <w:t xml:space="preserve"> </w:t>
      </w:r>
      <w:r w:rsidRPr="007C1429">
        <w:rPr>
          <w:rFonts w:ascii="Aptos Light" w:hAnsi="Aptos Light"/>
          <w:color w:val="1B6898"/>
          <w:sz w:val="21"/>
          <w:szCs w:val="21"/>
        </w:rPr>
        <w:t xml:space="preserve">The ocean is healthy; species and ecosystems are </w:t>
      </w:r>
      <w:r w:rsidR="17BB402E" w:rsidRPr="007C1429">
        <w:rPr>
          <w:rFonts w:ascii="Aptos Light" w:hAnsi="Aptos Light"/>
          <w:color w:val="1B6898"/>
          <w:sz w:val="21"/>
          <w:szCs w:val="21"/>
        </w:rPr>
        <w:t xml:space="preserve">increasingly </w:t>
      </w:r>
      <w:r w:rsidRPr="007C1429">
        <w:rPr>
          <w:rFonts w:ascii="Aptos Light" w:hAnsi="Aptos Light"/>
          <w:color w:val="1B6898"/>
          <w:sz w:val="21"/>
          <w:szCs w:val="21"/>
        </w:rPr>
        <w:t>protected, resilient and recovering; and key threats are being addressed effectively.</w:t>
      </w:r>
    </w:p>
    <w:p w14:paraId="497D1536" w14:textId="0C4C2CB4" w:rsidR="00122118" w:rsidRPr="007C1429" w:rsidRDefault="00C352BC" w:rsidP="00BC7BAD">
      <w:pPr>
        <w:pStyle w:val="BoxText"/>
        <w:pBdr>
          <w:top w:val="none" w:sz="0" w:space="0" w:color="auto"/>
          <w:left w:val="none" w:sz="0" w:space="0" w:color="auto"/>
          <w:bottom w:val="none" w:sz="0" w:space="0" w:color="auto"/>
          <w:right w:val="none" w:sz="0" w:space="0" w:color="auto"/>
        </w:pBdr>
        <w:rPr>
          <w:rFonts w:eastAsia="Aptos" w:cs="Aptos"/>
          <w:i/>
          <w:color w:val="1B6898"/>
          <w:sz w:val="21"/>
          <w:szCs w:val="21"/>
        </w:rPr>
        <w:sectPr w:rsidR="00122118" w:rsidRPr="007C1429" w:rsidSect="007C1429">
          <w:endnotePr>
            <w:numFmt w:val="decimal"/>
          </w:endnotePr>
          <w:type w:val="continuous"/>
          <w:pgSz w:w="11906" w:h="16838"/>
          <w:pgMar w:top="1418" w:right="1418" w:bottom="1418" w:left="1418" w:header="567" w:footer="283" w:gutter="0"/>
          <w:cols w:num="2" w:space="708"/>
          <w:docGrid w:linePitch="360"/>
        </w:sectPr>
      </w:pPr>
      <w:r w:rsidRPr="007C1429">
        <w:rPr>
          <w:rFonts w:ascii="Aptos Light" w:hAnsi="Aptos Light"/>
          <w:color w:val="1B6898"/>
          <w:sz w:val="21"/>
          <w:szCs w:val="21"/>
        </w:rPr>
        <w:br w:type="column"/>
      </w:r>
      <w:r w:rsidR="1F65CAB7" w:rsidRPr="007C1429">
        <w:rPr>
          <w:b/>
          <w:color w:val="1B6898"/>
          <w:sz w:val="21"/>
          <w:szCs w:val="21"/>
        </w:rPr>
        <w:t>First Nations p</w:t>
      </w:r>
      <w:r w:rsidR="1F65CAB7" w:rsidRPr="007C1429">
        <w:rPr>
          <w:color w:val="1B6898"/>
          <w:sz w:val="21"/>
          <w:szCs w:val="21"/>
        </w:rPr>
        <w:t>erspe</w:t>
      </w:r>
      <w:r w:rsidR="1F65CAB7" w:rsidRPr="007C1429">
        <w:rPr>
          <w:b/>
          <w:color w:val="1B6898"/>
          <w:sz w:val="21"/>
          <w:szCs w:val="21"/>
        </w:rPr>
        <w:t>ctive:</w:t>
      </w:r>
      <w:r w:rsidR="1F65CAB7" w:rsidRPr="007C1429">
        <w:rPr>
          <w:rFonts w:ascii="Aptos Light" w:hAnsi="Aptos Light"/>
          <w:color w:val="1B6898"/>
          <w:sz w:val="21"/>
          <w:szCs w:val="21"/>
        </w:rPr>
        <w:t xml:space="preserve"> Protecting and restoring the ocean is a sacred duty to a living ancestor deserving of respect and care. The ocean provides not just food but a connection to our stories, dances and ceremonies. Our commitment is to ensure this connection remains unbroken for all generations to com</w:t>
      </w:r>
      <w:r w:rsidR="00122118" w:rsidRPr="007C1429">
        <w:rPr>
          <w:rFonts w:ascii="Aptos Light" w:hAnsi="Aptos Light"/>
          <w:color w:val="1B6898"/>
          <w:sz w:val="21"/>
          <w:szCs w:val="21"/>
        </w:rPr>
        <w:t>e</w:t>
      </w:r>
      <w:r w:rsidR="00011A78">
        <w:rPr>
          <w:rFonts w:ascii="Aptos Light" w:hAnsi="Aptos Light"/>
          <w:color w:val="1B6898"/>
          <w:sz w:val="21"/>
          <w:szCs w:val="21"/>
        </w:rPr>
        <w:t>.</w:t>
      </w:r>
    </w:p>
    <w:p w14:paraId="3EE7C30F" w14:textId="77777777" w:rsidR="00011A78" w:rsidRPr="00246A5A" w:rsidRDefault="00011A78" w:rsidP="00011A78">
      <w:pPr>
        <w:pStyle w:val="Heading3"/>
        <w:rPr>
          <w:rFonts w:eastAsiaTheme="minorEastAsia"/>
        </w:rPr>
      </w:pPr>
      <w:r w:rsidRPr="00246A5A">
        <w:rPr>
          <w:rFonts w:eastAsia="Aptos"/>
        </w:rPr>
        <w:t>Overview</w:t>
      </w:r>
    </w:p>
    <w:p w14:paraId="3008FA01" w14:textId="57012D9B" w:rsidR="22CD8E68" w:rsidRDefault="22CD8E68" w:rsidP="63B0AA79">
      <w:pPr>
        <w:rPr>
          <w:rFonts w:eastAsia="Aptos" w:cs="Aptos"/>
        </w:rPr>
      </w:pPr>
      <w:r w:rsidRPr="5F55AF32">
        <w:rPr>
          <w:rFonts w:eastAsia="Aptos" w:cs="Aptos"/>
          <w:lang w:val="en-US"/>
        </w:rPr>
        <w:t xml:space="preserve">Australia is </w:t>
      </w:r>
      <w:proofErr w:type="spellStart"/>
      <w:r w:rsidRPr="5F55AF32">
        <w:rPr>
          <w:rFonts w:eastAsia="Aptos" w:cs="Aptos"/>
          <w:lang w:val="en-US"/>
        </w:rPr>
        <w:t>recognised</w:t>
      </w:r>
      <w:proofErr w:type="spellEnd"/>
      <w:r w:rsidRPr="5F55AF32">
        <w:rPr>
          <w:rFonts w:eastAsia="Aptos" w:cs="Aptos"/>
          <w:lang w:val="en-US"/>
        </w:rPr>
        <w:t xml:space="preserve"> globally for our unique and diverse marine ecosystems. The Great Barrier Reef World Heritage Area is the world’s most extensive coral reef system; </w:t>
      </w:r>
      <w:r w:rsidR="1DCA4245" w:rsidRPr="5F55AF32">
        <w:rPr>
          <w:rFonts w:eastAsia="Aptos" w:cs="Aptos"/>
          <w:lang w:val="en-US"/>
        </w:rPr>
        <w:t xml:space="preserve">the </w:t>
      </w:r>
      <w:r w:rsidRPr="5F55AF32">
        <w:rPr>
          <w:rFonts w:eastAsia="Aptos" w:cs="Aptos"/>
          <w:lang w:val="en-US"/>
        </w:rPr>
        <w:t xml:space="preserve">Ningaloo </w:t>
      </w:r>
      <w:r w:rsidR="247F17D3" w:rsidRPr="5F55AF32">
        <w:rPr>
          <w:rFonts w:eastAsia="Aptos" w:cs="Aptos"/>
          <w:lang w:val="en-US"/>
        </w:rPr>
        <w:t>Coast World Heritage Area</w:t>
      </w:r>
      <w:r w:rsidRPr="5F55AF32">
        <w:rPr>
          <w:rFonts w:eastAsia="Aptos" w:cs="Aptos"/>
          <w:lang w:val="en-US"/>
        </w:rPr>
        <w:t xml:space="preserve"> is globally significant as a seasonal aggregation site for whale sharks; and about </w:t>
      </w:r>
      <w:r w:rsidR="303F3494" w:rsidRPr="5F55AF32">
        <w:rPr>
          <w:rFonts w:eastAsia="Aptos" w:cs="Aptos"/>
          <w:lang w:val="en-US"/>
        </w:rPr>
        <w:t>12</w:t>
      </w:r>
      <w:r w:rsidR="68603077" w:rsidRPr="5F55AF32">
        <w:rPr>
          <w:rFonts w:eastAsia="Aptos" w:cs="Aptos"/>
          <w:lang w:val="en-US"/>
        </w:rPr>
        <w:t>%</w:t>
      </w:r>
      <w:r w:rsidR="303F3494" w:rsidRPr="5F55AF32">
        <w:rPr>
          <w:rFonts w:eastAsia="Aptos" w:cs="Aptos"/>
          <w:lang w:val="en-US"/>
        </w:rPr>
        <w:t xml:space="preserve"> </w:t>
      </w:r>
      <w:r w:rsidRPr="5F55AF32">
        <w:rPr>
          <w:rFonts w:eastAsia="Aptos" w:cs="Aptos"/>
          <w:lang w:val="en-US"/>
        </w:rPr>
        <w:t xml:space="preserve">of the world’s blue carbon ecosystems (mangroves, </w:t>
      </w:r>
      <w:r w:rsidR="734B2C58" w:rsidRPr="5F55AF32">
        <w:rPr>
          <w:rFonts w:eastAsia="Aptos" w:cs="Aptos"/>
          <w:lang w:val="en-US"/>
        </w:rPr>
        <w:t>salt</w:t>
      </w:r>
      <w:r w:rsidRPr="5F55AF32">
        <w:rPr>
          <w:rFonts w:eastAsia="Aptos" w:cs="Aptos"/>
          <w:lang w:val="en-US"/>
        </w:rPr>
        <w:t xml:space="preserve"> marshes and seagrasses) are found around our coasts</w:t>
      </w:r>
      <w:r w:rsidR="000C2872">
        <w:rPr>
          <w:rFonts w:eastAsia="Aptos" w:cs="Aptos"/>
          <w:lang w:val="en-US"/>
        </w:rPr>
        <w:t xml:space="preserve"> (</w:t>
      </w:r>
      <w:r w:rsidR="0047688A">
        <w:rPr>
          <w:rFonts w:eastAsia="Aptos" w:cs="Aptos"/>
          <w:lang w:val="en-US"/>
        </w:rPr>
        <w:t>DCCEEW</w:t>
      </w:r>
      <w:r w:rsidR="000C2872">
        <w:rPr>
          <w:rFonts w:eastAsia="Aptos" w:cs="Aptos"/>
          <w:lang w:val="en-US"/>
        </w:rPr>
        <w:t xml:space="preserve"> 2024a</w:t>
      </w:r>
      <w:r w:rsidR="00977B4E">
        <w:rPr>
          <w:rFonts w:eastAsia="Aptos" w:cs="Aptos"/>
          <w:lang w:val="en-US"/>
        </w:rPr>
        <w:t>)</w:t>
      </w:r>
      <w:r w:rsidRPr="5F55AF32">
        <w:rPr>
          <w:rFonts w:eastAsia="Aptos" w:cs="Aptos"/>
          <w:lang w:val="en-US"/>
        </w:rPr>
        <w:t>.</w:t>
      </w:r>
    </w:p>
    <w:p w14:paraId="5FF3D1CA" w14:textId="778AC6A0" w:rsidR="22CD8E68" w:rsidRDefault="22CD8E68" w:rsidP="63B0AA79">
      <w:pPr>
        <w:rPr>
          <w:rFonts w:eastAsia="Aptos" w:cs="Aptos"/>
        </w:rPr>
      </w:pPr>
      <w:r w:rsidRPr="63B0AA79">
        <w:rPr>
          <w:rFonts w:eastAsia="Aptos" w:cs="Aptos"/>
          <w:lang w:val="en-US"/>
        </w:rPr>
        <w:t xml:space="preserve">Australia has committed to protect our ocean ecosystems and species through several international agreements and forums </w:t>
      </w:r>
      <w:r w:rsidR="00246A5A">
        <w:rPr>
          <w:rFonts w:eastAsia="Aptos" w:cs="Aptos"/>
          <w:lang w:val="en-US"/>
        </w:rPr>
        <w:t>(</w:t>
      </w:r>
      <w:r w:rsidRPr="63B0AA79">
        <w:rPr>
          <w:rFonts w:eastAsia="Aptos" w:cs="Aptos"/>
          <w:lang w:val="en-US"/>
        </w:rPr>
        <w:t xml:space="preserve">see </w:t>
      </w:r>
      <w:hyperlink w:anchor="_Priority_enabler:_Collaboration">
        <w:r w:rsidR="00630425" w:rsidRPr="00D47F08">
          <w:rPr>
            <w:rStyle w:val="Hyperlink"/>
            <w:rFonts w:eastAsia="Aptos" w:cs="Aptos"/>
            <w:color w:val="177AAC"/>
          </w:rPr>
          <w:t>Collaboration</w:t>
        </w:r>
      </w:hyperlink>
      <w:r w:rsidR="00246A5A">
        <w:rPr>
          <w:rFonts w:eastAsia="Aptos" w:cs="Aptos"/>
          <w:lang w:val="en-US"/>
        </w:rPr>
        <w:t>)</w:t>
      </w:r>
      <w:r w:rsidRPr="63B0AA79">
        <w:rPr>
          <w:rFonts w:eastAsia="Aptos" w:cs="Aptos"/>
          <w:lang w:val="en-US"/>
        </w:rPr>
        <w:t xml:space="preserve">. These commitments are upheld through international engagement and advocacy, </w:t>
      </w:r>
      <w:r w:rsidR="00627CB8">
        <w:rPr>
          <w:rFonts w:eastAsia="Aptos" w:cs="Aptos"/>
          <w:lang w:val="en-US"/>
        </w:rPr>
        <w:t xml:space="preserve">and </w:t>
      </w:r>
      <w:r w:rsidRPr="63B0AA79">
        <w:rPr>
          <w:rFonts w:eastAsia="Aptos" w:cs="Aptos"/>
          <w:lang w:val="en-US"/>
        </w:rPr>
        <w:t>implementation of legislation</w:t>
      </w:r>
      <w:r w:rsidR="00627CB8">
        <w:rPr>
          <w:rFonts w:eastAsia="Aptos" w:cs="Aptos"/>
          <w:lang w:val="en-US"/>
        </w:rPr>
        <w:t>,</w:t>
      </w:r>
      <w:r w:rsidRPr="63B0AA79">
        <w:rPr>
          <w:rFonts w:eastAsia="Aptos" w:cs="Aptos"/>
          <w:lang w:val="en-US"/>
        </w:rPr>
        <w:t xml:space="preserve"> and supported through a range of actions and programs.</w:t>
      </w:r>
    </w:p>
    <w:p w14:paraId="0EC1BDC1" w14:textId="4245343C" w:rsidR="22CD8E68" w:rsidRDefault="22CD8E68" w:rsidP="63B0AA79">
      <w:pPr>
        <w:rPr>
          <w:rFonts w:eastAsia="Aptos" w:cs="Aptos"/>
        </w:rPr>
      </w:pPr>
      <w:r w:rsidRPr="6AEA148A">
        <w:rPr>
          <w:rFonts w:eastAsia="Aptos" w:cs="Aptos"/>
          <w:lang w:val="en-US"/>
        </w:rPr>
        <w:t>Parties to the Convention on Biological Diversity adopted the Kunming-Montreal Global Biodiversity Framework</w:t>
      </w:r>
      <w:r w:rsidR="00627CB8">
        <w:rPr>
          <w:rFonts w:eastAsia="Aptos" w:cs="Aptos"/>
          <w:lang w:val="en-US"/>
        </w:rPr>
        <w:t>,</w:t>
      </w:r>
      <w:r w:rsidRPr="6AEA148A">
        <w:rPr>
          <w:rFonts w:eastAsia="Aptos" w:cs="Aptos"/>
          <w:lang w:val="en-US"/>
        </w:rPr>
        <w:t xml:space="preserve"> which includes global agreement to protect and conserve at least 30% of the world’s land (including inland waters) and 30% of the world’s marine and coastal areas by 2030. The global </w:t>
      </w:r>
      <w:r w:rsidR="001B0D58">
        <w:rPr>
          <w:rFonts w:eastAsia="Aptos" w:cs="Aptos"/>
          <w:lang w:val="en-US"/>
        </w:rPr>
        <w:t>‘</w:t>
      </w:r>
      <w:r w:rsidRPr="6AEA148A">
        <w:rPr>
          <w:rFonts w:eastAsia="Aptos" w:cs="Aptos"/>
          <w:lang w:val="en-US"/>
        </w:rPr>
        <w:t>30</w:t>
      </w:r>
      <w:r w:rsidR="00246A5A">
        <w:rPr>
          <w:rFonts w:eastAsia="Aptos" w:cs="Aptos"/>
          <w:lang w:val="en-US"/>
        </w:rPr>
        <w:t> </w:t>
      </w:r>
      <w:r w:rsidRPr="6AEA148A">
        <w:rPr>
          <w:rFonts w:eastAsia="Aptos" w:cs="Aptos"/>
          <w:lang w:val="en-US"/>
        </w:rPr>
        <w:t>by</w:t>
      </w:r>
      <w:r w:rsidR="00246A5A">
        <w:rPr>
          <w:rFonts w:eastAsia="Aptos" w:cs="Aptos"/>
          <w:lang w:val="en-US"/>
        </w:rPr>
        <w:t> </w:t>
      </w:r>
      <w:r w:rsidRPr="6AEA148A">
        <w:rPr>
          <w:rFonts w:eastAsia="Aptos" w:cs="Aptos"/>
          <w:lang w:val="en-US"/>
        </w:rPr>
        <w:t>30’ target (Target</w:t>
      </w:r>
      <w:r w:rsidR="00246A5A">
        <w:rPr>
          <w:rFonts w:eastAsia="Aptos" w:cs="Aptos"/>
          <w:lang w:val="en-US"/>
        </w:rPr>
        <w:t> </w:t>
      </w:r>
      <w:r w:rsidRPr="6AEA148A">
        <w:rPr>
          <w:rFonts w:eastAsia="Aptos" w:cs="Aptos"/>
          <w:lang w:val="en-US"/>
        </w:rPr>
        <w:t xml:space="preserve">3) is critical for our ocean to </w:t>
      </w:r>
      <w:r w:rsidR="00943531">
        <w:rPr>
          <w:rFonts w:eastAsia="Aptos" w:cs="Aptos"/>
          <w:lang w:val="en-US"/>
        </w:rPr>
        <w:t>protect and conserve</w:t>
      </w:r>
      <w:r w:rsidR="00943531" w:rsidRPr="6AEA148A">
        <w:rPr>
          <w:rFonts w:eastAsia="Aptos" w:cs="Aptos"/>
          <w:lang w:val="en-US"/>
        </w:rPr>
        <w:t xml:space="preserve"> </w:t>
      </w:r>
      <w:r w:rsidR="00943531">
        <w:rPr>
          <w:rFonts w:eastAsia="Aptos" w:cs="Aptos"/>
          <w:lang w:val="en-US"/>
        </w:rPr>
        <w:t>biodiversity</w:t>
      </w:r>
      <w:r w:rsidRPr="6AEA148A">
        <w:rPr>
          <w:rFonts w:eastAsia="Aptos" w:cs="Aptos"/>
          <w:lang w:val="en-US"/>
        </w:rPr>
        <w:t xml:space="preserve"> and build resilience to challenges from climate change</w:t>
      </w:r>
      <w:r w:rsidR="355BF501" w:rsidRPr="6AEA148A">
        <w:rPr>
          <w:rFonts w:eastAsia="Aptos" w:cs="Aptos"/>
          <w:lang w:val="en-US"/>
        </w:rPr>
        <w:t>,</w:t>
      </w:r>
      <w:r w:rsidR="04C95249" w:rsidRPr="6AEA148A">
        <w:rPr>
          <w:rFonts w:eastAsia="Aptos" w:cs="Aptos"/>
          <w:lang w:val="en-US"/>
        </w:rPr>
        <w:t xml:space="preserve"> </w:t>
      </w:r>
      <w:r w:rsidRPr="6AEA148A">
        <w:rPr>
          <w:rFonts w:eastAsia="Aptos" w:cs="Aptos"/>
          <w:lang w:val="en-US"/>
        </w:rPr>
        <w:t>plastic pollution</w:t>
      </w:r>
      <w:r w:rsidR="1C824CC7" w:rsidRPr="6AEA148A">
        <w:rPr>
          <w:rFonts w:eastAsia="Aptos" w:cs="Aptos"/>
          <w:lang w:val="en-US"/>
        </w:rPr>
        <w:t xml:space="preserve"> and other pressures</w:t>
      </w:r>
      <w:r w:rsidR="76F1FFA0" w:rsidRPr="6AEA148A">
        <w:rPr>
          <w:rFonts w:eastAsia="Aptos" w:cs="Aptos"/>
          <w:lang w:val="en-US"/>
        </w:rPr>
        <w:t xml:space="preserve">. </w:t>
      </w:r>
      <w:r w:rsidR="477A5F57" w:rsidRPr="6AEA148A">
        <w:rPr>
          <w:rFonts w:eastAsia="Aptos" w:cs="Aptos"/>
          <w:lang w:val="en-US"/>
        </w:rPr>
        <w:t>A key component of the target is to ensure those areas are effectively managed.</w:t>
      </w:r>
    </w:p>
    <w:p w14:paraId="305EA9A8" w14:textId="58D52412" w:rsidR="22CD8E68" w:rsidRDefault="22CD8E68" w:rsidP="63B0AA79">
      <w:pPr>
        <w:rPr>
          <w:rFonts w:eastAsia="Aptos" w:cs="Aptos"/>
        </w:rPr>
      </w:pPr>
      <w:r w:rsidRPr="6AEA148A">
        <w:rPr>
          <w:rFonts w:eastAsia="Aptos" w:cs="Aptos"/>
          <w:lang w:val="en-US"/>
        </w:rPr>
        <w:t xml:space="preserve">The Australian Government has also set a national target to </w:t>
      </w:r>
      <w:r w:rsidRPr="7744515B">
        <w:rPr>
          <w:rFonts w:eastAsia="Aptos" w:cs="Aptos"/>
          <w:lang w:val="en-US"/>
        </w:rPr>
        <w:t>protect</w:t>
      </w:r>
      <w:r w:rsidRPr="6AEA148A">
        <w:rPr>
          <w:rFonts w:eastAsia="Aptos" w:cs="Aptos"/>
          <w:lang w:val="en-US"/>
        </w:rPr>
        <w:t xml:space="preserve"> 30% of our land and 30% of our </w:t>
      </w:r>
      <w:r w:rsidR="26FA2A74" w:rsidRPr="219DF95A">
        <w:rPr>
          <w:rFonts w:eastAsia="Aptos" w:cs="Aptos"/>
          <w:lang w:val="en-US"/>
        </w:rPr>
        <w:t>marine areas</w:t>
      </w:r>
      <w:r w:rsidRPr="6AEA148A">
        <w:rPr>
          <w:rFonts w:eastAsia="Aptos" w:cs="Aptos"/>
          <w:lang w:val="en-US"/>
        </w:rPr>
        <w:t xml:space="preserve"> by 2030. Environment ministers from all jurisdictions have agreed to work collectively to achieve the national </w:t>
      </w:r>
      <w:r w:rsidR="00246A5A">
        <w:rPr>
          <w:rFonts w:eastAsia="Aptos" w:cs="Aptos"/>
          <w:lang w:val="en-US"/>
        </w:rPr>
        <w:t>‘</w:t>
      </w:r>
      <w:r w:rsidRPr="6AEA148A">
        <w:rPr>
          <w:rFonts w:eastAsia="Aptos" w:cs="Aptos"/>
          <w:lang w:val="en-US"/>
        </w:rPr>
        <w:t>30</w:t>
      </w:r>
      <w:r w:rsidR="00053CAD">
        <w:rPr>
          <w:rFonts w:eastAsia="Aptos" w:cs="Aptos"/>
          <w:lang w:val="en-US"/>
        </w:rPr>
        <w:t> </w:t>
      </w:r>
      <w:r w:rsidRPr="6AEA148A">
        <w:rPr>
          <w:rFonts w:eastAsia="Aptos" w:cs="Aptos"/>
          <w:lang w:val="en-US"/>
        </w:rPr>
        <w:t>by</w:t>
      </w:r>
      <w:r w:rsidR="00053CAD">
        <w:rPr>
          <w:rFonts w:eastAsia="Aptos" w:cs="Aptos"/>
          <w:lang w:val="en-US"/>
        </w:rPr>
        <w:t> </w:t>
      </w:r>
      <w:r w:rsidR="76F1FFA0" w:rsidRPr="6AEA148A">
        <w:rPr>
          <w:rFonts w:eastAsia="Aptos" w:cs="Aptos"/>
          <w:lang w:val="en-US"/>
        </w:rPr>
        <w:t>30</w:t>
      </w:r>
      <w:r w:rsidR="3AA4A834" w:rsidRPr="6AEA148A">
        <w:rPr>
          <w:rFonts w:eastAsia="Aptos" w:cs="Aptos"/>
          <w:lang w:val="en-US"/>
        </w:rPr>
        <w:t>’</w:t>
      </w:r>
      <w:r w:rsidRPr="6AEA148A">
        <w:rPr>
          <w:rFonts w:eastAsia="Aptos" w:cs="Aptos"/>
          <w:lang w:val="en-US"/>
        </w:rPr>
        <w:t xml:space="preserve"> target and other priority </w:t>
      </w:r>
      <w:r w:rsidR="351CD2CE" w:rsidRPr="6AEA148A">
        <w:rPr>
          <w:rFonts w:eastAsia="Aptos" w:cs="Aptos"/>
          <w:lang w:val="en-US"/>
        </w:rPr>
        <w:t>targets</w:t>
      </w:r>
      <w:r w:rsidRPr="6AEA148A">
        <w:rPr>
          <w:rFonts w:eastAsia="Aptos" w:cs="Aptos"/>
          <w:lang w:val="en-US"/>
        </w:rPr>
        <w:t xml:space="preserve"> including the effective restoration of degraded terrestrial, inland water, marine and coastal ecosystems (Target</w:t>
      </w:r>
      <w:r w:rsidR="00246A5A">
        <w:rPr>
          <w:rFonts w:eastAsia="Aptos" w:cs="Aptos"/>
          <w:lang w:val="en-US"/>
        </w:rPr>
        <w:t> </w:t>
      </w:r>
      <w:r w:rsidRPr="6AEA148A">
        <w:rPr>
          <w:rFonts w:eastAsia="Aptos" w:cs="Aptos"/>
          <w:lang w:val="en-US"/>
        </w:rPr>
        <w:t xml:space="preserve">2). Restoring our environment and halting decline so we leave it in a better state is a fundamental principle of the </w:t>
      </w:r>
      <w:r w:rsidRPr="00053CAD">
        <w:rPr>
          <w:rFonts w:eastAsia="Aptos" w:cs="Aptos"/>
          <w:lang w:val="en-US"/>
        </w:rPr>
        <w:t>Nature Positive Plan</w:t>
      </w:r>
      <w:r w:rsidR="76F1FFA0" w:rsidRPr="6AEA148A">
        <w:rPr>
          <w:rFonts w:eastAsia="Aptos" w:cs="Aptos"/>
          <w:lang w:val="en-US"/>
        </w:rPr>
        <w:t xml:space="preserve">. </w:t>
      </w:r>
      <w:r w:rsidR="17EA4B3D" w:rsidRPr="6AEA148A">
        <w:rPr>
          <w:rFonts w:eastAsia="Aptos" w:cs="Aptos"/>
          <w:lang w:val="en-US"/>
        </w:rPr>
        <w:t>Updates to</w:t>
      </w:r>
      <w:r w:rsidRPr="6AEA148A">
        <w:rPr>
          <w:rFonts w:eastAsia="Aptos" w:cs="Aptos"/>
          <w:lang w:val="en-US"/>
        </w:rPr>
        <w:t xml:space="preserve"> Australia’s </w:t>
      </w:r>
      <w:r w:rsidRPr="6AEA148A">
        <w:rPr>
          <w:rFonts w:eastAsia="Aptos" w:cs="Aptos"/>
          <w:i/>
          <w:iCs/>
          <w:lang w:val="en-US"/>
        </w:rPr>
        <w:t xml:space="preserve">Strategy for </w:t>
      </w:r>
      <w:r w:rsidR="000B772C">
        <w:rPr>
          <w:rFonts w:eastAsia="Aptos" w:cs="Aptos"/>
          <w:i/>
          <w:iCs/>
          <w:lang w:val="en-US"/>
        </w:rPr>
        <w:t>n</w:t>
      </w:r>
      <w:r w:rsidRPr="6AEA148A">
        <w:rPr>
          <w:rFonts w:eastAsia="Aptos" w:cs="Aptos"/>
          <w:i/>
          <w:iCs/>
          <w:lang w:val="en-US"/>
        </w:rPr>
        <w:t>ature 2019-2030</w:t>
      </w:r>
      <w:r w:rsidRPr="6AEA148A">
        <w:rPr>
          <w:rFonts w:eastAsia="Aptos" w:cs="Aptos"/>
          <w:lang w:val="en-US"/>
        </w:rPr>
        <w:t xml:space="preserve"> </w:t>
      </w:r>
      <w:r w:rsidR="10C3DB01" w:rsidRPr="6AEA148A">
        <w:rPr>
          <w:rFonts w:eastAsia="Aptos" w:cs="Aptos"/>
          <w:lang w:val="en-US"/>
        </w:rPr>
        <w:t>are underway</w:t>
      </w:r>
      <w:r w:rsidRPr="6AEA148A">
        <w:rPr>
          <w:rFonts w:eastAsia="Aptos" w:cs="Aptos"/>
          <w:lang w:val="en-US"/>
        </w:rPr>
        <w:t xml:space="preserve"> to reflect Australia’s contribution to the Global Biodiversity Framework</w:t>
      </w:r>
      <w:r w:rsidR="00C544D2">
        <w:rPr>
          <w:rFonts w:eastAsia="Aptos" w:cs="Aptos"/>
          <w:lang w:val="en-US"/>
        </w:rPr>
        <w:t xml:space="preserve"> (</w:t>
      </w:r>
      <w:r w:rsidR="0047688A">
        <w:rPr>
          <w:rFonts w:eastAsia="Aptos" w:cs="Aptos"/>
          <w:lang w:val="en-US"/>
        </w:rPr>
        <w:t xml:space="preserve">DCCEEW </w:t>
      </w:r>
      <w:r w:rsidR="00C544D2">
        <w:rPr>
          <w:rFonts w:eastAsia="Aptos" w:cs="Aptos"/>
          <w:lang w:val="en-US"/>
        </w:rPr>
        <w:t>2024c)</w:t>
      </w:r>
      <w:r w:rsidRPr="6AEA148A">
        <w:rPr>
          <w:rFonts w:eastAsia="Aptos" w:cs="Aptos"/>
          <w:lang w:val="en-US"/>
        </w:rPr>
        <w:t>.</w:t>
      </w:r>
    </w:p>
    <w:p w14:paraId="1029245C" w14:textId="1EE15B35" w:rsidR="63B0AA79" w:rsidRPr="003C36DA" w:rsidRDefault="22CD8E68" w:rsidP="63B0AA79">
      <w:pPr>
        <w:rPr>
          <w:rFonts w:eastAsia="Aptos" w:cs="Aptos"/>
        </w:rPr>
      </w:pPr>
      <w:r w:rsidRPr="5F55AF32">
        <w:rPr>
          <w:rFonts w:eastAsia="Aptos" w:cs="Aptos"/>
          <w:lang w:val="en-US"/>
        </w:rPr>
        <w:t xml:space="preserve">Despite these efforts, our ocean and coasts remain under pressure from a range of threats, including climate change, pollution from land and sea sources, </w:t>
      </w:r>
      <w:r w:rsidR="76FEE331" w:rsidRPr="5F55AF32">
        <w:rPr>
          <w:rFonts w:eastAsia="Aptos" w:cs="Aptos"/>
          <w:lang w:val="en-US"/>
        </w:rPr>
        <w:t>coa</w:t>
      </w:r>
      <w:r w:rsidR="0AB47764" w:rsidRPr="5F55AF32">
        <w:rPr>
          <w:rFonts w:eastAsia="Aptos" w:cs="Aptos"/>
          <w:lang w:val="en-US"/>
        </w:rPr>
        <w:t>s</w:t>
      </w:r>
      <w:r w:rsidR="76FEE331" w:rsidRPr="5F55AF32">
        <w:rPr>
          <w:rFonts w:eastAsia="Aptos" w:cs="Aptos"/>
          <w:lang w:val="en-US"/>
        </w:rPr>
        <w:t xml:space="preserve">tal and </w:t>
      </w:r>
      <w:r w:rsidR="49B6A0BF" w:rsidRPr="59907E07">
        <w:rPr>
          <w:rFonts w:eastAsia="Aptos" w:cs="Aptos"/>
          <w:lang w:val="en-US"/>
        </w:rPr>
        <w:t>offshore</w:t>
      </w:r>
      <w:r w:rsidR="61F6B4EB" w:rsidRPr="59907E07">
        <w:rPr>
          <w:rFonts w:eastAsia="Aptos" w:cs="Aptos"/>
          <w:lang w:val="en-US"/>
        </w:rPr>
        <w:t xml:space="preserve"> </w:t>
      </w:r>
      <w:r w:rsidR="3879AA37" w:rsidRPr="59907E07">
        <w:rPr>
          <w:rFonts w:eastAsia="Aptos" w:cs="Aptos"/>
          <w:lang w:val="en-US"/>
        </w:rPr>
        <w:t>development</w:t>
      </w:r>
      <w:r w:rsidR="2EB6677B" w:rsidRPr="59907E07">
        <w:rPr>
          <w:rFonts w:eastAsia="Aptos" w:cs="Aptos"/>
          <w:lang w:val="en-US"/>
        </w:rPr>
        <w:t>s</w:t>
      </w:r>
      <w:r w:rsidR="006552CF">
        <w:rPr>
          <w:rFonts w:eastAsia="Aptos" w:cs="Aptos"/>
          <w:lang w:val="en-US"/>
        </w:rPr>
        <w:t>,</w:t>
      </w:r>
      <w:r w:rsidRPr="5F55AF32">
        <w:rPr>
          <w:rFonts w:eastAsia="Aptos" w:cs="Aptos"/>
          <w:lang w:val="en-US"/>
        </w:rPr>
        <w:t xml:space="preserve"> and the cumulative impact of these threats. For Australia to take advantage of future growth opportunities, we must maintain the long-term health and resilience of the ocean, including through protection, restoration and adaptation actions.</w:t>
      </w:r>
    </w:p>
    <w:p w14:paraId="1488F1ED" w14:textId="77777777" w:rsidR="008C7C99" w:rsidRPr="005914CC" w:rsidRDefault="008C7C99" w:rsidP="00BE6AF1">
      <w:pPr>
        <w:pStyle w:val="Heading3"/>
        <w:rPr>
          <w:rFonts w:eastAsia="Aptos"/>
        </w:rPr>
      </w:pPr>
      <w:bookmarkStart w:id="126" w:name="_Toc170498633"/>
      <w:bookmarkStart w:id="127" w:name="_Toc170816932"/>
      <w:bookmarkStart w:id="128" w:name="_Toc170817112"/>
      <w:bookmarkStart w:id="129" w:name="_Toc170833833"/>
      <w:bookmarkStart w:id="130" w:name="_Toc172808168"/>
      <w:bookmarkStart w:id="131" w:name="_Toc172813645"/>
      <w:bookmarkStart w:id="132" w:name="_Toc172888703"/>
      <w:r w:rsidRPr="6AEA148A">
        <w:rPr>
          <w:rFonts w:eastAsia="Aptos"/>
        </w:rPr>
        <w:lastRenderedPageBreak/>
        <w:t>Opportunities for national action</w:t>
      </w:r>
      <w:bookmarkEnd w:id="126"/>
      <w:bookmarkEnd w:id="127"/>
      <w:bookmarkEnd w:id="128"/>
      <w:bookmarkEnd w:id="129"/>
      <w:bookmarkEnd w:id="130"/>
      <w:bookmarkEnd w:id="131"/>
      <w:bookmarkEnd w:id="132"/>
    </w:p>
    <w:p w14:paraId="1D2BE9E5" w14:textId="202B160D" w:rsidR="2F8F5802" w:rsidRDefault="01CE649E" w:rsidP="63B0AA79">
      <w:pPr>
        <w:pStyle w:val="Heading4"/>
        <w:spacing w:line="259" w:lineRule="auto"/>
        <w:rPr>
          <w:rFonts w:eastAsia="Aptos"/>
        </w:rPr>
      </w:pPr>
      <w:r w:rsidRPr="63B0AA79">
        <w:rPr>
          <w:rFonts w:eastAsia="Aptos"/>
        </w:rPr>
        <w:t>Protecting our coastal and marine ecosystems</w:t>
      </w:r>
    </w:p>
    <w:p w14:paraId="4337BE35" w14:textId="7C0DAB39" w:rsidR="01CE649E" w:rsidRDefault="01CE649E" w:rsidP="00AF414A">
      <w:pPr>
        <w:pStyle w:val="Heading5"/>
        <w:rPr>
          <w:lang w:val="en-US"/>
        </w:rPr>
      </w:pPr>
      <w:r w:rsidRPr="63B0AA79">
        <w:rPr>
          <w:lang w:val="en-US"/>
        </w:rPr>
        <w:t xml:space="preserve">Marine </w:t>
      </w:r>
      <w:r w:rsidR="000B229D">
        <w:rPr>
          <w:lang w:val="en-US"/>
        </w:rPr>
        <w:t>p</w:t>
      </w:r>
      <w:r w:rsidRPr="63B0AA79">
        <w:rPr>
          <w:lang w:val="en-US"/>
        </w:rPr>
        <w:t xml:space="preserve">rotected </w:t>
      </w:r>
      <w:r w:rsidR="000B229D">
        <w:rPr>
          <w:lang w:val="en-US"/>
        </w:rPr>
        <w:t>a</w:t>
      </w:r>
      <w:r w:rsidRPr="63B0AA79">
        <w:rPr>
          <w:lang w:val="en-US"/>
        </w:rPr>
        <w:t>reas</w:t>
      </w:r>
    </w:p>
    <w:p w14:paraId="7615E1FA" w14:textId="4DFD8D5A" w:rsidR="01CE649E" w:rsidRDefault="01CE649E" w:rsidP="68D0141D">
      <w:pPr>
        <w:rPr>
          <w:rFonts w:eastAsia="Aptos" w:cs="Aptos"/>
          <w:color w:val="000000" w:themeColor="text1"/>
        </w:rPr>
      </w:pPr>
      <w:r w:rsidRPr="59907E07">
        <w:rPr>
          <w:rFonts w:eastAsia="Aptos" w:cs="Aptos"/>
          <w:color w:val="000000" w:themeColor="text1"/>
          <w:lang w:val="en-US"/>
        </w:rPr>
        <w:t xml:space="preserve">Australia’s </w:t>
      </w:r>
      <w:r w:rsidR="00501394">
        <w:rPr>
          <w:rFonts w:eastAsia="Aptos" w:cs="Aptos"/>
          <w:color w:val="000000" w:themeColor="text1"/>
          <w:lang w:val="en-US"/>
        </w:rPr>
        <w:t>m</w:t>
      </w:r>
      <w:r w:rsidRPr="59907E07">
        <w:rPr>
          <w:rFonts w:eastAsia="Aptos" w:cs="Aptos"/>
          <w:color w:val="000000" w:themeColor="text1"/>
          <w:lang w:val="en-US"/>
        </w:rPr>
        <w:t xml:space="preserve">arine </w:t>
      </w:r>
      <w:r w:rsidR="00501394">
        <w:rPr>
          <w:rFonts w:eastAsia="Aptos" w:cs="Aptos"/>
          <w:color w:val="000000" w:themeColor="text1"/>
          <w:lang w:val="en-US"/>
        </w:rPr>
        <w:t>p</w:t>
      </w:r>
      <w:r w:rsidRPr="59907E07">
        <w:rPr>
          <w:rFonts w:eastAsia="Aptos" w:cs="Aptos"/>
          <w:color w:val="000000" w:themeColor="text1"/>
          <w:lang w:val="en-US"/>
        </w:rPr>
        <w:t xml:space="preserve">rotected </w:t>
      </w:r>
      <w:r w:rsidR="00501394">
        <w:rPr>
          <w:rFonts w:eastAsia="Aptos" w:cs="Aptos"/>
          <w:color w:val="000000" w:themeColor="text1"/>
          <w:lang w:val="en-US"/>
        </w:rPr>
        <w:t>a</w:t>
      </w:r>
      <w:r w:rsidRPr="59907E07">
        <w:rPr>
          <w:rFonts w:eastAsia="Aptos" w:cs="Aptos"/>
          <w:color w:val="000000" w:themeColor="text1"/>
          <w:lang w:val="en-US"/>
        </w:rPr>
        <w:t xml:space="preserve">rea </w:t>
      </w:r>
      <w:r w:rsidR="00501394">
        <w:rPr>
          <w:rFonts w:eastAsia="Aptos" w:cs="Aptos"/>
          <w:color w:val="000000" w:themeColor="text1"/>
          <w:lang w:val="en-US"/>
        </w:rPr>
        <w:t xml:space="preserve">(MPA) </w:t>
      </w:r>
      <w:r w:rsidRPr="59907E07">
        <w:rPr>
          <w:rFonts w:eastAsia="Aptos" w:cs="Aptos"/>
          <w:color w:val="000000" w:themeColor="text1"/>
          <w:lang w:val="en-US"/>
        </w:rPr>
        <w:t>estate is one of the largest in the world. The National Representative System of Marine Protected Areas (NRSMPA) managed by the Australian and state and territory governments covers 48% of our ocean estate, with approximately 22% within highly protected no</w:t>
      </w:r>
      <w:r w:rsidR="005A4938">
        <w:rPr>
          <w:rFonts w:eastAsia="Aptos" w:cs="Aptos"/>
          <w:color w:val="000000" w:themeColor="text1"/>
          <w:lang w:val="en-US"/>
        </w:rPr>
        <w:t>-</w:t>
      </w:r>
      <w:r w:rsidRPr="59907E07">
        <w:rPr>
          <w:rFonts w:eastAsia="Aptos" w:cs="Aptos"/>
          <w:color w:val="000000" w:themeColor="text1"/>
          <w:lang w:val="en-US"/>
        </w:rPr>
        <w:t xml:space="preserve">take </w:t>
      </w:r>
      <w:r w:rsidR="044F1C70" w:rsidRPr="7E1A3BC5">
        <w:rPr>
          <w:rFonts w:eastAsia="Aptos" w:cs="Aptos"/>
          <w:color w:val="000000" w:themeColor="text1"/>
          <w:lang w:val="en-US"/>
        </w:rPr>
        <w:t>areas</w:t>
      </w:r>
      <w:r w:rsidR="30A3306D" w:rsidRPr="7E1A3BC5">
        <w:rPr>
          <w:rFonts w:eastAsia="Aptos" w:cs="Aptos"/>
          <w:color w:val="000000" w:themeColor="text1"/>
          <w:lang w:val="en-US"/>
        </w:rPr>
        <w:t>.</w:t>
      </w:r>
      <w:r w:rsidRPr="59907E07">
        <w:rPr>
          <w:rFonts w:eastAsia="Aptos" w:cs="Aptos"/>
          <w:color w:val="000000" w:themeColor="text1"/>
          <w:lang w:val="en-US"/>
        </w:rPr>
        <w:t xml:space="preserve"> The primary goal of the NRSMPA is to establish and effectively manage a comprehensive, adequate and representative system of marine reserves to contribute to the long-term conservation of marine ecosystems and to protect marine biodiversity.</w:t>
      </w:r>
    </w:p>
    <w:p w14:paraId="54D9E8A5" w14:textId="6E6BA6EE" w:rsidR="01CE649E" w:rsidRDefault="01CE649E" w:rsidP="073BE78B">
      <w:pPr>
        <w:spacing w:line="257" w:lineRule="auto"/>
        <w:rPr>
          <w:rFonts w:eastAsia="Aptos" w:cs="Aptos"/>
          <w:lang w:val="en-US"/>
        </w:rPr>
      </w:pPr>
      <w:r w:rsidRPr="073BE78B">
        <w:rPr>
          <w:rFonts w:eastAsia="Aptos" w:cs="Aptos"/>
          <w:color w:val="000000" w:themeColor="text1"/>
          <w:lang w:val="en-US"/>
        </w:rPr>
        <w:t xml:space="preserve">MPAs also provide other benefits such as supporting education and research, promoting enjoyment, improving human health and wellbeing, and managing resource use where compatible with the objective of the protected area. They also play a critical role in building the resilience of the marine environment </w:t>
      </w:r>
      <w:r w:rsidR="1B24A250" w:rsidRPr="073BE78B">
        <w:rPr>
          <w:rFonts w:eastAsia="Aptos" w:cs="Aptos"/>
          <w:color w:val="000000" w:themeColor="text1"/>
          <w:lang w:val="en-US"/>
        </w:rPr>
        <w:t xml:space="preserve">to </w:t>
      </w:r>
      <w:r w:rsidRPr="073BE78B">
        <w:rPr>
          <w:rFonts w:eastAsia="Aptos" w:cs="Aptos"/>
          <w:color w:val="000000" w:themeColor="text1"/>
          <w:lang w:val="en-US"/>
        </w:rPr>
        <w:t>pressures such as climate change, marine pests and pollution.</w:t>
      </w:r>
      <w:r w:rsidRPr="59907E07">
        <w:rPr>
          <w:rFonts w:eastAsiaTheme="minorEastAsia"/>
          <w:color w:val="000000" w:themeColor="text1"/>
          <w:lang w:val="en-US"/>
        </w:rPr>
        <w:t xml:space="preserve"> State and territory governments have management responsibilities for </w:t>
      </w:r>
      <w:r w:rsidR="009129B6">
        <w:rPr>
          <w:rFonts w:eastAsiaTheme="minorEastAsia"/>
          <w:color w:val="000000" w:themeColor="text1"/>
          <w:lang w:val="en-US"/>
        </w:rPr>
        <w:t>MPAs</w:t>
      </w:r>
      <w:r w:rsidRPr="59907E07">
        <w:rPr>
          <w:rFonts w:eastAsiaTheme="minorEastAsia"/>
          <w:color w:val="000000" w:themeColor="text1"/>
          <w:lang w:val="en-US"/>
        </w:rPr>
        <w:t xml:space="preserve"> in their own waters.</w:t>
      </w:r>
      <w:r w:rsidR="6BBB0BBA" w:rsidRPr="59907E07">
        <w:rPr>
          <w:rFonts w:eastAsia="Aptos" w:cs="Aptos"/>
          <w:lang w:val="en-US"/>
        </w:rPr>
        <w:t xml:space="preserve"> </w:t>
      </w:r>
      <w:r w:rsidR="50801F48" w:rsidRPr="59907E07">
        <w:rPr>
          <w:rFonts w:eastAsia="Aptos" w:cs="Aptos"/>
          <w:lang w:val="en-US"/>
        </w:rPr>
        <w:t xml:space="preserve">For example, South Australia has a </w:t>
      </w:r>
      <w:r w:rsidR="6BBB0BBA" w:rsidRPr="59907E07">
        <w:rPr>
          <w:rFonts w:eastAsia="Aptos" w:cs="Aptos"/>
          <w:lang w:val="en-US"/>
        </w:rPr>
        <w:t xml:space="preserve">network </w:t>
      </w:r>
      <w:r w:rsidR="1CFB56FD" w:rsidRPr="59907E07">
        <w:rPr>
          <w:rFonts w:eastAsia="Aptos" w:cs="Aptos"/>
          <w:lang w:val="en-US"/>
        </w:rPr>
        <w:t xml:space="preserve">of </w:t>
      </w:r>
      <w:r w:rsidR="6BBB0BBA" w:rsidRPr="59907E07">
        <w:rPr>
          <w:rFonts w:eastAsia="Aptos" w:cs="Aptos"/>
          <w:lang w:val="en-US"/>
        </w:rPr>
        <w:t>19</w:t>
      </w:r>
      <w:r w:rsidR="00583673" w:rsidRPr="59907E07">
        <w:rPr>
          <w:rFonts w:eastAsia="Aptos" w:cs="Aptos"/>
          <w:lang w:val="en-US"/>
        </w:rPr>
        <w:t> </w:t>
      </w:r>
      <w:r w:rsidR="6BBB0BBA" w:rsidRPr="59907E07">
        <w:rPr>
          <w:rFonts w:eastAsia="Aptos" w:cs="Aptos"/>
          <w:lang w:val="en-US"/>
        </w:rPr>
        <w:t>multiple-use marine parks</w:t>
      </w:r>
      <w:r w:rsidR="36C462EF" w:rsidRPr="59907E07">
        <w:rPr>
          <w:rFonts w:eastAsia="Aptos" w:cs="Aptos"/>
          <w:lang w:val="en-US"/>
        </w:rPr>
        <w:t xml:space="preserve">, covering </w:t>
      </w:r>
      <w:r w:rsidR="00583673" w:rsidRPr="59907E07">
        <w:rPr>
          <w:rFonts w:eastAsia="Aptos" w:cs="Aptos"/>
          <w:lang w:val="en-US"/>
        </w:rPr>
        <w:t>about</w:t>
      </w:r>
      <w:r w:rsidR="6BBB0BBA" w:rsidRPr="59907E07">
        <w:rPr>
          <w:rFonts w:eastAsia="Aptos" w:cs="Aptos"/>
          <w:lang w:val="en-US"/>
        </w:rPr>
        <w:t xml:space="preserve"> 4</w:t>
      </w:r>
      <w:r w:rsidR="00374FCC">
        <w:rPr>
          <w:rFonts w:eastAsia="Aptos" w:cs="Aptos"/>
          <w:lang w:val="en-US"/>
        </w:rPr>
        <w:t>5</w:t>
      </w:r>
      <w:r w:rsidR="6BBB0BBA" w:rsidRPr="59907E07">
        <w:rPr>
          <w:rFonts w:eastAsia="Aptos" w:cs="Aptos"/>
          <w:lang w:val="en-US"/>
        </w:rPr>
        <w:t xml:space="preserve">% of </w:t>
      </w:r>
      <w:r w:rsidR="009B047C">
        <w:rPr>
          <w:rFonts w:eastAsia="Aptos" w:cs="Aptos"/>
          <w:lang w:val="en-US"/>
        </w:rPr>
        <w:t>the state</w:t>
      </w:r>
      <w:r w:rsidR="6BBB0BBA" w:rsidRPr="59907E07">
        <w:rPr>
          <w:rFonts w:eastAsia="Aptos" w:cs="Aptos"/>
          <w:lang w:val="en-US"/>
        </w:rPr>
        <w:t>’s wat</w:t>
      </w:r>
      <w:r w:rsidR="5392C0E6" w:rsidRPr="59907E07">
        <w:rPr>
          <w:rFonts w:eastAsia="Aptos" w:cs="Aptos"/>
          <w:lang w:val="en-US"/>
        </w:rPr>
        <w:t xml:space="preserve">ers </w:t>
      </w:r>
      <w:r w:rsidR="6BBB0BBA" w:rsidRPr="59907E07">
        <w:rPr>
          <w:rFonts w:eastAsia="Aptos" w:cs="Aptos"/>
          <w:lang w:val="en-US"/>
        </w:rPr>
        <w:t>includ</w:t>
      </w:r>
      <w:r w:rsidR="446F771F" w:rsidRPr="59907E07">
        <w:rPr>
          <w:rFonts w:eastAsia="Aptos" w:cs="Aptos"/>
          <w:lang w:val="en-US"/>
        </w:rPr>
        <w:t>ing</w:t>
      </w:r>
      <w:r w:rsidR="6BBB0BBA" w:rsidRPr="59907E07">
        <w:rPr>
          <w:rFonts w:eastAsia="Aptos" w:cs="Aptos"/>
          <w:lang w:val="en-US"/>
        </w:rPr>
        <w:t xml:space="preserve"> the Great Australian Bight Marine Park</w:t>
      </w:r>
      <w:r w:rsidR="0E035D3D" w:rsidRPr="59907E07">
        <w:rPr>
          <w:rFonts w:eastAsia="Aptos" w:cs="Aptos"/>
          <w:lang w:val="en-US"/>
        </w:rPr>
        <w:t xml:space="preserve">, and including representative areas of </w:t>
      </w:r>
      <w:r w:rsidR="00583673" w:rsidRPr="59907E07">
        <w:rPr>
          <w:rFonts w:eastAsia="Aptos" w:cs="Aptos"/>
          <w:lang w:val="en-US"/>
        </w:rPr>
        <w:t>8 </w:t>
      </w:r>
      <w:r w:rsidR="0E035D3D" w:rsidRPr="59907E07">
        <w:rPr>
          <w:rFonts w:eastAsia="Aptos" w:cs="Aptos"/>
          <w:lang w:val="en-US"/>
        </w:rPr>
        <w:t>marine bioregions</w:t>
      </w:r>
      <w:r w:rsidR="3CAFE761" w:rsidRPr="59907E07">
        <w:rPr>
          <w:rFonts w:eastAsia="Aptos" w:cs="Aptos"/>
          <w:lang w:val="en-US"/>
        </w:rPr>
        <w:t>.</w:t>
      </w:r>
    </w:p>
    <w:p w14:paraId="3F954F7A" w14:textId="208CE0A0" w:rsidR="01CE649E" w:rsidRDefault="01CE649E" w:rsidP="00C909DC">
      <w:pPr>
        <w:rPr>
          <w:rFonts w:eastAsia="Aptos" w:cs="Aptos"/>
          <w:color w:val="000000" w:themeColor="text1"/>
          <w:lang w:val="en-US"/>
        </w:rPr>
      </w:pPr>
      <w:proofErr w:type="gramStart"/>
      <w:r w:rsidRPr="073BE78B">
        <w:rPr>
          <w:rFonts w:eastAsia="Aptos" w:cs="Aptos"/>
          <w:color w:val="000000" w:themeColor="text1"/>
          <w:lang w:val="en-US"/>
        </w:rPr>
        <w:t>In light of</w:t>
      </w:r>
      <w:proofErr w:type="gramEnd"/>
      <w:r w:rsidRPr="073BE78B">
        <w:rPr>
          <w:rFonts w:eastAsia="Aptos" w:cs="Aptos"/>
          <w:color w:val="000000" w:themeColor="text1"/>
          <w:lang w:val="en-US"/>
        </w:rPr>
        <w:t xml:space="preserve"> increased national and global momentum towards ocean protection, it may be timely to </w:t>
      </w:r>
      <w:r w:rsidRPr="00222E18">
        <w:rPr>
          <w:rFonts w:eastAsia="Aptos" w:cs="Aptos"/>
          <w:b/>
          <w:color w:val="1B6898"/>
          <w:lang w:val="en-US"/>
        </w:rPr>
        <w:t>review the NRSMPA and its foundational policies</w:t>
      </w:r>
      <w:r w:rsidRPr="001D4D30">
        <w:t xml:space="preserve"> </w:t>
      </w:r>
      <w:r w:rsidRPr="073BE78B">
        <w:rPr>
          <w:rFonts w:eastAsia="Aptos" w:cs="Aptos"/>
          <w:color w:val="000000" w:themeColor="text1"/>
          <w:lang w:val="en-US"/>
        </w:rPr>
        <w:t>to strengthen effective management of these areas and align with our commitments under the Global Biodiversity Framework.</w:t>
      </w:r>
      <w:r w:rsidR="00AB3641" w:rsidRPr="073BE78B">
        <w:rPr>
          <w:rFonts w:eastAsia="Aptos" w:cs="Aptos"/>
          <w:lang w:val="en-US"/>
        </w:rPr>
        <w:t xml:space="preserve"> </w:t>
      </w:r>
      <w:r w:rsidRPr="073BE78B">
        <w:rPr>
          <w:rFonts w:eastAsia="Aptos" w:cs="Aptos"/>
          <w:color w:val="000000" w:themeColor="text1"/>
          <w:lang w:val="en-US"/>
        </w:rPr>
        <w:t>A review of the NRSMPA would also inform the scheduled review of the management arrangements for 44</w:t>
      </w:r>
      <w:r w:rsidR="00AB3641" w:rsidRPr="073BE78B">
        <w:rPr>
          <w:rFonts w:eastAsia="Aptos" w:cs="Aptos"/>
          <w:color w:val="000000" w:themeColor="text1"/>
          <w:lang w:val="en-US"/>
        </w:rPr>
        <w:t> </w:t>
      </w:r>
      <w:r w:rsidRPr="073BE78B">
        <w:rPr>
          <w:rFonts w:eastAsia="Aptos" w:cs="Aptos"/>
          <w:color w:val="000000" w:themeColor="text1"/>
          <w:lang w:val="en-US"/>
        </w:rPr>
        <w:t>of</w:t>
      </w:r>
      <w:r w:rsidR="607B6B8F" w:rsidRPr="073BE78B">
        <w:rPr>
          <w:rFonts w:eastAsia="Aptos" w:cs="Aptos"/>
          <w:color w:val="000000" w:themeColor="text1"/>
          <w:lang w:val="en-US"/>
        </w:rPr>
        <w:t xml:space="preserve"> the</w:t>
      </w:r>
      <w:r w:rsidR="00D10410">
        <w:rPr>
          <w:rFonts w:eastAsia="Aptos" w:cs="Aptos"/>
          <w:color w:val="000000" w:themeColor="text1"/>
          <w:lang w:val="en-US"/>
        </w:rPr>
        <w:t xml:space="preserve"> </w:t>
      </w:r>
      <w:r w:rsidRPr="073BE78B">
        <w:rPr>
          <w:rFonts w:eastAsia="Aptos" w:cs="Aptos"/>
          <w:color w:val="000000" w:themeColor="text1"/>
          <w:lang w:val="en-US"/>
        </w:rPr>
        <w:t>61</w:t>
      </w:r>
      <w:r w:rsidR="00AB3641" w:rsidRPr="073BE78B">
        <w:rPr>
          <w:rFonts w:eastAsia="Aptos" w:cs="Aptos"/>
          <w:color w:val="000000" w:themeColor="text1"/>
          <w:lang w:val="en-US"/>
        </w:rPr>
        <w:t> </w:t>
      </w:r>
      <w:r w:rsidRPr="073BE78B">
        <w:rPr>
          <w:rFonts w:eastAsia="Aptos" w:cs="Aptos"/>
          <w:color w:val="000000" w:themeColor="text1"/>
          <w:lang w:val="en-US"/>
        </w:rPr>
        <w:t>Australian marine parks by 2028</w:t>
      </w:r>
      <w:r w:rsidR="00B94939">
        <w:rPr>
          <w:rFonts w:eastAsia="Aptos" w:cs="Aptos"/>
          <w:color w:val="000000" w:themeColor="text1"/>
          <w:lang w:val="en-US"/>
        </w:rPr>
        <w:t xml:space="preserve"> (</w:t>
      </w:r>
      <w:r w:rsidR="0047688A">
        <w:rPr>
          <w:rFonts w:eastAsia="Aptos" w:cs="Aptos"/>
          <w:color w:val="000000" w:themeColor="text1"/>
          <w:lang w:val="en-US"/>
        </w:rPr>
        <w:t>DEE</w:t>
      </w:r>
      <w:r w:rsidR="009A6A26">
        <w:rPr>
          <w:rFonts w:eastAsia="Aptos" w:cs="Aptos"/>
          <w:color w:val="000000" w:themeColor="text1"/>
          <w:lang w:val="en-US"/>
        </w:rPr>
        <w:t xml:space="preserve"> </w:t>
      </w:r>
      <w:r w:rsidR="00512118">
        <w:rPr>
          <w:rFonts w:eastAsia="Aptos" w:cs="Aptos"/>
          <w:color w:val="000000" w:themeColor="text1"/>
          <w:lang w:val="en-US"/>
        </w:rPr>
        <w:t>2018)</w:t>
      </w:r>
      <w:r w:rsidRPr="073BE78B">
        <w:rPr>
          <w:rFonts w:eastAsia="Aptos" w:cs="Aptos"/>
          <w:color w:val="000000" w:themeColor="text1"/>
          <w:lang w:val="en-US"/>
        </w:rPr>
        <w:t>.</w:t>
      </w:r>
    </w:p>
    <w:p w14:paraId="23B3E6D6" w14:textId="5D582464" w:rsidR="01CE649E" w:rsidRDefault="01CE649E" w:rsidP="219DF95A">
      <w:pPr>
        <w:rPr>
          <w:rFonts w:eastAsia="Aptos" w:cs="Aptos"/>
          <w:color w:val="000000" w:themeColor="text1"/>
        </w:rPr>
      </w:pPr>
      <w:r w:rsidRPr="6AEA148A">
        <w:rPr>
          <w:rFonts w:eastAsia="Aptos" w:cs="Aptos"/>
          <w:color w:val="000000" w:themeColor="text1"/>
          <w:lang w:val="en-US"/>
        </w:rPr>
        <w:t>Our efforts to protect and conserve marine biodiversity through protected areas also extends into transboundary waters and beyond our national jurisdiction. For example, within our region Australia participates in the Arafura and Timor Seas Ecosystem Action program to ensure the sustainable management of the ocean and livelihoods of the communities that depend on it for survival.</w:t>
      </w:r>
    </w:p>
    <w:p w14:paraId="52FB2036" w14:textId="2C02AC3B" w:rsidR="01CE649E" w:rsidRDefault="70C57F56" w:rsidP="63B0AA79">
      <w:pPr>
        <w:rPr>
          <w:rFonts w:eastAsia="Aptos" w:cs="Aptos"/>
          <w:color w:val="000000" w:themeColor="text1"/>
          <w:lang w:val="en-US"/>
        </w:rPr>
      </w:pPr>
      <w:r w:rsidRPr="219DF95A">
        <w:rPr>
          <w:rFonts w:eastAsia="Aptos" w:cs="Aptos"/>
          <w:color w:val="000000" w:themeColor="text1"/>
          <w:szCs w:val="21"/>
          <w:lang w:val="en-US"/>
        </w:rPr>
        <w:t xml:space="preserve">Australia will also work with other countries to establish </w:t>
      </w:r>
      <w:r w:rsidR="002608C5">
        <w:rPr>
          <w:rFonts w:eastAsia="Aptos" w:cs="Aptos"/>
          <w:color w:val="000000" w:themeColor="text1"/>
          <w:szCs w:val="21"/>
          <w:lang w:val="en-US"/>
        </w:rPr>
        <w:t>MPAs</w:t>
      </w:r>
      <w:r w:rsidRPr="219DF95A">
        <w:rPr>
          <w:rFonts w:eastAsia="Aptos" w:cs="Aptos"/>
          <w:color w:val="000000" w:themeColor="text1"/>
          <w:szCs w:val="21"/>
          <w:lang w:val="en-US"/>
        </w:rPr>
        <w:t xml:space="preserve"> on the high seas once the High Seas Biodiversity Treaty enters into force. Separately, through our engagement in </w:t>
      </w:r>
      <w:r w:rsidR="00C909DC">
        <w:rPr>
          <w:rFonts w:eastAsia="Aptos" w:cs="Aptos"/>
          <w:color w:val="000000" w:themeColor="text1"/>
          <w:szCs w:val="21"/>
          <w:lang w:val="en-US"/>
        </w:rPr>
        <w:t>the Commission for the Conservation of Antarctic Marine Living Resource</w:t>
      </w:r>
      <w:r w:rsidRPr="219DF95A">
        <w:rPr>
          <w:rFonts w:eastAsia="Aptos" w:cs="Aptos"/>
          <w:color w:val="000000" w:themeColor="text1"/>
          <w:szCs w:val="21"/>
          <w:lang w:val="en-US"/>
        </w:rPr>
        <w:t>, we continue</w:t>
      </w:r>
      <w:r w:rsidR="01CE649E" w:rsidRPr="6AEA148A">
        <w:rPr>
          <w:rFonts w:eastAsia="Aptos" w:cs="Aptos"/>
          <w:color w:val="000000" w:themeColor="text1"/>
          <w:lang w:val="en-US"/>
        </w:rPr>
        <w:t xml:space="preserve"> advocating for the establishment of a new </w:t>
      </w:r>
      <w:r w:rsidR="004107BE">
        <w:rPr>
          <w:rFonts w:eastAsia="Aptos" w:cs="Aptos"/>
          <w:color w:val="000000" w:themeColor="text1"/>
          <w:lang w:val="en-US"/>
        </w:rPr>
        <w:t>MPA</w:t>
      </w:r>
      <w:r w:rsidR="01CE649E" w:rsidRPr="6AEA148A">
        <w:rPr>
          <w:rFonts w:eastAsia="Aptos" w:cs="Aptos"/>
          <w:color w:val="000000" w:themeColor="text1"/>
          <w:lang w:val="en-US"/>
        </w:rPr>
        <w:t xml:space="preserve"> in the East Antarctic </w:t>
      </w:r>
      <w:r w:rsidR="6910A28B" w:rsidRPr="219DF95A">
        <w:rPr>
          <w:rFonts w:eastAsia="Aptos" w:cs="Aptos"/>
          <w:color w:val="000000" w:themeColor="text1"/>
          <w:lang w:val="en-US"/>
        </w:rPr>
        <w:t>under the Antarctic Treaty System.</w:t>
      </w:r>
    </w:p>
    <w:p w14:paraId="4C40D7ED" w14:textId="394FA6F6" w:rsidR="008C7C99" w:rsidRPr="006E4D2F" w:rsidRDefault="2F8F5802" w:rsidP="00AF414A">
      <w:pPr>
        <w:pStyle w:val="Heading5"/>
      </w:pPr>
      <w:r w:rsidRPr="63B0AA79">
        <w:t>First Nations-led marine and coastal protection</w:t>
      </w:r>
    </w:p>
    <w:p w14:paraId="49B8A3C8" w14:textId="77777777" w:rsidR="00947C2F" w:rsidRDefault="00947C2F" w:rsidP="00947C2F">
      <w:pPr>
        <w:rPr>
          <w:lang w:val="en-US"/>
        </w:rPr>
      </w:pPr>
      <w:r w:rsidRPr="6144F7CF">
        <w:rPr>
          <w:lang w:val="en-US"/>
        </w:rPr>
        <w:t xml:space="preserve">Traditional </w:t>
      </w:r>
      <w:r>
        <w:rPr>
          <w:lang w:val="en-US"/>
        </w:rPr>
        <w:t>O</w:t>
      </w:r>
      <w:r w:rsidRPr="6144F7CF">
        <w:rPr>
          <w:lang w:val="en-US"/>
        </w:rPr>
        <w:t xml:space="preserve">wners of sea Country </w:t>
      </w:r>
      <w:r w:rsidRPr="02CE348C">
        <w:rPr>
          <w:lang w:val="en-US"/>
        </w:rPr>
        <w:t>have cultural obligations and responsibilities</w:t>
      </w:r>
      <w:r w:rsidRPr="6144F7CF">
        <w:rPr>
          <w:lang w:val="en-US"/>
        </w:rPr>
        <w:t xml:space="preserve"> </w:t>
      </w:r>
      <w:r>
        <w:rPr>
          <w:lang w:val="en-US"/>
        </w:rPr>
        <w:t>to</w:t>
      </w:r>
      <w:r w:rsidRPr="6144F7CF">
        <w:rPr>
          <w:lang w:val="en-US"/>
        </w:rPr>
        <w:t xml:space="preserve"> protect and</w:t>
      </w:r>
      <w:r>
        <w:rPr>
          <w:lang w:val="en-US"/>
        </w:rPr>
        <w:t>,</w:t>
      </w:r>
      <w:r w:rsidRPr="6144F7CF">
        <w:rPr>
          <w:lang w:val="en-US"/>
        </w:rPr>
        <w:t xml:space="preserve"> where necessary</w:t>
      </w:r>
      <w:r>
        <w:rPr>
          <w:lang w:val="en-US"/>
        </w:rPr>
        <w:t>,</w:t>
      </w:r>
      <w:r w:rsidRPr="6144F7CF">
        <w:rPr>
          <w:lang w:val="en-US"/>
        </w:rPr>
        <w:t xml:space="preserve"> restor</w:t>
      </w:r>
      <w:r>
        <w:rPr>
          <w:lang w:val="en-US"/>
        </w:rPr>
        <w:t>e</w:t>
      </w:r>
      <w:r w:rsidRPr="6144F7CF">
        <w:rPr>
          <w:lang w:val="en-US"/>
        </w:rPr>
        <w:t xml:space="preserve"> sea Country. This includes caring </w:t>
      </w:r>
      <w:r w:rsidRPr="20585290">
        <w:rPr>
          <w:lang w:val="en-US"/>
        </w:rPr>
        <w:t xml:space="preserve">for and </w:t>
      </w:r>
      <w:r w:rsidRPr="6144F7CF">
        <w:rPr>
          <w:lang w:val="en-US"/>
        </w:rPr>
        <w:t>protecting cultural and natural values.</w:t>
      </w:r>
    </w:p>
    <w:p w14:paraId="222A691A" w14:textId="0404F4AD" w:rsidR="573E3636" w:rsidRDefault="573E3636" w:rsidP="456DF701">
      <w:pPr>
        <w:rPr>
          <w:rFonts w:eastAsia="Aptos" w:cs="Aptos"/>
          <w:color w:val="000000" w:themeColor="text1"/>
          <w:lang w:val="en-US"/>
        </w:rPr>
      </w:pPr>
      <w:r w:rsidRPr="456DF701">
        <w:rPr>
          <w:rFonts w:eastAsia="Aptos" w:cs="Aptos"/>
          <w:color w:val="000000" w:themeColor="text1"/>
          <w:lang w:val="en-US"/>
        </w:rPr>
        <w:t>Our marine parks are managed in collaboration with First Nations people who have been sustainably managing their sea Country for thousands of years. Many of our marine parks provide protection to culturally unique values, such as seascapes associated with the land bridge that joined Tasmania to the mainland</w:t>
      </w:r>
      <w:r w:rsidR="00F21FE2">
        <w:rPr>
          <w:rFonts w:eastAsia="Aptos" w:cs="Aptos"/>
          <w:color w:val="000000" w:themeColor="text1"/>
          <w:lang w:val="en-US"/>
        </w:rPr>
        <w:t xml:space="preserve"> </w:t>
      </w:r>
      <w:r w:rsidR="75313060" w:rsidRPr="761EF884">
        <w:rPr>
          <w:rFonts w:eastAsia="Aptos" w:cs="Aptos"/>
          <w:color w:val="000000" w:themeColor="text1"/>
          <w:lang w:val="en-US"/>
        </w:rPr>
        <w:t xml:space="preserve">about </w:t>
      </w:r>
      <w:r w:rsidR="00F21FE2" w:rsidRPr="456DF701">
        <w:rPr>
          <w:rFonts w:eastAsia="Aptos" w:cs="Aptos"/>
          <w:color w:val="000000" w:themeColor="text1"/>
          <w:lang w:val="en-US"/>
        </w:rPr>
        <w:t>12,000 years ago</w:t>
      </w:r>
      <w:r w:rsidRPr="456DF701">
        <w:rPr>
          <w:rFonts w:eastAsia="Aptos" w:cs="Aptos"/>
          <w:color w:val="000000" w:themeColor="text1"/>
          <w:lang w:val="en-US"/>
        </w:rPr>
        <w:t xml:space="preserve">. </w:t>
      </w:r>
      <w:proofErr w:type="spellStart"/>
      <w:r w:rsidRPr="456DF701">
        <w:rPr>
          <w:rFonts w:eastAsia="Aptos" w:cs="Aptos"/>
          <w:color w:val="000000" w:themeColor="text1"/>
          <w:lang w:val="en-US"/>
        </w:rPr>
        <w:t>Recognising</w:t>
      </w:r>
      <w:proofErr w:type="spellEnd"/>
      <w:r w:rsidRPr="456DF701">
        <w:rPr>
          <w:rFonts w:eastAsia="Aptos" w:cs="Aptos"/>
          <w:color w:val="000000" w:themeColor="text1"/>
          <w:lang w:val="en-US"/>
        </w:rPr>
        <w:t xml:space="preserve"> and respecting the rights of Indigenous people and local communities over their </w:t>
      </w:r>
      <w:r w:rsidR="09EDDAB0" w:rsidRPr="456DF701">
        <w:rPr>
          <w:rFonts w:eastAsia="Aptos" w:cs="Aptos"/>
          <w:color w:val="000000" w:themeColor="text1"/>
          <w:lang w:val="en-US"/>
        </w:rPr>
        <w:t>T</w:t>
      </w:r>
      <w:r w:rsidRPr="456DF701">
        <w:rPr>
          <w:rFonts w:eastAsia="Aptos" w:cs="Aptos"/>
          <w:color w:val="000000" w:themeColor="text1"/>
          <w:lang w:val="en-US"/>
        </w:rPr>
        <w:t>raditional territories is a central consideration for the implementation of the Global Biodiversity Framework.</w:t>
      </w:r>
    </w:p>
    <w:p w14:paraId="21851D4F" w14:textId="351C67DE" w:rsidR="00BC7BAD" w:rsidRDefault="573E3636" w:rsidP="00893D28">
      <w:pPr>
        <w:keepLines/>
        <w:rPr>
          <w:rFonts w:eastAsia="Aptos" w:cs="Aptos"/>
          <w:color w:val="000000" w:themeColor="text1"/>
          <w:lang w:val="en-US"/>
        </w:rPr>
      </w:pPr>
      <w:r w:rsidRPr="09615DB3">
        <w:rPr>
          <w:rFonts w:eastAsiaTheme="minorEastAsia"/>
          <w:color w:val="000000" w:themeColor="text1"/>
          <w:lang w:val="en-US"/>
        </w:rPr>
        <w:lastRenderedPageBreak/>
        <w:t xml:space="preserve">Across Australian jurisdictions, there is a range of frameworks in place that support First Nations-led management and </w:t>
      </w:r>
      <w:r w:rsidR="10E6DC07" w:rsidRPr="09615DB3">
        <w:rPr>
          <w:rFonts w:eastAsiaTheme="minorEastAsia"/>
          <w:color w:val="000000" w:themeColor="text1"/>
          <w:lang w:val="en-US"/>
        </w:rPr>
        <w:t>T</w:t>
      </w:r>
      <w:r w:rsidRPr="09615DB3">
        <w:rPr>
          <w:rFonts w:eastAsiaTheme="minorEastAsia"/>
          <w:color w:val="000000" w:themeColor="text1"/>
          <w:lang w:val="en-US"/>
        </w:rPr>
        <w:t xml:space="preserve">raditional use of </w:t>
      </w:r>
      <w:r w:rsidR="00FE5247" w:rsidRPr="09615DB3">
        <w:rPr>
          <w:rFonts w:eastAsiaTheme="minorEastAsia"/>
          <w:color w:val="000000" w:themeColor="text1"/>
          <w:lang w:val="en-US"/>
        </w:rPr>
        <w:t>s</w:t>
      </w:r>
      <w:r w:rsidRPr="09615DB3">
        <w:rPr>
          <w:rFonts w:eastAsiaTheme="minorEastAsia"/>
          <w:color w:val="000000" w:themeColor="text1"/>
          <w:lang w:val="en-US"/>
        </w:rPr>
        <w:t xml:space="preserve">ea Country, </w:t>
      </w:r>
      <w:r w:rsidR="0007749C">
        <w:rPr>
          <w:rFonts w:eastAsiaTheme="minorEastAsia"/>
          <w:color w:val="000000" w:themeColor="text1"/>
          <w:lang w:val="en-US"/>
        </w:rPr>
        <w:t>including</w:t>
      </w:r>
      <w:r w:rsidRPr="09615DB3">
        <w:rPr>
          <w:rFonts w:eastAsiaTheme="minorEastAsia"/>
          <w:color w:val="000000" w:themeColor="text1"/>
          <w:lang w:val="en-US"/>
        </w:rPr>
        <w:t xml:space="preserve"> Indigenous Protected Areas, Indigenous Land Use Agreements, Traditional Use</w:t>
      </w:r>
      <w:r w:rsidRPr="09615DB3">
        <w:rPr>
          <w:rFonts w:eastAsia="Aptos" w:cs="Aptos"/>
          <w:color w:val="000000" w:themeColor="text1"/>
          <w:lang w:val="en-US"/>
        </w:rPr>
        <w:t xml:space="preserve"> </w:t>
      </w:r>
      <w:r w:rsidR="45D3AFF0" w:rsidRPr="59907E07">
        <w:rPr>
          <w:rFonts w:eastAsia="Aptos" w:cs="Aptos"/>
          <w:color w:val="000000" w:themeColor="text1"/>
          <w:lang w:val="en-US"/>
        </w:rPr>
        <w:t xml:space="preserve">of </w:t>
      </w:r>
      <w:r w:rsidRPr="09615DB3">
        <w:rPr>
          <w:rFonts w:eastAsia="Aptos" w:cs="Aptos"/>
          <w:color w:val="000000" w:themeColor="text1"/>
          <w:lang w:val="en-US"/>
        </w:rPr>
        <w:t>Marine Resource Agreements</w:t>
      </w:r>
      <w:r w:rsidR="006C716A">
        <w:rPr>
          <w:rFonts w:eastAsia="Aptos" w:cs="Aptos"/>
          <w:color w:val="000000" w:themeColor="text1"/>
          <w:lang w:val="en-US"/>
        </w:rPr>
        <w:t>,</w:t>
      </w:r>
      <w:r w:rsidR="1568539C" w:rsidRPr="09615DB3">
        <w:rPr>
          <w:rFonts w:eastAsia="Aptos" w:cs="Aptos"/>
          <w:color w:val="000000" w:themeColor="text1"/>
          <w:lang w:val="en-US"/>
        </w:rPr>
        <w:t xml:space="preserve"> and</w:t>
      </w:r>
      <w:r w:rsidR="0050482B">
        <w:rPr>
          <w:rFonts w:eastAsia="Aptos" w:cs="Aptos"/>
          <w:color w:val="000000" w:themeColor="text1"/>
          <w:lang w:val="en-US"/>
        </w:rPr>
        <w:t>,</w:t>
      </w:r>
      <w:r w:rsidR="1568539C" w:rsidRPr="09615DB3">
        <w:rPr>
          <w:rFonts w:eastAsia="Aptos" w:cs="Aptos"/>
          <w:color w:val="000000" w:themeColor="text1"/>
          <w:lang w:val="en-US"/>
        </w:rPr>
        <w:t xml:space="preserve"> in Western Australia</w:t>
      </w:r>
      <w:r w:rsidR="0050482B">
        <w:rPr>
          <w:rFonts w:eastAsia="Aptos" w:cs="Aptos"/>
          <w:color w:val="000000" w:themeColor="text1"/>
          <w:lang w:val="en-US"/>
        </w:rPr>
        <w:t>,</w:t>
      </w:r>
      <w:r w:rsidR="1568539C" w:rsidRPr="09615DB3">
        <w:rPr>
          <w:rFonts w:eastAsia="Aptos" w:cs="Aptos"/>
          <w:color w:val="000000" w:themeColor="text1"/>
          <w:lang w:val="en-US"/>
        </w:rPr>
        <w:t xml:space="preserve"> sea </w:t>
      </w:r>
      <w:r w:rsidR="00FE5247" w:rsidRPr="09615DB3">
        <w:rPr>
          <w:rFonts w:eastAsia="Aptos" w:cs="Aptos"/>
          <w:color w:val="000000" w:themeColor="text1"/>
          <w:lang w:val="en-US"/>
        </w:rPr>
        <w:t>C</w:t>
      </w:r>
      <w:r w:rsidR="1568539C" w:rsidRPr="09615DB3">
        <w:rPr>
          <w:rFonts w:eastAsia="Aptos" w:cs="Aptos"/>
          <w:color w:val="000000" w:themeColor="text1"/>
          <w:lang w:val="en-US"/>
        </w:rPr>
        <w:t>ountry joint management partnerships</w:t>
      </w:r>
      <w:r w:rsidR="7C091E37" w:rsidRPr="09615DB3">
        <w:rPr>
          <w:rFonts w:eastAsia="Aptos" w:cs="Aptos"/>
          <w:color w:val="000000" w:themeColor="text1"/>
          <w:lang w:val="en-US"/>
        </w:rPr>
        <w:t xml:space="preserve"> </w:t>
      </w:r>
      <w:r w:rsidR="0050482B">
        <w:rPr>
          <w:rFonts w:eastAsia="Aptos" w:cs="Aptos"/>
          <w:color w:val="000000" w:themeColor="text1"/>
          <w:lang w:val="en-US"/>
        </w:rPr>
        <w:t xml:space="preserve">that </w:t>
      </w:r>
      <w:r w:rsidR="7C091E37" w:rsidRPr="09615DB3">
        <w:rPr>
          <w:rFonts w:eastAsia="Aptos" w:cs="Aptos"/>
          <w:color w:val="000000" w:themeColor="text1"/>
          <w:lang w:val="en-US"/>
        </w:rPr>
        <w:t xml:space="preserve">cover vast areas of the </w:t>
      </w:r>
      <w:r w:rsidR="00A42E3F">
        <w:rPr>
          <w:rFonts w:eastAsia="Aptos" w:cs="Aptos"/>
          <w:color w:val="000000" w:themeColor="text1"/>
          <w:lang w:val="en-US"/>
        </w:rPr>
        <w:t>state</w:t>
      </w:r>
      <w:r w:rsidRPr="09615DB3">
        <w:rPr>
          <w:rFonts w:eastAsia="Aptos" w:cs="Aptos"/>
          <w:color w:val="000000" w:themeColor="text1"/>
          <w:lang w:val="en-US"/>
        </w:rPr>
        <w:t>.</w:t>
      </w:r>
    </w:p>
    <w:p w14:paraId="28F67499" w14:textId="13A02259" w:rsidR="573E3636" w:rsidRDefault="573E3636" w:rsidP="63B0AA79">
      <w:pPr>
        <w:rPr>
          <w:rFonts w:eastAsia="Aptos" w:cs="Aptos"/>
          <w:color w:val="000000" w:themeColor="text1"/>
        </w:rPr>
      </w:pPr>
      <w:r w:rsidRPr="09615DB3">
        <w:rPr>
          <w:rFonts w:eastAsia="Aptos" w:cs="Aptos"/>
          <w:color w:val="000000" w:themeColor="text1"/>
          <w:lang w:val="en-US"/>
        </w:rPr>
        <w:t xml:space="preserve">These frameworks vary in their legal status and therefore their formal contribution to conservation targets also varies. </w:t>
      </w:r>
      <w:r w:rsidR="00EF6DCE">
        <w:rPr>
          <w:rFonts w:eastAsia="Aptos" w:cs="Aptos"/>
          <w:color w:val="000000" w:themeColor="text1"/>
          <w:lang w:val="en-US"/>
        </w:rPr>
        <w:t>T</w:t>
      </w:r>
      <w:r w:rsidRPr="09615DB3">
        <w:rPr>
          <w:rFonts w:eastAsia="Aptos" w:cs="Aptos"/>
          <w:color w:val="000000" w:themeColor="text1"/>
          <w:lang w:val="en-US"/>
        </w:rPr>
        <w:t xml:space="preserve">o respect First Nations-led marine and coastal protection, options could be explored to </w:t>
      </w:r>
      <w:r w:rsidRPr="00F0081A">
        <w:rPr>
          <w:rFonts w:eastAsia="Aptos" w:cs="Aptos"/>
          <w:b/>
          <w:color w:val="1B6898"/>
          <w:lang w:val="en-US"/>
        </w:rPr>
        <w:t xml:space="preserve">formally </w:t>
      </w:r>
      <w:proofErr w:type="spellStart"/>
      <w:r w:rsidRPr="00F0081A">
        <w:rPr>
          <w:rFonts w:eastAsia="Aptos" w:cs="Aptos"/>
          <w:b/>
          <w:color w:val="1B6898"/>
          <w:lang w:val="en-US"/>
        </w:rPr>
        <w:t>recognise</w:t>
      </w:r>
      <w:proofErr w:type="spellEnd"/>
      <w:r w:rsidRPr="00F0081A">
        <w:rPr>
          <w:rFonts w:eastAsia="Aptos" w:cs="Aptos"/>
          <w:b/>
          <w:color w:val="1B6898"/>
          <w:lang w:val="en-US"/>
        </w:rPr>
        <w:t xml:space="preserve"> the contributions of these areas towards domestic and global conservation targets</w:t>
      </w:r>
      <w:r w:rsidRPr="09615DB3">
        <w:rPr>
          <w:rFonts w:eastAsia="Aptos" w:cs="Aptos"/>
          <w:color w:val="000000" w:themeColor="text1"/>
          <w:lang w:val="en-US"/>
        </w:rPr>
        <w:t>.</w:t>
      </w:r>
    </w:p>
    <w:p w14:paraId="510CE156" w14:textId="79A093FE" w:rsidR="573E3636" w:rsidRDefault="573E3636" w:rsidP="00AF414A">
      <w:pPr>
        <w:pStyle w:val="Heading5"/>
        <w:rPr>
          <w:lang w:val="en-US"/>
        </w:rPr>
      </w:pPr>
      <w:r w:rsidRPr="63B0AA79">
        <w:rPr>
          <w:lang w:val="en-US"/>
        </w:rPr>
        <w:t>Continuing current protection efforts</w:t>
      </w:r>
    </w:p>
    <w:p w14:paraId="4A670ED1" w14:textId="126D1DBA" w:rsidR="573E3636" w:rsidRDefault="573E3636" w:rsidP="63B0AA79">
      <w:pPr>
        <w:rPr>
          <w:rFonts w:eastAsia="Aptos" w:cs="Aptos"/>
          <w:color w:val="000000" w:themeColor="text1"/>
          <w:lang w:val="en-US"/>
        </w:rPr>
      </w:pPr>
      <w:r w:rsidRPr="02985DD8">
        <w:rPr>
          <w:rFonts w:eastAsiaTheme="minorEastAsia"/>
          <w:color w:val="000000" w:themeColor="text1"/>
          <w:lang w:val="en-US"/>
        </w:rPr>
        <w:t xml:space="preserve">Significant work is underway around Australia to protect </w:t>
      </w:r>
      <w:r w:rsidR="692C6ED9" w:rsidRPr="02985DD8">
        <w:rPr>
          <w:rFonts w:eastAsiaTheme="minorEastAsia"/>
          <w:color w:val="000000" w:themeColor="text1"/>
          <w:lang w:val="en-US"/>
        </w:rPr>
        <w:t xml:space="preserve">and manage </w:t>
      </w:r>
      <w:r w:rsidR="3288E598" w:rsidRPr="02985DD8">
        <w:rPr>
          <w:rFonts w:eastAsiaTheme="minorEastAsia"/>
          <w:color w:val="000000" w:themeColor="text1"/>
          <w:lang w:val="en-US"/>
        </w:rPr>
        <w:t>threate</w:t>
      </w:r>
      <w:r w:rsidR="679F3849" w:rsidRPr="02985DD8">
        <w:rPr>
          <w:rFonts w:eastAsiaTheme="minorEastAsia"/>
          <w:color w:val="000000" w:themeColor="text1"/>
          <w:lang w:val="en-US"/>
        </w:rPr>
        <w:t>ne</w:t>
      </w:r>
      <w:r w:rsidR="3288E598" w:rsidRPr="02985DD8">
        <w:rPr>
          <w:rFonts w:eastAsiaTheme="minorEastAsia"/>
          <w:color w:val="000000" w:themeColor="text1"/>
          <w:lang w:val="en-US"/>
        </w:rPr>
        <w:t xml:space="preserve">d, migratory </w:t>
      </w:r>
      <w:r w:rsidR="60271F0F" w:rsidRPr="02985DD8">
        <w:rPr>
          <w:rFonts w:eastAsiaTheme="minorEastAsia"/>
          <w:color w:val="000000" w:themeColor="text1"/>
          <w:lang w:val="en-US"/>
        </w:rPr>
        <w:t xml:space="preserve">and </w:t>
      </w:r>
      <w:r w:rsidR="09F03EFA" w:rsidRPr="4E052B90">
        <w:rPr>
          <w:rFonts w:eastAsiaTheme="minorEastAsia"/>
          <w:color w:val="000000" w:themeColor="text1"/>
          <w:lang w:val="en-US"/>
        </w:rPr>
        <w:t xml:space="preserve">other </w:t>
      </w:r>
      <w:r w:rsidR="60271F0F" w:rsidRPr="02985DD8">
        <w:rPr>
          <w:rFonts w:eastAsiaTheme="minorEastAsia"/>
          <w:color w:val="000000" w:themeColor="text1"/>
          <w:lang w:val="en-US"/>
        </w:rPr>
        <w:t>m</w:t>
      </w:r>
      <w:r w:rsidR="4A626BA4" w:rsidRPr="02985DD8">
        <w:rPr>
          <w:rFonts w:eastAsiaTheme="minorEastAsia"/>
          <w:color w:val="000000" w:themeColor="text1"/>
          <w:lang w:val="en-US"/>
        </w:rPr>
        <w:t>arine</w:t>
      </w:r>
      <w:r w:rsidR="60271F0F" w:rsidRPr="02985DD8">
        <w:rPr>
          <w:rFonts w:eastAsiaTheme="minorEastAsia"/>
          <w:color w:val="000000" w:themeColor="text1"/>
          <w:lang w:val="en-US"/>
        </w:rPr>
        <w:t xml:space="preserve"> </w:t>
      </w:r>
      <w:r w:rsidRPr="02985DD8">
        <w:rPr>
          <w:rFonts w:eastAsiaTheme="minorEastAsia"/>
          <w:color w:val="000000" w:themeColor="text1"/>
          <w:lang w:val="en-US"/>
        </w:rPr>
        <w:t>species</w:t>
      </w:r>
      <w:r w:rsidR="6660FAA1" w:rsidRPr="02985DD8">
        <w:rPr>
          <w:rFonts w:eastAsiaTheme="minorEastAsia"/>
          <w:color w:val="000000" w:themeColor="text1"/>
          <w:lang w:val="en-US"/>
        </w:rPr>
        <w:t>;</w:t>
      </w:r>
      <w:r w:rsidRPr="02985DD8">
        <w:rPr>
          <w:rFonts w:eastAsiaTheme="minorEastAsia"/>
          <w:color w:val="000000" w:themeColor="text1"/>
          <w:lang w:val="en-US"/>
        </w:rPr>
        <w:t xml:space="preserve"> </w:t>
      </w:r>
      <w:r w:rsidR="1A709E33" w:rsidRPr="02985DD8">
        <w:rPr>
          <w:rFonts w:eastAsiaTheme="minorEastAsia"/>
          <w:color w:val="000000" w:themeColor="text1"/>
          <w:lang w:val="en-US"/>
        </w:rPr>
        <w:t>mitigate</w:t>
      </w:r>
      <w:r w:rsidRPr="02985DD8">
        <w:rPr>
          <w:rFonts w:eastAsiaTheme="minorEastAsia"/>
          <w:color w:val="000000" w:themeColor="text1"/>
          <w:lang w:val="en-US"/>
        </w:rPr>
        <w:t xml:space="preserve"> threats</w:t>
      </w:r>
      <w:r w:rsidR="48AEA404" w:rsidRPr="02985DD8">
        <w:rPr>
          <w:rFonts w:eastAsiaTheme="minorEastAsia"/>
          <w:color w:val="000000" w:themeColor="text1"/>
          <w:lang w:val="en-US"/>
        </w:rPr>
        <w:t>;</w:t>
      </w:r>
      <w:r w:rsidR="59E6F334" w:rsidRPr="02985DD8">
        <w:rPr>
          <w:rFonts w:eastAsiaTheme="minorEastAsia"/>
          <w:color w:val="000000" w:themeColor="text1"/>
          <w:lang w:val="en-US"/>
        </w:rPr>
        <w:t xml:space="preserve"> and support recovery</w:t>
      </w:r>
      <w:r w:rsidR="42572D02" w:rsidRPr="02985DD8">
        <w:rPr>
          <w:rFonts w:eastAsiaTheme="minorEastAsia"/>
          <w:color w:val="000000" w:themeColor="text1"/>
          <w:lang w:val="en-US"/>
        </w:rPr>
        <w:t>, including under national</w:t>
      </w:r>
      <w:r w:rsidR="42572D02" w:rsidRPr="59907E07">
        <w:rPr>
          <w:rFonts w:eastAsiaTheme="minorEastAsia"/>
          <w:i/>
          <w:color w:val="000000" w:themeColor="text1"/>
          <w:lang w:val="en-US"/>
        </w:rPr>
        <w:t xml:space="preserve"> </w:t>
      </w:r>
      <w:r w:rsidR="42572D02" w:rsidRPr="02985DD8">
        <w:rPr>
          <w:rFonts w:eastAsiaTheme="minorEastAsia"/>
          <w:color w:val="000000" w:themeColor="text1"/>
          <w:lang w:val="en-US"/>
        </w:rPr>
        <w:t>and state</w:t>
      </w:r>
      <w:r w:rsidR="7B1C113D" w:rsidRPr="02985DD8">
        <w:rPr>
          <w:rFonts w:eastAsiaTheme="minorEastAsia"/>
          <w:color w:val="000000" w:themeColor="text1"/>
          <w:lang w:val="en-US"/>
        </w:rPr>
        <w:t xml:space="preserve"> and territory</w:t>
      </w:r>
      <w:r w:rsidR="42572D02" w:rsidRPr="02985DD8">
        <w:rPr>
          <w:rFonts w:eastAsiaTheme="minorEastAsia"/>
          <w:color w:val="000000" w:themeColor="text1"/>
          <w:lang w:val="en-US"/>
        </w:rPr>
        <w:t xml:space="preserve"> environmental laws</w:t>
      </w:r>
      <w:r w:rsidR="1E2FD8A1" w:rsidRPr="02985DD8">
        <w:rPr>
          <w:rFonts w:eastAsiaTheme="minorEastAsia"/>
          <w:color w:val="000000" w:themeColor="text1"/>
          <w:lang w:val="en-US"/>
        </w:rPr>
        <w:t xml:space="preserve">. </w:t>
      </w:r>
      <w:r w:rsidR="5223B51C" w:rsidRPr="02985DD8">
        <w:rPr>
          <w:rFonts w:eastAsiaTheme="minorEastAsia"/>
          <w:color w:val="000000" w:themeColor="text1"/>
          <w:lang w:val="en-US"/>
        </w:rPr>
        <w:t xml:space="preserve">Action is also </w:t>
      </w:r>
      <w:r w:rsidR="1DBA8B56" w:rsidRPr="02985DD8">
        <w:rPr>
          <w:rFonts w:eastAsiaTheme="minorEastAsia"/>
          <w:color w:val="000000" w:themeColor="text1"/>
          <w:lang w:val="en-US"/>
        </w:rPr>
        <w:t xml:space="preserve">implemented through </w:t>
      </w:r>
      <w:r w:rsidR="39F6DD3B" w:rsidRPr="02985DD8">
        <w:rPr>
          <w:rFonts w:eastAsiaTheme="minorEastAsia"/>
          <w:color w:val="000000" w:themeColor="text1"/>
          <w:lang w:val="en-US"/>
        </w:rPr>
        <w:t xml:space="preserve">programs and partnerships between </w:t>
      </w:r>
      <w:r w:rsidR="1DBA8B56" w:rsidRPr="02985DD8">
        <w:rPr>
          <w:rFonts w:eastAsiaTheme="minorEastAsia"/>
          <w:color w:val="000000" w:themeColor="text1"/>
          <w:lang w:val="en-US"/>
        </w:rPr>
        <w:t>government, rese</w:t>
      </w:r>
      <w:r w:rsidR="1B9467F5" w:rsidRPr="02985DD8">
        <w:rPr>
          <w:rFonts w:eastAsiaTheme="minorEastAsia"/>
          <w:color w:val="000000" w:themeColor="text1"/>
          <w:lang w:val="en-US"/>
        </w:rPr>
        <w:t>arch</w:t>
      </w:r>
      <w:r w:rsidR="4822F376" w:rsidRPr="02985DD8">
        <w:rPr>
          <w:rFonts w:eastAsiaTheme="minorEastAsia"/>
          <w:color w:val="000000" w:themeColor="text1"/>
          <w:lang w:val="en-US"/>
        </w:rPr>
        <w:t>, industry</w:t>
      </w:r>
      <w:r w:rsidR="1DBA8B56" w:rsidRPr="02985DD8">
        <w:rPr>
          <w:rFonts w:eastAsiaTheme="minorEastAsia"/>
          <w:color w:val="000000" w:themeColor="text1"/>
          <w:lang w:val="en-US"/>
        </w:rPr>
        <w:t xml:space="preserve"> and </w:t>
      </w:r>
      <w:r w:rsidR="08DDBC10" w:rsidRPr="02985DD8">
        <w:rPr>
          <w:rFonts w:eastAsiaTheme="minorEastAsia"/>
          <w:color w:val="000000" w:themeColor="text1"/>
          <w:lang w:val="en-US"/>
        </w:rPr>
        <w:t xml:space="preserve">the </w:t>
      </w:r>
      <w:r w:rsidR="1DBA8B56" w:rsidRPr="02985DD8">
        <w:rPr>
          <w:rFonts w:eastAsiaTheme="minorEastAsia"/>
          <w:color w:val="000000" w:themeColor="text1"/>
          <w:lang w:val="en-US"/>
        </w:rPr>
        <w:t>community</w:t>
      </w:r>
      <w:r w:rsidR="440B3F46" w:rsidRPr="02985DD8">
        <w:rPr>
          <w:rFonts w:eastAsiaTheme="minorEastAsia"/>
          <w:color w:val="000000" w:themeColor="text1"/>
          <w:lang w:val="en-US"/>
        </w:rPr>
        <w:t>.</w:t>
      </w:r>
      <w:r w:rsidRPr="02985DD8">
        <w:rPr>
          <w:rFonts w:eastAsiaTheme="minorEastAsia"/>
          <w:color w:val="000000" w:themeColor="text1"/>
          <w:lang w:val="en-US"/>
        </w:rPr>
        <w:t xml:space="preserve"> It is critical that this work continues, such as encourag</w:t>
      </w:r>
      <w:r w:rsidR="5957B7C8" w:rsidRPr="02985DD8">
        <w:rPr>
          <w:rFonts w:eastAsiaTheme="minorEastAsia"/>
          <w:color w:val="000000" w:themeColor="text1"/>
          <w:lang w:val="en-US"/>
        </w:rPr>
        <w:t>ing</w:t>
      </w:r>
      <w:r w:rsidRPr="02985DD8">
        <w:rPr>
          <w:rFonts w:eastAsiaTheme="minorEastAsia"/>
          <w:color w:val="000000" w:themeColor="text1"/>
          <w:lang w:val="en-US"/>
        </w:rPr>
        <w:t xml:space="preserve"> uptake of innovative solutions to reduce bycatch</w:t>
      </w:r>
      <w:r w:rsidR="006D6FD3">
        <w:rPr>
          <w:rFonts w:eastAsiaTheme="minorEastAsia"/>
          <w:color w:val="000000" w:themeColor="text1"/>
          <w:lang w:val="en-US"/>
        </w:rPr>
        <w:t>,</w:t>
      </w:r>
      <w:r w:rsidRPr="02985DD8">
        <w:rPr>
          <w:rFonts w:eastAsiaTheme="minorEastAsia"/>
          <w:color w:val="000000" w:themeColor="text1"/>
          <w:lang w:val="en-US"/>
        </w:rPr>
        <w:t xml:space="preserve"> and continu</w:t>
      </w:r>
      <w:r w:rsidR="307D6B0B" w:rsidRPr="02985DD8">
        <w:rPr>
          <w:rFonts w:eastAsiaTheme="minorEastAsia"/>
          <w:color w:val="000000" w:themeColor="text1"/>
          <w:lang w:val="en-US"/>
        </w:rPr>
        <w:t>ing</w:t>
      </w:r>
      <w:r w:rsidRPr="02985DD8">
        <w:rPr>
          <w:rFonts w:eastAsiaTheme="minorEastAsia"/>
          <w:color w:val="000000" w:themeColor="text1"/>
          <w:lang w:val="en-US"/>
        </w:rPr>
        <w:t xml:space="preserve"> to prevent new marine pests arriving, </w:t>
      </w:r>
      <w:proofErr w:type="gramStart"/>
      <w:r w:rsidRPr="02985DD8">
        <w:rPr>
          <w:rFonts w:eastAsiaTheme="minorEastAsia"/>
          <w:color w:val="000000" w:themeColor="text1"/>
          <w:lang w:val="en-US"/>
        </w:rPr>
        <w:t>tak</w:t>
      </w:r>
      <w:r w:rsidR="2C10AAF5" w:rsidRPr="02985DD8">
        <w:rPr>
          <w:rFonts w:eastAsiaTheme="minorEastAsia"/>
          <w:color w:val="000000" w:themeColor="text1"/>
          <w:lang w:val="en-US"/>
        </w:rPr>
        <w:t>ing</w:t>
      </w:r>
      <w:r w:rsidRPr="02985DD8">
        <w:rPr>
          <w:rFonts w:eastAsiaTheme="minorEastAsia"/>
          <w:color w:val="000000" w:themeColor="text1"/>
          <w:lang w:val="en-US"/>
        </w:rPr>
        <w:t xml:space="preserve"> action</w:t>
      </w:r>
      <w:proofErr w:type="gramEnd"/>
      <w:r w:rsidRPr="02985DD8">
        <w:rPr>
          <w:rFonts w:eastAsiaTheme="minorEastAsia"/>
          <w:color w:val="000000" w:themeColor="text1"/>
          <w:lang w:val="en-US"/>
        </w:rPr>
        <w:t xml:space="preserve"> if they do</w:t>
      </w:r>
      <w:r w:rsidR="3E2A70A8" w:rsidRPr="02985DD8">
        <w:rPr>
          <w:rFonts w:eastAsiaTheme="minorEastAsia"/>
          <w:color w:val="000000" w:themeColor="text1"/>
          <w:lang w:val="en-US"/>
        </w:rPr>
        <w:t>,</w:t>
      </w:r>
      <w:r w:rsidRPr="02985DD8">
        <w:rPr>
          <w:rFonts w:eastAsiaTheme="minorEastAsia"/>
          <w:color w:val="000000" w:themeColor="text1"/>
          <w:lang w:val="en-US"/>
        </w:rPr>
        <w:t xml:space="preserve"> and </w:t>
      </w:r>
      <w:proofErr w:type="spellStart"/>
      <w:r w:rsidRPr="02985DD8">
        <w:rPr>
          <w:rFonts w:eastAsiaTheme="minorEastAsia"/>
          <w:color w:val="000000" w:themeColor="text1"/>
          <w:lang w:val="en-US"/>
        </w:rPr>
        <w:t>minimi</w:t>
      </w:r>
      <w:r w:rsidR="30F2E363" w:rsidRPr="02985DD8">
        <w:rPr>
          <w:rFonts w:eastAsiaTheme="minorEastAsia"/>
          <w:color w:val="000000" w:themeColor="text1"/>
          <w:lang w:val="en-US"/>
        </w:rPr>
        <w:t>sing</w:t>
      </w:r>
      <w:proofErr w:type="spellEnd"/>
      <w:r w:rsidRPr="02985DD8">
        <w:rPr>
          <w:rFonts w:eastAsiaTheme="minorEastAsia"/>
          <w:color w:val="000000" w:themeColor="text1"/>
          <w:lang w:val="en-US"/>
        </w:rPr>
        <w:t xml:space="preserve"> the spread and impacts of existing pests.</w:t>
      </w:r>
    </w:p>
    <w:p w14:paraId="541FC333" w14:textId="68B56431" w:rsidR="04427A35" w:rsidRPr="00AF414A" w:rsidRDefault="62E1E269" w:rsidP="6AEA148A">
      <w:r>
        <w:t xml:space="preserve">Australia also collaborates on the management and protection of threatened and migratory species under regional and global agreements and bodies, and through </w:t>
      </w:r>
      <w:r w:rsidR="002658F0">
        <w:t>r</w:t>
      </w:r>
      <w:r>
        <w:t xml:space="preserve">egional </w:t>
      </w:r>
      <w:r w:rsidR="002658F0">
        <w:t>f</w:t>
      </w:r>
      <w:r>
        <w:t xml:space="preserve">isheries </w:t>
      </w:r>
      <w:r w:rsidR="002658F0">
        <w:t>m</w:t>
      </w:r>
      <w:r>
        <w:t xml:space="preserve">anagement </w:t>
      </w:r>
      <w:r w:rsidR="002658F0">
        <w:t>o</w:t>
      </w:r>
      <w:r>
        <w:t xml:space="preserve">rganisations. Continuing this work and strengthening our transboundary </w:t>
      </w:r>
      <w:r w:rsidR="513A2A48">
        <w:t>ocean</w:t>
      </w:r>
      <w:r>
        <w:t xml:space="preserve"> conservation efforts will be needed (see </w:t>
      </w:r>
      <w:hyperlink w:anchor="_Priority_enabler:_Collaboration">
        <w:r w:rsidR="004F59F8" w:rsidRPr="00D47F08">
          <w:rPr>
            <w:rStyle w:val="Hyperlink"/>
            <w:rFonts w:eastAsia="Aptos" w:cs="Aptos"/>
            <w:color w:val="177AAC"/>
          </w:rPr>
          <w:t>Collaboration</w:t>
        </w:r>
      </w:hyperlink>
      <w:r>
        <w:t>).</w:t>
      </w:r>
    </w:p>
    <w:p w14:paraId="53E9329F" w14:textId="40F66FCB" w:rsidR="008C7C99" w:rsidRDefault="2F8F5802" w:rsidP="00BE6AF1">
      <w:pPr>
        <w:pStyle w:val="Heading4"/>
        <w:rPr>
          <w:rFonts w:eastAsia="Aptos"/>
        </w:rPr>
      </w:pPr>
      <w:r w:rsidRPr="63B0AA79">
        <w:rPr>
          <w:rFonts w:eastAsia="Aptos"/>
        </w:rPr>
        <w:t>Restoration and adaptation of coastal and marine ecosystems</w:t>
      </w:r>
    </w:p>
    <w:p w14:paraId="4DC905D5" w14:textId="331742F3" w:rsidR="4FD689D2" w:rsidRDefault="4FD689D2" w:rsidP="58E0F8A6">
      <w:pPr>
        <w:rPr>
          <w:rFonts w:eastAsia="Aptos" w:cs="Aptos"/>
          <w:lang w:val="en-US"/>
        </w:rPr>
      </w:pPr>
      <w:r w:rsidRPr="6144F7CF">
        <w:rPr>
          <w:rFonts w:eastAsia="Aptos" w:cs="Aptos"/>
          <w:color w:val="000000" w:themeColor="text1"/>
          <w:lang w:val="en-US"/>
        </w:rPr>
        <w:t>Restoration of ecosystems such as coral reefs, mangroves, seagrass, shellfish and kelp is underway to varying scales around the country. Restoration can deliver important environmental, social and economic benefits including carbon sequestration, improved habitat for marine species, coastal protection and climate resilience, and increased productivity leading to social and economic benefits for coastal communities.</w:t>
      </w:r>
      <w:r w:rsidR="0E978A31" w:rsidRPr="6144F7CF">
        <w:rPr>
          <w:rFonts w:eastAsia="Aptos" w:cs="Aptos"/>
          <w:color w:val="000000" w:themeColor="text1"/>
          <w:lang w:val="en-US"/>
        </w:rPr>
        <w:t xml:space="preserve"> Pressures on coastal and marine ecosystems must be addressed, and likely impacts of climate change taken into consideration before implementing restoration.</w:t>
      </w:r>
    </w:p>
    <w:p w14:paraId="577F1A2E" w14:textId="6E3DB679" w:rsidR="4FD689D2" w:rsidRDefault="4FD689D2" w:rsidP="63B0AA79">
      <w:pPr>
        <w:rPr>
          <w:rFonts w:eastAsia="Aptos" w:cs="Aptos"/>
          <w:color w:val="000000" w:themeColor="text1"/>
          <w:szCs w:val="21"/>
          <w:lang w:val="en-US"/>
        </w:rPr>
      </w:pPr>
      <w:r w:rsidRPr="63B0AA79">
        <w:rPr>
          <w:rFonts w:eastAsia="Aptos" w:cs="Aptos"/>
          <w:color w:val="000000" w:themeColor="text1"/>
          <w:szCs w:val="21"/>
          <w:lang w:val="en-US"/>
        </w:rPr>
        <w:t>Restoration of coastal and marine ecosystems is advancing</w:t>
      </w:r>
      <w:r w:rsidR="002558B0">
        <w:rPr>
          <w:rFonts w:eastAsia="Aptos" w:cs="Aptos"/>
          <w:color w:val="000000" w:themeColor="text1"/>
          <w:szCs w:val="21"/>
          <w:lang w:val="en-US"/>
        </w:rPr>
        <w:t>,</w:t>
      </w:r>
      <w:r w:rsidRPr="63B0AA79">
        <w:rPr>
          <w:rFonts w:eastAsia="Aptos" w:cs="Aptos"/>
          <w:color w:val="000000" w:themeColor="text1"/>
          <w:szCs w:val="21"/>
          <w:lang w:val="en-US"/>
        </w:rPr>
        <w:t xml:space="preserve"> with further effort on national policy development and </w:t>
      </w:r>
      <w:proofErr w:type="spellStart"/>
      <w:r w:rsidRPr="63B0AA79">
        <w:rPr>
          <w:rFonts w:eastAsia="Aptos" w:cs="Aptos"/>
          <w:color w:val="000000" w:themeColor="text1"/>
          <w:szCs w:val="21"/>
          <w:lang w:val="en-US"/>
        </w:rPr>
        <w:t>harmonisation</w:t>
      </w:r>
      <w:proofErr w:type="spellEnd"/>
      <w:r w:rsidRPr="63B0AA79">
        <w:rPr>
          <w:rFonts w:eastAsia="Aptos" w:cs="Aptos"/>
          <w:color w:val="000000" w:themeColor="text1"/>
          <w:szCs w:val="21"/>
          <w:lang w:val="en-US"/>
        </w:rPr>
        <w:t>, improved science and technology application and finance access required to deliver on the potential need for intervention at ecosystem-scale and for species in the future. Large</w:t>
      </w:r>
      <w:r w:rsidR="006A7971">
        <w:rPr>
          <w:rFonts w:eastAsia="Aptos" w:cs="Aptos"/>
          <w:color w:val="000000" w:themeColor="text1"/>
          <w:szCs w:val="21"/>
          <w:lang w:val="en-US"/>
        </w:rPr>
        <w:t>-</w:t>
      </w:r>
      <w:r w:rsidRPr="63B0AA79">
        <w:rPr>
          <w:rFonts w:eastAsia="Aptos" w:cs="Aptos"/>
          <w:color w:val="000000" w:themeColor="text1"/>
          <w:szCs w:val="21"/>
          <w:lang w:val="en-US"/>
        </w:rPr>
        <w:t xml:space="preserve">scale and coordinated restoration of coastal and marine ecosystems will benefit our natural assets and improve our capability to mitigate and adapt to climate change, while also generating jobs and providing communities with economic and social benefits. There is also growing momentum for using nature-based solutions to restore natural and modified ecosystems, enhance biodiversity, </w:t>
      </w:r>
      <w:r w:rsidR="00107EEC">
        <w:rPr>
          <w:rFonts w:eastAsia="Aptos" w:cs="Aptos"/>
          <w:color w:val="000000" w:themeColor="text1"/>
          <w:szCs w:val="21"/>
          <w:lang w:val="en-US"/>
        </w:rPr>
        <w:t xml:space="preserve">and </w:t>
      </w:r>
      <w:r w:rsidRPr="63B0AA79">
        <w:rPr>
          <w:rFonts w:eastAsia="Aptos" w:cs="Aptos"/>
          <w:color w:val="000000" w:themeColor="text1"/>
          <w:szCs w:val="21"/>
          <w:lang w:val="en-US"/>
        </w:rPr>
        <w:t>sequester and store carbon to improve resilience to disasters and reduce disaster risk.</w:t>
      </w:r>
    </w:p>
    <w:p w14:paraId="2E328C06" w14:textId="16C6F0A3" w:rsidR="4FD689D2" w:rsidRPr="00BE3F96" w:rsidRDefault="4FD689D2" w:rsidP="00893D28">
      <w:pPr>
        <w:keepLines/>
        <w:rPr>
          <w:rFonts w:eastAsia="Aptos" w:cs="Aptos"/>
          <w:color w:val="000000" w:themeColor="text1"/>
          <w:lang w:val="en-US"/>
        </w:rPr>
      </w:pPr>
      <w:r w:rsidRPr="5FCEAC1B">
        <w:rPr>
          <w:rFonts w:eastAsia="Aptos" w:cs="Aptos"/>
          <w:color w:val="000000" w:themeColor="text1"/>
          <w:lang w:val="en-US"/>
        </w:rPr>
        <w:lastRenderedPageBreak/>
        <w:t>To support this, there is an opportunity to work collectively and develop a</w:t>
      </w:r>
      <w:r w:rsidRPr="002B4FFD">
        <w:rPr>
          <w:rFonts w:eastAsia="Aptos" w:cs="Aptos"/>
          <w:lang w:val="en-US"/>
        </w:rPr>
        <w:t xml:space="preserve"> </w:t>
      </w:r>
      <w:r w:rsidRPr="00F0081A">
        <w:rPr>
          <w:rFonts w:eastAsia="Aptos" w:cs="Aptos"/>
          <w:b/>
          <w:color w:val="1B6898"/>
          <w:lang w:val="en-US"/>
        </w:rPr>
        <w:t>national approach to accelerate restoration of coastal and marine ecosystems</w:t>
      </w:r>
      <w:r w:rsidRPr="5FCEAC1B">
        <w:rPr>
          <w:rFonts w:eastAsia="Aptos" w:cs="Aptos"/>
          <w:color w:val="000000" w:themeColor="text1"/>
          <w:lang w:val="en-US"/>
        </w:rPr>
        <w:t xml:space="preserve"> to enhance coordination across jurisdictions, </w:t>
      </w:r>
      <w:proofErr w:type="spellStart"/>
      <w:r w:rsidRPr="5FCEAC1B">
        <w:rPr>
          <w:rFonts w:eastAsia="Aptos" w:cs="Aptos"/>
          <w:color w:val="000000" w:themeColor="text1"/>
          <w:lang w:val="en-US"/>
        </w:rPr>
        <w:t>harmonise</w:t>
      </w:r>
      <w:proofErr w:type="spellEnd"/>
      <w:r w:rsidRPr="5FCEAC1B">
        <w:rPr>
          <w:rFonts w:eastAsia="Aptos" w:cs="Aptos"/>
          <w:color w:val="000000" w:themeColor="text1"/>
          <w:lang w:val="en-US"/>
        </w:rPr>
        <w:t xml:space="preserve"> policies and regulation, facilitate collaboration and shared learning, and </w:t>
      </w:r>
      <w:proofErr w:type="spellStart"/>
      <w:r w:rsidRPr="5FCEAC1B">
        <w:rPr>
          <w:rFonts w:eastAsia="Aptos" w:cs="Aptos"/>
          <w:color w:val="000000" w:themeColor="text1"/>
          <w:lang w:val="en-US"/>
        </w:rPr>
        <w:t>catalyse</w:t>
      </w:r>
      <w:proofErr w:type="spellEnd"/>
      <w:r w:rsidRPr="5FCEAC1B">
        <w:rPr>
          <w:rFonts w:eastAsia="Aptos" w:cs="Aptos"/>
          <w:color w:val="000000" w:themeColor="text1"/>
          <w:lang w:val="en-US"/>
        </w:rPr>
        <w:t xml:space="preserve"> funding opportunities </w:t>
      </w:r>
      <w:r w:rsidR="005C1AA5">
        <w:rPr>
          <w:rFonts w:eastAsia="Aptos" w:cs="Aptos"/>
          <w:color w:val="000000" w:themeColor="text1"/>
          <w:lang w:val="en-US"/>
        </w:rPr>
        <w:t>(</w:t>
      </w:r>
      <w:r w:rsidRPr="5FCEAC1B">
        <w:rPr>
          <w:rFonts w:eastAsia="Aptos" w:cs="Aptos"/>
          <w:color w:val="000000" w:themeColor="text1"/>
          <w:lang w:val="en-US"/>
        </w:rPr>
        <w:t xml:space="preserve">see </w:t>
      </w:r>
      <w:hyperlink w:anchor="_Priority_enabler:_Collaboration">
        <w:r w:rsidR="004F59F8" w:rsidRPr="00D47F08">
          <w:rPr>
            <w:rStyle w:val="Hyperlink"/>
            <w:rFonts w:eastAsia="Aptos" w:cs="Aptos"/>
            <w:color w:val="177AAC"/>
          </w:rPr>
          <w:t>Collaboration</w:t>
        </w:r>
      </w:hyperlink>
      <w:r w:rsidR="005C1AA5">
        <w:rPr>
          <w:rFonts w:eastAsia="Aptos" w:cs="Aptos"/>
          <w:color w:val="000000" w:themeColor="text1"/>
          <w:lang w:val="en-US"/>
        </w:rPr>
        <w:t>)</w:t>
      </w:r>
      <w:r w:rsidRPr="5FCEAC1B">
        <w:rPr>
          <w:rFonts w:eastAsia="Aptos" w:cs="Aptos"/>
          <w:color w:val="000000" w:themeColor="text1"/>
          <w:lang w:val="en-US"/>
        </w:rPr>
        <w:t xml:space="preserve">. Such an approach could build on existing knowledge developed through research and on-ground activities, </w:t>
      </w:r>
      <w:r w:rsidR="00116925">
        <w:rPr>
          <w:rFonts w:eastAsia="Aptos" w:cs="Aptos"/>
          <w:color w:val="000000" w:themeColor="text1"/>
          <w:lang w:val="en-US"/>
        </w:rPr>
        <w:t>for instance</w:t>
      </w:r>
      <w:r w:rsidR="5F42F96C" w:rsidRPr="06D0DBD3">
        <w:rPr>
          <w:rFonts w:eastAsia="Aptos" w:cs="Aptos"/>
          <w:color w:val="000000" w:themeColor="text1"/>
          <w:lang w:val="en-US"/>
        </w:rPr>
        <w:t xml:space="preserve"> </w:t>
      </w:r>
      <w:r w:rsidRPr="5FCEAC1B">
        <w:rPr>
          <w:rFonts w:eastAsia="Aptos" w:cs="Aptos"/>
          <w:color w:val="000000" w:themeColor="text1"/>
          <w:lang w:val="en-US"/>
        </w:rPr>
        <w:t xml:space="preserve">the National Environmental Science Program, and could support existing restoration plans and initiatives such as the Reef Restoration and Adaptation </w:t>
      </w:r>
      <w:r w:rsidR="1A8F421E" w:rsidRPr="5FCEAC1B">
        <w:rPr>
          <w:rFonts w:eastAsia="Aptos" w:cs="Aptos"/>
          <w:color w:val="000000" w:themeColor="text1"/>
          <w:lang w:val="en-US"/>
        </w:rPr>
        <w:t>P</w:t>
      </w:r>
      <w:r w:rsidRPr="5FCEAC1B">
        <w:rPr>
          <w:rFonts w:eastAsia="Aptos" w:cs="Aptos"/>
          <w:color w:val="000000" w:themeColor="text1"/>
          <w:lang w:val="en-US"/>
        </w:rPr>
        <w:t>rogram on the Great Barrier Reef</w:t>
      </w:r>
      <w:r w:rsidR="00A5096D">
        <w:rPr>
          <w:rFonts w:eastAsia="Aptos" w:cs="Aptos"/>
          <w:color w:val="000000" w:themeColor="text1"/>
          <w:lang w:val="en-US"/>
        </w:rPr>
        <w:t>,</w:t>
      </w:r>
      <w:r w:rsidR="30F793A8" w:rsidRPr="5FCEAC1B">
        <w:rPr>
          <w:rFonts w:eastAsia="Aptos" w:cs="Aptos"/>
          <w:color w:val="000000" w:themeColor="text1"/>
          <w:lang w:val="en-US"/>
        </w:rPr>
        <w:t xml:space="preserve"> </w:t>
      </w:r>
      <w:r w:rsidR="30F793A8" w:rsidRPr="06D0DBD3">
        <w:rPr>
          <w:rFonts w:eastAsia="Aptos" w:cs="Aptos"/>
          <w:color w:val="000000" w:themeColor="text1"/>
          <w:lang w:val="en-US"/>
        </w:rPr>
        <w:t xml:space="preserve">which uses </w:t>
      </w:r>
      <w:r w:rsidR="001A7462" w:rsidRPr="06D0DBD3">
        <w:rPr>
          <w:rFonts w:eastAsia="Aptos" w:cs="Aptos"/>
          <w:color w:val="000000" w:themeColor="text1"/>
          <w:lang w:val="en-US"/>
        </w:rPr>
        <w:t xml:space="preserve">the </w:t>
      </w:r>
      <w:r w:rsidR="00237330" w:rsidRPr="06D0DBD3">
        <w:rPr>
          <w:rFonts w:eastAsia="Aptos" w:cs="Aptos"/>
          <w:color w:val="000000" w:themeColor="text1"/>
          <w:lang w:val="en-US"/>
        </w:rPr>
        <w:t>A</w:t>
      </w:r>
      <w:r w:rsidR="002B4FFD" w:rsidRPr="06D0DBD3">
        <w:rPr>
          <w:rFonts w:eastAsia="Aptos" w:cs="Aptos"/>
          <w:color w:val="000000" w:themeColor="text1"/>
          <w:lang w:val="en-US"/>
        </w:rPr>
        <w:t>ustralian Institute of Marine Science</w:t>
      </w:r>
      <w:r w:rsidR="30F793A8" w:rsidRPr="06D0DBD3">
        <w:rPr>
          <w:rFonts w:eastAsia="Aptos" w:cs="Aptos"/>
          <w:color w:val="000000" w:themeColor="text1"/>
          <w:lang w:val="en-US"/>
        </w:rPr>
        <w:t>’</w:t>
      </w:r>
      <w:r w:rsidR="001A7462" w:rsidRPr="06D0DBD3">
        <w:rPr>
          <w:rFonts w:eastAsia="Aptos" w:cs="Aptos"/>
          <w:color w:val="000000" w:themeColor="text1"/>
          <w:lang w:val="en-US"/>
        </w:rPr>
        <w:t>s</w:t>
      </w:r>
      <w:r w:rsidR="30F793A8" w:rsidRPr="06D0DBD3">
        <w:rPr>
          <w:rFonts w:eastAsia="Aptos" w:cs="Aptos"/>
          <w:color w:val="000000" w:themeColor="text1"/>
          <w:lang w:val="en-US"/>
        </w:rPr>
        <w:t xml:space="preserve"> National Sea Simulator</w:t>
      </w:r>
      <w:r w:rsidR="00086075" w:rsidRPr="06D0DBD3">
        <w:rPr>
          <w:rFonts w:eastAsia="Aptos" w:cs="Aptos"/>
          <w:color w:val="000000" w:themeColor="text1"/>
          <w:lang w:val="en-US"/>
        </w:rPr>
        <w:t xml:space="preserve"> (</w:t>
      </w:r>
      <w:proofErr w:type="spellStart"/>
      <w:r w:rsidR="00086075" w:rsidRPr="06D0DBD3">
        <w:rPr>
          <w:rFonts w:eastAsia="Aptos" w:cs="Aptos"/>
          <w:color w:val="000000" w:themeColor="text1"/>
          <w:lang w:val="en-US"/>
        </w:rPr>
        <w:t>SeaSim</w:t>
      </w:r>
      <w:proofErr w:type="spellEnd"/>
      <w:r w:rsidR="00086075" w:rsidRPr="06D0DBD3">
        <w:rPr>
          <w:rFonts w:eastAsia="Aptos" w:cs="Aptos"/>
          <w:color w:val="000000" w:themeColor="text1"/>
          <w:lang w:val="en-US"/>
        </w:rPr>
        <w:t>)</w:t>
      </w:r>
      <w:r w:rsidR="30F793A8" w:rsidRPr="06D0DBD3">
        <w:rPr>
          <w:rFonts w:eastAsia="Aptos" w:cs="Aptos"/>
          <w:color w:val="000000" w:themeColor="text1"/>
          <w:lang w:val="en-US"/>
        </w:rPr>
        <w:t xml:space="preserve"> </w:t>
      </w:r>
      <w:r w:rsidR="007F3F1F" w:rsidRPr="06D0DBD3">
        <w:rPr>
          <w:rFonts w:eastAsia="Aptos" w:cs="Aptos"/>
          <w:color w:val="000000" w:themeColor="text1"/>
          <w:lang w:val="en-US"/>
        </w:rPr>
        <w:t xml:space="preserve">– </w:t>
      </w:r>
      <w:r w:rsidR="30F793A8" w:rsidRPr="06D0DBD3">
        <w:rPr>
          <w:rFonts w:eastAsia="Aptos" w:cs="Aptos"/>
          <w:color w:val="000000" w:themeColor="text1"/>
          <w:lang w:val="en-US"/>
        </w:rPr>
        <w:t>a</w:t>
      </w:r>
      <w:r w:rsidR="007F3F1F" w:rsidRPr="06D0DBD3">
        <w:rPr>
          <w:rFonts w:eastAsia="Aptos" w:cs="Aptos"/>
          <w:color w:val="000000" w:themeColor="text1"/>
          <w:lang w:val="en-US"/>
        </w:rPr>
        <w:t xml:space="preserve"> </w:t>
      </w:r>
      <w:r w:rsidR="30F793A8" w:rsidRPr="06D0DBD3">
        <w:rPr>
          <w:rFonts w:eastAsia="Aptos" w:cs="Aptos"/>
          <w:color w:val="000000" w:themeColor="text1"/>
          <w:lang w:val="en-US"/>
        </w:rPr>
        <w:t>National Collaborative Research Infrastructure Strategy facility.</w:t>
      </w:r>
    </w:p>
    <w:p w14:paraId="58437102" w14:textId="6DFC8701" w:rsidR="4FD689D2" w:rsidRDefault="4FD689D2" w:rsidP="63B0AA79">
      <w:pPr>
        <w:spacing w:after="160"/>
        <w:rPr>
          <w:rFonts w:eastAsia="Aptos" w:cs="Aptos"/>
          <w:color w:val="000000" w:themeColor="text1"/>
        </w:rPr>
      </w:pPr>
      <w:r w:rsidRPr="5FCEAC1B">
        <w:rPr>
          <w:rFonts w:eastAsia="Aptos" w:cs="Aptos"/>
          <w:color w:val="000000" w:themeColor="text1"/>
          <w:lang w:val="en-US"/>
        </w:rPr>
        <w:t xml:space="preserve">In the face of climate change, protection and restoration of ecosystems alone will not be enough to prevent species and ecosystem loss. Impacts from climate change are already being felt and science tells us that warming ocean temperatures are locked into the system. The increasing frequency of marine heatwaves around Australia in recent years has permanently </w:t>
      </w:r>
      <w:r w:rsidR="00580860">
        <w:rPr>
          <w:rFonts w:eastAsia="Aptos" w:cs="Aptos"/>
          <w:color w:val="000000" w:themeColor="text1"/>
          <w:lang w:val="en-US"/>
        </w:rPr>
        <w:t>affected</w:t>
      </w:r>
      <w:r w:rsidR="00580860" w:rsidRPr="5FCEAC1B">
        <w:rPr>
          <w:rFonts w:eastAsia="Aptos" w:cs="Aptos"/>
          <w:color w:val="000000" w:themeColor="text1"/>
          <w:lang w:val="en-US"/>
        </w:rPr>
        <w:t xml:space="preserve"> </w:t>
      </w:r>
      <w:r w:rsidRPr="5FCEAC1B">
        <w:rPr>
          <w:rFonts w:eastAsia="Aptos" w:cs="Aptos"/>
          <w:color w:val="000000" w:themeColor="text1"/>
          <w:lang w:val="en-US"/>
        </w:rPr>
        <w:t xml:space="preserve">marine ecosystem health, marine habitats and species. Supporting restoration and adaptation actions can support protection and recovery plans for ecosystems and species. There is also growing interest around </w:t>
      </w:r>
      <w:r w:rsidRPr="009B534E">
        <w:rPr>
          <w:rFonts w:eastAsia="Aptos" w:cs="Aptos"/>
          <w:b/>
          <w:color w:val="1B6898"/>
          <w:lang w:val="en-US"/>
        </w:rPr>
        <w:t xml:space="preserve">‘ecological engineering’ to encourage the establishment of </w:t>
      </w:r>
      <w:r w:rsidR="2CB88D7A" w:rsidRPr="009B534E">
        <w:rPr>
          <w:rFonts w:eastAsia="Aptos" w:cs="Aptos"/>
          <w:b/>
          <w:color w:val="1B6898"/>
          <w:lang w:val="en-US"/>
        </w:rPr>
        <w:t xml:space="preserve">novel </w:t>
      </w:r>
      <w:r w:rsidRPr="009B534E">
        <w:rPr>
          <w:rFonts w:eastAsia="Aptos" w:cs="Aptos"/>
          <w:b/>
          <w:color w:val="1B6898"/>
          <w:lang w:val="en-US"/>
        </w:rPr>
        <w:t>habitats for native species</w:t>
      </w:r>
      <w:r w:rsidRPr="5FCEAC1B">
        <w:rPr>
          <w:rFonts w:eastAsia="Aptos" w:cs="Aptos"/>
          <w:color w:val="000000" w:themeColor="text1"/>
          <w:lang w:val="en-US"/>
        </w:rPr>
        <w:t>, which could be explored further in Australia.</w:t>
      </w:r>
    </w:p>
    <w:p w14:paraId="75098AFF" w14:textId="5477A552" w:rsidR="4FD689D2" w:rsidRDefault="4FD689D2" w:rsidP="63B0AA79">
      <w:pPr>
        <w:spacing w:after="160"/>
        <w:rPr>
          <w:rFonts w:eastAsia="Aptos" w:cs="Aptos"/>
          <w:color w:val="000000" w:themeColor="text1"/>
          <w:szCs w:val="21"/>
        </w:rPr>
      </w:pPr>
      <w:r w:rsidRPr="63B0AA79">
        <w:rPr>
          <w:rFonts w:eastAsia="Aptos" w:cs="Aptos"/>
          <w:color w:val="000000" w:themeColor="text1"/>
          <w:szCs w:val="21"/>
          <w:lang w:val="en-US"/>
        </w:rPr>
        <w:t xml:space="preserve">The National Climate Risk Assessment and the National Adaptation Plan, currently under development, </w:t>
      </w:r>
      <w:r w:rsidR="003B720F">
        <w:rPr>
          <w:rFonts w:eastAsia="Aptos" w:cs="Aptos"/>
          <w:color w:val="000000" w:themeColor="text1"/>
          <w:szCs w:val="21"/>
          <w:lang w:val="en-US"/>
        </w:rPr>
        <w:t xml:space="preserve">will </w:t>
      </w:r>
      <w:r w:rsidRPr="63B0AA79">
        <w:rPr>
          <w:rFonts w:eastAsia="Aptos" w:cs="Aptos"/>
          <w:color w:val="000000" w:themeColor="text1"/>
          <w:szCs w:val="21"/>
          <w:lang w:val="en-US"/>
        </w:rPr>
        <w:t xml:space="preserve">provide the scaffolding for dedicated ocean risk assessments and adaptation plans to guide how and where actions can be taken to protect and conserve our ocean ecosystems </w:t>
      </w:r>
      <w:r w:rsidR="005C1AA5">
        <w:rPr>
          <w:rFonts w:eastAsia="Aptos" w:cs="Aptos"/>
          <w:color w:val="000000" w:themeColor="text1"/>
          <w:szCs w:val="21"/>
          <w:lang w:val="en-US"/>
        </w:rPr>
        <w:t>(</w:t>
      </w:r>
      <w:r w:rsidRPr="63B0AA79">
        <w:rPr>
          <w:rFonts w:eastAsia="Aptos" w:cs="Aptos"/>
          <w:color w:val="000000" w:themeColor="text1"/>
          <w:szCs w:val="21"/>
          <w:lang w:val="en-US"/>
        </w:rPr>
        <w:t xml:space="preserve">see </w:t>
      </w:r>
      <w:hyperlink w:anchor="_National__priorities" w:history="1">
        <w:r w:rsidR="009843A9" w:rsidRPr="009B534E">
          <w:rPr>
            <w:rStyle w:val="Hyperlink"/>
            <w:color w:val="201B51"/>
          </w:rPr>
          <w:t>Climate action</w:t>
        </w:r>
      </w:hyperlink>
      <w:r w:rsidR="005C1AA5">
        <w:rPr>
          <w:rFonts w:eastAsiaTheme="minorEastAsia"/>
          <w:color w:val="211551"/>
          <w:szCs w:val="21"/>
          <w:lang w:val="en-US"/>
        </w:rPr>
        <w:t>)</w:t>
      </w:r>
      <w:r w:rsidRPr="63B0AA79">
        <w:rPr>
          <w:rFonts w:eastAsia="Aptos" w:cs="Aptos"/>
          <w:color w:val="000000" w:themeColor="text1"/>
          <w:szCs w:val="21"/>
          <w:lang w:val="en-US"/>
        </w:rPr>
        <w:t>.</w:t>
      </w:r>
    </w:p>
    <w:p w14:paraId="621C9FA9" w14:textId="24B5ED6B" w:rsidR="008C7C99" w:rsidRDefault="2F8F5802" w:rsidP="00BE6AF1">
      <w:pPr>
        <w:pStyle w:val="Heading4"/>
      </w:pPr>
      <w:r w:rsidRPr="63B0AA79">
        <w:rPr>
          <w:rFonts w:eastAsia="Aptos"/>
        </w:rPr>
        <w:t>Ocean pollution</w:t>
      </w:r>
    </w:p>
    <w:p w14:paraId="5C115FA5" w14:textId="07C353F9" w:rsidR="00101261" w:rsidRDefault="5D01C586" w:rsidP="63B0AA79">
      <w:pPr>
        <w:rPr>
          <w:rFonts w:eastAsia="Aptos" w:cs="Aptos"/>
          <w:color w:val="000000" w:themeColor="text1"/>
          <w:lang w:val="en-US"/>
        </w:rPr>
      </w:pPr>
      <w:r w:rsidRPr="6AEA148A">
        <w:rPr>
          <w:rFonts w:eastAsia="Aptos" w:cs="Aptos"/>
          <w:color w:val="000000" w:themeColor="text1"/>
          <w:lang w:val="en-US"/>
        </w:rPr>
        <w:t>Along with climate change, plastic pollution</w:t>
      </w:r>
      <w:r w:rsidR="1C07BD94" w:rsidRPr="6AEA148A">
        <w:rPr>
          <w:rFonts w:eastAsia="Aptos" w:cs="Aptos"/>
          <w:color w:val="000000" w:themeColor="text1"/>
          <w:lang w:val="en-US"/>
        </w:rPr>
        <w:t xml:space="preserve"> </w:t>
      </w:r>
      <w:r w:rsidR="009C2646">
        <w:rPr>
          <w:rFonts w:eastAsia="Aptos" w:cs="Aptos"/>
          <w:color w:val="000000" w:themeColor="text1"/>
          <w:lang w:val="en-US"/>
        </w:rPr>
        <w:t>(</w:t>
      </w:r>
      <w:r w:rsidR="1C07BD94" w:rsidRPr="6AEA148A">
        <w:rPr>
          <w:rFonts w:eastAsia="Aptos" w:cs="Aptos"/>
          <w:color w:val="000000" w:themeColor="text1"/>
          <w:lang w:val="en-US"/>
        </w:rPr>
        <w:t>including microplastics</w:t>
      </w:r>
      <w:r w:rsidR="009C2646">
        <w:rPr>
          <w:rFonts w:eastAsia="Aptos" w:cs="Aptos"/>
          <w:color w:val="000000" w:themeColor="text1"/>
          <w:lang w:val="en-US"/>
        </w:rPr>
        <w:t>)</w:t>
      </w:r>
      <w:r w:rsidRPr="6AEA148A">
        <w:rPr>
          <w:rFonts w:eastAsia="Aptos" w:cs="Aptos"/>
          <w:color w:val="000000" w:themeColor="text1"/>
          <w:lang w:val="en-US"/>
        </w:rPr>
        <w:t xml:space="preserve"> is one of the greatest threats to the health of our ocean</w:t>
      </w:r>
      <w:r w:rsidR="589228E0" w:rsidRPr="6AEA148A">
        <w:rPr>
          <w:rFonts w:eastAsia="Aptos" w:cs="Aptos"/>
          <w:color w:val="000000" w:themeColor="text1"/>
          <w:lang w:val="en-US"/>
        </w:rPr>
        <w:t xml:space="preserve"> ecosystems</w:t>
      </w:r>
      <w:r w:rsidR="24C7763E" w:rsidRPr="6AEA148A">
        <w:rPr>
          <w:rFonts w:eastAsia="Aptos" w:cs="Aptos"/>
          <w:color w:val="000000" w:themeColor="text1"/>
          <w:lang w:val="en-US"/>
        </w:rPr>
        <w:t xml:space="preserve">, </w:t>
      </w:r>
      <w:r w:rsidR="589228E0" w:rsidRPr="6AEA148A">
        <w:rPr>
          <w:rFonts w:eastAsia="Aptos" w:cs="Aptos"/>
          <w:color w:val="000000" w:themeColor="text1"/>
          <w:lang w:val="en-US"/>
        </w:rPr>
        <w:t>wildlife</w:t>
      </w:r>
      <w:r w:rsidR="705966E8" w:rsidRPr="6AEA148A">
        <w:rPr>
          <w:rFonts w:eastAsia="Aptos" w:cs="Aptos"/>
          <w:color w:val="000000" w:themeColor="text1"/>
          <w:lang w:val="en-US"/>
        </w:rPr>
        <w:t xml:space="preserve"> and potentially human health</w:t>
      </w:r>
      <w:r w:rsidR="4FEAB902" w:rsidRPr="6AEA148A">
        <w:rPr>
          <w:rFonts w:eastAsia="Aptos" w:cs="Aptos"/>
          <w:color w:val="000000" w:themeColor="text1"/>
          <w:lang w:val="en-US"/>
        </w:rPr>
        <w:t>.</w:t>
      </w:r>
      <w:r w:rsidRPr="6AEA148A">
        <w:rPr>
          <w:rFonts w:eastAsia="Aptos" w:cs="Aptos"/>
          <w:color w:val="000000" w:themeColor="text1"/>
          <w:lang w:val="en-US"/>
        </w:rPr>
        <w:t xml:space="preserve"> Plastic enters the ocean from land and sea sources within and outside Australia. </w:t>
      </w:r>
      <w:r w:rsidR="3FD6DF13" w:rsidRPr="6AEA148A">
        <w:rPr>
          <w:rFonts w:eastAsia="Aptos" w:cs="Aptos"/>
          <w:color w:val="000000" w:themeColor="text1"/>
          <w:lang w:val="en-US"/>
        </w:rPr>
        <w:t>I</w:t>
      </w:r>
      <w:r w:rsidRPr="6AEA148A">
        <w:rPr>
          <w:rFonts w:eastAsia="Aptos" w:cs="Aptos"/>
          <w:color w:val="000000" w:themeColor="text1"/>
          <w:lang w:val="en-US"/>
        </w:rPr>
        <w:t xml:space="preserve">nternational engagement is essential to tackle plastic pollution at its source </w:t>
      </w:r>
      <w:r w:rsidR="005C1AA5">
        <w:rPr>
          <w:rFonts w:eastAsia="Aptos" w:cs="Aptos"/>
          <w:color w:val="000000" w:themeColor="text1"/>
          <w:lang w:val="en-US"/>
        </w:rPr>
        <w:t>(</w:t>
      </w:r>
      <w:r w:rsidRPr="6AEA148A">
        <w:rPr>
          <w:rFonts w:eastAsia="Aptos" w:cs="Aptos"/>
          <w:color w:val="000000" w:themeColor="text1"/>
          <w:lang w:val="en-US"/>
        </w:rPr>
        <w:t xml:space="preserve">see </w:t>
      </w:r>
      <w:hyperlink w:anchor="_Priority_enabler:_Collaboration">
        <w:r w:rsidR="004F59F8" w:rsidRPr="00D47F08">
          <w:rPr>
            <w:rStyle w:val="Hyperlink"/>
            <w:rFonts w:eastAsia="Aptos" w:cs="Aptos"/>
            <w:color w:val="177AAC"/>
          </w:rPr>
          <w:t>Collaboration</w:t>
        </w:r>
      </w:hyperlink>
      <w:r w:rsidR="005C1AA5">
        <w:rPr>
          <w:rFonts w:eastAsia="Aptos" w:cs="Aptos"/>
          <w:color w:val="000000" w:themeColor="text1"/>
          <w:lang w:val="en-US"/>
        </w:rPr>
        <w:t>)</w:t>
      </w:r>
      <w:r w:rsidRPr="6AEA148A">
        <w:rPr>
          <w:rFonts w:eastAsia="Aptos" w:cs="Aptos"/>
          <w:color w:val="000000" w:themeColor="text1"/>
          <w:lang w:val="en-US"/>
        </w:rPr>
        <w:t xml:space="preserve">. Australia is playing a leadership role in negotiations towards a new </w:t>
      </w:r>
      <w:r w:rsidRPr="009B534E">
        <w:rPr>
          <w:rFonts w:eastAsiaTheme="minorEastAsia"/>
          <w:color w:val="000000" w:themeColor="text1"/>
          <w:szCs w:val="21"/>
          <w:lang w:val="en-US"/>
        </w:rPr>
        <w:t>global instrument on plastic pollution</w:t>
      </w:r>
      <w:r w:rsidR="2394861B" w:rsidRPr="11D78FD3">
        <w:rPr>
          <w:rFonts w:eastAsiaTheme="minorEastAsia"/>
          <w:color w:val="000000" w:themeColor="text1"/>
          <w:szCs w:val="21"/>
          <w:lang w:val="en-US"/>
        </w:rPr>
        <w:t>.</w:t>
      </w:r>
      <w:r w:rsidR="000078D5">
        <w:rPr>
          <w:rFonts w:eastAsiaTheme="minorEastAsia"/>
          <w:color w:val="000000" w:themeColor="text1"/>
          <w:szCs w:val="21"/>
          <w:lang w:val="en-US"/>
        </w:rPr>
        <w:t xml:space="preserve"> </w:t>
      </w:r>
      <w:proofErr w:type="spellStart"/>
      <w:r w:rsidR="2FBFD337" w:rsidRPr="009B534E">
        <w:rPr>
          <w:rFonts w:eastAsiaTheme="minorEastAsia"/>
          <w:b/>
          <w:color w:val="1B6898"/>
          <w:szCs w:val="21"/>
          <w:lang w:val="en-US"/>
        </w:rPr>
        <w:t>Finalising</w:t>
      </w:r>
      <w:proofErr w:type="spellEnd"/>
      <w:r w:rsidR="2FBFD337" w:rsidRPr="009B534E">
        <w:rPr>
          <w:rFonts w:eastAsiaTheme="minorEastAsia"/>
          <w:b/>
          <w:color w:val="1B6898"/>
          <w:szCs w:val="21"/>
          <w:lang w:val="en-US"/>
        </w:rPr>
        <w:t xml:space="preserve"> and </w:t>
      </w:r>
      <w:r w:rsidR="40F54B3D" w:rsidRPr="009B534E">
        <w:rPr>
          <w:rFonts w:eastAsiaTheme="minorEastAsia"/>
          <w:b/>
          <w:color w:val="1B6898"/>
          <w:szCs w:val="21"/>
          <w:lang w:val="en-US"/>
        </w:rPr>
        <w:t>implementing</w:t>
      </w:r>
      <w:r w:rsidR="2FBFD337" w:rsidRPr="009B534E">
        <w:rPr>
          <w:rFonts w:eastAsiaTheme="minorEastAsia"/>
          <w:b/>
          <w:color w:val="1B6898"/>
          <w:szCs w:val="21"/>
          <w:lang w:val="en-US"/>
        </w:rPr>
        <w:t xml:space="preserve"> the global plastics treaty</w:t>
      </w:r>
      <w:r w:rsidR="008465C0" w:rsidRPr="009B534E">
        <w:rPr>
          <w:rFonts w:eastAsiaTheme="minorEastAsia"/>
          <w:color w:val="000000" w:themeColor="text1"/>
          <w:szCs w:val="21"/>
          <w:lang w:val="en-US"/>
        </w:rPr>
        <w:t xml:space="preserve"> </w:t>
      </w:r>
      <w:r w:rsidRPr="6AEA148A">
        <w:rPr>
          <w:rFonts w:eastAsia="Aptos" w:cs="Aptos"/>
          <w:color w:val="000000" w:themeColor="text1"/>
          <w:lang w:val="en-US"/>
        </w:rPr>
        <w:t xml:space="preserve">and </w:t>
      </w:r>
      <w:r w:rsidR="2478764E" w:rsidRPr="1CF9670E">
        <w:rPr>
          <w:rFonts w:eastAsia="Aptos" w:cs="Aptos"/>
          <w:color w:val="000000" w:themeColor="text1"/>
          <w:lang w:val="en-US"/>
        </w:rPr>
        <w:t>continuing</w:t>
      </w:r>
      <w:r w:rsidRPr="6AEA148A">
        <w:rPr>
          <w:rFonts w:eastAsia="Aptos" w:cs="Aptos"/>
          <w:color w:val="000000" w:themeColor="text1"/>
          <w:lang w:val="en-US"/>
        </w:rPr>
        <w:t xml:space="preserve"> </w:t>
      </w:r>
      <w:r w:rsidR="2478764E" w:rsidRPr="23DD727F">
        <w:rPr>
          <w:rFonts w:eastAsia="Aptos" w:cs="Aptos"/>
          <w:color w:val="000000" w:themeColor="text1"/>
          <w:lang w:val="en-US"/>
        </w:rPr>
        <w:t>to</w:t>
      </w:r>
      <w:r w:rsidRPr="23DD727F">
        <w:rPr>
          <w:rFonts w:eastAsia="Aptos" w:cs="Aptos"/>
          <w:color w:val="000000" w:themeColor="text1"/>
          <w:lang w:val="en-US"/>
        </w:rPr>
        <w:t xml:space="preserve"> </w:t>
      </w:r>
      <w:r w:rsidRPr="6AEA148A">
        <w:rPr>
          <w:rFonts w:eastAsia="Aptos" w:cs="Aptos"/>
          <w:color w:val="000000" w:themeColor="text1"/>
          <w:lang w:val="en-US"/>
        </w:rPr>
        <w:t>implement</w:t>
      </w:r>
      <w:r w:rsidR="000078D5">
        <w:rPr>
          <w:rFonts w:eastAsia="Aptos" w:cs="Aptos"/>
          <w:color w:val="000000" w:themeColor="text1"/>
          <w:lang w:val="en-US"/>
        </w:rPr>
        <w:t xml:space="preserve"> </w:t>
      </w:r>
      <w:r w:rsidRPr="6AEA148A">
        <w:rPr>
          <w:rFonts w:eastAsia="Aptos" w:cs="Aptos"/>
          <w:color w:val="000000" w:themeColor="text1"/>
          <w:lang w:val="en-US"/>
        </w:rPr>
        <w:t xml:space="preserve">successful programs to </w:t>
      </w:r>
      <w:r w:rsidRPr="009B534E">
        <w:rPr>
          <w:rFonts w:eastAsia="Aptos" w:cs="Aptos"/>
          <w:b/>
          <w:color w:val="1B6898"/>
          <w:lang w:val="en-US"/>
        </w:rPr>
        <w:t>find</w:t>
      </w:r>
      <w:r w:rsidR="373D5725" w:rsidRPr="009B534E">
        <w:rPr>
          <w:rFonts w:eastAsia="Aptos" w:cs="Aptos"/>
          <w:b/>
          <w:color w:val="1B6898"/>
          <w:lang w:val="en-US"/>
        </w:rPr>
        <w:t>,</w:t>
      </w:r>
      <w:r w:rsidRPr="009B534E">
        <w:rPr>
          <w:rFonts w:eastAsia="Aptos" w:cs="Aptos"/>
          <w:b/>
          <w:color w:val="1B6898"/>
          <w:lang w:val="en-US"/>
        </w:rPr>
        <w:t xml:space="preserve"> remove </w:t>
      </w:r>
      <w:r w:rsidR="38A51F3A" w:rsidRPr="009B534E">
        <w:rPr>
          <w:rFonts w:eastAsia="Aptos" w:cs="Aptos"/>
          <w:b/>
          <w:color w:val="1B6898"/>
          <w:lang w:val="en-US"/>
        </w:rPr>
        <w:t>and address the source of</w:t>
      </w:r>
      <w:r w:rsidR="4FEAB902" w:rsidRPr="009B534E">
        <w:rPr>
          <w:rFonts w:eastAsia="Aptos" w:cs="Aptos"/>
          <w:b/>
          <w:color w:val="1B6898"/>
          <w:lang w:val="en-US"/>
        </w:rPr>
        <w:t xml:space="preserve"> </w:t>
      </w:r>
      <w:r w:rsidRPr="009B534E">
        <w:rPr>
          <w:rFonts w:eastAsia="Aptos" w:cs="Aptos"/>
          <w:b/>
          <w:color w:val="1B6898"/>
          <w:lang w:val="en-US"/>
        </w:rPr>
        <w:t>ghost nets</w:t>
      </w:r>
      <w:r w:rsidRPr="001D4D30">
        <w:t xml:space="preserve"> </w:t>
      </w:r>
      <w:r w:rsidR="000078D5">
        <w:rPr>
          <w:rFonts w:eastAsiaTheme="minorEastAsia"/>
          <w:color w:val="000000" w:themeColor="text1"/>
          <w:szCs w:val="21"/>
          <w:lang w:val="en-US"/>
        </w:rPr>
        <w:t>are</w:t>
      </w:r>
      <w:r w:rsidR="13141054" w:rsidRPr="009B534E">
        <w:rPr>
          <w:rFonts w:eastAsiaTheme="minorEastAsia"/>
          <w:color w:val="000000" w:themeColor="text1"/>
          <w:szCs w:val="21"/>
          <w:lang w:val="en-US"/>
        </w:rPr>
        <w:t xml:space="preserve"> key to</w:t>
      </w:r>
      <w:r w:rsidR="13141054" w:rsidRPr="49516982">
        <w:rPr>
          <w:rFonts w:eastAsia="Aptos" w:cs="Aptos"/>
          <w:b/>
          <w:bCs/>
          <w:color w:val="215E99"/>
          <w:lang w:val="en-US"/>
        </w:rPr>
        <w:t xml:space="preserve"> </w:t>
      </w:r>
      <w:r w:rsidRPr="01EA4B09">
        <w:rPr>
          <w:rFonts w:eastAsia="Aptos" w:cs="Aptos"/>
          <w:color w:val="000000" w:themeColor="text1"/>
          <w:lang w:val="en-US"/>
        </w:rPr>
        <w:t>address</w:t>
      </w:r>
      <w:r w:rsidR="34C111E1" w:rsidRPr="01EA4B09">
        <w:rPr>
          <w:rFonts w:eastAsia="Aptos" w:cs="Aptos"/>
          <w:color w:val="000000" w:themeColor="text1"/>
          <w:lang w:val="en-US"/>
        </w:rPr>
        <w:t xml:space="preserve">ing </w:t>
      </w:r>
      <w:r w:rsidRPr="6AEA148A">
        <w:rPr>
          <w:rFonts w:eastAsia="Aptos" w:cs="Aptos"/>
          <w:color w:val="000000" w:themeColor="text1"/>
          <w:lang w:val="en-US"/>
        </w:rPr>
        <w:t>plastic pollution within the region.</w:t>
      </w:r>
    </w:p>
    <w:p w14:paraId="0A15275F" w14:textId="32EFDF57" w:rsidR="5D01C586" w:rsidRDefault="5D01C586" w:rsidP="63B0AA79">
      <w:pPr>
        <w:rPr>
          <w:rFonts w:eastAsia="Aptos" w:cs="Aptos"/>
          <w:color w:val="000000" w:themeColor="text1"/>
        </w:rPr>
      </w:pPr>
      <w:r w:rsidRPr="6AEA148A">
        <w:rPr>
          <w:rFonts w:eastAsia="Aptos" w:cs="Aptos"/>
          <w:color w:val="000000" w:themeColor="text1"/>
          <w:lang w:val="en-US"/>
        </w:rPr>
        <w:t>Domestically, Australian, state and territory governments and industry are working together to manage our waste and protect the environment. Australia has committed to transitioning to a circular economy</w:t>
      </w:r>
      <w:r w:rsidR="00FB03A0">
        <w:rPr>
          <w:rFonts w:eastAsia="Aptos" w:cs="Aptos"/>
          <w:color w:val="000000" w:themeColor="text1"/>
          <w:lang w:val="en-US"/>
        </w:rPr>
        <w:t>,</w:t>
      </w:r>
      <w:r w:rsidRPr="6AEA148A">
        <w:rPr>
          <w:rFonts w:eastAsia="Aptos" w:cs="Aptos"/>
          <w:color w:val="000000" w:themeColor="text1"/>
          <w:lang w:val="en-US"/>
        </w:rPr>
        <w:t xml:space="preserve"> including implementing initiatives to reduce plastic pollution through waste export regulations, investments in recycling infrastructure and packaging targets.</w:t>
      </w:r>
    </w:p>
    <w:p w14:paraId="51EE5189" w14:textId="29A989C8" w:rsidR="5D01C586" w:rsidRDefault="5D01C586" w:rsidP="6AEA148A">
      <w:pPr>
        <w:rPr>
          <w:rFonts w:eastAsia="Aptos" w:cs="Aptos"/>
          <w:color w:val="000000" w:themeColor="text1"/>
        </w:rPr>
      </w:pPr>
      <w:r w:rsidRPr="177EBCED">
        <w:rPr>
          <w:rFonts w:eastAsia="Aptos" w:cs="Aptos"/>
          <w:color w:val="000000" w:themeColor="text1"/>
          <w:lang w:val="en-US"/>
        </w:rPr>
        <w:t xml:space="preserve">Australia’s </w:t>
      </w:r>
      <w:r w:rsidRPr="177EBCED">
        <w:rPr>
          <w:rFonts w:eastAsia="Aptos" w:cs="Aptos"/>
          <w:i/>
          <w:iCs/>
          <w:color w:val="000000" w:themeColor="text1"/>
          <w:lang w:val="en-US"/>
        </w:rPr>
        <w:t xml:space="preserve">State of the </w:t>
      </w:r>
      <w:r w:rsidR="00BC7BAD" w:rsidRPr="177EBCED">
        <w:rPr>
          <w:rFonts w:eastAsia="Aptos" w:cs="Aptos"/>
          <w:i/>
          <w:iCs/>
          <w:color w:val="000000" w:themeColor="text1"/>
          <w:lang w:val="en-US"/>
        </w:rPr>
        <w:t>e</w:t>
      </w:r>
      <w:r w:rsidRPr="177EBCED">
        <w:rPr>
          <w:rFonts w:eastAsia="Aptos" w:cs="Aptos"/>
          <w:i/>
          <w:iCs/>
          <w:color w:val="000000" w:themeColor="text1"/>
          <w:lang w:val="en-US"/>
        </w:rPr>
        <w:t>nvironment 2021</w:t>
      </w:r>
      <w:r w:rsidR="53B308C0" w:rsidRPr="177EBCED">
        <w:rPr>
          <w:rFonts w:eastAsia="Aptos" w:cs="Aptos"/>
          <w:i/>
          <w:iCs/>
          <w:color w:val="000000" w:themeColor="text1"/>
          <w:lang w:val="en-US"/>
        </w:rPr>
        <w:t xml:space="preserve"> </w:t>
      </w:r>
      <w:r w:rsidR="53B308C0" w:rsidRPr="002B4FFD">
        <w:rPr>
          <w:rFonts w:eastAsia="Aptos" w:cs="Aptos"/>
          <w:color w:val="000000" w:themeColor="text1"/>
          <w:lang w:val="en-US"/>
        </w:rPr>
        <w:t>report</w:t>
      </w:r>
      <w:r w:rsidRPr="177EBCED">
        <w:rPr>
          <w:rFonts w:eastAsia="Aptos" w:cs="Aptos"/>
          <w:color w:val="000000" w:themeColor="text1"/>
          <w:lang w:val="en-US"/>
        </w:rPr>
        <w:t xml:space="preserve"> indicates that land-based </w:t>
      </w:r>
      <w:r w:rsidR="65142893" w:rsidRPr="177EBCED">
        <w:rPr>
          <w:rFonts w:eastAsia="Aptos" w:cs="Aptos"/>
          <w:color w:val="000000" w:themeColor="text1"/>
          <w:lang w:val="en-US"/>
        </w:rPr>
        <w:t>work</w:t>
      </w:r>
      <w:r w:rsidRPr="177EBCED">
        <w:rPr>
          <w:rFonts w:eastAsia="Aptos" w:cs="Aptos"/>
          <w:color w:val="000000" w:themeColor="text1"/>
          <w:lang w:val="en-US"/>
        </w:rPr>
        <w:t xml:space="preserve"> pressures have a significant impact on coastal and marine environments with population and industry stressors particularly strong </w:t>
      </w:r>
      <w:r w:rsidR="00E84092">
        <w:rPr>
          <w:rFonts w:eastAsia="Aptos" w:cs="Aptos"/>
          <w:color w:val="000000" w:themeColor="text1"/>
          <w:lang w:val="en-US"/>
        </w:rPr>
        <w:t>because of</w:t>
      </w:r>
      <w:r w:rsidRPr="177EBCED">
        <w:rPr>
          <w:rFonts w:eastAsia="Aptos" w:cs="Aptos"/>
          <w:color w:val="000000" w:themeColor="text1"/>
          <w:lang w:val="en-US"/>
        </w:rPr>
        <w:t xml:space="preserve"> our coastal population</w:t>
      </w:r>
      <w:r w:rsidR="00FB2538">
        <w:rPr>
          <w:rFonts w:eastAsia="Aptos" w:cs="Aptos"/>
          <w:color w:val="000000" w:themeColor="text1"/>
          <w:lang w:val="en-US"/>
        </w:rPr>
        <w:t xml:space="preserve"> (Clark</w:t>
      </w:r>
      <w:r w:rsidR="00A5448A">
        <w:rPr>
          <w:rFonts w:eastAsia="Aptos" w:cs="Aptos"/>
          <w:color w:val="000000" w:themeColor="text1"/>
          <w:lang w:val="en-US"/>
        </w:rPr>
        <w:t>,</w:t>
      </w:r>
      <w:r w:rsidR="00A5448A" w:rsidRPr="00A5448A">
        <w:rPr>
          <w:szCs w:val="21"/>
        </w:rPr>
        <w:t xml:space="preserve"> </w:t>
      </w:r>
      <w:r w:rsidR="00A5448A" w:rsidRPr="00967808">
        <w:rPr>
          <w:szCs w:val="21"/>
        </w:rPr>
        <w:t>Fischer &amp; Hunter</w:t>
      </w:r>
      <w:r w:rsidR="00FB2538">
        <w:rPr>
          <w:rFonts w:eastAsia="Aptos" w:cs="Aptos"/>
          <w:color w:val="000000" w:themeColor="text1"/>
          <w:lang w:val="en-US"/>
        </w:rPr>
        <w:t xml:space="preserve"> 2021; </w:t>
      </w:r>
      <w:proofErr w:type="spellStart"/>
      <w:r w:rsidR="00FB2538">
        <w:rPr>
          <w:rFonts w:eastAsia="Aptos" w:cs="Aptos"/>
          <w:color w:val="000000" w:themeColor="text1"/>
          <w:lang w:val="en-US"/>
        </w:rPr>
        <w:t>Trebilco</w:t>
      </w:r>
      <w:proofErr w:type="spellEnd"/>
      <w:r w:rsidR="00FB2538">
        <w:rPr>
          <w:rFonts w:eastAsia="Aptos" w:cs="Aptos"/>
          <w:color w:val="000000" w:themeColor="text1"/>
          <w:lang w:val="en-US"/>
        </w:rPr>
        <w:t xml:space="preserve"> et al. 2021)</w:t>
      </w:r>
      <w:r w:rsidRPr="177EBCED">
        <w:rPr>
          <w:rFonts w:eastAsia="Aptos" w:cs="Aptos"/>
          <w:color w:val="000000" w:themeColor="text1"/>
          <w:lang w:val="en-US"/>
        </w:rPr>
        <w:t>. Land-based pressures include runoff from industrial, agricultural and urban sources; plastic pollution and marine debris; climate and weather events; light pollution; mining and energy operations; and development. First Nations people and ocean stakeholders have highlighted the importance of the land-sea intersect and the value of enhanced collaboration to address land-based impacts on ocean health. Protecting the marine environment from pollution, whether onshore or offshore, is a shared responsibility in Australia.</w:t>
      </w:r>
    </w:p>
    <w:p w14:paraId="77C6C176" w14:textId="62A018BC" w:rsidR="5D01C586" w:rsidRDefault="5D01C586" w:rsidP="63B0AA79">
      <w:pPr>
        <w:rPr>
          <w:rFonts w:eastAsia="Aptos" w:cs="Aptos"/>
          <w:color w:val="000000" w:themeColor="text1"/>
          <w:szCs w:val="21"/>
          <w:lang w:val="en-US"/>
        </w:rPr>
      </w:pPr>
      <w:r w:rsidRPr="63B0AA79">
        <w:rPr>
          <w:rFonts w:eastAsia="Aptos" w:cs="Aptos"/>
          <w:color w:val="000000" w:themeColor="text1"/>
          <w:szCs w:val="21"/>
          <w:lang w:val="en-US"/>
        </w:rPr>
        <w:lastRenderedPageBreak/>
        <w:t>There is an opportunity to improve collaboration between jurisdictions on ocean pollution and consider this in the context of addressing transboundary and cumulative pressures, in particular:</w:t>
      </w:r>
    </w:p>
    <w:p w14:paraId="50EFF020" w14:textId="56D81BC8" w:rsidR="5D01C586" w:rsidRDefault="3E6BB2DD" w:rsidP="003C36DA">
      <w:pPr>
        <w:pStyle w:val="ListBullet"/>
      </w:pPr>
      <w:r w:rsidRPr="6AEA148A">
        <w:rPr>
          <w:lang w:val="en-US"/>
        </w:rPr>
        <w:t>w</w:t>
      </w:r>
      <w:r w:rsidR="5D01C586" w:rsidRPr="6AEA148A">
        <w:rPr>
          <w:lang w:val="en-US"/>
        </w:rPr>
        <w:t xml:space="preserve">orking towards reducing marine pollution by </w:t>
      </w:r>
      <w:r w:rsidR="5D01C586" w:rsidRPr="007A3C98">
        <w:rPr>
          <w:rFonts w:eastAsiaTheme="minorEastAsia"/>
          <w:b/>
          <w:color w:val="1B6898"/>
          <w:lang w:val="en-US"/>
        </w:rPr>
        <w:t>better managing waste, including responses to pollution incidents</w:t>
      </w:r>
      <w:r w:rsidR="5D01C586" w:rsidRPr="6AEA148A">
        <w:rPr>
          <w:lang w:val="en-US"/>
        </w:rPr>
        <w:t>, and advancing the transition to a circular economy</w:t>
      </w:r>
    </w:p>
    <w:p w14:paraId="3C38C97D" w14:textId="4EC46C47" w:rsidR="5D01C586" w:rsidRDefault="00B80D9C" w:rsidP="003C36DA">
      <w:pPr>
        <w:pStyle w:val="ListBullet"/>
        <w:rPr>
          <w:lang w:val="en-US"/>
        </w:rPr>
      </w:pPr>
      <w:r>
        <w:rPr>
          <w:rFonts w:eastAsiaTheme="minorEastAsia"/>
          <w:lang w:val="en-US"/>
        </w:rPr>
        <w:t>e</w:t>
      </w:r>
      <w:r w:rsidR="615FB89C" w:rsidRPr="2EB21D5C">
        <w:rPr>
          <w:rFonts w:eastAsiaTheme="minorEastAsia"/>
          <w:lang w:val="en-US"/>
        </w:rPr>
        <w:t xml:space="preserve">nsuring the impacts of </w:t>
      </w:r>
      <w:r w:rsidR="5D01C586" w:rsidRPr="007A3C98">
        <w:rPr>
          <w:b/>
          <w:color w:val="1B6898"/>
          <w:lang w:val="en-US"/>
        </w:rPr>
        <w:t>other sources of pollution</w:t>
      </w:r>
      <w:r w:rsidR="009728D7">
        <w:rPr>
          <w:b/>
          <w:color w:val="1B6898"/>
          <w:lang w:val="en-US"/>
        </w:rPr>
        <w:t>,</w:t>
      </w:r>
      <w:r w:rsidR="5D01C586" w:rsidRPr="007A3C98">
        <w:rPr>
          <w:b/>
          <w:color w:val="1B6898"/>
          <w:lang w:val="en-US"/>
        </w:rPr>
        <w:t xml:space="preserve"> including from light, anthropogenic noise and land-based sources</w:t>
      </w:r>
      <w:r w:rsidR="5D01C586" w:rsidRPr="6AEA148A">
        <w:rPr>
          <w:lang w:val="en-US"/>
        </w:rPr>
        <w:t xml:space="preserve"> such as run-off</w:t>
      </w:r>
      <w:r w:rsidR="6E233A3A" w:rsidRPr="2D90D084">
        <w:rPr>
          <w:lang w:val="en-US"/>
        </w:rPr>
        <w:t xml:space="preserve">, are assessed and managed through </w:t>
      </w:r>
      <w:r w:rsidR="6E233A3A" w:rsidRPr="0D82E927">
        <w:rPr>
          <w:lang w:val="en-US"/>
        </w:rPr>
        <w:t>targeted actions</w:t>
      </w:r>
    </w:p>
    <w:p w14:paraId="09B8BA8D" w14:textId="607AACF8" w:rsidR="5D01C586" w:rsidRDefault="58976C17" w:rsidP="003C36DA">
      <w:pPr>
        <w:pStyle w:val="ListBullet"/>
      </w:pPr>
      <w:r w:rsidRPr="12B8A385">
        <w:rPr>
          <w:rFonts w:eastAsiaTheme="minorEastAsia"/>
          <w:lang w:val="en-US"/>
        </w:rPr>
        <w:t>e</w:t>
      </w:r>
      <w:r w:rsidR="5D01C586" w:rsidRPr="12B8A385">
        <w:rPr>
          <w:rFonts w:eastAsiaTheme="minorEastAsia"/>
          <w:lang w:val="en-US"/>
        </w:rPr>
        <w:t>xploring policies to</w:t>
      </w:r>
      <w:r w:rsidR="5D01C586" w:rsidRPr="5645060E">
        <w:rPr>
          <w:b/>
          <w:bCs/>
          <w:color w:val="215E99"/>
          <w:lang w:val="en-US"/>
        </w:rPr>
        <w:t xml:space="preserve"> </w:t>
      </w:r>
      <w:r w:rsidR="5D01C586" w:rsidRPr="007A3C98">
        <w:rPr>
          <w:b/>
          <w:color w:val="1B6898"/>
          <w:lang w:val="en-US"/>
        </w:rPr>
        <w:t>support the clean-up and remediation of physical environmental damage caused by maritime incidents</w:t>
      </w:r>
      <w:r w:rsidR="5D01C586" w:rsidRPr="5645060E">
        <w:rPr>
          <w:lang w:val="en-US"/>
        </w:rPr>
        <w:t xml:space="preserve"> such as ship groundings</w:t>
      </w:r>
      <w:r w:rsidR="006149CF">
        <w:rPr>
          <w:lang w:val="en-US"/>
        </w:rPr>
        <w:t>,</w:t>
      </w:r>
      <w:r w:rsidR="72C818CC" w:rsidRPr="5645060E">
        <w:rPr>
          <w:lang w:val="en-US"/>
        </w:rPr>
        <w:t xml:space="preserve"> and </w:t>
      </w:r>
      <w:r w:rsidR="2449AD7B" w:rsidRPr="5645060E">
        <w:rPr>
          <w:lang w:val="en-US"/>
        </w:rPr>
        <w:t>discharge</w:t>
      </w:r>
      <w:r w:rsidR="5D01C586" w:rsidRPr="5645060E">
        <w:rPr>
          <w:lang w:val="en-US"/>
        </w:rPr>
        <w:t xml:space="preserve"> oil and other pollutants</w:t>
      </w:r>
      <w:r w:rsidR="6A70A792" w:rsidRPr="5645060E">
        <w:rPr>
          <w:lang w:val="en-US"/>
        </w:rPr>
        <w:t>.</w:t>
      </w:r>
    </w:p>
    <w:p w14:paraId="28BD2CE2" w14:textId="116C9A6C" w:rsidR="008C7C99" w:rsidRDefault="2F8F5802" w:rsidP="00CF3A82">
      <w:pPr>
        <w:pStyle w:val="Heading4"/>
      </w:pPr>
      <w:r w:rsidRPr="63B0AA79">
        <w:rPr>
          <w:rFonts w:eastAsia="Aptos"/>
        </w:rPr>
        <w:t>High seas biodiversity</w:t>
      </w:r>
    </w:p>
    <w:p w14:paraId="45367B0E" w14:textId="51E69CCB" w:rsidR="63B0AA79" w:rsidRPr="00F7769A" w:rsidRDefault="4A7C2894" w:rsidP="007A3C98">
      <w:r w:rsidRPr="5D37196A">
        <w:rPr>
          <w:lang w:val="en-US"/>
        </w:rPr>
        <w:t xml:space="preserve">Given the transboundary nature of the ocean, supporting the protection and effective management of the waters adjacent to Australia’s </w:t>
      </w:r>
      <w:r w:rsidR="007A221B" w:rsidRPr="5D37196A">
        <w:rPr>
          <w:lang w:val="en-US"/>
        </w:rPr>
        <w:t>e</w:t>
      </w:r>
      <w:r w:rsidRPr="5D37196A">
        <w:rPr>
          <w:lang w:val="en-US"/>
        </w:rPr>
        <w:t xml:space="preserve">xclusive </w:t>
      </w:r>
      <w:r w:rsidR="007A221B" w:rsidRPr="5D37196A">
        <w:rPr>
          <w:lang w:val="en-US"/>
        </w:rPr>
        <w:t>e</w:t>
      </w:r>
      <w:r w:rsidRPr="5D37196A">
        <w:rPr>
          <w:lang w:val="en-US"/>
        </w:rPr>
        <w:t xml:space="preserve">conomic </w:t>
      </w:r>
      <w:r w:rsidR="007A221B" w:rsidRPr="5D37196A">
        <w:rPr>
          <w:lang w:val="en-US"/>
        </w:rPr>
        <w:t>z</w:t>
      </w:r>
      <w:r w:rsidRPr="5D37196A">
        <w:rPr>
          <w:lang w:val="en-US"/>
        </w:rPr>
        <w:t xml:space="preserve">one and within our region is </w:t>
      </w:r>
      <w:r w:rsidRPr="007A3C98">
        <w:t>important.</w:t>
      </w:r>
      <w:r w:rsidRPr="5D37196A">
        <w:rPr>
          <w:rFonts w:eastAsia="Aptos" w:cs="Aptos"/>
          <w:color w:val="000000" w:themeColor="text1"/>
          <w:lang w:val="en-US"/>
        </w:rPr>
        <w:t xml:space="preserve"> </w:t>
      </w:r>
      <w:r w:rsidRPr="00F7769A">
        <w:rPr>
          <w:b/>
          <w:color w:val="1B6898"/>
          <w:lang w:val="en-US"/>
        </w:rPr>
        <w:t>Ratifying and implementing the High Seas Biodiversity Treaty</w:t>
      </w:r>
      <w:r w:rsidRPr="5D37196A">
        <w:rPr>
          <w:lang w:val="en-US"/>
        </w:rPr>
        <w:t xml:space="preserve"> paves the way for the establishment of marine protected areas on the high seas</w:t>
      </w:r>
      <w:r w:rsidR="2A92ACF1" w:rsidRPr="5C8C3D57">
        <w:rPr>
          <w:lang w:val="en-US"/>
        </w:rPr>
        <w:t>,</w:t>
      </w:r>
      <w:r w:rsidRPr="5D37196A">
        <w:rPr>
          <w:lang w:val="en-US"/>
        </w:rPr>
        <w:t xml:space="preserve"> an environmental impact assessment process</w:t>
      </w:r>
      <w:r w:rsidR="68C079B5" w:rsidRPr="7438C316">
        <w:rPr>
          <w:lang w:val="en-US"/>
        </w:rPr>
        <w:t xml:space="preserve"> </w:t>
      </w:r>
      <w:r w:rsidRPr="5D37196A">
        <w:rPr>
          <w:lang w:val="en-US"/>
        </w:rPr>
        <w:t>and a regime to regulate the use of marine genetic resources from the high seas.</w:t>
      </w:r>
      <w:r w:rsidR="4FCB0FAE" w:rsidRPr="212C0A33">
        <w:rPr>
          <w:lang w:val="en-US"/>
        </w:rPr>
        <w:t xml:space="preserve"> </w:t>
      </w:r>
      <w:r w:rsidR="00FB0C8D">
        <w:rPr>
          <w:lang w:val="en-US"/>
        </w:rPr>
        <w:t>M</w:t>
      </w:r>
      <w:r w:rsidR="4FCB0FAE" w:rsidRPr="212C0A33">
        <w:rPr>
          <w:lang w:val="en-US"/>
        </w:rPr>
        <w:t xml:space="preserve">arine protected areas on the high seas </w:t>
      </w:r>
      <w:r w:rsidR="4FCB0FAE" w:rsidRPr="1F32ABC9">
        <w:rPr>
          <w:lang w:val="en-US"/>
        </w:rPr>
        <w:t>will</w:t>
      </w:r>
      <w:r w:rsidR="4FCB0FAE" w:rsidRPr="212C0A33">
        <w:rPr>
          <w:lang w:val="en-US"/>
        </w:rPr>
        <w:t xml:space="preserve"> complement the protection of </w:t>
      </w:r>
      <w:r w:rsidR="6D9D8803" w:rsidRPr="24CE6845">
        <w:rPr>
          <w:lang w:val="en-US"/>
        </w:rPr>
        <w:t>the</w:t>
      </w:r>
      <w:r w:rsidR="4FCB0FAE" w:rsidRPr="5AF52376">
        <w:rPr>
          <w:lang w:val="en-US"/>
        </w:rPr>
        <w:t xml:space="preserve"> </w:t>
      </w:r>
      <w:r w:rsidR="4FCB0FAE" w:rsidRPr="212C0A33">
        <w:rPr>
          <w:lang w:val="en-US"/>
        </w:rPr>
        <w:t>ocean within our national jurisdiction.</w:t>
      </w:r>
    </w:p>
    <w:p w14:paraId="0380A7A7" w14:textId="11B563A0" w:rsidR="008C7C99" w:rsidRDefault="2F8F5802" w:rsidP="00BE6AF1">
      <w:pPr>
        <w:pStyle w:val="Heading3"/>
        <w:rPr>
          <w:rFonts w:eastAsia="Aptos"/>
        </w:rPr>
      </w:pPr>
      <w:bookmarkStart w:id="133" w:name="_Toc170498634"/>
      <w:bookmarkStart w:id="134" w:name="_Toc170816933"/>
      <w:bookmarkStart w:id="135" w:name="_Toc170817113"/>
      <w:bookmarkStart w:id="136" w:name="_Toc170833834"/>
      <w:bookmarkStart w:id="137" w:name="_Toc172808169"/>
      <w:bookmarkStart w:id="138" w:name="_Toc172813646"/>
      <w:bookmarkStart w:id="139" w:name="_Toc172888704"/>
      <w:r w:rsidRPr="6AEA148A">
        <w:rPr>
          <w:rFonts w:eastAsia="Aptos"/>
        </w:rPr>
        <w:t xml:space="preserve">Summary of opportunities for </w:t>
      </w:r>
      <w:r w:rsidR="008A231D">
        <w:rPr>
          <w:rFonts w:eastAsia="Aptos"/>
        </w:rPr>
        <w:t xml:space="preserve">collective </w:t>
      </w:r>
      <w:r w:rsidRPr="6AEA148A">
        <w:rPr>
          <w:rFonts w:eastAsia="Aptos"/>
        </w:rPr>
        <w:t>national action</w:t>
      </w:r>
      <w:bookmarkEnd w:id="133"/>
      <w:bookmarkEnd w:id="134"/>
      <w:bookmarkEnd w:id="135"/>
      <w:bookmarkEnd w:id="136"/>
      <w:bookmarkEnd w:id="137"/>
      <w:bookmarkEnd w:id="138"/>
      <w:bookmarkEnd w:id="139"/>
    </w:p>
    <w:p w14:paraId="1E98CBF1" w14:textId="4DB1D1E8" w:rsidR="6704D9A7" w:rsidRDefault="007868D9" w:rsidP="63B0AA79">
      <w:pPr>
        <w:pStyle w:val="ListBullet"/>
      </w:pPr>
      <w:r>
        <w:rPr>
          <w:lang w:val="en-US"/>
        </w:rPr>
        <w:t xml:space="preserve">Review </w:t>
      </w:r>
      <w:r w:rsidR="6704D9A7" w:rsidRPr="63B0AA79">
        <w:rPr>
          <w:lang w:val="en-US"/>
        </w:rPr>
        <w:t>the National Representative System of Marine Protected Areas and its foundational policies</w:t>
      </w:r>
      <w:r w:rsidR="069AF717" w:rsidRPr="1C0F4147">
        <w:rPr>
          <w:lang w:val="en-US"/>
        </w:rPr>
        <w:t xml:space="preserve"> </w:t>
      </w:r>
      <w:r w:rsidR="069AF717" w:rsidRPr="12B8A385">
        <w:rPr>
          <w:rFonts w:eastAsia="Aptos" w:cs="Aptos"/>
          <w:color w:val="000000" w:themeColor="text1"/>
          <w:lang w:val="en-US"/>
        </w:rPr>
        <w:t>to strengthen effective management of these areas and align with our commitments under the Global Biodiversity Framework</w:t>
      </w:r>
      <w:r w:rsidR="6704D9A7" w:rsidRPr="63B0AA79">
        <w:rPr>
          <w:lang w:val="en-US"/>
        </w:rPr>
        <w:t>.</w:t>
      </w:r>
    </w:p>
    <w:p w14:paraId="2BE84E15" w14:textId="4CCBBC53" w:rsidR="6704D9A7" w:rsidRDefault="6704D9A7" w:rsidP="63B0AA79">
      <w:pPr>
        <w:pStyle w:val="ListBullet"/>
        <w:rPr>
          <w:lang w:val="en-US"/>
        </w:rPr>
      </w:pPr>
      <w:r w:rsidRPr="7A7EF329">
        <w:rPr>
          <w:lang w:val="en-US"/>
        </w:rPr>
        <w:t xml:space="preserve">Explore options to improve formal recognition of, and support for, First </w:t>
      </w:r>
      <w:proofErr w:type="gramStart"/>
      <w:r w:rsidRPr="7A7EF329">
        <w:rPr>
          <w:lang w:val="en-US"/>
        </w:rPr>
        <w:t>Nations-led ocean</w:t>
      </w:r>
      <w:proofErr w:type="gramEnd"/>
      <w:r w:rsidRPr="7A7EF329">
        <w:rPr>
          <w:lang w:val="en-US"/>
        </w:rPr>
        <w:t xml:space="preserve"> and coastal protection</w:t>
      </w:r>
      <w:r w:rsidR="7407CA70" w:rsidRPr="7A7EF329">
        <w:rPr>
          <w:lang w:val="en-US"/>
        </w:rPr>
        <w:t xml:space="preserve"> and management</w:t>
      </w:r>
      <w:r w:rsidRPr="7A7EF329">
        <w:rPr>
          <w:lang w:val="en-US"/>
        </w:rPr>
        <w:t>.</w:t>
      </w:r>
    </w:p>
    <w:p w14:paraId="350B2375" w14:textId="1719EEF7" w:rsidR="6704D9A7" w:rsidRDefault="6704D9A7" w:rsidP="63B0AA79">
      <w:pPr>
        <w:pStyle w:val="ListBullet"/>
        <w:rPr>
          <w:lang w:val="en-US"/>
        </w:rPr>
      </w:pPr>
      <w:r w:rsidRPr="63B0AA79">
        <w:rPr>
          <w:lang w:val="en-US"/>
        </w:rPr>
        <w:t>Drive a national approach to the restoration of coastal and marine ecosystems, identifying national restoration priorities and capacity</w:t>
      </w:r>
      <w:r w:rsidR="006B1A6F">
        <w:rPr>
          <w:lang w:val="en-US"/>
        </w:rPr>
        <w:t>-</w:t>
      </w:r>
      <w:r w:rsidRPr="63B0AA79">
        <w:rPr>
          <w:lang w:val="en-US"/>
        </w:rPr>
        <w:t>building.</w:t>
      </w:r>
    </w:p>
    <w:p w14:paraId="463C61E3" w14:textId="79BA6DBA" w:rsidR="6704D9A7" w:rsidRDefault="6704D9A7" w:rsidP="63B0AA79">
      <w:pPr>
        <w:pStyle w:val="ListBullet"/>
      </w:pPr>
      <w:r w:rsidRPr="177EBCED">
        <w:rPr>
          <w:lang w:val="en-US"/>
        </w:rPr>
        <w:t xml:space="preserve">Investigate ‘ecological engineering’ to encourage the establishment of </w:t>
      </w:r>
      <w:r w:rsidR="07B9377A" w:rsidRPr="177EBCED">
        <w:rPr>
          <w:lang w:val="en-US"/>
        </w:rPr>
        <w:t xml:space="preserve">novel </w:t>
      </w:r>
      <w:r w:rsidRPr="177EBCED">
        <w:rPr>
          <w:lang w:val="en-US"/>
        </w:rPr>
        <w:t>habitats for native species.</w:t>
      </w:r>
    </w:p>
    <w:p w14:paraId="155F5603" w14:textId="77777777" w:rsidR="00AF6C9A" w:rsidRDefault="00AF6C9A" w:rsidP="6AEA148A">
      <w:pPr>
        <w:pStyle w:val="ListBullet"/>
        <w:rPr>
          <w:lang w:val="en-US"/>
        </w:rPr>
      </w:pPr>
      <w:r>
        <w:rPr>
          <w:lang w:val="en-US"/>
        </w:rPr>
        <w:t>Reduce</w:t>
      </w:r>
      <w:r w:rsidRPr="63B0AA79">
        <w:rPr>
          <w:lang w:val="en-US"/>
        </w:rPr>
        <w:t xml:space="preserve"> </w:t>
      </w:r>
      <w:r>
        <w:rPr>
          <w:lang w:val="en-US"/>
        </w:rPr>
        <w:t>ocean</w:t>
      </w:r>
      <w:r w:rsidRPr="63B0AA79">
        <w:rPr>
          <w:lang w:val="en-US"/>
        </w:rPr>
        <w:t xml:space="preserve"> pollution</w:t>
      </w:r>
      <w:r>
        <w:rPr>
          <w:lang w:val="en-US"/>
        </w:rPr>
        <w:t xml:space="preserve"> by:</w:t>
      </w:r>
    </w:p>
    <w:p w14:paraId="4C1443B1" w14:textId="2BE867BA" w:rsidR="00AF6C9A" w:rsidRDefault="00AF6C9A" w:rsidP="00AF6C9A">
      <w:pPr>
        <w:pStyle w:val="ListBullet"/>
        <w:tabs>
          <w:tab w:val="clear" w:pos="360"/>
          <w:tab w:val="num" w:pos="1080"/>
        </w:tabs>
        <w:ind w:left="1080"/>
        <w:rPr>
          <w:lang w:val="en-US"/>
        </w:rPr>
      </w:pPr>
      <w:proofErr w:type="spellStart"/>
      <w:r>
        <w:rPr>
          <w:lang w:val="en-US"/>
        </w:rPr>
        <w:t>f</w:t>
      </w:r>
      <w:r w:rsidR="00C356A0">
        <w:rPr>
          <w:lang w:val="en-US"/>
        </w:rPr>
        <w:t>inalis</w:t>
      </w:r>
      <w:r>
        <w:rPr>
          <w:lang w:val="en-US"/>
        </w:rPr>
        <w:t>ing</w:t>
      </w:r>
      <w:proofErr w:type="spellEnd"/>
      <w:r w:rsidR="00C356A0">
        <w:rPr>
          <w:lang w:val="en-US"/>
        </w:rPr>
        <w:t xml:space="preserve"> </w:t>
      </w:r>
      <w:r w:rsidR="6704D9A7" w:rsidRPr="6AEA148A">
        <w:rPr>
          <w:lang w:val="en-US"/>
        </w:rPr>
        <w:t>and implementing the global plastics treaty</w:t>
      </w:r>
    </w:p>
    <w:p w14:paraId="401C3C39" w14:textId="418DB32E" w:rsidR="003B3258" w:rsidRDefault="6704D9A7" w:rsidP="007F3F1F">
      <w:pPr>
        <w:pStyle w:val="ListBullet"/>
        <w:tabs>
          <w:tab w:val="clear" w:pos="360"/>
          <w:tab w:val="num" w:pos="1080"/>
        </w:tabs>
        <w:ind w:left="1080"/>
        <w:rPr>
          <w:lang w:val="en-US"/>
        </w:rPr>
      </w:pPr>
      <w:r w:rsidRPr="6AEA148A">
        <w:rPr>
          <w:lang w:val="en-US"/>
        </w:rPr>
        <w:t>expand</w:t>
      </w:r>
      <w:r w:rsidR="003B3258">
        <w:rPr>
          <w:lang w:val="en-US"/>
        </w:rPr>
        <w:t>ing</w:t>
      </w:r>
      <w:r w:rsidRPr="6AEA148A">
        <w:rPr>
          <w:lang w:val="en-US"/>
        </w:rPr>
        <w:t xml:space="preserve"> efforts to find</w:t>
      </w:r>
      <w:r w:rsidR="13526683" w:rsidRPr="6AEA148A">
        <w:rPr>
          <w:lang w:val="en-US"/>
        </w:rPr>
        <w:t>,</w:t>
      </w:r>
      <w:r w:rsidRPr="6AEA148A">
        <w:rPr>
          <w:lang w:val="en-US"/>
        </w:rPr>
        <w:t xml:space="preserve"> remove </w:t>
      </w:r>
      <w:r w:rsidR="786A112E" w:rsidRPr="6AEA148A">
        <w:rPr>
          <w:lang w:val="en-US"/>
        </w:rPr>
        <w:t xml:space="preserve">and address the source of </w:t>
      </w:r>
      <w:r w:rsidRPr="6AEA148A">
        <w:rPr>
          <w:lang w:val="en-US"/>
        </w:rPr>
        <w:t>ghost nets and other marine debris</w:t>
      </w:r>
    </w:p>
    <w:p w14:paraId="1F0C68C6" w14:textId="0D8FDCDA" w:rsidR="008A231D" w:rsidRPr="007F3F1F" w:rsidRDefault="6704D9A7" w:rsidP="00CF58C7">
      <w:pPr>
        <w:pStyle w:val="ListBullet"/>
        <w:tabs>
          <w:tab w:val="clear" w:pos="360"/>
          <w:tab w:val="num" w:pos="1080"/>
        </w:tabs>
        <w:ind w:left="1080"/>
      </w:pPr>
      <w:r w:rsidRPr="00AF6C9A">
        <w:rPr>
          <w:lang w:val="en-US"/>
        </w:rPr>
        <w:t>better managing responses to pollution incidents</w:t>
      </w:r>
    </w:p>
    <w:p w14:paraId="64E96150" w14:textId="368AF36F" w:rsidR="6704D9A7" w:rsidRDefault="6704D9A7" w:rsidP="007F3F1F">
      <w:pPr>
        <w:pStyle w:val="ListBullet"/>
        <w:tabs>
          <w:tab w:val="clear" w:pos="360"/>
          <w:tab w:val="num" w:pos="1080"/>
        </w:tabs>
        <w:ind w:left="1080"/>
        <w:rPr>
          <w:lang w:val="en-US"/>
        </w:rPr>
      </w:pPr>
      <w:r w:rsidRPr="00AF6C9A">
        <w:rPr>
          <w:lang w:val="en-US"/>
        </w:rPr>
        <w:t>advancing the transition to a circular economy</w:t>
      </w:r>
    </w:p>
    <w:p w14:paraId="11AEA879" w14:textId="58F13DB0" w:rsidR="6704D9A7" w:rsidRDefault="00C161FF" w:rsidP="56AEA09E">
      <w:pPr>
        <w:pStyle w:val="ListBullet"/>
        <w:tabs>
          <w:tab w:val="clear" w:pos="360"/>
          <w:tab w:val="num" w:pos="1080"/>
        </w:tabs>
        <w:ind w:left="1080"/>
        <w:rPr>
          <w:lang w:val="en-US"/>
        </w:rPr>
      </w:pPr>
      <w:r>
        <w:rPr>
          <w:lang w:val="en-US"/>
        </w:rPr>
        <w:t>e</w:t>
      </w:r>
      <w:r w:rsidR="1F743264" w:rsidRPr="0D2530CE">
        <w:rPr>
          <w:lang w:val="en-US"/>
        </w:rPr>
        <w:t xml:space="preserve">nsuring the impacts </w:t>
      </w:r>
      <w:r w:rsidR="1F743264" w:rsidRPr="0F86A7DE">
        <w:rPr>
          <w:lang w:val="en-US"/>
        </w:rPr>
        <w:t xml:space="preserve">of </w:t>
      </w:r>
      <w:r w:rsidR="6704D9A7" w:rsidRPr="63B0AA79">
        <w:rPr>
          <w:lang w:val="en-US"/>
        </w:rPr>
        <w:t>other sources of pollution</w:t>
      </w:r>
      <w:r w:rsidR="00A51A48">
        <w:rPr>
          <w:lang w:val="en-US"/>
        </w:rPr>
        <w:t>,</w:t>
      </w:r>
      <w:r w:rsidR="6704D9A7" w:rsidRPr="63B0AA79">
        <w:rPr>
          <w:lang w:val="en-US"/>
        </w:rPr>
        <w:t xml:space="preserve"> including from light, anthropogenic noise and land-based source, such as run-off</w:t>
      </w:r>
      <w:r w:rsidR="054B8070" w:rsidRPr="0F86A7DE">
        <w:rPr>
          <w:lang w:val="en-US"/>
        </w:rPr>
        <w:t xml:space="preserve">, are assessed </w:t>
      </w:r>
      <w:r w:rsidR="054B8070" w:rsidRPr="13714D93">
        <w:rPr>
          <w:lang w:val="en-US"/>
        </w:rPr>
        <w:t>and managed through targeted actions</w:t>
      </w:r>
    </w:p>
    <w:p w14:paraId="61E094F5" w14:textId="39D87F7A" w:rsidR="6704D9A7" w:rsidRDefault="00C161FF" w:rsidP="20F4270A">
      <w:pPr>
        <w:pStyle w:val="ListBullet"/>
        <w:tabs>
          <w:tab w:val="clear" w:pos="360"/>
          <w:tab w:val="num" w:pos="1080"/>
        </w:tabs>
        <w:ind w:left="1080"/>
        <w:rPr>
          <w:lang w:val="en-US"/>
        </w:rPr>
      </w:pPr>
      <w:r>
        <w:rPr>
          <w:lang w:val="en-US"/>
        </w:rPr>
        <w:t>e</w:t>
      </w:r>
      <w:r w:rsidR="6704D9A7" w:rsidRPr="5C8C3D57">
        <w:rPr>
          <w:lang w:val="en-US"/>
        </w:rPr>
        <w:t>xplor</w:t>
      </w:r>
      <w:r>
        <w:rPr>
          <w:lang w:val="en-US"/>
        </w:rPr>
        <w:t>ing</w:t>
      </w:r>
      <w:r w:rsidR="6704D9A7" w:rsidRPr="5C8C3D57">
        <w:rPr>
          <w:lang w:val="en-US"/>
        </w:rPr>
        <w:t xml:space="preserve"> policies to support the clean-up and remediation of physical environmental damage caused by maritime incidents such as ship groundings</w:t>
      </w:r>
      <w:r w:rsidR="007957D4">
        <w:rPr>
          <w:lang w:val="en-US"/>
        </w:rPr>
        <w:t>,</w:t>
      </w:r>
      <w:r w:rsidR="4A76AB7C" w:rsidRPr="5C8C3D57">
        <w:rPr>
          <w:lang w:val="en-US"/>
        </w:rPr>
        <w:t xml:space="preserve"> and discharge of </w:t>
      </w:r>
      <w:r w:rsidR="6704D9A7" w:rsidRPr="5C8C3D57">
        <w:rPr>
          <w:lang w:val="en-US"/>
        </w:rPr>
        <w:t>oil and other pollutants.</w:t>
      </w:r>
    </w:p>
    <w:p w14:paraId="5AEE75E3" w14:textId="6268E70D" w:rsidR="63B0AA79" w:rsidRPr="00504A81" w:rsidRDefault="6704D9A7" w:rsidP="007F3F1F">
      <w:pPr>
        <w:pStyle w:val="ListBullet"/>
        <w:rPr>
          <w:lang w:val="en-US"/>
        </w:rPr>
      </w:pPr>
      <w:r w:rsidRPr="6AEA148A">
        <w:rPr>
          <w:lang w:val="en-US"/>
        </w:rPr>
        <w:lastRenderedPageBreak/>
        <w:t xml:space="preserve">Ratify and implement the High Seas Biodiversity Treaty, including leading the </w:t>
      </w:r>
      <w:r w:rsidR="7F1EC307" w:rsidRPr="6AEA148A">
        <w:rPr>
          <w:lang w:val="en-US"/>
        </w:rPr>
        <w:t>establishment</w:t>
      </w:r>
      <w:r w:rsidRPr="6AEA148A">
        <w:rPr>
          <w:lang w:val="en-US"/>
        </w:rPr>
        <w:t xml:space="preserve"> of marine protected areas on the high seas that complement the protection </w:t>
      </w:r>
      <w:r w:rsidR="00B27D19">
        <w:rPr>
          <w:lang w:val="en-US"/>
        </w:rPr>
        <w:t>of</w:t>
      </w:r>
      <w:r w:rsidR="00B27D19" w:rsidRPr="6AEA148A">
        <w:rPr>
          <w:lang w:val="en-US"/>
        </w:rPr>
        <w:t xml:space="preserve"> </w:t>
      </w:r>
      <w:r w:rsidRPr="6AEA148A">
        <w:rPr>
          <w:lang w:val="en-US"/>
        </w:rPr>
        <w:t>ocean</w:t>
      </w:r>
      <w:r w:rsidR="2A8BD994" w:rsidRPr="6AEA148A">
        <w:rPr>
          <w:lang w:val="en-US"/>
        </w:rPr>
        <w:t xml:space="preserve"> within our national jurisdiction</w:t>
      </w:r>
      <w:r w:rsidRPr="6AEA148A">
        <w:rPr>
          <w:lang w:val="en-US"/>
        </w:rPr>
        <w:t>.</w:t>
      </w:r>
    </w:p>
    <w:p w14:paraId="2C7FAD7E" w14:textId="735BEB88" w:rsidR="63B0AA79" w:rsidRDefault="63B0AA79" w:rsidP="63B0AA79">
      <w:pPr>
        <w:sectPr w:rsidR="63B0AA79" w:rsidSect="00122118">
          <w:endnotePr>
            <w:numFmt w:val="decimal"/>
          </w:endnotePr>
          <w:type w:val="continuous"/>
          <w:pgSz w:w="11906" w:h="16838"/>
          <w:pgMar w:top="1418" w:right="1418" w:bottom="1418" w:left="1418" w:header="567" w:footer="283" w:gutter="0"/>
          <w:cols w:space="708"/>
          <w:docGrid w:linePitch="360"/>
        </w:sectPr>
      </w:pPr>
    </w:p>
    <w:p w14:paraId="5318E51A" w14:textId="419F2C6F" w:rsidR="008C7C99" w:rsidRPr="00D02A42" w:rsidRDefault="0016334C" w:rsidP="00AE2866">
      <w:pPr>
        <w:pStyle w:val="Heading2PriorityAction"/>
        <w:rPr>
          <w:color w:val="201B51"/>
        </w:rPr>
      </w:pPr>
      <w:bookmarkStart w:id="140" w:name="_Toc170498636"/>
      <w:bookmarkStart w:id="141" w:name="_Toc172888705"/>
      <w:r>
        <w:rPr>
          <w:noProof/>
        </w:rPr>
        <w:lastRenderedPageBreak/>
        <mc:AlternateContent>
          <mc:Choice Requires="wps">
            <w:drawing>
              <wp:anchor distT="0" distB="0" distL="114300" distR="114300" simplePos="0" relativeHeight="251656207" behindDoc="0" locked="0" layoutInCell="1" allowOverlap="1" wp14:anchorId="3926F63D" wp14:editId="7067E03B">
                <wp:simplePos x="0" y="0"/>
                <wp:positionH relativeFrom="column">
                  <wp:posOffset>5519843</wp:posOffset>
                </wp:positionH>
                <wp:positionV relativeFrom="paragraph">
                  <wp:posOffset>80645</wp:posOffset>
                </wp:positionV>
                <wp:extent cx="1148575" cy="245327"/>
                <wp:effectExtent l="0" t="0" r="0" b="2540"/>
                <wp:wrapNone/>
                <wp:docPr id="10798334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8575" cy="245327"/>
                        </a:xfrm>
                        <a:prstGeom prst="rect">
                          <a:avLst/>
                        </a:prstGeom>
                        <a:solidFill>
                          <a:srgbClr val="201B5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D888CA" w14:textId="77777777" w:rsidR="0016334C" w:rsidRPr="00B86E98" w:rsidRDefault="0016334C" w:rsidP="0016334C">
                            <w:pPr>
                              <w:rPr>
                                <w:b/>
                                <w:bCs/>
                                <w:lang w:val="en-US"/>
                              </w:rPr>
                            </w:pPr>
                            <w:r w:rsidRPr="00B86E98">
                              <w:rPr>
                                <w:b/>
                                <w:bCs/>
                                <w:lang w:val="en-US"/>
                              </w:rPr>
                              <w:t>FOCUS AREA</w:t>
                            </w:r>
                          </w:p>
                          <w:p w14:paraId="460474F0" w14:textId="77777777" w:rsidR="0016334C" w:rsidRDefault="0016334C" w:rsidP="0016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6F63D" id="_x0000_s1029" alt="&quot;&quot;" style="position:absolute;left:0;text-align:left;margin-left:434.65pt;margin-top:6.35pt;width:90.45pt;height:19.3pt;z-index:251656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" fillcolor="#201b51" stroked="f" strokeweight="2pt">
                <v:textbox>
                  <w:txbxContent>
                    <w:p w14:paraId="18D888CA" w14:textId="77777777" w:rsidR="0016334C" w:rsidRPr="00B86E98" w:rsidRDefault="0016334C" w:rsidP="0016334C">
                      <w:pPr>
                        <w:rPr>
                          <w:b/>
                          <w:bCs/>
                          <w:lang w:val="en-US"/>
                        </w:rPr>
                      </w:pPr>
                      <w:r w:rsidRPr="00B86E98">
                        <w:rPr>
                          <w:b/>
                          <w:bCs/>
                          <w:lang w:val="en-US"/>
                        </w:rPr>
                        <w:t>FOCUS AREA</w:t>
                      </w:r>
                    </w:p>
                    <w:p w14:paraId="460474F0" w14:textId="77777777" w:rsidR="0016334C" w:rsidRDefault="0016334C" w:rsidP="0016334C">
                      <w:pPr>
                        <w:jc w:val="center"/>
                      </w:pPr>
                    </w:p>
                  </w:txbxContent>
                </v:textbox>
              </v:rect>
            </w:pict>
          </mc:Fallback>
        </mc:AlternateContent>
      </w:r>
      <w:r w:rsidR="00FA1CFA" w:rsidRPr="00D02A42">
        <w:rPr>
          <w:noProof/>
          <w:color w:val="201B51"/>
          <w:highlight w:val="yellow"/>
        </w:rPr>
        <w:drawing>
          <wp:anchor distT="0" distB="0" distL="114300" distR="114300" simplePos="0" relativeHeight="251656195" behindDoc="0" locked="0" layoutInCell="1" allowOverlap="1" wp14:anchorId="3B00685F" wp14:editId="34D31B70">
            <wp:simplePos x="0" y="0"/>
            <wp:positionH relativeFrom="column">
              <wp:posOffset>-503921</wp:posOffset>
            </wp:positionH>
            <wp:positionV relativeFrom="paragraph">
              <wp:posOffset>-267613</wp:posOffset>
            </wp:positionV>
            <wp:extent cx="1123950" cy="1123950"/>
            <wp:effectExtent l="0" t="0" r="0" b="0"/>
            <wp:wrapNone/>
            <wp:docPr id="17310347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64996" name="Graphic 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123950" cy="1123950"/>
                    </a:xfrm>
                    <a:prstGeom prst="rect">
                      <a:avLst/>
                    </a:prstGeom>
                  </pic:spPr>
                </pic:pic>
              </a:graphicData>
            </a:graphic>
          </wp:anchor>
        </w:drawing>
      </w:r>
      <w:r w:rsidR="008C7C99" w:rsidRPr="00D02A42">
        <w:rPr>
          <w:color w:val="201B51"/>
        </w:rPr>
        <w:t>Industry</w:t>
      </w:r>
      <w:bookmarkEnd w:id="140"/>
      <w:bookmarkEnd w:id="141"/>
    </w:p>
    <w:p w14:paraId="19270D9C" w14:textId="77777777" w:rsidR="007D5109" w:rsidRDefault="007D5109" w:rsidP="00BC7BAD">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pPr>
    </w:p>
    <w:p w14:paraId="3BB3291D" w14:textId="77777777" w:rsidR="006F78BD" w:rsidRDefault="006F78BD" w:rsidP="00BC7BAD">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sectPr w:rsidR="006F78BD" w:rsidSect="008C7C99">
          <w:endnotePr>
            <w:numFmt w:val="decimal"/>
          </w:endnotePr>
          <w:pgSz w:w="11906" w:h="16838"/>
          <w:pgMar w:top="1418" w:right="1418" w:bottom="1418" w:left="1418" w:header="567" w:footer="283" w:gutter="0"/>
          <w:cols w:space="708"/>
          <w:docGrid w:linePitch="360"/>
        </w:sectPr>
      </w:pPr>
    </w:p>
    <w:p w14:paraId="21E89E39" w14:textId="6167E4D9" w:rsidR="008C7C99" w:rsidRPr="007D5109" w:rsidRDefault="008C7C99" w:rsidP="00BC7BAD">
      <w:pPr>
        <w:pStyle w:val="BoxText"/>
        <w:pBdr>
          <w:top w:val="none" w:sz="0" w:space="0" w:color="auto"/>
          <w:left w:val="none" w:sz="0" w:space="0" w:color="auto"/>
          <w:bottom w:val="none" w:sz="0" w:space="0" w:color="auto"/>
          <w:right w:val="none" w:sz="0" w:space="0" w:color="auto"/>
        </w:pBdr>
        <w:rPr>
          <w:rFonts w:ascii="Aptos Light" w:hAnsi="Aptos Light"/>
          <w:color w:val="1B6898"/>
          <w:sz w:val="21"/>
          <w:szCs w:val="21"/>
        </w:rPr>
      </w:pPr>
      <w:r w:rsidRPr="007D5109">
        <w:rPr>
          <w:b/>
          <w:bCs/>
          <w:color w:val="1B6898"/>
          <w:sz w:val="21"/>
          <w:szCs w:val="21"/>
        </w:rPr>
        <w:t>Proposed outcome:</w:t>
      </w:r>
      <w:r w:rsidRPr="007D5109">
        <w:rPr>
          <w:rFonts w:ascii="Aptos Light" w:hAnsi="Aptos Light"/>
          <w:color w:val="1B6898"/>
          <w:sz w:val="21"/>
          <w:szCs w:val="21"/>
        </w:rPr>
        <w:t xml:space="preserve"> Current and emerging ocean businesses are environmentally sustainable, socially responsible and economically prosperous for current and future generations.</w:t>
      </w:r>
    </w:p>
    <w:p w14:paraId="2D7CCA3C" w14:textId="06E40A2C" w:rsidR="007D5109" w:rsidRPr="007D5109" w:rsidRDefault="007D5109" w:rsidP="009901B2">
      <w:pPr>
        <w:rPr>
          <w:rFonts w:ascii="Aptos Light" w:hAnsi="Aptos Light"/>
          <w:color w:val="1B6898"/>
          <w:szCs w:val="21"/>
        </w:rPr>
        <w:sectPr w:rsidR="007D5109" w:rsidRPr="007D5109" w:rsidSect="007D5109">
          <w:endnotePr>
            <w:numFmt w:val="decimal"/>
          </w:endnotePr>
          <w:type w:val="continuous"/>
          <w:pgSz w:w="11906" w:h="16838"/>
          <w:pgMar w:top="1418" w:right="1418" w:bottom="1418" w:left="1418" w:header="567" w:footer="283" w:gutter="0"/>
          <w:cols w:num="2" w:space="708"/>
          <w:docGrid w:linePitch="360"/>
        </w:sectPr>
      </w:pPr>
      <w:bookmarkStart w:id="142" w:name="_Toc170498637"/>
      <w:bookmarkStart w:id="143" w:name="_Toc170816936"/>
      <w:bookmarkStart w:id="144" w:name="_Toc170817116"/>
      <w:bookmarkStart w:id="145" w:name="_Toc170833837"/>
      <w:r>
        <w:rPr>
          <w:b/>
          <w:bCs/>
          <w:color w:val="1B6898"/>
          <w:szCs w:val="21"/>
        </w:rPr>
        <w:br w:type="column"/>
      </w:r>
      <w:r w:rsidR="009901B2" w:rsidRPr="007D5109">
        <w:rPr>
          <w:b/>
          <w:bCs/>
          <w:color w:val="1B6898"/>
          <w:szCs w:val="21"/>
        </w:rPr>
        <w:t>First Nations perspective:</w:t>
      </w:r>
      <w:r w:rsidR="009901B2" w:rsidRPr="007D5109">
        <w:rPr>
          <w:rFonts w:ascii="Aptos Light" w:hAnsi="Aptos Light"/>
          <w:color w:val="1B6898"/>
          <w:szCs w:val="21"/>
        </w:rPr>
        <w:t xml:space="preserve"> Ocean industries need to operate in harmony with the natural world, guided by the principles of sustainability and respect for all living beings. With today's challenges, we must remain vigilant to ensure that every stakeholder treads softly on this shared journey, respecting the sacredness of resources and our traditions</w:t>
      </w:r>
      <w:r w:rsidR="006F78BD">
        <w:rPr>
          <w:rFonts w:ascii="Aptos Light" w:hAnsi="Aptos Light"/>
          <w:color w:val="1B6898"/>
          <w:szCs w:val="21"/>
        </w:rPr>
        <w:t>.</w:t>
      </w:r>
    </w:p>
    <w:p w14:paraId="697137AD" w14:textId="77777777" w:rsidR="008C7C99" w:rsidRDefault="008C7C99" w:rsidP="00884650">
      <w:pPr>
        <w:pStyle w:val="Heading3"/>
        <w:rPr>
          <w:rFonts w:eastAsia="Aptos"/>
        </w:rPr>
      </w:pPr>
      <w:bookmarkStart w:id="146" w:name="_Overview_1"/>
      <w:bookmarkStart w:id="147" w:name="_Toc172808171"/>
      <w:bookmarkStart w:id="148" w:name="_Toc172813648"/>
      <w:bookmarkStart w:id="149" w:name="_Toc172888706"/>
      <w:bookmarkEnd w:id="146"/>
      <w:r w:rsidRPr="6AEA148A">
        <w:rPr>
          <w:rFonts w:eastAsia="Aptos"/>
        </w:rPr>
        <w:t>Overview</w:t>
      </w:r>
      <w:bookmarkEnd w:id="142"/>
      <w:bookmarkEnd w:id="143"/>
      <w:bookmarkEnd w:id="144"/>
      <w:bookmarkEnd w:id="145"/>
      <w:bookmarkEnd w:id="147"/>
      <w:bookmarkEnd w:id="148"/>
      <w:bookmarkEnd w:id="149"/>
    </w:p>
    <w:p w14:paraId="7EFF7FBA" w14:textId="09269C8E" w:rsidR="001642A1" w:rsidRPr="00273770" w:rsidRDefault="001642A1" w:rsidP="001642A1">
      <w:r w:rsidRPr="00273770">
        <w:t xml:space="preserve">Australia’s ocean economy </w:t>
      </w:r>
      <w:r w:rsidRPr="59055E31">
        <w:t>comprises</w:t>
      </w:r>
      <w:r w:rsidRPr="00273770">
        <w:t xml:space="preserve"> a range of industries and activities including fisheries, aquaculture, shipping, tourism, recreation, defence, and energy exploration and production. Ocean industries are an essential pillar of Australia’s food and energy security, create and maintain </w:t>
      </w:r>
      <w:r w:rsidR="4697D474">
        <w:t>hundreds o</w:t>
      </w:r>
      <w:r w:rsidR="00C66CA3">
        <w:t>f</w:t>
      </w:r>
      <w:r w:rsidR="4697D474">
        <w:t xml:space="preserve"> </w:t>
      </w:r>
      <w:r w:rsidRPr="00273770">
        <w:t xml:space="preserve">thousands of jobs – including in rural and remote communities – and are a valuable export for Australia. </w:t>
      </w:r>
      <w:r>
        <w:t xml:space="preserve">As the ocean and our use of the </w:t>
      </w:r>
      <w:r w:rsidRPr="00273770">
        <w:t xml:space="preserve">ocean </w:t>
      </w:r>
      <w:r>
        <w:t xml:space="preserve">changes, marine </w:t>
      </w:r>
      <w:r w:rsidRPr="00273770">
        <w:t xml:space="preserve">industries </w:t>
      </w:r>
      <w:r>
        <w:t>and their operations will also change as they grapple with c</w:t>
      </w:r>
      <w:r w:rsidRPr="00273770">
        <w:t>ompeting demands,</w:t>
      </w:r>
      <w:r>
        <w:t xml:space="preserve"> </w:t>
      </w:r>
      <w:r w:rsidRPr="00273770">
        <w:t xml:space="preserve">complexities of operating cross-jurisdictionally, </w:t>
      </w:r>
      <w:r>
        <w:t xml:space="preserve">maintaining </w:t>
      </w:r>
      <w:r w:rsidRPr="00273770">
        <w:t xml:space="preserve">social </w:t>
      </w:r>
      <w:r w:rsidRPr="3D8843C8">
        <w:t xml:space="preserve">and cultural </w:t>
      </w:r>
      <w:r w:rsidRPr="00273770">
        <w:t xml:space="preserve">licence to operate and </w:t>
      </w:r>
      <w:r>
        <w:t xml:space="preserve">increasing </w:t>
      </w:r>
      <w:r w:rsidRPr="00273770">
        <w:t>sustainable practices such as decarbonisation.</w:t>
      </w:r>
    </w:p>
    <w:p w14:paraId="771B013F" w14:textId="2950AB69" w:rsidR="008C7C99" w:rsidRPr="00C74FFD" w:rsidRDefault="001642A1" w:rsidP="001642A1">
      <w:r>
        <w:t xml:space="preserve">Ocean industries thrive if the </w:t>
      </w:r>
      <w:r w:rsidR="4B87A590">
        <w:t>ocean</w:t>
      </w:r>
      <w:r>
        <w:t xml:space="preserve"> is healthy</w:t>
      </w:r>
      <w:r w:rsidR="410CD5FC">
        <w:t xml:space="preserve"> and resilient</w:t>
      </w:r>
      <w:r>
        <w:t xml:space="preserve">, regulation and governance </w:t>
      </w:r>
      <w:r w:rsidR="00164238">
        <w:t xml:space="preserve">are </w:t>
      </w:r>
      <w:r>
        <w:t xml:space="preserve">strong, planning is strategic, and </w:t>
      </w:r>
      <w:r w:rsidR="00E7600E">
        <w:t xml:space="preserve">the industries </w:t>
      </w:r>
      <w:r w:rsidR="23BEEE62">
        <w:t>understand</w:t>
      </w:r>
      <w:r>
        <w:t xml:space="preserve"> future challenges and opportunities</w:t>
      </w:r>
      <w:r w:rsidR="008C7C99">
        <w:t>.</w:t>
      </w:r>
    </w:p>
    <w:p w14:paraId="74E1B9D4" w14:textId="2F272BB4" w:rsidR="008C7C99" w:rsidRPr="005914CC" w:rsidRDefault="008C7C99" w:rsidP="00884650">
      <w:pPr>
        <w:pStyle w:val="Heading3"/>
        <w:rPr>
          <w:rFonts w:eastAsia="Aptos"/>
        </w:rPr>
      </w:pPr>
      <w:bookmarkStart w:id="150" w:name="_Toc170498638"/>
      <w:bookmarkStart w:id="151" w:name="_Toc170816937"/>
      <w:bookmarkStart w:id="152" w:name="_Toc170817117"/>
      <w:bookmarkStart w:id="153" w:name="_Toc170833838"/>
      <w:bookmarkStart w:id="154" w:name="_Toc172808172"/>
      <w:bookmarkStart w:id="155" w:name="_Toc172813649"/>
      <w:bookmarkStart w:id="156" w:name="_Toc172888707"/>
      <w:r w:rsidRPr="6AEA148A">
        <w:rPr>
          <w:rFonts w:eastAsia="Aptos"/>
        </w:rPr>
        <w:t xml:space="preserve">Opportunities for </w:t>
      </w:r>
      <w:r w:rsidR="008A231D">
        <w:rPr>
          <w:rFonts w:eastAsia="Aptos"/>
        </w:rPr>
        <w:t xml:space="preserve">collective </w:t>
      </w:r>
      <w:r w:rsidRPr="6AEA148A">
        <w:rPr>
          <w:rFonts w:eastAsia="Aptos"/>
        </w:rPr>
        <w:t>national action</w:t>
      </w:r>
      <w:bookmarkEnd w:id="150"/>
      <w:bookmarkEnd w:id="151"/>
      <w:bookmarkEnd w:id="152"/>
      <w:bookmarkEnd w:id="153"/>
      <w:bookmarkEnd w:id="154"/>
      <w:bookmarkEnd w:id="155"/>
      <w:bookmarkEnd w:id="156"/>
    </w:p>
    <w:p w14:paraId="0EC28669" w14:textId="349A6DD4" w:rsidR="008C7C99" w:rsidRDefault="008C7C99" w:rsidP="6AEA148A">
      <w:pPr>
        <w:pStyle w:val="Heading4"/>
        <w:rPr>
          <w:rFonts w:eastAsia="Aptos"/>
          <w:sz w:val="24"/>
        </w:rPr>
      </w:pPr>
      <w:r w:rsidRPr="6AEA148A">
        <w:rPr>
          <w:rFonts w:eastAsia="Aptos"/>
          <w:sz w:val="24"/>
        </w:rPr>
        <w:t xml:space="preserve">Supporting </w:t>
      </w:r>
      <w:r w:rsidR="009E1A1B" w:rsidRPr="6AEA148A">
        <w:rPr>
          <w:rFonts w:eastAsia="Aptos"/>
          <w:sz w:val="24"/>
        </w:rPr>
        <w:t>a thriving ocean economy</w:t>
      </w:r>
    </w:p>
    <w:p w14:paraId="0CC3341F" w14:textId="5A987448" w:rsidR="00ED5151" w:rsidRPr="00ED5151" w:rsidRDefault="00ED5151" w:rsidP="6AEA148A">
      <w:pPr>
        <w:rPr>
          <w:rFonts w:eastAsiaTheme="minorEastAsia"/>
        </w:rPr>
      </w:pPr>
      <w:r>
        <w:t>Australia’s ocean industries provide vital services to all Australians and are an important element of our national econom</w:t>
      </w:r>
      <w:r w:rsidRPr="6AEA148A">
        <w:rPr>
          <w:rFonts w:eastAsiaTheme="minorEastAsia"/>
        </w:rPr>
        <w:t xml:space="preserve">y. </w:t>
      </w:r>
      <w:r w:rsidR="00747900">
        <w:rPr>
          <w:rFonts w:eastAsiaTheme="minorEastAsia"/>
        </w:rPr>
        <w:t>S</w:t>
      </w:r>
      <w:r w:rsidR="043F9B46" w:rsidRPr="6AEA148A">
        <w:rPr>
          <w:rFonts w:eastAsiaTheme="minorEastAsia"/>
        </w:rPr>
        <w:t>ome industries</w:t>
      </w:r>
      <w:r w:rsidR="00747900">
        <w:rPr>
          <w:rFonts w:eastAsiaTheme="minorEastAsia"/>
        </w:rPr>
        <w:t>,</w:t>
      </w:r>
      <w:r w:rsidR="043F9B46" w:rsidRPr="6AEA148A">
        <w:rPr>
          <w:rFonts w:eastAsiaTheme="minorEastAsia"/>
        </w:rPr>
        <w:t xml:space="preserve"> </w:t>
      </w:r>
      <w:r w:rsidR="00747900">
        <w:rPr>
          <w:rFonts w:eastAsiaTheme="minorEastAsia"/>
        </w:rPr>
        <w:t>h</w:t>
      </w:r>
      <w:r w:rsidR="00747900" w:rsidRPr="6AEA148A">
        <w:rPr>
          <w:rFonts w:eastAsiaTheme="minorEastAsia"/>
        </w:rPr>
        <w:t xml:space="preserve">owever, </w:t>
      </w:r>
      <w:r w:rsidR="043F9B46" w:rsidRPr="6AEA148A">
        <w:rPr>
          <w:rFonts w:eastAsiaTheme="minorEastAsia"/>
        </w:rPr>
        <w:t xml:space="preserve">are feeling </w:t>
      </w:r>
      <w:r w:rsidR="36CD9C83">
        <w:t>uncertain</w:t>
      </w:r>
      <w:r w:rsidR="043F9B46" w:rsidRPr="6AEA148A">
        <w:rPr>
          <w:rFonts w:eastAsiaTheme="minorEastAsia"/>
        </w:rPr>
        <w:t xml:space="preserve"> about their future in the context of growing ocean demands </w:t>
      </w:r>
      <w:r w:rsidR="2E334DC5" w:rsidRPr="6AEA148A">
        <w:rPr>
          <w:rFonts w:eastAsiaTheme="minorEastAsia"/>
        </w:rPr>
        <w:t xml:space="preserve">and an evolving regulatory and physical environment. Industries </w:t>
      </w:r>
      <w:r w:rsidR="10D8BAA5">
        <w:t>want</w:t>
      </w:r>
      <w:r w:rsidR="2E334DC5" w:rsidRPr="6AEA148A">
        <w:rPr>
          <w:rFonts w:eastAsiaTheme="minorEastAsia"/>
        </w:rPr>
        <w:t xml:space="preserve"> to be more involved in ocean </w:t>
      </w:r>
      <w:r w:rsidR="00ED2C25">
        <w:rPr>
          <w:rFonts w:eastAsiaTheme="minorEastAsia"/>
        </w:rPr>
        <w:t>decision-making</w:t>
      </w:r>
      <w:r w:rsidR="1A3293C9" w:rsidRPr="6AEA148A">
        <w:rPr>
          <w:rFonts w:eastAsiaTheme="minorEastAsia"/>
        </w:rPr>
        <w:t xml:space="preserve"> processes that affect them.</w:t>
      </w:r>
    </w:p>
    <w:p w14:paraId="2C8FAF18" w14:textId="28EFA3EA" w:rsidR="00ED5151" w:rsidRPr="00ED5151" w:rsidRDefault="74E03DCC" w:rsidP="6AEA148A">
      <w:pPr>
        <w:rPr>
          <w:rFonts w:eastAsiaTheme="minorEastAsia"/>
        </w:rPr>
      </w:pPr>
      <w:r w:rsidRPr="6AEA148A">
        <w:rPr>
          <w:rFonts w:eastAsiaTheme="minorEastAsia"/>
        </w:rPr>
        <w:t>The</w:t>
      </w:r>
      <w:r w:rsidRPr="6AEA148A">
        <w:rPr>
          <w:b/>
          <w:bCs/>
          <w:color w:val="5B5658" w:themeColor="text2" w:themeTint="BF"/>
        </w:rPr>
        <w:t xml:space="preserve"> </w:t>
      </w:r>
      <w:r w:rsidRPr="6AEA148A">
        <w:rPr>
          <w:rStyle w:val="Normalhighlighted"/>
        </w:rPr>
        <w:t>development of roadmaps co-designed by industry with governments</w:t>
      </w:r>
      <w:r w:rsidRPr="6AEA148A">
        <w:rPr>
          <w:rStyle w:val="normaltextrun"/>
          <w:rFonts w:ascii="Calibri" w:hAnsi="Calibri" w:cs="Calibri"/>
          <w:color w:val="000000" w:themeColor="text1"/>
        </w:rPr>
        <w:t xml:space="preserve"> </w:t>
      </w:r>
      <w:r>
        <w:t>may provide the direction and</w:t>
      </w:r>
      <w:r w:rsidR="2641B687">
        <w:t xml:space="preserve"> certainty</w:t>
      </w:r>
      <w:r w:rsidR="3C880A1F">
        <w:t xml:space="preserve"> industries are seeking to </w:t>
      </w:r>
      <w:r w:rsidR="334F643D">
        <w:t xml:space="preserve">support </w:t>
      </w:r>
      <w:r w:rsidR="334F643D" w:rsidRPr="6AEA148A">
        <w:rPr>
          <w:rFonts w:eastAsiaTheme="minorEastAsia"/>
        </w:rPr>
        <w:t xml:space="preserve">their sustainable growth. </w:t>
      </w:r>
      <w:r>
        <w:t xml:space="preserve">Public-facing roadmaps may also provide an opportunity for industry to demonstrate sustainability efforts and contributions to communities and Australia to strengthen their social licence to operate </w:t>
      </w:r>
      <w:r w:rsidR="005C1AA5">
        <w:t>(</w:t>
      </w:r>
      <w:r>
        <w:t xml:space="preserve">see </w:t>
      </w:r>
      <w:hyperlink w:anchor="_Priority_action_area" w:history="1">
        <w:r w:rsidR="00E36478" w:rsidRPr="00D02A42">
          <w:rPr>
            <w:rStyle w:val="Hyperlink"/>
          </w:rPr>
          <w:t>Social and cultural licences</w:t>
        </w:r>
      </w:hyperlink>
      <w:r w:rsidR="005C1AA5">
        <w:t>)</w:t>
      </w:r>
      <w:r>
        <w:t>.</w:t>
      </w:r>
    </w:p>
    <w:p w14:paraId="52D5FC11" w14:textId="0CC02310" w:rsidR="00ED5151" w:rsidRPr="00ED5151" w:rsidRDefault="00ED5151" w:rsidP="6AEA148A">
      <w:r>
        <w:t xml:space="preserve">Industry and investment certainty can be </w:t>
      </w:r>
      <w:r w:rsidR="55F75C38">
        <w:t xml:space="preserve">further </w:t>
      </w:r>
      <w:r>
        <w:t xml:space="preserve">supported through a collaborative approach on the use of the ocean </w:t>
      </w:r>
      <w:r w:rsidR="00870475">
        <w:t>th</w:t>
      </w:r>
      <w:r w:rsidR="006B1B44">
        <w:t>at</w:t>
      </w:r>
      <w:r w:rsidR="00870475">
        <w:t xml:space="preserve"> </w:t>
      </w:r>
      <w:r>
        <w:t xml:space="preserve">allows industries to engage with </w:t>
      </w:r>
      <w:r w:rsidR="00ED2C25">
        <w:t>decision-maker</w:t>
      </w:r>
      <w:r>
        <w:t>s and other ocean users on challenges and opportunities</w:t>
      </w:r>
      <w:r w:rsidR="002C3B40">
        <w:t>,</w:t>
      </w:r>
      <w:r>
        <w:t xml:space="preserve"> </w:t>
      </w:r>
      <w:r w:rsidR="0705F49B">
        <w:t>including competing interests,</w:t>
      </w:r>
      <w:r>
        <w:t xml:space="preserve"> and to establish transparency in </w:t>
      </w:r>
      <w:r w:rsidR="00ED2C25">
        <w:t>decision-making</w:t>
      </w:r>
      <w:r>
        <w:t xml:space="preserve"> </w:t>
      </w:r>
      <w:r w:rsidR="005C1AA5">
        <w:t>(</w:t>
      </w:r>
      <w:r>
        <w:t xml:space="preserve">see </w:t>
      </w:r>
      <w:hyperlink w:anchor="_Priority_enabler:_Collaboration">
        <w:r w:rsidR="004F59F8" w:rsidRPr="00D47F08">
          <w:rPr>
            <w:rStyle w:val="Hyperlink"/>
            <w:rFonts w:eastAsia="Aptos" w:cs="Aptos"/>
            <w:color w:val="177AAC"/>
          </w:rPr>
          <w:t>Collaboration</w:t>
        </w:r>
      </w:hyperlink>
      <w:r w:rsidR="005C1AA5">
        <w:t>)</w:t>
      </w:r>
      <w:r>
        <w:t>.</w:t>
      </w:r>
    </w:p>
    <w:p w14:paraId="09E61DC8" w14:textId="38D4EE2A" w:rsidR="7D507136" w:rsidRPr="001D3E08" w:rsidRDefault="7D507136" w:rsidP="00BD168E">
      <w:pPr>
        <w:keepNext/>
        <w:keepLines/>
      </w:pPr>
      <w:r>
        <w:lastRenderedPageBreak/>
        <w:t>Increas</w:t>
      </w:r>
      <w:r w:rsidR="00282A9F">
        <w:t>ing</w:t>
      </w:r>
      <w:r>
        <w:t xml:space="preserve"> national action to address climate change </w:t>
      </w:r>
      <w:r w:rsidR="00507217">
        <w:t>and</w:t>
      </w:r>
      <w:r>
        <w:t xml:space="preserve"> </w:t>
      </w:r>
      <w:r w:rsidR="2AA546AC">
        <w:t>cumulative impacts</w:t>
      </w:r>
      <w:r w:rsidR="009446E6">
        <w:t>;</w:t>
      </w:r>
      <w:r>
        <w:t xml:space="preserve"> protect and restore ocean ecosystems</w:t>
      </w:r>
      <w:r w:rsidR="04B35A49">
        <w:t>;</w:t>
      </w:r>
      <w:r w:rsidR="6C02DE70">
        <w:t xml:space="preserve"> strengthen knowledge bases to inform planning</w:t>
      </w:r>
      <w:r w:rsidR="446D0042">
        <w:t>;</w:t>
      </w:r>
      <w:r w:rsidR="6C02DE70">
        <w:t xml:space="preserve"> and align financial flows with a </w:t>
      </w:r>
      <w:r w:rsidR="009E11EE">
        <w:t>nature-positive</w:t>
      </w:r>
      <w:r w:rsidR="6C02DE70">
        <w:t xml:space="preserve"> ocean</w:t>
      </w:r>
      <w:r w:rsidR="793A9A2B">
        <w:t xml:space="preserve"> will </w:t>
      </w:r>
      <w:r w:rsidR="5963F33A">
        <w:t xml:space="preserve">provide significant benefits to ocean industries and </w:t>
      </w:r>
      <w:r w:rsidR="00282A9F">
        <w:t xml:space="preserve">are </w:t>
      </w:r>
      <w:r w:rsidR="5963F33A">
        <w:t xml:space="preserve">critical to underpinning their sustainable growth </w:t>
      </w:r>
      <w:r w:rsidR="005C1AA5">
        <w:t>(</w:t>
      </w:r>
      <w:r w:rsidR="5963F33A">
        <w:t xml:space="preserve">see </w:t>
      </w:r>
      <w:hyperlink w:anchor="_National__priorities" w:history="1">
        <w:r w:rsidR="009843A9" w:rsidRPr="00D9618F">
          <w:rPr>
            <w:rStyle w:val="Hyperlink"/>
            <w:rFonts w:eastAsia="Aptos" w:cs="Aptos"/>
            <w:color w:val="201B51"/>
            <w:szCs w:val="21"/>
            <w:lang w:val="en-US"/>
          </w:rPr>
          <w:t>Climate action</w:t>
        </w:r>
      </w:hyperlink>
      <w:r w:rsidR="5963F33A" w:rsidRPr="00863FAB">
        <w:t>,</w:t>
      </w:r>
      <w:r w:rsidR="5963F33A" w:rsidRPr="6AEA148A">
        <w:rPr>
          <w:i/>
          <w:iCs/>
        </w:rPr>
        <w:t xml:space="preserve"> </w:t>
      </w:r>
      <w:hyperlink w:anchor="_Overview_2" w:history="1">
        <w:r w:rsidR="5963F33A" w:rsidRPr="00D9618F">
          <w:rPr>
            <w:rStyle w:val="Hyperlink"/>
            <w:color w:val="201B51"/>
          </w:rPr>
          <w:t>Protect and restore</w:t>
        </w:r>
      </w:hyperlink>
      <w:r w:rsidR="00863FAB" w:rsidRPr="00863FAB">
        <w:t>,</w:t>
      </w:r>
      <w:r w:rsidR="5963F33A" w:rsidRPr="6AEA148A">
        <w:rPr>
          <w:i/>
          <w:iCs/>
        </w:rPr>
        <w:t xml:space="preserve"> </w:t>
      </w:r>
      <w:hyperlink w:anchor="_Enabler:_Knowledge" w:history="1">
        <w:r w:rsidR="5963F33A" w:rsidRPr="00D9618F">
          <w:rPr>
            <w:rStyle w:val="Hyperlink"/>
          </w:rPr>
          <w:t>Knowledge</w:t>
        </w:r>
      </w:hyperlink>
      <w:r w:rsidR="5963F33A" w:rsidRPr="00D9618F">
        <w:rPr>
          <w:i/>
          <w:color w:val="177AAC"/>
        </w:rPr>
        <w:t xml:space="preserve"> </w:t>
      </w:r>
      <w:r w:rsidR="5963F33A">
        <w:t xml:space="preserve">and </w:t>
      </w:r>
      <w:hyperlink w:anchor="_Enabler:_Finance" w:history="1">
        <w:r w:rsidR="5963F33A" w:rsidRPr="00D9618F">
          <w:rPr>
            <w:rStyle w:val="Hyperlink"/>
          </w:rPr>
          <w:t>Finance</w:t>
        </w:r>
      </w:hyperlink>
      <w:r w:rsidR="005C1AA5">
        <w:t>)</w:t>
      </w:r>
      <w:r w:rsidR="690826F7" w:rsidRPr="001D3E08">
        <w:t>.</w:t>
      </w:r>
    </w:p>
    <w:p w14:paraId="59251EF1" w14:textId="569CB62D" w:rsidR="008C7C99" w:rsidRDefault="008C7C99" w:rsidP="00BD168E">
      <w:pPr>
        <w:pStyle w:val="Heading4"/>
        <w:keepLines/>
        <w:rPr>
          <w:rFonts w:eastAsia="Aptos"/>
        </w:rPr>
      </w:pPr>
      <w:r w:rsidRPr="6AEA148A">
        <w:rPr>
          <w:rFonts w:eastAsia="Aptos"/>
        </w:rPr>
        <w:t>Harmonising regulatory arrangement and processes</w:t>
      </w:r>
    </w:p>
    <w:p w14:paraId="2750DA62" w14:textId="33C10F48" w:rsidR="001830E3" w:rsidRDefault="008C7C99" w:rsidP="001830E3">
      <w:r>
        <w:t xml:space="preserve">Governments and industry have raised </w:t>
      </w:r>
      <w:r w:rsidR="7F8BF5F2">
        <w:t>the need for</w:t>
      </w:r>
      <w:r>
        <w:t xml:space="preserve"> </w:t>
      </w:r>
      <w:r w:rsidRPr="6AEA148A">
        <w:rPr>
          <w:rStyle w:val="Normalhighlighted"/>
        </w:rPr>
        <w:t>harmonising regulatory arrangements around the country</w:t>
      </w:r>
      <w:r>
        <w:t xml:space="preserve"> </w:t>
      </w:r>
      <w:r w:rsidR="001830E3">
        <w:t>to assist growth and support the sustainable use of natural resources. Exploring how to improve alignment between processes and regulations within and between jurisdictions would support businesses, particularly those operating nationally or across jurisdictional lines.</w:t>
      </w:r>
    </w:p>
    <w:p w14:paraId="63D6A0C4" w14:textId="66A1FBEC" w:rsidR="001830E3" w:rsidRDefault="001830E3" w:rsidP="001830E3">
      <w:r>
        <w:t>Harmonisation of these processes could also improve industry certainty and</w:t>
      </w:r>
      <w:r w:rsidR="00FF22CA">
        <w:t xml:space="preserve"> </w:t>
      </w:r>
      <w:r>
        <w:t xml:space="preserve">allow for investment and </w:t>
      </w:r>
      <w:r w:rsidR="4D41B920">
        <w:t xml:space="preserve">the </w:t>
      </w:r>
      <w:r>
        <w:t xml:space="preserve">development of sectors and technologies that support a sustainable ocean economy. Examples of areas where </w:t>
      </w:r>
      <w:r w:rsidR="11D2D338">
        <w:t>coordina</w:t>
      </w:r>
      <w:r w:rsidR="271C6868">
        <w:t>tion</w:t>
      </w:r>
      <w:r>
        <w:t xml:space="preserve"> and harmonisation of approaches could be beneficial include the adequacy of arrangements for future and emerging industry activities, such as aligning types of alternative fuel hubs to support the movement of zero emissions vessels reliant on specific fuels.</w:t>
      </w:r>
    </w:p>
    <w:p w14:paraId="7B4B2B12" w14:textId="2A73E1C5" w:rsidR="008C7C99" w:rsidRPr="00C74FFD" w:rsidRDefault="001830E3" w:rsidP="001830E3">
      <w:r>
        <w:t xml:space="preserve">Changes in the ocean environment and the rapid growth of emerging ocean industries or novel technologies can advance quickly, leading to a need for regulatory processes to keep pace. Some industries have advocated for </w:t>
      </w:r>
      <w:r w:rsidR="008C7C99" w:rsidRPr="6AEA148A">
        <w:rPr>
          <w:rStyle w:val="Normalhighlighted"/>
        </w:rPr>
        <w:t xml:space="preserve">greater investment </w:t>
      </w:r>
      <w:r w:rsidR="003B3973">
        <w:rPr>
          <w:rStyle w:val="Normalhighlighted"/>
        </w:rPr>
        <w:t xml:space="preserve">in </w:t>
      </w:r>
      <w:r w:rsidR="008C7C99" w:rsidRPr="6AEA148A">
        <w:rPr>
          <w:rStyle w:val="Normalhighlighted"/>
        </w:rPr>
        <w:t xml:space="preserve">and industry certainty </w:t>
      </w:r>
      <w:r w:rsidR="00C52529">
        <w:rPr>
          <w:rStyle w:val="Normalhighlighted"/>
        </w:rPr>
        <w:t>for</w:t>
      </w:r>
      <w:r w:rsidR="00C52529" w:rsidRPr="6AEA148A">
        <w:rPr>
          <w:rStyle w:val="Normalhighlighted"/>
        </w:rPr>
        <w:t xml:space="preserve"> </w:t>
      </w:r>
      <w:r w:rsidR="008C7C99" w:rsidRPr="6AEA148A">
        <w:rPr>
          <w:rStyle w:val="Normalhighlighted"/>
        </w:rPr>
        <w:t>emerging ocean industries and technologies</w:t>
      </w:r>
      <w:r w:rsidR="008C7C99">
        <w:t xml:space="preserve"> </w:t>
      </w:r>
      <w:r w:rsidR="3B706036">
        <w:t xml:space="preserve">and the supporting regulatory and policy settings </w:t>
      </w:r>
      <w:r w:rsidR="008C7C99">
        <w:t xml:space="preserve">that will </w:t>
      </w:r>
      <w:r w:rsidR="10CC945B">
        <w:t>underpin</w:t>
      </w:r>
      <w:r w:rsidR="008C7C99">
        <w:t xml:space="preserve"> the developing ocean economy.</w:t>
      </w:r>
    </w:p>
    <w:p w14:paraId="34730918" w14:textId="3588A967" w:rsidR="008C7C99" w:rsidRDefault="008C7C99" w:rsidP="004E2D62">
      <w:pPr>
        <w:pStyle w:val="Heading4"/>
      </w:pPr>
      <w:bookmarkStart w:id="157" w:name="_Priority_action_area"/>
      <w:bookmarkEnd w:id="157"/>
      <w:r>
        <w:rPr>
          <w:rFonts w:eastAsia="Aptos"/>
        </w:rPr>
        <w:t>Social and cultural licences</w:t>
      </w:r>
    </w:p>
    <w:p w14:paraId="0C5C4C84" w14:textId="58685968" w:rsidR="008814CD" w:rsidRDefault="008814CD" w:rsidP="00AE7D3F">
      <w:r w:rsidRPr="3D8843C8">
        <w:t xml:space="preserve">A social licence to operate (i.e. buy-in and support from communities, governments and investors) is influential in an industry’s ability to operate. Social licence is especially important for ocean-based industries </w:t>
      </w:r>
      <w:r w:rsidR="006F4414">
        <w:t>because</w:t>
      </w:r>
      <w:r w:rsidR="006F4414" w:rsidRPr="3D8843C8">
        <w:t xml:space="preserve"> </w:t>
      </w:r>
      <w:r w:rsidRPr="3D8843C8">
        <w:t>the ocean is a shared resource.</w:t>
      </w:r>
    </w:p>
    <w:p w14:paraId="53B5860B" w14:textId="7F422648" w:rsidR="00BC7BAD" w:rsidRPr="00501050" w:rsidRDefault="008814CD" w:rsidP="00AE7D3F">
      <w:r>
        <w:t xml:space="preserve">Some ocean industries are concerned </w:t>
      </w:r>
      <w:r w:rsidR="00BA022E">
        <w:t xml:space="preserve">that </w:t>
      </w:r>
      <w:r>
        <w:t xml:space="preserve">perceptions of their industry </w:t>
      </w:r>
      <w:r w:rsidR="00BA022E">
        <w:t xml:space="preserve">are </w:t>
      </w:r>
      <w:r w:rsidR="00C87D4E">
        <w:t xml:space="preserve">affecting </w:t>
      </w:r>
      <w:r>
        <w:t xml:space="preserve">their broader social licence to operate. </w:t>
      </w:r>
      <w:r w:rsidR="008C7C99" w:rsidRPr="6AEA148A">
        <w:rPr>
          <w:rStyle w:val="Normalhighlighted"/>
        </w:rPr>
        <w:t>Showcasing the importance of ocean industries to Australia</w:t>
      </w:r>
      <w:r w:rsidR="008C7C99">
        <w:t xml:space="preserve">’s way of life </w:t>
      </w:r>
      <w:r w:rsidR="009318A9">
        <w:t xml:space="preserve">and promoting their environmental and sustainability journeys through public communication and ocean literacy programs and tools could </w:t>
      </w:r>
      <w:r w:rsidR="2853D36B">
        <w:t xml:space="preserve">also support </w:t>
      </w:r>
      <w:r w:rsidR="009318A9">
        <w:t>industry to navigate these challenges</w:t>
      </w:r>
      <w:r w:rsidR="008C7C99">
        <w:t>.</w:t>
      </w:r>
    </w:p>
    <w:p w14:paraId="2B0A7AC0" w14:textId="672DBB0F" w:rsidR="00AE7D3F" w:rsidRDefault="008C7C99" w:rsidP="00AE7D3F">
      <w:r w:rsidRPr="6AEA148A">
        <w:rPr>
          <w:rStyle w:val="Normalhighlighted"/>
        </w:rPr>
        <w:t>Promoting the development and use of a cultural</w:t>
      </w:r>
      <w:r w:rsidR="00560DB4">
        <w:rPr>
          <w:rStyle w:val="Normalhighlighted"/>
        </w:rPr>
        <w:t>-</w:t>
      </w:r>
      <w:r w:rsidRPr="6AEA148A">
        <w:rPr>
          <w:rStyle w:val="Normalhighlighted"/>
        </w:rPr>
        <w:t>licence</w:t>
      </w:r>
      <w:r w:rsidR="00560DB4">
        <w:rPr>
          <w:rStyle w:val="Normalhighlighted"/>
        </w:rPr>
        <w:t>-</w:t>
      </w:r>
      <w:r w:rsidRPr="6AEA148A">
        <w:rPr>
          <w:rStyle w:val="Normalhighlighted"/>
        </w:rPr>
        <w:t>to</w:t>
      </w:r>
      <w:r w:rsidR="00560DB4">
        <w:rPr>
          <w:rStyle w:val="Normalhighlighted"/>
        </w:rPr>
        <w:t>-</w:t>
      </w:r>
      <w:r w:rsidRPr="6AEA148A">
        <w:rPr>
          <w:rStyle w:val="Normalhighlighted"/>
        </w:rPr>
        <w:t>operate framework</w:t>
      </w:r>
      <w:r w:rsidRPr="001D4D30">
        <w:t xml:space="preserve"> </w:t>
      </w:r>
      <w:r w:rsidR="00AE7D3F">
        <w:t xml:space="preserve">may promote improved and inclusive practices regarding First Nations people. This kind of framework supports community acceptance and cultural legitimacy from First Nations people. This can shift </w:t>
      </w:r>
      <w:r w:rsidR="5B15B0BD">
        <w:t>relationship</w:t>
      </w:r>
      <w:r w:rsidR="138ED520">
        <w:t>s</w:t>
      </w:r>
      <w:r w:rsidR="00AE7D3F">
        <w:t xml:space="preserve"> between</w:t>
      </w:r>
      <w:r w:rsidR="3ADB9A7D">
        <w:t xml:space="preserve"> </w:t>
      </w:r>
      <w:r w:rsidR="70BE8CF8">
        <w:t>marine sectors</w:t>
      </w:r>
      <w:r w:rsidR="00AE7D3F">
        <w:t xml:space="preserve"> and First Nations people and can support building genuine relationships. Approaches </w:t>
      </w:r>
      <w:r w:rsidR="008B5AF0">
        <w:t>such as</w:t>
      </w:r>
      <w:r w:rsidR="00AE7D3F">
        <w:t xml:space="preserve"> this may also facilitate respectful interactions between groups and help recognise cultural obligations and aspirations by </w:t>
      </w:r>
      <w:r w:rsidR="1834847D">
        <w:t>T</w:t>
      </w:r>
      <w:r w:rsidR="00AE7D3F">
        <w:t xml:space="preserve">raditional </w:t>
      </w:r>
      <w:r w:rsidR="00FE5247">
        <w:t>C</w:t>
      </w:r>
      <w:r w:rsidR="00AE7D3F">
        <w:t>ustodians to manage their sea Country.</w:t>
      </w:r>
    </w:p>
    <w:p w14:paraId="4C13CF32" w14:textId="123BDDDA" w:rsidR="00AE7D3F" w:rsidRDefault="38481230" w:rsidP="00AE7D3F">
      <w:r>
        <w:t>First Nations</w:t>
      </w:r>
      <w:r w:rsidR="00672A71">
        <w:t>-led</w:t>
      </w:r>
      <w:r>
        <w:t xml:space="preserve"> research from the Blue Economy Cooperative Research Centre has developed a preliminary </w:t>
      </w:r>
      <w:r w:rsidR="00BC7BAD">
        <w:t>c</w:t>
      </w:r>
      <w:r w:rsidR="28635A69">
        <w:t>ultural</w:t>
      </w:r>
      <w:r w:rsidR="00FF0B94">
        <w:t>-</w:t>
      </w:r>
      <w:r w:rsidR="00BC7BAD">
        <w:t>l</w:t>
      </w:r>
      <w:r>
        <w:t>icence</w:t>
      </w:r>
      <w:r w:rsidR="00FF0B94">
        <w:t>-</w:t>
      </w:r>
      <w:r>
        <w:t>to</w:t>
      </w:r>
      <w:r w:rsidR="00FF0B94">
        <w:t>-</w:t>
      </w:r>
      <w:r w:rsidR="00BC7BAD">
        <w:t>o</w:t>
      </w:r>
      <w:r>
        <w:t>perate framework for industries to work with First Nations people respectfully and fairly</w:t>
      </w:r>
      <w:r w:rsidR="005803BC">
        <w:t xml:space="preserve"> (Hunter et al</w:t>
      </w:r>
      <w:r>
        <w:t>.</w:t>
      </w:r>
      <w:r w:rsidR="00400AA0">
        <w:t xml:space="preserve"> 2024)</w:t>
      </w:r>
      <w:r>
        <w:t>.</w:t>
      </w:r>
    </w:p>
    <w:p w14:paraId="02C37A89" w14:textId="5148E1F2" w:rsidR="008C7C99" w:rsidRPr="00501050" w:rsidRDefault="00AE7D3F" w:rsidP="00C20C17">
      <w:pPr>
        <w:keepLines/>
      </w:pPr>
      <w:r w:rsidRPr="5989B6FC">
        <w:rPr>
          <w:rFonts w:eastAsia="Aptos" w:cs="Aptos"/>
        </w:rPr>
        <w:lastRenderedPageBreak/>
        <w:t xml:space="preserve">There is interest in building First Nations-led and </w:t>
      </w:r>
      <w:r w:rsidR="00E343CA">
        <w:rPr>
          <w:rFonts w:eastAsia="Aptos" w:cs="Aptos"/>
        </w:rPr>
        <w:t>-</w:t>
      </w:r>
      <w:r w:rsidRPr="5989B6FC">
        <w:rPr>
          <w:rFonts w:eastAsia="Aptos" w:cs="Aptos"/>
        </w:rPr>
        <w:t>operated sustainable businesses on</w:t>
      </w:r>
      <w:r w:rsidR="2FE50C17" w:rsidRPr="5989B6FC">
        <w:rPr>
          <w:rFonts w:eastAsia="Aptos" w:cs="Aptos"/>
        </w:rPr>
        <w:t>,</w:t>
      </w:r>
      <w:r w:rsidRPr="5989B6FC">
        <w:rPr>
          <w:rFonts w:eastAsia="Aptos" w:cs="Aptos"/>
        </w:rPr>
        <w:t xml:space="preserve"> and related to</w:t>
      </w:r>
      <w:r w:rsidR="43D83189" w:rsidRPr="5989B6FC">
        <w:rPr>
          <w:rFonts w:eastAsia="Aptos" w:cs="Aptos"/>
        </w:rPr>
        <w:t>,</w:t>
      </w:r>
      <w:r w:rsidRPr="5989B6FC">
        <w:rPr>
          <w:rFonts w:eastAsia="Aptos" w:cs="Aptos"/>
        </w:rPr>
        <w:t xml:space="preserve"> sea Country. This could include supporting the continual development of a sustainable First Nations tourism sector, such as through aligning with the </w:t>
      </w:r>
      <w:hyperlink r:id="rId61">
        <w:r w:rsidRPr="3C639CCC">
          <w:rPr>
            <w:rStyle w:val="Hyperlink"/>
            <w:rFonts w:eastAsia="Aptos" w:cs="Aptos"/>
          </w:rPr>
          <w:t xml:space="preserve">Larrakia </w:t>
        </w:r>
        <w:r w:rsidR="00526901" w:rsidRPr="3C639CCC">
          <w:rPr>
            <w:rStyle w:val="Hyperlink"/>
            <w:rFonts w:eastAsia="Aptos" w:cs="Aptos"/>
          </w:rPr>
          <w:t>D</w:t>
        </w:r>
        <w:r w:rsidRPr="3C639CCC">
          <w:rPr>
            <w:rStyle w:val="Hyperlink"/>
            <w:rFonts w:eastAsia="Aptos" w:cs="Aptos"/>
          </w:rPr>
          <w:t xml:space="preserve">eclaration on the </w:t>
        </w:r>
        <w:r w:rsidR="00526901" w:rsidRPr="3C639CCC">
          <w:rPr>
            <w:rStyle w:val="Hyperlink"/>
            <w:rFonts w:eastAsia="Aptos" w:cs="Aptos"/>
          </w:rPr>
          <w:t>D</w:t>
        </w:r>
        <w:r w:rsidRPr="3C639CCC">
          <w:rPr>
            <w:rStyle w:val="Hyperlink"/>
            <w:rFonts w:eastAsia="Aptos" w:cs="Aptos"/>
          </w:rPr>
          <w:t xml:space="preserve">evelopment of Indigenous </w:t>
        </w:r>
        <w:r w:rsidR="00526901" w:rsidRPr="3C639CCC">
          <w:rPr>
            <w:rStyle w:val="Hyperlink"/>
            <w:rFonts w:eastAsia="Aptos" w:cs="Aptos"/>
          </w:rPr>
          <w:t>T</w:t>
        </w:r>
        <w:r w:rsidRPr="3C639CCC">
          <w:rPr>
            <w:rStyle w:val="Hyperlink"/>
            <w:rFonts w:eastAsia="Aptos" w:cs="Aptos"/>
          </w:rPr>
          <w:t>ourism</w:t>
        </w:r>
      </w:hyperlink>
      <w:r w:rsidRPr="5989B6FC">
        <w:rPr>
          <w:rFonts w:eastAsia="Aptos" w:cs="Aptos"/>
        </w:rPr>
        <w:t xml:space="preserve"> and supporting fisheries and aquaculture in the Indigenous Land and Sea Corporation. First Nations people have expressed desire to understand how they can equitably benefit from income generated from users on their </w:t>
      </w:r>
      <w:r w:rsidR="613F34EC" w:rsidRPr="5989B6FC">
        <w:rPr>
          <w:rFonts w:eastAsia="Aptos" w:cs="Aptos"/>
        </w:rPr>
        <w:t>T</w:t>
      </w:r>
      <w:r w:rsidRPr="5989B6FC">
        <w:rPr>
          <w:rFonts w:eastAsia="Aptos" w:cs="Aptos"/>
        </w:rPr>
        <w:t>raditional Country</w:t>
      </w:r>
      <w:r w:rsidR="008C7C99">
        <w:t>.</w:t>
      </w:r>
    </w:p>
    <w:p w14:paraId="657E52AF" w14:textId="57ED9E73" w:rsidR="008F2DDE" w:rsidRDefault="008F2DDE" w:rsidP="00C20C17">
      <w:pPr>
        <w:pStyle w:val="Heading4"/>
        <w:keepLines/>
        <w:rPr>
          <w:rFonts w:eastAsia="Aptos"/>
          <w:sz w:val="24"/>
        </w:rPr>
      </w:pPr>
      <w:r>
        <w:rPr>
          <w:rFonts w:eastAsia="Aptos"/>
          <w:sz w:val="24"/>
        </w:rPr>
        <w:t>Supporting marine industry sustainable practices</w:t>
      </w:r>
    </w:p>
    <w:p w14:paraId="31373BD3" w14:textId="3B1E7E73" w:rsidR="007A0C05" w:rsidRPr="00A43263" w:rsidRDefault="007A0C05" w:rsidP="007042D7">
      <w:r>
        <w:t xml:space="preserve">Meeting Australia’s </w:t>
      </w:r>
      <w:r w:rsidR="166F3EA2">
        <w:t>net zero by 2050 target</w:t>
      </w:r>
      <w:r>
        <w:t xml:space="preserve"> is vital for the ongoing health of the ocean and ocean economy, with industry decarbonisation an important part of achieving this. Australia’s marine industries are making significant headway to reduce emissions and the Australian Government is working with marine industries to develop a </w:t>
      </w:r>
      <w:hyperlink r:id="rId62">
        <w:r w:rsidR="009870AE" w:rsidRPr="00667092">
          <w:rPr>
            <w:rStyle w:val="Hyperlink"/>
            <w:rFonts w:eastAsia="Aptos" w:cs="Aptos"/>
          </w:rPr>
          <w:t>Maritime Emissions Reduction National Action Plan</w:t>
        </w:r>
      </w:hyperlink>
      <w:r w:rsidR="00AF5697">
        <w:t xml:space="preserve"> (MERNAP)</w:t>
      </w:r>
      <w:r>
        <w:t>.</w:t>
      </w:r>
    </w:p>
    <w:p w14:paraId="2EFECDB8" w14:textId="1DBABD67" w:rsidR="007A0C05" w:rsidRDefault="007A0C05" w:rsidP="007042D7">
      <w:r w:rsidRPr="00294573">
        <w:t>Emerging ocean industries and technologies can provide</w:t>
      </w:r>
      <w:r>
        <w:t xml:space="preserve"> </w:t>
      </w:r>
      <w:r w:rsidRPr="00294573">
        <w:t xml:space="preserve">solutions to achieve </w:t>
      </w:r>
      <w:r w:rsidR="3AE96A24">
        <w:t xml:space="preserve">Australia’s </w:t>
      </w:r>
      <w:r>
        <w:t>net</w:t>
      </w:r>
      <w:r w:rsidRPr="00294573">
        <w:t xml:space="preserve"> zero target and improve the state of the ocean through renewable energy, sustainable fisheries and aquaculture</w:t>
      </w:r>
      <w:r w:rsidR="00CF0064">
        <w:t>,</w:t>
      </w:r>
      <w:r>
        <w:t xml:space="preserve"> and</w:t>
      </w:r>
      <w:r w:rsidRPr="00294573">
        <w:t xml:space="preserve"> carbon capture, use and storage.</w:t>
      </w:r>
    </w:p>
    <w:p w14:paraId="68CFDB09" w14:textId="077F486A" w:rsidR="008F2DDE" w:rsidRPr="00C74FFD" w:rsidRDefault="007A0C05" w:rsidP="007042D7">
      <w:r>
        <w:t xml:space="preserve">A key step will be to </w:t>
      </w:r>
      <w:r w:rsidRPr="6AEA148A">
        <w:rPr>
          <w:rStyle w:val="Normalhighlighted"/>
        </w:rPr>
        <w:t xml:space="preserve">support businesses to </w:t>
      </w:r>
      <w:r w:rsidR="008F2DDE" w:rsidRPr="6AEA148A">
        <w:rPr>
          <w:rStyle w:val="Normalhighlighted"/>
        </w:rPr>
        <w:t>transition to low</w:t>
      </w:r>
      <w:r w:rsidRPr="6AEA148A">
        <w:rPr>
          <w:rStyle w:val="Normalhighlighted"/>
        </w:rPr>
        <w:t>-</w:t>
      </w:r>
      <w:r w:rsidR="008F2DDE" w:rsidRPr="6AEA148A">
        <w:rPr>
          <w:rStyle w:val="Normalhighlighted"/>
        </w:rPr>
        <w:t>emission or sustainable operations</w:t>
      </w:r>
      <w:r w:rsidR="008F2DDE">
        <w:t xml:space="preserve"> </w:t>
      </w:r>
      <w:r w:rsidR="00BB1A69">
        <w:t xml:space="preserve">to ensure no industries or businesses are left behind in the sustainable ocean future. </w:t>
      </w:r>
      <w:proofErr w:type="gramStart"/>
      <w:r w:rsidR="00BB1A69">
        <w:t>In particular, small</w:t>
      </w:r>
      <w:r w:rsidR="00CF0064">
        <w:t>-</w:t>
      </w:r>
      <w:r w:rsidR="00BB1A69">
        <w:t xml:space="preserve"> and medium</w:t>
      </w:r>
      <w:r w:rsidR="00CF0064">
        <w:t>-</w:t>
      </w:r>
      <w:r w:rsidR="00BB1A69">
        <w:t>sized</w:t>
      </w:r>
      <w:proofErr w:type="gramEnd"/>
      <w:r w:rsidR="00BB1A69">
        <w:t xml:space="preserve"> enterprises may need more resources</w:t>
      </w:r>
      <w:r w:rsidR="33BB3778">
        <w:t>,</w:t>
      </w:r>
      <w:r w:rsidR="00BB1A69">
        <w:t xml:space="preserve"> knowledge </w:t>
      </w:r>
      <w:r w:rsidR="605E1C42">
        <w:t xml:space="preserve">and support </w:t>
      </w:r>
      <w:r w:rsidR="00BB1A69">
        <w:t xml:space="preserve">to effectively transition. </w:t>
      </w:r>
      <w:r w:rsidR="64D44B08">
        <w:t xml:space="preserve">For the transition to a low-emission future, </w:t>
      </w:r>
      <w:r w:rsidR="0BC9F763">
        <w:t>t</w:t>
      </w:r>
      <w:r w:rsidR="0355B255">
        <w:t xml:space="preserve">hese may be delivered through the </w:t>
      </w:r>
      <w:r w:rsidR="009870AE">
        <w:t>MERNAP</w:t>
      </w:r>
      <w:r w:rsidR="2CD9EDC4">
        <w:t xml:space="preserve"> or via toolkits and strategies.</w:t>
      </w:r>
    </w:p>
    <w:p w14:paraId="35C39416" w14:textId="2000DDA7" w:rsidR="007042D7" w:rsidRPr="00DC3EBA" w:rsidRDefault="007042D7" w:rsidP="007042D7">
      <w:r>
        <w:t xml:space="preserve">Work is underway </w:t>
      </w:r>
      <w:r w:rsidR="2DC1E207">
        <w:t>to understand infrastructure needs</w:t>
      </w:r>
      <w:r w:rsidRPr="698068D7">
        <w:t xml:space="preserve"> </w:t>
      </w:r>
      <w:r w:rsidR="4C9CA376">
        <w:t>to support the transition to low-emission or more sustainable operations</w:t>
      </w:r>
      <w:r w:rsidR="002146BB">
        <w:t>,</w:t>
      </w:r>
      <w:r w:rsidRPr="698068D7">
        <w:t xml:space="preserve"> such as green fuel bunkering at port facilities, waste discharge facilities for ships at shore and infrastructure to accommodate offshore wind development</w:t>
      </w:r>
      <w:r w:rsidR="00D13FF8">
        <w:t>.</w:t>
      </w:r>
      <w:r>
        <w:t xml:space="preserve"> </w:t>
      </w:r>
      <w:r w:rsidR="002146BB">
        <w:t>T</w:t>
      </w:r>
      <w:r>
        <w:t>hese are</w:t>
      </w:r>
      <w:r w:rsidRPr="78D999D0">
        <w:t xml:space="preserve"> </w:t>
      </w:r>
      <w:r w:rsidRPr="3EE2859F">
        <w:t xml:space="preserve">also key to </w:t>
      </w:r>
      <w:r w:rsidRPr="010F2E56">
        <w:t>supporting</w:t>
      </w:r>
      <w:r w:rsidRPr="00DC3EBA">
        <w:t xml:space="preserve"> industries to achieve targets, adapt to the changing ocean environment and continue to provide for Australia at scale.</w:t>
      </w:r>
    </w:p>
    <w:p w14:paraId="2B14F214" w14:textId="3B80485A" w:rsidR="007042D7" w:rsidRPr="00DC3EBA" w:rsidRDefault="007042D7" w:rsidP="007042D7">
      <w:r>
        <w:t xml:space="preserve">Encouraging further </w:t>
      </w:r>
      <w:r w:rsidR="00BC7BAD">
        <w:t>uptake</w:t>
      </w:r>
      <w:r>
        <w:t xml:space="preserve"> of sustainability practices more broadly through the development of national industry reporting and traceability schemes will also drive market and industry shifts. Sustainability standards or certifications can showcase best practice and help consumers make sustainable choices</w:t>
      </w:r>
      <w:r w:rsidR="00ED2C25">
        <w:t>.</w:t>
      </w:r>
    </w:p>
    <w:p w14:paraId="6D6D6547" w14:textId="0EED35C4" w:rsidR="00BC7BAD" w:rsidRDefault="007042D7" w:rsidP="4FFA0427">
      <w:r>
        <w:t>Clearly represented information on nature-based risks can help businesses and investors identify and manage risks, act on opportunities, improve investor and industry confidence, and benefit the overall future security of ocean sectors.</w:t>
      </w:r>
      <w:r w:rsidR="0D919073">
        <w:t xml:space="preserve"> </w:t>
      </w:r>
      <w:r w:rsidR="652AA15C">
        <w:t xml:space="preserve">Encouraging the </w:t>
      </w:r>
      <w:r w:rsidR="652AA15C" w:rsidRPr="6AEA148A">
        <w:rPr>
          <w:rStyle w:val="Normalhighlighted"/>
        </w:rPr>
        <w:t>uptake of information and reporting on nature-based risks and opportunities</w:t>
      </w:r>
      <w:r w:rsidR="652AA15C">
        <w:t xml:space="preserve"> supports a shift in financial flows towards nature-positive outcomes in industry.</w:t>
      </w:r>
    </w:p>
    <w:p w14:paraId="50AFB527" w14:textId="06F4D37B" w:rsidR="008C7C99" w:rsidRDefault="008C7C99" w:rsidP="00884650">
      <w:pPr>
        <w:pStyle w:val="Heading3"/>
        <w:rPr>
          <w:rFonts w:eastAsia="Aptos"/>
        </w:rPr>
      </w:pPr>
      <w:bookmarkStart w:id="158" w:name="_Toc170498639"/>
      <w:bookmarkStart w:id="159" w:name="_Toc170816938"/>
      <w:bookmarkStart w:id="160" w:name="_Toc170817118"/>
      <w:bookmarkStart w:id="161" w:name="_Toc170833839"/>
      <w:bookmarkStart w:id="162" w:name="_Toc172808173"/>
      <w:bookmarkStart w:id="163" w:name="_Toc172813650"/>
      <w:bookmarkStart w:id="164" w:name="_Toc172888708"/>
      <w:r w:rsidRPr="6AEA148A">
        <w:rPr>
          <w:rFonts w:eastAsia="Aptos"/>
        </w:rPr>
        <w:t xml:space="preserve">Summary of opportunities for </w:t>
      </w:r>
      <w:r w:rsidR="008A231D">
        <w:rPr>
          <w:rFonts w:eastAsia="Aptos"/>
        </w:rPr>
        <w:t xml:space="preserve">collective </w:t>
      </w:r>
      <w:r w:rsidRPr="6AEA148A">
        <w:rPr>
          <w:rFonts w:eastAsia="Aptos"/>
        </w:rPr>
        <w:t>national action</w:t>
      </w:r>
      <w:bookmarkEnd w:id="158"/>
      <w:bookmarkEnd w:id="159"/>
      <w:bookmarkEnd w:id="160"/>
      <w:bookmarkEnd w:id="161"/>
      <w:bookmarkEnd w:id="162"/>
      <w:bookmarkEnd w:id="163"/>
      <w:bookmarkEnd w:id="164"/>
    </w:p>
    <w:p w14:paraId="4274A189" w14:textId="3C501CEB" w:rsidR="40A154DE" w:rsidRDefault="40A154DE">
      <w:pPr>
        <w:pStyle w:val="ListBullet"/>
      </w:pPr>
      <w:r w:rsidRPr="6AEA148A">
        <w:rPr>
          <w:rStyle w:val="Normalhighlighted"/>
          <w:b w:val="0"/>
          <w:color w:val="auto"/>
        </w:rPr>
        <w:t xml:space="preserve">Co-design industry roadmaps </w:t>
      </w:r>
      <w:r w:rsidRPr="6AEA148A">
        <w:rPr>
          <w:rStyle w:val="normaltextrun"/>
          <w:rFonts w:ascii="Calibri" w:hAnsi="Calibri" w:cs="Calibri"/>
        </w:rPr>
        <w:t>to</w:t>
      </w:r>
      <w:r w:rsidRPr="6AEA148A">
        <w:t xml:space="preserve"> sup</w:t>
      </w:r>
      <w:r>
        <w:t>port sustainable growth</w:t>
      </w:r>
      <w:r w:rsidR="00BD6BF1">
        <w:t xml:space="preserve"> of ocean industries</w:t>
      </w:r>
      <w:r>
        <w:t>.</w:t>
      </w:r>
    </w:p>
    <w:p w14:paraId="3F47C228" w14:textId="02B7FD98" w:rsidR="40A154DE" w:rsidRDefault="008A231D" w:rsidP="4FFA0427">
      <w:pPr>
        <w:pStyle w:val="ListBullet"/>
      </w:pPr>
      <w:r>
        <w:t>Harmonise</w:t>
      </w:r>
      <w:r w:rsidR="40A154DE">
        <w:t xml:space="preserve"> arrangements that present a barrier to operations at the national scale.</w:t>
      </w:r>
    </w:p>
    <w:p w14:paraId="7416F550" w14:textId="678872FA" w:rsidR="40A154DE" w:rsidRDefault="008A231D" w:rsidP="4FFA0427">
      <w:pPr>
        <w:pStyle w:val="ListBullet"/>
      </w:pPr>
      <w:r>
        <w:t>Create</w:t>
      </w:r>
      <w:r w:rsidR="40A154DE">
        <w:t xml:space="preserve"> greater investment and industry certainty for emerging ocean industries and technologies.</w:t>
      </w:r>
    </w:p>
    <w:p w14:paraId="6BB43D6F" w14:textId="6AA57D22" w:rsidR="40A154DE" w:rsidRDefault="40A154DE" w:rsidP="4FFA0427">
      <w:pPr>
        <w:pStyle w:val="ListBullet"/>
      </w:pPr>
      <w:r>
        <w:t>Support initiatives that showcase the importance of ocean industries to Australia.</w:t>
      </w:r>
    </w:p>
    <w:p w14:paraId="20E435B0" w14:textId="6CE15F20" w:rsidR="40A154DE" w:rsidRDefault="40A154DE" w:rsidP="6AEA148A">
      <w:pPr>
        <w:pStyle w:val="ListBullet"/>
      </w:pPr>
      <w:r w:rsidRPr="6AEA148A">
        <w:lastRenderedPageBreak/>
        <w:t>Promot</w:t>
      </w:r>
      <w:r w:rsidR="00B1479C">
        <w:t>e</w:t>
      </w:r>
      <w:r w:rsidRPr="6AEA148A">
        <w:t xml:space="preserve"> the development and use of a cultural</w:t>
      </w:r>
      <w:r w:rsidR="00DD53DE">
        <w:t>-</w:t>
      </w:r>
      <w:r w:rsidRPr="6AEA148A">
        <w:t>licence</w:t>
      </w:r>
      <w:r w:rsidR="00DD53DE">
        <w:t>-</w:t>
      </w:r>
      <w:r w:rsidRPr="6AEA148A">
        <w:t>to</w:t>
      </w:r>
      <w:r w:rsidR="00DD53DE">
        <w:t>-</w:t>
      </w:r>
      <w:r w:rsidRPr="6AEA148A">
        <w:t>operate framework.</w:t>
      </w:r>
    </w:p>
    <w:p w14:paraId="1E9B9300" w14:textId="56CE6516" w:rsidR="4C68C408" w:rsidRDefault="11107B25" w:rsidP="6AEA148A">
      <w:pPr>
        <w:pStyle w:val="ListBullet"/>
        <w:rPr>
          <w:rStyle w:val="Normalhighlighted"/>
          <w:b w:val="0"/>
          <w:color w:val="auto"/>
        </w:rPr>
      </w:pPr>
      <w:r w:rsidRPr="6AEA148A">
        <w:rPr>
          <w:rStyle w:val="Normalhighlighted"/>
          <w:b w:val="0"/>
          <w:color w:val="auto"/>
        </w:rPr>
        <w:t>Support businesses to transition to low-emission or sustainable operations</w:t>
      </w:r>
      <w:r w:rsidR="00B1479C">
        <w:rPr>
          <w:rStyle w:val="Normalhighlighted"/>
          <w:b w:val="0"/>
          <w:color w:val="auto"/>
        </w:rPr>
        <w:t>.</w:t>
      </w:r>
    </w:p>
    <w:p w14:paraId="3829E00D" w14:textId="3266D7A0" w:rsidR="008C7C99" w:rsidRDefault="374450E6" w:rsidP="6AEA148A">
      <w:pPr>
        <w:pStyle w:val="ListBullet"/>
        <w:rPr>
          <w:rStyle w:val="Normalhighlighted"/>
          <w:b w:val="0"/>
          <w:color w:val="auto"/>
        </w:rPr>
        <w:sectPr w:rsidR="008C7C99" w:rsidSect="007D5109">
          <w:endnotePr>
            <w:numFmt w:val="decimal"/>
          </w:endnotePr>
          <w:type w:val="continuous"/>
          <w:pgSz w:w="11906" w:h="16838"/>
          <w:pgMar w:top="1418" w:right="1418" w:bottom="1418" w:left="1418" w:header="567" w:footer="283" w:gutter="0"/>
          <w:cols w:space="708"/>
          <w:docGrid w:linePitch="360"/>
        </w:sectPr>
      </w:pPr>
      <w:r w:rsidRPr="6AEA148A">
        <w:t xml:space="preserve">Encourage the </w:t>
      </w:r>
      <w:r w:rsidRPr="6AEA148A">
        <w:rPr>
          <w:rStyle w:val="Normalhighlighted"/>
          <w:b w:val="0"/>
          <w:color w:val="auto"/>
        </w:rPr>
        <w:t>uptake of information and reporting on nature-based risks and opportunities</w:t>
      </w:r>
      <w:r w:rsidR="00B1479C">
        <w:rPr>
          <w:rStyle w:val="Normalhighlighted"/>
          <w:b w:val="0"/>
          <w:color w:val="auto"/>
        </w:rPr>
        <w:t>.</w:t>
      </w:r>
    </w:p>
    <w:p w14:paraId="076191C1" w14:textId="1D0B4A1C" w:rsidR="00770D20" w:rsidRDefault="006C4B07" w:rsidP="00770D20">
      <w:pPr>
        <w:pStyle w:val="Heading2"/>
        <w:ind w:firstLine="720"/>
        <w:rPr>
          <w:color w:val="177AAC"/>
        </w:rPr>
      </w:pPr>
      <w:bookmarkStart w:id="165" w:name="_Toc170498640"/>
      <w:bookmarkStart w:id="166" w:name="_Toc172888709"/>
      <w:r>
        <w:rPr>
          <w:noProof/>
        </w:rPr>
        <w:lastRenderedPageBreak/>
        <mc:AlternateContent>
          <mc:Choice Requires="wps">
            <w:drawing>
              <wp:anchor distT="0" distB="0" distL="114300" distR="114300" simplePos="0" relativeHeight="251656204" behindDoc="0" locked="0" layoutInCell="1" allowOverlap="1" wp14:anchorId="4CC59B1D" wp14:editId="386513D6">
                <wp:simplePos x="0" y="0"/>
                <wp:positionH relativeFrom="page">
                  <wp:align>right</wp:align>
                </wp:positionH>
                <wp:positionV relativeFrom="paragraph">
                  <wp:posOffset>104775</wp:posOffset>
                </wp:positionV>
                <wp:extent cx="1148575" cy="245327"/>
                <wp:effectExtent l="0" t="0" r="0" b="2540"/>
                <wp:wrapNone/>
                <wp:docPr id="16951536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8575" cy="245327"/>
                        </a:xfrm>
                        <a:prstGeom prst="rect">
                          <a:avLst/>
                        </a:prstGeom>
                        <a:solidFill>
                          <a:srgbClr val="167AA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1753F8" w14:textId="2B8C5086" w:rsidR="006C4B07" w:rsidRDefault="0016334C" w:rsidP="0016334C">
                            <w:r>
                              <w:rPr>
                                <w:b/>
                                <w:bCs/>
                                <w:lang w:val="en-US"/>
                              </w:rPr>
                              <w:t>ENABLER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59B1D" id="_x0000_s1030" alt="&quot;&quot;" style="position:absolute;left:0;text-align:left;margin-left:39.25pt;margin-top:8.25pt;width:90.45pt;height:19.3pt;z-index:2516562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" fillcolor="#167aac" stroked="f" strokeweight="2pt">
                <v:textbox>
                  <w:txbxContent>
                    <w:p w14:paraId="761753F8" w14:textId="2B8C5086" w:rsidR="006C4B07" w:rsidRDefault="0016334C" w:rsidP="0016334C">
                      <w:r>
                        <w:rPr>
                          <w:b/>
                          <w:bCs/>
                          <w:lang w:val="en-US"/>
                        </w:rPr>
                        <w:t>ENABLER</w:t>
                      </w:r>
                    </w:p>
                  </w:txbxContent>
                </v:textbox>
                <w10:wrap anchorx="page"/>
              </v:rect>
            </w:pict>
          </mc:Fallback>
        </mc:AlternateContent>
      </w:r>
      <w:r w:rsidR="00FA1CFA" w:rsidRPr="00182056">
        <w:rPr>
          <w:noProof/>
          <w:color w:val="177AAC"/>
        </w:rPr>
        <w:drawing>
          <wp:anchor distT="0" distB="0" distL="114300" distR="114300" simplePos="0" relativeHeight="251656196" behindDoc="0" locked="0" layoutInCell="1" allowOverlap="1" wp14:anchorId="3E8A538B" wp14:editId="21D07427">
            <wp:simplePos x="0" y="0"/>
            <wp:positionH relativeFrom="column">
              <wp:posOffset>-485140</wp:posOffset>
            </wp:positionH>
            <wp:positionV relativeFrom="paragraph">
              <wp:posOffset>-314162</wp:posOffset>
            </wp:positionV>
            <wp:extent cx="1123950" cy="1123950"/>
            <wp:effectExtent l="0" t="0" r="0" b="0"/>
            <wp:wrapNone/>
            <wp:docPr id="12069660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30972" name="Graphic 1">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123950" cy="1123950"/>
                    </a:xfrm>
                    <a:prstGeom prst="rect">
                      <a:avLst/>
                    </a:prstGeom>
                  </pic:spPr>
                </pic:pic>
              </a:graphicData>
            </a:graphic>
          </wp:anchor>
        </w:drawing>
      </w:r>
      <w:bookmarkEnd w:id="165"/>
      <w:bookmarkEnd w:id="166"/>
      <w:r w:rsidR="00770D20">
        <w:rPr>
          <w:color w:val="177AAC"/>
        </w:rPr>
        <w:t>Collaboration</w:t>
      </w:r>
    </w:p>
    <w:p w14:paraId="6C2EA8E9" w14:textId="77777777" w:rsidR="0062307A" w:rsidRDefault="0062307A" w:rsidP="0062307A">
      <w:pPr>
        <w:rPr>
          <w:lang w:eastAsia="ja-JP"/>
        </w:rPr>
        <w:sectPr w:rsidR="0062307A" w:rsidSect="003E1AD9">
          <w:endnotePr>
            <w:numFmt w:val="decimal"/>
          </w:endnotePr>
          <w:pgSz w:w="11906" w:h="16838"/>
          <w:pgMar w:top="1418" w:right="1418" w:bottom="1418" w:left="1418" w:header="567" w:footer="283" w:gutter="0"/>
          <w:cols w:space="708"/>
          <w:docGrid w:linePitch="360"/>
        </w:sectPr>
      </w:pPr>
    </w:p>
    <w:p w14:paraId="1FB88E7B" w14:textId="77777777" w:rsidR="0062307A" w:rsidRDefault="0062307A" w:rsidP="6AEA148A">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sectPr w:rsidR="0062307A" w:rsidSect="0062307A">
          <w:endnotePr>
            <w:numFmt w:val="decimal"/>
          </w:endnotePr>
          <w:type w:val="continuous"/>
          <w:pgSz w:w="11906" w:h="16838"/>
          <w:pgMar w:top="1418" w:right="1418" w:bottom="1418" w:left="1418" w:header="567" w:footer="283" w:gutter="0"/>
          <w:cols w:space="708"/>
          <w:docGrid w:linePitch="360"/>
        </w:sectPr>
      </w:pPr>
    </w:p>
    <w:p w14:paraId="1FA331C7" w14:textId="4018D600" w:rsidR="0062307A" w:rsidRPr="00180484" w:rsidRDefault="008C7C99" w:rsidP="002A6057">
      <w:pPr>
        <w:pStyle w:val="BoxText"/>
        <w:pBdr>
          <w:top w:val="none" w:sz="0" w:space="0" w:color="auto"/>
          <w:left w:val="none" w:sz="0" w:space="0" w:color="auto"/>
          <w:bottom w:val="none" w:sz="0" w:space="0" w:color="auto"/>
          <w:right w:val="none" w:sz="0" w:space="0" w:color="auto"/>
        </w:pBdr>
        <w:rPr>
          <w:rFonts w:ascii="Aptos Light" w:hAnsi="Aptos Light"/>
          <w:color w:val="1B6898"/>
          <w:sz w:val="21"/>
          <w:szCs w:val="21"/>
        </w:rPr>
      </w:pPr>
      <w:r w:rsidRPr="002A6057">
        <w:rPr>
          <w:b/>
          <w:bCs/>
          <w:color w:val="1B6898"/>
          <w:sz w:val="21"/>
          <w:szCs w:val="21"/>
        </w:rPr>
        <w:t>Proposed outcome:</w:t>
      </w:r>
      <w:r w:rsidRPr="002A6057">
        <w:rPr>
          <w:rFonts w:ascii="Aptos Light" w:hAnsi="Aptos Light"/>
          <w:color w:val="1B6898"/>
          <w:sz w:val="21"/>
          <w:szCs w:val="21"/>
        </w:rPr>
        <w:t xml:space="preserve"> We have a more collaborative and coordinated approach to the management of our ocean and ocean economy within and across jurisdictions and sectors; Australia is a leader in the global protection and sustainable management of the ocean; and we are effectively addressing shared transboundary </w:t>
      </w:r>
      <w:r w:rsidR="113CA6B9" w:rsidRPr="002A6057">
        <w:rPr>
          <w:rFonts w:ascii="Aptos Light" w:hAnsi="Aptos Light"/>
          <w:color w:val="1B6898"/>
          <w:sz w:val="21"/>
          <w:szCs w:val="21"/>
        </w:rPr>
        <w:t xml:space="preserve">challenges </w:t>
      </w:r>
      <w:r w:rsidRPr="002A6057">
        <w:rPr>
          <w:rFonts w:ascii="Aptos Light" w:hAnsi="Aptos Light"/>
          <w:color w:val="1B6898"/>
          <w:sz w:val="21"/>
          <w:szCs w:val="21"/>
        </w:rPr>
        <w:t>with regional and global partners.</w:t>
      </w:r>
      <w:r w:rsidR="00607A73">
        <w:rPr>
          <w:rFonts w:ascii="Aptos Light" w:hAnsi="Aptos Light"/>
          <w:color w:val="1B6898"/>
          <w:sz w:val="21"/>
          <w:szCs w:val="21"/>
        </w:rPr>
        <w:br w:type="column"/>
      </w:r>
      <w:bookmarkStart w:id="167" w:name="_Toc170498641"/>
      <w:bookmarkStart w:id="168" w:name="_Toc170816940"/>
      <w:bookmarkStart w:id="169" w:name="_Toc170817120"/>
      <w:bookmarkStart w:id="170" w:name="_Toc170833841"/>
      <w:r w:rsidR="009813F0" w:rsidRPr="002A6057">
        <w:rPr>
          <w:b/>
          <w:bCs/>
          <w:color w:val="1B6898"/>
          <w:sz w:val="21"/>
          <w:szCs w:val="21"/>
        </w:rPr>
        <w:t>First Nations perspective:</w:t>
      </w:r>
      <w:r w:rsidR="009813F0" w:rsidRPr="002A6057">
        <w:rPr>
          <w:rFonts w:ascii="Aptos Light" w:hAnsi="Aptos Light"/>
          <w:color w:val="1B6898"/>
          <w:sz w:val="21"/>
          <w:szCs w:val="21"/>
        </w:rPr>
        <w:t xml:space="preserve"> Collaboration is a sacred gathering, where voices come together to weave the future of the ocean. It involves every stakeholder embracing the ocean</w:t>
      </w:r>
      <w:r w:rsidR="4A9D3F1F" w:rsidRPr="002A6057">
        <w:rPr>
          <w:rFonts w:ascii="Aptos Light" w:hAnsi="Aptos Light"/>
          <w:color w:val="1B6898"/>
          <w:sz w:val="21"/>
          <w:szCs w:val="21"/>
        </w:rPr>
        <w:t>’</w:t>
      </w:r>
      <w:r w:rsidR="009813F0" w:rsidRPr="002A6057">
        <w:rPr>
          <w:rFonts w:ascii="Aptos Light" w:hAnsi="Aptos Light"/>
          <w:color w:val="1B6898"/>
          <w:sz w:val="21"/>
          <w:szCs w:val="21"/>
        </w:rPr>
        <w:t>s cultural heartbeat, nurturing a deep reverence for its heritage</w:t>
      </w:r>
      <w:r w:rsidR="0062307A" w:rsidRPr="00607A73">
        <w:rPr>
          <w:rFonts w:ascii="Aptos Light" w:hAnsi="Aptos Light"/>
          <w:color w:val="1B6898"/>
          <w:sz w:val="21"/>
          <w:szCs w:val="21"/>
        </w:rPr>
        <w:t>.</w:t>
      </w:r>
    </w:p>
    <w:p w14:paraId="2DAD0A2F" w14:textId="26DF64D1" w:rsidR="008E3761" w:rsidRDefault="008E3761" w:rsidP="0062307A">
      <w:pPr>
        <w:rPr>
          <w:rFonts w:ascii="Aptos Light" w:hAnsi="Aptos Light"/>
          <w:color w:val="1B6898"/>
          <w:szCs w:val="21"/>
        </w:rPr>
        <w:sectPr w:rsidR="008E3761" w:rsidSect="002A6057">
          <w:endnotePr>
            <w:numFmt w:val="decimal"/>
          </w:endnotePr>
          <w:type w:val="continuous"/>
          <w:pgSz w:w="11906" w:h="16838"/>
          <w:pgMar w:top="1418" w:right="1418" w:bottom="1418" w:left="1418" w:header="567" w:footer="283" w:gutter="0"/>
          <w:cols w:num="2" w:space="708"/>
          <w:docGrid w:linePitch="360"/>
        </w:sectPr>
      </w:pPr>
    </w:p>
    <w:p w14:paraId="46839C7C" w14:textId="77777777" w:rsidR="00E972F8" w:rsidRDefault="00E972F8" w:rsidP="000128EC">
      <w:pPr>
        <w:pStyle w:val="Heading3"/>
        <w:spacing w:before="360"/>
        <w:rPr>
          <w:rFonts w:eastAsia="Aptos"/>
        </w:rPr>
      </w:pPr>
      <w:bookmarkStart w:id="171" w:name="_Toc172808175"/>
      <w:bookmarkStart w:id="172" w:name="_Toc172813652"/>
      <w:bookmarkStart w:id="173" w:name="_Toc172888710"/>
      <w:r w:rsidRPr="6AEA148A">
        <w:rPr>
          <w:rFonts w:eastAsia="Aptos"/>
        </w:rPr>
        <w:t>Overview</w:t>
      </w:r>
    </w:p>
    <w:bookmarkEnd w:id="167"/>
    <w:bookmarkEnd w:id="168"/>
    <w:bookmarkEnd w:id="169"/>
    <w:bookmarkEnd w:id="170"/>
    <w:bookmarkEnd w:id="171"/>
    <w:bookmarkEnd w:id="172"/>
    <w:bookmarkEnd w:id="173"/>
    <w:p w14:paraId="3DF8B63F" w14:textId="5D4FA35F" w:rsidR="008C7C99" w:rsidRPr="00501050" w:rsidRDefault="57C4A873" w:rsidP="62AE0B1C">
      <w:pPr>
        <w:rPr>
          <w:rFonts w:asciiTheme="minorHAnsi" w:eastAsiaTheme="minorEastAsia" w:hAnsiTheme="minorHAnsi"/>
          <w:lang w:eastAsia="ja-JP"/>
        </w:rPr>
      </w:pPr>
      <w:r w:rsidRPr="62AE0B1C">
        <w:rPr>
          <w:rFonts w:eastAsia="Aptos" w:cs="Aptos"/>
          <w:color w:val="000000" w:themeColor="text1"/>
          <w:sz w:val="22"/>
        </w:rPr>
        <w:t>T</w:t>
      </w:r>
      <w:r w:rsidRPr="00232126">
        <w:rPr>
          <w:rFonts w:eastAsia="Aptos" w:cs="Aptos"/>
          <w:color w:val="000000" w:themeColor="text1"/>
        </w:rPr>
        <w:t>he ocean is a shared resource. As Australia’s ocean economy grows and the environment changes, it is becoming increasingly important to have mechanisms in place t</w:t>
      </w:r>
      <w:r w:rsidRPr="62AE0B1C">
        <w:rPr>
          <w:rFonts w:eastAsia="Aptos" w:cs="Aptos"/>
          <w:color w:val="000000" w:themeColor="text1"/>
          <w:sz w:val="22"/>
        </w:rPr>
        <w:t xml:space="preserve">o support collaboration and coordination within and across jurisdictions and sectors. </w:t>
      </w:r>
      <w:r w:rsidR="59539CB7" w:rsidRPr="62AE0B1C">
        <w:rPr>
          <w:rFonts w:eastAsia="Aptos" w:cs="Aptos"/>
        </w:rPr>
        <w:t>Australia’s</w:t>
      </w:r>
      <w:r w:rsidR="2F8F5802" w:rsidRPr="62AE0B1C">
        <w:rPr>
          <w:rFonts w:eastAsia="Aptos" w:cs="Aptos"/>
        </w:rPr>
        <w:t xml:space="preserve"> </w:t>
      </w:r>
      <w:r w:rsidR="2F8F5802" w:rsidRPr="62AE0B1C">
        <w:rPr>
          <w:rFonts w:eastAsia="Aptos" w:cs="Aptos"/>
          <w:i/>
          <w:iCs/>
        </w:rPr>
        <w:t>State of the environment</w:t>
      </w:r>
      <w:r w:rsidR="00122DF7">
        <w:rPr>
          <w:rFonts w:eastAsia="Aptos" w:cs="Aptos"/>
          <w:i/>
          <w:iCs/>
        </w:rPr>
        <w:t xml:space="preserve"> </w:t>
      </w:r>
      <w:r w:rsidR="2F8F5802" w:rsidRPr="62AE0B1C">
        <w:rPr>
          <w:rFonts w:eastAsia="Aptos" w:cs="Aptos"/>
          <w:i/>
          <w:iCs/>
        </w:rPr>
        <w:t>2021</w:t>
      </w:r>
      <w:r w:rsidR="0710344A" w:rsidRPr="62AE0B1C">
        <w:rPr>
          <w:rFonts w:eastAsia="Aptos" w:cs="Aptos"/>
          <w:i/>
          <w:iCs/>
        </w:rPr>
        <w:t xml:space="preserve"> </w:t>
      </w:r>
      <w:r w:rsidR="0710344A" w:rsidRPr="62AE0B1C">
        <w:rPr>
          <w:rFonts w:eastAsia="Aptos" w:cs="Aptos"/>
        </w:rPr>
        <w:t>report</w:t>
      </w:r>
      <w:r w:rsidR="2F8F5802" w:rsidRPr="62AE0B1C">
        <w:rPr>
          <w:rFonts w:eastAsia="Aptos" w:cs="Aptos"/>
        </w:rPr>
        <w:t xml:space="preserve"> highlighted lack of national coordination as a key gap in Australia’s ability to manage our ocean</w:t>
      </w:r>
      <w:r w:rsidR="00796C89" w:rsidRPr="62AE0B1C">
        <w:rPr>
          <w:rFonts w:eastAsia="Aptos" w:cs="Aptos"/>
        </w:rPr>
        <w:t xml:space="preserve"> (</w:t>
      </w:r>
      <w:proofErr w:type="spellStart"/>
      <w:r w:rsidR="00796C89" w:rsidRPr="62AE0B1C">
        <w:rPr>
          <w:rFonts w:eastAsia="Aptos" w:cs="Aptos"/>
        </w:rPr>
        <w:t>Trebilco</w:t>
      </w:r>
      <w:proofErr w:type="spellEnd"/>
      <w:r w:rsidR="00796C89" w:rsidRPr="62AE0B1C">
        <w:rPr>
          <w:rFonts w:eastAsia="Aptos" w:cs="Aptos"/>
        </w:rPr>
        <w:t xml:space="preserve"> et al. 2021)</w:t>
      </w:r>
      <w:r w:rsidR="2F8F5802" w:rsidRPr="62AE0B1C">
        <w:rPr>
          <w:rFonts w:eastAsia="Aptos" w:cs="Aptos"/>
        </w:rPr>
        <w:t>.</w:t>
      </w:r>
    </w:p>
    <w:p w14:paraId="0DA5824B" w14:textId="5F5569F6" w:rsidR="008C7C99" w:rsidRPr="005914CC" w:rsidRDefault="008C7C99" w:rsidP="0082464A">
      <w:pPr>
        <w:pStyle w:val="Heading3"/>
        <w:rPr>
          <w:rFonts w:eastAsia="Aptos"/>
        </w:rPr>
      </w:pPr>
      <w:bookmarkStart w:id="174" w:name="_Toc170498642"/>
      <w:bookmarkStart w:id="175" w:name="_Toc170816941"/>
      <w:bookmarkStart w:id="176" w:name="_Toc170817121"/>
      <w:bookmarkStart w:id="177" w:name="_Toc170833842"/>
      <w:bookmarkStart w:id="178" w:name="_Toc172808176"/>
      <w:bookmarkStart w:id="179" w:name="_Toc172813653"/>
      <w:bookmarkStart w:id="180" w:name="_Toc172888711"/>
      <w:r w:rsidRPr="6AEA148A">
        <w:rPr>
          <w:rFonts w:eastAsia="Aptos"/>
        </w:rPr>
        <w:t xml:space="preserve">Opportunities for </w:t>
      </w:r>
      <w:r w:rsidR="008A231D">
        <w:rPr>
          <w:rFonts w:eastAsia="Aptos"/>
        </w:rPr>
        <w:t xml:space="preserve">collective </w:t>
      </w:r>
      <w:r w:rsidRPr="6AEA148A">
        <w:rPr>
          <w:rFonts w:eastAsia="Aptos"/>
        </w:rPr>
        <w:t>national action</w:t>
      </w:r>
      <w:bookmarkEnd w:id="174"/>
      <w:bookmarkEnd w:id="175"/>
      <w:bookmarkEnd w:id="176"/>
      <w:bookmarkEnd w:id="177"/>
      <w:bookmarkEnd w:id="178"/>
      <w:bookmarkEnd w:id="179"/>
      <w:bookmarkEnd w:id="180"/>
    </w:p>
    <w:p w14:paraId="6722A478" w14:textId="7EBAE834" w:rsidR="008C7C99" w:rsidRPr="00C14D24" w:rsidRDefault="008C7C99" w:rsidP="00C14D24">
      <w:pPr>
        <w:pStyle w:val="Heading4"/>
        <w:rPr>
          <w:rFonts w:eastAsia="Aptos"/>
        </w:rPr>
      </w:pPr>
      <w:r w:rsidRPr="00C14D24">
        <w:rPr>
          <w:rFonts w:eastAsia="Aptos"/>
        </w:rPr>
        <w:t>Forums to support national collaboration and coordination</w:t>
      </w:r>
    </w:p>
    <w:p w14:paraId="7BC34B06" w14:textId="00606E27" w:rsidR="00586CCD" w:rsidRDefault="00586CCD" w:rsidP="00586CCD">
      <w:r>
        <w:t>People around the country want improved coordinated leadership and priority</w:t>
      </w:r>
      <w:r w:rsidR="002E2405">
        <w:t>-</w:t>
      </w:r>
      <w:r>
        <w:t xml:space="preserve">setting – across government and non-government sectors – to help reduce duplication and </w:t>
      </w:r>
      <w:r w:rsidR="34ED6E0D">
        <w:t>address</w:t>
      </w:r>
      <w:r>
        <w:t xml:space="preserve"> gaps in our combined ocean efforts. </w:t>
      </w:r>
      <w:proofErr w:type="gramStart"/>
      <w:r>
        <w:t>In particular, people</w:t>
      </w:r>
      <w:proofErr w:type="gramEnd"/>
      <w:r>
        <w:t xml:space="preserve"> are seeking better collaboration and coordination on topics such as:</w:t>
      </w:r>
    </w:p>
    <w:p w14:paraId="0E22162D" w14:textId="77777777" w:rsidR="00586CCD" w:rsidRDefault="00586CCD" w:rsidP="003F7755">
      <w:pPr>
        <w:pStyle w:val="ListBullet"/>
      </w:pPr>
      <w:r w:rsidRPr="7FB874E2">
        <w:t>strengthening the representation and empowerment of First Nations people to be part of action, planning and decision-making</w:t>
      </w:r>
    </w:p>
    <w:p w14:paraId="4CB96C87" w14:textId="77777777" w:rsidR="00586CCD" w:rsidRDefault="00586CCD" w:rsidP="003F7755">
      <w:pPr>
        <w:pStyle w:val="ListBullet"/>
      </w:pPr>
      <w:r w:rsidRPr="7FB874E2">
        <w:t>integrated climate action</w:t>
      </w:r>
    </w:p>
    <w:p w14:paraId="7D3A371B" w14:textId="1E473610" w:rsidR="00586CCD" w:rsidRDefault="0D32BC09" w:rsidP="003F7755">
      <w:pPr>
        <w:pStyle w:val="ListBullet"/>
      </w:pPr>
      <w:r>
        <w:t>harmonising regulatory and policy approaches</w:t>
      </w:r>
    </w:p>
    <w:p w14:paraId="00854905" w14:textId="68E43BBC" w:rsidR="00586CCD" w:rsidRDefault="00586CCD" w:rsidP="003F7755">
      <w:pPr>
        <w:pStyle w:val="ListBullet"/>
      </w:pPr>
      <w:r w:rsidRPr="7FB874E2">
        <w:t>addressing transboundary and cumulative pressures</w:t>
      </w:r>
    </w:p>
    <w:p w14:paraId="144EED5B" w14:textId="77777777" w:rsidR="00586CCD" w:rsidRDefault="00586CCD" w:rsidP="003F7755">
      <w:pPr>
        <w:pStyle w:val="ListBullet"/>
      </w:pPr>
      <w:r w:rsidRPr="7FB874E2">
        <w:t>marine planning</w:t>
      </w:r>
    </w:p>
    <w:p w14:paraId="67F18639" w14:textId="5C975A08" w:rsidR="00586CCD" w:rsidRDefault="00586CCD" w:rsidP="003F7755">
      <w:pPr>
        <w:pStyle w:val="ListBullet"/>
      </w:pPr>
      <w:r>
        <w:t>national science priorities and data collection and sharing standards</w:t>
      </w:r>
    </w:p>
    <w:p w14:paraId="37B72B9C" w14:textId="274A7AA9" w:rsidR="00586CCD" w:rsidRDefault="0319DD66" w:rsidP="003F7755">
      <w:pPr>
        <w:pStyle w:val="ListBullet"/>
      </w:pPr>
      <w:r>
        <w:t>f</w:t>
      </w:r>
      <w:r w:rsidR="3C31DE88">
        <w:t>inancing</w:t>
      </w:r>
      <w:r w:rsidR="099B53C2">
        <w:t>.</w:t>
      </w:r>
    </w:p>
    <w:p w14:paraId="66B76549" w14:textId="4A7CB1C4" w:rsidR="00586CCD" w:rsidRDefault="003F7755" w:rsidP="00586CCD">
      <w:r>
        <w:t>Although</w:t>
      </w:r>
      <w:r w:rsidR="00586CCD">
        <w:t xml:space="preserve"> some sector-specific policies provide guidance for broader national management, such as the </w:t>
      </w:r>
      <w:hyperlink r:id="rId65" w:history="1">
        <w:r w:rsidR="014E42AE" w:rsidRPr="0054015B">
          <w:rPr>
            <w:rStyle w:val="Hyperlink"/>
          </w:rPr>
          <w:t xml:space="preserve">National </w:t>
        </w:r>
        <w:r w:rsidR="0054015B" w:rsidRPr="0054015B">
          <w:rPr>
            <w:rStyle w:val="Hyperlink"/>
          </w:rPr>
          <w:t>F</w:t>
        </w:r>
        <w:r w:rsidR="014E42AE" w:rsidRPr="0054015B">
          <w:rPr>
            <w:rStyle w:val="Hyperlink"/>
          </w:rPr>
          <w:t xml:space="preserve">isheries </w:t>
        </w:r>
        <w:r w:rsidR="0054015B" w:rsidRPr="0054015B">
          <w:rPr>
            <w:rStyle w:val="Hyperlink"/>
          </w:rPr>
          <w:t>P</w:t>
        </w:r>
        <w:r w:rsidR="014E42AE" w:rsidRPr="0054015B">
          <w:rPr>
            <w:rStyle w:val="Hyperlink"/>
          </w:rPr>
          <w:t>lan 2022-2030</w:t>
        </w:r>
      </w:hyperlink>
      <w:r w:rsidR="014E42AE" w:rsidRPr="6AEA148A">
        <w:rPr>
          <w:i/>
          <w:iCs/>
        </w:rPr>
        <w:t xml:space="preserve">, </w:t>
      </w:r>
      <w:r w:rsidR="00586CCD">
        <w:t>many ocean activities are currently managed under separate legislation and policy frameworks specific to each jurisdiction.</w:t>
      </w:r>
    </w:p>
    <w:p w14:paraId="24B58F37" w14:textId="1A5B5D87" w:rsidR="00586CCD" w:rsidRDefault="00586CCD" w:rsidP="00893D28">
      <w:pPr>
        <w:keepLines/>
      </w:pPr>
      <w:r>
        <w:lastRenderedPageBreak/>
        <w:t xml:space="preserve">Some </w:t>
      </w:r>
      <w:r w:rsidR="28CC2A2F">
        <w:t>stakeholders</w:t>
      </w:r>
      <w:r>
        <w:t xml:space="preserve"> have raised challenges with understanding and navigating different approaches between jurisdictions</w:t>
      </w:r>
      <w:r w:rsidR="7F0DEEAB">
        <w:t>, and</w:t>
      </w:r>
      <w:r w:rsidR="311075A3">
        <w:t xml:space="preserve"> the demand </w:t>
      </w:r>
      <w:proofErr w:type="gramStart"/>
      <w:r w:rsidR="311075A3">
        <w:t>this places</w:t>
      </w:r>
      <w:proofErr w:type="gramEnd"/>
      <w:r w:rsidR="311075A3">
        <w:t xml:space="preserve"> on resources, particularly community-led projects</w:t>
      </w:r>
      <w:r w:rsidR="1F0A985E">
        <w:t xml:space="preserve">. For example, </w:t>
      </w:r>
      <w:r w:rsidR="23135133">
        <w:t xml:space="preserve">policy and regulatory approaches relating to restoration actions can at times be inconsistent within and between jurisdictions, </w:t>
      </w:r>
      <w:r w:rsidR="74D24FD0">
        <w:t xml:space="preserve">and there are instances </w:t>
      </w:r>
      <w:r w:rsidR="26AFAF81">
        <w:t xml:space="preserve">where </w:t>
      </w:r>
      <w:r w:rsidR="0764EBF6">
        <w:t>multiple regulators</w:t>
      </w:r>
      <w:r w:rsidR="55221C53">
        <w:t xml:space="preserve"> assess the same impacts with different outcomes</w:t>
      </w:r>
      <w:r w:rsidR="00ED2C25">
        <w:t>.</w:t>
      </w:r>
    </w:p>
    <w:p w14:paraId="644407D2" w14:textId="31DCECF8" w:rsidR="00586CCD" w:rsidRDefault="00586CCD" w:rsidP="00586CCD">
      <w:r>
        <w:t>Differing national approaches could also cause future challenges</w:t>
      </w:r>
      <w:r w:rsidR="0451B678">
        <w:t xml:space="preserve"> and it is important for conversations to happen early to identify and resolve potential issues</w:t>
      </w:r>
      <w:r w:rsidR="50BB4FFD">
        <w:t>. For example,</w:t>
      </w:r>
      <w:r w:rsidR="1F0A985E">
        <w:t xml:space="preserve"> </w:t>
      </w:r>
      <w:r w:rsidR="37D4006C">
        <w:t>as we work to decarbonise our ocean sector, t</w:t>
      </w:r>
      <w:r>
        <w:t xml:space="preserve">he potential for different </w:t>
      </w:r>
      <w:r w:rsidR="6400410A">
        <w:t xml:space="preserve">alternative </w:t>
      </w:r>
      <w:r>
        <w:t xml:space="preserve">fuel sources to be adopted around the country could affect the movement of vessels nationally </w:t>
      </w:r>
      <w:r w:rsidR="017C6BAF">
        <w:t>(</w:t>
      </w:r>
      <w:r w:rsidR="1F753C11">
        <w:t>i.e</w:t>
      </w:r>
      <w:r w:rsidR="017C6BAF">
        <w:t xml:space="preserve">. vessels only being able to travel to ports where their fuel is available) </w:t>
      </w:r>
      <w:r>
        <w:t>and could</w:t>
      </w:r>
      <w:r w:rsidR="2CEAEE63">
        <w:t xml:space="preserve"> lead to</w:t>
      </w:r>
      <w:r w:rsidR="1F0A985E">
        <w:t xml:space="preserve"> </w:t>
      </w:r>
      <w:r>
        <w:t xml:space="preserve">nationally coordinated </w:t>
      </w:r>
      <w:r w:rsidR="1F0A985E">
        <w:t>approach</w:t>
      </w:r>
      <w:r w:rsidR="5A65456F">
        <w:t>es</w:t>
      </w:r>
      <w:r>
        <w:t xml:space="preserve"> to</w:t>
      </w:r>
      <w:r w:rsidR="4D5D1513">
        <w:t xml:space="preserve"> </w:t>
      </w:r>
      <w:r w:rsidR="32B106F6">
        <w:t xml:space="preserve">fuel </w:t>
      </w:r>
      <w:r>
        <w:t>spills</w:t>
      </w:r>
      <w:r w:rsidR="093EAD55">
        <w:t xml:space="preserve"> needing updating</w:t>
      </w:r>
      <w:r>
        <w:t>.</w:t>
      </w:r>
    </w:p>
    <w:p w14:paraId="20ECF123" w14:textId="77777777" w:rsidR="00586CCD" w:rsidRDefault="00586CCD" w:rsidP="00586CCD">
      <w:r>
        <w:t>There are many existing examples of successful ocean collaboration and coordination within Australia, such as:</w:t>
      </w:r>
    </w:p>
    <w:p w14:paraId="331EF998" w14:textId="60140015" w:rsidR="00586CCD" w:rsidRDefault="00586CCD" w:rsidP="003D292B">
      <w:pPr>
        <w:pStyle w:val="ListBullet"/>
      </w:pPr>
      <w:r>
        <w:t>regular meetings of environment, fisheries, energy and climate ministers</w:t>
      </w:r>
    </w:p>
    <w:p w14:paraId="4659FB62" w14:textId="7E8DD086" w:rsidR="00586CCD" w:rsidRDefault="00586CCD" w:rsidP="003F7755">
      <w:pPr>
        <w:pStyle w:val="ListBullet"/>
      </w:pPr>
      <w:r w:rsidRPr="7FB874E2">
        <w:t xml:space="preserve">networks </w:t>
      </w:r>
      <w:r w:rsidR="00AC6161">
        <w:t>such as</w:t>
      </w:r>
      <w:r w:rsidRPr="7FB874E2">
        <w:t xml:space="preserve"> the Australian Fisheries Management Forum, which supports sharing of information between state and federal agencies involved in managing fisheries and aquaculture</w:t>
      </w:r>
    </w:p>
    <w:p w14:paraId="73097B50" w14:textId="35E2A644" w:rsidR="510B1C39" w:rsidRDefault="510B1C39" w:rsidP="6AEA148A">
      <w:pPr>
        <w:pStyle w:val="ListBullet"/>
        <w:rPr>
          <w:rFonts w:eastAsia="Aptos" w:cs="Aptos"/>
        </w:rPr>
      </w:pPr>
      <w:r w:rsidRPr="6AEA148A">
        <w:rPr>
          <w:rFonts w:eastAsia="Aptos" w:cs="Aptos"/>
        </w:rPr>
        <w:t>Heads of Parks agencies to support the management of terrestrial and marine parks</w:t>
      </w:r>
    </w:p>
    <w:p w14:paraId="050DBD2A" w14:textId="3FDC524C" w:rsidR="00586CCD" w:rsidRDefault="00586CCD" w:rsidP="003F7755">
      <w:pPr>
        <w:pStyle w:val="ListBullet"/>
      </w:pPr>
      <w:r w:rsidRPr="7FB874E2">
        <w:t xml:space="preserve">industry-focused groups </w:t>
      </w:r>
      <w:r w:rsidR="00835669">
        <w:t>such as</w:t>
      </w:r>
      <w:r w:rsidRPr="7FB874E2">
        <w:t xml:space="preserve"> the Blue Economy Cooperative Research Centre, which leads research and training to support the growth of Australia’s ocean economy, with a focus on offshore aquaculture and renewable energy production</w:t>
      </w:r>
    </w:p>
    <w:p w14:paraId="7B1EB092" w14:textId="17A53DF0" w:rsidR="00586CCD" w:rsidRDefault="00586CCD" w:rsidP="003F7755">
      <w:pPr>
        <w:pStyle w:val="ListBullet"/>
      </w:pPr>
      <w:r w:rsidRPr="7FB874E2">
        <w:t xml:space="preserve">bodies </w:t>
      </w:r>
      <w:r w:rsidR="00835669">
        <w:t>such as</w:t>
      </w:r>
      <w:r w:rsidRPr="7FB874E2">
        <w:t xml:space="preserve"> the National Marine Science Committee </w:t>
      </w:r>
      <w:r w:rsidR="004B7A10">
        <w:t>that</w:t>
      </w:r>
      <w:r w:rsidR="004B7A10" w:rsidRPr="7FB874E2">
        <w:t xml:space="preserve"> </w:t>
      </w:r>
      <w:r w:rsidRPr="7FB874E2">
        <w:t>assist coordination and information-sharing between Australia's research institutions, universities, Australian and state</w:t>
      </w:r>
      <w:r w:rsidR="003F2287">
        <w:t xml:space="preserve"> and </w:t>
      </w:r>
      <w:r w:rsidRPr="7FB874E2">
        <w:t>territory government departments</w:t>
      </w:r>
      <w:r w:rsidR="003F2287">
        <w:t>,</w:t>
      </w:r>
      <w:r w:rsidRPr="7FB874E2">
        <w:t xml:space="preserve"> and the broader Australian marine science community</w:t>
      </w:r>
    </w:p>
    <w:p w14:paraId="5F30BAF9" w14:textId="1D90A5C8" w:rsidR="00586CCD" w:rsidRDefault="00586CCD" w:rsidP="003F7755">
      <w:pPr>
        <w:pStyle w:val="ListBullet"/>
      </w:pPr>
      <w:r>
        <w:t>collaborative partnerships between First Nations people, governments and universities to sustainably manage and monitor sea Country</w:t>
      </w:r>
    </w:p>
    <w:p w14:paraId="6368D9B5" w14:textId="2EFACF13" w:rsidR="00586CCD" w:rsidRDefault="33CE43E4" w:rsidP="002E3C9F">
      <w:pPr>
        <w:pStyle w:val="ListBullet"/>
      </w:pPr>
      <w:r>
        <w:t>meetings of officials on specific cross-boundary topics, such as the Marine Turtle Roundtable</w:t>
      </w:r>
      <w:r w:rsidR="00BF178E">
        <w:t>,</w:t>
      </w:r>
      <w:r>
        <w:t xml:space="preserve"> which supports the coordinated implementation of the national </w:t>
      </w:r>
      <w:r w:rsidRPr="6AEA148A">
        <w:rPr>
          <w:i/>
          <w:iCs/>
        </w:rPr>
        <w:t xml:space="preserve">Recovery </w:t>
      </w:r>
      <w:r w:rsidR="005B7663">
        <w:rPr>
          <w:i/>
          <w:iCs/>
        </w:rPr>
        <w:t>P</w:t>
      </w:r>
      <w:r w:rsidRPr="6AEA148A">
        <w:rPr>
          <w:i/>
          <w:iCs/>
        </w:rPr>
        <w:t xml:space="preserve">lan for </w:t>
      </w:r>
      <w:r w:rsidR="005B7663">
        <w:rPr>
          <w:i/>
          <w:iCs/>
        </w:rPr>
        <w:t>M</w:t>
      </w:r>
      <w:r w:rsidRPr="6AEA148A">
        <w:rPr>
          <w:i/>
          <w:iCs/>
        </w:rPr>
        <w:t xml:space="preserve">arine </w:t>
      </w:r>
      <w:r w:rsidR="005B7663">
        <w:rPr>
          <w:i/>
          <w:iCs/>
        </w:rPr>
        <w:t>T</w:t>
      </w:r>
      <w:r w:rsidRPr="6AEA148A">
        <w:rPr>
          <w:i/>
          <w:iCs/>
        </w:rPr>
        <w:t>urtles in Australia</w:t>
      </w:r>
      <w:r>
        <w:t xml:space="preserve"> between the Australian and relevant state and territory governments.</w:t>
      </w:r>
    </w:p>
    <w:p w14:paraId="7D7B28B8" w14:textId="5741BB8E" w:rsidR="00586CCD" w:rsidRDefault="00586CCD" w:rsidP="00586CCD">
      <w:r w:rsidRPr="7FB874E2">
        <w:t xml:space="preserve">As the ocean environment and ocean use continue to change at a rapid pace, there is an opportunity to </w:t>
      </w:r>
      <w:r w:rsidRPr="5D3BA7C3">
        <w:rPr>
          <w:rStyle w:val="Normalhighlighted"/>
        </w:rPr>
        <w:t xml:space="preserve">build on </w:t>
      </w:r>
      <w:r w:rsidR="0AC1678A" w:rsidRPr="5D3BA7C3">
        <w:rPr>
          <w:rStyle w:val="Normalhighlighted"/>
        </w:rPr>
        <w:t xml:space="preserve">these </w:t>
      </w:r>
      <w:r w:rsidRPr="5D3BA7C3">
        <w:rPr>
          <w:rStyle w:val="Normalhighlighted"/>
        </w:rPr>
        <w:t>existing mechanisms, and potentially establish new forums</w:t>
      </w:r>
      <w:r w:rsidRPr="7FB874E2">
        <w:t xml:space="preserve">, to strengthen </w:t>
      </w:r>
      <w:r w:rsidRPr="00AB230A">
        <w:t>national ocean coordination and collaboration. Examples suggested range from establishing officials-level forums within and across jurisdictions to enhance knowledge</w:t>
      </w:r>
      <w:r w:rsidR="00E533BA" w:rsidRPr="00AB230A">
        <w:t>-</w:t>
      </w:r>
      <w:r w:rsidRPr="00AB230A">
        <w:t>sharing</w:t>
      </w:r>
      <w:r w:rsidR="002639F1" w:rsidRPr="00AB230A">
        <w:t>,</w:t>
      </w:r>
      <w:r w:rsidRPr="00AB230A">
        <w:t xml:space="preserve"> align approaches on key topics</w:t>
      </w:r>
      <w:r w:rsidR="002639F1" w:rsidRPr="00AB230A">
        <w:t xml:space="preserve"> and facilitate public reporting on progress implementing the Sustainable Ocean Plan,</w:t>
      </w:r>
      <w:r w:rsidRPr="00AB230A">
        <w:t xml:space="preserve"> through to more formal governance arrangements such as revisiting the </w:t>
      </w:r>
      <w:hyperlink r:id="rId66" w:history="1">
        <w:r w:rsidRPr="00AB230A">
          <w:rPr>
            <w:rStyle w:val="Hyperlink"/>
          </w:rPr>
          <w:t>Offshore Constitutional Settlement</w:t>
        </w:r>
      </w:hyperlink>
      <w:r w:rsidRPr="00AB230A">
        <w:t xml:space="preserve"> and establishing</w:t>
      </w:r>
      <w:r w:rsidRPr="7FB874E2">
        <w:t xml:space="preserve"> ocean agencies and ministers at the Australian Government and state and territory levels.</w:t>
      </w:r>
    </w:p>
    <w:p w14:paraId="263FF84E" w14:textId="7A03AC58" w:rsidR="008C7C99" w:rsidRPr="00C14D24" w:rsidRDefault="00835669" w:rsidP="6AEA148A">
      <w:r>
        <w:t>Although</w:t>
      </w:r>
      <w:r w:rsidR="00586CCD">
        <w:t xml:space="preserve"> governments have an important role to play in providing national leadership on ocean issues, others should be </w:t>
      </w:r>
      <w:r w:rsidR="00586CCD" w:rsidRPr="6AEA148A">
        <w:rPr>
          <w:rStyle w:val="Normalhighlighted"/>
        </w:rPr>
        <w:t>encouraged and empowered to progress conversations and form partnerships to support their targeted needs</w:t>
      </w:r>
      <w:r w:rsidR="00586CCD">
        <w:t xml:space="preserve">, at a pace that suits them. There are examples of this happening already, such as </w:t>
      </w:r>
      <w:r w:rsidR="1BC654D2">
        <w:t>Ocean Decade Australia</w:t>
      </w:r>
      <w:r w:rsidR="2A7314FA">
        <w:t xml:space="preserve"> – a not-for-profit organisation with a mission to connect Australia’s ocean stakeholders through knowledge, networking and learning</w:t>
      </w:r>
      <w:r w:rsidR="1FB8D140">
        <w:t>.</w:t>
      </w:r>
    </w:p>
    <w:p w14:paraId="6F71AD95" w14:textId="1E8C5B0A" w:rsidR="008C7C99" w:rsidRPr="00C14D24" w:rsidRDefault="008C7C99" w:rsidP="00C14D24">
      <w:pPr>
        <w:pStyle w:val="Heading4"/>
        <w:rPr>
          <w:rFonts w:eastAsia="Aptos"/>
        </w:rPr>
      </w:pPr>
      <w:r w:rsidRPr="6AEA148A">
        <w:rPr>
          <w:rFonts w:eastAsia="Aptos"/>
        </w:rPr>
        <w:lastRenderedPageBreak/>
        <w:t>National marine planning</w:t>
      </w:r>
    </w:p>
    <w:p w14:paraId="779EF3AE" w14:textId="52C2077B" w:rsidR="00094B11" w:rsidRDefault="00B65D2E" w:rsidP="00927C46">
      <w:r>
        <w:t xml:space="preserve">Interest in marine planning is growing in Australia </w:t>
      </w:r>
      <w:r w:rsidR="005F5314">
        <w:t>together with</w:t>
      </w:r>
      <w:r>
        <w:t xml:space="preserve"> the opportunity it </w:t>
      </w:r>
      <w:r w:rsidR="593E2F41">
        <w:t xml:space="preserve">may </w:t>
      </w:r>
      <w:r>
        <w:t xml:space="preserve">present for integrated decision-making and strategic planning </w:t>
      </w:r>
      <w:r w:rsidR="42CEB556">
        <w:t>on</w:t>
      </w:r>
      <w:r>
        <w:t xml:space="preserve"> how the ocean is used</w:t>
      </w:r>
      <w:r w:rsidR="784863CA">
        <w:t xml:space="preserve">. Processes </w:t>
      </w:r>
      <w:r w:rsidR="00835669">
        <w:t>such as</w:t>
      </w:r>
      <w:r w:rsidR="784863CA">
        <w:t xml:space="preserve"> marine spatial planning can provide</w:t>
      </w:r>
      <w:r>
        <w:t xml:space="preserve"> greater certainty to inform business planning and investment</w:t>
      </w:r>
      <w:r w:rsidR="005F5314">
        <w:t>,</w:t>
      </w:r>
      <w:r>
        <w:t xml:space="preserve"> and improved transparency in decision-making. Integrated marine planning provides </w:t>
      </w:r>
      <w:r w:rsidR="00ED2C25">
        <w:t>decision-maker</w:t>
      </w:r>
      <w:r>
        <w:t xml:space="preserve">s and users a more comprehensive view of the ocean by connecting planning, </w:t>
      </w:r>
      <w:r w:rsidR="00ED2C25">
        <w:t>decision-making</w:t>
      </w:r>
      <w:r>
        <w:t xml:space="preserve"> and management into one framework. This</w:t>
      </w:r>
      <w:r w:rsidR="0EAB28EB">
        <w:t xml:space="preserve"> </w:t>
      </w:r>
      <w:r w:rsidR="5E47681F">
        <w:t>may</w:t>
      </w:r>
      <w:r>
        <w:t xml:space="preserve"> allow for better consideration of cumulative impacts of different uses, and a holistic view of efforts to improve sustainability.</w:t>
      </w:r>
    </w:p>
    <w:p w14:paraId="62FBF095" w14:textId="014DCF1B" w:rsidR="008C7C99" w:rsidRPr="00501050" w:rsidRDefault="00927C46" w:rsidP="00927C46">
      <w:r>
        <w:t>Although</w:t>
      </w:r>
      <w:r w:rsidR="00B65D2E">
        <w:t xml:space="preserve"> jurisdiction-specific marine planning frameworks are being progressed in Australia, </w:t>
      </w:r>
      <w:r w:rsidR="41578DD6">
        <w:t>there is considerable interest</w:t>
      </w:r>
      <w:r w:rsidR="00B65D2E">
        <w:t xml:space="preserve"> in continuing </w:t>
      </w:r>
      <w:r w:rsidR="40DA22A8">
        <w:t xml:space="preserve">the </w:t>
      </w:r>
      <w:r w:rsidR="00B65D2E">
        <w:t xml:space="preserve">work underway at both a national and state level – such as by the Blue Economy Cooperative Research Centre, and the </w:t>
      </w:r>
      <w:hyperlink r:id="rId67" w:history="1">
        <w:r w:rsidR="00B65D2E" w:rsidRPr="00B60196">
          <w:rPr>
            <w:rStyle w:val="Hyperlink"/>
          </w:rPr>
          <w:t xml:space="preserve">Victorian Government’s </w:t>
        </w:r>
        <w:r w:rsidR="00BC7BAD" w:rsidRPr="00B60196">
          <w:rPr>
            <w:rStyle w:val="Hyperlink"/>
          </w:rPr>
          <w:t>m</w:t>
        </w:r>
        <w:r w:rsidR="00B65D2E" w:rsidRPr="00B60196">
          <w:rPr>
            <w:rStyle w:val="Hyperlink"/>
          </w:rPr>
          <w:t xml:space="preserve">arine </w:t>
        </w:r>
        <w:r w:rsidR="00BC7BAD" w:rsidRPr="00B60196">
          <w:rPr>
            <w:rStyle w:val="Hyperlink"/>
          </w:rPr>
          <w:t>s</w:t>
        </w:r>
        <w:r w:rsidR="00B65D2E" w:rsidRPr="00B60196">
          <w:rPr>
            <w:rStyle w:val="Hyperlink"/>
          </w:rPr>
          <w:t xml:space="preserve">patial </w:t>
        </w:r>
        <w:r w:rsidR="00BC7BAD" w:rsidRPr="00B60196">
          <w:rPr>
            <w:rStyle w:val="Hyperlink"/>
          </w:rPr>
          <w:t>p</w:t>
        </w:r>
        <w:r w:rsidR="00B65D2E" w:rsidRPr="00B60196">
          <w:rPr>
            <w:rStyle w:val="Hyperlink"/>
          </w:rPr>
          <w:t xml:space="preserve">lanning </w:t>
        </w:r>
        <w:r w:rsidR="00BC7BAD" w:rsidRPr="00B60196">
          <w:rPr>
            <w:rStyle w:val="Hyperlink"/>
          </w:rPr>
          <w:t>f</w:t>
        </w:r>
        <w:r w:rsidR="00B65D2E" w:rsidRPr="00B60196">
          <w:rPr>
            <w:rStyle w:val="Hyperlink"/>
          </w:rPr>
          <w:t>ramework</w:t>
        </w:r>
      </w:hyperlink>
      <w:r w:rsidR="694EF1CB">
        <w:t>. This would support</w:t>
      </w:r>
      <w:r w:rsidR="00B65D2E">
        <w:t xml:space="preserve"> the development of a </w:t>
      </w:r>
      <w:r w:rsidR="008C7C99" w:rsidRPr="6AEA148A">
        <w:rPr>
          <w:rStyle w:val="Normalhighlighted"/>
        </w:rPr>
        <w:t>national-level marine planning policy</w:t>
      </w:r>
      <w:r w:rsidR="008C7C99">
        <w:t xml:space="preserve"> with agreed principles to guide national implementation and support harmonisation of jurisdictional frameworks.</w:t>
      </w:r>
    </w:p>
    <w:p w14:paraId="76495E6A" w14:textId="13F07334" w:rsidR="008C7C99" w:rsidRDefault="3264F51F" w:rsidP="0082464A">
      <w:pPr>
        <w:pStyle w:val="Heading4"/>
        <w:rPr>
          <w:rFonts w:eastAsia="Aptos"/>
        </w:rPr>
      </w:pPr>
      <w:r w:rsidRPr="6AEA148A">
        <w:rPr>
          <w:rFonts w:eastAsia="Aptos"/>
        </w:rPr>
        <w:t>I</w:t>
      </w:r>
      <w:r w:rsidR="008C7C99" w:rsidRPr="6AEA148A">
        <w:rPr>
          <w:rFonts w:eastAsia="Aptos"/>
        </w:rPr>
        <w:t>nternational leadership</w:t>
      </w:r>
    </w:p>
    <w:p w14:paraId="081D34A5" w14:textId="3F9A6C83" w:rsidR="00476F83" w:rsidRPr="00812046" w:rsidRDefault="00476F83" w:rsidP="00812046">
      <w:r>
        <w:t xml:space="preserve">Many of the threats to the ocean are transboundary (e.g. climate change, marine pollution, and illegal, unreported and unregulated fishing). </w:t>
      </w:r>
      <w:r w:rsidR="31E1DE21">
        <w:t xml:space="preserve">Collaborative action at all </w:t>
      </w:r>
      <w:r w:rsidR="1ADA0D2F">
        <w:t>scales</w:t>
      </w:r>
      <w:r w:rsidR="31E1DE21">
        <w:t xml:space="preserve"> – domestic, regional and global – is needed </w:t>
      </w:r>
      <w:r>
        <w:t xml:space="preserve">to achieve a sustainable future for our </w:t>
      </w:r>
      <w:r w:rsidR="1D9B7BFE">
        <w:t>shared</w:t>
      </w:r>
      <w:r w:rsidR="51190A9C">
        <w:t xml:space="preserve"> ocean</w:t>
      </w:r>
      <w:r w:rsidR="4AB62342">
        <w:t xml:space="preserve"> for current and future generations</w:t>
      </w:r>
      <w:r>
        <w:t>.</w:t>
      </w:r>
    </w:p>
    <w:p w14:paraId="68CB4E09" w14:textId="5F79A96A" w:rsidR="4A8B6892" w:rsidRPr="003817A7" w:rsidRDefault="4A8B6892" w:rsidP="003817A7">
      <w:pPr>
        <w:pStyle w:val="Heading5"/>
      </w:pPr>
      <w:r w:rsidRPr="003817A7">
        <w:t xml:space="preserve">Global </w:t>
      </w:r>
      <w:r w:rsidR="5A846AAF" w:rsidRPr="003817A7">
        <w:t>leadership</w:t>
      </w:r>
    </w:p>
    <w:p w14:paraId="30209934" w14:textId="34E2BE1C" w:rsidR="0D72CD6A" w:rsidRDefault="00476F83" w:rsidP="003817A7">
      <w:pPr>
        <w:rPr>
          <w:rFonts w:eastAsia="Aptos" w:cs="Aptos"/>
        </w:rPr>
      </w:pPr>
      <w:r w:rsidRPr="29F57006">
        <w:rPr>
          <w:rFonts w:eastAsia="Aptos" w:cs="Aptos"/>
        </w:rPr>
        <w:t>Australia is a recognised global leader in sustainable ocean management</w:t>
      </w:r>
      <w:r w:rsidR="0D72CD6A" w:rsidRPr="29F57006">
        <w:rPr>
          <w:rFonts w:eastAsia="Aptos" w:cs="Aptos"/>
        </w:rPr>
        <w:t xml:space="preserve">. We </w:t>
      </w:r>
      <w:r w:rsidRPr="29F57006">
        <w:rPr>
          <w:rFonts w:eastAsia="Aptos" w:cs="Aptos"/>
        </w:rPr>
        <w:t xml:space="preserve">engage </w:t>
      </w:r>
      <w:r w:rsidR="0D72CD6A" w:rsidRPr="29F57006">
        <w:rPr>
          <w:rFonts w:eastAsia="Aptos" w:cs="Aptos"/>
        </w:rPr>
        <w:t>internationally</w:t>
      </w:r>
      <w:r w:rsidRPr="29F57006">
        <w:rPr>
          <w:rFonts w:eastAsia="Aptos" w:cs="Aptos"/>
        </w:rPr>
        <w:t xml:space="preserve"> to address ocean </w:t>
      </w:r>
      <w:r w:rsidR="0D72CD6A" w:rsidRPr="29F57006">
        <w:rPr>
          <w:rFonts w:eastAsia="Aptos" w:cs="Aptos"/>
        </w:rPr>
        <w:t>challenges, protect Australia’s maritime sovereignty and security</w:t>
      </w:r>
      <w:r w:rsidR="00184FA8">
        <w:rPr>
          <w:rFonts w:eastAsia="Aptos" w:cs="Aptos"/>
        </w:rPr>
        <w:t>,</w:t>
      </w:r>
      <w:r w:rsidR="0D72CD6A" w:rsidRPr="29F57006">
        <w:rPr>
          <w:rFonts w:eastAsia="Aptos" w:cs="Aptos"/>
        </w:rPr>
        <w:t xml:space="preserve"> and </w:t>
      </w:r>
      <w:r w:rsidR="79D371FE" w:rsidRPr="29F57006">
        <w:rPr>
          <w:rFonts w:eastAsia="Aptos" w:cs="Aptos"/>
        </w:rPr>
        <w:t>protect and promote the multilateral system</w:t>
      </w:r>
      <w:r w:rsidR="0D72CD6A" w:rsidRPr="29F57006">
        <w:rPr>
          <w:rFonts w:eastAsia="Aptos" w:cs="Aptos"/>
        </w:rPr>
        <w:t xml:space="preserve">. We share our experience and expertise and support countries on their sustainable ocean management </w:t>
      </w:r>
      <w:r w:rsidR="00211908" w:rsidRPr="29F57006">
        <w:rPr>
          <w:rFonts w:eastAsia="Aptos" w:cs="Aptos"/>
        </w:rPr>
        <w:t>journ</w:t>
      </w:r>
      <w:r w:rsidR="00211908">
        <w:rPr>
          <w:rFonts w:eastAsia="Aptos" w:cs="Aptos"/>
        </w:rPr>
        <w:t>eys</w:t>
      </w:r>
      <w:r w:rsidR="0D72CD6A" w:rsidRPr="29F57006">
        <w:rPr>
          <w:rFonts w:eastAsia="Aptos" w:cs="Aptos"/>
        </w:rPr>
        <w:t xml:space="preserve">. Importantly, this also gives </w:t>
      </w:r>
      <w:r w:rsidR="00636223">
        <w:rPr>
          <w:rFonts w:eastAsia="Aptos" w:cs="Aptos"/>
        </w:rPr>
        <w:t>Australia</w:t>
      </w:r>
      <w:r w:rsidR="0D72CD6A" w:rsidRPr="29F57006">
        <w:rPr>
          <w:rFonts w:eastAsia="Aptos" w:cs="Aptos"/>
        </w:rPr>
        <w:t xml:space="preserve"> the opportunity to learn from others.</w:t>
      </w:r>
    </w:p>
    <w:p w14:paraId="55EC29EA" w14:textId="0A803BC7" w:rsidR="136B631D" w:rsidRDefault="1FDCEA36">
      <w:r>
        <w:t xml:space="preserve">To help address the big challenges to the ocean, Australia engages in a range of forums, summarised in </w:t>
      </w:r>
      <w:hyperlink w:anchor="_Appendix_A:_International" w:history="1">
        <w:r w:rsidRPr="00653842">
          <w:rPr>
            <w:rStyle w:val="Hyperlink"/>
          </w:rPr>
          <w:t>A</w:t>
        </w:r>
        <w:r w:rsidR="62446572" w:rsidRPr="00653842">
          <w:rPr>
            <w:rStyle w:val="Hyperlink"/>
          </w:rPr>
          <w:t>ppendix</w:t>
        </w:r>
        <w:r w:rsidR="004A3F8A" w:rsidRPr="00653842">
          <w:rPr>
            <w:rStyle w:val="Hyperlink"/>
          </w:rPr>
          <w:t> </w:t>
        </w:r>
        <w:r w:rsidR="00B545DE" w:rsidRPr="00653842">
          <w:rPr>
            <w:rStyle w:val="Hyperlink"/>
          </w:rPr>
          <w:t>A</w:t>
        </w:r>
      </w:hyperlink>
      <w:r w:rsidR="62446572" w:rsidRPr="00796C89">
        <w:t>.</w:t>
      </w:r>
    </w:p>
    <w:p w14:paraId="5D564180" w14:textId="27F37DF6" w:rsidR="2CCCB4AB" w:rsidRDefault="2CCCB4AB" w:rsidP="6AEA148A">
      <w:pPr>
        <w:rPr>
          <w:rFonts w:eastAsia="Aptos" w:cs="Aptos"/>
        </w:rPr>
      </w:pPr>
      <w:r w:rsidRPr="6AEA148A">
        <w:rPr>
          <w:rFonts w:eastAsia="Aptos" w:cs="Aptos"/>
        </w:rPr>
        <w:t xml:space="preserve">As the global momentum for sustainable ocean management continues to grow, there is an opportunity for Australia to </w:t>
      </w:r>
      <w:r w:rsidRPr="6AEA148A">
        <w:rPr>
          <w:rFonts w:eastAsia="Aptos" w:cs="Aptos"/>
          <w:b/>
          <w:bCs/>
          <w:color w:val="1B6898"/>
        </w:rPr>
        <w:t>boost our international engagement</w:t>
      </w:r>
      <w:r w:rsidRPr="6AEA148A">
        <w:rPr>
          <w:rFonts w:eastAsia="Aptos" w:cs="Aptos"/>
        </w:rPr>
        <w:t>, enhance our influence and ensure effort is being directed where it will be most impactful. Ideas for achieving this range from appointing an ocean ambassador to represent Australia in global forums,</w:t>
      </w:r>
      <w:r w:rsidR="00B42EB8">
        <w:rPr>
          <w:rFonts w:eastAsia="Aptos" w:cs="Aptos"/>
        </w:rPr>
        <w:t xml:space="preserve"> to</w:t>
      </w:r>
      <w:r w:rsidRPr="6AEA148A">
        <w:rPr>
          <w:rFonts w:eastAsia="Aptos" w:cs="Aptos"/>
        </w:rPr>
        <w:t xml:space="preserve"> strengthening partnerships in the Indo-Pacific region and maximising opportunities to amplify outcomes that intersect with Australia’s foreign policy, climate, First Nations and environment agendas.</w:t>
      </w:r>
    </w:p>
    <w:p w14:paraId="5DA548E1" w14:textId="2FC4AB79" w:rsidR="40545488" w:rsidRPr="00796C89" w:rsidRDefault="40545488" w:rsidP="6AEA148A">
      <w:r w:rsidRPr="6AEA148A">
        <w:rPr>
          <w:rFonts w:eastAsia="Aptos" w:cs="Aptos"/>
        </w:rPr>
        <w:t>Wherever possible, we should work cooperatively towards implementing global and regional commitments in a way that is appropriate for our regional contexts.</w:t>
      </w:r>
    </w:p>
    <w:p w14:paraId="079A5842" w14:textId="4E5567A0" w:rsidR="40545488" w:rsidRPr="003817A7" w:rsidRDefault="40545488" w:rsidP="003817A7">
      <w:pPr>
        <w:pStyle w:val="Heading5"/>
      </w:pPr>
      <w:r w:rsidRPr="003817A7">
        <w:t>Regional collaboration</w:t>
      </w:r>
    </w:p>
    <w:p w14:paraId="6180486D" w14:textId="26766EB8" w:rsidR="40545488" w:rsidRDefault="40545488" w:rsidP="003817A7">
      <w:pPr>
        <w:rPr>
          <w:rFonts w:eastAsia="Aptos" w:cs="Aptos"/>
        </w:rPr>
      </w:pPr>
      <w:r w:rsidRPr="6AEA148A">
        <w:rPr>
          <w:rFonts w:eastAsia="Aptos" w:cs="Aptos"/>
        </w:rPr>
        <w:t>Our region is diverse</w:t>
      </w:r>
      <w:r w:rsidR="00D062EE">
        <w:rPr>
          <w:rFonts w:eastAsia="Aptos" w:cs="Aptos"/>
        </w:rPr>
        <w:t>,</w:t>
      </w:r>
      <w:r w:rsidRPr="6AEA148A">
        <w:rPr>
          <w:rFonts w:eastAsia="Aptos" w:cs="Aptos"/>
        </w:rPr>
        <w:t xml:space="preserve"> and the health of </w:t>
      </w:r>
      <w:r w:rsidR="0A62F564" w:rsidRPr="6AEA148A">
        <w:rPr>
          <w:rFonts w:eastAsia="Aptos" w:cs="Aptos"/>
        </w:rPr>
        <w:t>coasts and the ocean</w:t>
      </w:r>
      <w:r w:rsidRPr="6AEA148A">
        <w:rPr>
          <w:rFonts w:eastAsia="Aptos" w:cs="Aptos"/>
        </w:rPr>
        <w:t xml:space="preserve"> is fundamental to all countries. For example, Indonesia is the world’s largest archipelagic state with </w:t>
      </w:r>
      <w:r w:rsidR="00835669">
        <w:rPr>
          <w:rFonts w:eastAsia="Aptos" w:cs="Aptos"/>
        </w:rPr>
        <w:t>more than</w:t>
      </w:r>
      <w:r w:rsidRPr="6AEA148A">
        <w:rPr>
          <w:rFonts w:eastAsia="Aptos" w:cs="Aptos"/>
        </w:rPr>
        <w:t xml:space="preserve"> 280</w:t>
      </w:r>
      <w:r w:rsidR="00835669">
        <w:rPr>
          <w:rFonts w:eastAsia="Aptos" w:cs="Aptos"/>
        </w:rPr>
        <w:t> </w:t>
      </w:r>
      <w:r w:rsidRPr="6AEA148A">
        <w:rPr>
          <w:rFonts w:eastAsia="Aptos" w:cs="Aptos"/>
        </w:rPr>
        <w:t>million people across 17,000</w:t>
      </w:r>
      <w:r w:rsidR="00835669">
        <w:rPr>
          <w:rFonts w:eastAsia="Aptos" w:cs="Aptos"/>
        </w:rPr>
        <w:t> </w:t>
      </w:r>
      <w:r w:rsidRPr="6AEA148A">
        <w:rPr>
          <w:rFonts w:eastAsia="Aptos" w:cs="Aptos"/>
        </w:rPr>
        <w:t xml:space="preserve">islands, while Niue is one of the world’s largest coral islands </w:t>
      </w:r>
      <w:r w:rsidR="00DD6432">
        <w:rPr>
          <w:rFonts w:eastAsia="Aptos" w:cs="Aptos"/>
        </w:rPr>
        <w:t>and supports</w:t>
      </w:r>
      <w:r w:rsidRPr="6AEA148A">
        <w:rPr>
          <w:rFonts w:eastAsia="Aptos" w:cs="Aptos"/>
        </w:rPr>
        <w:t xml:space="preserve"> a population of around 1,600.</w:t>
      </w:r>
    </w:p>
    <w:p w14:paraId="241E3F07" w14:textId="05AAC995" w:rsidR="0D990CA8" w:rsidRDefault="0D990CA8" w:rsidP="6AEA148A">
      <w:pPr>
        <w:rPr>
          <w:rFonts w:eastAsia="Aptos" w:cs="Aptos"/>
        </w:rPr>
      </w:pPr>
      <w:r w:rsidRPr="190F9E3F">
        <w:rPr>
          <w:rFonts w:eastAsia="Aptos" w:cs="Aptos"/>
        </w:rPr>
        <w:lastRenderedPageBreak/>
        <w:t xml:space="preserve">The health of the ocean is integral to Pacific livelihoods, food and identity. With such vast </w:t>
      </w:r>
      <w:r w:rsidR="45B1B2E4" w:rsidRPr="190F9E3F">
        <w:rPr>
          <w:rFonts w:eastAsia="Aptos" w:cs="Aptos"/>
        </w:rPr>
        <w:t>ocean</w:t>
      </w:r>
      <w:r w:rsidRPr="190F9E3F">
        <w:rPr>
          <w:rFonts w:eastAsia="Aptos" w:cs="Aptos"/>
        </w:rPr>
        <w:t xml:space="preserve"> estates, transboundary cooperation is </w:t>
      </w:r>
      <w:r w:rsidR="444BD375" w:rsidRPr="190F9E3F">
        <w:rPr>
          <w:rFonts w:eastAsia="Aptos" w:cs="Aptos"/>
        </w:rPr>
        <w:t>essential</w:t>
      </w:r>
      <w:r w:rsidRPr="190F9E3F">
        <w:rPr>
          <w:rFonts w:eastAsia="Aptos" w:cs="Aptos"/>
        </w:rPr>
        <w:t xml:space="preserve"> to ensure the region’s goal that ‘all Pacific peoples live in a sustainably managed Blue Pacific Continent, while steadfastly maintaining resilience to threats to its environment</w:t>
      </w:r>
      <w:r w:rsidR="00374904">
        <w:rPr>
          <w:rFonts w:eastAsia="Aptos" w:cs="Aptos"/>
        </w:rPr>
        <w:t xml:space="preserve">’ (Pacific Islands Forum </w:t>
      </w:r>
      <w:r w:rsidR="00832717">
        <w:rPr>
          <w:rFonts w:eastAsia="Aptos" w:cs="Aptos"/>
        </w:rPr>
        <w:t>2024)</w:t>
      </w:r>
      <w:r w:rsidRPr="190F9E3F">
        <w:rPr>
          <w:rFonts w:eastAsia="Aptos" w:cs="Aptos"/>
        </w:rPr>
        <w:t>.</w:t>
      </w:r>
    </w:p>
    <w:p w14:paraId="4A2B1067" w14:textId="5526D4D6" w:rsidR="0D990CA8" w:rsidRDefault="0D990CA8" w:rsidP="6AEA148A">
      <w:pPr>
        <w:rPr>
          <w:rFonts w:eastAsia="Aptos" w:cs="Aptos"/>
        </w:rPr>
      </w:pPr>
      <w:r w:rsidRPr="6AEA148A">
        <w:rPr>
          <w:rFonts w:eastAsia="Aptos" w:cs="Aptos"/>
        </w:rPr>
        <w:t xml:space="preserve">Timor-Leste, Indonesia, Malaysia and the Philippines also support transboundary cooperation on shared </w:t>
      </w:r>
      <w:r w:rsidR="0E385495" w:rsidRPr="6AEA148A">
        <w:rPr>
          <w:rFonts w:eastAsia="Aptos" w:cs="Aptos"/>
        </w:rPr>
        <w:t>values such as</w:t>
      </w:r>
      <w:r w:rsidRPr="6AEA148A">
        <w:rPr>
          <w:rFonts w:eastAsia="Aptos" w:cs="Aptos"/>
        </w:rPr>
        <w:t xml:space="preserve"> migratory marine species and threats </w:t>
      </w:r>
      <w:r w:rsidR="132998EA" w:rsidRPr="06D0DBD3">
        <w:rPr>
          <w:rFonts w:eastAsia="Aptos" w:cs="Aptos"/>
        </w:rPr>
        <w:t>including</w:t>
      </w:r>
      <w:r w:rsidR="7AADC8A2" w:rsidRPr="06D0DBD3">
        <w:rPr>
          <w:rFonts w:eastAsia="Aptos" w:cs="Aptos"/>
        </w:rPr>
        <w:t xml:space="preserve"> </w:t>
      </w:r>
      <w:r w:rsidRPr="6AEA148A">
        <w:rPr>
          <w:rFonts w:eastAsia="Aptos" w:cs="Aptos"/>
        </w:rPr>
        <w:t>plastic pollution and illegal fishing. Australia has much to contribute to regional collaboration.</w:t>
      </w:r>
    </w:p>
    <w:p w14:paraId="6895A942" w14:textId="4DBFE637" w:rsidR="0D990CA8" w:rsidRDefault="0D990CA8" w:rsidP="6AEA148A">
      <w:pPr>
        <w:rPr>
          <w:rFonts w:eastAsia="Aptos" w:cs="Aptos"/>
        </w:rPr>
      </w:pPr>
      <w:r w:rsidRPr="6AEA148A">
        <w:rPr>
          <w:rFonts w:eastAsia="Aptos" w:cs="Aptos"/>
        </w:rPr>
        <w:t>We participate in global and regional ocean observation efforts to inform decision-makers on climate change impacts, support the protection and restoration of coastal blue carbon ecosystems, and inform the management of coral reefs. Our collaboration in Antarctica and the Southern Ocean</w:t>
      </w:r>
      <w:r w:rsidR="551CACD2" w:rsidRPr="219DF95A">
        <w:rPr>
          <w:rFonts w:eastAsia="Aptos" w:cs="Aptos"/>
        </w:rPr>
        <w:t>, including on science for ocean systems,</w:t>
      </w:r>
      <w:r w:rsidRPr="6AEA148A">
        <w:rPr>
          <w:rFonts w:eastAsia="Aptos" w:cs="Aptos"/>
        </w:rPr>
        <w:t xml:space="preserve"> is critical for understanding the impacts of climate change around the world, particularly </w:t>
      </w:r>
      <w:r w:rsidR="776AEB32" w:rsidRPr="219DF95A">
        <w:rPr>
          <w:rFonts w:eastAsia="Aptos" w:cs="Aptos"/>
        </w:rPr>
        <w:t xml:space="preserve">for </w:t>
      </w:r>
      <w:r w:rsidRPr="6AEA148A">
        <w:rPr>
          <w:rFonts w:eastAsia="Aptos" w:cs="Aptos"/>
        </w:rPr>
        <w:t>sea</w:t>
      </w:r>
      <w:r w:rsidR="00C93A0F">
        <w:rPr>
          <w:rFonts w:eastAsia="Aptos" w:cs="Aptos"/>
        </w:rPr>
        <w:t>-</w:t>
      </w:r>
      <w:r w:rsidRPr="6AEA148A">
        <w:rPr>
          <w:rFonts w:eastAsia="Aptos" w:cs="Aptos"/>
        </w:rPr>
        <w:t>level rise due to ice-sheet instability</w:t>
      </w:r>
      <w:r w:rsidR="1409818E" w:rsidRPr="219DF95A">
        <w:rPr>
          <w:rFonts w:eastAsia="Aptos" w:cs="Aptos"/>
        </w:rPr>
        <w:t xml:space="preserve"> and threats to ocean ecosystem biodiversity.</w:t>
      </w:r>
    </w:p>
    <w:p w14:paraId="42693FE1" w14:textId="6A5EE41B" w:rsidR="0D990CA8" w:rsidRDefault="0D990CA8" w:rsidP="6AEA148A">
      <w:pPr>
        <w:rPr>
          <w:rFonts w:eastAsia="Aptos" w:cs="Aptos"/>
        </w:rPr>
      </w:pPr>
      <w:r w:rsidRPr="6AEA148A">
        <w:rPr>
          <w:rFonts w:eastAsia="Aptos" w:cs="Aptos"/>
        </w:rPr>
        <w:t xml:space="preserve">In addition to continuing this important work, Australia </w:t>
      </w:r>
      <w:proofErr w:type="gramStart"/>
      <w:r w:rsidRPr="6AEA148A">
        <w:rPr>
          <w:rFonts w:eastAsia="Aptos" w:cs="Aptos"/>
        </w:rPr>
        <w:t>has the opportunity to</w:t>
      </w:r>
      <w:proofErr w:type="gramEnd"/>
      <w:r w:rsidRPr="6AEA148A">
        <w:rPr>
          <w:rFonts w:eastAsia="Aptos" w:cs="Aptos"/>
        </w:rPr>
        <w:t xml:space="preserve"> step-up its regional engagement, including by:</w:t>
      </w:r>
    </w:p>
    <w:p w14:paraId="40562592" w14:textId="102E7A94" w:rsidR="0D990CA8" w:rsidRPr="000C63D1" w:rsidRDefault="0D990CA8" w:rsidP="000C63D1">
      <w:pPr>
        <w:pStyle w:val="ListBullet"/>
      </w:pPr>
      <w:r w:rsidRPr="000C63D1">
        <w:t>approaching our partnerships and engagement based on a holistic approach, recognising the interconnections between climate change, biodiversity loss and pollution, and the impact on the ocean</w:t>
      </w:r>
    </w:p>
    <w:p w14:paraId="0F5B40F6" w14:textId="23E53244" w:rsidR="0D990CA8" w:rsidRPr="000C63D1" w:rsidRDefault="007D006F" w:rsidP="000C63D1">
      <w:pPr>
        <w:pStyle w:val="ListBullet"/>
      </w:pPr>
      <w:r w:rsidRPr="000C63D1">
        <w:t>scaling-up</w:t>
      </w:r>
      <w:r w:rsidR="0D990CA8" w:rsidRPr="000C63D1">
        <w:t xml:space="preserve"> support </w:t>
      </w:r>
      <w:r w:rsidR="6C3BA227" w:rsidRPr="000C63D1">
        <w:t>for</w:t>
      </w:r>
      <w:r w:rsidR="7D9ABEF4" w:rsidRPr="000C63D1">
        <w:t xml:space="preserve"> sustainable ocean management </w:t>
      </w:r>
      <w:r w:rsidR="36535863" w:rsidRPr="000C63D1">
        <w:t>to deliver improved</w:t>
      </w:r>
      <w:r w:rsidR="0D990CA8" w:rsidRPr="000C63D1">
        <w:t xml:space="preserve"> resilience and adaptive capacity to climate change</w:t>
      </w:r>
    </w:p>
    <w:p w14:paraId="7EBE9548" w14:textId="03422AF3" w:rsidR="0D990CA8" w:rsidRPr="000C63D1" w:rsidRDefault="0D990CA8" w:rsidP="000C63D1">
      <w:pPr>
        <w:pStyle w:val="ListBullet"/>
      </w:pPr>
      <w:r w:rsidRPr="000C63D1">
        <w:t>strengthening data-sharing and research and monitoring capacity to inform action to address transboundary issues</w:t>
      </w:r>
    </w:p>
    <w:p w14:paraId="7004986D" w14:textId="7482095F" w:rsidR="0D990CA8" w:rsidRPr="000C63D1" w:rsidRDefault="0D990CA8" w:rsidP="000C63D1">
      <w:pPr>
        <w:pStyle w:val="ListBullet"/>
      </w:pPr>
      <w:r w:rsidRPr="000C63D1">
        <w:t xml:space="preserve">strengthening </w:t>
      </w:r>
      <w:r w:rsidR="00C37A5C">
        <w:t>two</w:t>
      </w:r>
      <w:r w:rsidRPr="000C63D1">
        <w:t xml:space="preserve">-way communication and sharing of knowledge and expertise, </w:t>
      </w:r>
      <w:proofErr w:type="gramStart"/>
      <w:r w:rsidRPr="000C63D1">
        <w:t>in particular on</w:t>
      </w:r>
      <w:proofErr w:type="gramEnd"/>
      <w:r w:rsidRPr="000C63D1">
        <w:t xml:space="preserve"> environmental impact assessments and marine protected areas to facilitate the ratification and implementation of the High Seas Biodiversity Treaty</w:t>
      </w:r>
    </w:p>
    <w:p w14:paraId="39825F88" w14:textId="7F7B2212" w:rsidR="0D990CA8" w:rsidRPr="000C63D1" w:rsidRDefault="0D990CA8" w:rsidP="000C63D1">
      <w:pPr>
        <w:pStyle w:val="ListBullet"/>
      </w:pPr>
      <w:r w:rsidRPr="000C63D1">
        <w:t>strengthening relationships between Australia’s First Nations people and communities in our region</w:t>
      </w:r>
    </w:p>
    <w:p w14:paraId="26CE7E80" w14:textId="489CED7F" w:rsidR="0D990CA8" w:rsidRPr="000C63D1" w:rsidRDefault="0D990CA8" w:rsidP="000C63D1">
      <w:pPr>
        <w:pStyle w:val="ListBullet"/>
      </w:pPr>
      <w:r w:rsidRPr="000C63D1">
        <w:t xml:space="preserve">encouraging and supporting countries, particularly </w:t>
      </w:r>
      <w:r w:rsidR="1A7894AD" w:rsidRPr="000C63D1">
        <w:t>t</w:t>
      </w:r>
      <w:r w:rsidRPr="000C63D1">
        <w:t>hose with emerging economies, to advance their transition to sustainable ocean economies, including through developing sustainable ocean plans or equivalent strategies, in line with their priorities and needs</w:t>
      </w:r>
    </w:p>
    <w:p w14:paraId="384513E5" w14:textId="798F51BF" w:rsidR="0D990CA8" w:rsidRPr="000C63D1" w:rsidRDefault="0D990CA8" w:rsidP="000C63D1">
      <w:pPr>
        <w:pStyle w:val="ListBullet"/>
      </w:pPr>
      <w:r w:rsidRPr="000C63D1">
        <w:t>supporting inclusive and equitable engagement in international policies and meetings to ensure that everyone affected has a seat at the table and full participation in processes.</w:t>
      </w:r>
    </w:p>
    <w:p w14:paraId="59D0BA40" w14:textId="6D6D9BF8" w:rsidR="008C7C99" w:rsidRDefault="008C7C99" w:rsidP="6AEA148A">
      <w:pPr>
        <w:pStyle w:val="Heading3"/>
        <w:spacing w:line="259" w:lineRule="auto"/>
        <w:rPr>
          <w:rFonts w:eastAsia="Aptos"/>
        </w:rPr>
      </w:pPr>
      <w:bookmarkStart w:id="181" w:name="_Toc170498643"/>
      <w:bookmarkStart w:id="182" w:name="_Toc170816942"/>
      <w:bookmarkStart w:id="183" w:name="_Toc170817122"/>
      <w:bookmarkStart w:id="184" w:name="_Toc170833843"/>
      <w:bookmarkStart w:id="185" w:name="_Toc172808177"/>
      <w:bookmarkStart w:id="186" w:name="_Toc172813654"/>
      <w:bookmarkStart w:id="187" w:name="_Toc172888712"/>
      <w:r w:rsidRPr="6AEA148A">
        <w:rPr>
          <w:rFonts w:eastAsia="Aptos"/>
        </w:rPr>
        <w:t>Summary of opportunities for</w:t>
      </w:r>
      <w:r w:rsidR="00BB0D73">
        <w:rPr>
          <w:rFonts w:eastAsia="Aptos"/>
        </w:rPr>
        <w:t xml:space="preserve"> collective</w:t>
      </w:r>
      <w:r w:rsidRPr="6AEA148A">
        <w:rPr>
          <w:rFonts w:eastAsia="Aptos"/>
        </w:rPr>
        <w:t xml:space="preserve"> national action</w:t>
      </w:r>
      <w:bookmarkEnd w:id="181"/>
      <w:bookmarkEnd w:id="182"/>
      <w:bookmarkEnd w:id="183"/>
      <w:bookmarkEnd w:id="184"/>
      <w:bookmarkEnd w:id="185"/>
      <w:bookmarkEnd w:id="186"/>
      <w:bookmarkEnd w:id="187"/>
    </w:p>
    <w:p w14:paraId="435ED319" w14:textId="4419FB83" w:rsidR="00635688" w:rsidRDefault="79E08F07" w:rsidP="00635688">
      <w:pPr>
        <w:pStyle w:val="ListBullet"/>
      </w:pPr>
      <w:r>
        <w:t xml:space="preserve">Build on existing mechanisms </w:t>
      </w:r>
      <w:r w:rsidR="00281B12">
        <w:t>and</w:t>
      </w:r>
      <w:r w:rsidR="0009334D">
        <w:t xml:space="preserve"> potentially establish new forums</w:t>
      </w:r>
      <w:r>
        <w:t xml:space="preserve"> to drive agreement, cooperation and harmonisation between jurisdictions and sectors.</w:t>
      </w:r>
    </w:p>
    <w:p w14:paraId="5499DE64" w14:textId="0668BBEF" w:rsidR="1B757BB7" w:rsidRDefault="1B757BB7" w:rsidP="63B0AA79">
      <w:pPr>
        <w:pStyle w:val="ListBullet"/>
      </w:pPr>
      <w:r w:rsidRPr="63B0AA79">
        <w:rPr>
          <w:rStyle w:val="Normalhighlighted"/>
          <w:b w:val="0"/>
          <w:color w:val="auto"/>
        </w:rPr>
        <w:t>Encourage and empower people outside of government to progress conversations and form partnerships to support their targeted needs.</w:t>
      </w:r>
    </w:p>
    <w:p w14:paraId="27D54BB0" w14:textId="77777777" w:rsidR="00635688" w:rsidRDefault="00635688" w:rsidP="00635688">
      <w:pPr>
        <w:pStyle w:val="ListBullet"/>
      </w:pPr>
      <w:r w:rsidRPr="7FB874E2">
        <w:t>Collaborate on the development of a marine planning approach with agreed national high-level principles to guide implementation of jurisdictional frameworks.</w:t>
      </w:r>
    </w:p>
    <w:p w14:paraId="03126604" w14:textId="3B045FFB" w:rsidR="00635688" w:rsidRDefault="00635688" w:rsidP="6AEA148A">
      <w:pPr>
        <w:pStyle w:val="ListBullet"/>
        <w:rPr>
          <w:rFonts w:eastAsia="Aptos" w:cs="Aptos"/>
        </w:rPr>
      </w:pPr>
      <w:r>
        <w:lastRenderedPageBreak/>
        <w:t xml:space="preserve">Boost international </w:t>
      </w:r>
      <w:r w:rsidR="7D7A647D">
        <w:t>engagement</w:t>
      </w:r>
      <w:r>
        <w:t xml:space="preserve"> on ocean </w:t>
      </w:r>
      <w:r w:rsidR="12B4FE2E" w:rsidRPr="6AEA148A">
        <w:rPr>
          <w:rFonts w:eastAsia="Aptos" w:cs="Aptos"/>
        </w:rPr>
        <w:t>priorities to support Australia’s global commitments, transboundary cooperation and shared regional priorities.</w:t>
      </w:r>
    </w:p>
    <w:p w14:paraId="33F63BCD" w14:textId="77777777" w:rsidR="003E1AD9" w:rsidRDefault="003E1AD9" w:rsidP="003E1AD9">
      <w:pPr>
        <w:sectPr w:rsidR="003E1AD9" w:rsidSect="0062307A">
          <w:endnotePr>
            <w:numFmt w:val="decimal"/>
          </w:endnotePr>
          <w:type w:val="continuous"/>
          <w:pgSz w:w="11906" w:h="16838"/>
          <w:pgMar w:top="1418" w:right="1418" w:bottom="1418" w:left="1418" w:header="567" w:footer="283" w:gutter="0"/>
          <w:cols w:space="708"/>
          <w:docGrid w:linePitch="360"/>
        </w:sectPr>
      </w:pPr>
    </w:p>
    <w:p w14:paraId="0860ECDC" w14:textId="55EFA8F7" w:rsidR="003E1AD9" w:rsidRDefault="0016334C" w:rsidP="003E1AD9">
      <w:pPr>
        <w:pStyle w:val="Heading2"/>
        <w:ind w:firstLine="720"/>
        <w:rPr>
          <w:color w:val="177AAC"/>
        </w:rPr>
      </w:pPr>
      <w:bookmarkStart w:id="188" w:name="_Toc170498655"/>
      <w:bookmarkStart w:id="189" w:name="_Toc172888713"/>
      <w:r>
        <w:rPr>
          <w:noProof/>
        </w:rPr>
        <w:lastRenderedPageBreak/>
        <mc:AlternateContent>
          <mc:Choice Requires="wps">
            <w:drawing>
              <wp:anchor distT="0" distB="0" distL="114300" distR="114300" simplePos="0" relativeHeight="251656208" behindDoc="0" locked="0" layoutInCell="1" allowOverlap="1" wp14:anchorId="6AED169A" wp14:editId="5C122B6C">
                <wp:simplePos x="0" y="0"/>
                <wp:positionH relativeFrom="page">
                  <wp:posOffset>6420485</wp:posOffset>
                </wp:positionH>
                <wp:positionV relativeFrom="paragraph">
                  <wp:posOffset>107315</wp:posOffset>
                </wp:positionV>
                <wp:extent cx="1148575" cy="245327"/>
                <wp:effectExtent l="0" t="0" r="0" b="2540"/>
                <wp:wrapNone/>
                <wp:docPr id="15418197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8575" cy="245327"/>
                        </a:xfrm>
                        <a:prstGeom prst="rect">
                          <a:avLst/>
                        </a:prstGeom>
                        <a:solidFill>
                          <a:srgbClr val="167AA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D81A3C" w14:textId="77777777" w:rsidR="0016334C" w:rsidRDefault="0016334C" w:rsidP="0016334C">
                            <w:r>
                              <w:rPr>
                                <w:b/>
                                <w:bCs/>
                                <w:lang w:val="en-US"/>
                              </w:rPr>
                              <w:t>ENABLER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D169A" id="_x0000_s1031" alt="&quot;&quot;" style="position:absolute;left:0;text-align:left;margin-left:505.55pt;margin-top:8.45pt;width:90.45pt;height:19.3pt;z-index:2516562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" fillcolor="#167aac" stroked="f" strokeweight="2pt">
                <v:textbox>
                  <w:txbxContent>
                    <w:p w14:paraId="59D81A3C" w14:textId="77777777" w:rsidR="0016334C" w:rsidRDefault="0016334C" w:rsidP="0016334C">
                      <w:r>
                        <w:rPr>
                          <w:b/>
                          <w:bCs/>
                          <w:lang w:val="en-US"/>
                        </w:rPr>
                        <w:t>ENABLER</w:t>
                      </w:r>
                    </w:p>
                  </w:txbxContent>
                </v:textbox>
                <w10:wrap anchorx="page"/>
              </v:rect>
            </w:pict>
          </mc:Fallback>
        </mc:AlternateContent>
      </w:r>
      <w:r w:rsidR="00FA1CFA" w:rsidRPr="00182056">
        <w:rPr>
          <w:noProof/>
          <w:color w:val="177AAC"/>
        </w:rPr>
        <w:drawing>
          <wp:anchor distT="0" distB="0" distL="114300" distR="114300" simplePos="0" relativeHeight="251656197" behindDoc="0" locked="0" layoutInCell="1" allowOverlap="1" wp14:anchorId="52ADD792" wp14:editId="5504B530">
            <wp:simplePos x="0" y="0"/>
            <wp:positionH relativeFrom="column">
              <wp:posOffset>-470698</wp:posOffset>
            </wp:positionH>
            <wp:positionV relativeFrom="paragraph">
              <wp:posOffset>-290195</wp:posOffset>
            </wp:positionV>
            <wp:extent cx="1123950" cy="1123950"/>
            <wp:effectExtent l="0" t="0" r="0" b="0"/>
            <wp:wrapNone/>
            <wp:docPr id="16752708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54942" name="Graphic 1">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1123950" cy="1123950"/>
                    </a:xfrm>
                    <a:prstGeom prst="rect">
                      <a:avLst/>
                    </a:prstGeom>
                  </pic:spPr>
                </pic:pic>
              </a:graphicData>
            </a:graphic>
          </wp:anchor>
        </w:drawing>
      </w:r>
      <w:r w:rsidR="003E1AD9" w:rsidRPr="00182056">
        <w:rPr>
          <w:color w:val="177AAC"/>
        </w:rPr>
        <w:t>Equity and inclusion</w:t>
      </w:r>
      <w:bookmarkEnd w:id="188"/>
      <w:bookmarkEnd w:id="189"/>
    </w:p>
    <w:p w14:paraId="2BFE6B40" w14:textId="77777777" w:rsidR="008E3761" w:rsidRDefault="008E3761" w:rsidP="008E3761">
      <w:pPr>
        <w:rPr>
          <w:lang w:eastAsia="ja-JP"/>
        </w:rPr>
        <w:sectPr w:rsidR="008E3761" w:rsidSect="008C7C99">
          <w:endnotePr>
            <w:numFmt w:val="decimal"/>
          </w:endnotePr>
          <w:pgSz w:w="11906" w:h="16838"/>
          <w:pgMar w:top="1418" w:right="1418" w:bottom="1418" w:left="1418" w:header="567" w:footer="283" w:gutter="0"/>
          <w:cols w:space="708"/>
          <w:docGrid w:linePitch="360"/>
        </w:sectPr>
      </w:pPr>
    </w:p>
    <w:p w14:paraId="7E2F0954" w14:textId="77777777" w:rsidR="008E3761" w:rsidRPr="00EB46DB" w:rsidRDefault="008E3761" w:rsidP="00EB46DB">
      <w:pPr>
        <w:rPr>
          <w:lang w:eastAsia="ja-JP"/>
        </w:rPr>
      </w:pPr>
    </w:p>
    <w:p w14:paraId="30E95738" w14:textId="77777777" w:rsidR="008E3761" w:rsidRDefault="008E3761" w:rsidP="003E1AD9">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sectPr w:rsidR="008E3761" w:rsidSect="008E3761">
          <w:endnotePr>
            <w:numFmt w:val="decimal"/>
          </w:endnotePr>
          <w:type w:val="continuous"/>
          <w:pgSz w:w="11906" w:h="16838"/>
          <w:pgMar w:top="1418" w:right="1418" w:bottom="1418" w:left="1418" w:header="567" w:footer="283" w:gutter="0"/>
          <w:cols w:space="708"/>
          <w:docGrid w:linePitch="360"/>
        </w:sectPr>
      </w:pPr>
    </w:p>
    <w:p w14:paraId="798FB888" w14:textId="593A2815" w:rsidR="003E1AD9" w:rsidRPr="00EB46DB" w:rsidRDefault="003E1AD9" w:rsidP="00EB46DB">
      <w:pPr>
        <w:pStyle w:val="BoxText"/>
        <w:pBdr>
          <w:top w:val="none" w:sz="0" w:space="0" w:color="auto"/>
          <w:left w:val="none" w:sz="0" w:space="0" w:color="auto"/>
          <w:bottom w:val="none" w:sz="0" w:space="0" w:color="auto"/>
          <w:right w:val="none" w:sz="0" w:space="0" w:color="auto"/>
        </w:pBdr>
        <w:rPr>
          <w:rFonts w:ascii="Aptos Light" w:hAnsi="Aptos Light"/>
          <w:color w:val="1B6898"/>
          <w:szCs w:val="21"/>
        </w:rPr>
      </w:pPr>
      <w:r w:rsidRPr="00EB46DB">
        <w:rPr>
          <w:b/>
          <w:bCs/>
          <w:color w:val="1B6898"/>
          <w:sz w:val="21"/>
          <w:szCs w:val="21"/>
        </w:rPr>
        <w:t>Proposed outcome:</w:t>
      </w:r>
      <w:r w:rsidRPr="00EB46DB">
        <w:rPr>
          <w:rFonts w:ascii="Aptos Light" w:hAnsi="Aptos Light"/>
          <w:color w:val="1B6898"/>
          <w:sz w:val="21"/>
          <w:szCs w:val="21"/>
        </w:rPr>
        <w:t xml:space="preserve"> Benefits from ocean resources are shared and decision-making on how we use and manage the ocean is inclusive and fair for all Australians, now and for future generations.</w:t>
      </w:r>
      <w:r w:rsidR="0066460F">
        <w:rPr>
          <w:rFonts w:ascii="Aptos Light" w:hAnsi="Aptos Light"/>
          <w:color w:val="1B6898"/>
          <w:sz w:val="21"/>
          <w:szCs w:val="21"/>
        </w:rPr>
        <w:br w:type="column"/>
      </w:r>
      <w:bookmarkStart w:id="190" w:name="_Toc170498656"/>
      <w:bookmarkStart w:id="191" w:name="_Toc170816955"/>
      <w:bookmarkStart w:id="192" w:name="_Toc170817135"/>
      <w:bookmarkStart w:id="193" w:name="_Toc170833856"/>
      <w:r w:rsidRPr="00EB46DB">
        <w:rPr>
          <w:b/>
          <w:bCs/>
          <w:color w:val="1B6898"/>
          <w:sz w:val="21"/>
          <w:szCs w:val="21"/>
        </w:rPr>
        <w:t>First Nations perspective:</w:t>
      </w:r>
      <w:r w:rsidRPr="00EB46DB">
        <w:rPr>
          <w:rFonts w:ascii="Aptos Light" w:hAnsi="Aptos Light"/>
          <w:color w:val="1B6898"/>
          <w:sz w:val="21"/>
          <w:szCs w:val="21"/>
        </w:rPr>
        <w:t xml:space="preserve"> Equity and inclusion in ocean management reflect the deeply held values of communal stewardship</w:t>
      </w:r>
      <w:r w:rsidR="00435400" w:rsidRPr="00EB46DB">
        <w:rPr>
          <w:rFonts w:ascii="Aptos Light" w:hAnsi="Aptos Light"/>
          <w:color w:val="1B6898"/>
          <w:sz w:val="21"/>
          <w:szCs w:val="21"/>
        </w:rPr>
        <w:t>, e</w:t>
      </w:r>
      <w:r w:rsidRPr="00EB46DB">
        <w:rPr>
          <w:rFonts w:ascii="Aptos Light" w:hAnsi="Aptos Light"/>
          <w:color w:val="1B6898"/>
          <w:sz w:val="21"/>
          <w:szCs w:val="21"/>
        </w:rPr>
        <w:t xml:space="preserve">nsuring that benefits from ocean resources are shared and decision-making processes are inclusive </w:t>
      </w:r>
      <w:r w:rsidR="00053B20" w:rsidRPr="00EB46DB">
        <w:rPr>
          <w:rFonts w:ascii="Aptos Light" w:hAnsi="Aptos Light"/>
          <w:color w:val="1B6898"/>
          <w:sz w:val="21"/>
          <w:szCs w:val="21"/>
        </w:rPr>
        <w:t xml:space="preserve">and reflective of </w:t>
      </w:r>
      <w:r w:rsidRPr="00EB46DB">
        <w:rPr>
          <w:rFonts w:ascii="Aptos Light" w:hAnsi="Aptos Light"/>
          <w:color w:val="1B6898"/>
          <w:sz w:val="21"/>
          <w:szCs w:val="21"/>
        </w:rPr>
        <w:t>the belief that we are all custodians of the earth, bound by a responsibility to care for each other.</w:t>
      </w:r>
    </w:p>
    <w:p w14:paraId="084F2AA8" w14:textId="77777777" w:rsidR="008E3761" w:rsidRDefault="008E3761" w:rsidP="003E1AD9">
      <w:pPr>
        <w:rPr>
          <w:i/>
          <w:iCs/>
          <w:color w:val="1B6898"/>
        </w:rPr>
        <w:sectPr w:rsidR="008E3761" w:rsidSect="00EB46DB">
          <w:endnotePr>
            <w:numFmt w:val="decimal"/>
          </w:endnotePr>
          <w:type w:val="continuous"/>
          <w:pgSz w:w="11906" w:h="16838"/>
          <w:pgMar w:top="1418" w:right="1418" w:bottom="1418" w:left="1418" w:header="567" w:footer="283" w:gutter="0"/>
          <w:cols w:num="2" w:space="708"/>
          <w:docGrid w:linePitch="360"/>
        </w:sectPr>
      </w:pPr>
    </w:p>
    <w:p w14:paraId="19A73ACF" w14:textId="77777777" w:rsidR="003E1AD9" w:rsidRDefault="003E1AD9" w:rsidP="003E1AD9">
      <w:pPr>
        <w:pStyle w:val="Heading3"/>
        <w:rPr>
          <w:rFonts w:eastAsia="Aptos"/>
        </w:rPr>
      </w:pPr>
      <w:bookmarkStart w:id="194" w:name="_Toc172808179"/>
      <w:bookmarkStart w:id="195" w:name="_Toc172813656"/>
      <w:bookmarkStart w:id="196" w:name="_Toc172888714"/>
      <w:r w:rsidRPr="6AEA148A">
        <w:rPr>
          <w:rFonts w:eastAsia="Aptos"/>
        </w:rPr>
        <w:t>Overview</w:t>
      </w:r>
      <w:bookmarkEnd w:id="190"/>
      <w:bookmarkEnd w:id="191"/>
      <w:bookmarkEnd w:id="192"/>
      <w:bookmarkEnd w:id="193"/>
      <w:bookmarkEnd w:id="194"/>
      <w:bookmarkEnd w:id="195"/>
      <w:bookmarkEnd w:id="196"/>
    </w:p>
    <w:p w14:paraId="3F87E55A" w14:textId="54AF8D3E" w:rsidR="003E1AD9" w:rsidRPr="00D50814" w:rsidRDefault="003E1AD9" w:rsidP="003E1AD9">
      <w:pPr>
        <w:rPr>
          <w:szCs w:val="21"/>
        </w:rPr>
      </w:pPr>
      <w:r w:rsidRPr="63B0AA79">
        <w:t xml:space="preserve">The Ocean Panel identifies ocean equity as one of </w:t>
      </w:r>
      <w:r w:rsidR="00B37612">
        <w:t>5 </w:t>
      </w:r>
      <w:r w:rsidRPr="63B0AA79">
        <w:t>critical areas of transformation required to achieve a sustainable ocean economy. According to the Ocean Panel</w:t>
      </w:r>
      <w:r w:rsidR="002F7FBC">
        <w:t>,</w:t>
      </w:r>
      <w:r w:rsidR="001D510F">
        <w:t xml:space="preserve"> </w:t>
      </w:r>
      <w:r w:rsidRPr="63B0AA79">
        <w:t>‘a sustainable ocean economy should protect human rights, improve human wellbeing, stimulate inclusion and gender equity, and prioritise recognition, diversity and equal access to resources to provide fair opportunities consistent with sustainable development</w:t>
      </w:r>
      <w:r w:rsidR="00C138EB" w:rsidRPr="00C138EB">
        <w:t xml:space="preserve"> </w:t>
      </w:r>
      <w:r w:rsidR="00C138EB">
        <w:t>(</w:t>
      </w:r>
      <w:proofErr w:type="spellStart"/>
      <w:r w:rsidR="005612BC">
        <w:t>Ö</w:t>
      </w:r>
      <w:r w:rsidR="00C138EB">
        <w:t>sterblom</w:t>
      </w:r>
      <w:proofErr w:type="spellEnd"/>
      <w:r w:rsidR="00F27BA7" w:rsidRPr="00967808">
        <w:rPr>
          <w:szCs w:val="21"/>
        </w:rPr>
        <w:t>, Wabnitz &amp; Tladi</w:t>
      </w:r>
      <w:r w:rsidR="00F27BA7" w:rsidDel="00F27BA7">
        <w:t xml:space="preserve"> </w:t>
      </w:r>
      <w:r w:rsidR="00C138EB">
        <w:t>2020)</w:t>
      </w:r>
      <w:r w:rsidR="00280ABA">
        <w:t>.</w:t>
      </w:r>
    </w:p>
    <w:p w14:paraId="5B76727A" w14:textId="25A5282B" w:rsidR="003E1AD9" w:rsidRPr="00D50814" w:rsidRDefault="003E1AD9" w:rsidP="003E1AD9">
      <w:pPr>
        <w:rPr>
          <w:rFonts w:eastAsia="Aptos" w:cs="Aptos"/>
        </w:rPr>
      </w:pPr>
      <w:r w:rsidRPr="6AEA148A">
        <w:rPr>
          <w:rFonts w:eastAsia="Aptos" w:cs="Aptos"/>
        </w:rPr>
        <w:t>All Australians are influenced by or rely on the ocean in some way, from the role the ocean plays in the air we breathe and regulating our weather and climate, to the food we eat, essential goods that arrive by ship</w:t>
      </w:r>
      <w:r w:rsidR="00B741D8">
        <w:rPr>
          <w:rFonts w:eastAsia="Aptos" w:cs="Aptos"/>
        </w:rPr>
        <w:t>,</w:t>
      </w:r>
      <w:r w:rsidRPr="6AEA148A">
        <w:rPr>
          <w:rFonts w:eastAsia="Aptos" w:cs="Aptos"/>
        </w:rPr>
        <w:t xml:space="preserve"> and supporting productive and prosperous ocean industries.</w:t>
      </w:r>
    </w:p>
    <w:p w14:paraId="6A12A8C8" w14:textId="4C02B138" w:rsidR="003E1AD9" w:rsidRPr="00D50814" w:rsidRDefault="003E1AD9" w:rsidP="003E1AD9">
      <w:pPr>
        <w:rPr>
          <w:rFonts w:ascii="Times New Roman" w:hAnsi="Times New Roman" w:cs="Times New Roman"/>
          <w:szCs w:val="21"/>
          <w:lang w:eastAsia="en-AU"/>
        </w:rPr>
      </w:pPr>
      <w:r w:rsidRPr="00D50814">
        <w:rPr>
          <w:szCs w:val="21"/>
        </w:rPr>
        <w:t xml:space="preserve">In Australia, ocean equity considers how Australians are meaningfully included in </w:t>
      </w:r>
      <w:r w:rsidR="00ED2C25">
        <w:rPr>
          <w:szCs w:val="21"/>
        </w:rPr>
        <w:t>decision-making</w:t>
      </w:r>
      <w:r w:rsidRPr="00D50814">
        <w:rPr>
          <w:szCs w:val="21"/>
        </w:rPr>
        <w:t xml:space="preserve"> that affects our ocean and the ocean economy; how</w:t>
      </w:r>
      <w:r w:rsidRPr="00D50814" w:rsidDel="0C4F6A06">
        <w:rPr>
          <w:szCs w:val="21"/>
        </w:rPr>
        <w:t xml:space="preserve"> </w:t>
      </w:r>
      <w:r w:rsidRPr="00D50814">
        <w:rPr>
          <w:szCs w:val="21"/>
        </w:rPr>
        <w:t xml:space="preserve">their knowledge, views and rights are respected and acknowledged; and how we share the benefits that our ocean provides. </w:t>
      </w:r>
      <w:r w:rsidRPr="00D50814">
        <w:rPr>
          <w:rFonts w:eastAsia="Aptos" w:cs="Aptos"/>
          <w:szCs w:val="21"/>
        </w:rPr>
        <w:t>This is particularly true for First Nations people</w:t>
      </w:r>
      <w:r w:rsidR="00FC40D0">
        <w:rPr>
          <w:rFonts w:eastAsia="Aptos" w:cs="Aptos"/>
          <w:szCs w:val="21"/>
        </w:rPr>
        <w:t>,</w:t>
      </w:r>
      <w:r w:rsidRPr="00D50814">
        <w:rPr>
          <w:rFonts w:eastAsia="Aptos" w:cs="Aptos"/>
          <w:szCs w:val="21"/>
        </w:rPr>
        <w:t xml:space="preserve"> whose health and wellbeing and connection to culture </w:t>
      </w:r>
      <w:r w:rsidR="00026A3D">
        <w:rPr>
          <w:rFonts w:eastAsia="Aptos" w:cs="Aptos"/>
          <w:szCs w:val="21"/>
        </w:rPr>
        <w:t>are</w:t>
      </w:r>
      <w:r w:rsidR="00026A3D" w:rsidRPr="00D50814">
        <w:rPr>
          <w:rFonts w:eastAsia="Aptos" w:cs="Aptos"/>
          <w:szCs w:val="21"/>
        </w:rPr>
        <w:t xml:space="preserve"> </w:t>
      </w:r>
      <w:r w:rsidRPr="00D50814">
        <w:rPr>
          <w:rFonts w:eastAsia="Aptos" w:cs="Aptos"/>
          <w:szCs w:val="21"/>
        </w:rPr>
        <w:t xml:space="preserve">inextricably linked to ocean access and use. </w:t>
      </w:r>
      <w:r w:rsidRPr="00D50814">
        <w:rPr>
          <w:szCs w:val="21"/>
        </w:rPr>
        <w:t>The ocean also connects us to our regional neighbours, and we must consider how our decisions affect those beyond our national jurisdiction.</w:t>
      </w:r>
    </w:p>
    <w:p w14:paraId="68E1E129" w14:textId="0008DB0A" w:rsidR="003E1AD9" w:rsidRPr="005914CC" w:rsidRDefault="003E1AD9" w:rsidP="003E1AD9">
      <w:pPr>
        <w:pStyle w:val="Heading3"/>
        <w:rPr>
          <w:rFonts w:eastAsia="Aptos"/>
        </w:rPr>
      </w:pPr>
      <w:bookmarkStart w:id="197" w:name="_Toc170498657"/>
      <w:bookmarkStart w:id="198" w:name="_Toc170816956"/>
      <w:bookmarkStart w:id="199" w:name="_Toc170817136"/>
      <w:bookmarkStart w:id="200" w:name="_Toc170833857"/>
      <w:bookmarkStart w:id="201" w:name="_Toc172808180"/>
      <w:bookmarkStart w:id="202" w:name="_Toc172813657"/>
      <w:bookmarkStart w:id="203" w:name="_Toc172888715"/>
      <w:r w:rsidRPr="6AEA148A">
        <w:rPr>
          <w:rFonts w:eastAsia="Aptos"/>
        </w:rPr>
        <w:t xml:space="preserve">Opportunities for </w:t>
      </w:r>
      <w:r w:rsidR="00BB0D73">
        <w:rPr>
          <w:rFonts w:eastAsia="Aptos"/>
        </w:rPr>
        <w:t xml:space="preserve">collective </w:t>
      </w:r>
      <w:r w:rsidRPr="6AEA148A">
        <w:rPr>
          <w:rFonts w:eastAsia="Aptos"/>
        </w:rPr>
        <w:t>national action</w:t>
      </w:r>
      <w:bookmarkEnd w:id="197"/>
      <w:bookmarkEnd w:id="198"/>
      <w:bookmarkEnd w:id="199"/>
      <w:bookmarkEnd w:id="200"/>
      <w:bookmarkEnd w:id="201"/>
      <w:bookmarkEnd w:id="202"/>
      <w:bookmarkEnd w:id="203"/>
    </w:p>
    <w:p w14:paraId="3C87E04D" w14:textId="6DCA74AA" w:rsidR="003E1AD9" w:rsidRPr="005705B6" w:rsidRDefault="003E1AD9" w:rsidP="003E1AD9">
      <w:pPr>
        <w:pStyle w:val="Heading4"/>
        <w:rPr>
          <w:rFonts w:eastAsia="Aptos"/>
        </w:rPr>
      </w:pPr>
      <w:r w:rsidRPr="005705B6">
        <w:rPr>
          <w:rFonts w:eastAsia="Aptos"/>
        </w:rPr>
        <w:t>Ocean governance</w:t>
      </w:r>
    </w:p>
    <w:p w14:paraId="43B4ADDC" w14:textId="77777777" w:rsidR="003E1AD9" w:rsidRPr="00211D22" w:rsidRDefault="003E1AD9" w:rsidP="003E1AD9">
      <w:pPr>
        <w:rPr>
          <w:rFonts w:eastAsia="Aptos" w:cs="Aptos"/>
          <w:szCs w:val="21"/>
        </w:rPr>
      </w:pPr>
      <w:r w:rsidRPr="00211D22">
        <w:rPr>
          <w:szCs w:val="21"/>
        </w:rPr>
        <w:t xml:space="preserve">Australia’s ocean economy is made up of multiple sectors, at various scales, distributed across our large ocean estate. Our ocean governance is complex. </w:t>
      </w:r>
      <w:r w:rsidRPr="00211D22">
        <w:rPr>
          <w:rFonts w:eastAsia="Aptos" w:cs="Aptos"/>
          <w:szCs w:val="21"/>
        </w:rPr>
        <w:t>Coordination and inclusion are important considerations in decision</w:t>
      </w:r>
      <w:r>
        <w:rPr>
          <w:rFonts w:eastAsia="Aptos" w:cs="Aptos"/>
          <w:szCs w:val="21"/>
        </w:rPr>
        <w:t>-</w:t>
      </w:r>
      <w:r w:rsidRPr="00211D22">
        <w:rPr>
          <w:rFonts w:eastAsia="Aptos" w:cs="Aptos"/>
          <w:szCs w:val="21"/>
        </w:rPr>
        <w:t>making on ocean policy and management.</w:t>
      </w:r>
    </w:p>
    <w:p w14:paraId="48D688A2" w14:textId="0AEA823D" w:rsidR="006023BF" w:rsidRPr="00211D22" w:rsidRDefault="003E1AD9" w:rsidP="003E1AD9">
      <w:r w:rsidRPr="29F57006">
        <w:rPr>
          <w:rFonts w:eastAsia="Aptos" w:cs="Aptos"/>
        </w:rPr>
        <w:t xml:space="preserve">There is growing interest to </w:t>
      </w:r>
      <w:r w:rsidRPr="00182056">
        <w:rPr>
          <w:rFonts w:eastAsiaTheme="majorEastAsia" w:cs="Segoe UI"/>
          <w:b/>
          <w:color w:val="1B6898"/>
          <w:lang w:val="en-US"/>
        </w:rPr>
        <w:t>enhance our ocean governance to embed equity principles in decision-making processes</w:t>
      </w:r>
      <w:r w:rsidRPr="001D4D30">
        <w:t xml:space="preserve"> </w:t>
      </w:r>
      <w:r>
        <w:t xml:space="preserve">and include the diverse perspectives and knowledge of First Nations people, women, youth and people in disadvantaged situations </w:t>
      </w:r>
      <w:r w:rsidR="00325E5A">
        <w:t>(</w:t>
      </w:r>
      <w:r>
        <w:t xml:space="preserve">see </w:t>
      </w:r>
      <w:hyperlink w:anchor="_Priority_enabler:_Collaboration">
        <w:r w:rsidR="00790591" w:rsidRPr="00D47F08">
          <w:rPr>
            <w:rStyle w:val="Hyperlink"/>
            <w:rFonts w:eastAsia="Aptos" w:cs="Aptos"/>
            <w:color w:val="177AAC"/>
          </w:rPr>
          <w:t>Collaboration</w:t>
        </w:r>
      </w:hyperlink>
      <w:r w:rsidR="00325E5A">
        <w:t>)</w:t>
      </w:r>
      <w:r>
        <w:t>. I</w:t>
      </w:r>
      <w:r w:rsidRPr="29F57006">
        <w:rPr>
          <w:rFonts w:eastAsia="Aptos" w:cs="Aptos"/>
        </w:rPr>
        <w:t xml:space="preserve">ncreasing opportunities for all to equitably participate in </w:t>
      </w:r>
      <w:r w:rsidR="00ED2C25">
        <w:rPr>
          <w:rFonts w:eastAsia="Aptos" w:cs="Aptos"/>
        </w:rPr>
        <w:t>decision-making</w:t>
      </w:r>
      <w:r w:rsidRPr="29F57006">
        <w:rPr>
          <w:rFonts w:eastAsia="Aptos" w:cs="Aptos"/>
        </w:rPr>
        <w:t xml:space="preserve"> for Australia’s ocean future and strengthening ocean literacy among the </w:t>
      </w:r>
      <w:proofErr w:type="gramStart"/>
      <w:r w:rsidRPr="29F57006">
        <w:rPr>
          <w:rFonts w:eastAsia="Aptos" w:cs="Aptos"/>
        </w:rPr>
        <w:t>general public</w:t>
      </w:r>
      <w:proofErr w:type="gramEnd"/>
      <w:r w:rsidRPr="29F57006">
        <w:rPr>
          <w:rFonts w:eastAsia="Aptos" w:cs="Aptos"/>
        </w:rPr>
        <w:t xml:space="preserve"> supports participation in ocean matters. Australia has </w:t>
      </w:r>
      <w:proofErr w:type="gramStart"/>
      <w:r w:rsidRPr="29F57006">
        <w:rPr>
          <w:rFonts w:eastAsia="Aptos" w:cs="Aptos"/>
        </w:rPr>
        <w:t>a number of</w:t>
      </w:r>
      <w:proofErr w:type="gramEnd"/>
      <w:r w:rsidRPr="29F57006">
        <w:rPr>
          <w:rFonts w:eastAsia="Aptos" w:cs="Aptos"/>
        </w:rPr>
        <w:t xml:space="preserve"> successful ocean citizen science programs</w:t>
      </w:r>
      <w:r w:rsidR="6956D16E" w:rsidRPr="29F57006">
        <w:rPr>
          <w:rFonts w:eastAsia="Aptos" w:cs="Aptos"/>
        </w:rPr>
        <w:t xml:space="preserve"> and places where people can learn about First Nations connection to the ocean, our unique biodiversity and maritime history such as </w:t>
      </w:r>
      <w:r w:rsidR="2580FFF1" w:rsidRPr="29F57006">
        <w:rPr>
          <w:rFonts w:eastAsia="Aptos" w:cs="Aptos"/>
        </w:rPr>
        <w:t xml:space="preserve">the Australian </w:t>
      </w:r>
      <w:r w:rsidR="6956D16E" w:rsidRPr="29F57006">
        <w:rPr>
          <w:rFonts w:eastAsia="Aptos" w:cs="Aptos"/>
        </w:rPr>
        <w:t>National Maritime Museum and the W</w:t>
      </w:r>
      <w:r w:rsidR="00734FE9">
        <w:rPr>
          <w:rFonts w:eastAsia="Aptos" w:cs="Aptos"/>
        </w:rPr>
        <w:t xml:space="preserve">estern </w:t>
      </w:r>
      <w:r w:rsidR="6956D16E" w:rsidRPr="29F57006">
        <w:rPr>
          <w:rFonts w:eastAsia="Aptos" w:cs="Aptos"/>
        </w:rPr>
        <w:t>A</w:t>
      </w:r>
      <w:r w:rsidR="00734FE9">
        <w:rPr>
          <w:rFonts w:eastAsia="Aptos" w:cs="Aptos"/>
        </w:rPr>
        <w:t>ustralian</w:t>
      </w:r>
      <w:r w:rsidR="6956D16E" w:rsidRPr="29F57006">
        <w:rPr>
          <w:rFonts w:eastAsia="Aptos" w:cs="Aptos"/>
        </w:rPr>
        <w:t xml:space="preserve"> Maritime Museum.</w:t>
      </w:r>
    </w:p>
    <w:p w14:paraId="3FC7C341" w14:textId="1E5582A5" w:rsidR="003E1AD9" w:rsidRPr="00211D22" w:rsidRDefault="003E1AD9" w:rsidP="00893D28">
      <w:pPr>
        <w:keepLines/>
        <w:rPr>
          <w:rFonts w:eastAsia="Aptos" w:cs="Aptos"/>
        </w:rPr>
      </w:pPr>
      <w:r>
        <w:lastRenderedPageBreak/>
        <w:t>Best</w:t>
      </w:r>
      <w:r w:rsidR="00CB7B47">
        <w:t>-</w:t>
      </w:r>
      <w:r>
        <w:t xml:space="preserve">practice </w:t>
      </w:r>
      <w:r w:rsidR="00ED2C25">
        <w:t>decision-making</w:t>
      </w:r>
      <w:r>
        <w:t xml:space="preserve"> processes should also </w:t>
      </w:r>
      <w:r w:rsidRPr="00182056">
        <w:rPr>
          <w:rFonts w:eastAsiaTheme="majorEastAsia" w:cs="Segoe UI"/>
          <w:b/>
          <w:color w:val="1B6898"/>
          <w:lang w:val="en-US"/>
        </w:rPr>
        <w:t>consider the connection between human health and wellbeing</w:t>
      </w:r>
      <w:r>
        <w:t xml:space="preserve">. </w:t>
      </w:r>
      <w:r w:rsidRPr="6AEA148A">
        <w:rPr>
          <w:rFonts w:eastAsiaTheme="minorEastAsia"/>
          <w:lang w:val="en-US"/>
        </w:rPr>
        <w:t>This can help</w:t>
      </w:r>
      <w:r w:rsidRPr="6AEA148A">
        <w:rPr>
          <w:rFonts w:eastAsiaTheme="minorEastAsia"/>
        </w:rPr>
        <w:t xml:space="preserve"> </w:t>
      </w:r>
      <w:r>
        <w:t xml:space="preserve">address barriers to accessing the ocean for recreation, health and wellbeing benefits and cultural rights, identifying innovative solutions to enable access, and acknowledging that decisions on ocean use can </w:t>
      </w:r>
      <w:r w:rsidR="00CA6DFB">
        <w:t xml:space="preserve">affect </w:t>
      </w:r>
      <w:r>
        <w:t>the health and wellbeing of people and communities. As highlighted by the Ocean Panel, the ocean can deliver positive human health and wellbeing outcomes, including:</w:t>
      </w:r>
    </w:p>
    <w:p w14:paraId="6D9A5C64" w14:textId="77777777" w:rsidR="003E1AD9" w:rsidRPr="00211D22" w:rsidRDefault="003E1AD9" w:rsidP="003E1AD9">
      <w:pPr>
        <w:pStyle w:val="ListBullet"/>
      </w:pPr>
      <w:r w:rsidRPr="00211D22">
        <w:t>providing medicines derived from biodiversity, new materials and energy sources, and inspiring technologies</w:t>
      </w:r>
    </w:p>
    <w:p w14:paraId="55D768FB" w14:textId="105A371B" w:rsidR="003E1AD9" w:rsidRPr="00211D22" w:rsidRDefault="003E1AD9" w:rsidP="003E1AD9">
      <w:pPr>
        <w:pStyle w:val="ListBullet"/>
      </w:pPr>
      <w:r w:rsidRPr="00211D22">
        <w:t>contributing</w:t>
      </w:r>
      <w:r w:rsidRPr="00211D22" w:rsidDel="38DEA82F">
        <w:t xml:space="preserve"> </w:t>
      </w:r>
      <w:r w:rsidRPr="00211D22">
        <w:t>to ending hunger and malnutrition</w:t>
      </w:r>
    </w:p>
    <w:p w14:paraId="43E33A61" w14:textId="77777777" w:rsidR="003E1AD9" w:rsidRPr="00211D22" w:rsidRDefault="003E1AD9" w:rsidP="003E1AD9">
      <w:pPr>
        <w:pStyle w:val="ListBullet"/>
      </w:pPr>
      <w:r w:rsidRPr="00211D22">
        <w:t>providing recreation and promoting mental health</w:t>
      </w:r>
    </w:p>
    <w:p w14:paraId="7F4362DE" w14:textId="65710558" w:rsidR="003E1AD9" w:rsidRPr="00211D22" w:rsidRDefault="003E1AD9" w:rsidP="003E1AD9">
      <w:pPr>
        <w:pStyle w:val="ListBullet"/>
      </w:pPr>
      <w:r w:rsidRPr="00211D22">
        <w:t>supporting economic stability and equitable outcomes</w:t>
      </w:r>
      <w:r w:rsidR="00FB19B3">
        <w:t xml:space="preserve"> (</w:t>
      </w:r>
      <w:r w:rsidR="00DE59A9">
        <w:t xml:space="preserve">Fleming </w:t>
      </w:r>
      <w:r w:rsidR="00FB19B3">
        <w:t xml:space="preserve">et al. </w:t>
      </w:r>
      <w:r w:rsidR="0036509D">
        <w:t>202</w:t>
      </w:r>
      <w:r w:rsidR="00DE59A9">
        <w:t>4</w:t>
      </w:r>
      <w:r w:rsidR="0036509D">
        <w:t>)</w:t>
      </w:r>
      <w:r>
        <w:t>.</w:t>
      </w:r>
    </w:p>
    <w:p w14:paraId="5734D15D" w14:textId="1EC46A18" w:rsidR="003E1AD9" w:rsidRPr="00211D22" w:rsidRDefault="003E1AD9" w:rsidP="003E1AD9">
      <w:pPr>
        <w:rPr>
          <w:rFonts w:cs="Times New Roman"/>
          <w:lang w:eastAsia="en-AU"/>
        </w:rPr>
      </w:pPr>
      <w:r>
        <w:t xml:space="preserve">As Australia’s ocean-climate policies mature, ensuring they are inclusive and </w:t>
      </w:r>
      <w:r w:rsidRPr="00182056">
        <w:rPr>
          <w:rFonts w:eastAsiaTheme="majorEastAsia" w:cs="Segoe UI"/>
          <w:b/>
          <w:color w:val="1B6898"/>
          <w:lang w:val="en-US"/>
        </w:rPr>
        <w:t>consider the impacts of climate change on people and communities most vulnerable to climate change within our region</w:t>
      </w:r>
      <w:r w:rsidR="00137C36">
        <w:t xml:space="preserve"> </w:t>
      </w:r>
      <w:r w:rsidR="0048293B">
        <w:t>–</w:t>
      </w:r>
      <w:r>
        <w:t xml:space="preserve"> including women and girls, First Nations people and Pacific Island countries</w:t>
      </w:r>
      <w:r w:rsidR="0048293B">
        <w:t xml:space="preserve"> –</w:t>
      </w:r>
      <w:r>
        <w:t xml:space="preserve"> is crucial</w:t>
      </w:r>
      <w:r w:rsidRPr="6E0C1F23">
        <w:rPr>
          <w:rFonts w:cs="Times New Roman"/>
          <w:lang w:eastAsia="en-AU"/>
        </w:rPr>
        <w:t>.</w:t>
      </w:r>
    </w:p>
    <w:p w14:paraId="2050BA39" w14:textId="055ADF32" w:rsidR="003E1AD9" w:rsidRDefault="003E1AD9" w:rsidP="003E1AD9">
      <w:pPr>
        <w:pStyle w:val="Heading4"/>
        <w:rPr>
          <w:rFonts w:eastAsia="Aptos"/>
        </w:rPr>
      </w:pPr>
      <w:r>
        <w:rPr>
          <w:rFonts w:eastAsia="Aptos"/>
        </w:rPr>
        <w:t>Empowering young people</w:t>
      </w:r>
    </w:p>
    <w:p w14:paraId="5404E397" w14:textId="3D8D4E18" w:rsidR="003E1AD9" w:rsidRPr="000D0005" w:rsidRDefault="003C7CCF" w:rsidP="003E1AD9">
      <w:r>
        <w:t xml:space="preserve">Young people are </w:t>
      </w:r>
      <w:r w:rsidR="003E1AD9">
        <w:t>the future beneficiaries of the ocean and proponents of Australia’s Sustainable Ocean Plan to 2040 and beyond</w:t>
      </w:r>
      <w:r>
        <w:t>.</w:t>
      </w:r>
      <w:r w:rsidR="003E1AD9">
        <w:t xml:space="preserve"> </w:t>
      </w:r>
      <w:r w:rsidR="00A0460B">
        <w:t>S</w:t>
      </w:r>
      <w:r w:rsidR="003E1AD9">
        <w:t xml:space="preserve">upporting </w:t>
      </w:r>
      <w:r w:rsidR="00A0460B">
        <w:t xml:space="preserve">them </w:t>
      </w:r>
      <w:r w:rsidR="003E1AD9">
        <w:t>to engage in ocean sustainability discussions and decision-making is important. All Australians have an obligation to intergenerational equity by ensuring that the ocean we leave for future generations is clean, healthy and prosperous.</w:t>
      </w:r>
    </w:p>
    <w:p w14:paraId="5A9BEB40" w14:textId="4BA33A5D" w:rsidR="003E1AD9" w:rsidRPr="000D0005" w:rsidRDefault="003E1AD9" w:rsidP="003E1AD9">
      <w:r>
        <w:t xml:space="preserve">Young people have identified barriers to engaging with their ocean future such as financial and resource challenges, skills and confidence to speak up and be listened to by </w:t>
      </w:r>
      <w:r w:rsidR="00ED2C25">
        <w:t>decision-maker</w:t>
      </w:r>
      <w:r>
        <w:t xml:space="preserve">s, and ocean literacy in formal and informal education settings. Young people want to see </w:t>
      </w:r>
      <w:r w:rsidR="00ED2C25">
        <w:t>decision-making</w:t>
      </w:r>
      <w:r>
        <w:t xml:space="preserve"> processes better designed to support their engagement.</w:t>
      </w:r>
    </w:p>
    <w:p w14:paraId="2A9CD676" w14:textId="33B47955" w:rsidR="003E1AD9" w:rsidRPr="000D0005" w:rsidRDefault="003E1AD9" w:rsidP="003E1AD9">
      <w:r>
        <w:t xml:space="preserve">The Australian Government has developed </w:t>
      </w:r>
      <w:hyperlink r:id="rId70">
        <w:r w:rsidRPr="002E3C9F">
          <w:rPr>
            <w:rStyle w:val="Hyperlink"/>
          </w:rPr>
          <w:t>Engage! A strategy to include young people in the decisions we make</w:t>
        </w:r>
      </w:hyperlink>
      <w:r w:rsidRPr="003E1AD9">
        <w:t>.</w:t>
      </w:r>
      <w:r>
        <w:t xml:space="preserve"> This sets out how the Australian Government will recognise and listen to young people</w:t>
      </w:r>
      <w:r w:rsidR="00AD27CE">
        <w:t>,</w:t>
      </w:r>
      <w:r>
        <w:t xml:space="preserve"> empower young people to advocate and engage with government</w:t>
      </w:r>
      <w:r w:rsidR="00AD27CE">
        <w:t>,</w:t>
      </w:r>
      <w:r>
        <w:t xml:space="preserve"> and support government to work with young people. Th</w:t>
      </w:r>
      <w:r w:rsidR="00AD27CE">
        <w:t>e</w:t>
      </w:r>
      <w:r>
        <w:t xml:space="preserve"> strategy will support the ongoing engagement of young people with ocean policy and </w:t>
      </w:r>
      <w:r w:rsidR="00ED2C25">
        <w:t>decision-making</w:t>
      </w:r>
      <w:r>
        <w:t xml:space="preserve">. </w:t>
      </w:r>
      <w:r w:rsidRPr="00182056">
        <w:rPr>
          <w:rFonts w:eastAsiaTheme="majorEastAsia" w:cs="Segoe UI"/>
          <w:b/>
          <w:color w:val="1B6898"/>
          <w:lang w:val="en-US"/>
        </w:rPr>
        <w:t>Establishing ocean youth forums or advisory groups</w:t>
      </w:r>
      <w:r>
        <w:t xml:space="preserve"> can further empower young people to be advocates for the ocean and engage in the development of ocean policy.</w:t>
      </w:r>
    </w:p>
    <w:p w14:paraId="5DDC2908" w14:textId="22327175" w:rsidR="003E1AD9" w:rsidRDefault="003E1AD9" w:rsidP="003E1AD9">
      <w:pPr>
        <w:pStyle w:val="Heading4"/>
      </w:pPr>
      <w:r>
        <w:rPr>
          <w:rFonts w:eastAsia="Aptos"/>
        </w:rPr>
        <w:t>Equity in the ocean economy workforce</w:t>
      </w:r>
    </w:p>
    <w:p w14:paraId="4D4F18D6" w14:textId="13960A59" w:rsidR="003E1AD9" w:rsidRDefault="003E1AD9">
      <w:r>
        <w:t>In an expanding ocean economy, addressing gender equity is important to recruit more marine professionals, diversify the contributions to our ocean economy and achieve our global ocean sustainability goals.</w:t>
      </w:r>
    </w:p>
    <w:p w14:paraId="2C2A16A0" w14:textId="0006FB4B" w:rsidR="6AEA148A" w:rsidRDefault="003E1AD9" w:rsidP="00DD71CB">
      <w:pPr>
        <w:keepLines/>
      </w:pPr>
      <w:r>
        <w:lastRenderedPageBreak/>
        <w:t>Globally, women are under-represented in the ocean economy. For instance, women represent just 1.2% of the seafarer workforce worldwide</w:t>
      </w:r>
      <w:r w:rsidR="00D04AF8">
        <w:t xml:space="preserve"> (BIMCO </w:t>
      </w:r>
      <w:r w:rsidR="002D4B7F">
        <w:t>&amp;</w:t>
      </w:r>
      <w:r w:rsidR="00D04AF8">
        <w:t xml:space="preserve"> International Chamber of Shipping 2021)</w:t>
      </w:r>
      <w:r>
        <w:t>. The International Maritime Organi</w:t>
      </w:r>
      <w:r w:rsidR="00B95601">
        <w:t>z</w:t>
      </w:r>
      <w:r>
        <w:t xml:space="preserve">ation is aiming to improve this through gender equity and opportunities for women and girls to participate in the maritime sector. The Australian Maritime Safety Authority is </w:t>
      </w:r>
      <w:proofErr w:type="gramStart"/>
      <w:r>
        <w:t>taking action</w:t>
      </w:r>
      <w:proofErr w:type="gramEnd"/>
      <w:r>
        <w:t xml:space="preserve"> domestically to support the I</w:t>
      </w:r>
      <w:r w:rsidR="00711414">
        <w:t>nternational Maritime Organization</w:t>
      </w:r>
      <w:r>
        <w:t xml:space="preserve"> by investing in a range of measures to remove barriers to workplace participation and build an inclusive culture for all women through domestic and international initiatives.</w:t>
      </w:r>
    </w:p>
    <w:p w14:paraId="0C0CD7B3" w14:textId="35FA15E3" w:rsidR="003E1AD9" w:rsidRDefault="003E1AD9" w:rsidP="003E1AD9">
      <w:r>
        <w:t xml:space="preserve">It is difficult to quantify the number of women employed in ocean sectors in Australia </w:t>
      </w:r>
      <w:r w:rsidR="00480EE9">
        <w:t xml:space="preserve">because </w:t>
      </w:r>
      <w:r>
        <w:t xml:space="preserve">data is not currently collected, analysed or reported in a way that enables a national story to be told. To address this, it will be important to </w:t>
      </w:r>
      <w:r w:rsidRPr="00182056">
        <w:rPr>
          <w:rFonts w:eastAsiaTheme="majorEastAsia" w:cs="Segoe UI"/>
          <w:b/>
          <w:color w:val="1B6898"/>
          <w:szCs w:val="21"/>
          <w:lang w:val="en-US"/>
        </w:rPr>
        <w:t>ascertain the quantity and extent of women employed in ocean sectors</w:t>
      </w:r>
      <w:r>
        <w:rPr>
          <w:lang w:val="en-US"/>
        </w:rPr>
        <w:t xml:space="preserve"> </w:t>
      </w:r>
      <w:r>
        <w:t>through improving the access and availability of quantitative and qualitative data.</w:t>
      </w:r>
    </w:p>
    <w:p w14:paraId="63BBA2A0" w14:textId="2BC0DD7D" w:rsidR="003E1AD9" w:rsidRPr="00855E77" w:rsidRDefault="003E1AD9" w:rsidP="003E1AD9">
      <w:r>
        <w:t xml:space="preserve">To support a growing ocean economy into the future, attracting young people to careers in the ocean economy requires visible pathways to be in place supported by ocean literacy and training programs </w:t>
      </w:r>
      <w:r w:rsidR="002932C9">
        <w:t>(</w:t>
      </w:r>
      <w:r>
        <w:t xml:space="preserve">see </w:t>
      </w:r>
      <w:hyperlink w:anchor="_Enabler:_Knowledge" w:history="1">
        <w:r w:rsidRPr="00182056">
          <w:rPr>
            <w:rStyle w:val="Hyperlink"/>
          </w:rPr>
          <w:t>Knowledge</w:t>
        </w:r>
      </w:hyperlink>
      <w:r w:rsidR="002932C9">
        <w:t>)</w:t>
      </w:r>
      <w:r w:rsidRPr="003A3B04">
        <w:t>.</w:t>
      </w:r>
      <w:r>
        <w:t xml:space="preserve"> This includes providing more opportunities for women and girls</w:t>
      </w:r>
      <w:r w:rsidR="004C373B">
        <w:t>,</w:t>
      </w:r>
      <w:r>
        <w:t xml:space="preserve"> and First Nations people.</w:t>
      </w:r>
    </w:p>
    <w:p w14:paraId="305AC199" w14:textId="5D31DD14" w:rsidR="003E1AD9" w:rsidRPr="00855E77" w:rsidRDefault="003E1AD9" w:rsidP="003E1AD9">
      <w:r>
        <w:t>As the ocean economy changes and expands, employment opportunities will shift. This will uncover</w:t>
      </w:r>
      <w:r w:rsidR="37C34C77">
        <w:t xml:space="preserve"> </w:t>
      </w:r>
      <w:r>
        <w:t>new opportunities for up-skilling and career shifts but will also create redundancies in some sectors</w:t>
      </w:r>
      <w:r w:rsidRPr="001D4D30">
        <w:t xml:space="preserve">. </w:t>
      </w:r>
      <w:r w:rsidRPr="00182056">
        <w:rPr>
          <w:rFonts w:eastAsiaTheme="majorEastAsia" w:cs="Segoe UI"/>
          <w:b/>
          <w:color w:val="1B6898"/>
          <w:lang w:val="en-US"/>
        </w:rPr>
        <w:t>Supporting employment transition pathways and re-skilling affected industries</w:t>
      </w:r>
      <w:r>
        <w:t xml:space="preserve"> </w:t>
      </w:r>
      <w:r w:rsidR="00BE532F">
        <w:t xml:space="preserve">are </w:t>
      </w:r>
      <w:r>
        <w:t xml:space="preserve">necessary to ensure a just transition and skill availability in the ocean economy. The Australian Government’s </w:t>
      </w:r>
      <w:r w:rsidR="00947CD0">
        <w:t>d</w:t>
      </w:r>
      <w:r>
        <w:t xml:space="preserve">ecommissioning </w:t>
      </w:r>
      <w:r w:rsidR="00947CD0">
        <w:t>r</w:t>
      </w:r>
      <w:r>
        <w:t>oadmap will consider how Australia can create jobs and reskill existing workers as offshore oil and gas projects are decommissioned</w:t>
      </w:r>
      <w:r w:rsidR="00947CD0">
        <w:t xml:space="preserve"> (</w:t>
      </w:r>
      <w:r w:rsidR="00D146E6">
        <w:t>King</w:t>
      </w:r>
      <w:r w:rsidR="00D822CE">
        <w:t xml:space="preserve"> 2023)</w:t>
      </w:r>
      <w:r>
        <w:t>.</w:t>
      </w:r>
    </w:p>
    <w:p w14:paraId="24C1CC85" w14:textId="76D8460E" w:rsidR="003E1AD9" w:rsidRPr="003B0397" w:rsidRDefault="003E1AD9" w:rsidP="003E1AD9">
      <w:r w:rsidRPr="00855E77">
        <w:t>Transnational crime, such as illegal, unreported and unregulated fishing in neighbouring waters and acts of modern slavery</w:t>
      </w:r>
      <w:r>
        <w:t xml:space="preserve"> </w:t>
      </w:r>
      <w:r w:rsidR="00481559">
        <w:t>(</w:t>
      </w:r>
      <w:r>
        <w:t>including fair worker pay and conditions</w:t>
      </w:r>
      <w:r w:rsidR="00F65963">
        <w:t>)</w:t>
      </w:r>
      <w:r>
        <w:t>,</w:t>
      </w:r>
      <w:r w:rsidRPr="00855E77">
        <w:t xml:space="preserve"> are a concern to developing a sustainable and equitable ocean economy. </w:t>
      </w:r>
      <w:r>
        <w:t>To support a sustainable ocean economy</w:t>
      </w:r>
      <w:r w:rsidR="00221104">
        <w:t>,</w:t>
      </w:r>
      <w:r>
        <w:t xml:space="preserve"> we must continue to </w:t>
      </w:r>
      <w:r w:rsidRPr="003B0397">
        <w:rPr>
          <w:rFonts w:eastAsiaTheme="majorEastAsia" w:cs="Segoe UI"/>
          <w:b/>
          <w:bCs/>
          <w:color w:val="215E99"/>
          <w:szCs w:val="21"/>
          <w:lang w:val="en-US"/>
        </w:rPr>
        <w:t>address transnational crime</w:t>
      </w:r>
      <w:r w:rsidRPr="003B0397">
        <w:t xml:space="preserve"> </w:t>
      </w:r>
      <w:r>
        <w:t>in ocean-related industries</w:t>
      </w:r>
      <w:r w:rsidR="00E070B8">
        <w:t xml:space="preserve"> and </w:t>
      </w:r>
      <w:r>
        <w:t xml:space="preserve">along </w:t>
      </w:r>
      <w:r w:rsidR="00E070B8">
        <w:t xml:space="preserve">ocean-related </w:t>
      </w:r>
      <w:r>
        <w:t>supply chains</w:t>
      </w:r>
      <w:r w:rsidR="00E070B8">
        <w:t>.</w:t>
      </w:r>
    </w:p>
    <w:p w14:paraId="39CFDE29" w14:textId="2471F2E2" w:rsidR="003E1AD9" w:rsidRDefault="003E1AD9" w:rsidP="003E1AD9">
      <w:pPr>
        <w:pStyle w:val="Heading4"/>
        <w:rPr>
          <w:rFonts w:eastAsia="Aptos"/>
        </w:rPr>
      </w:pPr>
      <w:bookmarkStart w:id="204" w:name="_Toc170498658"/>
      <w:r>
        <w:rPr>
          <w:rFonts w:eastAsia="Aptos"/>
        </w:rPr>
        <w:t>First Nations equity</w:t>
      </w:r>
    </w:p>
    <w:p w14:paraId="768AAE8C" w14:textId="5181AA7D" w:rsidR="003E1AD9" w:rsidRPr="00A3216F" w:rsidRDefault="003E1AD9" w:rsidP="003E1AD9">
      <w:pPr>
        <w:rPr>
          <w:rFonts w:asciiTheme="minorHAnsi" w:eastAsiaTheme="minorEastAsia" w:hAnsiTheme="minorHAnsi"/>
          <w:szCs w:val="21"/>
          <w:lang w:eastAsia="ja-JP"/>
        </w:rPr>
      </w:pPr>
      <w:r w:rsidRPr="00A3216F">
        <w:rPr>
          <w:szCs w:val="21"/>
        </w:rPr>
        <w:t xml:space="preserve">First Nations people have cared for sea Country for thousands of </w:t>
      </w:r>
      <w:proofErr w:type="gramStart"/>
      <w:r w:rsidRPr="00A3216F">
        <w:rPr>
          <w:szCs w:val="21"/>
        </w:rPr>
        <w:t>generations</w:t>
      </w:r>
      <w:r w:rsidR="00EB0AEE">
        <w:rPr>
          <w:szCs w:val="21"/>
        </w:rPr>
        <w:t>,</w:t>
      </w:r>
      <w:r w:rsidRPr="00A3216F">
        <w:rPr>
          <w:szCs w:val="21"/>
        </w:rPr>
        <w:t xml:space="preserve"> yet</w:t>
      </w:r>
      <w:proofErr w:type="gramEnd"/>
      <w:r w:rsidRPr="00A3216F">
        <w:rPr>
          <w:szCs w:val="21"/>
        </w:rPr>
        <w:t xml:space="preserve"> have faced ongoing challenges to equitable access and use of the ocean</w:t>
      </w:r>
      <w:r w:rsidR="00EB0AEE" w:rsidRPr="00EB0AEE">
        <w:rPr>
          <w:szCs w:val="21"/>
        </w:rPr>
        <w:t xml:space="preserve"> </w:t>
      </w:r>
      <w:r w:rsidR="00EB0AEE" w:rsidRPr="00A3216F">
        <w:rPr>
          <w:szCs w:val="21"/>
        </w:rPr>
        <w:t>since colonisation</w:t>
      </w:r>
      <w:r w:rsidRPr="00A3216F">
        <w:rPr>
          <w:szCs w:val="21"/>
        </w:rPr>
        <w:t xml:space="preserve">. </w:t>
      </w:r>
      <w:r w:rsidRPr="00182056">
        <w:rPr>
          <w:rFonts w:eastAsiaTheme="majorEastAsia" w:cs="Segoe UI"/>
          <w:b/>
          <w:color w:val="1B6898"/>
          <w:szCs w:val="21"/>
          <w:lang w:val="en-US"/>
        </w:rPr>
        <w:t>Removing barriers for First Nations people, including youth, to care for Country, access resources and engage with the ocean</w:t>
      </w:r>
      <w:r w:rsidRPr="00A3216F">
        <w:rPr>
          <w:szCs w:val="21"/>
        </w:rPr>
        <w:t xml:space="preserve"> through research and knowledge</w:t>
      </w:r>
      <w:r w:rsidR="00020969">
        <w:rPr>
          <w:szCs w:val="21"/>
        </w:rPr>
        <w:t>-</w:t>
      </w:r>
      <w:r w:rsidRPr="00A3216F">
        <w:rPr>
          <w:szCs w:val="21"/>
        </w:rPr>
        <w:t>sharing is essential. New uses of the ocean must consider the sharing of real and tangible benefits from the use of ocean resources with First Nations people.</w:t>
      </w:r>
    </w:p>
    <w:p w14:paraId="55AD7813" w14:textId="7FC79A4B" w:rsidR="007B3FAF" w:rsidRDefault="003E1AD9" w:rsidP="6AEA148A">
      <w:pPr>
        <w:rPr>
          <w:rFonts w:eastAsia="Times New Roman"/>
        </w:rPr>
      </w:pPr>
      <w:r>
        <w:t xml:space="preserve">First Nations youth are seeking measures that would support them to be leaders in their community and in national decision-making, in addition to greater support to establish and maintain substantial employment and economic opportunities on Country. </w:t>
      </w:r>
      <w:r w:rsidRPr="00182056">
        <w:rPr>
          <w:rFonts w:eastAsiaTheme="majorEastAsia" w:cs="Segoe UI"/>
          <w:b/>
          <w:color w:val="1B6898"/>
          <w:lang w:val="en-US"/>
        </w:rPr>
        <w:t>Empowering First Nations youth to become leaders and future decision-makers in their community and in national decision-making</w:t>
      </w:r>
      <w:r>
        <w:t xml:space="preserve"> will support First Nations advocacy and participation in Australia’s ocean future</w:t>
      </w:r>
      <w:r w:rsidRPr="6AEA148A">
        <w:rPr>
          <w:rFonts w:eastAsia="Times New Roman"/>
        </w:rPr>
        <w:t>.</w:t>
      </w:r>
    </w:p>
    <w:p w14:paraId="3E993DB5" w14:textId="7233AAC4" w:rsidR="003E1AD9" w:rsidRDefault="003E1AD9" w:rsidP="003E1AD9">
      <w:pPr>
        <w:pStyle w:val="Heading3"/>
        <w:rPr>
          <w:rFonts w:eastAsia="Aptos"/>
        </w:rPr>
      </w:pPr>
      <w:bookmarkStart w:id="205" w:name="_Toc170816957"/>
      <w:bookmarkStart w:id="206" w:name="_Toc170817137"/>
      <w:bookmarkStart w:id="207" w:name="_Toc170833858"/>
      <w:bookmarkStart w:id="208" w:name="_Toc172808181"/>
      <w:bookmarkStart w:id="209" w:name="_Toc172813658"/>
      <w:bookmarkStart w:id="210" w:name="_Toc172888716"/>
      <w:r w:rsidRPr="6AEA148A">
        <w:rPr>
          <w:rFonts w:eastAsia="Aptos"/>
        </w:rPr>
        <w:lastRenderedPageBreak/>
        <w:t xml:space="preserve">Summary of opportunities for </w:t>
      </w:r>
      <w:r w:rsidR="00BB0D73">
        <w:rPr>
          <w:rFonts w:eastAsia="Aptos"/>
        </w:rPr>
        <w:t xml:space="preserve">collective </w:t>
      </w:r>
      <w:r w:rsidRPr="6AEA148A">
        <w:rPr>
          <w:rFonts w:eastAsia="Aptos"/>
        </w:rPr>
        <w:t>national action</w:t>
      </w:r>
      <w:bookmarkEnd w:id="204"/>
      <w:bookmarkEnd w:id="205"/>
      <w:bookmarkEnd w:id="206"/>
      <w:bookmarkEnd w:id="207"/>
      <w:bookmarkEnd w:id="208"/>
      <w:bookmarkEnd w:id="209"/>
      <w:bookmarkEnd w:id="210"/>
    </w:p>
    <w:p w14:paraId="17E10F6A" w14:textId="5C951000" w:rsidR="003E1AD9" w:rsidRPr="009B7A90" w:rsidRDefault="006B4753" w:rsidP="00DD71CB">
      <w:pPr>
        <w:pStyle w:val="ListBullet"/>
        <w:keepNext/>
      </w:pPr>
      <w:r>
        <w:t>Work</w:t>
      </w:r>
      <w:r w:rsidR="003E1AD9" w:rsidRPr="009B7A90">
        <w:t xml:space="preserve"> to improve ocean governance so equity principles are embedded in </w:t>
      </w:r>
      <w:r w:rsidR="00ED2C25">
        <w:t>decision-making</w:t>
      </w:r>
      <w:r w:rsidR="003E1AD9" w:rsidRPr="009B7A90">
        <w:t>.</w:t>
      </w:r>
    </w:p>
    <w:p w14:paraId="30191400" w14:textId="0BD3CB79" w:rsidR="003E1AD9" w:rsidRPr="009B7A90" w:rsidRDefault="003E1AD9" w:rsidP="003E1AD9">
      <w:pPr>
        <w:pStyle w:val="ListBullet"/>
      </w:pPr>
      <w:r w:rsidRPr="009B7A90">
        <w:t xml:space="preserve">Strive for </w:t>
      </w:r>
      <w:r w:rsidR="00ED2C25">
        <w:t>decision-making</w:t>
      </w:r>
      <w:r w:rsidRPr="009B7A90">
        <w:t xml:space="preserve"> to consider the connection between human health and wellbeing and ocean health, where relevant.</w:t>
      </w:r>
    </w:p>
    <w:p w14:paraId="4D210A35" w14:textId="0A686F1C" w:rsidR="003E1AD9" w:rsidRPr="009B7A90" w:rsidRDefault="003E1AD9" w:rsidP="003E1AD9">
      <w:pPr>
        <w:pStyle w:val="ListBullet"/>
      </w:pPr>
      <w:r w:rsidRPr="009B7A90">
        <w:t xml:space="preserve">Ensure future ocean-climate policies are inclusive and consider people and communities most vulnerable </w:t>
      </w:r>
      <w:r w:rsidR="76A3FE8E">
        <w:t xml:space="preserve">to climate change </w:t>
      </w:r>
      <w:r w:rsidRPr="009B7A90">
        <w:t>within the region.</w:t>
      </w:r>
    </w:p>
    <w:p w14:paraId="079174AA" w14:textId="084B87BA" w:rsidR="003E1AD9" w:rsidRPr="009B7A90" w:rsidRDefault="006B4753" w:rsidP="003E1AD9">
      <w:pPr>
        <w:pStyle w:val="ListBullet"/>
      </w:pPr>
      <w:r>
        <w:t>Establish</w:t>
      </w:r>
      <w:r w:rsidR="003E1AD9" w:rsidRPr="009B7A90">
        <w:t xml:space="preserve"> ocean youth forums or advisory groups to empower young people to be advocates for the ocean and engage with government on the development of ocean policy.</w:t>
      </w:r>
    </w:p>
    <w:p w14:paraId="72355653" w14:textId="450B189D" w:rsidR="003E1AD9" w:rsidRPr="009B7A90" w:rsidRDefault="003E1AD9" w:rsidP="003E1AD9">
      <w:pPr>
        <w:pStyle w:val="ListBullet"/>
      </w:pPr>
      <w:r w:rsidRPr="009B7A90">
        <w:t>Collect data across ocean-related sectors to understand and improve women’s employment in ocean-related sectors.</w:t>
      </w:r>
    </w:p>
    <w:p w14:paraId="033DB3AE" w14:textId="77777777" w:rsidR="003E1AD9" w:rsidRPr="009B7A90" w:rsidRDefault="003E1AD9" w:rsidP="003E1AD9">
      <w:pPr>
        <w:pStyle w:val="ListBullet"/>
      </w:pPr>
      <w:r w:rsidRPr="009B7A90">
        <w:t>Support a just transition of the workforce as the ocean economy is decarbonised.</w:t>
      </w:r>
    </w:p>
    <w:p w14:paraId="7122C1B2" w14:textId="4581BD62" w:rsidR="003E1AD9" w:rsidRPr="009B7A90" w:rsidRDefault="003E1AD9" w:rsidP="003E1AD9">
      <w:pPr>
        <w:pStyle w:val="ListBullet"/>
      </w:pPr>
      <w:r w:rsidRPr="009B7A90">
        <w:t>Continue to address transnational crime including illegal, unreported and unregulated fishing</w:t>
      </w:r>
      <w:r w:rsidR="00844AA3">
        <w:t>,</w:t>
      </w:r>
      <w:r w:rsidRPr="009B7A90">
        <w:t xml:space="preserve"> and modern slavery.</w:t>
      </w:r>
    </w:p>
    <w:p w14:paraId="5D6DBF4D" w14:textId="77777777" w:rsidR="003E1AD9" w:rsidRPr="009B7A90" w:rsidRDefault="003E1AD9" w:rsidP="003E1AD9">
      <w:pPr>
        <w:pStyle w:val="ListBullet"/>
      </w:pPr>
      <w:r w:rsidRPr="009B7A90">
        <w:t>Ensure access to marine resources for First Nations people for traditional use and ocean businesses.</w:t>
      </w:r>
    </w:p>
    <w:p w14:paraId="5142F1F2" w14:textId="2369B754" w:rsidR="008C7C99" w:rsidRPr="004C4CAC" w:rsidRDefault="003E1AD9" w:rsidP="004C4CAC">
      <w:pPr>
        <w:pStyle w:val="ListBullet"/>
      </w:pPr>
      <w:r w:rsidRPr="009B7A90">
        <w:t>Empower First Nations youth to become leaders and future-</w:t>
      </w:r>
      <w:r w:rsidR="00ED2C25">
        <w:t>decision-maker</w:t>
      </w:r>
      <w:r w:rsidRPr="009B7A90">
        <w:t>s in their community and in national decision-making.</w:t>
      </w:r>
    </w:p>
    <w:p w14:paraId="1048B206" w14:textId="77777777" w:rsidR="008C7C99" w:rsidRDefault="008C7C99" w:rsidP="0082464A">
      <w:pPr>
        <w:sectPr w:rsidR="008C7C99" w:rsidSect="008E3761">
          <w:endnotePr>
            <w:numFmt w:val="decimal"/>
          </w:endnotePr>
          <w:type w:val="continuous"/>
          <w:pgSz w:w="11906" w:h="16838"/>
          <w:pgMar w:top="1418" w:right="1418" w:bottom="1418" w:left="1418" w:header="567" w:footer="283" w:gutter="0"/>
          <w:cols w:space="708"/>
          <w:docGrid w:linePitch="360"/>
        </w:sectPr>
      </w:pPr>
    </w:p>
    <w:p w14:paraId="0AC61DA6" w14:textId="77777777" w:rsidR="00870831" w:rsidRDefault="0016334C" w:rsidP="00A2375F">
      <w:pPr>
        <w:pStyle w:val="Heading2"/>
        <w:ind w:firstLine="720"/>
        <w:rPr>
          <w:color w:val="177AAC"/>
        </w:rPr>
        <w:sectPr w:rsidR="00870831" w:rsidSect="008C7C99">
          <w:endnotePr>
            <w:numFmt w:val="decimal"/>
          </w:endnotePr>
          <w:pgSz w:w="11906" w:h="16838"/>
          <w:pgMar w:top="1418" w:right="1418" w:bottom="1418" w:left="1418" w:header="567" w:footer="283" w:gutter="0"/>
          <w:cols w:space="708"/>
          <w:docGrid w:linePitch="360"/>
        </w:sectPr>
      </w:pPr>
      <w:bookmarkStart w:id="211" w:name="_Toc170498645"/>
      <w:bookmarkStart w:id="212" w:name="_Toc172888717"/>
      <w:r>
        <w:rPr>
          <w:noProof/>
        </w:rPr>
        <w:lastRenderedPageBreak/>
        <mc:AlternateContent>
          <mc:Choice Requires="wps">
            <w:drawing>
              <wp:anchor distT="0" distB="0" distL="114300" distR="114300" simplePos="0" relativeHeight="251656209" behindDoc="0" locked="0" layoutInCell="1" allowOverlap="1" wp14:anchorId="3ABD70E3" wp14:editId="4018AEF8">
                <wp:simplePos x="0" y="0"/>
                <wp:positionH relativeFrom="page">
                  <wp:align>right</wp:align>
                </wp:positionH>
                <wp:positionV relativeFrom="paragraph">
                  <wp:posOffset>100965</wp:posOffset>
                </wp:positionV>
                <wp:extent cx="1148575" cy="245327"/>
                <wp:effectExtent l="0" t="0" r="0" b="2540"/>
                <wp:wrapNone/>
                <wp:docPr id="3823403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8575" cy="245327"/>
                        </a:xfrm>
                        <a:prstGeom prst="rect">
                          <a:avLst/>
                        </a:prstGeom>
                        <a:solidFill>
                          <a:srgbClr val="167AA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C70E8B" w14:textId="77777777" w:rsidR="0016334C" w:rsidRDefault="0016334C" w:rsidP="0016334C">
                            <w:r>
                              <w:rPr>
                                <w:b/>
                                <w:bCs/>
                                <w:lang w:val="en-US"/>
                              </w:rPr>
                              <w:t>ENABLER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D70E3" id="_x0000_s1032" alt="&quot;&quot;" style="position:absolute;left:0;text-align:left;margin-left:39.25pt;margin-top:7.95pt;width:90.45pt;height:19.3pt;z-index:251656209;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" fillcolor="#167aac" stroked="f" strokeweight="2pt">
                <v:textbox>
                  <w:txbxContent>
                    <w:p w14:paraId="74C70E8B" w14:textId="77777777" w:rsidR="0016334C" w:rsidRDefault="0016334C" w:rsidP="0016334C">
                      <w:r>
                        <w:rPr>
                          <w:b/>
                          <w:bCs/>
                          <w:lang w:val="en-US"/>
                        </w:rPr>
                        <w:t>ENABLER</w:t>
                      </w:r>
                    </w:p>
                  </w:txbxContent>
                </v:textbox>
                <w10:wrap anchorx="page"/>
              </v:rect>
            </w:pict>
          </mc:Fallback>
        </mc:AlternateContent>
      </w:r>
      <w:r w:rsidR="00FA1CFA" w:rsidRPr="00182056">
        <w:rPr>
          <w:noProof/>
          <w:color w:val="177AAC"/>
          <w:highlight w:val="yellow"/>
        </w:rPr>
        <w:drawing>
          <wp:anchor distT="0" distB="0" distL="114300" distR="114300" simplePos="0" relativeHeight="251656198" behindDoc="0" locked="0" layoutInCell="1" allowOverlap="1" wp14:anchorId="1F667DB2" wp14:editId="30A7D50B">
            <wp:simplePos x="0" y="0"/>
            <wp:positionH relativeFrom="column">
              <wp:posOffset>-497620</wp:posOffset>
            </wp:positionH>
            <wp:positionV relativeFrom="paragraph">
              <wp:posOffset>-342926</wp:posOffset>
            </wp:positionV>
            <wp:extent cx="1123950" cy="1123950"/>
            <wp:effectExtent l="0" t="0" r="0" b="0"/>
            <wp:wrapNone/>
            <wp:docPr id="2338141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47331" name="Graphic 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1123950" cy="1123950"/>
                    </a:xfrm>
                    <a:prstGeom prst="rect">
                      <a:avLst/>
                    </a:prstGeom>
                  </pic:spPr>
                </pic:pic>
              </a:graphicData>
            </a:graphic>
          </wp:anchor>
        </w:drawing>
      </w:r>
      <w:r w:rsidR="008C7C99" w:rsidRPr="00182056">
        <w:rPr>
          <w:color w:val="177AAC"/>
        </w:rPr>
        <w:t>Knowledge</w:t>
      </w:r>
      <w:bookmarkEnd w:id="211"/>
      <w:bookmarkEnd w:id="212"/>
    </w:p>
    <w:p w14:paraId="2B43B03C" w14:textId="77777777" w:rsidR="00870831" w:rsidRPr="00EB46DB" w:rsidRDefault="00870831" w:rsidP="00EB46DB">
      <w:pPr>
        <w:rPr>
          <w:lang w:eastAsia="ja-JP"/>
        </w:rPr>
      </w:pPr>
    </w:p>
    <w:p w14:paraId="08A18385" w14:textId="77777777" w:rsidR="00870831" w:rsidRDefault="00870831" w:rsidP="003C6FFF">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sectPr w:rsidR="00870831" w:rsidSect="00870831">
          <w:endnotePr>
            <w:numFmt w:val="decimal"/>
          </w:endnotePr>
          <w:type w:val="continuous"/>
          <w:pgSz w:w="11906" w:h="16838"/>
          <w:pgMar w:top="1418" w:right="1418" w:bottom="1418" w:left="1418" w:header="567" w:footer="283" w:gutter="0"/>
          <w:cols w:space="708"/>
          <w:docGrid w:linePitch="360"/>
        </w:sectPr>
      </w:pPr>
    </w:p>
    <w:p w14:paraId="373F4023" w14:textId="6D73615B" w:rsidR="00870831" w:rsidRDefault="008C7C99" w:rsidP="00EB46DB">
      <w:pPr>
        <w:pStyle w:val="BoxText"/>
        <w:pBdr>
          <w:top w:val="none" w:sz="0" w:space="0" w:color="auto"/>
          <w:left w:val="none" w:sz="0" w:space="0" w:color="auto"/>
          <w:bottom w:val="none" w:sz="0" w:space="0" w:color="auto"/>
          <w:right w:val="none" w:sz="0" w:space="0" w:color="auto"/>
        </w:pBdr>
        <w:rPr>
          <w:i/>
        </w:rPr>
        <w:sectPr w:rsidR="00870831" w:rsidSect="00EB46DB">
          <w:endnotePr>
            <w:numFmt w:val="decimal"/>
          </w:endnotePr>
          <w:type w:val="continuous"/>
          <w:pgSz w:w="11906" w:h="16838"/>
          <w:pgMar w:top="1418" w:right="1418" w:bottom="1418" w:left="1418" w:header="567" w:footer="283" w:gutter="0"/>
          <w:cols w:num="2" w:space="708"/>
          <w:docGrid w:linePitch="360"/>
        </w:sectPr>
      </w:pPr>
      <w:r w:rsidRPr="00EB46DB">
        <w:rPr>
          <w:b/>
          <w:bCs/>
          <w:color w:val="1B6898"/>
          <w:sz w:val="21"/>
          <w:szCs w:val="21"/>
        </w:rPr>
        <w:t>Proposed outcome:</w:t>
      </w:r>
      <w:r w:rsidRPr="00EB46DB">
        <w:rPr>
          <w:rFonts w:ascii="Aptos Light" w:hAnsi="Aptos Light"/>
          <w:color w:val="1B6898"/>
          <w:sz w:val="21"/>
          <w:szCs w:val="21"/>
        </w:rPr>
        <w:t xml:space="preserve"> We have adequate baseline and current-state data on key ocean issues </w:t>
      </w:r>
      <w:r w:rsidR="500A61A7" w:rsidRPr="00EB46DB">
        <w:rPr>
          <w:rFonts w:ascii="Aptos Light" w:hAnsi="Aptos Light"/>
          <w:color w:val="1B6898"/>
          <w:sz w:val="21"/>
          <w:szCs w:val="21"/>
        </w:rPr>
        <w:t xml:space="preserve">and systems </w:t>
      </w:r>
      <w:r w:rsidRPr="00EB46DB">
        <w:rPr>
          <w:rFonts w:ascii="Aptos Light" w:hAnsi="Aptos Light"/>
          <w:color w:val="1B6898"/>
          <w:sz w:val="21"/>
          <w:szCs w:val="21"/>
        </w:rPr>
        <w:t xml:space="preserve">to support </w:t>
      </w:r>
      <w:r w:rsidR="27F27966" w:rsidRPr="00EB46DB">
        <w:rPr>
          <w:rFonts w:ascii="Aptos Light" w:hAnsi="Aptos Light"/>
          <w:color w:val="1B6898"/>
          <w:sz w:val="21"/>
          <w:szCs w:val="21"/>
        </w:rPr>
        <w:t>conservation</w:t>
      </w:r>
      <w:r w:rsidR="34F933E9" w:rsidRPr="00EB46DB">
        <w:rPr>
          <w:rFonts w:ascii="Aptos Light" w:hAnsi="Aptos Light"/>
          <w:color w:val="1B6898"/>
          <w:sz w:val="21"/>
          <w:szCs w:val="21"/>
        </w:rPr>
        <w:t xml:space="preserve"> and sustainable use actions</w:t>
      </w:r>
      <w:r w:rsidRPr="00EB46DB">
        <w:rPr>
          <w:rFonts w:ascii="Aptos Light" w:hAnsi="Aptos Light"/>
          <w:color w:val="1B6898"/>
          <w:sz w:val="21"/>
          <w:szCs w:val="21"/>
        </w:rPr>
        <w:t xml:space="preserve">; a culture of sharing ocean knowledge more freely; and a strong understanding within the broader community of the value of our ocean </w:t>
      </w:r>
      <w:r w:rsidR="37EFD526" w:rsidRPr="00EB46DB">
        <w:rPr>
          <w:rFonts w:ascii="Aptos Light" w:hAnsi="Aptos Light"/>
          <w:color w:val="1B6898"/>
          <w:sz w:val="21"/>
          <w:szCs w:val="21"/>
        </w:rPr>
        <w:t>and how to engage with it sustainabl</w:t>
      </w:r>
      <w:r w:rsidR="005F7113" w:rsidRPr="00EB46DB">
        <w:rPr>
          <w:rFonts w:ascii="Aptos Light" w:hAnsi="Aptos Light"/>
          <w:color w:val="1B6898"/>
          <w:sz w:val="21"/>
          <w:szCs w:val="21"/>
        </w:rPr>
        <w:t>y.</w:t>
      </w:r>
      <w:r w:rsidR="00E84161">
        <w:rPr>
          <w:rFonts w:ascii="Aptos Light" w:hAnsi="Aptos Light"/>
          <w:color w:val="1B6898"/>
          <w:sz w:val="21"/>
          <w:szCs w:val="21"/>
        </w:rPr>
        <w:br w:type="column"/>
      </w:r>
      <w:bookmarkStart w:id="213" w:name="_Toc170498646"/>
      <w:bookmarkStart w:id="214" w:name="_Toc170816945"/>
      <w:bookmarkStart w:id="215" w:name="_Toc170817125"/>
      <w:bookmarkStart w:id="216" w:name="_Toc170833846"/>
      <w:r w:rsidR="006A23AC" w:rsidRPr="00EB46DB">
        <w:rPr>
          <w:b/>
          <w:bCs/>
          <w:color w:val="1B6898"/>
          <w:sz w:val="21"/>
          <w:szCs w:val="21"/>
        </w:rPr>
        <w:t>First Nations perspective</w:t>
      </w:r>
      <w:r w:rsidR="00DF5EC1" w:rsidRPr="00EB46DB">
        <w:rPr>
          <w:b/>
          <w:bCs/>
          <w:color w:val="1B6898"/>
          <w:sz w:val="21"/>
          <w:szCs w:val="21"/>
        </w:rPr>
        <w:t>:</w:t>
      </w:r>
      <w:r w:rsidR="00DF5EC1" w:rsidRPr="00EB46DB">
        <w:t xml:space="preserve"> </w:t>
      </w:r>
      <w:r w:rsidR="006A23AC" w:rsidRPr="00EB46DB">
        <w:rPr>
          <w:rFonts w:ascii="Aptos Light" w:hAnsi="Aptos Light"/>
          <w:color w:val="1B6898"/>
          <w:sz w:val="21"/>
          <w:szCs w:val="21"/>
        </w:rPr>
        <w:t>Knowledge of the ocean is both a cherished trust and a communal responsibility, deeply embedded in our cultural and spiritual existence. By embracing a culture of freely sharing ocean knowledge, strategies are guided by the whispers of our ancestors and the lessons of the land</w:t>
      </w:r>
      <w:r w:rsidR="00870831" w:rsidRPr="00EB46DB">
        <w:rPr>
          <w:rFonts w:ascii="Aptos Light" w:hAnsi="Aptos Light"/>
          <w:color w:val="1B6898"/>
          <w:sz w:val="21"/>
          <w:szCs w:val="21"/>
        </w:rPr>
        <w:t>.</w:t>
      </w:r>
    </w:p>
    <w:p w14:paraId="37A70777" w14:textId="463DC663" w:rsidR="008C7C99" w:rsidRDefault="008C7C99" w:rsidP="00A2375F">
      <w:pPr>
        <w:pStyle w:val="Heading3"/>
        <w:rPr>
          <w:rFonts w:eastAsia="Aptos"/>
        </w:rPr>
      </w:pPr>
      <w:bookmarkStart w:id="217" w:name="_Toc172808183"/>
      <w:bookmarkStart w:id="218" w:name="_Toc172813660"/>
      <w:bookmarkStart w:id="219" w:name="_Toc172888718"/>
      <w:r w:rsidRPr="6AEA148A">
        <w:rPr>
          <w:rFonts w:eastAsia="Aptos"/>
        </w:rPr>
        <w:t>Overview</w:t>
      </w:r>
      <w:bookmarkEnd w:id="213"/>
      <w:bookmarkEnd w:id="214"/>
      <w:bookmarkEnd w:id="215"/>
      <w:bookmarkEnd w:id="216"/>
      <w:bookmarkEnd w:id="217"/>
      <w:bookmarkEnd w:id="218"/>
      <w:bookmarkEnd w:id="219"/>
    </w:p>
    <w:p w14:paraId="5E6DEE5E" w14:textId="201F445C" w:rsidR="00F17910" w:rsidRDefault="00F17910" w:rsidP="6AEA148A">
      <w:pPr>
        <w:rPr>
          <w:rFonts w:eastAsia="Aptos" w:cs="Aptos"/>
        </w:rPr>
      </w:pPr>
      <w:r w:rsidRPr="3749DFAA">
        <w:rPr>
          <w:rFonts w:eastAsia="Aptos" w:cs="Aptos"/>
        </w:rPr>
        <w:t xml:space="preserve">To address the challenges facing our ocean and to capitalise on the opportunities of a sustainable ocean economy, we first need to understand the ocean environment and threatening processes such as climate change, pollution and cumulative impacts. Given the scale of Australia’s ocean estate and the rate of change in our ocean economy, there are many gaps in ocean knowledge, limiting the ability for decision-makers to react quickly and </w:t>
      </w:r>
      <w:proofErr w:type="gramStart"/>
      <w:r w:rsidRPr="3749DFAA">
        <w:rPr>
          <w:rFonts w:eastAsia="Aptos" w:cs="Aptos"/>
        </w:rPr>
        <w:t>plan for the future</w:t>
      </w:r>
      <w:proofErr w:type="gramEnd"/>
      <w:r w:rsidRPr="3749DFAA">
        <w:rPr>
          <w:rFonts w:eastAsia="Aptos" w:cs="Aptos"/>
        </w:rPr>
        <w:t>.</w:t>
      </w:r>
    </w:p>
    <w:p w14:paraId="1DD62910" w14:textId="7401B8E3" w:rsidR="008C7C99" w:rsidRPr="00501050" w:rsidRDefault="00F17910" w:rsidP="6AEA148A">
      <w:pPr>
        <w:rPr>
          <w:rFonts w:eastAsia="Aptos" w:cs="Aptos"/>
        </w:rPr>
      </w:pPr>
      <w:r w:rsidRPr="6AEA148A">
        <w:rPr>
          <w:rFonts w:eastAsia="Aptos" w:cs="Aptos"/>
        </w:rPr>
        <w:t>The U</w:t>
      </w:r>
      <w:r w:rsidR="566FF347" w:rsidRPr="6AEA148A">
        <w:rPr>
          <w:rFonts w:eastAsia="Aptos" w:cs="Aptos"/>
        </w:rPr>
        <w:t>N</w:t>
      </w:r>
      <w:r w:rsidRPr="6AEA148A">
        <w:rPr>
          <w:rFonts w:eastAsia="Aptos" w:cs="Aptos"/>
        </w:rPr>
        <w:t xml:space="preserve"> General Assembly declared 2021</w:t>
      </w:r>
      <w:r w:rsidR="002773B4">
        <w:rPr>
          <w:rFonts w:eastAsia="Aptos" w:cs="Aptos"/>
        </w:rPr>
        <w:t xml:space="preserve"> to </w:t>
      </w:r>
      <w:r w:rsidRPr="6AEA148A">
        <w:rPr>
          <w:rFonts w:eastAsia="Aptos" w:cs="Aptos"/>
        </w:rPr>
        <w:t xml:space="preserve">2030 as the </w:t>
      </w:r>
      <w:hyperlink r:id="rId73" w:history="1">
        <w:r w:rsidRPr="002773B4">
          <w:rPr>
            <w:rStyle w:val="Hyperlink"/>
            <w:rFonts w:eastAsia="Aptos" w:cs="Aptos"/>
          </w:rPr>
          <w:t xml:space="preserve">UN </w:t>
        </w:r>
        <w:r w:rsidR="004C41F8" w:rsidRPr="002773B4">
          <w:rPr>
            <w:rStyle w:val="Hyperlink"/>
            <w:rFonts w:eastAsia="Aptos" w:cs="Aptos"/>
          </w:rPr>
          <w:t>D</w:t>
        </w:r>
        <w:r w:rsidRPr="002773B4">
          <w:rPr>
            <w:rStyle w:val="Hyperlink"/>
            <w:rFonts w:eastAsia="Aptos" w:cs="Aptos"/>
          </w:rPr>
          <w:t xml:space="preserve">ecade of </w:t>
        </w:r>
        <w:r w:rsidR="004C41F8" w:rsidRPr="002773B4">
          <w:rPr>
            <w:rStyle w:val="Hyperlink"/>
            <w:rFonts w:eastAsia="Aptos" w:cs="Aptos"/>
          </w:rPr>
          <w:t>O</w:t>
        </w:r>
        <w:r w:rsidRPr="002773B4">
          <w:rPr>
            <w:rStyle w:val="Hyperlink"/>
            <w:rFonts w:eastAsia="Aptos" w:cs="Aptos"/>
          </w:rPr>
          <w:t xml:space="preserve">cean </w:t>
        </w:r>
        <w:r w:rsidR="004C41F8" w:rsidRPr="002773B4">
          <w:rPr>
            <w:rStyle w:val="Hyperlink"/>
            <w:rFonts w:eastAsia="Aptos" w:cs="Aptos"/>
          </w:rPr>
          <w:t>S</w:t>
        </w:r>
        <w:r w:rsidRPr="002773B4">
          <w:rPr>
            <w:rStyle w:val="Hyperlink"/>
            <w:rFonts w:eastAsia="Aptos" w:cs="Aptos"/>
          </w:rPr>
          <w:t xml:space="preserve">cience for </w:t>
        </w:r>
        <w:r w:rsidR="004C41F8" w:rsidRPr="002773B4">
          <w:rPr>
            <w:rStyle w:val="Hyperlink"/>
            <w:rFonts w:eastAsia="Aptos" w:cs="Aptos"/>
          </w:rPr>
          <w:t>S</w:t>
        </w:r>
        <w:r w:rsidRPr="002773B4">
          <w:rPr>
            <w:rStyle w:val="Hyperlink"/>
            <w:rFonts w:eastAsia="Aptos" w:cs="Aptos"/>
          </w:rPr>
          <w:t xml:space="preserve">ustainable </w:t>
        </w:r>
        <w:r w:rsidR="004C41F8" w:rsidRPr="002773B4">
          <w:rPr>
            <w:rStyle w:val="Hyperlink"/>
            <w:rFonts w:eastAsia="Aptos" w:cs="Aptos"/>
          </w:rPr>
          <w:t>D</w:t>
        </w:r>
        <w:r w:rsidRPr="002773B4">
          <w:rPr>
            <w:rStyle w:val="Hyperlink"/>
            <w:rFonts w:eastAsia="Aptos" w:cs="Aptos"/>
          </w:rPr>
          <w:t>evelopment</w:t>
        </w:r>
      </w:hyperlink>
      <w:r w:rsidRPr="6AEA148A">
        <w:rPr>
          <w:rFonts w:eastAsia="Aptos" w:cs="Aptos"/>
        </w:rPr>
        <w:t xml:space="preserve">. The vision of the Ocean Decade is ‘the science we need for the ocean we want’ </w:t>
      </w:r>
      <w:r w:rsidR="000C6F81">
        <w:rPr>
          <w:rFonts w:eastAsia="Aptos" w:cs="Aptos"/>
        </w:rPr>
        <w:t>(</w:t>
      </w:r>
      <w:r w:rsidR="008E6625">
        <w:rPr>
          <w:rFonts w:eastAsia="Aptos" w:cs="Aptos"/>
        </w:rPr>
        <w:t>UNESCO</w:t>
      </w:r>
      <w:r w:rsidR="0003619E">
        <w:rPr>
          <w:rFonts w:eastAsia="Aptos" w:cs="Aptos"/>
        </w:rPr>
        <w:t xml:space="preserve"> </w:t>
      </w:r>
      <w:r w:rsidR="00843780">
        <w:rPr>
          <w:rFonts w:eastAsia="Aptos" w:cs="Aptos"/>
        </w:rPr>
        <w:t>n.d.)</w:t>
      </w:r>
      <w:r w:rsidR="00930F2B">
        <w:rPr>
          <w:rFonts w:eastAsia="Aptos" w:cs="Aptos"/>
        </w:rPr>
        <w:t>,</w:t>
      </w:r>
      <w:r w:rsidRPr="6AEA148A">
        <w:rPr>
          <w:rFonts w:eastAsia="Aptos" w:cs="Aptos"/>
        </w:rPr>
        <w:t xml:space="preserve"> a value that should be upheld in Australia’s own planning for a sustainable ocean future</w:t>
      </w:r>
      <w:r w:rsidR="008C7C99" w:rsidRPr="6AEA148A">
        <w:rPr>
          <w:rFonts w:eastAsia="Aptos" w:cs="Aptos"/>
        </w:rPr>
        <w:t>.</w:t>
      </w:r>
    </w:p>
    <w:p w14:paraId="50E589D3" w14:textId="47C09DFE" w:rsidR="008C7C99" w:rsidRPr="005914CC" w:rsidRDefault="008C7C99" w:rsidP="00A2375F">
      <w:pPr>
        <w:pStyle w:val="Heading3"/>
        <w:rPr>
          <w:rFonts w:eastAsia="Aptos"/>
        </w:rPr>
      </w:pPr>
      <w:bookmarkStart w:id="220" w:name="_Toc170498647"/>
      <w:bookmarkStart w:id="221" w:name="_Toc170816946"/>
      <w:bookmarkStart w:id="222" w:name="_Toc170817126"/>
      <w:bookmarkStart w:id="223" w:name="_Toc170833847"/>
      <w:bookmarkStart w:id="224" w:name="_Toc172808184"/>
      <w:bookmarkStart w:id="225" w:name="_Toc172813661"/>
      <w:bookmarkStart w:id="226" w:name="_Toc172888719"/>
      <w:r w:rsidRPr="6AEA148A">
        <w:rPr>
          <w:rFonts w:eastAsia="Aptos"/>
        </w:rPr>
        <w:t xml:space="preserve">Opportunities for </w:t>
      </w:r>
      <w:r w:rsidR="00BB0D73">
        <w:rPr>
          <w:rFonts w:eastAsia="Aptos"/>
        </w:rPr>
        <w:t xml:space="preserve">collective </w:t>
      </w:r>
      <w:r w:rsidRPr="6AEA148A">
        <w:rPr>
          <w:rFonts w:eastAsia="Aptos"/>
        </w:rPr>
        <w:t>national action</w:t>
      </w:r>
      <w:bookmarkEnd w:id="220"/>
      <w:bookmarkEnd w:id="221"/>
      <w:bookmarkEnd w:id="222"/>
      <w:bookmarkEnd w:id="223"/>
      <w:bookmarkEnd w:id="224"/>
      <w:bookmarkEnd w:id="225"/>
      <w:bookmarkEnd w:id="226"/>
    </w:p>
    <w:p w14:paraId="4837FCA2" w14:textId="2231D861" w:rsidR="008C7C99" w:rsidRPr="00C14D24" w:rsidRDefault="008C7C99" w:rsidP="00C14D24">
      <w:pPr>
        <w:pStyle w:val="Heading4"/>
        <w:rPr>
          <w:rFonts w:eastAsia="Aptos"/>
        </w:rPr>
      </w:pPr>
      <w:r w:rsidRPr="6E0C1F23">
        <w:rPr>
          <w:rFonts w:eastAsia="Aptos"/>
        </w:rPr>
        <w:t>Baseline data, mapping</w:t>
      </w:r>
      <w:r w:rsidR="009244D1" w:rsidRPr="6E0C1F23">
        <w:rPr>
          <w:rFonts w:eastAsia="Aptos"/>
        </w:rPr>
        <w:t>,</w:t>
      </w:r>
      <w:r w:rsidRPr="6E0C1F23">
        <w:rPr>
          <w:rFonts w:eastAsia="Aptos"/>
        </w:rPr>
        <w:t xml:space="preserve"> monitoring</w:t>
      </w:r>
      <w:r w:rsidR="009244D1" w:rsidRPr="6E0C1F23">
        <w:rPr>
          <w:rFonts w:eastAsia="Aptos"/>
        </w:rPr>
        <w:t xml:space="preserve"> and research</w:t>
      </w:r>
    </w:p>
    <w:p w14:paraId="750BB838" w14:textId="26AEF93B" w:rsidR="002B4455" w:rsidRPr="002473CD" w:rsidRDefault="002B4455" w:rsidP="002B4455">
      <w:pPr>
        <w:rPr>
          <w:szCs w:val="21"/>
        </w:rPr>
      </w:pPr>
      <w:r w:rsidRPr="002473CD">
        <w:rPr>
          <w:rFonts w:eastAsia="Aptos" w:cs="Aptos"/>
          <w:szCs w:val="21"/>
        </w:rPr>
        <w:t xml:space="preserve">Australia’s monitoring, mapping and ocean accounting programs </w:t>
      </w:r>
      <w:r w:rsidR="00A54EAD">
        <w:rPr>
          <w:rFonts w:eastAsia="Aptos" w:cs="Aptos"/>
          <w:szCs w:val="21"/>
        </w:rPr>
        <w:t xml:space="preserve">– </w:t>
      </w:r>
      <w:r w:rsidRPr="002473CD">
        <w:rPr>
          <w:rFonts w:eastAsia="Aptos" w:cs="Aptos"/>
          <w:szCs w:val="21"/>
        </w:rPr>
        <w:t xml:space="preserve">such as the National Ocean Ecosystem Accounts, </w:t>
      </w:r>
      <w:proofErr w:type="spellStart"/>
      <w:r w:rsidRPr="002473CD">
        <w:rPr>
          <w:rFonts w:eastAsia="Aptos" w:cs="Aptos"/>
          <w:szCs w:val="21"/>
        </w:rPr>
        <w:t>AusSeabed</w:t>
      </w:r>
      <w:proofErr w:type="spellEnd"/>
      <w:r w:rsidRPr="002473CD">
        <w:rPr>
          <w:rFonts w:eastAsia="Aptos" w:cs="Aptos"/>
          <w:szCs w:val="21"/>
        </w:rPr>
        <w:t xml:space="preserve"> initiative, Reef Integrated Monitoring and Reporting Program,</w:t>
      </w:r>
      <w:r w:rsidR="000C5683">
        <w:rPr>
          <w:rFonts w:eastAsia="Aptos" w:cs="Aptos"/>
          <w:szCs w:val="21"/>
        </w:rPr>
        <w:t xml:space="preserve"> Integrated Marine Observing System</w:t>
      </w:r>
      <w:r w:rsidR="00C63434">
        <w:rPr>
          <w:rFonts w:eastAsia="Aptos" w:cs="Aptos"/>
          <w:szCs w:val="21"/>
        </w:rPr>
        <w:t xml:space="preserve"> (IMOS)</w:t>
      </w:r>
      <w:r w:rsidRPr="002473CD">
        <w:rPr>
          <w:rFonts w:eastAsia="Aptos" w:cs="Aptos"/>
          <w:szCs w:val="21"/>
        </w:rPr>
        <w:t xml:space="preserve"> and our research vessels </w:t>
      </w:r>
      <w:r w:rsidR="00034767">
        <w:rPr>
          <w:rFonts w:eastAsia="Aptos" w:cs="Aptos"/>
          <w:szCs w:val="21"/>
        </w:rPr>
        <w:t>–</w:t>
      </w:r>
      <w:r w:rsidRPr="002473CD">
        <w:rPr>
          <w:rFonts w:eastAsia="Aptos" w:cs="Aptos"/>
          <w:szCs w:val="21"/>
        </w:rPr>
        <w:t xml:space="preserve"> support an understanding of our marine environment.</w:t>
      </w:r>
    </w:p>
    <w:p w14:paraId="77A75EF8" w14:textId="77A121CC" w:rsidR="32A7B04B" w:rsidRDefault="3E48CBA9" w:rsidP="32A7B04B">
      <w:pPr>
        <w:rPr>
          <w:rFonts w:eastAsia="Aptos" w:cs="Aptos"/>
        </w:rPr>
      </w:pPr>
      <w:r w:rsidRPr="32A7B04B">
        <w:rPr>
          <w:rFonts w:eastAsiaTheme="minorEastAsia"/>
        </w:rPr>
        <w:t>O</w:t>
      </w:r>
      <w:r w:rsidR="6F0B2560" w:rsidRPr="32A7B04B">
        <w:rPr>
          <w:rFonts w:eastAsiaTheme="minorEastAsia"/>
        </w:rPr>
        <w:t>nly 25% of Australia</w:t>
      </w:r>
      <w:r w:rsidR="00235AFB">
        <w:rPr>
          <w:rFonts w:eastAsiaTheme="minorEastAsia"/>
        </w:rPr>
        <w:t>’</w:t>
      </w:r>
      <w:r w:rsidR="6F0B2560" w:rsidRPr="32A7B04B">
        <w:rPr>
          <w:rFonts w:eastAsiaTheme="minorEastAsia"/>
        </w:rPr>
        <w:t>s vast seafloor estate</w:t>
      </w:r>
      <w:r w:rsidRPr="32A7B04B">
        <w:rPr>
          <w:rFonts w:eastAsiaTheme="minorEastAsia"/>
        </w:rPr>
        <w:t xml:space="preserve">, however, </w:t>
      </w:r>
      <w:r w:rsidR="6F0B2560" w:rsidRPr="32A7B04B">
        <w:rPr>
          <w:rFonts w:eastAsiaTheme="minorEastAsia"/>
        </w:rPr>
        <w:t>is currently mapped in sufficient detail to inform the sustainable management and use of marine resources</w:t>
      </w:r>
      <w:r w:rsidR="15ABA1D5" w:rsidRPr="32A7B04B">
        <w:rPr>
          <w:rFonts w:eastAsiaTheme="minorEastAsia"/>
        </w:rPr>
        <w:t xml:space="preserve"> (</w:t>
      </w:r>
      <w:r w:rsidR="1232DFBF" w:rsidRPr="32A7B04B">
        <w:rPr>
          <w:rFonts w:eastAsiaTheme="minorEastAsia"/>
        </w:rPr>
        <w:t>Picard 2024</w:t>
      </w:r>
      <w:r w:rsidR="15ABA1D5" w:rsidRPr="32A7B04B">
        <w:rPr>
          <w:rFonts w:eastAsiaTheme="minorEastAsia"/>
        </w:rPr>
        <w:t>)</w:t>
      </w:r>
      <w:r w:rsidR="2E10CF4A" w:rsidRPr="32A7B04B">
        <w:rPr>
          <w:rFonts w:eastAsia="Aptos" w:cs="Aptos"/>
        </w:rPr>
        <w:t>.</w:t>
      </w:r>
      <w:r w:rsidR="682597C8" w:rsidRPr="32A7B04B">
        <w:rPr>
          <w:rFonts w:eastAsia="Aptos" w:cs="Aptos"/>
        </w:rPr>
        <w:t xml:space="preserve"> Further work is needed to improve our understanding of ocean ecosystems, the seabed and underwater cultural heritage, including submerged seascapes and wrecks</w:t>
      </w:r>
      <w:r w:rsidR="00811D1C">
        <w:rPr>
          <w:rFonts w:eastAsia="Aptos" w:cs="Aptos"/>
        </w:rPr>
        <w:t>.</w:t>
      </w:r>
    </w:p>
    <w:p w14:paraId="4D353773" w14:textId="45A73C97" w:rsidR="002473CD" w:rsidRPr="002473CD" w:rsidRDefault="00C63434" w:rsidP="63B0AA79">
      <w:pPr>
        <w:rPr>
          <w:rFonts w:eastAsia="Aptos" w:cs="Aptos"/>
        </w:rPr>
      </w:pPr>
      <w:r>
        <w:rPr>
          <w:rFonts w:eastAsia="Aptos" w:cs="Aptos"/>
        </w:rPr>
        <w:t>IMOS</w:t>
      </w:r>
      <w:r w:rsidR="6FE19246" w:rsidRPr="63B0AA79">
        <w:rPr>
          <w:rFonts w:eastAsia="Aptos" w:cs="Aptos"/>
        </w:rPr>
        <w:t xml:space="preserve">’s </w:t>
      </w:r>
      <w:r w:rsidR="6FE19246" w:rsidRPr="003C6FFF">
        <w:rPr>
          <w:rFonts w:eastAsia="Aptos" w:cs="Aptos"/>
          <w:i/>
          <w:iCs/>
        </w:rPr>
        <w:t>State and trends of Australia’s ocean report 2019</w:t>
      </w:r>
      <w:r w:rsidR="6FE19246" w:rsidRPr="63B0AA79">
        <w:rPr>
          <w:rFonts w:eastAsia="Aptos" w:cs="Aptos"/>
        </w:rPr>
        <w:t xml:space="preserve"> addresses a gap in research and reporting for time</w:t>
      </w:r>
      <w:r w:rsidR="0029226D">
        <w:rPr>
          <w:rFonts w:eastAsia="Aptos" w:cs="Aptos"/>
        </w:rPr>
        <w:t>-</w:t>
      </w:r>
      <w:r w:rsidR="6FE19246" w:rsidRPr="63B0AA79">
        <w:rPr>
          <w:rFonts w:eastAsia="Aptos" w:cs="Aptos"/>
        </w:rPr>
        <w:t>series ocean data</w:t>
      </w:r>
      <w:r w:rsidR="000E48A9">
        <w:rPr>
          <w:rFonts w:eastAsia="Aptos" w:cs="Aptos"/>
        </w:rPr>
        <w:t xml:space="preserve"> (Richardson et al. 2020)</w:t>
      </w:r>
      <w:r w:rsidR="6FE19246" w:rsidRPr="63B0AA79">
        <w:rPr>
          <w:rFonts w:eastAsia="Aptos" w:cs="Aptos"/>
        </w:rPr>
        <w:t xml:space="preserve">. The report highlights the importance of initiating such monitoring and reporting efforts </w:t>
      </w:r>
      <w:r w:rsidR="006C5654">
        <w:rPr>
          <w:rFonts w:eastAsia="Aptos" w:cs="Aptos"/>
        </w:rPr>
        <w:t>because</w:t>
      </w:r>
      <w:r w:rsidR="006C5654" w:rsidRPr="63B0AA79">
        <w:rPr>
          <w:rFonts w:eastAsia="Aptos" w:cs="Aptos"/>
        </w:rPr>
        <w:t xml:space="preserve"> </w:t>
      </w:r>
      <w:r w:rsidR="6FE19246" w:rsidRPr="63B0AA79">
        <w:rPr>
          <w:rFonts w:eastAsia="Aptos" w:cs="Aptos"/>
        </w:rPr>
        <w:t>previously many of these indicators were not available.</w:t>
      </w:r>
    </w:p>
    <w:p w14:paraId="1C03461C" w14:textId="0192D5A7" w:rsidR="002473CD" w:rsidRPr="00617D42" w:rsidRDefault="002473CD" w:rsidP="00B22522">
      <w:pPr>
        <w:keepNext/>
        <w:keepLines/>
        <w:rPr>
          <w:rFonts w:eastAsia="Aptos" w:cs="Aptos"/>
        </w:rPr>
      </w:pPr>
      <w:r w:rsidRPr="0597C0A9">
        <w:rPr>
          <w:rFonts w:eastAsia="Aptos" w:cs="Aptos"/>
        </w:rPr>
        <w:lastRenderedPageBreak/>
        <w:t>Further data collection and synthesis, mapping and monitoring will help develop a comprehensive understanding of the ocean and its challenges and support Australia in upholding knowledge</w:t>
      </w:r>
      <w:r w:rsidR="00910656" w:rsidRPr="0597C0A9">
        <w:rPr>
          <w:rFonts w:eastAsia="Aptos" w:cs="Aptos"/>
        </w:rPr>
        <w:t>-</w:t>
      </w:r>
      <w:r w:rsidRPr="0597C0A9">
        <w:rPr>
          <w:rFonts w:eastAsia="Aptos" w:cs="Aptos"/>
        </w:rPr>
        <w:t>sharing commitments and international obligations.</w:t>
      </w:r>
      <w:r w:rsidR="40C91165" w:rsidRPr="31CA24E0">
        <w:rPr>
          <w:rFonts w:eastAsia="Aptos" w:cs="Aptos"/>
        </w:rPr>
        <w:t xml:space="preserve"> </w:t>
      </w:r>
      <w:r w:rsidR="40C91165" w:rsidRPr="0597C0A9">
        <w:rPr>
          <w:rFonts w:eastAsia="Aptos" w:cs="Aptos"/>
        </w:rPr>
        <w:t>Access to additional information on how the ocean and business</w:t>
      </w:r>
      <w:r w:rsidR="00751058">
        <w:rPr>
          <w:rFonts w:eastAsia="Aptos" w:cs="Aptos"/>
        </w:rPr>
        <w:t>es</w:t>
      </w:r>
      <w:r w:rsidR="40C91165" w:rsidRPr="0597C0A9">
        <w:rPr>
          <w:rFonts w:eastAsia="Aptos" w:cs="Aptos"/>
        </w:rPr>
        <w:t xml:space="preserve"> may be affected by threats such as climate change will support growing Australia’s ocean economy and support businesses to </w:t>
      </w:r>
      <w:r w:rsidR="40C91165" w:rsidRPr="2F2BFA31">
        <w:rPr>
          <w:rFonts w:eastAsia="Aptos" w:cs="Aptos"/>
        </w:rPr>
        <w:t>consider</w:t>
      </w:r>
      <w:r w:rsidR="40C91165" w:rsidRPr="0597C0A9">
        <w:rPr>
          <w:rFonts w:eastAsia="Aptos" w:cs="Aptos"/>
        </w:rPr>
        <w:t xml:space="preserve"> how they may need to adapt.</w:t>
      </w:r>
    </w:p>
    <w:p w14:paraId="7DD9EAF9" w14:textId="195272E3" w:rsidR="002473CD" w:rsidRDefault="007D006F" w:rsidP="002473CD">
      <w:r w:rsidRPr="59907E07">
        <w:rPr>
          <w:rFonts w:eastAsia="Aptos" w:cs="Aptos"/>
        </w:rPr>
        <w:t>Scaling-up</w:t>
      </w:r>
      <w:r w:rsidR="002473CD" w:rsidRPr="59907E07">
        <w:rPr>
          <w:rFonts w:eastAsia="Aptos" w:cs="Aptos"/>
        </w:rPr>
        <w:t xml:space="preserve"> applied research on ocean ecosystems and ecosystem services is needed to fill key gaps in knowledge, advance innovation and technology</w:t>
      </w:r>
      <w:r w:rsidR="00751058">
        <w:rPr>
          <w:rFonts w:eastAsia="Aptos" w:cs="Aptos"/>
        </w:rPr>
        <w:t>,</w:t>
      </w:r>
      <w:r w:rsidR="002473CD" w:rsidRPr="59907E07">
        <w:rPr>
          <w:rFonts w:eastAsia="Aptos" w:cs="Aptos"/>
        </w:rPr>
        <w:t xml:space="preserve"> and realise more opportunities and at larger scales for the ocean economy.</w:t>
      </w:r>
    </w:p>
    <w:p w14:paraId="776BA958" w14:textId="377E2403" w:rsidR="002473CD" w:rsidRPr="002473CD" w:rsidRDefault="002473CD" w:rsidP="6AEA148A">
      <w:pPr>
        <w:spacing w:before="60"/>
        <w:rPr>
          <w:rFonts w:eastAsia="Aptos" w:cs="Aptos"/>
        </w:rPr>
      </w:pPr>
      <w:r w:rsidRPr="6AEA148A">
        <w:rPr>
          <w:rStyle w:val="Normalhighlighted"/>
        </w:rPr>
        <w:t xml:space="preserve">Establishing national marine baseline, mapping and long-term </w:t>
      </w:r>
      <w:r w:rsidR="00D827EB">
        <w:rPr>
          <w:rStyle w:val="Normalhighlighted"/>
        </w:rPr>
        <w:t xml:space="preserve">research and </w:t>
      </w:r>
      <w:r w:rsidRPr="6AEA148A">
        <w:rPr>
          <w:rStyle w:val="Normalhighlighted"/>
        </w:rPr>
        <w:t>monitoring programs</w:t>
      </w:r>
      <w:r w:rsidRPr="00182056">
        <w:rPr>
          <w:rStyle w:val="Normalhighlighted"/>
          <w:rFonts w:eastAsiaTheme="minorEastAsia"/>
        </w:rPr>
        <w:t>, including in marine parks</w:t>
      </w:r>
      <w:r w:rsidRPr="00182056">
        <w:rPr>
          <w:rStyle w:val="Normalhighlighted"/>
          <w:rFonts w:eastAsiaTheme="minorEastAsia"/>
          <w:b w:val="0"/>
          <w:color w:val="auto"/>
        </w:rPr>
        <w:t>,</w:t>
      </w:r>
      <w:r w:rsidRPr="00182056">
        <w:rPr>
          <w:rFonts w:eastAsia="Aptos" w:cs="Aptos"/>
          <w:color w:val="0070C0"/>
        </w:rPr>
        <w:t xml:space="preserve"> </w:t>
      </w:r>
      <w:r w:rsidRPr="6AEA148A">
        <w:rPr>
          <w:rFonts w:eastAsia="Aptos" w:cs="Aptos"/>
        </w:rPr>
        <w:t>would help Australia better manage our marine environment</w:t>
      </w:r>
      <w:r w:rsidR="00C64019">
        <w:rPr>
          <w:rFonts w:eastAsia="Aptos" w:cs="Aptos"/>
        </w:rPr>
        <w:t>,</w:t>
      </w:r>
      <w:r w:rsidRPr="6AEA148A">
        <w:rPr>
          <w:rFonts w:eastAsia="Aptos" w:cs="Aptos"/>
        </w:rPr>
        <w:t xml:space="preserve"> and cultural and heritage values</w:t>
      </w:r>
      <w:r w:rsidR="5D11AD2E" w:rsidRPr="6AEA148A">
        <w:rPr>
          <w:rFonts w:eastAsia="Aptos" w:cs="Aptos"/>
        </w:rPr>
        <w:t>. It would also support</w:t>
      </w:r>
      <w:r w:rsidRPr="6AEA148A">
        <w:rPr>
          <w:rFonts w:eastAsia="Aptos" w:cs="Aptos"/>
        </w:rPr>
        <w:t xml:space="preserve"> </w:t>
      </w:r>
      <w:r w:rsidRPr="00182056">
        <w:rPr>
          <w:rFonts w:eastAsia="Aptos" w:cs="Aptos"/>
          <w:b/>
          <w:color w:val="1B6898"/>
        </w:rPr>
        <w:t>monitoring of the effectiveness of actions taken</w:t>
      </w:r>
      <w:r w:rsidRPr="6AEA148A">
        <w:rPr>
          <w:rFonts w:eastAsia="Aptos" w:cs="Aptos"/>
        </w:rPr>
        <w:t>, inform long-term planning, develop risk assessments and underpin faster and more integrated decision-making as ocean environments change and our ocean economy grows. Taking a coordinated approach allows for the scale of Australia’s ocean estate</w:t>
      </w:r>
      <w:r w:rsidR="00E10B4F">
        <w:rPr>
          <w:rFonts w:eastAsia="Aptos" w:cs="Aptos"/>
        </w:rPr>
        <w:t>, as well as</w:t>
      </w:r>
      <w:r w:rsidRPr="6AEA148A">
        <w:rPr>
          <w:rFonts w:eastAsia="Aptos" w:cs="Aptos"/>
        </w:rPr>
        <w:t xml:space="preserve"> </w:t>
      </w:r>
      <w:r w:rsidR="00F32383">
        <w:rPr>
          <w:rFonts w:eastAsia="Aptos" w:cs="Aptos"/>
        </w:rPr>
        <w:t xml:space="preserve">the </w:t>
      </w:r>
      <w:r w:rsidRPr="6AEA148A">
        <w:rPr>
          <w:rFonts w:eastAsia="Aptos" w:cs="Aptos"/>
        </w:rPr>
        <w:t xml:space="preserve">challenges </w:t>
      </w:r>
      <w:r w:rsidR="00F32383">
        <w:rPr>
          <w:rFonts w:eastAsia="Aptos" w:cs="Aptos"/>
        </w:rPr>
        <w:t xml:space="preserve">of </w:t>
      </w:r>
      <w:r w:rsidRPr="6AEA148A">
        <w:rPr>
          <w:rFonts w:eastAsia="Aptos" w:cs="Aptos"/>
        </w:rPr>
        <w:t>conducting research in remote areas and across multiple bespoke and regional programs</w:t>
      </w:r>
      <w:r w:rsidR="00E10B4F">
        <w:rPr>
          <w:rFonts w:eastAsia="Aptos" w:cs="Aptos"/>
        </w:rPr>
        <w:t>,</w:t>
      </w:r>
      <w:r w:rsidRPr="6AEA148A">
        <w:rPr>
          <w:rFonts w:eastAsia="Aptos" w:cs="Aptos"/>
        </w:rPr>
        <w:t xml:space="preserve"> to be considered.</w:t>
      </w:r>
    </w:p>
    <w:p w14:paraId="0D95A1E7" w14:textId="51886218" w:rsidR="4D593803" w:rsidRPr="001D01FA" w:rsidRDefault="0CD0A2B5" w:rsidP="001D01FA">
      <w:pPr>
        <w:rPr>
          <w:rFonts w:eastAsia="Aptos" w:cs="Aptos"/>
        </w:rPr>
      </w:pPr>
      <w:r w:rsidRPr="001D01FA">
        <w:rPr>
          <w:rFonts w:eastAsia="Aptos" w:cs="Aptos"/>
        </w:rPr>
        <w:t xml:space="preserve">There is </w:t>
      </w:r>
      <w:r w:rsidR="77292FA0" w:rsidRPr="5D62B8BB">
        <w:rPr>
          <w:rFonts w:eastAsia="Aptos" w:cs="Aptos"/>
        </w:rPr>
        <w:t>also</w:t>
      </w:r>
      <w:r w:rsidRPr="5D62B8BB">
        <w:rPr>
          <w:rFonts w:eastAsia="Aptos" w:cs="Aptos"/>
        </w:rPr>
        <w:t xml:space="preserve"> </w:t>
      </w:r>
      <w:r w:rsidRPr="001D01FA">
        <w:rPr>
          <w:rFonts w:eastAsia="Aptos" w:cs="Aptos"/>
        </w:rPr>
        <w:t>an opportunity to expand the development of ocean accounts to support evidence-based decision-making, including to consider social, cultural and wellbeing benefits in addition to economic benefits.</w:t>
      </w:r>
    </w:p>
    <w:p w14:paraId="72ABE789" w14:textId="227D4FAA" w:rsidR="76681AB6" w:rsidRDefault="76681AB6">
      <w:r>
        <w:t xml:space="preserve">Stakeholders have raised the need for </w:t>
      </w:r>
      <w:r w:rsidRPr="59907E07">
        <w:rPr>
          <w:rStyle w:val="Normalhighlighted"/>
        </w:rPr>
        <w:t>better national coordination of research priorities, including data needs and standards</w:t>
      </w:r>
      <w:r w:rsidRPr="59907E07">
        <w:rPr>
          <w:rStyle w:val="Normalhighlighted"/>
          <w:rFonts w:eastAsiaTheme="minorEastAsia"/>
          <w:b w:val="0"/>
          <w:color w:val="auto"/>
        </w:rPr>
        <w:t>,</w:t>
      </w:r>
      <w:r>
        <w:t xml:space="preserve"> to support the sustainable management of Australia’s ocean economy, reduce duplication of effort and ensure research is being focused where it is needed most.</w:t>
      </w:r>
    </w:p>
    <w:p w14:paraId="4E591E7B" w14:textId="0CE56B96" w:rsidR="76681AB6" w:rsidRDefault="76681AB6" w:rsidP="59907E07">
      <w:pPr>
        <w:rPr>
          <w:rFonts w:eastAsia="Aptos" w:cs="Aptos"/>
        </w:rPr>
      </w:pPr>
      <w:r w:rsidRPr="59907E07">
        <w:rPr>
          <w:rFonts w:eastAsia="Aptos" w:cs="Aptos"/>
        </w:rPr>
        <w:t xml:space="preserve">The National Marine Science Committee’s </w:t>
      </w:r>
      <w:r w:rsidRPr="59907E07">
        <w:rPr>
          <w:rFonts w:eastAsia="Aptos" w:cs="Aptos"/>
          <w:i/>
          <w:iCs/>
        </w:rPr>
        <w:t xml:space="preserve">National </w:t>
      </w:r>
      <w:r w:rsidR="00BF153A">
        <w:rPr>
          <w:rFonts w:eastAsia="Aptos" w:cs="Aptos"/>
          <w:i/>
          <w:iCs/>
        </w:rPr>
        <w:t>M</w:t>
      </w:r>
      <w:r w:rsidRPr="59907E07">
        <w:rPr>
          <w:rFonts w:eastAsia="Aptos" w:cs="Aptos"/>
          <w:i/>
          <w:iCs/>
        </w:rPr>
        <w:t xml:space="preserve">arine </w:t>
      </w:r>
      <w:r w:rsidR="00BF153A">
        <w:rPr>
          <w:rFonts w:eastAsia="Aptos" w:cs="Aptos"/>
          <w:i/>
          <w:iCs/>
        </w:rPr>
        <w:t>S</w:t>
      </w:r>
      <w:r w:rsidRPr="59907E07">
        <w:rPr>
          <w:rFonts w:eastAsia="Aptos" w:cs="Aptos"/>
          <w:i/>
          <w:iCs/>
        </w:rPr>
        <w:t xml:space="preserve">cience </w:t>
      </w:r>
      <w:r w:rsidR="00BF153A">
        <w:rPr>
          <w:rFonts w:eastAsia="Aptos" w:cs="Aptos"/>
          <w:i/>
          <w:iCs/>
        </w:rPr>
        <w:t>P</w:t>
      </w:r>
      <w:r w:rsidRPr="59907E07">
        <w:rPr>
          <w:rFonts w:eastAsia="Aptos" w:cs="Aptos"/>
          <w:i/>
          <w:iCs/>
        </w:rPr>
        <w:t>lan 2015-2025</w:t>
      </w:r>
      <w:r w:rsidRPr="59907E07">
        <w:rPr>
          <w:rFonts w:eastAsia="Aptos" w:cs="Aptos"/>
        </w:rPr>
        <w:t xml:space="preserve"> outlines the science needed to provide the knowledge, technology and innovation to develop and grow our ocean economy</w:t>
      </w:r>
      <w:r w:rsidR="000442A7">
        <w:rPr>
          <w:rFonts w:eastAsia="Aptos" w:cs="Aptos"/>
        </w:rPr>
        <w:t xml:space="preserve"> (</w:t>
      </w:r>
      <w:r w:rsidR="00BF153A">
        <w:rPr>
          <w:rFonts w:eastAsia="Aptos" w:cs="Aptos"/>
        </w:rPr>
        <w:t>NMSC</w:t>
      </w:r>
      <w:r w:rsidR="000442A7">
        <w:rPr>
          <w:rFonts w:eastAsia="Aptos" w:cs="Aptos"/>
        </w:rPr>
        <w:t xml:space="preserve"> 2015)</w:t>
      </w:r>
      <w:r w:rsidRPr="59907E07">
        <w:rPr>
          <w:rFonts w:eastAsia="Aptos" w:cs="Aptos"/>
        </w:rPr>
        <w:t>. This strategy is being updated and provides an opportunity to enhance alignment of our ocean knowledge needs domestically and with line</w:t>
      </w:r>
      <w:r w:rsidR="00727FAA">
        <w:rPr>
          <w:rFonts w:eastAsia="Aptos" w:cs="Aptos"/>
        </w:rPr>
        <w:t>-</w:t>
      </w:r>
      <w:r w:rsidRPr="59907E07">
        <w:rPr>
          <w:rFonts w:eastAsia="Aptos" w:cs="Aptos"/>
        </w:rPr>
        <w:t>of</w:t>
      </w:r>
      <w:r w:rsidR="00727FAA">
        <w:rPr>
          <w:rFonts w:eastAsia="Aptos" w:cs="Aptos"/>
        </w:rPr>
        <w:t>-</w:t>
      </w:r>
      <w:r w:rsidRPr="59907E07">
        <w:rPr>
          <w:rFonts w:eastAsia="Aptos" w:cs="Aptos"/>
        </w:rPr>
        <w:t>sight to our region</w:t>
      </w:r>
      <w:r w:rsidR="00161CD3">
        <w:rPr>
          <w:rFonts w:eastAsia="Aptos" w:cs="Aptos"/>
        </w:rPr>
        <w:t>,</w:t>
      </w:r>
      <w:r w:rsidRPr="59907E07">
        <w:rPr>
          <w:rFonts w:eastAsia="Aptos" w:cs="Aptos"/>
        </w:rPr>
        <w:t xml:space="preserve"> to continue to support the sustainable growth and management of our national and shared ocean.</w:t>
      </w:r>
    </w:p>
    <w:p w14:paraId="6DA0C1BA" w14:textId="14D615E7" w:rsidR="6197A572" w:rsidRDefault="6197A572">
      <w:r>
        <w:t xml:space="preserve">Considering the capacity of Australia’s marine infrastructure facilities and research vessels is </w:t>
      </w:r>
      <w:r w:rsidR="00D365CC">
        <w:t>essential</w:t>
      </w:r>
      <w:r>
        <w:t xml:space="preserve"> to ensure they conti</w:t>
      </w:r>
      <w:r w:rsidR="00237E22">
        <w:t>n</w:t>
      </w:r>
      <w:r>
        <w:t>ue to be able to support Australia’s future research and data needs.</w:t>
      </w:r>
    </w:p>
    <w:p w14:paraId="08C845D4" w14:textId="458013A5" w:rsidR="008C7C99" w:rsidRDefault="008C7C99" w:rsidP="00A2375F">
      <w:pPr>
        <w:pStyle w:val="Heading4"/>
        <w:rPr>
          <w:rFonts w:eastAsia="Aptos"/>
        </w:rPr>
      </w:pPr>
      <w:r>
        <w:rPr>
          <w:rFonts w:eastAsia="Aptos"/>
        </w:rPr>
        <w:t>National data</w:t>
      </w:r>
      <w:r w:rsidR="00D03FD2">
        <w:rPr>
          <w:rFonts w:eastAsia="Aptos"/>
        </w:rPr>
        <w:t>-</w:t>
      </w:r>
      <w:r>
        <w:rPr>
          <w:rFonts w:eastAsia="Aptos"/>
        </w:rPr>
        <w:t>sharing and priority</w:t>
      </w:r>
      <w:r w:rsidR="0001250E">
        <w:rPr>
          <w:rFonts w:eastAsia="Aptos"/>
        </w:rPr>
        <w:t>-</w:t>
      </w:r>
      <w:r>
        <w:rPr>
          <w:rFonts w:eastAsia="Aptos"/>
        </w:rPr>
        <w:t>setting</w:t>
      </w:r>
    </w:p>
    <w:p w14:paraId="46511829" w14:textId="4D77D4FD" w:rsidR="007C243A" w:rsidRPr="007C243A" w:rsidRDefault="007C243A" w:rsidP="007C243A">
      <w:r>
        <w:t>Given the scale of the ocean and limited resour</w:t>
      </w:r>
      <w:r w:rsidR="004C0557">
        <w:t>ce</w:t>
      </w:r>
      <w:r>
        <w:t xml:space="preserve">s, it is important for ocean users and managers to collaborate on data collection and sharing to improve our understanding and efficiencies. For example, IMOS has partnered with fishers and the Fisheries Research and Development Cooperation to develop </w:t>
      </w:r>
      <w:hyperlink r:id="rId74">
        <w:r w:rsidRPr="4157E2F3">
          <w:rPr>
            <w:rStyle w:val="Hyperlink"/>
            <w:rFonts w:eastAsia="Aptos" w:cs="Aptos"/>
          </w:rPr>
          <w:t>Fisheries Ships of Opportunity</w:t>
        </w:r>
      </w:hyperlink>
      <w:r>
        <w:t xml:space="preserve"> </w:t>
      </w:r>
      <w:r w:rsidR="00D07524">
        <w:t>(</w:t>
      </w:r>
      <w:proofErr w:type="spellStart"/>
      <w:r w:rsidR="00D07524">
        <w:t>FishSOOP</w:t>
      </w:r>
      <w:proofErr w:type="spellEnd"/>
      <w:r w:rsidR="00D07524">
        <w:t>)</w:t>
      </w:r>
      <w:r w:rsidR="00727FAA">
        <w:t xml:space="preserve"> </w:t>
      </w:r>
      <w:r>
        <w:t xml:space="preserve">to collect real-time ocean data from commercial </w:t>
      </w:r>
      <w:r w:rsidR="2438D97D">
        <w:t>trawl</w:t>
      </w:r>
      <w:r>
        <w:t xml:space="preserve"> equipment opportunistically as they travel and undertake everyday fisheries operations.</w:t>
      </w:r>
    </w:p>
    <w:p w14:paraId="37812708" w14:textId="4563C57C" w:rsidR="007C243A" w:rsidRPr="007C243A" w:rsidRDefault="00ED2C25" w:rsidP="29F57006">
      <w:r>
        <w:t>Data-sharing</w:t>
      </w:r>
      <w:r w:rsidR="007C243A">
        <w:t xml:space="preserve"> across sectors, industries and jurisdictions reduces redundancies, inefficiencies and gaps in research and knowledge. </w:t>
      </w:r>
      <w:r>
        <w:t>Data-sharing</w:t>
      </w:r>
      <w:r w:rsidR="007C243A">
        <w:t xml:space="preserve"> improves information availability for rapid and informed </w:t>
      </w:r>
      <w:r>
        <w:t>decision-making</w:t>
      </w:r>
      <w:r w:rsidR="007C243A">
        <w:t xml:space="preserve"> and planning. </w:t>
      </w:r>
      <w:r w:rsidR="00DA4A8E">
        <w:t>A</w:t>
      </w:r>
      <w:r w:rsidR="1D2136DE">
        <w:t xml:space="preserve"> priority </w:t>
      </w:r>
      <w:r w:rsidR="00DA4A8E">
        <w:t xml:space="preserve">under the </w:t>
      </w:r>
      <w:hyperlink r:id="rId75" w:history="1">
        <w:r w:rsidR="00DA4A8E" w:rsidRPr="00E504CF">
          <w:rPr>
            <w:rStyle w:val="Hyperlink"/>
          </w:rPr>
          <w:t>National Fisheries Plan 2022-2030</w:t>
        </w:r>
      </w:hyperlink>
      <w:r w:rsidR="00DA4A8E">
        <w:t xml:space="preserve"> </w:t>
      </w:r>
      <w:r w:rsidR="1D2136DE">
        <w:t>is that data-sharing agreements are implemented across jurisdictions and with sectors as appropriate.</w:t>
      </w:r>
    </w:p>
    <w:p w14:paraId="24DD0F51" w14:textId="451670CE" w:rsidR="008F30EA" w:rsidRDefault="007C243A" w:rsidP="00DD71CB">
      <w:pPr>
        <w:keepLines/>
      </w:pPr>
      <w:r>
        <w:lastRenderedPageBreak/>
        <w:t xml:space="preserve">Sharing knowledge globally and regionally supports our understanding of transboundary threats to the ocean and fosters a collaborative approach to solutions. </w:t>
      </w:r>
      <w:r w:rsidR="2F8102C7">
        <w:t xml:space="preserve">Appropriate </w:t>
      </w:r>
      <w:r w:rsidR="00ED2C25">
        <w:t>data-sharing</w:t>
      </w:r>
      <w:r>
        <w:t xml:space="preserve"> </w:t>
      </w:r>
      <w:r w:rsidR="1DC48E94">
        <w:t>supports</w:t>
      </w:r>
      <w:r>
        <w:t xml:space="preserve"> working towards</w:t>
      </w:r>
      <w:r w:rsidR="008F30EA">
        <w:t xml:space="preserve"> the </w:t>
      </w:r>
      <w:hyperlink r:id="rId76" w:history="1">
        <w:r w:rsidRPr="008F30EA">
          <w:rPr>
            <w:rStyle w:val="Hyperlink"/>
          </w:rPr>
          <w:t xml:space="preserve">National </w:t>
        </w:r>
        <w:r w:rsidR="00692BEE" w:rsidRPr="008F30EA">
          <w:rPr>
            <w:rStyle w:val="Hyperlink"/>
          </w:rPr>
          <w:t>A</w:t>
        </w:r>
        <w:r w:rsidRPr="008F30EA">
          <w:rPr>
            <w:rStyle w:val="Hyperlink"/>
          </w:rPr>
          <w:t xml:space="preserve">greement on </w:t>
        </w:r>
        <w:r w:rsidR="00692BEE" w:rsidRPr="008F30EA">
          <w:rPr>
            <w:rStyle w:val="Hyperlink"/>
          </w:rPr>
          <w:t>C</w:t>
        </w:r>
        <w:r w:rsidRPr="008F30EA">
          <w:rPr>
            <w:rStyle w:val="Hyperlink"/>
          </w:rPr>
          <w:t xml:space="preserve">losing the </w:t>
        </w:r>
        <w:r w:rsidR="00692BEE" w:rsidRPr="008F30EA">
          <w:rPr>
            <w:rStyle w:val="Hyperlink"/>
          </w:rPr>
          <w:t>G</w:t>
        </w:r>
        <w:r w:rsidRPr="008F30EA">
          <w:rPr>
            <w:rStyle w:val="Hyperlink"/>
          </w:rPr>
          <w:t>ap</w:t>
        </w:r>
      </w:hyperlink>
      <w:r>
        <w:t xml:space="preserve">. Priority Reform Four </w:t>
      </w:r>
      <w:r w:rsidR="28038064">
        <w:t>focuses on</w:t>
      </w:r>
      <w:r w:rsidR="2364C830">
        <w:t xml:space="preserve"> shar</w:t>
      </w:r>
      <w:r w:rsidR="2CBAC322">
        <w:t>ing</w:t>
      </w:r>
      <w:r>
        <w:t xml:space="preserve"> access to data and information at a regional level by committing governments to enabling sharing of location-specific data and information for Aboriginal and Torres Strait Islander communities and organisations</w:t>
      </w:r>
      <w:r w:rsidR="00EB2044">
        <w:t xml:space="preserve"> (Closing the Gap</w:t>
      </w:r>
      <w:r w:rsidR="00834E38">
        <w:t xml:space="preserve"> 2020)</w:t>
      </w:r>
      <w:r>
        <w:t>.</w:t>
      </w:r>
    </w:p>
    <w:p w14:paraId="0FD3CF07" w14:textId="2E3FA67A" w:rsidR="007C243A" w:rsidRPr="007C243A" w:rsidRDefault="007C243A" w:rsidP="007C243A">
      <w:r>
        <w:t>Ensuring information is easily accessible includes having fit</w:t>
      </w:r>
      <w:r w:rsidR="00593BE1">
        <w:t>-</w:t>
      </w:r>
      <w:r>
        <w:t>for</w:t>
      </w:r>
      <w:r w:rsidR="00593BE1">
        <w:t>-</w:t>
      </w:r>
      <w:r>
        <w:t xml:space="preserve">purpose data products </w:t>
      </w:r>
      <w:r w:rsidR="1FF95523">
        <w:t>with easy access to existing data</w:t>
      </w:r>
      <w:r w:rsidR="00673D80">
        <w:t>,</w:t>
      </w:r>
      <w:r w:rsidR="1FF95523">
        <w:t xml:space="preserve"> including </w:t>
      </w:r>
      <w:r>
        <w:t>where it is stored. Data</w:t>
      </w:r>
      <w:r w:rsidR="00673D80">
        <w:t xml:space="preserve"> </w:t>
      </w:r>
      <w:r>
        <w:t>users have encouraged the development of connected national datasets and data exchanges to help enable access to significant amounts of detailed local data that may otherwise be collected and held by individual organisations.</w:t>
      </w:r>
    </w:p>
    <w:p w14:paraId="4BBA024E" w14:textId="6051405A" w:rsidR="007C243A" w:rsidRPr="007C243A" w:rsidRDefault="007C243A" w:rsidP="008F30EA">
      <w:pPr>
        <w:pStyle w:val="ListBullet"/>
        <w:numPr>
          <w:ilvl w:val="0"/>
          <w:numId w:val="0"/>
        </w:numPr>
      </w:pPr>
      <w:r w:rsidRPr="007C243A">
        <w:t xml:space="preserve">The </w:t>
      </w:r>
      <w:hyperlink r:id="rId77" w:history="1">
        <w:r w:rsidRPr="004C730F">
          <w:rPr>
            <w:rStyle w:val="Hyperlink"/>
          </w:rPr>
          <w:t>Australian Ocean Data Network</w:t>
        </w:r>
      </w:hyperlink>
      <w:r w:rsidRPr="007C243A">
        <w:t xml:space="preserve">, </w:t>
      </w:r>
      <w:hyperlink r:id="rId78" w:history="1">
        <w:proofErr w:type="spellStart"/>
        <w:r w:rsidRPr="00990A1E">
          <w:rPr>
            <w:rStyle w:val="Hyperlink"/>
          </w:rPr>
          <w:t>AusSeabed</w:t>
        </w:r>
        <w:proofErr w:type="spellEnd"/>
      </w:hyperlink>
      <w:r w:rsidRPr="007C243A">
        <w:t xml:space="preserve"> and </w:t>
      </w:r>
      <w:hyperlink r:id="rId79" w:history="1">
        <w:proofErr w:type="spellStart"/>
        <w:r w:rsidRPr="00E419F6">
          <w:rPr>
            <w:rStyle w:val="Hyperlink"/>
          </w:rPr>
          <w:t>Seamap</w:t>
        </w:r>
        <w:proofErr w:type="spellEnd"/>
        <w:r w:rsidRPr="00E419F6">
          <w:rPr>
            <w:rStyle w:val="Hyperlink"/>
          </w:rPr>
          <w:t xml:space="preserve"> Australia</w:t>
        </w:r>
      </w:hyperlink>
      <w:r w:rsidRPr="007C243A">
        <w:t xml:space="preserve"> are key examples of existing marine data networks collecting and managing data at a large scale. There is also current work aiming to develop a</w:t>
      </w:r>
      <w:r w:rsidR="007B55B5">
        <w:t>n</w:t>
      </w:r>
      <w:r w:rsidRPr="007C243A">
        <w:t xml:space="preserve"> exchange for Australian fisheries data.</w:t>
      </w:r>
    </w:p>
    <w:p w14:paraId="2F83336E" w14:textId="6CF485C5" w:rsidR="638633EF" w:rsidRDefault="007C243A" w:rsidP="008F30EA">
      <w:r>
        <w:t xml:space="preserve">The </w:t>
      </w:r>
      <w:hyperlink r:id="rId80" w:history="1">
        <w:r w:rsidRPr="008F30EA">
          <w:rPr>
            <w:rStyle w:val="Hyperlink"/>
          </w:rPr>
          <w:t xml:space="preserve">Reef 2050 </w:t>
        </w:r>
        <w:r w:rsidR="000D7499">
          <w:rPr>
            <w:rStyle w:val="Hyperlink"/>
          </w:rPr>
          <w:t xml:space="preserve">Long-Term Sustainability </w:t>
        </w:r>
        <w:r w:rsidR="007B55B5" w:rsidRPr="008F30EA">
          <w:rPr>
            <w:rStyle w:val="Hyperlink"/>
          </w:rPr>
          <w:t>P</w:t>
        </w:r>
        <w:r w:rsidRPr="008F30EA">
          <w:rPr>
            <w:rStyle w:val="Hyperlink"/>
          </w:rPr>
          <w:t>lan</w:t>
        </w:r>
      </w:hyperlink>
      <w:r w:rsidR="4E888819" w:rsidRPr="6AE17176">
        <w:rPr>
          <w:i/>
          <w:iCs/>
        </w:rPr>
        <w:t xml:space="preserve">, </w:t>
      </w:r>
      <w:r w:rsidR="4E888819">
        <w:t>jointly delivered by the Australian and Queensland governments</w:t>
      </w:r>
      <w:r w:rsidR="4E888819" w:rsidRPr="6AE17176">
        <w:rPr>
          <w:i/>
          <w:iCs/>
        </w:rPr>
        <w:t>,</w:t>
      </w:r>
      <w:r>
        <w:t xml:space="preserve"> includes the Reef Integrated Monitoring and Reporting Program to drive </w:t>
      </w:r>
      <w:r w:rsidR="4590162D">
        <w:t>coordination and interoperability</w:t>
      </w:r>
      <w:r>
        <w:t xml:space="preserve"> between existing monitoring programs, fill knowledge gaps and agree on reef monitoring needs.</w:t>
      </w:r>
      <w:r w:rsidR="00554073">
        <w:t xml:space="preserve"> </w:t>
      </w:r>
      <w:hyperlink r:id="rId81" w:history="1">
        <w:r w:rsidR="638633EF" w:rsidRPr="00554073">
          <w:rPr>
            <w:rStyle w:val="Hyperlink"/>
          </w:rPr>
          <w:t>Tasmania’s Marine Atlas</w:t>
        </w:r>
      </w:hyperlink>
      <w:r w:rsidR="638633EF">
        <w:t xml:space="preserve"> aims to collate and make available information about the state’s waters to support the sustainable management of </w:t>
      </w:r>
      <w:r w:rsidR="002634F9">
        <w:t>the Tasmanian</w:t>
      </w:r>
      <w:r w:rsidR="638633EF">
        <w:t xml:space="preserve"> marine environment</w:t>
      </w:r>
      <w:r w:rsidR="00FA7007">
        <w:t>.</w:t>
      </w:r>
    </w:p>
    <w:p w14:paraId="3833A2D1" w14:textId="08F258A5" w:rsidR="007C243A" w:rsidRPr="007C243A" w:rsidRDefault="170CFE9E" w:rsidP="4FFA0427">
      <w:r>
        <w:t>An</w:t>
      </w:r>
      <w:r w:rsidRPr="6AEA148A">
        <w:rPr>
          <w:rFonts w:eastAsia="Calibri" w:cs="Calibri"/>
          <w:color w:val="000000" w:themeColor="text1"/>
        </w:rPr>
        <w:t xml:space="preserve"> </w:t>
      </w:r>
      <w:r w:rsidRPr="6AEA148A">
        <w:rPr>
          <w:rStyle w:val="Normalhighlighted"/>
        </w:rPr>
        <w:t xml:space="preserve">integrated national platform supporting ocean </w:t>
      </w:r>
      <w:r w:rsidR="00ED2C25">
        <w:rPr>
          <w:rStyle w:val="Normalhighlighted"/>
        </w:rPr>
        <w:t>data-sharing</w:t>
      </w:r>
      <w:r w:rsidRPr="6AEA148A">
        <w:rPr>
          <w:rFonts w:eastAsia="Calibri" w:cs="Calibri"/>
          <w:color w:val="000000" w:themeColor="text1"/>
        </w:rPr>
        <w:t xml:space="preserve"> </w:t>
      </w:r>
      <w:r>
        <w:t xml:space="preserve">may improve the accessibility of data for decision-making and help reduce duplication of effort. </w:t>
      </w:r>
      <w:r w:rsidR="3B103813">
        <w:t xml:space="preserve">Alignment of national standards for monitoring and data collection can also significantly improve the interoperability of data </w:t>
      </w:r>
      <w:proofErr w:type="gramStart"/>
      <w:r w:rsidR="3B103813">
        <w:t>shared</w:t>
      </w:r>
      <w:r w:rsidR="003A4F67">
        <w:t>,</w:t>
      </w:r>
      <w:r w:rsidR="3B103813">
        <w:t xml:space="preserve"> and</w:t>
      </w:r>
      <w:proofErr w:type="gramEnd"/>
      <w:r w:rsidR="3B103813">
        <w:t xml:space="preserve"> provides consistent and defensible methods for collection. Standards should consider the broad diversity of ocean values and not restrict the collection of unique datasets. A current example of this is the National Environmental Science Program’s </w:t>
      </w:r>
      <w:hyperlink r:id="rId82" w:history="1">
        <w:r w:rsidR="3B103813" w:rsidRPr="00F03AF0">
          <w:rPr>
            <w:rStyle w:val="Hyperlink"/>
          </w:rPr>
          <w:t>suite of marine sampling field manuals</w:t>
        </w:r>
      </w:hyperlink>
      <w:r w:rsidR="3B103813">
        <w:t xml:space="preserve"> for monitoring Australia’s marine waters.</w:t>
      </w:r>
      <w:r w:rsidR="5EFD04C1">
        <w:t xml:space="preserve"> Interpretation of data – and presentation of data in a form that is easy for decision</w:t>
      </w:r>
      <w:r w:rsidR="005E6049">
        <w:t>-</w:t>
      </w:r>
      <w:r w:rsidR="5EFD04C1">
        <w:t>makers to understand and use – is also essential.</w:t>
      </w:r>
    </w:p>
    <w:p w14:paraId="301B410F" w14:textId="100555F9" w:rsidR="008C7C99" w:rsidRDefault="008C7C99" w:rsidP="00A2375F">
      <w:pPr>
        <w:pStyle w:val="Heading4"/>
      </w:pPr>
      <w:r w:rsidRPr="6AEA148A">
        <w:rPr>
          <w:rFonts w:eastAsia="Aptos"/>
        </w:rPr>
        <w:t xml:space="preserve">First Nations </w:t>
      </w:r>
      <w:r w:rsidR="006415F0" w:rsidRPr="6AEA148A">
        <w:rPr>
          <w:rFonts w:eastAsia="Aptos"/>
        </w:rPr>
        <w:t>Knowledge</w:t>
      </w:r>
    </w:p>
    <w:p w14:paraId="4524ADD1" w14:textId="37BFFB30" w:rsidR="00EA39BB" w:rsidRDefault="00EA39BB" w:rsidP="00EA39BB">
      <w:r w:rsidRPr="3D8843C8">
        <w:t>First Nations-led marine research projects, priority</w:t>
      </w:r>
      <w:r w:rsidR="00333067">
        <w:t>-</w:t>
      </w:r>
      <w:r w:rsidRPr="3D8843C8">
        <w:t>setting and co-designed research is expanding, and with further effort will broaden understanding of our marine environment and deliver broader benefits</w:t>
      </w:r>
      <w:r w:rsidR="009E05D2">
        <w:t xml:space="preserve">. For example, </w:t>
      </w:r>
      <w:r w:rsidR="009E05D2" w:rsidRPr="3D8843C8">
        <w:t xml:space="preserve">by partnering and collaborating with western scientists and research institutions </w:t>
      </w:r>
      <w:r w:rsidR="009E05D2">
        <w:t>as</w:t>
      </w:r>
      <w:r w:rsidR="009E05D2" w:rsidRPr="3D8843C8">
        <w:t xml:space="preserve"> part of research undertaken on Country</w:t>
      </w:r>
      <w:r w:rsidR="009E05D2">
        <w:t>,</w:t>
      </w:r>
      <w:r w:rsidRPr="3D8843C8">
        <w:t xml:space="preserve"> First Nations communities </w:t>
      </w:r>
      <w:r w:rsidR="009E05D2">
        <w:t xml:space="preserve">will </w:t>
      </w:r>
      <w:r w:rsidRPr="3D8843C8">
        <w:t>develop marine monitoring skills and sharing of knowledge.</w:t>
      </w:r>
    </w:p>
    <w:p w14:paraId="2B2D151A" w14:textId="79A2244D" w:rsidR="00EA39BB" w:rsidRDefault="00483021" w:rsidP="00EA39BB">
      <w:r>
        <w:t>Principles of free, prior and informed consent</w:t>
      </w:r>
      <w:r w:rsidR="00B76C13">
        <w:t>,</w:t>
      </w:r>
      <w:r>
        <w:t xml:space="preserve"> and valuing, respecting and appropriately accessing First Nations Knowledge (also referred to as Indigenous Ecological Knowledge or Traditional Ecological Knowledge) are k</w:t>
      </w:r>
      <w:r w:rsidR="366E3C19">
        <w:t>ey underpinning settings for improving First Nations-led research agendas and understanding the issues and challenges affecting sea Country</w:t>
      </w:r>
      <w:r w:rsidR="5767CF18">
        <w:t>.</w:t>
      </w:r>
    </w:p>
    <w:p w14:paraId="1DFDC951" w14:textId="40ECF426" w:rsidR="6AEA148A" w:rsidRDefault="0777F4D7">
      <w:r w:rsidRPr="69F8928A">
        <w:rPr>
          <w:rStyle w:val="Normalhighlighted"/>
        </w:rPr>
        <w:t xml:space="preserve">Increasing First Nations-led research and considering Indigenous Ecological Knowledge alongside </w:t>
      </w:r>
      <w:r w:rsidR="0024089F">
        <w:rPr>
          <w:rStyle w:val="Normalhighlighted"/>
        </w:rPr>
        <w:t>w</w:t>
      </w:r>
      <w:r w:rsidRPr="69F8928A">
        <w:rPr>
          <w:rStyle w:val="Normalhighlighted"/>
        </w:rPr>
        <w:t>estern science</w:t>
      </w:r>
      <w:r>
        <w:t xml:space="preserve"> would support Australia’s comprehensive understanding of our marine environment. This could be achieved through better engagement and collaboration with First Nations </w:t>
      </w:r>
      <w:r w:rsidR="20FAC5C9">
        <w:t xml:space="preserve">people about Indigenous Ecological </w:t>
      </w:r>
      <w:r>
        <w:t>Knowledge and increased First Nations-led projects on Country, including valuing and acknowledging First Nations involvement and contributions to science.</w:t>
      </w:r>
    </w:p>
    <w:p w14:paraId="42E42AEE" w14:textId="2E28D7C7" w:rsidR="00EA39BB" w:rsidRDefault="00EA39BB" w:rsidP="00182056">
      <w:pPr>
        <w:keepNext/>
      </w:pPr>
      <w:r w:rsidRPr="3D8843C8">
        <w:lastRenderedPageBreak/>
        <w:t xml:space="preserve">Such projects should support First Nations people </w:t>
      </w:r>
      <w:r w:rsidR="3E4E434E">
        <w:t xml:space="preserve">to decide </w:t>
      </w:r>
      <w:r w:rsidR="7CC73D04">
        <w:t xml:space="preserve">on </w:t>
      </w:r>
      <w:r w:rsidRPr="3D8843C8">
        <w:t>where, when and how they want to see their knowledge used and known within policy and practice, to maintain data sovereignty and respect Indigenous Cultural and Intellectual Property.</w:t>
      </w:r>
      <w:r w:rsidR="009C7474">
        <w:t xml:space="preserve"> Existing examples include:</w:t>
      </w:r>
    </w:p>
    <w:p w14:paraId="464FBFB5" w14:textId="7AF118DB" w:rsidR="00EA39BB" w:rsidRDefault="00EA39BB" w:rsidP="00C11A42">
      <w:pPr>
        <w:pStyle w:val="ListBullet"/>
      </w:pPr>
      <w:r w:rsidRPr="3D8843C8">
        <w:t xml:space="preserve">The Australian Institute of Marine Science </w:t>
      </w:r>
      <w:r w:rsidR="0054475A">
        <w:t>(AIMS)</w:t>
      </w:r>
      <w:r w:rsidRPr="3D8843C8">
        <w:t xml:space="preserve"> builds partnerships to achieve genuine marine science relationships with First Nations people and establish </w:t>
      </w:r>
      <w:r w:rsidR="00681C95">
        <w:t>two</w:t>
      </w:r>
      <w:r w:rsidRPr="3D8843C8">
        <w:t>-way knowledge</w:t>
      </w:r>
      <w:r w:rsidR="00F0676D">
        <w:t>-</w:t>
      </w:r>
      <w:r w:rsidRPr="3D8843C8">
        <w:t>sharing of the marine environment.</w:t>
      </w:r>
    </w:p>
    <w:p w14:paraId="7C7A5506" w14:textId="7AB7463A" w:rsidR="00EA39BB" w:rsidRDefault="00EA39BB" w:rsidP="00C11A42">
      <w:pPr>
        <w:pStyle w:val="ListBullet"/>
      </w:pPr>
      <w:r>
        <w:t>Parks Australia ha</w:t>
      </w:r>
      <w:r w:rsidR="009C7474">
        <w:t>s</w:t>
      </w:r>
      <w:r>
        <w:t xml:space="preserve"> established a set of Indigenous engagement principles to engage in collaborative management in sea Country with First Nations </w:t>
      </w:r>
      <w:r w:rsidR="7CCB5F1C">
        <w:t>p</w:t>
      </w:r>
      <w:r>
        <w:t>eople to better manage Australian Marine Parks.</w:t>
      </w:r>
    </w:p>
    <w:p w14:paraId="7C1CB1F3" w14:textId="0A8DEC4E" w:rsidR="00EA39BB" w:rsidRDefault="366E3C19" w:rsidP="00C11A42">
      <w:pPr>
        <w:pStyle w:val="ListBullet"/>
      </w:pPr>
      <w:r>
        <w:t xml:space="preserve">The </w:t>
      </w:r>
      <w:hyperlink r:id="rId83">
        <w:r w:rsidRPr="5CB8672D">
          <w:rPr>
            <w:rStyle w:val="Hyperlink"/>
          </w:rPr>
          <w:t xml:space="preserve">Reef 2050 Traditional Owner </w:t>
        </w:r>
        <w:r w:rsidR="00311BE7" w:rsidRPr="5CB8672D">
          <w:rPr>
            <w:rStyle w:val="Hyperlink"/>
          </w:rPr>
          <w:t>I</w:t>
        </w:r>
        <w:r w:rsidRPr="5CB8672D">
          <w:rPr>
            <w:rStyle w:val="Hyperlink"/>
          </w:rPr>
          <w:t xml:space="preserve">mplementation </w:t>
        </w:r>
        <w:r w:rsidR="00311BE7" w:rsidRPr="5CB8672D">
          <w:rPr>
            <w:rStyle w:val="Hyperlink"/>
          </w:rPr>
          <w:t>P</w:t>
        </w:r>
        <w:r w:rsidRPr="5CB8672D">
          <w:rPr>
            <w:rStyle w:val="Hyperlink"/>
          </w:rPr>
          <w:t>lan</w:t>
        </w:r>
      </w:hyperlink>
      <w:r>
        <w:t xml:space="preserve"> is led and owned by Reef Traditional Owners and integrates the priorities and aspirations of First Nations people in the </w:t>
      </w:r>
      <w:r w:rsidRPr="00476993">
        <w:rPr>
          <w:i/>
          <w:iCs/>
        </w:rPr>
        <w:t xml:space="preserve">Reef 2050 </w:t>
      </w:r>
      <w:r w:rsidR="001B12F5">
        <w:rPr>
          <w:i/>
          <w:iCs/>
        </w:rPr>
        <w:t>P</w:t>
      </w:r>
      <w:r w:rsidRPr="00476993">
        <w:rPr>
          <w:i/>
          <w:iCs/>
        </w:rPr>
        <w:t>lan</w:t>
      </w:r>
      <w:r>
        <w:t>.</w:t>
      </w:r>
    </w:p>
    <w:p w14:paraId="73E3B155" w14:textId="6491AC16" w:rsidR="00EA39BB" w:rsidRDefault="00EA39BB" w:rsidP="29F57006">
      <w:pPr>
        <w:rPr>
          <w:rFonts w:eastAsia="Aptos" w:cs="Aptos"/>
          <w:sz w:val="22"/>
        </w:rPr>
      </w:pPr>
      <w:r>
        <w:t xml:space="preserve">In supporting this, there is a need to elevate the </w:t>
      </w:r>
      <w:r w:rsidR="66AA4C28">
        <w:t>awareness and</w:t>
      </w:r>
      <w:r>
        <w:t xml:space="preserve"> importance of First Nations Knowledge, perspectives and tribal science to support the future sustainability of sea Country through education and advocacy to non-First Nations scientists and experts. Further support may reduce barriers and develop pathways for First Nations people to engage in </w:t>
      </w:r>
      <w:r w:rsidR="0B37E562">
        <w:t>coastal and ocean</w:t>
      </w:r>
      <w:r>
        <w:t xml:space="preserve"> science, </w:t>
      </w:r>
      <w:r w:rsidR="002A5E2D">
        <w:t xml:space="preserve">such as </w:t>
      </w:r>
      <w:r>
        <w:t xml:space="preserve">through training pathways and upskilling, </w:t>
      </w:r>
      <w:r w:rsidR="00D7603D">
        <w:t xml:space="preserve">and </w:t>
      </w:r>
      <w:r>
        <w:t>investment in youth in science and careers on Country, including a focus on youth in intergenerational knowledge</w:t>
      </w:r>
      <w:r w:rsidR="002A5E2D">
        <w:t>-</w:t>
      </w:r>
      <w:r>
        <w:t>sharing.</w:t>
      </w:r>
      <w:r w:rsidR="51F2ABE2">
        <w:t xml:space="preserve"> Initiatives such as the Northern Territory’s</w:t>
      </w:r>
      <w:r w:rsidR="51F2ABE2" w:rsidRPr="29F57006">
        <w:rPr>
          <w:rFonts w:eastAsia="Aptos" w:cs="Aptos"/>
          <w:sz w:val="22"/>
        </w:rPr>
        <w:t xml:space="preserve"> </w:t>
      </w:r>
      <w:hyperlink w:history="1">
        <w:hyperlink r:id="rId84" w:history="1">
          <w:r w:rsidR="51F2ABE2" w:rsidRPr="29F57006">
            <w:rPr>
              <w:rStyle w:val="Hyperlink"/>
              <w:rFonts w:eastAsia="Aptos" w:cs="Aptos"/>
              <w:sz w:val="22"/>
            </w:rPr>
            <w:t>Learning on Country</w:t>
          </w:r>
        </w:hyperlink>
      </w:hyperlink>
      <w:r w:rsidR="51F2ABE2" w:rsidRPr="29F57006">
        <w:rPr>
          <w:rFonts w:eastAsia="Aptos" w:cs="Aptos"/>
          <w:sz w:val="22"/>
        </w:rPr>
        <w:t xml:space="preserve"> program delivers culturally appropriate education and training to remote students with a mix of </w:t>
      </w:r>
      <w:r w:rsidR="0024089F">
        <w:rPr>
          <w:rFonts w:eastAsia="Aptos" w:cs="Aptos"/>
          <w:sz w:val="22"/>
        </w:rPr>
        <w:t>w</w:t>
      </w:r>
      <w:r w:rsidR="51F2ABE2" w:rsidRPr="29F57006">
        <w:rPr>
          <w:rFonts w:eastAsia="Aptos" w:cs="Aptos"/>
          <w:sz w:val="22"/>
        </w:rPr>
        <w:t>estern and Indigenous knowledge systems</w:t>
      </w:r>
      <w:r w:rsidR="00ED2C25">
        <w:rPr>
          <w:rFonts w:eastAsia="Aptos" w:cs="Aptos"/>
          <w:sz w:val="22"/>
        </w:rPr>
        <w:t>.</w:t>
      </w:r>
    </w:p>
    <w:p w14:paraId="749C3C72" w14:textId="3085990E" w:rsidR="008C7C99" w:rsidRPr="002E4ED9" w:rsidRDefault="00EA39BB" w:rsidP="00EA39BB">
      <w:r w:rsidRPr="3D8843C8">
        <w:t xml:space="preserve">Some First Nations people are calling for tailored, flexible and culturally appropriate higher education and training programs for First Nations and local communities, such as exploring options for recognition for prior learning and </w:t>
      </w:r>
      <w:proofErr w:type="spellStart"/>
      <w:r w:rsidRPr="3D8843C8">
        <w:t>microcredentials</w:t>
      </w:r>
      <w:proofErr w:type="spellEnd"/>
      <w:r w:rsidRPr="3D8843C8">
        <w:t xml:space="preserve"> for First Nations people working in the marine environment.</w:t>
      </w:r>
    </w:p>
    <w:p w14:paraId="6DC94B56" w14:textId="2E38097B" w:rsidR="008C7C99" w:rsidRPr="006B579B" w:rsidRDefault="008C7C99" w:rsidP="006B579B">
      <w:pPr>
        <w:pStyle w:val="Heading4"/>
      </w:pPr>
      <w:r w:rsidRPr="6AEA148A">
        <w:rPr>
          <w:rFonts w:eastAsia="Aptos"/>
        </w:rPr>
        <w:t>Innovation and technology</w:t>
      </w:r>
    </w:p>
    <w:p w14:paraId="0CB61ECE" w14:textId="1B0BD3E9" w:rsidR="008C7C99" w:rsidRPr="00900845" w:rsidRDefault="55BC3548" w:rsidP="002E4ED9">
      <w:r>
        <w:t>Innovation and technology can help gather information quickly, support management and monitoring</w:t>
      </w:r>
      <w:r w:rsidR="7B43CA54">
        <w:t xml:space="preserve"> of coastal and marine ecosystems</w:t>
      </w:r>
      <w:r>
        <w:t xml:space="preserve">, </w:t>
      </w:r>
      <w:r w:rsidR="002F5A5C">
        <w:t xml:space="preserve">and </w:t>
      </w:r>
      <w:r>
        <w:t>accelerate emerging low</w:t>
      </w:r>
      <w:r w:rsidR="00703003">
        <w:t>-</w:t>
      </w:r>
      <w:r>
        <w:t xml:space="preserve"> and zero-emissions technologies, alternative fuels and other solutions to climate challenges. Complementary research will likely be essential to understand unknown and potential unintended impacts of these </w:t>
      </w:r>
      <w:r w:rsidR="74368D55">
        <w:t xml:space="preserve">climate </w:t>
      </w:r>
      <w:r w:rsidR="346DF57E">
        <w:t>solutions</w:t>
      </w:r>
      <w:r w:rsidR="3D056BA4">
        <w:t>.</w:t>
      </w:r>
    </w:p>
    <w:p w14:paraId="3788B2F9" w14:textId="5B32C4C1" w:rsidR="00A23F31" w:rsidRDefault="0018249C" w:rsidP="002E4ED9">
      <w:pPr>
        <w:rPr>
          <w:rFonts w:eastAsia="Aptos" w:cs="Aptos"/>
          <w:lang w:val="en-US"/>
        </w:rPr>
      </w:pPr>
      <w:r>
        <w:t>An e</w:t>
      </w:r>
      <w:r w:rsidR="59B2D366">
        <w:t xml:space="preserve">xample of innovative technology </w:t>
      </w:r>
      <w:r>
        <w:t xml:space="preserve">is </w:t>
      </w:r>
      <w:r w:rsidR="509462EA">
        <w:t xml:space="preserve">the </w:t>
      </w:r>
      <w:proofErr w:type="spellStart"/>
      <w:r w:rsidR="166C2C76">
        <w:t>ReefCloud</w:t>
      </w:r>
      <w:proofErr w:type="spellEnd"/>
      <w:r w:rsidR="7445DB80">
        <w:t xml:space="preserve"> platform, co-develope</w:t>
      </w:r>
      <w:r w:rsidR="64A1079B">
        <w:t xml:space="preserve">d </w:t>
      </w:r>
      <w:r w:rsidR="7445DB80">
        <w:t xml:space="preserve">by </w:t>
      </w:r>
      <w:r w:rsidR="007D5EF4">
        <w:t>AIMS</w:t>
      </w:r>
      <w:r w:rsidR="00C97ABE">
        <w:t xml:space="preserve">. </w:t>
      </w:r>
      <w:proofErr w:type="spellStart"/>
      <w:r>
        <w:t>ReefCloud</w:t>
      </w:r>
      <w:proofErr w:type="spellEnd"/>
      <w:r w:rsidR="48D41D9D">
        <w:t xml:space="preserve"> </w:t>
      </w:r>
      <w:r w:rsidR="64A1079B">
        <w:t>uses machine learning and advanced analysis to rapidly extract and share</w:t>
      </w:r>
      <w:r w:rsidR="3B856BE5">
        <w:t xml:space="preserve"> coral reef data </w:t>
      </w:r>
      <w:r w:rsidR="2807215A">
        <w:t xml:space="preserve">in real time, enhancing coral reef monitoring and management </w:t>
      </w:r>
      <w:r w:rsidR="1C85203F">
        <w:t xml:space="preserve">in Australia and countries in our region such as Palau, Fiji, Solomon Islands, Vanuatu and the Maldives. </w:t>
      </w:r>
      <w:r>
        <w:t xml:space="preserve">Another example is </w:t>
      </w:r>
      <w:r w:rsidR="00AB1058">
        <w:t>Parks Australia’s</w:t>
      </w:r>
      <w:r w:rsidR="3A138271">
        <w:t xml:space="preserve"> partnership with the Minderoo Foundation</w:t>
      </w:r>
      <w:r w:rsidR="00AB1058">
        <w:t xml:space="preserve"> to track threatened species and monitor the health of Australian Marine Parks using</w:t>
      </w:r>
      <w:r w:rsidR="3A138271">
        <w:t xml:space="preserve"> e</w:t>
      </w:r>
      <w:r w:rsidR="12EB79EB">
        <w:t>nvironmental DNA</w:t>
      </w:r>
      <w:r w:rsidR="00503518">
        <w:t>,</w:t>
      </w:r>
      <w:r w:rsidR="12EB79EB">
        <w:t xml:space="preserve"> </w:t>
      </w:r>
      <w:r w:rsidR="10D5ADAB">
        <w:t xml:space="preserve">a rapid, cost-effective and safe technology </w:t>
      </w:r>
      <w:r w:rsidR="12EB79EB">
        <w:t xml:space="preserve">to </w:t>
      </w:r>
      <w:r w:rsidR="24E068CA">
        <w:t>collect genetic material</w:t>
      </w:r>
      <w:r w:rsidR="5CE65250">
        <w:t>.</w:t>
      </w:r>
    </w:p>
    <w:p w14:paraId="58F4D26C" w14:textId="32C100B0" w:rsidR="00E571DC" w:rsidRPr="00900845" w:rsidRDefault="7D7D430F" w:rsidP="002E4ED9">
      <w:r w:rsidRPr="69398099">
        <w:rPr>
          <w:rFonts w:eastAsiaTheme="minorEastAsia"/>
          <w:lang w:val="en-US" w:eastAsia="ja-JP"/>
        </w:rPr>
        <w:t>The</w:t>
      </w:r>
      <w:r w:rsidRPr="69398099">
        <w:rPr>
          <w:rFonts w:eastAsiaTheme="minorEastAsia"/>
          <w:b/>
          <w:bCs/>
          <w:color w:val="212020"/>
          <w:lang w:val="en-US" w:eastAsia="ja-JP"/>
        </w:rPr>
        <w:t xml:space="preserve"> </w:t>
      </w:r>
      <w:r w:rsidRPr="69398099">
        <w:rPr>
          <w:rStyle w:val="Normalhighlighted"/>
        </w:rPr>
        <w:t>development of innovative solutions and technologies</w:t>
      </w:r>
      <w:r w:rsidRPr="69398099">
        <w:rPr>
          <w:lang w:val="en-US" w:eastAsia="ja-JP"/>
        </w:rPr>
        <w:t xml:space="preserve"> </w:t>
      </w:r>
      <w:r>
        <w:t xml:space="preserve">can </w:t>
      </w:r>
      <w:r w:rsidR="3F38025A">
        <w:t>improve our ab</w:t>
      </w:r>
      <w:r w:rsidR="74AC0793">
        <w:t xml:space="preserve">ility to </w:t>
      </w:r>
      <w:r w:rsidR="220F6DC9">
        <w:t xml:space="preserve">collect and share data rapidly, </w:t>
      </w:r>
      <w:r w:rsidR="3BDFE864">
        <w:t xml:space="preserve">enhance our understanding of </w:t>
      </w:r>
      <w:r w:rsidR="34867453">
        <w:t xml:space="preserve">the </w:t>
      </w:r>
      <w:r w:rsidR="2653B0E9">
        <w:t>ocean</w:t>
      </w:r>
      <w:r w:rsidR="51684C33">
        <w:t xml:space="preserve"> and </w:t>
      </w:r>
      <w:r>
        <w:t>help address unique and emerging challenges.</w:t>
      </w:r>
    </w:p>
    <w:p w14:paraId="0E2F71EC" w14:textId="73214E1F" w:rsidR="008C7C99" w:rsidRDefault="008C7C99" w:rsidP="000E1DAD">
      <w:pPr>
        <w:pStyle w:val="Heading4"/>
        <w:rPr>
          <w:rFonts w:eastAsia="Aptos"/>
          <w:lang w:eastAsia="ja-JP"/>
        </w:rPr>
      </w:pPr>
      <w:r>
        <w:rPr>
          <w:rFonts w:eastAsia="Aptos"/>
        </w:rPr>
        <w:lastRenderedPageBreak/>
        <w:t>Ocean literacy</w:t>
      </w:r>
    </w:p>
    <w:p w14:paraId="38A6DA90" w14:textId="7AD9B6C1" w:rsidR="003C6FFF" w:rsidRDefault="2F8F5802" w:rsidP="00750C98">
      <w:pPr>
        <w:spacing w:before="120" w:after="120"/>
        <w:rPr>
          <w:rFonts w:eastAsia="Aptos" w:cs="Aptos"/>
        </w:rPr>
      </w:pPr>
      <w:r w:rsidRPr="63B0AA79">
        <w:rPr>
          <w:lang w:eastAsia="ja-JP"/>
        </w:rPr>
        <w:t>Ocean literacy is an essential foundation for investment in nature</w:t>
      </w:r>
      <w:r w:rsidR="352D2D76" w:rsidRPr="63B0AA79">
        <w:rPr>
          <w:lang w:eastAsia="ja-JP"/>
        </w:rPr>
        <w:t>-</w:t>
      </w:r>
      <w:r w:rsidRPr="63B0AA79">
        <w:rPr>
          <w:lang w:eastAsia="ja-JP"/>
        </w:rPr>
        <w:t>positive actions by helping ‘understand the ocean's influence on us and our influence on the ocean’</w:t>
      </w:r>
      <w:r w:rsidR="006F33C6">
        <w:rPr>
          <w:lang w:eastAsia="ja-JP"/>
        </w:rPr>
        <w:t xml:space="preserve"> (UN</w:t>
      </w:r>
      <w:r w:rsidR="0047688A">
        <w:rPr>
          <w:lang w:eastAsia="ja-JP"/>
        </w:rPr>
        <w:t>DESA</w:t>
      </w:r>
      <w:r w:rsidR="006F33C6">
        <w:rPr>
          <w:lang w:eastAsia="ja-JP"/>
        </w:rPr>
        <w:t xml:space="preserve"> n.d</w:t>
      </w:r>
      <w:r w:rsidR="000F0737">
        <w:rPr>
          <w:lang w:eastAsia="ja-JP"/>
        </w:rPr>
        <w:t>.</w:t>
      </w:r>
      <w:r w:rsidR="006F33C6">
        <w:rPr>
          <w:lang w:eastAsia="ja-JP"/>
        </w:rPr>
        <w:t>)</w:t>
      </w:r>
      <w:r w:rsidR="6A8A17DF" w:rsidRPr="63B0AA79">
        <w:rPr>
          <w:lang w:eastAsia="ja-JP"/>
        </w:rPr>
        <w:t>.</w:t>
      </w:r>
      <w:r w:rsidRPr="63B0AA79">
        <w:rPr>
          <w:lang w:eastAsia="ja-JP"/>
        </w:rPr>
        <w:t xml:space="preserve"> </w:t>
      </w:r>
      <w:r w:rsidR="6F370D83" w:rsidRPr="63B0AA79">
        <w:rPr>
          <w:rFonts w:eastAsia="Aptos" w:cs="Aptos"/>
        </w:rPr>
        <w:t>It supports the development of effective policy considering Australia’s diverse marine interests, secures a supply chain of knowledge and skills to meet the growing needs of the ocean economy</w:t>
      </w:r>
      <w:r w:rsidR="00343A09">
        <w:rPr>
          <w:rFonts w:eastAsia="Aptos" w:cs="Aptos"/>
        </w:rPr>
        <w:t>,</w:t>
      </w:r>
      <w:r w:rsidR="6F370D83" w:rsidRPr="63B0AA79">
        <w:rPr>
          <w:rFonts w:eastAsia="Aptos" w:cs="Aptos"/>
        </w:rPr>
        <w:t xml:space="preserve"> and empowers people to care for the ocean.</w:t>
      </w:r>
    </w:p>
    <w:p w14:paraId="401A74D9" w14:textId="087682E4" w:rsidR="00750C98" w:rsidRPr="00881E6A" w:rsidRDefault="00210DD8" w:rsidP="00750C98">
      <w:pPr>
        <w:spacing w:before="120" w:after="120"/>
        <w:rPr>
          <w:szCs w:val="21"/>
        </w:rPr>
      </w:pPr>
      <w:r>
        <w:rPr>
          <w:rFonts w:eastAsia="Aptos" w:cs="Aptos"/>
          <w:szCs w:val="21"/>
        </w:rPr>
        <w:t>Although</w:t>
      </w:r>
      <w:r w:rsidR="00750C98" w:rsidRPr="00881E6A">
        <w:rPr>
          <w:rFonts w:eastAsia="Aptos" w:cs="Aptos"/>
          <w:szCs w:val="21"/>
        </w:rPr>
        <w:t xml:space="preserve"> there are several ocean literacy programs across Australia, including </w:t>
      </w:r>
      <w:hyperlink r:id="rId85" w:history="1">
        <w:proofErr w:type="spellStart"/>
        <w:r w:rsidR="00750C98" w:rsidRPr="00C51728">
          <w:rPr>
            <w:rStyle w:val="Hyperlink"/>
            <w:rFonts w:eastAsia="Aptos" w:cs="Aptos"/>
            <w:szCs w:val="21"/>
          </w:rPr>
          <w:t>SeaWeek</w:t>
        </w:r>
        <w:proofErr w:type="spellEnd"/>
        <w:r w:rsidR="00750C98" w:rsidRPr="00C51728">
          <w:rPr>
            <w:rStyle w:val="Hyperlink"/>
            <w:rFonts w:eastAsia="Aptos" w:cs="Aptos"/>
            <w:szCs w:val="21"/>
          </w:rPr>
          <w:t xml:space="preserve"> Austra</w:t>
        </w:r>
        <w:r w:rsidR="00C51728">
          <w:rPr>
            <w:rStyle w:val="Hyperlink"/>
            <w:rFonts w:eastAsia="Aptos" w:cs="Aptos"/>
            <w:szCs w:val="21"/>
          </w:rPr>
          <w:t>lia</w:t>
        </w:r>
      </w:hyperlink>
      <w:r w:rsidR="00ED2C25">
        <w:rPr>
          <w:rFonts w:eastAsia="Aptos" w:cs="Aptos"/>
          <w:szCs w:val="21"/>
        </w:rPr>
        <w:t xml:space="preserve">, </w:t>
      </w:r>
      <w:hyperlink r:id="rId86" w:history="1">
        <w:r w:rsidR="00750C98" w:rsidRPr="00A8075B">
          <w:rPr>
            <w:rStyle w:val="Hyperlink"/>
            <w:rFonts w:eastAsia="Aptos" w:cs="Aptos"/>
            <w:szCs w:val="21"/>
          </w:rPr>
          <w:t>Future Seas 2030</w:t>
        </w:r>
      </w:hyperlink>
      <w:r w:rsidR="00750C98" w:rsidRPr="00881E6A">
        <w:rPr>
          <w:rFonts w:eastAsia="Aptos" w:cs="Aptos"/>
          <w:szCs w:val="21"/>
        </w:rPr>
        <w:t xml:space="preserve"> and regional programs such as </w:t>
      </w:r>
      <w:hyperlink r:id="rId87" w:history="1">
        <w:r w:rsidR="00750C98" w:rsidRPr="00211F3C">
          <w:rPr>
            <w:rStyle w:val="Hyperlink"/>
            <w:rFonts w:eastAsia="Aptos" w:cs="Aptos"/>
            <w:szCs w:val="21"/>
          </w:rPr>
          <w:t>Reef Guardian Schools</w:t>
        </w:r>
      </w:hyperlink>
      <w:r w:rsidR="00750C98" w:rsidRPr="00881E6A">
        <w:rPr>
          <w:rFonts w:eastAsia="Aptos" w:cs="Aptos"/>
          <w:szCs w:val="21"/>
        </w:rPr>
        <w:t>, some educators have noted that ocean literacy can be under-represented in classroom learning, resources and programs within relevant priorities of the Australian Curriculum, and teachers seek additional training or resources to effectively deliver it. The development of</w:t>
      </w:r>
      <w:r w:rsidR="00750C98" w:rsidRPr="00E571DC">
        <w:rPr>
          <w:rFonts w:eastAsia="Aptos" w:cs="Aptos"/>
          <w:szCs w:val="21"/>
        </w:rPr>
        <w:t xml:space="preserve"> </w:t>
      </w:r>
      <w:r w:rsidR="00750C98" w:rsidRPr="00881E6A">
        <w:rPr>
          <w:rStyle w:val="Normalhighlighted"/>
          <w:bCs/>
        </w:rPr>
        <w:t>educational programs, resources and educator support</w:t>
      </w:r>
      <w:r w:rsidR="00750C98" w:rsidRPr="00881E6A">
        <w:rPr>
          <w:rFonts w:eastAsia="Aptos" w:cs="Aptos"/>
          <w:szCs w:val="21"/>
        </w:rPr>
        <w:t xml:space="preserve"> could help elevate ocean literacy across the Australian Curriculum.</w:t>
      </w:r>
    </w:p>
    <w:p w14:paraId="22346593" w14:textId="11F3B02F" w:rsidR="008C7C99" w:rsidRPr="00881E6A" w:rsidRDefault="6F370D83" w:rsidP="63B0AA79">
      <w:pPr>
        <w:rPr>
          <w:lang w:eastAsia="ja-JP"/>
        </w:rPr>
      </w:pPr>
      <w:r w:rsidRPr="63B0AA79">
        <w:rPr>
          <w:rFonts w:eastAsia="Aptos" w:cs="Aptos"/>
        </w:rPr>
        <w:t>There are</w:t>
      </w:r>
      <w:r w:rsidR="444CB145" w:rsidRPr="63B0AA79">
        <w:rPr>
          <w:rFonts w:eastAsia="Aptos" w:cs="Aptos"/>
        </w:rPr>
        <w:t xml:space="preserve"> </w:t>
      </w:r>
      <w:r w:rsidR="6AB40843" w:rsidRPr="63B0AA79">
        <w:rPr>
          <w:rFonts w:eastAsia="Aptos" w:cs="Aptos"/>
        </w:rPr>
        <w:t>also</w:t>
      </w:r>
      <w:r w:rsidRPr="63B0AA79">
        <w:rPr>
          <w:rFonts w:eastAsia="Aptos" w:cs="Aptos"/>
        </w:rPr>
        <w:t xml:space="preserve"> opportunities to identify future skills and research needs of our ocean economy, and to proactively support young people in pursuing these careers. This could be delivered through leadership and mentorship programs, developing pathways to ocean economy roles in schools, vocational training and tertiary education institutions; providing more opportunities for women and girls and First Nations people in ocean careers; and encouraging marine science tertiary education and training in students that is quantitative</w:t>
      </w:r>
      <w:r w:rsidR="008F2501">
        <w:rPr>
          <w:rFonts w:eastAsia="Aptos" w:cs="Aptos"/>
        </w:rPr>
        <w:t xml:space="preserve"> and</w:t>
      </w:r>
      <w:r w:rsidRPr="63B0AA79">
        <w:rPr>
          <w:rFonts w:eastAsia="Aptos" w:cs="Aptos"/>
        </w:rPr>
        <w:t xml:space="preserve"> cross disciplinary</w:t>
      </w:r>
      <w:r w:rsidR="00DC232F">
        <w:rPr>
          <w:rFonts w:eastAsia="Aptos" w:cs="Aptos"/>
        </w:rPr>
        <w:t>,</w:t>
      </w:r>
      <w:r w:rsidRPr="63B0AA79">
        <w:rPr>
          <w:rFonts w:eastAsia="Aptos" w:cs="Aptos"/>
        </w:rPr>
        <w:t xml:space="preserve"> and aligns with the needs of industry and governments (</w:t>
      </w:r>
      <w:r w:rsidR="00117C92">
        <w:rPr>
          <w:rFonts w:eastAsia="Aptos" w:cs="Aptos"/>
        </w:rPr>
        <w:t>NMSC</w:t>
      </w:r>
      <w:r w:rsidR="00E77474">
        <w:rPr>
          <w:rFonts w:eastAsia="Aptos" w:cs="Aptos"/>
        </w:rPr>
        <w:t xml:space="preserve"> 2015)</w:t>
      </w:r>
      <w:r w:rsidR="3425158E" w:rsidRPr="63B0AA79">
        <w:rPr>
          <w:lang w:eastAsia="ja-JP"/>
        </w:rPr>
        <w:t>.</w:t>
      </w:r>
    </w:p>
    <w:p w14:paraId="1B98E1AD" w14:textId="3042ABAD" w:rsidR="5E9AE858" w:rsidRDefault="5A13586D" w:rsidP="4FFA0427">
      <w:pPr>
        <w:rPr>
          <w:rFonts w:eastAsia="Aptos" w:cs="Aptos"/>
        </w:rPr>
      </w:pPr>
      <w:r w:rsidRPr="00760377">
        <w:rPr>
          <w:rStyle w:val="Normalhighlighted"/>
          <w:bCs/>
        </w:rPr>
        <w:t>Maintaining and expanding programs that connect communities with the ocean</w:t>
      </w:r>
      <w:r w:rsidRPr="6AEA148A">
        <w:rPr>
          <w:rFonts w:eastAsia="Aptos" w:cs="Aptos"/>
        </w:rPr>
        <w:t>, including formal and informal education p</w:t>
      </w:r>
      <w:r w:rsidR="7BE4B47F" w:rsidRPr="6AEA148A">
        <w:rPr>
          <w:rFonts w:eastAsia="Aptos" w:cs="Aptos"/>
        </w:rPr>
        <w:t xml:space="preserve">rograms, </w:t>
      </w:r>
      <w:r w:rsidRPr="6AEA148A">
        <w:rPr>
          <w:rFonts w:eastAsia="Aptos" w:cs="Aptos"/>
        </w:rPr>
        <w:t>will further increase stewardship of the ocean</w:t>
      </w:r>
      <w:r w:rsidR="72B69836" w:rsidRPr="6AEA148A">
        <w:rPr>
          <w:rFonts w:eastAsia="Aptos" w:cs="Aptos"/>
        </w:rPr>
        <w:t xml:space="preserve"> and improve ocean literacy for all Australians</w:t>
      </w:r>
      <w:r w:rsidRPr="6AEA148A">
        <w:rPr>
          <w:rFonts w:eastAsia="Aptos" w:cs="Aptos"/>
        </w:rPr>
        <w:t>.</w:t>
      </w:r>
    </w:p>
    <w:p w14:paraId="17F5A732" w14:textId="2B4D0535" w:rsidR="008C7C99" w:rsidRDefault="008C7C99" w:rsidP="00A2375F">
      <w:pPr>
        <w:pStyle w:val="Heading3"/>
        <w:rPr>
          <w:rFonts w:eastAsia="Aptos"/>
        </w:rPr>
      </w:pPr>
      <w:bookmarkStart w:id="227" w:name="_Toc170498648"/>
      <w:bookmarkStart w:id="228" w:name="_Toc170816947"/>
      <w:bookmarkStart w:id="229" w:name="_Toc170817127"/>
      <w:bookmarkStart w:id="230" w:name="_Toc170833848"/>
      <w:bookmarkStart w:id="231" w:name="_Toc172808185"/>
      <w:bookmarkStart w:id="232" w:name="_Toc172813662"/>
      <w:bookmarkStart w:id="233" w:name="_Toc172888720"/>
      <w:r w:rsidRPr="6AEA148A">
        <w:rPr>
          <w:rFonts w:eastAsia="Aptos"/>
        </w:rPr>
        <w:t xml:space="preserve">Summary of opportunities for </w:t>
      </w:r>
      <w:r w:rsidR="00BB0D73">
        <w:rPr>
          <w:rFonts w:eastAsia="Aptos"/>
        </w:rPr>
        <w:t xml:space="preserve">collective </w:t>
      </w:r>
      <w:r w:rsidRPr="6AEA148A">
        <w:rPr>
          <w:rFonts w:eastAsia="Aptos"/>
        </w:rPr>
        <w:t>national action</w:t>
      </w:r>
      <w:bookmarkEnd w:id="227"/>
      <w:bookmarkEnd w:id="228"/>
      <w:bookmarkEnd w:id="229"/>
      <w:bookmarkEnd w:id="230"/>
      <w:bookmarkEnd w:id="231"/>
      <w:bookmarkEnd w:id="232"/>
      <w:bookmarkEnd w:id="233"/>
    </w:p>
    <w:p w14:paraId="2726F23E" w14:textId="5FBEE176" w:rsidR="008C71D8" w:rsidRDefault="00D365CC" w:rsidP="008C71D8">
      <w:pPr>
        <w:pStyle w:val="ListBullet"/>
      </w:pPr>
      <w:r>
        <w:t>Establish</w:t>
      </w:r>
      <w:r w:rsidR="008C71D8">
        <w:t xml:space="preserve"> national marine baseline, mapping and long-term </w:t>
      </w:r>
      <w:r w:rsidR="00727176">
        <w:t xml:space="preserve">research and </w:t>
      </w:r>
      <w:r w:rsidR="008C71D8">
        <w:t>monitoring programs.</w:t>
      </w:r>
    </w:p>
    <w:p w14:paraId="49C3C111" w14:textId="585D1283" w:rsidR="008C71D8" w:rsidRDefault="6AB94884" w:rsidP="008C71D8">
      <w:pPr>
        <w:pStyle w:val="ListBullet"/>
      </w:pPr>
      <w:r>
        <w:t>Agree approaches to setting national ocean science and research priorities, including data needs and standards.</w:t>
      </w:r>
    </w:p>
    <w:p w14:paraId="1C280381" w14:textId="38DC62C7" w:rsidR="008C71D8" w:rsidRDefault="00D365CC" w:rsidP="008C71D8">
      <w:pPr>
        <w:pStyle w:val="ListBullet"/>
      </w:pPr>
      <w:r>
        <w:t>Move</w:t>
      </w:r>
      <w:r w:rsidR="008C71D8">
        <w:t xml:space="preserve"> towards a national marine park monitoring program to monitor the effectiveness of protected and conserved areas.</w:t>
      </w:r>
    </w:p>
    <w:p w14:paraId="461B2136" w14:textId="79C6503E" w:rsidR="008C71D8" w:rsidRPr="00885091" w:rsidRDefault="00D365CC" w:rsidP="008C71D8">
      <w:pPr>
        <w:pStyle w:val="ListBullet"/>
      </w:pPr>
      <w:r>
        <w:t>Deve</w:t>
      </w:r>
      <w:r w:rsidR="003B3296">
        <w:t>lop</w:t>
      </w:r>
      <w:r w:rsidR="008C71D8" w:rsidRPr="00885091">
        <w:t xml:space="preserve"> an integrated national platform to support ocean </w:t>
      </w:r>
      <w:r w:rsidR="00ED2C25">
        <w:t>data-sharing</w:t>
      </w:r>
      <w:r w:rsidR="00C63EDA">
        <w:t>.</w:t>
      </w:r>
    </w:p>
    <w:p w14:paraId="410CBA73" w14:textId="40BB0FAD" w:rsidR="008C71D8" w:rsidRDefault="008C71D8" w:rsidP="008C71D8">
      <w:pPr>
        <w:pStyle w:val="ListBullet"/>
      </w:pPr>
      <w:r>
        <w:t xml:space="preserve">Increase First Nations-led research and consider </w:t>
      </w:r>
      <w:r w:rsidR="62B26EDB">
        <w:t xml:space="preserve">and respect </w:t>
      </w:r>
      <w:r>
        <w:t xml:space="preserve">First Nations Knowledge alongside </w:t>
      </w:r>
      <w:r w:rsidR="0024089F">
        <w:t>w</w:t>
      </w:r>
      <w:r>
        <w:t>estern science.</w:t>
      </w:r>
    </w:p>
    <w:p w14:paraId="2059A55F" w14:textId="77777777" w:rsidR="008C71D8" w:rsidRDefault="008C71D8" w:rsidP="008C71D8">
      <w:pPr>
        <w:pStyle w:val="ListBullet"/>
      </w:pPr>
      <w:r w:rsidRPr="40E8F7C0">
        <w:t>Support the development of innovative solutions and technologies</w:t>
      </w:r>
      <w:r w:rsidRPr="13252BCA">
        <w:t>.</w:t>
      </w:r>
    </w:p>
    <w:p w14:paraId="365C2B42" w14:textId="77D3E70C" w:rsidR="5CAA657D" w:rsidRDefault="5CAA657D" w:rsidP="67DA522B">
      <w:pPr>
        <w:pStyle w:val="ListBullet"/>
      </w:pPr>
      <w:r>
        <w:t>Support the e</w:t>
      </w:r>
      <w:r w:rsidR="63E5BE9C">
        <w:t>levat</w:t>
      </w:r>
      <w:r w:rsidR="660FD1CE">
        <w:t xml:space="preserve">ion of </w:t>
      </w:r>
      <w:r w:rsidR="63E5BE9C">
        <w:t>ocean literacy through</w:t>
      </w:r>
      <w:r w:rsidR="39978BA0">
        <w:t xml:space="preserve"> educational programs, resources and educator support</w:t>
      </w:r>
      <w:r w:rsidR="07A46182">
        <w:t>.</w:t>
      </w:r>
    </w:p>
    <w:p w14:paraId="2EFA5C80" w14:textId="1A1FCE3C" w:rsidR="18EEFED0" w:rsidRDefault="55F09FA2" w:rsidP="4FFA0427">
      <w:pPr>
        <w:pStyle w:val="ListBullet"/>
        <w:rPr>
          <w:rFonts w:eastAsia="Aptos" w:cs="Aptos"/>
        </w:rPr>
      </w:pPr>
      <w:r w:rsidRPr="6AEA148A">
        <w:rPr>
          <w:rFonts w:eastAsia="Aptos" w:cs="Aptos"/>
        </w:rPr>
        <w:t>Maintain and expand programs that connect communities with the ocean</w:t>
      </w:r>
      <w:r w:rsidR="00C63EDA">
        <w:rPr>
          <w:rFonts w:eastAsia="Aptos" w:cs="Aptos"/>
        </w:rPr>
        <w:t>.</w:t>
      </w:r>
    </w:p>
    <w:p w14:paraId="5E5DF16C" w14:textId="77777777" w:rsidR="008C7C99" w:rsidRDefault="008C7C99" w:rsidP="00A2375F">
      <w:pPr>
        <w:sectPr w:rsidR="008C7C99" w:rsidSect="00870831">
          <w:endnotePr>
            <w:numFmt w:val="decimal"/>
          </w:endnotePr>
          <w:type w:val="continuous"/>
          <w:pgSz w:w="11906" w:h="16838"/>
          <w:pgMar w:top="1418" w:right="1418" w:bottom="1418" w:left="1418" w:header="567" w:footer="283" w:gutter="0"/>
          <w:cols w:space="708"/>
          <w:docGrid w:linePitch="360"/>
        </w:sectPr>
      </w:pPr>
    </w:p>
    <w:p w14:paraId="0401E3F7" w14:textId="30E18B34" w:rsidR="008C7C99" w:rsidRPr="00182056" w:rsidRDefault="0016334C" w:rsidP="00A2375F">
      <w:pPr>
        <w:pStyle w:val="Heading2"/>
        <w:ind w:firstLine="720"/>
        <w:rPr>
          <w:color w:val="177AAC"/>
        </w:rPr>
      </w:pPr>
      <w:bookmarkStart w:id="234" w:name="_Toc170498650"/>
      <w:bookmarkStart w:id="235" w:name="_Toc172888721"/>
      <w:r>
        <w:rPr>
          <w:noProof/>
        </w:rPr>
        <w:lastRenderedPageBreak/>
        <mc:AlternateContent>
          <mc:Choice Requires="wps">
            <w:drawing>
              <wp:anchor distT="0" distB="0" distL="114300" distR="114300" simplePos="0" relativeHeight="251656210" behindDoc="0" locked="0" layoutInCell="1" allowOverlap="1" wp14:anchorId="3E776437" wp14:editId="0DFD26AE">
                <wp:simplePos x="0" y="0"/>
                <wp:positionH relativeFrom="page">
                  <wp:align>right</wp:align>
                </wp:positionH>
                <wp:positionV relativeFrom="paragraph">
                  <wp:posOffset>100965</wp:posOffset>
                </wp:positionV>
                <wp:extent cx="1148575" cy="245327"/>
                <wp:effectExtent l="0" t="0" r="0" b="2540"/>
                <wp:wrapNone/>
                <wp:docPr id="82162128"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8575" cy="245327"/>
                        </a:xfrm>
                        <a:prstGeom prst="rect">
                          <a:avLst/>
                        </a:prstGeom>
                        <a:solidFill>
                          <a:srgbClr val="167AA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C20078" w14:textId="77777777" w:rsidR="0016334C" w:rsidRDefault="0016334C" w:rsidP="0016334C">
                            <w:r>
                              <w:rPr>
                                <w:b/>
                                <w:bCs/>
                                <w:lang w:val="en-US"/>
                              </w:rPr>
                              <w:t>ENABLER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776437" id="_x0000_s1033" alt="&quot;&quot;" style="position:absolute;left:0;text-align:left;margin-left:39.25pt;margin-top:7.95pt;width:90.45pt;height:19.3pt;z-index:25165621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" fillcolor="#167aac" stroked="f" strokeweight="2pt">
                <v:textbox>
                  <w:txbxContent>
                    <w:p w14:paraId="60C20078" w14:textId="77777777" w:rsidR="0016334C" w:rsidRDefault="0016334C" w:rsidP="0016334C">
                      <w:r>
                        <w:rPr>
                          <w:b/>
                          <w:bCs/>
                          <w:lang w:val="en-US"/>
                        </w:rPr>
                        <w:t>ENABLER</w:t>
                      </w:r>
                    </w:p>
                  </w:txbxContent>
                </v:textbox>
                <w10:wrap anchorx="page"/>
              </v:rect>
            </w:pict>
          </mc:Fallback>
        </mc:AlternateContent>
      </w:r>
      <w:r w:rsidR="00FA1CFA" w:rsidRPr="00182056">
        <w:rPr>
          <w:noProof/>
          <w:color w:val="177AAC"/>
        </w:rPr>
        <w:drawing>
          <wp:anchor distT="0" distB="0" distL="114300" distR="114300" simplePos="0" relativeHeight="251656199" behindDoc="0" locked="0" layoutInCell="1" allowOverlap="1" wp14:anchorId="139B247B" wp14:editId="31A4E256">
            <wp:simplePos x="0" y="0"/>
            <wp:positionH relativeFrom="column">
              <wp:posOffset>-478790</wp:posOffset>
            </wp:positionH>
            <wp:positionV relativeFrom="paragraph">
              <wp:posOffset>-263362</wp:posOffset>
            </wp:positionV>
            <wp:extent cx="1123950" cy="1123950"/>
            <wp:effectExtent l="0" t="0" r="0" b="0"/>
            <wp:wrapNone/>
            <wp:docPr id="168391661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13416" name="Graphic 1">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123950" cy="1123950"/>
                    </a:xfrm>
                    <a:prstGeom prst="rect">
                      <a:avLst/>
                    </a:prstGeom>
                  </pic:spPr>
                </pic:pic>
              </a:graphicData>
            </a:graphic>
          </wp:anchor>
        </w:drawing>
      </w:r>
      <w:r w:rsidR="008C7C99" w:rsidRPr="00182056">
        <w:rPr>
          <w:color w:val="177AAC"/>
        </w:rPr>
        <w:t>Finance</w:t>
      </w:r>
      <w:bookmarkEnd w:id="234"/>
      <w:bookmarkEnd w:id="235"/>
    </w:p>
    <w:p w14:paraId="1F7D3C9B" w14:textId="77777777" w:rsidR="004B7F4D" w:rsidRDefault="004B7F4D" w:rsidP="005705B6">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sectPr w:rsidR="004B7F4D">
          <w:endnotePr>
            <w:numFmt w:val="decimal"/>
          </w:endnotePr>
          <w:pgSz w:w="11906" w:h="16838"/>
          <w:pgMar w:top="1418" w:right="1418" w:bottom="1418" w:left="1418" w:header="567" w:footer="283" w:gutter="0"/>
          <w:cols w:space="708"/>
          <w:docGrid w:linePitch="360"/>
        </w:sectPr>
      </w:pPr>
    </w:p>
    <w:p w14:paraId="18F6FDDE" w14:textId="77777777" w:rsidR="0066460F" w:rsidRDefault="0066460F" w:rsidP="005705B6">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pPr>
    </w:p>
    <w:p w14:paraId="6CCA06BC" w14:textId="77777777" w:rsidR="007A5847" w:rsidRDefault="007A5847" w:rsidP="005705B6">
      <w:pPr>
        <w:pStyle w:val="BoxText"/>
        <w:pBdr>
          <w:top w:val="none" w:sz="0" w:space="0" w:color="auto"/>
          <w:left w:val="none" w:sz="0" w:space="0" w:color="auto"/>
          <w:bottom w:val="none" w:sz="0" w:space="0" w:color="auto"/>
          <w:right w:val="none" w:sz="0" w:space="0" w:color="auto"/>
        </w:pBdr>
        <w:rPr>
          <w:rFonts w:ascii="Aptos Light" w:hAnsi="Aptos Light"/>
          <w:color w:val="1B6898"/>
          <w:sz w:val="24"/>
          <w:szCs w:val="24"/>
        </w:rPr>
        <w:sectPr w:rsidR="007A5847" w:rsidSect="004B7F4D">
          <w:endnotePr>
            <w:numFmt w:val="decimal"/>
          </w:endnotePr>
          <w:type w:val="continuous"/>
          <w:pgSz w:w="11906" w:h="16838"/>
          <w:pgMar w:top="1418" w:right="1418" w:bottom="1418" w:left="1418" w:header="567" w:footer="283" w:gutter="0"/>
          <w:cols w:space="708"/>
          <w:docGrid w:linePitch="360"/>
        </w:sectPr>
      </w:pPr>
    </w:p>
    <w:p w14:paraId="5E6F7EC7" w14:textId="71E7A7A9" w:rsidR="004B7F4D" w:rsidRPr="00EB46DB" w:rsidRDefault="008C7C99" w:rsidP="00EB46DB">
      <w:pPr>
        <w:pStyle w:val="BoxText"/>
        <w:pBdr>
          <w:top w:val="none" w:sz="0" w:space="0" w:color="auto"/>
          <w:left w:val="none" w:sz="0" w:space="0" w:color="auto"/>
          <w:bottom w:val="none" w:sz="0" w:space="0" w:color="auto"/>
          <w:right w:val="none" w:sz="0" w:space="0" w:color="auto"/>
        </w:pBdr>
        <w:sectPr w:rsidR="004B7F4D" w:rsidRPr="00EB46DB" w:rsidSect="00EB46DB">
          <w:endnotePr>
            <w:numFmt w:val="decimal"/>
          </w:endnotePr>
          <w:type w:val="continuous"/>
          <w:pgSz w:w="11906" w:h="16838"/>
          <w:pgMar w:top="1418" w:right="1418" w:bottom="1418" w:left="1418" w:header="567" w:footer="283" w:gutter="0"/>
          <w:cols w:num="2" w:space="708"/>
          <w:docGrid w:linePitch="360"/>
        </w:sectPr>
      </w:pPr>
      <w:r w:rsidRPr="00EB46DB">
        <w:rPr>
          <w:b/>
          <w:bCs/>
          <w:color w:val="1B6898"/>
          <w:sz w:val="21"/>
          <w:szCs w:val="21"/>
        </w:rPr>
        <w:t>Proposed outcome:</w:t>
      </w:r>
      <w:r w:rsidRPr="00EB46DB">
        <w:rPr>
          <w:color w:val="1B6898"/>
          <w:sz w:val="21"/>
          <w:szCs w:val="21"/>
        </w:rPr>
        <w:t xml:space="preserve"> </w:t>
      </w:r>
      <w:r w:rsidRPr="00EB46DB">
        <w:rPr>
          <w:rFonts w:ascii="Aptos Light" w:hAnsi="Aptos Light"/>
          <w:color w:val="1B6898"/>
          <w:sz w:val="21"/>
          <w:szCs w:val="21"/>
        </w:rPr>
        <w:t xml:space="preserve">We have a financial system that actively and positively contributes to the protection and restoration of ocean ecosystems and sustainable ocean </w:t>
      </w:r>
      <w:proofErr w:type="gramStart"/>
      <w:r w:rsidRPr="00EB46DB">
        <w:rPr>
          <w:rFonts w:ascii="Aptos Light" w:hAnsi="Aptos Light"/>
          <w:color w:val="1B6898"/>
          <w:sz w:val="21"/>
          <w:szCs w:val="21"/>
        </w:rPr>
        <w:t>activities, and</w:t>
      </w:r>
      <w:proofErr w:type="gramEnd"/>
      <w:r w:rsidRPr="00EB46DB">
        <w:rPr>
          <w:rFonts w:ascii="Aptos Light" w:hAnsi="Aptos Light"/>
          <w:color w:val="1B6898"/>
          <w:sz w:val="21"/>
          <w:szCs w:val="21"/>
        </w:rPr>
        <w:t xml:space="preserve"> is based on clear and internationally aligned standards and frameworks.</w:t>
      </w:r>
      <w:bookmarkStart w:id="236" w:name="_Toc170498651"/>
      <w:bookmarkStart w:id="237" w:name="_Toc170816950"/>
      <w:bookmarkStart w:id="238" w:name="_Toc170817130"/>
      <w:bookmarkStart w:id="239" w:name="_Toc170833851"/>
      <w:r w:rsidR="00EB46DB">
        <w:rPr>
          <w:rFonts w:ascii="Aptos Light" w:hAnsi="Aptos Light"/>
          <w:color w:val="1B6898"/>
          <w:sz w:val="21"/>
          <w:szCs w:val="21"/>
        </w:rPr>
        <w:br w:type="column"/>
      </w:r>
      <w:r w:rsidR="005A3C4C" w:rsidRPr="00EB46DB">
        <w:rPr>
          <w:b/>
          <w:bCs/>
          <w:color w:val="1B6898"/>
          <w:sz w:val="21"/>
          <w:szCs w:val="21"/>
        </w:rPr>
        <w:t>First Nations perspective:</w:t>
      </w:r>
      <w:r w:rsidR="005A3C4C" w:rsidRPr="00EB46DB">
        <w:t xml:space="preserve"> </w:t>
      </w:r>
      <w:r w:rsidR="005A3C4C" w:rsidRPr="00EB46DB">
        <w:rPr>
          <w:rFonts w:ascii="Aptos Light" w:hAnsi="Aptos Light"/>
          <w:color w:val="1B6898"/>
          <w:sz w:val="21"/>
          <w:szCs w:val="21"/>
        </w:rPr>
        <w:t>We all recognise the ocean’s economic significance, but it is also our moral duty to ensure that its value is not measured in currency alone. Our traditions, stories and ceremonies also influence its wealth</w:t>
      </w:r>
      <w:r w:rsidR="005A3C4C" w:rsidRPr="00EB46DB">
        <w:rPr>
          <w:color w:val="1B6898"/>
          <w:sz w:val="21"/>
          <w:szCs w:val="21"/>
        </w:rPr>
        <w:t>.</w:t>
      </w:r>
    </w:p>
    <w:p w14:paraId="46999F52" w14:textId="77777777" w:rsidR="008C7C99" w:rsidRDefault="008C7C99" w:rsidP="00A2375F">
      <w:pPr>
        <w:pStyle w:val="Heading3"/>
        <w:rPr>
          <w:rFonts w:eastAsia="Aptos"/>
        </w:rPr>
      </w:pPr>
      <w:bookmarkStart w:id="240" w:name="_Toc172808187"/>
      <w:bookmarkStart w:id="241" w:name="_Toc172813664"/>
      <w:bookmarkStart w:id="242" w:name="_Toc172888722"/>
      <w:r w:rsidRPr="6AEA148A">
        <w:rPr>
          <w:rFonts w:eastAsia="Aptos"/>
        </w:rPr>
        <w:t>Overview</w:t>
      </w:r>
      <w:bookmarkEnd w:id="236"/>
      <w:bookmarkEnd w:id="237"/>
      <w:bookmarkEnd w:id="238"/>
      <w:bookmarkEnd w:id="239"/>
      <w:bookmarkEnd w:id="240"/>
      <w:bookmarkEnd w:id="241"/>
      <w:bookmarkEnd w:id="242"/>
    </w:p>
    <w:p w14:paraId="7407AC78" w14:textId="4E97A1F0" w:rsidR="00813FFD" w:rsidRDefault="00813FFD" w:rsidP="00813FFD">
      <w:r>
        <w:t xml:space="preserve">Ocean finance plays an important role in supporting the transition to a sustainable ocean economy by directing investments to advance ocean health and address key threats. </w:t>
      </w:r>
      <w:r w:rsidR="00031A59">
        <w:t>S</w:t>
      </w:r>
      <w:r>
        <w:t>ustainable ocean activities</w:t>
      </w:r>
      <w:r w:rsidR="00031A59">
        <w:t>,</w:t>
      </w:r>
      <w:r>
        <w:t xml:space="preserve"> </w:t>
      </w:r>
      <w:r w:rsidR="00031A59">
        <w:t xml:space="preserve">however, </w:t>
      </w:r>
      <w:r>
        <w:t>are globally underfunded. Of the 17</w:t>
      </w:r>
      <w:r w:rsidR="007355BC">
        <w:t> </w:t>
      </w:r>
      <w:r>
        <w:t xml:space="preserve">Sustainable Development Goals, </w:t>
      </w:r>
      <w:r w:rsidR="00370DFE">
        <w:t>Goal</w:t>
      </w:r>
      <w:r w:rsidR="007355BC">
        <w:t> </w:t>
      </w:r>
      <w:r>
        <w:t>14 Life Below Water has received the least funding</w:t>
      </w:r>
      <w:r w:rsidR="05F481A4">
        <w:t xml:space="preserve"> globally</w:t>
      </w:r>
      <w:r>
        <w:t xml:space="preserve"> to date</w:t>
      </w:r>
      <w:r w:rsidR="00DC09F6">
        <w:t xml:space="preserve"> (UN</w:t>
      </w:r>
      <w:r w:rsidR="00117C92">
        <w:t>DP</w:t>
      </w:r>
      <w:r w:rsidR="00DC09F6">
        <w:t xml:space="preserve"> 2022)</w:t>
      </w:r>
      <w:r>
        <w:t xml:space="preserve">. Government funding plays a critical part in supporting the transition to a sustainable and </w:t>
      </w:r>
      <w:r w:rsidR="009E11EE">
        <w:t>nature-positive</w:t>
      </w:r>
      <w:r>
        <w:t xml:space="preserve"> ocean economy, however the scale of funding required is too great for governments to meet alone, meaning </w:t>
      </w:r>
      <w:r w:rsidR="009B16A8">
        <w:t>private-sector</w:t>
      </w:r>
      <w:r>
        <w:t xml:space="preserve"> investment is equally important. Further work is required to help build capability in the private sector and address barriers to investment and the uptake of nature-related reporting.</w:t>
      </w:r>
    </w:p>
    <w:p w14:paraId="26DB92C9" w14:textId="541DA3BD" w:rsidR="008C7C99" w:rsidRPr="00C55761" w:rsidRDefault="00813FFD" w:rsidP="00813FFD">
      <w:r>
        <w:t xml:space="preserve">Ocean and coastal ecosystems provide essential ecosystem services and </w:t>
      </w:r>
      <w:proofErr w:type="gramStart"/>
      <w:r>
        <w:t>benefits</w:t>
      </w:r>
      <w:r w:rsidR="00C86F02">
        <w:t>,</w:t>
      </w:r>
      <w:r>
        <w:t xml:space="preserve"> and</w:t>
      </w:r>
      <w:proofErr w:type="gramEnd"/>
      <w:r>
        <w:t xml:space="preserve"> contribute significantly to global and national economies. An Ocean Panel report found that the ocean is a positive investment that delivers good returns. For every US$1 invested in healthy ocean actions such as mangrove conservation and shipping decarbonisation, US$5 will be realised over the next</w:t>
      </w:r>
      <w:r w:rsidR="00370DFE">
        <w:t> </w:t>
      </w:r>
      <w:r>
        <w:t>30</w:t>
      </w:r>
      <w:r w:rsidR="00FD59F3">
        <w:t> </w:t>
      </w:r>
      <w:r>
        <w:t>years</w:t>
      </w:r>
      <w:r w:rsidR="007355BC">
        <w:t xml:space="preserve"> (Konar </w:t>
      </w:r>
      <w:r w:rsidR="00117C92">
        <w:t xml:space="preserve">&amp; </w:t>
      </w:r>
      <w:r w:rsidR="007355BC">
        <w:t>Ding 2020)</w:t>
      </w:r>
      <w:r>
        <w:t>. Alternatively, continued declining ocean health could cost the global economy more than US$400</w:t>
      </w:r>
      <w:r w:rsidR="00FD59F3">
        <w:t> </w:t>
      </w:r>
      <w:r>
        <w:t>billion annually by 2050, and up to US$2</w:t>
      </w:r>
      <w:r w:rsidR="00FD59F3">
        <w:t> </w:t>
      </w:r>
      <w:r>
        <w:t>trillion by 2100</w:t>
      </w:r>
      <w:r w:rsidR="00240DCD">
        <w:t xml:space="preserve"> (Konar &amp; Ding 2020)</w:t>
      </w:r>
      <w:r w:rsidR="008C7C99">
        <w:t>.</w:t>
      </w:r>
    </w:p>
    <w:p w14:paraId="509AEE07" w14:textId="198E2113" w:rsidR="008C7C99" w:rsidRPr="005914CC" w:rsidRDefault="008C7C99" w:rsidP="00A2375F">
      <w:pPr>
        <w:pStyle w:val="Heading3"/>
        <w:rPr>
          <w:rFonts w:eastAsia="Aptos"/>
        </w:rPr>
      </w:pPr>
      <w:bookmarkStart w:id="243" w:name="_Toc170498652"/>
      <w:bookmarkStart w:id="244" w:name="_Toc170816951"/>
      <w:bookmarkStart w:id="245" w:name="_Toc170817131"/>
      <w:bookmarkStart w:id="246" w:name="_Toc170833852"/>
      <w:bookmarkStart w:id="247" w:name="_Toc172808188"/>
      <w:bookmarkStart w:id="248" w:name="_Toc172813665"/>
      <w:bookmarkStart w:id="249" w:name="_Toc172888723"/>
      <w:r w:rsidRPr="6AEA148A">
        <w:rPr>
          <w:rFonts w:eastAsia="Aptos"/>
        </w:rPr>
        <w:t>Opportunities for</w:t>
      </w:r>
      <w:r w:rsidR="00BB0D73">
        <w:rPr>
          <w:rFonts w:eastAsia="Aptos"/>
        </w:rPr>
        <w:t xml:space="preserve"> collective</w:t>
      </w:r>
      <w:r w:rsidRPr="6AEA148A">
        <w:rPr>
          <w:rFonts w:eastAsia="Aptos"/>
        </w:rPr>
        <w:t xml:space="preserve"> national action</w:t>
      </w:r>
      <w:bookmarkEnd w:id="243"/>
      <w:bookmarkEnd w:id="244"/>
      <w:bookmarkEnd w:id="245"/>
      <w:bookmarkEnd w:id="246"/>
      <w:bookmarkEnd w:id="247"/>
      <w:bookmarkEnd w:id="248"/>
      <w:bookmarkEnd w:id="249"/>
    </w:p>
    <w:p w14:paraId="3E533A01" w14:textId="5DF0F6C5" w:rsidR="008C7C99" w:rsidRDefault="008C7C99" w:rsidP="00A2375F">
      <w:pPr>
        <w:pStyle w:val="Heading4"/>
        <w:rPr>
          <w:rFonts w:eastAsia="Aptos"/>
          <w:sz w:val="24"/>
        </w:rPr>
      </w:pPr>
      <w:r>
        <w:rPr>
          <w:rFonts w:eastAsia="Aptos"/>
          <w:sz w:val="24"/>
        </w:rPr>
        <w:t>Investment in sustainable ocean activities</w:t>
      </w:r>
    </w:p>
    <w:p w14:paraId="6EDCBC54" w14:textId="48CEE792" w:rsidR="00E76D8A" w:rsidRDefault="009B16A8" w:rsidP="00A90989">
      <w:r>
        <w:t>Private-sector</w:t>
      </w:r>
      <w:r w:rsidR="00E76D8A" w:rsidRPr="09A303BA">
        <w:t xml:space="preserve"> investment in nature and biodiversity is gaining momentum globally and within Australia and has a significant role to play in the transition to nature positive. Under international agreements on the ocean, climate and biodiversity, Australia has existing obligations to finance actions that protect, preserve and restore the ocean. For example, the Global Biodiversity Framework’s global targets include mobilising at least US$200</w:t>
      </w:r>
      <w:r w:rsidR="00FD59F3">
        <w:t> </w:t>
      </w:r>
      <w:r w:rsidR="00E76D8A" w:rsidRPr="09A303BA">
        <w:t>billion per year by 2030 in public and private finance for nature.</w:t>
      </w:r>
    </w:p>
    <w:p w14:paraId="034E9F96" w14:textId="300D4EF3" w:rsidR="005705B6" w:rsidRDefault="00E76D8A" w:rsidP="00A90989">
      <w:r>
        <w:t xml:space="preserve">Collaboration between government and the private sector is essential in shifting financial flows towards sustainable ocean management and re-focusing investments </w:t>
      </w:r>
      <w:proofErr w:type="gramStart"/>
      <w:r>
        <w:t>in</w:t>
      </w:r>
      <w:proofErr w:type="gramEnd"/>
      <w:r>
        <w:t xml:space="preserve"> ocean-based industries to sustainable pathways. Australia is committed to demonstrating leadership in this transition and supporting the private sector along the way. Examples include hosting the 2024 Global Nature Positive Summit, our engagement in the Taskforce on Nature-related Financial Disclosures (TNFD), </w:t>
      </w:r>
      <w:r w:rsidR="008E537D">
        <w:t xml:space="preserve">and </w:t>
      </w:r>
      <w:r>
        <w:t xml:space="preserve">establishing the Nature Finance Council, the </w:t>
      </w:r>
      <w:r w:rsidR="12E2C449">
        <w:t>Nature Repair Marke</w:t>
      </w:r>
      <w:r w:rsidR="12E2C449" w:rsidRPr="00370DFE">
        <w:t>t</w:t>
      </w:r>
      <w:r w:rsidRPr="29F57006">
        <w:rPr>
          <w:i/>
          <w:iCs/>
        </w:rPr>
        <w:t xml:space="preserve"> </w:t>
      </w:r>
      <w:r>
        <w:t>and the Blue Carbon Accelerator Fund.</w:t>
      </w:r>
    </w:p>
    <w:p w14:paraId="025586BD" w14:textId="77777777" w:rsidR="00E76D8A" w:rsidRDefault="00E76D8A" w:rsidP="00182056">
      <w:pPr>
        <w:keepNext/>
      </w:pPr>
      <w:r w:rsidRPr="09A303BA">
        <w:lastRenderedPageBreak/>
        <w:t>Building on these important initiatives, opportunities to further support financing of sustainable ocean actions include:</w:t>
      </w:r>
    </w:p>
    <w:p w14:paraId="0538FA24" w14:textId="078F043B" w:rsidR="00E76D8A" w:rsidRDefault="00E76D8A" w:rsidP="00A90989">
      <w:pPr>
        <w:pStyle w:val="ListBullet"/>
      </w:pPr>
      <w:r>
        <w:t>implementing new, or expanding existing, programs to support start-ups seeking to find innovative and novel solutions to ocean challenges as they commercialise and grow their companies</w:t>
      </w:r>
    </w:p>
    <w:p w14:paraId="75E0E229" w14:textId="752E98EB" w:rsidR="00E76D8A" w:rsidRPr="00F50360" w:rsidRDefault="00E76D8A" w:rsidP="00A90989">
      <w:pPr>
        <w:pStyle w:val="ListBullet"/>
      </w:pPr>
      <w:r>
        <w:t>consider</w:t>
      </w:r>
      <w:r w:rsidR="00D44D51">
        <w:t>ing</w:t>
      </w:r>
      <w:r>
        <w:t xml:space="preserve"> how subsidies are used in incentivising sustainable ocean outcomes</w:t>
      </w:r>
      <w:r w:rsidR="7771D389">
        <w:t>.</w:t>
      </w:r>
    </w:p>
    <w:p w14:paraId="6B326526" w14:textId="77777777" w:rsidR="00EE043E" w:rsidRDefault="00E76D8A" w:rsidP="6AEA148A">
      <w:r>
        <w:t xml:space="preserve">There is currently no strategic framework for investing in sustainable ocean activities in Australia. This makes it challenging for sustainable ocean activities to be funded in the context of competing priorities, and risks impeding </w:t>
      </w:r>
      <w:r w:rsidR="009B16A8">
        <w:t>private-sector</w:t>
      </w:r>
      <w:r>
        <w:t xml:space="preserve"> investment.</w:t>
      </w:r>
    </w:p>
    <w:p w14:paraId="639B0ECF" w14:textId="08909CC0" w:rsidR="008C7C99" w:rsidRPr="00190440" w:rsidRDefault="00E76D8A" w:rsidP="6AEA148A">
      <w:pPr>
        <w:rPr>
          <w:rFonts w:eastAsiaTheme="majorEastAsia" w:cs="Segoe UI"/>
          <w:lang w:val="en-US"/>
        </w:rPr>
      </w:pPr>
      <w:r>
        <w:t>It also makes long-term planning and management challenging, particularly for community</w:t>
      </w:r>
      <w:r w:rsidR="00BD6C4A">
        <w:t>-</w:t>
      </w:r>
      <w:r>
        <w:t xml:space="preserve"> and First Nations-led initiatives where future funding certainty is essential to establish and grow sustainable business and stewardship activities. These challenges could be addressed by developing a</w:t>
      </w:r>
      <w:r w:rsidR="008C7C99" w:rsidRPr="6AEA148A">
        <w:rPr>
          <w:rFonts w:eastAsiaTheme="majorEastAsia" w:cs="Segoe UI"/>
          <w:lang w:val="en-US"/>
        </w:rPr>
        <w:t xml:space="preserve"> </w:t>
      </w:r>
      <w:r w:rsidR="008C7C99" w:rsidRPr="00182056">
        <w:rPr>
          <w:rFonts w:eastAsiaTheme="majorEastAsia" w:cs="Segoe UI"/>
          <w:b/>
          <w:color w:val="1B6898"/>
          <w:lang w:val="en-US"/>
        </w:rPr>
        <w:t>national investment prospectus for a nature</w:t>
      </w:r>
      <w:r w:rsidR="007B14BC" w:rsidRPr="00182056">
        <w:rPr>
          <w:rFonts w:eastAsiaTheme="majorEastAsia" w:cs="Segoe UI"/>
          <w:b/>
          <w:color w:val="1B6898"/>
          <w:lang w:val="en-US"/>
        </w:rPr>
        <w:t>-</w:t>
      </w:r>
      <w:r w:rsidR="008C7C99" w:rsidRPr="00182056">
        <w:rPr>
          <w:rFonts w:eastAsiaTheme="majorEastAsia" w:cs="Segoe UI"/>
          <w:b/>
          <w:color w:val="1B6898"/>
          <w:lang w:val="en-US"/>
        </w:rPr>
        <w:t>positive ocean</w:t>
      </w:r>
      <w:r w:rsidR="008C7C99" w:rsidRPr="001D4D30">
        <w:t xml:space="preserve"> </w:t>
      </w:r>
      <w:r w:rsidR="00A90989">
        <w:t>including identif</w:t>
      </w:r>
      <w:r w:rsidR="003B4974">
        <w:t>ying</w:t>
      </w:r>
      <w:r w:rsidR="00A90989">
        <w:t xml:space="preserve"> opportunities for, and barriers to, </w:t>
      </w:r>
      <w:r w:rsidR="009B16A8">
        <w:t>private-sector</w:t>
      </w:r>
      <w:r w:rsidR="00A90989">
        <w:t xml:space="preserve"> investment. This and broader policy approaches should consider innovative financial instruments, including blue bonds and blue loans.</w:t>
      </w:r>
    </w:p>
    <w:p w14:paraId="178BB07E" w14:textId="49F442C0" w:rsidR="008C7C99" w:rsidRDefault="009B16A8" w:rsidP="00A2375F">
      <w:pPr>
        <w:pStyle w:val="Heading4"/>
        <w:rPr>
          <w:rFonts w:eastAsia="Aptos"/>
        </w:rPr>
      </w:pPr>
      <w:r>
        <w:rPr>
          <w:rFonts w:eastAsia="Aptos"/>
        </w:rPr>
        <w:t>Private-sector</w:t>
      </w:r>
      <w:r w:rsidR="008C7C99">
        <w:rPr>
          <w:rFonts w:eastAsia="Aptos"/>
        </w:rPr>
        <w:t xml:space="preserve"> capability</w:t>
      </w:r>
    </w:p>
    <w:p w14:paraId="004A23C6" w14:textId="2B6A3468" w:rsidR="00872B0C" w:rsidRDefault="00872B0C" w:rsidP="00872B0C">
      <w:r w:rsidRPr="09A303BA">
        <w:t>Sustainable finance has grown significantly in the last decade. The capability developed by the financial sector to manage the financial risks of climate change provides a basis for the management of nature risks, including those associated with the ocean. Continuing to support the development of data, standards and on-ground actions will be critical to driving investment in a sustainable ocean at scale.</w:t>
      </w:r>
    </w:p>
    <w:p w14:paraId="24A1FA9D" w14:textId="2CD9E6AE" w:rsidR="008C7C99" w:rsidRPr="00190440" w:rsidRDefault="00872B0C" w:rsidP="00872B0C">
      <w:pPr>
        <w:rPr>
          <w:rFonts w:ascii="Segoe UI" w:hAnsi="Segoe UI"/>
          <w:szCs w:val="21"/>
        </w:rPr>
      </w:pPr>
      <w:r w:rsidRPr="09A303BA">
        <w:t xml:space="preserve">The International Sustainability Standards Board has produced a set of standards for disclosing sustainability and climate-related risks and opportunities. Australia has committed to adopting mandatory climate reporting in line with the </w:t>
      </w:r>
      <w:r w:rsidR="00F50360">
        <w:t>board</w:t>
      </w:r>
      <w:r w:rsidRPr="09A303BA">
        <w:t>, as far as practicable, with reforms proposed to commence 1</w:t>
      </w:r>
      <w:r>
        <w:t> </w:t>
      </w:r>
      <w:r w:rsidRPr="09A303BA">
        <w:t>January</w:t>
      </w:r>
      <w:r>
        <w:t> </w:t>
      </w:r>
      <w:r w:rsidRPr="09A303BA">
        <w:t>2025. Companies reporting on carbon and sustainability alongside financial statements encourage a market shift towards sustainable action and investment</w:t>
      </w:r>
      <w:r w:rsidR="008C7C99" w:rsidRPr="00190440">
        <w:rPr>
          <w:rFonts w:eastAsiaTheme="majorEastAsia" w:cs="Segoe UI"/>
          <w:szCs w:val="21"/>
          <w:lang w:val="en-US"/>
        </w:rPr>
        <w:t>.</w:t>
      </w:r>
    </w:p>
    <w:p w14:paraId="7518241C" w14:textId="7DD695FC" w:rsidR="008C7C99" w:rsidRPr="00190440" w:rsidRDefault="008C7C99" w:rsidP="00056E7B">
      <w:pPr>
        <w:rPr>
          <w:rFonts w:ascii="Segoe UI" w:hAnsi="Segoe UI"/>
          <w:szCs w:val="21"/>
        </w:rPr>
      </w:pPr>
      <w:r w:rsidRPr="00190440">
        <w:rPr>
          <w:rFonts w:eastAsiaTheme="majorEastAsia" w:cs="Segoe UI"/>
          <w:szCs w:val="21"/>
          <w:lang w:val="en-US"/>
        </w:rPr>
        <w:t xml:space="preserve">In 2023, a </w:t>
      </w:r>
      <w:hyperlink r:id="rId90" w:tgtFrame="_blank" w:history="1">
        <w:r w:rsidRPr="00190440">
          <w:rPr>
            <w:rFonts w:eastAsiaTheme="majorEastAsia" w:cs="Segoe UI"/>
            <w:color w:val="467886"/>
            <w:szCs w:val="21"/>
            <w:u w:val="single"/>
            <w:lang w:val="en-US"/>
          </w:rPr>
          <w:t>case study report package</w:t>
        </w:r>
      </w:hyperlink>
      <w:r w:rsidRPr="00190440">
        <w:rPr>
          <w:rFonts w:eastAsiaTheme="majorEastAsia" w:cs="Segoe UI"/>
          <w:szCs w:val="21"/>
          <w:lang w:val="en-US"/>
        </w:rPr>
        <w:t xml:space="preserve"> was delivered to assist </w:t>
      </w:r>
      <w:proofErr w:type="spellStart"/>
      <w:r w:rsidRPr="00190440">
        <w:rPr>
          <w:rFonts w:eastAsiaTheme="majorEastAsia" w:cs="Segoe UI"/>
          <w:szCs w:val="21"/>
          <w:lang w:val="en-US"/>
        </w:rPr>
        <w:t>organisations</w:t>
      </w:r>
      <w:proofErr w:type="spellEnd"/>
      <w:r w:rsidRPr="00190440">
        <w:rPr>
          <w:rFonts w:eastAsiaTheme="majorEastAsia" w:cs="Segoe UI"/>
          <w:szCs w:val="21"/>
          <w:lang w:val="en-US"/>
        </w:rPr>
        <w:t xml:space="preserve"> undertaking nature-related risk and opportunity assessments aligned with the </w:t>
      </w:r>
      <w:r w:rsidR="00253B64">
        <w:rPr>
          <w:rFonts w:eastAsiaTheme="majorEastAsia" w:cs="Segoe UI"/>
          <w:szCs w:val="21"/>
          <w:lang w:val="en-US"/>
        </w:rPr>
        <w:t>TNFD</w:t>
      </w:r>
      <w:r w:rsidRPr="00190440">
        <w:rPr>
          <w:rFonts w:eastAsiaTheme="majorEastAsia" w:cs="Segoe UI"/>
          <w:szCs w:val="21"/>
          <w:lang w:val="en-US"/>
        </w:rPr>
        <w:t xml:space="preserve"> framework. </w:t>
      </w:r>
      <w:r w:rsidR="00A6636F">
        <w:rPr>
          <w:rFonts w:eastAsiaTheme="majorEastAsia" w:cs="Segoe UI"/>
          <w:szCs w:val="21"/>
          <w:lang w:val="en-US"/>
        </w:rPr>
        <w:t>M</w:t>
      </w:r>
      <w:r w:rsidRPr="00190440">
        <w:rPr>
          <w:rFonts w:eastAsiaTheme="majorEastAsia" w:cs="Segoe UI"/>
          <w:szCs w:val="21"/>
          <w:lang w:val="en-US"/>
        </w:rPr>
        <w:t>ore can be done</w:t>
      </w:r>
      <w:r w:rsidR="00A6636F">
        <w:rPr>
          <w:rFonts w:eastAsiaTheme="majorEastAsia" w:cs="Segoe UI"/>
          <w:szCs w:val="21"/>
          <w:lang w:val="en-US"/>
        </w:rPr>
        <w:t>,</w:t>
      </w:r>
      <w:r w:rsidRPr="00190440">
        <w:rPr>
          <w:rFonts w:eastAsiaTheme="majorEastAsia" w:cs="Segoe UI"/>
          <w:szCs w:val="21"/>
          <w:lang w:val="en-US"/>
        </w:rPr>
        <w:t xml:space="preserve"> </w:t>
      </w:r>
      <w:r w:rsidR="00A6636F">
        <w:rPr>
          <w:rFonts w:eastAsiaTheme="majorEastAsia" w:cs="Segoe UI"/>
          <w:szCs w:val="21"/>
          <w:lang w:val="en-US"/>
        </w:rPr>
        <w:t>h</w:t>
      </w:r>
      <w:r w:rsidR="00A6636F" w:rsidRPr="00190440">
        <w:rPr>
          <w:rFonts w:eastAsiaTheme="majorEastAsia" w:cs="Segoe UI"/>
          <w:szCs w:val="21"/>
          <w:lang w:val="en-US"/>
        </w:rPr>
        <w:t>owever,</w:t>
      </w:r>
      <w:r w:rsidR="00A6636F">
        <w:rPr>
          <w:rFonts w:eastAsiaTheme="majorEastAsia" w:cs="Segoe UI"/>
          <w:szCs w:val="21"/>
          <w:lang w:val="en-US"/>
        </w:rPr>
        <w:t xml:space="preserve"> </w:t>
      </w:r>
      <w:r w:rsidRPr="00190440">
        <w:rPr>
          <w:rFonts w:eastAsiaTheme="majorEastAsia" w:cs="Segoe UI"/>
          <w:szCs w:val="21"/>
          <w:lang w:val="en-US"/>
        </w:rPr>
        <w:t xml:space="preserve">to </w:t>
      </w:r>
      <w:r w:rsidRPr="00182056">
        <w:rPr>
          <w:rFonts w:eastAsiaTheme="majorEastAsia" w:cs="Segoe UI"/>
          <w:b/>
          <w:color w:val="1B6898"/>
          <w:szCs w:val="21"/>
          <w:lang w:val="en-US"/>
        </w:rPr>
        <w:t xml:space="preserve">build </w:t>
      </w:r>
      <w:r w:rsidR="009B16A8" w:rsidRPr="00182056">
        <w:rPr>
          <w:rFonts w:eastAsiaTheme="majorEastAsia" w:cs="Segoe UI"/>
          <w:b/>
          <w:color w:val="1B6898"/>
          <w:szCs w:val="21"/>
          <w:lang w:val="en-US"/>
        </w:rPr>
        <w:t>private-sector</w:t>
      </w:r>
      <w:r w:rsidRPr="00182056">
        <w:rPr>
          <w:rFonts w:eastAsiaTheme="majorEastAsia" w:cs="Segoe UI"/>
          <w:b/>
          <w:color w:val="1B6898"/>
          <w:szCs w:val="21"/>
          <w:lang w:val="en-US"/>
        </w:rPr>
        <w:t xml:space="preserve"> capability to assess and disclose nature-related risks and opportunities</w:t>
      </w:r>
      <w:r w:rsidRPr="00190440">
        <w:rPr>
          <w:rFonts w:eastAsiaTheme="majorEastAsia" w:cs="Segoe UI"/>
          <w:szCs w:val="21"/>
          <w:lang w:val="en-US"/>
        </w:rPr>
        <w:t>, including:</w:t>
      </w:r>
    </w:p>
    <w:p w14:paraId="3A2E4686" w14:textId="62B341AD" w:rsidR="008C7C99" w:rsidRPr="00BB65B3" w:rsidRDefault="008C7C99" w:rsidP="00BB65B3">
      <w:pPr>
        <w:pStyle w:val="ListBullet"/>
      </w:pPr>
      <w:r w:rsidRPr="00BB65B3">
        <w:t>education and awareness building programs</w:t>
      </w:r>
    </w:p>
    <w:p w14:paraId="1C54625E" w14:textId="4280CFDE" w:rsidR="008C7C99" w:rsidRPr="00BB65B3" w:rsidRDefault="008C7C99" w:rsidP="00BB65B3">
      <w:pPr>
        <w:pStyle w:val="ListBullet"/>
      </w:pPr>
      <w:r w:rsidRPr="00BB65B3">
        <w:t>exploring opportunities to set a common language for sustainable ocean investments through the Australian Sustainable Finance Taxonomy</w:t>
      </w:r>
    </w:p>
    <w:p w14:paraId="6C4E61E6" w14:textId="693B3F09" w:rsidR="008C7C99" w:rsidRPr="00BB65B3" w:rsidRDefault="008C7C99" w:rsidP="00BB65B3">
      <w:pPr>
        <w:pStyle w:val="ListBullet"/>
      </w:pPr>
      <w:r w:rsidRPr="00BB65B3">
        <w:t>improving data accessibility</w:t>
      </w:r>
      <w:r w:rsidR="1910AE3E" w:rsidRPr="00BB65B3">
        <w:t>, interoperability</w:t>
      </w:r>
      <w:r w:rsidR="00D06820" w:rsidRPr="00BB65B3">
        <w:t xml:space="preserve"> transparency</w:t>
      </w:r>
    </w:p>
    <w:p w14:paraId="4B406560" w14:textId="02A33B4A" w:rsidR="005705B6" w:rsidRPr="00BB65B3" w:rsidRDefault="2F8F5802" w:rsidP="00BB65B3">
      <w:pPr>
        <w:pStyle w:val="ListBullet"/>
      </w:pPr>
      <w:r w:rsidRPr="00BB65B3">
        <w:t>developing other practical tools and resources for industry.</w:t>
      </w:r>
    </w:p>
    <w:p w14:paraId="1F8F9910" w14:textId="789C1F00" w:rsidR="003F5A08" w:rsidRDefault="003F5A08" w:rsidP="00313D6B">
      <w:r w:rsidRPr="09A303BA">
        <w:t>Australia was an early funder of the TNFD and engaged in the Stewardship Council throughout the development of its global risk management and disclosure framework to support organisations to incorporate nature into their strategic planning, risk management and decision-making and thereby support a shift in financial flows towards nature-positive outcomes.</w:t>
      </w:r>
    </w:p>
    <w:p w14:paraId="301FE4EF" w14:textId="21B0F520" w:rsidR="008C7C99" w:rsidRPr="00190440" w:rsidRDefault="003F5A08" w:rsidP="00313D6B">
      <w:pPr>
        <w:rPr>
          <w:szCs w:val="21"/>
          <w:highlight w:val="yellow"/>
        </w:rPr>
      </w:pPr>
      <w:r w:rsidRPr="09A303BA">
        <w:lastRenderedPageBreak/>
        <w:t xml:space="preserve">It is important that Australia continues to </w:t>
      </w:r>
      <w:r w:rsidR="008C7C99" w:rsidRPr="00182056">
        <w:rPr>
          <w:rFonts w:eastAsiaTheme="majorEastAsia" w:cs="Segoe UI"/>
          <w:b/>
          <w:color w:val="1B6898"/>
          <w:szCs w:val="21"/>
          <w:lang w:val="en-US"/>
        </w:rPr>
        <w:t>cooperat</w:t>
      </w:r>
      <w:r w:rsidR="00D24640" w:rsidRPr="00182056">
        <w:rPr>
          <w:rFonts w:eastAsiaTheme="majorEastAsia" w:cs="Segoe UI"/>
          <w:b/>
          <w:color w:val="1B6898"/>
          <w:szCs w:val="21"/>
          <w:lang w:val="en-US"/>
        </w:rPr>
        <w:t>e</w:t>
      </w:r>
      <w:r w:rsidR="008C7C99" w:rsidRPr="00182056">
        <w:rPr>
          <w:rFonts w:eastAsiaTheme="majorEastAsia" w:cs="Segoe UI"/>
          <w:b/>
          <w:color w:val="1B6898"/>
          <w:szCs w:val="21"/>
          <w:lang w:val="en-US"/>
        </w:rPr>
        <w:t xml:space="preserve"> with like-minded countries</w:t>
      </w:r>
      <w:r w:rsidR="008C7C99" w:rsidRPr="001D4D30">
        <w:t xml:space="preserve"> </w:t>
      </w:r>
      <w:r w:rsidR="00313D6B" w:rsidRPr="09A303BA">
        <w:t>to garner support for the TNFD framework, nature-based solutions and private investment into protecting, managing and repairing the environment. Developing consistent global standards</w:t>
      </w:r>
      <w:r w:rsidR="00313D6B" w:rsidRPr="3D8843C8">
        <w:t>,</w:t>
      </w:r>
      <w:r w:rsidR="00313D6B" w:rsidRPr="09A303BA">
        <w:t xml:space="preserve"> aligning sustainable finance frameworks across different jurisdictions </w:t>
      </w:r>
      <w:r w:rsidR="00313D6B" w:rsidRPr="005705B6">
        <w:t>and a sound regulatory environment</w:t>
      </w:r>
      <w:r w:rsidR="00313D6B" w:rsidRPr="3D8843C8">
        <w:t xml:space="preserve"> </w:t>
      </w:r>
      <w:r w:rsidR="00313D6B" w:rsidRPr="09A303BA">
        <w:t>will be essential to attract greater domestic and international funding sources.</w:t>
      </w:r>
    </w:p>
    <w:p w14:paraId="0DBDD056" w14:textId="05F04FE3" w:rsidR="008C7C99" w:rsidRDefault="008C7C99" w:rsidP="00A2375F">
      <w:pPr>
        <w:pStyle w:val="Heading3"/>
        <w:rPr>
          <w:rFonts w:eastAsia="Aptos"/>
        </w:rPr>
      </w:pPr>
      <w:bookmarkStart w:id="250" w:name="_Toc170498653"/>
      <w:bookmarkStart w:id="251" w:name="_Toc170816952"/>
      <w:bookmarkStart w:id="252" w:name="_Toc170817132"/>
      <w:bookmarkStart w:id="253" w:name="_Toc170833853"/>
      <w:bookmarkStart w:id="254" w:name="_Toc172808189"/>
      <w:bookmarkStart w:id="255" w:name="_Toc172813666"/>
      <w:bookmarkStart w:id="256" w:name="_Toc172888724"/>
      <w:r w:rsidRPr="6AEA148A">
        <w:rPr>
          <w:rFonts w:eastAsia="Aptos"/>
        </w:rPr>
        <w:t xml:space="preserve">Summary of opportunities for </w:t>
      </w:r>
      <w:r w:rsidR="002462A6">
        <w:rPr>
          <w:rFonts w:eastAsia="Aptos"/>
        </w:rPr>
        <w:t xml:space="preserve">collective </w:t>
      </w:r>
      <w:r w:rsidRPr="6AEA148A">
        <w:rPr>
          <w:rFonts w:eastAsia="Aptos"/>
        </w:rPr>
        <w:t>national action</w:t>
      </w:r>
      <w:bookmarkEnd w:id="250"/>
      <w:bookmarkEnd w:id="251"/>
      <w:bookmarkEnd w:id="252"/>
      <w:bookmarkEnd w:id="253"/>
      <w:bookmarkEnd w:id="254"/>
      <w:bookmarkEnd w:id="255"/>
      <w:bookmarkEnd w:id="256"/>
    </w:p>
    <w:p w14:paraId="17AA1FF7" w14:textId="674C6757" w:rsidR="00F46B1A" w:rsidRDefault="00F46B1A" w:rsidP="00F46B1A">
      <w:pPr>
        <w:pStyle w:val="ListBullet"/>
      </w:pPr>
      <w:r w:rsidRPr="17971202">
        <w:t xml:space="preserve">Explore developing a national investment prospectus for a </w:t>
      </w:r>
      <w:r w:rsidR="009E11EE">
        <w:t>nature-positive</w:t>
      </w:r>
      <w:r w:rsidRPr="17971202">
        <w:t xml:space="preserve"> ocean including identi</w:t>
      </w:r>
      <w:r w:rsidR="002B1E00">
        <w:t>fying</w:t>
      </w:r>
      <w:r w:rsidRPr="17971202">
        <w:t xml:space="preserve"> opportunities for, and barriers to, </w:t>
      </w:r>
      <w:r w:rsidR="009B16A8">
        <w:t>private-sector</w:t>
      </w:r>
      <w:r w:rsidRPr="17971202">
        <w:t xml:space="preserve"> investment.</w:t>
      </w:r>
    </w:p>
    <w:p w14:paraId="15346ADC" w14:textId="381931A4" w:rsidR="00CC711F" w:rsidRDefault="00F46B1A" w:rsidP="00F46B1A">
      <w:pPr>
        <w:pStyle w:val="ListBullet"/>
      </w:pPr>
      <w:r w:rsidRPr="17971202">
        <w:t xml:space="preserve">Build </w:t>
      </w:r>
      <w:r w:rsidR="009B16A8">
        <w:t>private-sector</w:t>
      </w:r>
      <w:r w:rsidRPr="17971202">
        <w:t xml:space="preserve"> capability to assess and disclose nature-related risks and opportunities</w:t>
      </w:r>
      <w:r w:rsidR="00CC711F">
        <w:t>.</w:t>
      </w:r>
    </w:p>
    <w:p w14:paraId="4FB99578" w14:textId="6946AE74" w:rsidR="00F46B1A" w:rsidRDefault="00F46B1A" w:rsidP="00F46B1A">
      <w:pPr>
        <w:pStyle w:val="ListBullet"/>
      </w:pPr>
      <w:r w:rsidRPr="17971202">
        <w:t>Continue cooperation with like-minded countries to garner support for the Taskforce on Nature-related Financial Disclosures framework, nature-based solutions and private investment into protecting, managing and repairing the environment</w:t>
      </w:r>
      <w:r w:rsidR="00D44D51">
        <w:t>.</w:t>
      </w:r>
    </w:p>
    <w:p w14:paraId="7D0D4095" w14:textId="77777777" w:rsidR="00C37B89" w:rsidRDefault="00F46B1A" w:rsidP="00F46B1A">
      <w:pPr>
        <w:pStyle w:val="ListBullet"/>
        <w:rPr>
          <w:szCs w:val="21"/>
          <w:lang w:val="en-US"/>
        </w:rPr>
        <w:sectPr w:rsidR="00C37B89" w:rsidSect="004B7F4D">
          <w:endnotePr>
            <w:numFmt w:val="decimal"/>
          </w:endnotePr>
          <w:type w:val="continuous"/>
          <w:pgSz w:w="11906" w:h="16838"/>
          <w:pgMar w:top="1418" w:right="1418" w:bottom="1418" w:left="1418" w:header="567" w:footer="283" w:gutter="0"/>
          <w:cols w:space="708"/>
          <w:docGrid w:linePitch="360"/>
        </w:sectPr>
      </w:pPr>
      <w:r w:rsidRPr="17971202">
        <w:t>Continue cooperation with like-minded countries to develop consistent global standards and alignment of sustainable finance frameworks across different jurisdictions</w:t>
      </w:r>
      <w:r w:rsidR="008C7C99" w:rsidRPr="004E134F">
        <w:rPr>
          <w:szCs w:val="21"/>
          <w:lang w:val="en-US"/>
        </w:rPr>
        <w:t>.</w:t>
      </w:r>
    </w:p>
    <w:p w14:paraId="70907315" w14:textId="074E6C40" w:rsidR="00802E97" w:rsidRDefault="00802E97" w:rsidP="009F6B23">
      <w:pPr>
        <w:pStyle w:val="Heading2"/>
      </w:pPr>
      <w:bookmarkStart w:id="257" w:name="_Appendix_A:_International"/>
      <w:bookmarkStart w:id="258" w:name="_Toc430782160"/>
      <w:bookmarkStart w:id="259" w:name="_Toc108621805"/>
      <w:bookmarkStart w:id="260" w:name="_Toc172888725"/>
      <w:bookmarkEnd w:id="257"/>
      <w:r>
        <w:lastRenderedPageBreak/>
        <w:t xml:space="preserve">Appendix A: </w:t>
      </w:r>
      <w:bookmarkEnd w:id="258"/>
      <w:bookmarkEnd w:id="259"/>
      <w:r w:rsidR="00AB1FF3">
        <w:t>International commitments</w:t>
      </w:r>
      <w:bookmarkEnd w:id="260"/>
    </w:p>
    <w:p w14:paraId="596D508A" w14:textId="23D7CC85" w:rsidR="003625F0" w:rsidRDefault="009F6B23" w:rsidP="00D7483E">
      <w:pPr>
        <w:pStyle w:val="Heading3"/>
        <w:rPr>
          <w:lang w:eastAsia="ja-JP"/>
        </w:rPr>
      </w:pPr>
      <w:bookmarkStart w:id="261" w:name="_Climate_action"/>
      <w:bookmarkStart w:id="262" w:name="_Toc172808191"/>
      <w:bookmarkStart w:id="263" w:name="_Toc172813668"/>
      <w:bookmarkStart w:id="264" w:name="_Toc172888726"/>
      <w:bookmarkEnd w:id="261"/>
      <w:r>
        <w:rPr>
          <w:lang w:eastAsia="ja-JP"/>
        </w:rPr>
        <w:t>Climate action</w:t>
      </w:r>
      <w:bookmarkEnd w:id="262"/>
      <w:bookmarkEnd w:id="263"/>
      <w:bookmarkEnd w:id="264"/>
    </w:p>
    <w:p w14:paraId="2D6C9B55" w14:textId="75A82C69" w:rsidR="00D7483E" w:rsidRDefault="00B44032" w:rsidP="00D7483E">
      <w:pPr>
        <w:pStyle w:val="ListBullet"/>
      </w:pPr>
      <w:hyperlink r:id="rId91">
        <w:r w:rsidR="00D7483E" w:rsidRPr="1568917B">
          <w:rPr>
            <w:rStyle w:val="Hyperlink"/>
          </w:rPr>
          <w:t>Blue Carbon Accelerator Fund</w:t>
        </w:r>
      </w:hyperlink>
    </w:p>
    <w:p w14:paraId="3BB7A92C" w14:textId="05D51056" w:rsidR="00D7483E" w:rsidRDefault="00B44032" w:rsidP="00D7483E">
      <w:pPr>
        <w:pStyle w:val="ListBullet"/>
      </w:pPr>
      <w:hyperlink r:id="rId92">
        <w:r w:rsidR="00D7483E" w:rsidRPr="1568917B">
          <w:rPr>
            <w:rStyle w:val="Hyperlink"/>
          </w:rPr>
          <w:t>Global Offshore Wind Alliance</w:t>
        </w:r>
      </w:hyperlink>
    </w:p>
    <w:p w14:paraId="0FE1E2F7" w14:textId="06EF3FB7" w:rsidR="00D7483E" w:rsidRDefault="00B44032" w:rsidP="00D7483E">
      <w:pPr>
        <w:pStyle w:val="ListBullet"/>
      </w:pPr>
      <w:hyperlink r:id="rId93">
        <w:r w:rsidR="00D7483E" w:rsidRPr="1568917B">
          <w:rPr>
            <w:rStyle w:val="Hyperlink"/>
          </w:rPr>
          <w:t>Green Shipping Challenge</w:t>
        </w:r>
      </w:hyperlink>
    </w:p>
    <w:p w14:paraId="67CCD95F" w14:textId="535E3AE1" w:rsidR="00D7483E" w:rsidRDefault="00B44032" w:rsidP="00D7483E">
      <w:pPr>
        <w:pStyle w:val="ListBullet"/>
      </w:pPr>
      <w:hyperlink r:id="rId94">
        <w:r w:rsidR="00D7483E" w:rsidRPr="1568917B">
          <w:rPr>
            <w:rStyle w:val="Hyperlink"/>
          </w:rPr>
          <w:t>International Partnership for Blue Carbon</w:t>
        </w:r>
      </w:hyperlink>
    </w:p>
    <w:p w14:paraId="38BC01D4" w14:textId="58E7A5EF" w:rsidR="00D7483E" w:rsidRDefault="00B44032" w:rsidP="00D7483E">
      <w:pPr>
        <w:pStyle w:val="ListBullet"/>
      </w:pPr>
      <w:hyperlink r:id="rId95">
        <w:r w:rsidR="00D7483E" w:rsidRPr="1568917B">
          <w:rPr>
            <w:rStyle w:val="Hyperlink"/>
          </w:rPr>
          <w:t>Mangrove Alliance for Climate</w:t>
        </w:r>
      </w:hyperlink>
    </w:p>
    <w:p w14:paraId="70A8975D" w14:textId="42C0D40C" w:rsidR="00093692" w:rsidRDefault="00B44032" w:rsidP="00093692">
      <w:pPr>
        <w:pStyle w:val="ListBullet"/>
      </w:pPr>
      <w:hyperlink r:id="rId96" w:history="1">
        <w:r w:rsidR="00D074A3" w:rsidRPr="7B38759F">
          <w:rPr>
            <w:rStyle w:val="Hyperlink"/>
          </w:rPr>
          <w:t>Paris Agreement</w:t>
        </w:r>
      </w:hyperlink>
      <w:r w:rsidR="00D074A3">
        <w:t xml:space="preserve"> net zero target</w:t>
      </w:r>
    </w:p>
    <w:p w14:paraId="52532130" w14:textId="65E5DDFA" w:rsidR="00D7483E" w:rsidRDefault="00B44032" w:rsidP="00D7483E">
      <w:pPr>
        <w:pStyle w:val="ListBullet"/>
      </w:pPr>
      <w:hyperlink r:id="rId97">
        <w:r w:rsidR="00D7483E" w:rsidRPr="1568917B">
          <w:rPr>
            <w:rStyle w:val="Hyperlink"/>
          </w:rPr>
          <w:t xml:space="preserve">Singapore-Australia </w:t>
        </w:r>
        <w:r w:rsidR="00EC5550" w:rsidRPr="1568917B">
          <w:rPr>
            <w:rStyle w:val="Hyperlink"/>
          </w:rPr>
          <w:t>G</w:t>
        </w:r>
        <w:r w:rsidR="00D7483E" w:rsidRPr="1568917B">
          <w:rPr>
            <w:rStyle w:val="Hyperlink"/>
          </w:rPr>
          <w:t xml:space="preserve">reen </w:t>
        </w:r>
        <w:r w:rsidR="00EC5550" w:rsidRPr="1568917B">
          <w:rPr>
            <w:rStyle w:val="Hyperlink"/>
          </w:rPr>
          <w:t>E</w:t>
        </w:r>
        <w:r w:rsidR="00D7483E" w:rsidRPr="1568917B">
          <w:rPr>
            <w:rStyle w:val="Hyperlink"/>
          </w:rPr>
          <w:t xml:space="preserve">conomy </w:t>
        </w:r>
        <w:r w:rsidR="00EC5550" w:rsidRPr="1568917B">
          <w:rPr>
            <w:rStyle w:val="Hyperlink"/>
          </w:rPr>
          <w:t>A</w:t>
        </w:r>
        <w:r w:rsidR="00D7483E" w:rsidRPr="1568917B">
          <w:rPr>
            <w:rStyle w:val="Hyperlink"/>
          </w:rPr>
          <w:t>greement</w:t>
        </w:r>
      </w:hyperlink>
    </w:p>
    <w:p w14:paraId="2DD696E7" w14:textId="1A8B3E1C" w:rsidR="001E343F" w:rsidRDefault="00B44032" w:rsidP="001E343F">
      <w:pPr>
        <w:pStyle w:val="ListBullet"/>
        <w:rPr>
          <w:rStyle w:val="Hyperlink"/>
        </w:rPr>
      </w:pPr>
      <w:hyperlink r:id="rId98" w:history="1">
        <w:r w:rsidR="00D074A3" w:rsidRPr="2A5A9E43">
          <w:rPr>
            <w:rStyle w:val="Hyperlink"/>
          </w:rPr>
          <w:t>United Nations Framework Convention on Climate Change</w:t>
        </w:r>
      </w:hyperlink>
    </w:p>
    <w:p w14:paraId="2E57FD01" w14:textId="58162E26" w:rsidR="002F48D4" w:rsidRDefault="00B44032" w:rsidP="00D7483E">
      <w:pPr>
        <w:pStyle w:val="ListBullet"/>
      </w:pPr>
      <w:hyperlink r:id="rId99">
        <w:r w:rsidR="00D7483E" w:rsidRPr="1568917B">
          <w:rPr>
            <w:rStyle w:val="Hyperlink"/>
          </w:rPr>
          <w:t>Zero</w:t>
        </w:r>
        <w:r w:rsidR="00BB28F4" w:rsidRPr="1568917B">
          <w:rPr>
            <w:rStyle w:val="Hyperlink"/>
          </w:rPr>
          <w:t>-E</w:t>
        </w:r>
        <w:r w:rsidR="00D7483E" w:rsidRPr="1568917B">
          <w:rPr>
            <w:rStyle w:val="Hyperlink"/>
          </w:rPr>
          <w:t>mission</w:t>
        </w:r>
        <w:r w:rsidR="00BB28F4" w:rsidRPr="1568917B">
          <w:rPr>
            <w:rStyle w:val="Hyperlink"/>
          </w:rPr>
          <w:t xml:space="preserve"> S</w:t>
        </w:r>
        <w:r w:rsidR="00D7483E" w:rsidRPr="1568917B">
          <w:rPr>
            <w:rStyle w:val="Hyperlink"/>
          </w:rPr>
          <w:t xml:space="preserve">hipping </w:t>
        </w:r>
        <w:r w:rsidR="00BB28F4" w:rsidRPr="1568917B">
          <w:rPr>
            <w:rStyle w:val="Hyperlink"/>
          </w:rPr>
          <w:t>M</w:t>
        </w:r>
        <w:r w:rsidR="00D7483E" w:rsidRPr="1568917B">
          <w:rPr>
            <w:rStyle w:val="Hyperlink"/>
          </w:rPr>
          <w:t>ission</w:t>
        </w:r>
      </w:hyperlink>
    </w:p>
    <w:p w14:paraId="106D5285" w14:textId="19846069" w:rsidR="00D7483E" w:rsidRDefault="001E343F" w:rsidP="005134B9">
      <w:pPr>
        <w:pStyle w:val="Heading3"/>
        <w:rPr>
          <w:lang w:eastAsia="ja-JP"/>
        </w:rPr>
      </w:pPr>
      <w:bookmarkStart w:id="265" w:name="_Toc172808192"/>
      <w:bookmarkStart w:id="266" w:name="_Toc172813669"/>
      <w:bookmarkStart w:id="267" w:name="_Toc172888727"/>
      <w:r>
        <w:rPr>
          <w:lang w:eastAsia="ja-JP"/>
        </w:rPr>
        <w:t>First Nations</w:t>
      </w:r>
      <w:bookmarkEnd w:id="265"/>
      <w:bookmarkEnd w:id="266"/>
      <w:bookmarkEnd w:id="267"/>
    </w:p>
    <w:p w14:paraId="54A4D194" w14:textId="3567CE5F" w:rsidR="001E343F" w:rsidRPr="00A32E48" w:rsidRDefault="00A32E48" w:rsidP="002921CB">
      <w:pPr>
        <w:pStyle w:val="ListBullet"/>
        <w:rPr>
          <w:rStyle w:val="Hyperlink"/>
        </w:rPr>
      </w:pPr>
      <w:r>
        <w:fldChar w:fldCharType="begin"/>
      </w:r>
      <w:r>
        <w:instrText>HYPERLINK "https://www.un.org/development/desa/indigenouspeoples/declaration-on-%20the-rights-of-indigenous-peoples.html"</w:instrText>
      </w:r>
      <w:r>
        <w:fldChar w:fldCharType="separate"/>
      </w:r>
      <w:r w:rsidR="005E469A" w:rsidRPr="00A32E48">
        <w:rPr>
          <w:rStyle w:val="Hyperlink"/>
        </w:rPr>
        <w:t>United Nations Declaration on the Rights of Indigenous Peoples</w:t>
      </w:r>
    </w:p>
    <w:bookmarkStart w:id="268" w:name="_Protect_and_restore"/>
    <w:bookmarkEnd w:id="268"/>
    <w:p w14:paraId="6CD05668" w14:textId="30D50245" w:rsidR="001E343F" w:rsidRDefault="00A32E48" w:rsidP="005134B9">
      <w:pPr>
        <w:pStyle w:val="Heading3"/>
        <w:rPr>
          <w:lang w:eastAsia="ja-JP"/>
        </w:rPr>
      </w:pPr>
      <w:r>
        <w:rPr>
          <w:rFonts w:eastAsiaTheme="minorHAnsi" w:cstheme="minorBidi"/>
          <w:b w:val="0"/>
          <w:bCs w:val="0"/>
          <w:sz w:val="21"/>
          <w:szCs w:val="22"/>
        </w:rPr>
        <w:fldChar w:fldCharType="end"/>
      </w:r>
      <w:bookmarkStart w:id="269" w:name="_Toc172808193"/>
      <w:bookmarkStart w:id="270" w:name="_Toc172813670"/>
      <w:bookmarkStart w:id="271" w:name="_Toc172888728"/>
      <w:r w:rsidR="001E343F">
        <w:rPr>
          <w:lang w:eastAsia="ja-JP"/>
        </w:rPr>
        <w:t>Protect and restore</w:t>
      </w:r>
      <w:bookmarkEnd w:id="269"/>
      <w:bookmarkEnd w:id="270"/>
      <w:bookmarkEnd w:id="271"/>
    </w:p>
    <w:p w14:paraId="7A722A29" w14:textId="5EC59CF4" w:rsidR="008F4492" w:rsidRPr="008F4492" w:rsidRDefault="001E343F" w:rsidP="008F4492">
      <w:pPr>
        <w:pStyle w:val="Heading4"/>
        <w:rPr>
          <w:lang w:eastAsia="ja-JP"/>
        </w:rPr>
      </w:pPr>
      <w:r>
        <w:rPr>
          <w:lang w:eastAsia="ja-JP"/>
        </w:rPr>
        <w:t>Marine pollution, including plastics</w:t>
      </w:r>
    </w:p>
    <w:p w14:paraId="6C1C518F" w14:textId="5424960E" w:rsidR="008F4492" w:rsidRDefault="00B44032" w:rsidP="008F4492">
      <w:pPr>
        <w:pStyle w:val="ListBullet"/>
      </w:pPr>
      <w:hyperlink r:id="rId100">
        <w:r w:rsidR="001018CD" w:rsidRPr="1568917B">
          <w:rPr>
            <w:rStyle w:val="Hyperlink"/>
          </w:rPr>
          <w:t>Basel Conventio</w:t>
        </w:r>
        <w:r w:rsidR="00E61F3A" w:rsidRPr="1568917B">
          <w:rPr>
            <w:rStyle w:val="Hyperlink"/>
          </w:rPr>
          <w:t>n on the Control of Transboundary Movements of Hazardous Wastes and their Disposal</w:t>
        </w:r>
      </w:hyperlink>
      <w:r w:rsidR="008F4492">
        <w:t xml:space="preserve"> (Basel Convention)</w:t>
      </w:r>
    </w:p>
    <w:p w14:paraId="7080AAB8" w14:textId="12F902EA" w:rsidR="00F55D9F" w:rsidRDefault="00B44032" w:rsidP="002921CB">
      <w:pPr>
        <w:pStyle w:val="ListBullet"/>
      </w:pPr>
      <w:hyperlink r:id="rId101">
        <w:r w:rsidR="00F55D9F" w:rsidRPr="1568917B">
          <w:rPr>
            <w:rStyle w:val="Hyperlink"/>
          </w:rPr>
          <w:t>Commonwealth Clean Ocean Alliance</w:t>
        </w:r>
      </w:hyperlink>
    </w:p>
    <w:p w14:paraId="0FC739C3" w14:textId="5CA2213B" w:rsidR="004161FF" w:rsidRDefault="00B44032" w:rsidP="004161FF">
      <w:pPr>
        <w:pStyle w:val="ListBullet"/>
      </w:pPr>
      <w:hyperlink r:id="rId102">
        <w:r w:rsidR="004161FF" w:rsidRPr="716C05A9">
          <w:rPr>
            <w:rStyle w:val="Hyperlink"/>
          </w:rPr>
          <w:t>Convention on the Prevention of Marine Pollution by Dumping of Wastes and Other Matter</w:t>
        </w:r>
      </w:hyperlink>
      <w:r w:rsidR="004161FF">
        <w:t xml:space="preserve"> (London Convention and London Protocol)</w:t>
      </w:r>
    </w:p>
    <w:p w14:paraId="13225161" w14:textId="20D858EB" w:rsidR="00F55D9F" w:rsidRDefault="00B44032" w:rsidP="002921CB">
      <w:pPr>
        <w:pStyle w:val="ListBullet"/>
      </w:pPr>
      <w:hyperlink r:id="rId103">
        <w:r w:rsidR="00F55D9F" w:rsidRPr="1568917B">
          <w:rPr>
            <w:rStyle w:val="Hyperlink"/>
          </w:rPr>
          <w:t xml:space="preserve">High Ambition Coalition to </w:t>
        </w:r>
        <w:r w:rsidR="000571C8" w:rsidRPr="1568917B">
          <w:rPr>
            <w:rStyle w:val="Hyperlink"/>
          </w:rPr>
          <w:t>E</w:t>
        </w:r>
        <w:r w:rsidR="00F55D9F" w:rsidRPr="1568917B">
          <w:rPr>
            <w:rStyle w:val="Hyperlink"/>
          </w:rPr>
          <w:t xml:space="preserve">nd </w:t>
        </w:r>
        <w:r w:rsidR="000571C8" w:rsidRPr="1568917B">
          <w:rPr>
            <w:rStyle w:val="Hyperlink"/>
          </w:rPr>
          <w:t>P</w:t>
        </w:r>
        <w:r w:rsidR="00F55D9F" w:rsidRPr="1568917B">
          <w:rPr>
            <w:rStyle w:val="Hyperlink"/>
          </w:rPr>
          <w:t xml:space="preserve">lastic </w:t>
        </w:r>
        <w:r w:rsidR="000571C8" w:rsidRPr="1568917B">
          <w:rPr>
            <w:rStyle w:val="Hyperlink"/>
          </w:rPr>
          <w:t>P</w:t>
        </w:r>
        <w:r w:rsidR="00F55D9F" w:rsidRPr="1568917B">
          <w:rPr>
            <w:rStyle w:val="Hyperlink"/>
          </w:rPr>
          <w:t>ollution</w:t>
        </w:r>
      </w:hyperlink>
    </w:p>
    <w:p w14:paraId="2698A585" w14:textId="7B5BED38" w:rsidR="00F55D9F" w:rsidRDefault="00B44032" w:rsidP="002921CB">
      <w:pPr>
        <w:pStyle w:val="ListBullet"/>
      </w:pPr>
      <w:hyperlink r:id="rId104">
        <w:r w:rsidR="00F55D9F" w:rsidRPr="1568917B">
          <w:rPr>
            <w:rStyle w:val="Hyperlink"/>
          </w:rPr>
          <w:t>International Convention for the Prevention of Pollution from Ships</w:t>
        </w:r>
      </w:hyperlink>
      <w:r w:rsidR="00F55D9F">
        <w:t xml:space="preserve"> (MARPOL)</w:t>
      </w:r>
    </w:p>
    <w:p w14:paraId="6C1FBEAE" w14:textId="321834AB" w:rsidR="00F55D9F" w:rsidRDefault="00B44032" w:rsidP="002921CB">
      <w:pPr>
        <w:pStyle w:val="ListBullet"/>
      </w:pPr>
      <w:hyperlink r:id="rId105">
        <w:r w:rsidR="00F55D9F" w:rsidRPr="1568917B">
          <w:rPr>
            <w:rStyle w:val="Hyperlink"/>
          </w:rPr>
          <w:t>New Plastics Economy Global Commitment</w:t>
        </w:r>
      </w:hyperlink>
      <w:r w:rsidR="00F55D9F">
        <w:t xml:space="preserve"> (Ellen MacArthur Foundation</w:t>
      </w:r>
      <w:r w:rsidR="004161FF">
        <w:t xml:space="preserve"> and Uni</w:t>
      </w:r>
      <w:r w:rsidR="00E425BD">
        <w:t>t</w:t>
      </w:r>
      <w:r w:rsidR="004161FF">
        <w:t>ed Nations Environment Programme</w:t>
      </w:r>
      <w:r w:rsidR="00F55D9F">
        <w:t>)</w:t>
      </w:r>
    </w:p>
    <w:p w14:paraId="703AA331" w14:textId="4FA33115" w:rsidR="001E343F" w:rsidRDefault="00B44032" w:rsidP="002921CB">
      <w:pPr>
        <w:pStyle w:val="ListBullet"/>
        <w:rPr>
          <w:lang w:eastAsia="ja-JP"/>
        </w:rPr>
      </w:pPr>
      <w:hyperlink r:id="rId106">
        <w:r w:rsidR="00F55D9F" w:rsidRPr="1568917B">
          <w:rPr>
            <w:rStyle w:val="Hyperlink"/>
          </w:rPr>
          <w:t>Pacific Ocean Litter Project</w:t>
        </w:r>
      </w:hyperlink>
      <w:r w:rsidR="00F55D9F">
        <w:t xml:space="preserve"> </w:t>
      </w:r>
      <w:hyperlink r:id="rId107">
        <w:r w:rsidR="00F55D9F" w:rsidRPr="1568917B">
          <w:rPr>
            <w:rStyle w:val="Hyperlink"/>
          </w:rPr>
          <w:t>U</w:t>
        </w:r>
        <w:r w:rsidR="002921CB" w:rsidRPr="1568917B">
          <w:rPr>
            <w:rStyle w:val="Hyperlink"/>
          </w:rPr>
          <w:t xml:space="preserve">nited </w:t>
        </w:r>
        <w:r w:rsidR="00F55D9F" w:rsidRPr="1568917B">
          <w:rPr>
            <w:rStyle w:val="Hyperlink"/>
          </w:rPr>
          <w:t>N</w:t>
        </w:r>
        <w:r w:rsidR="002921CB" w:rsidRPr="1568917B">
          <w:rPr>
            <w:rStyle w:val="Hyperlink"/>
          </w:rPr>
          <w:t xml:space="preserve">ations </w:t>
        </w:r>
        <w:r w:rsidR="00F55D9F" w:rsidRPr="1568917B">
          <w:rPr>
            <w:rStyle w:val="Hyperlink"/>
          </w:rPr>
          <w:t>E</w:t>
        </w:r>
        <w:r w:rsidR="002921CB" w:rsidRPr="1568917B">
          <w:rPr>
            <w:rStyle w:val="Hyperlink"/>
          </w:rPr>
          <w:t xml:space="preserve">nvironment </w:t>
        </w:r>
        <w:r w:rsidR="00F55D9F" w:rsidRPr="1568917B">
          <w:rPr>
            <w:rStyle w:val="Hyperlink"/>
          </w:rPr>
          <w:t>P</w:t>
        </w:r>
        <w:r w:rsidR="002921CB" w:rsidRPr="1568917B">
          <w:rPr>
            <w:rStyle w:val="Hyperlink"/>
          </w:rPr>
          <w:t>rogramme</w:t>
        </w:r>
        <w:r w:rsidR="00F55D9F" w:rsidRPr="1568917B">
          <w:rPr>
            <w:rStyle w:val="Hyperlink"/>
          </w:rPr>
          <w:t xml:space="preserve"> Clean Seas </w:t>
        </w:r>
        <w:r w:rsidR="009F3F5E" w:rsidRPr="1568917B">
          <w:rPr>
            <w:rStyle w:val="Hyperlink"/>
          </w:rPr>
          <w:t>c</w:t>
        </w:r>
        <w:r w:rsidR="00F55D9F" w:rsidRPr="1568917B">
          <w:rPr>
            <w:rStyle w:val="Hyperlink"/>
          </w:rPr>
          <w:t>ampaign</w:t>
        </w:r>
      </w:hyperlink>
    </w:p>
    <w:p w14:paraId="5F8A17D6" w14:textId="329FD63B" w:rsidR="001E343F" w:rsidRDefault="001E343F" w:rsidP="005134B9">
      <w:pPr>
        <w:pStyle w:val="Heading4"/>
        <w:rPr>
          <w:lang w:eastAsia="ja-JP"/>
        </w:rPr>
      </w:pPr>
      <w:r>
        <w:rPr>
          <w:lang w:eastAsia="ja-JP"/>
        </w:rPr>
        <w:t>Marine species and resources</w:t>
      </w:r>
    </w:p>
    <w:p w14:paraId="5DC009B9" w14:textId="4A6AD5EF" w:rsidR="00285BC2" w:rsidRDefault="00B44032" w:rsidP="002921CB">
      <w:pPr>
        <w:pStyle w:val="ListBullet"/>
      </w:pPr>
      <w:hyperlink r:id="rId108">
        <w:r w:rsidR="00285BC2" w:rsidRPr="1568917B">
          <w:rPr>
            <w:rStyle w:val="Hyperlink"/>
          </w:rPr>
          <w:t>Convention on Biological Diversity Kunming-Montreal Global Biodiversity Framework</w:t>
        </w:r>
      </w:hyperlink>
      <w:r w:rsidR="00285BC2">
        <w:t xml:space="preserve"> (GBF)</w:t>
      </w:r>
    </w:p>
    <w:p w14:paraId="2B41D50D" w14:textId="53D2D9A5" w:rsidR="00285BC2" w:rsidRDefault="00B44032" w:rsidP="002921CB">
      <w:pPr>
        <w:pStyle w:val="ListBullet"/>
      </w:pPr>
      <w:hyperlink r:id="rId109">
        <w:r w:rsidR="00285BC2" w:rsidRPr="1568917B">
          <w:rPr>
            <w:rStyle w:val="Hyperlink"/>
          </w:rPr>
          <w:t>Convention on International Trade in Endangered Species of Wild Fauna and Flora</w:t>
        </w:r>
      </w:hyperlink>
      <w:r w:rsidR="00285BC2">
        <w:t xml:space="preserve"> (CITES)</w:t>
      </w:r>
    </w:p>
    <w:p w14:paraId="1AFB7EAC" w14:textId="5FEB35E2" w:rsidR="00285BC2" w:rsidRDefault="00B44032" w:rsidP="002921CB">
      <w:pPr>
        <w:pStyle w:val="ListBullet"/>
      </w:pPr>
      <w:hyperlink r:id="rId110">
        <w:r w:rsidR="00285BC2" w:rsidRPr="1568917B">
          <w:rPr>
            <w:rStyle w:val="Hyperlink"/>
          </w:rPr>
          <w:t xml:space="preserve">Convention on the Conservation of </w:t>
        </w:r>
        <w:r w:rsidR="00FE1E23" w:rsidRPr="1568917B">
          <w:rPr>
            <w:rStyle w:val="Hyperlink"/>
          </w:rPr>
          <w:t>M</w:t>
        </w:r>
        <w:r w:rsidR="00285BC2" w:rsidRPr="1568917B">
          <w:rPr>
            <w:rStyle w:val="Hyperlink"/>
          </w:rPr>
          <w:t xml:space="preserve">igratory </w:t>
        </w:r>
        <w:r w:rsidR="002E57AE" w:rsidRPr="1568917B">
          <w:rPr>
            <w:rStyle w:val="Hyperlink"/>
          </w:rPr>
          <w:t>S</w:t>
        </w:r>
        <w:r w:rsidR="00285BC2" w:rsidRPr="1568917B">
          <w:rPr>
            <w:rStyle w:val="Hyperlink"/>
          </w:rPr>
          <w:t xml:space="preserve">pecies of </w:t>
        </w:r>
        <w:r w:rsidR="00933CDA" w:rsidRPr="1568917B">
          <w:rPr>
            <w:rStyle w:val="Hyperlink"/>
          </w:rPr>
          <w:t>W</w:t>
        </w:r>
        <w:r w:rsidR="00285BC2" w:rsidRPr="1568917B">
          <w:rPr>
            <w:rStyle w:val="Hyperlink"/>
          </w:rPr>
          <w:t xml:space="preserve">ild </w:t>
        </w:r>
        <w:r w:rsidR="00933CDA" w:rsidRPr="1568917B">
          <w:rPr>
            <w:rStyle w:val="Hyperlink"/>
          </w:rPr>
          <w:t>A</w:t>
        </w:r>
        <w:r w:rsidR="00285BC2" w:rsidRPr="1568917B">
          <w:rPr>
            <w:rStyle w:val="Hyperlink"/>
          </w:rPr>
          <w:t>nimals</w:t>
        </w:r>
      </w:hyperlink>
      <w:r w:rsidR="00285BC2">
        <w:t xml:space="preserve"> (CMS</w:t>
      </w:r>
      <w:r w:rsidR="002E57AE">
        <w:t>, Bonn Convention</w:t>
      </w:r>
      <w:r w:rsidR="00285BC2">
        <w:t>)</w:t>
      </w:r>
    </w:p>
    <w:p w14:paraId="3D374BB9" w14:textId="515D8F04" w:rsidR="00285BC2" w:rsidRDefault="00B44032" w:rsidP="002921CB">
      <w:pPr>
        <w:pStyle w:val="ListBullet"/>
      </w:pPr>
      <w:hyperlink r:id="rId111">
        <w:r w:rsidR="00285BC2" w:rsidRPr="1568917B">
          <w:rPr>
            <w:rStyle w:val="Hyperlink"/>
          </w:rPr>
          <w:t>Convention on Wetlands of International Importance Especially as Waterfowl Habitat</w:t>
        </w:r>
      </w:hyperlink>
      <w:r w:rsidR="00285BC2">
        <w:t xml:space="preserve"> (Ramsar Convention)</w:t>
      </w:r>
    </w:p>
    <w:p w14:paraId="0D60DDBD" w14:textId="79255389" w:rsidR="00285BC2" w:rsidRDefault="00B44032" w:rsidP="002921CB">
      <w:pPr>
        <w:pStyle w:val="ListBullet"/>
      </w:pPr>
      <w:hyperlink r:id="rId112">
        <w:r w:rsidR="00285BC2" w:rsidRPr="1568917B">
          <w:rPr>
            <w:rStyle w:val="Hyperlink"/>
          </w:rPr>
          <w:t>East Asian Australasian Flyway Partnership</w:t>
        </w:r>
      </w:hyperlink>
    </w:p>
    <w:p w14:paraId="582753DB" w14:textId="472A8A41" w:rsidR="00285BC2" w:rsidRDefault="00B44032" w:rsidP="002921CB">
      <w:pPr>
        <w:pStyle w:val="ListBullet"/>
      </w:pPr>
      <w:hyperlink r:id="rId113" w:anchor="toc_1">
        <w:r w:rsidR="00285BC2" w:rsidRPr="1568917B">
          <w:rPr>
            <w:rStyle w:val="Hyperlink"/>
          </w:rPr>
          <w:t xml:space="preserve">Migratory </w:t>
        </w:r>
        <w:r w:rsidR="00FC4FFA" w:rsidRPr="1568917B">
          <w:rPr>
            <w:rStyle w:val="Hyperlink"/>
          </w:rPr>
          <w:t>b</w:t>
        </w:r>
        <w:r w:rsidR="00285BC2" w:rsidRPr="1568917B">
          <w:rPr>
            <w:rStyle w:val="Hyperlink"/>
          </w:rPr>
          <w:t xml:space="preserve">ird </w:t>
        </w:r>
        <w:r w:rsidR="00FC4FFA" w:rsidRPr="1568917B">
          <w:rPr>
            <w:rStyle w:val="Hyperlink"/>
          </w:rPr>
          <w:t>a</w:t>
        </w:r>
        <w:r w:rsidR="00285BC2" w:rsidRPr="1568917B">
          <w:rPr>
            <w:rStyle w:val="Hyperlink"/>
          </w:rPr>
          <w:t>greements</w:t>
        </w:r>
      </w:hyperlink>
      <w:r w:rsidR="00767F9C">
        <w:t xml:space="preserve"> (MBAs)</w:t>
      </w:r>
      <w:r w:rsidR="00285BC2">
        <w:t xml:space="preserve"> (Japan-Australia</w:t>
      </w:r>
      <w:r w:rsidR="00FC4FFA">
        <w:t xml:space="preserve"> MBA</w:t>
      </w:r>
      <w:r w:rsidR="009A5037">
        <w:t xml:space="preserve"> (</w:t>
      </w:r>
      <w:r w:rsidR="00285BC2">
        <w:t>JAMBA</w:t>
      </w:r>
      <w:r w:rsidR="009A5037">
        <w:t>),</w:t>
      </w:r>
      <w:r w:rsidR="00285BC2">
        <w:t xml:space="preserve"> China-Australia</w:t>
      </w:r>
      <w:r w:rsidR="00A21648">
        <w:t xml:space="preserve"> MBA</w:t>
      </w:r>
      <w:r w:rsidR="00285BC2">
        <w:t xml:space="preserve"> </w:t>
      </w:r>
      <w:r w:rsidR="009A5037">
        <w:t>(</w:t>
      </w:r>
      <w:r w:rsidR="00285BC2">
        <w:t>CAMBA</w:t>
      </w:r>
      <w:r w:rsidR="009A5037">
        <w:t>),</w:t>
      </w:r>
      <w:r w:rsidR="00285BC2">
        <w:t xml:space="preserve"> Republic of Korea</w:t>
      </w:r>
      <w:r w:rsidR="00767F9C">
        <w:t>-Australia</w:t>
      </w:r>
      <w:r w:rsidR="00A21648">
        <w:t xml:space="preserve"> MBA</w:t>
      </w:r>
      <w:r w:rsidR="009A5037">
        <w:t xml:space="preserve"> (</w:t>
      </w:r>
      <w:r w:rsidR="00285BC2">
        <w:t>ROKAMBA</w:t>
      </w:r>
      <w:r w:rsidR="009A5037">
        <w:t>)</w:t>
      </w:r>
      <w:r w:rsidR="00285BC2">
        <w:t>)</w:t>
      </w:r>
    </w:p>
    <w:p w14:paraId="77C8DB3C" w14:textId="61059D95" w:rsidR="00285BC2" w:rsidRDefault="00B44032" w:rsidP="002921CB">
      <w:pPr>
        <w:pStyle w:val="ListBullet"/>
      </w:pPr>
      <w:hyperlink r:id="rId114">
        <w:r w:rsidR="00285BC2" w:rsidRPr="1568917B">
          <w:rPr>
            <w:rStyle w:val="Hyperlink"/>
          </w:rPr>
          <w:t>Agreement on the Conservation of Albatrosses and Petrels</w:t>
        </w:r>
      </w:hyperlink>
    </w:p>
    <w:p w14:paraId="6F8F9577" w14:textId="267128D3" w:rsidR="00285BC2" w:rsidRDefault="00B44032" w:rsidP="002921CB">
      <w:pPr>
        <w:pStyle w:val="ListBullet"/>
      </w:pPr>
      <w:hyperlink r:id="rId115">
        <w:r w:rsidR="00285BC2" w:rsidRPr="1568917B">
          <w:rPr>
            <w:rStyle w:val="Hyperlink"/>
          </w:rPr>
          <w:t>International Convention for the Regulation of Whaling</w:t>
        </w:r>
      </w:hyperlink>
      <w:r w:rsidR="00285BC2">
        <w:t xml:space="preserve"> and </w:t>
      </w:r>
      <w:hyperlink r:id="rId116">
        <w:r w:rsidR="00285BC2" w:rsidRPr="1568917B">
          <w:rPr>
            <w:rStyle w:val="Hyperlink"/>
          </w:rPr>
          <w:t>International Whaling Commission</w:t>
        </w:r>
      </w:hyperlink>
    </w:p>
    <w:p w14:paraId="15489827" w14:textId="5E37FD45" w:rsidR="001E343F" w:rsidRPr="00285BC2" w:rsidRDefault="00B44032" w:rsidP="002921CB">
      <w:pPr>
        <w:pStyle w:val="ListBullet"/>
      </w:pPr>
      <w:hyperlink r:id="rId117">
        <w:r w:rsidR="00285BC2" w:rsidRPr="1568917B">
          <w:rPr>
            <w:rStyle w:val="Hyperlink"/>
          </w:rPr>
          <w:t>International Seabed Authority</w:t>
        </w:r>
      </w:hyperlink>
    </w:p>
    <w:p w14:paraId="450FB27C" w14:textId="769F8410" w:rsidR="001E343F" w:rsidRDefault="001E343F" w:rsidP="005134B9">
      <w:pPr>
        <w:pStyle w:val="Heading4"/>
        <w:rPr>
          <w:lang w:eastAsia="ja-JP"/>
        </w:rPr>
      </w:pPr>
      <w:r>
        <w:rPr>
          <w:lang w:eastAsia="ja-JP"/>
        </w:rPr>
        <w:t>Cultural and natural heritage</w:t>
      </w:r>
    </w:p>
    <w:p w14:paraId="2875A9E4" w14:textId="4D7CD413" w:rsidR="001E343F" w:rsidRPr="00810D6F" w:rsidRDefault="00B44032" w:rsidP="00810D6F">
      <w:pPr>
        <w:pStyle w:val="ListBullet"/>
      </w:pPr>
      <w:hyperlink r:id="rId118">
        <w:r w:rsidR="00433DD6" w:rsidRPr="1568917B">
          <w:rPr>
            <w:rStyle w:val="Hyperlink"/>
          </w:rPr>
          <w:t xml:space="preserve">Convention </w:t>
        </w:r>
        <w:r w:rsidR="00E553E7" w:rsidRPr="1568917B">
          <w:rPr>
            <w:rStyle w:val="Hyperlink"/>
          </w:rPr>
          <w:t>C</w:t>
        </w:r>
        <w:r w:rsidR="00433DD6" w:rsidRPr="1568917B">
          <w:rPr>
            <w:rStyle w:val="Hyperlink"/>
          </w:rPr>
          <w:t>oncerning the Protection of the World Cultural and Natural Heritage</w:t>
        </w:r>
      </w:hyperlink>
      <w:r w:rsidR="00433DD6">
        <w:t xml:space="preserve"> (World Heritage Convention)</w:t>
      </w:r>
    </w:p>
    <w:p w14:paraId="79FEAE8A" w14:textId="307C4F0B" w:rsidR="001E343F" w:rsidRDefault="001E343F" w:rsidP="005134B9">
      <w:pPr>
        <w:pStyle w:val="Heading4"/>
        <w:rPr>
          <w:lang w:eastAsia="ja-JP"/>
        </w:rPr>
      </w:pPr>
      <w:r>
        <w:rPr>
          <w:lang w:eastAsia="ja-JP"/>
        </w:rPr>
        <w:t>Coral reefs</w:t>
      </w:r>
    </w:p>
    <w:p w14:paraId="1EEBB33A" w14:textId="75977A1E" w:rsidR="009A40AB" w:rsidRDefault="00B44032" w:rsidP="002921CB">
      <w:pPr>
        <w:pStyle w:val="ListBullet"/>
      </w:pPr>
      <w:hyperlink r:id="rId119">
        <w:r w:rsidR="009A40AB" w:rsidRPr="1568917B">
          <w:rPr>
            <w:rStyle w:val="Hyperlink"/>
          </w:rPr>
          <w:t>Commonwealth Blue Charter</w:t>
        </w:r>
      </w:hyperlink>
    </w:p>
    <w:p w14:paraId="5347724A" w14:textId="04F34B7F" w:rsidR="009A40AB" w:rsidRDefault="00B44032" w:rsidP="002921CB">
      <w:pPr>
        <w:pStyle w:val="ListBullet"/>
      </w:pPr>
      <w:hyperlink r:id="rId120">
        <w:r w:rsidR="009A40AB" w:rsidRPr="1568917B">
          <w:rPr>
            <w:rStyle w:val="Hyperlink"/>
          </w:rPr>
          <w:t>Coral Triangle Initiative</w:t>
        </w:r>
        <w:r w:rsidR="00220913" w:rsidRPr="1568917B">
          <w:rPr>
            <w:rStyle w:val="Hyperlink"/>
          </w:rPr>
          <w:t xml:space="preserve"> on Coral Reefs, Fisheries and Food Security</w:t>
        </w:r>
      </w:hyperlink>
    </w:p>
    <w:p w14:paraId="76F85FE4" w14:textId="24FC1902" w:rsidR="009A40AB" w:rsidRDefault="00B44032" w:rsidP="002921CB">
      <w:pPr>
        <w:pStyle w:val="ListBullet"/>
        <w:rPr>
          <w:rStyle w:val="Hyperlink"/>
        </w:rPr>
      </w:pPr>
      <w:hyperlink r:id="rId121">
        <w:r w:rsidR="009A40AB" w:rsidRPr="716C05A9">
          <w:rPr>
            <w:rStyle w:val="Hyperlink"/>
          </w:rPr>
          <w:t>International Coral Reef Initiative</w:t>
        </w:r>
      </w:hyperlink>
    </w:p>
    <w:p w14:paraId="0C92ECCF" w14:textId="3A02676D" w:rsidR="001E343F" w:rsidRDefault="00B44032" w:rsidP="002921CB">
      <w:pPr>
        <w:pStyle w:val="ListBullet"/>
        <w:rPr>
          <w:lang w:eastAsia="ja-JP"/>
        </w:rPr>
      </w:pPr>
      <w:hyperlink r:id="rId122">
        <w:r w:rsidR="009A40AB" w:rsidRPr="1568917B">
          <w:rPr>
            <w:rStyle w:val="Hyperlink"/>
          </w:rPr>
          <w:t>United Nations Decade of Ecosystem Restoration</w:t>
        </w:r>
      </w:hyperlink>
    </w:p>
    <w:p w14:paraId="27125E90" w14:textId="3F8C7254" w:rsidR="001E343F" w:rsidRDefault="001E343F" w:rsidP="005134B9">
      <w:pPr>
        <w:pStyle w:val="Heading4"/>
        <w:rPr>
          <w:lang w:eastAsia="ja-JP"/>
        </w:rPr>
      </w:pPr>
      <w:r>
        <w:rPr>
          <w:lang w:eastAsia="ja-JP"/>
        </w:rPr>
        <w:t>Antarctic</w:t>
      </w:r>
    </w:p>
    <w:p w14:paraId="23E57285" w14:textId="76582C81" w:rsidR="008C573B" w:rsidRDefault="00B44032" w:rsidP="002921CB">
      <w:pPr>
        <w:pStyle w:val="ListBullet"/>
      </w:pPr>
      <w:hyperlink r:id="rId123">
        <w:r w:rsidR="008C573B" w:rsidRPr="219DF95A">
          <w:rPr>
            <w:rStyle w:val="Hyperlink"/>
          </w:rPr>
          <w:t xml:space="preserve">Antarctic </w:t>
        </w:r>
        <w:r w:rsidR="00826AEF" w:rsidRPr="219DF95A">
          <w:rPr>
            <w:rStyle w:val="Hyperlink"/>
          </w:rPr>
          <w:t>T</w:t>
        </w:r>
        <w:r w:rsidR="008C573B" w:rsidRPr="219DF95A">
          <w:rPr>
            <w:rStyle w:val="Hyperlink"/>
          </w:rPr>
          <w:t>reaty</w:t>
        </w:r>
      </w:hyperlink>
    </w:p>
    <w:p w14:paraId="17430640" w14:textId="4C81A1BA" w:rsidR="008C573B" w:rsidRDefault="00B44032" w:rsidP="002921CB">
      <w:pPr>
        <w:pStyle w:val="ListBullet"/>
      </w:pPr>
      <w:hyperlink r:id="rId124">
        <w:r w:rsidR="110D6892" w:rsidRPr="2A5A9E43">
          <w:rPr>
            <w:rStyle w:val="Hyperlink"/>
          </w:rPr>
          <w:t>Convention on the Conservation of Antarctic Marine Living Resources</w:t>
        </w:r>
      </w:hyperlink>
    </w:p>
    <w:p w14:paraId="4CCF4B44" w14:textId="6C57E567" w:rsidR="00753468" w:rsidRPr="00182056" w:rsidRDefault="00B44032" w:rsidP="002921CB">
      <w:pPr>
        <w:pStyle w:val="ListBullet"/>
        <w:rPr>
          <w:lang w:eastAsia="ja-JP"/>
        </w:rPr>
      </w:pPr>
      <w:hyperlink r:id="rId125" w:history="1">
        <w:r w:rsidR="195E9BBB" w:rsidRPr="00CB4858">
          <w:rPr>
            <w:rStyle w:val="Hyperlink"/>
            <w:rFonts w:eastAsia="Aptos" w:cs="Aptos"/>
            <w:sz w:val="22"/>
          </w:rPr>
          <w:t>Convention for the Conservation of Antarctic Seals</w:t>
        </w:r>
      </w:hyperlink>
    </w:p>
    <w:p w14:paraId="234CDEAF" w14:textId="1CAFB302" w:rsidR="009E4AA6" w:rsidRPr="00182056" w:rsidRDefault="00B44032" w:rsidP="002921CB">
      <w:pPr>
        <w:pStyle w:val="ListBullet"/>
        <w:rPr>
          <w:lang w:eastAsia="ja-JP"/>
        </w:rPr>
      </w:pPr>
      <w:hyperlink r:id="rId126" w:history="1">
        <w:r w:rsidR="009E4AA6" w:rsidRPr="009E4AA6">
          <w:rPr>
            <w:rStyle w:val="Hyperlink"/>
            <w:rFonts w:eastAsia="Aptos" w:cs="Aptos"/>
            <w:sz w:val="22"/>
          </w:rPr>
          <w:t>East Antarctic Marine Protected Area Proposal</w:t>
        </w:r>
      </w:hyperlink>
    </w:p>
    <w:p w14:paraId="01016475" w14:textId="77777777" w:rsidR="003B68EE" w:rsidRDefault="00B44032" w:rsidP="003B68EE">
      <w:pPr>
        <w:pStyle w:val="ListBullet"/>
      </w:pPr>
      <w:hyperlink r:id="rId127">
        <w:r w:rsidR="003B68EE" w:rsidRPr="219DF95A">
          <w:rPr>
            <w:rStyle w:val="Hyperlink"/>
          </w:rPr>
          <w:t>Protocol on Environmental Protection to the Antarctic Treaty</w:t>
        </w:r>
      </w:hyperlink>
      <w:r w:rsidR="003B68EE">
        <w:t xml:space="preserve"> (Madrid Protocol)</w:t>
      </w:r>
    </w:p>
    <w:p w14:paraId="2B7F116C" w14:textId="0CC27464" w:rsidR="001E343F" w:rsidRDefault="001E343F" w:rsidP="005134B9">
      <w:pPr>
        <w:pStyle w:val="Heading4"/>
        <w:rPr>
          <w:lang w:eastAsia="ja-JP"/>
        </w:rPr>
      </w:pPr>
      <w:r>
        <w:rPr>
          <w:lang w:eastAsia="ja-JP"/>
        </w:rPr>
        <w:t>Restoration</w:t>
      </w:r>
    </w:p>
    <w:p w14:paraId="2F82439F" w14:textId="15123EE4" w:rsidR="001E343F" w:rsidRPr="00763D6D" w:rsidRDefault="00B44032" w:rsidP="00763D6D">
      <w:pPr>
        <w:pStyle w:val="ListBullet"/>
      </w:pPr>
      <w:hyperlink r:id="rId128">
        <w:r w:rsidR="00962009" w:rsidRPr="1568917B">
          <w:rPr>
            <w:rStyle w:val="Hyperlink"/>
          </w:rPr>
          <w:t>U</w:t>
        </w:r>
        <w:r w:rsidR="002921CB" w:rsidRPr="1568917B">
          <w:rPr>
            <w:rStyle w:val="Hyperlink"/>
          </w:rPr>
          <w:t xml:space="preserve">nited </w:t>
        </w:r>
        <w:r w:rsidR="00962009" w:rsidRPr="1568917B">
          <w:rPr>
            <w:rStyle w:val="Hyperlink"/>
          </w:rPr>
          <w:t>N</w:t>
        </w:r>
        <w:r w:rsidR="002921CB" w:rsidRPr="1568917B">
          <w:rPr>
            <w:rStyle w:val="Hyperlink"/>
          </w:rPr>
          <w:t>ations</w:t>
        </w:r>
        <w:r w:rsidR="00962009" w:rsidRPr="1568917B">
          <w:rPr>
            <w:rStyle w:val="Hyperlink"/>
          </w:rPr>
          <w:t xml:space="preserve"> Decade on Ecosystem Restoration</w:t>
        </w:r>
      </w:hyperlink>
    </w:p>
    <w:p w14:paraId="441FCE5D" w14:textId="2D0EDCBA" w:rsidR="001E343F" w:rsidRDefault="001E343F" w:rsidP="001E343F">
      <w:pPr>
        <w:pStyle w:val="Heading3"/>
        <w:rPr>
          <w:lang w:eastAsia="ja-JP"/>
        </w:rPr>
      </w:pPr>
      <w:bookmarkStart w:id="272" w:name="_Industry"/>
      <w:bookmarkStart w:id="273" w:name="_Toc172808194"/>
      <w:bookmarkStart w:id="274" w:name="_Toc172813671"/>
      <w:bookmarkStart w:id="275" w:name="_Toc172888729"/>
      <w:bookmarkEnd w:id="272"/>
      <w:r>
        <w:rPr>
          <w:lang w:eastAsia="ja-JP"/>
        </w:rPr>
        <w:t>Industry</w:t>
      </w:r>
      <w:bookmarkEnd w:id="273"/>
      <w:bookmarkEnd w:id="274"/>
      <w:bookmarkEnd w:id="275"/>
    </w:p>
    <w:p w14:paraId="6F608A2D" w14:textId="5849E787" w:rsidR="00090E74" w:rsidRPr="00090E74" w:rsidRDefault="00090E74" w:rsidP="00090E74">
      <w:pPr>
        <w:pStyle w:val="Heading4"/>
        <w:rPr>
          <w:lang w:eastAsia="ja-JP"/>
        </w:rPr>
      </w:pPr>
      <w:r w:rsidRPr="39CC5281">
        <w:rPr>
          <w:lang w:eastAsia="ja-JP"/>
        </w:rPr>
        <w:t>Fisheries</w:t>
      </w:r>
    </w:p>
    <w:p w14:paraId="1AB4300D" w14:textId="77777777" w:rsidR="00791895" w:rsidRDefault="00B44032" w:rsidP="00791895">
      <w:pPr>
        <w:pStyle w:val="ListBullet"/>
        <w:rPr>
          <w:sz w:val="22"/>
        </w:rPr>
      </w:pPr>
      <w:hyperlink r:id="rId129" w:history="1">
        <w:r w:rsidR="00791895" w:rsidRPr="00627C5F">
          <w:rPr>
            <w:rStyle w:val="Hyperlink"/>
          </w:rPr>
          <w:t>Agreement on Port State Measures to Prevent, Deter and Eliminate Illegal Unreported and Unregulated Fishing</w:t>
        </w:r>
      </w:hyperlink>
    </w:p>
    <w:p w14:paraId="101E6088" w14:textId="77777777" w:rsidR="00FF1759" w:rsidRPr="00E46435" w:rsidRDefault="00B44032" w:rsidP="00FF1759">
      <w:pPr>
        <w:pStyle w:val="ListBullet"/>
      </w:pPr>
      <w:hyperlink r:id="rId130" w:history="1">
        <w:r w:rsidR="00FF1759" w:rsidRPr="00D444FF">
          <w:rPr>
            <w:rStyle w:val="Hyperlink"/>
          </w:rPr>
          <w:t>Agreement to Promote Compliance with International Conservation and Management Measures by Fishing Vessels on the High Seas</w:t>
        </w:r>
      </w:hyperlink>
    </w:p>
    <w:p w14:paraId="275BEA1D" w14:textId="77777777" w:rsidR="00090E74" w:rsidRDefault="00B44032" w:rsidP="00090E74">
      <w:pPr>
        <w:pStyle w:val="ListBullet"/>
      </w:pPr>
      <w:hyperlink r:id="rId131">
        <w:r w:rsidR="00090E74" w:rsidRPr="12CBBD70">
          <w:rPr>
            <w:rStyle w:val="Hyperlink"/>
          </w:rPr>
          <w:t>Asia-Pacific Economic Cooperation Oceans and Fisheries Working Group</w:t>
        </w:r>
      </w:hyperlink>
      <w:r w:rsidR="00090E74">
        <w:t xml:space="preserve"> (OFWG)</w:t>
      </w:r>
    </w:p>
    <w:p w14:paraId="5807FF81" w14:textId="7B4F1AF9" w:rsidR="0030513F" w:rsidRDefault="00B44032" w:rsidP="00090E74">
      <w:pPr>
        <w:pStyle w:val="ListBullet"/>
      </w:pPr>
      <w:hyperlink r:id="rId132" w:history="1">
        <w:r w:rsidR="0030513F" w:rsidRPr="0030513F">
          <w:rPr>
            <w:rStyle w:val="Hyperlink"/>
          </w:rPr>
          <w:t>Asia-Pacific Fishery Commission</w:t>
        </w:r>
      </w:hyperlink>
    </w:p>
    <w:p w14:paraId="346D770A" w14:textId="77777777" w:rsidR="00FF1759" w:rsidRPr="00091E64" w:rsidRDefault="00B44032" w:rsidP="00FF1759">
      <w:pPr>
        <w:pStyle w:val="ListBullet"/>
        <w:rPr>
          <w:sz w:val="22"/>
        </w:rPr>
      </w:pPr>
      <w:hyperlink r:id="rId133" w:history="1">
        <w:r w:rsidR="00FF1759" w:rsidRPr="00215948">
          <w:rPr>
            <w:rStyle w:val="Hyperlink"/>
          </w:rPr>
          <w:t>Code of Conduct for Responsible Fisheries</w:t>
        </w:r>
      </w:hyperlink>
    </w:p>
    <w:p w14:paraId="667C98AA" w14:textId="438DC3B5" w:rsidR="00FF1759" w:rsidRPr="00773711" w:rsidRDefault="00B44032" w:rsidP="00FF1759">
      <w:pPr>
        <w:pStyle w:val="ListBullet"/>
        <w:rPr>
          <w:sz w:val="22"/>
        </w:rPr>
      </w:pPr>
      <w:hyperlink r:id="rId134" w:history="1">
        <w:r w:rsidR="00FF1759" w:rsidRPr="00235023">
          <w:rPr>
            <w:rStyle w:val="Hyperlink"/>
          </w:rPr>
          <w:t>Commission for the Conservation of Southern Bluefin Tuna</w:t>
        </w:r>
      </w:hyperlink>
    </w:p>
    <w:p w14:paraId="31605499" w14:textId="77777777" w:rsidR="00ED7C4C" w:rsidRDefault="00B44032" w:rsidP="00ED7C4C">
      <w:pPr>
        <w:pStyle w:val="ListBullet"/>
      </w:pPr>
      <w:hyperlink r:id="rId135" w:history="1">
        <w:r w:rsidR="00ED7C4C" w:rsidRPr="000210E8">
          <w:rPr>
            <w:rStyle w:val="Hyperlink"/>
          </w:rPr>
          <w:t>Indian Ocean Tuna Commission</w:t>
        </w:r>
      </w:hyperlink>
    </w:p>
    <w:p w14:paraId="70A0F4CF" w14:textId="77777777" w:rsidR="00E06D4E" w:rsidRDefault="00B44032" w:rsidP="00E06D4E">
      <w:pPr>
        <w:pStyle w:val="ListBullet"/>
      </w:pPr>
      <w:hyperlink r:id="rId136">
        <w:r w:rsidR="00E06D4E" w:rsidRPr="1568917B">
          <w:rPr>
            <w:rStyle w:val="Hyperlink"/>
          </w:rPr>
          <w:t>Pacific Islands Forum Fisheries Agency</w:t>
        </w:r>
      </w:hyperlink>
    </w:p>
    <w:p w14:paraId="1C839077" w14:textId="77777777" w:rsidR="00E06D4E" w:rsidRDefault="00B44032" w:rsidP="00E06D4E">
      <w:pPr>
        <w:pStyle w:val="ListBullet"/>
      </w:pPr>
      <w:hyperlink r:id="rId137" w:history="1">
        <w:r w:rsidR="00E06D4E" w:rsidRPr="00A65617">
          <w:rPr>
            <w:rStyle w:val="Hyperlink"/>
          </w:rPr>
          <w:t>South Pacific Regional Fisheries Management Organisation</w:t>
        </w:r>
      </w:hyperlink>
    </w:p>
    <w:p w14:paraId="7E49E1EB" w14:textId="77777777" w:rsidR="00E06D4E" w:rsidRDefault="00B44032" w:rsidP="00E06D4E">
      <w:pPr>
        <w:pStyle w:val="ListBullet"/>
      </w:pPr>
      <w:hyperlink r:id="rId138" w:history="1">
        <w:r w:rsidR="00E06D4E" w:rsidRPr="00DE1CB3">
          <w:rPr>
            <w:rStyle w:val="Hyperlink"/>
          </w:rPr>
          <w:t>Southern Indian Ocean Fisheries Agreement</w:t>
        </w:r>
      </w:hyperlink>
    </w:p>
    <w:p w14:paraId="4088B3CB" w14:textId="77777777" w:rsidR="00073958" w:rsidRPr="003B58FD" w:rsidRDefault="00B44032" w:rsidP="00073958">
      <w:pPr>
        <w:pStyle w:val="ListBullet"/>
        <w:rPr>
          <w:lang w:eastAsia="ja-JP"/>
        </w:rPr>
      </w:pPr>
      <w:hyperlink r:id="rId139" w:history="1">
        <w:r w:rsidR="00073958" w:rsidRPr="00783DCA">
          <w:rPr>
            <w:rStyle w:val="Hyperlink"/>
          </w:rPr>
          <w:t>United Nations Fish Stocks Agreement</w:t>
        </w:r>
      </w:hyperlink>
    </w:p>
    <w:p w14:paraId="736CF984" w14:textId="77777777" w:rsidR="00E06D4E" w:rsidRDefault="00B44032" w:rsidP="00E06D4E">
      <w:pPr>
        <w:pStyle w:val="ListBullet"/>
        <w:rPr>
          <w:sz w:val="22"/>
        </w:rPr>
      </w:pPr>
      <w:hyperlink r:id="rId140" w:history="1">
        <w:r w:rsidR="00E06D4E" w:rsidRPr="00DE1CB3">
          <w:rPr>
            <w:rStyle w:val="Hyperlink"/>
          </w:rPr>
          <w:t>Western and Central Pacific Fisheries Commission</w:t>
        </w:r>
      </w:hyperlink>
    </w:p>
    <w:p w14:paraId="778B8268" w14:textId="77777777" w:rsidR="00445FE1" w:rsidRPr="00090E74" w:rsidRDefault="00445FE1" w:rsidP="00445FE1">
      <w:pPr>
        <w:pStyle w:val="Heading4"/>
        <w:rPr>
          <w:lang w:eastAsia="ja-JP"/>
        </w:rPr>
      </w:pPr>
      <w:r>
        <w:rPr>
          <w:lang w:eastAsia="ja-JP"/>
        </w:rPr>
        <w:t>Ports and shipping</w:t>
      </w:r>
    </w:p>
    <w:p w14:paraId="3E16DA79" w14:textId="77777777" w:rsidR="00445FE1" w:rsidRDefault="00B44032" w:rsidP="00445FE1">
      <w:pPr>
        <w:pStyle w:val="ListBullet"/>
      </w:pPr>
      <w:hyperlink r:id="rId141">
        <w:r w:rsidR="00445FE1" w:rsidRPr="5DF9CB72">
          <w:rPr>
            <w:rStyle w:val="Hyperlink"/>
          </w:rPr>
          <w:t>Australia-Singapore Low Emissions Technology (ASLET) maritime initiative for marine port operations</w:t>
        </w:r>
      </w:hyperlink>
    </w:p>
    <w:p w14:paraId="0DC83631" w14:textId="77777777" w:rsidR="00445FE1" w:rsidRDefault="00B44032" w:rsidP="00445FE1">
      <w:pPr>
        <w:pStyle w:val="ListBullet"/>
      </w:pPr>
      <w:hyperlink r:id="rId142">
        <w:r w:rsidR="00445FE1" w:rsidRPr="3C39F935">
          <w:rPr>
            <w:rStyle w:val="Hyperlink"/>
          </w:rPr>
          <w:t>Clydeba</w:t>
        </w:r>
        <w:r w:rsidR="00445FE1" w:rsidRPr="1D9CC55B">
          <w:rPr>
            <w:rStyle w:val="Hyperlink"/>
          </w:rPr>
          <w:t xml:space="preserve">nk Declaration for </w:t>
        </w:r>
        <w:r w:rsidR="00445FE1">
          <w:rPr>
            <w:rStyle w:val="Hyperlink"/>
          </w:rPr>
          <w:t>G</w:t>
        </w:r>
        <w:r w:rsidR="00445FE1" w:rsidRPr="1D9CC55B">
          <w:rPr>
            <w:rStyle w:val="Hyperlink"/>
          </w:rPr>
          <w:t xml:space="preserve">reen </w:t>
        </w:r>
        <w:r w:rsidR="00445FE1">
          <w:rPr>
            <w:rStyle w:val="Hyperlink"/>
          </w:rPr>
          <w:t>S</w:t>
        </w:r>
        <w:r w:rsidR="00445FE1" w:rsidRPr="1D9CC55B">
          <w:rPr>
            <w:rStyle w:val="Hyperlink"/>
          </w:rPr>
          <w:t xml:space="preserve">hipping </w:t>
        </w:r>
        <w:r w:rsidR="00445FE1">
          <w:rPr>
            <w:rStyle w:val="Hyperlink"/>
          </w:rPr>
          <w:t>C</w:t>
        </w:r>
        <w:r w:rsidR="00445FE1" w:rsidRPr="1D9CC55B">
          <w:rPr>
            <w:rStyle w:val="Hyperlink"/>
          </w:rPr>
          <w:t>orridors</w:t>
        </w:r>
      </w:hyperlink>
    </w:p>
    <w:p w14:paraId="54D3AE4C" w14:textId="77777777" w:rsidR="00445FE1" w:rsidRDefault="00B44032" w:rsidP="00445FE1">
      <w:pPr>
        <w:pStyle w:val="ListBullet"/>
      </w:pPr>
      <w:hyperlink r:id="rId143">
        <w:r w:rsidR="00445FE1" w:rsidRPr="12CBBD70">
          <w:rPr>
            <w:rStyle w:val="Hyperlink"/>
          </w:rPr>
          <w:t>International Maritime Organization</w:t>
        </w:r>
      </w:hyperlink>
    </w:p>
    <w:p w14:paraId="67C1A9D5" w14:textId="4A8F989A" w:rsidR="001E343F" w:rsidRDefault="001E343F" w:rsidP="001E343F">
      <w:pPr>
        <w:pStyle w:val="Heading3"/>
        <w:rPr>
          <w:lang w:eastAsia="ja-JP"/>
        </w:rPr>
      </w:pPr>
      <w:bookmarkStart w:id="276" w:name="_Toc172808195"/>
      <w:bookmarkStart w:id="277" w:name="_Toc172813672"/>
      <w:bookmarkStart w:id="278" w:name="_Toc172888730"/>
      <w:r>
        <w:rPr>
          <w:lang w:eastAsia="ja-JP"/>
        </w:rPr>
        <w:t>Collaboration</w:t>
      </w:r>
      <w:bookmarkEnd w:id="276"/>
      <w:bookmarkEnd w:id="277"/>
      <w:bookmarkEnd w:id="278"/>
    </w:p>
    <w:p w14:paraId="215ECEB8" w14:textId="16018664" w:rsidR="001E343F" w:rsidRDefault="001E343F" w:rsidP="005134B9">
      <w:pPr>
        <w:pStyle w:val="Heading4"/>
        <w:rPr>
          <w:lang w:eastAsia="ja-JP"/>
        </w:rPr>
      </w:pPr>
      <w:r>
        <w:rPr>
          <w:lang w:eastAsia="ja-JP"/>
        </w:rPr>
        <w:t xml:space="preserve">Global ocean management and </w:t>
      </w:r>
      <w:r w:rsidR="1DBC5A59" w:rsidRPr="69A72BA6">
        <w:rPr>
          <w:lang w:eastAsia="ja-JP"/>
        </w:rPr>
        <w:t xml:space="preserve">sustainable </w:t>
      </w:r>
      <w:r w:rsidRPr="69A72BA6">
        <w:rPr>
          <w:lang w:eastAsia="ja-JP"/>
        </w:rPr>
        <w:t>use</w:t>
      </w:r>
      <w:r>
        <w:rPr>
          <w:lang w:eastAsia="ja-JP"/>
        </w:rPr>
        <w:t xml:space="preserve"> of resources</w:t>
      </w:r>
    </w:p>
    <w:p w14:paraId="05CAC04B" w14:textId="2BA37763" w:rsidR="003B58FD" w:rsidRDefault="00B44032" w:rsidP="003B58FD">
      <w:pPr>
        <w:pStyle w:val="ListBullet"/>
        <w:rPr>
          <w:rFonts w:eastAsia="Aptos" w:cs="Aptos"/>
          <w:sz w:val="22"/>
        </w:rPr>
      </w:pPr>
      <w:hyperlink r:id="rId144" w:history="1">
        <w:r w:rsidR="003B58FD" w:rsidRPr="00B4527C">
          <w:rPr>
            <w:rStyle w:val="Hyperlink"/>
            <w:rFonts w:eastAsia="Aptos" w:cs="Aptos"/>
            <w:sz w:val="22"/>
          </w:rPr>
          <w:t>Food and Agriculture Organization of the United Nations</w:t>
        </w:r>
      </w:hyperlink>
      <w:r w:rsidR="008A7097">
        <w:rPr>
          <w:rFonts w:eastAsia="Aptos" w:cs="Aptos"/>
          <w:sz w:val="22"/>
        </w:rPr>
        <w:t xml:space="preserve"> (FAO)</w:t>
      </w:r>
    </w:p>
    <w:p w14:paraId="0654B62C" w14:textId="092A86B5" w:rsidR="00896B52" w:rsidRDefault="00B44032" w:rsidP="002921CB">
      <w:pPr>
        <w:pStyle w:val="ListBullet"/>
      </w:pPr>
      <w:hyperlink r:id="rId145">
        <w:r w:rsidR="00896B52" w:rsidRPr="1568917B">
          <w:rPr>
            <w:rStyle w:val="Hyperlink"/>
          </w:rPr>
          <w:t>Global Ocean Alliance</w:t>
        </w:r>
      </w:hyperlink>
    </w:p>
    <w:p w14:paraId="7ADD5813" w14:textId="4009DDC3" w:rsidR="00896B52" w:rsidRDefault="00B44032" w:rsidP="002921CB">
      <w:pPr>
        <w:pStyle w:val="ListBullet"/>
      </w:pPr>
      <w:hyperlink r:id="rId146">
        <w:r w:rsidR="00896B52" w:rsidRPr="1568917B">
          <w:rPr>
            <w:rStyle w:val="Hyperlink"/>
          </w:rPr>
          <w:t>High Ambition Coalition for Nature and People</w:t>
        </w:r>
      </w:hyperlink>
    </w:p>
    <w:p w14:paraId="1888C38C" w14:textId="45A0B922" w:rsidR="00896B52" w:rsidRDefault="00B44032" w:rsidP="002921CB">
      <w:pPr>
        <w:pStyle w:val="ListBullet"/>
      </w:pPr>
      <w:hyperlink r:id="rId147">
        <w:r w:rsidR="00896B52" w:rsidRPr="1568917B">
          <w:rPr>
            <w:rStyle w:val="Hyperlink"/>
          </w:rPr>
          <w:t>High Ambition Coalition on Biodiversity Beyond National Jurisdiction</w:t>
        </w:r>
      </w:hyperlink>
    </w:p>
    <w:p w14:paraId="51C2820A" w14:textId="7BD11E9E" w:rsidR="00896B52" w:rsidRDefault="00B44032" w:rsidP="002921CB">
      <w:pPr>
        <w:pStyle w:val="ListBullet"/>
      </w:pPr>
      <w:hyperlink r:id="rId148">
        <w:r w:rsidR="00896B52" w:rsidRPr="1568917B">
          <w:rPr>
            <w:rStyle w:val="Hyperlink"/>
          </w:rPr>
          <w:t>High Level Panel for a Sustainable Ocean Economy</w:t>
        </w:r>
      </w:hyperlink>
      <w:r w:rsidR="00896B52">
        <w:t xml:space="preserve"> (Ocean Panel)</w:t>
      </w:r>
    </w:p>
    <w:p w14:paraId="2E038B9B" w14:textId="3F7E922A" w:rsidR="00896B52" w:rsidRDefault="00B44032" w:rsidP="002921CB">
      <w:pPr>
        <w:pStyle w:val="ListBullet"/>
      </w:pPr>
      <w:hyperlink r:id="rId149">
        <w:r w:rsidR="00896B52" w:rsidRPr="1568917B">
          <w:rPr>
            <w:rStyle w:val="Hyperlink"/>
          </w:rPr>
          <w:t>High Seas Biodiversity Treaty</w:t>
        </w:r>
      </w:hyperlink>
      <w:r w:rsidR="00896B52">
        <w:t xml:space="preserve"> (Biodiversity Beyond National Jurisdiction)</w:t>
      </w:r>
    </w:p>
    <w:p w14:paraId="590F8835" w14:textId="75BA28E0" w:rsidR="00896B52" w:rsidRDefault="00B44032" w:rsidP="002921CB">
      <w:pPr>
        <w:pStyle w:val="ListBullet"/>
      </w:pPr>
      <w:hyperlink r:id="rId150">
        <w:r w:rsidR="00896B52" w:rsidRPr="1568917B">
          <w:rPr>
            <w:rStyle w:val="Hyperlink"/>
          </w:rPr>
          <w:t>International Seabed Authority</w:t>
        </w:r>
      </w:hyperlink>
    </w:p>
    <w:p w14:paraId="43E93D5C" w14:textId="01BF0E7E" w:rsidR="00896B52" w:rsidRDefault="00B44032" w:rsidP="002921CB">
      <w:pPr>
        <w:pStyle w:val="ListBullet"/>
        <w:rPr>
          <w:rStyle w:val="Hyperlink"/>
        </w:rPr>
      </w:pPr>
      <w:hyperlink r:id="rId151">
        <w:r w:rsidR="00896B52" w:rsidRPr="69A72BA6">
          <w:rPr>
            <w:rStyle w:val="Hyperlink"/>
          </w:rPr>
          <w:t>Ocean Conservation Pledge</w:t>
        </w:r>
      </w:hyperlink>
    </w:p>
    <w:p w14:paraId="65E3BFAC" w14:textId="305D2F52" w:rsidR="00896B52" w:rsidRDefault="00B44032" w:rsidP="002921CB">
      <w:pPr>
        <w:pStyle w:val="ListBullet"/>
      </w:pPr>
      <w:hyperlink r:id="rId152">
        <w:r w:rsidR="00896B52" w:rsidRPr="1568917B">
          <w:rPr>
            <w:rStyle w:val="Hyperlink"/>
          </w:rPr>
          <w:t>United Nations Convention on Biological Diversity</w:t>
        </w:r>
      </w:hyperlink>
      <w:r w:rsidR="00896B52">
        <w:t xml:space="preserve"> (CBD)</w:t>
      </w:r>
    </w:p>
    <w:p w14:paraId="7A6F6B10" w14:textId="7EE50269" w:rsidR="005D33C8" w:rsidRPr="00E85A85" w:rsidRDefault="00B44032" w:rsidP="00305ABA">
      <w:pPr>
        <w:pStyle w:val="ListBullet"/>
        <w:rPr>
          <w:lang w:eastAsia="ja-JP"/>
        </w:rPr>
      </w:pPr>
      <w:hyperlink r:id="rId153">
        <w:r w:rsidR="00896B52" w:rsidRPr="1568917B">
          <w:rPr>
            <w:rStyle w:val="Hyperlink"/>
          </w:rPr>
          <w:t>United Nations Convention on the Law of the Sea</w:t>
        </w:r>
      </w:hyperlink>
    </w:p>
    <w:p w14:paraId="75FEC581" w14:textId="79CC9D8D" w:rsidR="001E343F" w:rsidRDefault="001E343F" w:rsidP="005134B9">
      <w:pPr>
        <w:pStyle w:val="Heading4"/>
        <w:rPr>
          <w:lang w:eastAsia="ja-JP"/>
        </w:rPr>
      </w:pPr>
      <w:r>
        <w:rPr>
          <w:lang w:eastAsia="ja-JP"/>
        </w:rPr>
        <w:t xml:space="preserve">Regional </w:t>
      </w:r>
      <w:r w:rsidR="005A2880">
        <w:rPr>
          <w:lang w:eastAsia="ja-JP"/>
        </w:rPr>
        <w:t>collaboration</w:t>
      </w:r>
    </w:p>
    <w:p w14:paraId="6C0D568A" w14:textId="24853377" w:rsidR="00CC5926" w:rsidRPr="00233D46" w:rsidRDefault="00B44032" w:rsidP="00CC5926">
      <w:pPr>
        <w:pStyle w:val="ListBullet"/>
        <w:rPr>
          <w:sz w:val="22"/>
        </w:rPr>
      </w:pPr>
      <w:hyperlink r:id="rId154" w:history="1">
        <w:r w:rsidR="00CC5926" w:rsidRPr="00E56A1B">
          <w:rPr>
            <w:rStyle w:val="Hyperlink"/>
          </w:rPr>
          <w:t>Network of Aquaculture Centres in Asia and the Pacific</w:t>
        </w:r>
      </w:hyperlink>
    </w:p>
    <w:p w14:paraId="36354F1D" w14:textId="44D2112D" w:rsidR="009472FE" w:rsidRDefault="00B44032" w:rsidP="009472FE">
      <w:pPr>
        <w:pStyle w:val="ListBullet"/>
      </w:pPr>
      <w:hyperlink r:id="rId155">
        <w:r w:rsidR="009472FE" w:rsidRPr="1568917B">
          <w:rPr>
            <w:rStyle w:val="Hyperlink"/>
          </w:rPr>
          <w:t>Arafura and Timor Seas Ecosystem Action Program</w:t>
        </w:r>
      </w:hyperlink>
      <w:r w:rsidR="009472FE">
        <w:t xml:space="preserve"> (ATSEA) Strategic Action Programme</w:t>
      </w:r>
    </w:p>
    <w:p w14:paraId="4DBC0669" w14:textId="49E9B48D" w:rsidR="00381C53" w:rsidRDefault="00B44032" w:rsidP="00381C53">
      <w:pPr>
        <w:pStyle w:val="ListBullet"/>
      </w:pPr>
      <w:hyperlink r:id="rId156">
        <w:r w:rsidR="00381C53" w:rsidRPr="1568917B">
          <w:rPr>
            <w:rStyle w:val="Hyperlink"/>
          </w:rPr>
          <w:t>Asia-Pacific Economic Cooperation</w:t>
        </w:r>
      </w:hyperlink>
    </w:p>
    <w:p w14:paraId="33C4C53D" w14:textId="023BC934" w:rsidR="00381C53" w:rsidRDefault="00B44032" w:rsidP="00381C53">
      <w:pPr>
        <w:pStyle w:val="ListBullet"/>
        <w:rPr>
          <w:rStyle w:val="Hyperlink"/>
        </w:rPr>
      </w:pPr>
      <w:hyperlink r:id="rId157">
        <w:r w:rsidR="00381C53" w:rsidRPr="1568917B">
          <w:rPr>
            <w:rStyle w:val="Hyperlink"/>
          </w:rPr>
          <w:t>Association of Southeast Asian Nations</w:t>
        </w:r>
      </w:hyperlink>
      <w:r w:rsidR="0013012C">
        <w:t xml:space="preserve"> (ASEAN)</w:t>
      </w:r>
    </w:p>
    <w:p w14:paraId="71453509" w14:textId="144DE3D6" w:rsidR="00906C9F" w:rsidRDefault="00B44032" w:rsidP="00906C9F">
      <w:pPr>
        <w:pStyle w:val="ListBullet"/>
        <w:rPr>
          <w:lang w:eastAsia="ja-JP"/>
        </w:rPr>
      </w:pPr>
      <w:hyperlink r:id="rId158" w:history="1">
        <w:r w:rsidR="00906C9F" w:rsidRPr="00906C9F">
          <w:rPr>
            <w:rStyle w:val="Hyperlink"/>
          </w:rPr>
          <w:t>Declaration on the Continuity of Statehood and the Protection of Persons in the Face of Climate Change-Related Sea-Level Rise</w:t>
        </w:r>
      </w:hyperlink>
    </w:p>
    <w:p w14:paraId="44935DE2" w14:textId="25D3EDCD" w:rsidR="00CE34C5" w:rsidRDefault="00B44032" w:rsidP="00CE34C5">
      <w:pPr>
        <w:pStyle w:val="ListBullet"/>
      </w:pPr>
      <w:hyperlink r:id="rId159">
        <w:r w:rsidR="00CE34C5" w:rsidRPr="2A5A9E43">
          <w:rPr>
            <w:rStyle w:val="Hyperlink"/>
          </w:rPr>
          <w:t xml:space="preserve">Declaration on </w:t>
        </w:r>
        <w:r w:rsidR="00D66D4D" w:rsidRPr="2A5A9E43">
          <w:rPr>
            <w:rStyle w:val="Hyperlink"/>
          </w:rPr>
          <w:t>P</w:t>
        </w:r>
        <w:r w:rsidR="00CE34C5" w:rsidRPr="2A5A9E43">
          <w:rPr>
            <w:rStyle w:val="Hyperlink"/>
          </w:rPr>
          <w:t xml:space="preserve">reserving </w:t>
        </w:r>
        <w:r w:rsidR="00D66D4D" w:rsidRPr="2A5A9E43">
          <w:rPr>
            <w:rStyle w:val="Hyperlink"/>
          </w:rPr>
          <w:t>M</w:t>
        </w:r>
        <w:r w:rsidR="00CE34C5" w:rsidRPr="2A5A9E43">
          <w:rPr>
            <w:rStyle w:val="Hyperlink"/>
          </w:rPr>
          <w:t xml:space="preserve">aritime </w:t>
        </w:r>
        <w:r w:rsidR="00D66D4D" w:rsidRPr="2A5A9E43">
          <w:rPr>
            <w:rStyle w:val="Hyperlink"/>
          </w:rPr>
          <w:t>Z</w:t>
        </w:r>
        <w:r w:rsidR="00CE34C5" w:rsidRPr="2A5A9E43">
          <w:rPr>
            <w:rStyle w:val="Hyperlink"/>
          </w:rPr>
          <w:t xml:space="preserve">ones in the </w:t>
        </w:r>
        <w:r w:rsidR="00D66D4D" w:rsidRPr="2A5A9E43">
          <w:rPr>
            <w:rStyle w:val="Hyperlink"/>
          </w:rPr>
          <w:t>F</w:t>
        </w:r>
        <w:r w:rsidR="00CE34C5" w:rsidRPr="2A5A9E43">
          <w:rPr>
            <w:rStyle w:val="Hyperlink"/>
          </w:rPr>
          <w:t xml:space="preserve">ace of </w:t>
        </w:r>
        <w:r w:rsidR="00D66D4D" w:rsidRPr="2A5A9E43">
          <w:rPr>
            <w:rStyle w:val="Hyperlink"/>
          </w:rPr>
          <w:t>C</w:t>
        </w:r>
        <w:r w:rsidR="00CE34C5" w:rsidRPr="2A5A9E43">
          <w:rPr>
            <w:rStyle w:val="Hyperlink"/>
          </w:rPr>
          <w:t xml:space="preserve">limate </w:t>
        </w:r>
        <w:r w:rsidR="00D66D4D" w:rsidRPr="2A5A9E43">
          <w:rPr>
            <w:rStyle w:val="Hyperlink"/>
          </w:rPr>
          <w:t>C</w:t>
        </w:r>
        <w:r w:rsidR="00CE34C5" w:rsidRPr="2A5A9E43">
          <w:rPr>
            <w:rStyle w:val="Hyperlink"/>
          </w:rPr>
          <w:t>hange-</w:t>
        </w:r>
        <w:r w:rsidR="00D66D4D" w:rsidRPr="2A5A9E43">
          <w:rPr>
            <w:rStyle w:val="Hyperlink"/>
          </w:rPr>
          <w:t>R</w:t>
        </w:r>
        <w:r w:rsidR="00CE34C5" w:rsidRPr="2A5A9E43">
          <w:rPr>
            <w:rStyle w:val="Hyperlink"/>
          </w:rPr>
          <w:t xml:space="preserve">elated </w:t>
        </w:r>
        <w:r w:rsidR="00D66D4D" w:rsidRPr="2A5A9E43">
          <w:rPr>
            <w:rStyle w:val="Hyperlink"/>
          </w:rPr>
          <w:t>S</w:t>
        </w:r>
        <w:r w:rsidR="00CE34C5" w:rsidRPr="2A5A9E43">
          <w:rPr>
            <w:rStyle w:val="Hyperlink"/>
          </w:rPr>
          <w:t>ea-</w:t>
        </w:r>
        <w:r w:rsidR="00D66D4D" w:rsidRPr="2A5A9E43">
          <w:rPr>
            <w:rStyle w:val="Hyperlink"/>
          </w:rPr>
          <w:t>L</w:t>
        </w:r>
        <w:r w:rsidR="00CE34C5" w:rsidRPr="2A5A9E43">
          <w:rPr>
            <w:rStyle w:val="Hyperlink"/>
          </w:rPr>
          <w:t xml:space="preserve">evel </w:t>
        </w:r>
        <w:r w:rsidR="00D66D4D" w:rsidRPr="2A5A9E43">
          <w:rPr>
            <w:rStyle w:val="Hyperlink"/>
          </w:rPr>
          <w:t>R</w:t>
        </w:r>
        <w:r w:rsidR="00CE34C5" w:rsidRPr="2A5A9E43">
          <w:rPr>
            <w:rStyle w:val="Hyperlink"/>
          </w:rPr>
          <w:t>ise</w:t>
        </w:r>
      </w:hyperlink>
    </w:p>
    <w:p w14:paraId="70DD9E56" w14:textId="62B4FBD5" w:rsidR="00381C53" w:rsidRDefault="00B44032" w:rsidP="00381C53">
      <w:pPr>
        <w:pStyle w:val="ListBullet"/>
      </w:pPr>
      <w:hyperlink r:id="rId160">
        <w:r w:rsidR="00381C53" w:rsidRPr="1568917B">
          <w:rPr>
            <w:rStyle w:val="Hyperlink"/>
          </w:rPr>
          <w:t>Indian Ocean Rim Association</w:t>
        </w:r>
      </w:hyperlink>
    </w:p>
    <w:p w14:paraId="775FFD73" w14:textId="076DE900" w:rsidR="004A2E35" w:rsidRDefault="00B44032" w:rsidP="002921CB">
      <w:pPr>
        <w:pStyle w:val="ListBullet"/>
      </w:pPr>
      <w:hyperlink r:id="rId161">
        <w:r w:rsidR="004A2E35" w:rsidRPr="1568917B">
          <w:rPr>
            <w:rStyle w:val="Hyperlink"/>
          </w:rPr>
          <w:t xml:space="preserve">Noumea Convention </w:t>
        </w:r>
        <w:r w:rsidR="002B599E" w:rsidRPr="1568917B">
          <w:rPr>
            <w:rStyle w:val="Hyperlink"/>
          </w:rPr>
          <w:t xml:space="preserve">for the </w:t>
        </w:r>
        <w:r w:rsidR="004A2E35" w:rsidRPr="1568917B">
          <w:rPr>
            <w:rStyle w:val="Hyperlink"/>
          </w:rPr>
          <w:t>Protection of Natural Resources and Environment of the South Pacific Region</w:t>
        </w:r>
      </w:hyperlink>
      <w:r w:rsidR="002B599E">
        <w:t xml:space="preserve"> (Noumea Convention</w:t>
      </w:r>
      <w:r w:rsidR="004A2E35">
        <w:t>)</w:t>
      </w:r>
    </w:p>
    <w:p w14:paraId="58372D05" w14:textId="542E0886" w:rsidR="00381C53" w:rsidRDefault="00B44032" w:rsidP="00381C53">
      <w:pPr>
        <w:pStyle w:val="ListBullet"/>
      </w:pPr>
      <w:hyperlink r:id="rId162">
        <w:r w:rsidR="00381C53" w:rsidRPr="1568917B">
          <w:rPr>
            <w:rStyle w:val="Hyperlink"/>
          </w:rPr>
          <w:t>Office of the Pacific Ocean Commissioner</w:t>
        </w:r>
      </w:hyperlink>
    </w:p>
    <w:p w14:paraId="16C30B5E" w14:textId="0509D6F9" w:rsidR="00381C53" w:rsidRDefault="00B44032" w:rsidP="00381C53">
      <w:pPr>
        <w:pStyle w:val="ListBullet"/>
        <w:rPr>
          <w:lang w:eastAsia="ja-JP"/>
        </w:rPr>
      </w:pPr>
      <w:hyperlink r:id="rId163">
        <w:r w:rsidR="00381C53" w:rsidRPr="1568917B">
          <w:rPr>
            <w:rStyle w:val="Hyperlink"/>
          </w:rPr>
          <w:t>Pacific Community</w:t>
        </w:r>
      </w:hyperlink>
      <w:r w:rsidR="00381C53">
        <w:t xml:space="preserve"> (SPC)</w:t>
      </w:r>
    </w:p>
    <w:p w14:paraId="388B10AD" w14:textId="0642E174" w:rsidR="004A2E35" w:rsidRDefault="00B44032" w:rsidP="002921CB">
      <w:pPr>
        <w:pStyle w:val="ListBullet"/>
      </w:pPr>
      <w:hyperlink r:id="rId164">
        <w:r w:rsidR="004A2E35" w:rsidRPr="1568917B">
          <w:rPr>
            <w:rStyle w:val="Hyperlink"/>
          </w:rPr>
          <w:t>Pacific Islands Forum</w:t>
        </w:r>
      </w:hyperlink>
    </w:p>
    <w:p w14:paraId="71676A34" w14:textId="4EA876FF" w:rsidR="00713A66" w:rsidRDefault="00B44032" w:rsidP="00713A66">
      <w:pPr>
        <w:pStyle w:val="ListBullet"/>
      </w:pPr>
      <w:hyperlink r:id="rId165">
        <w:r w:rsidR="00713A66" w:rsidRPr="267C7D46">
          <w:rPr>
            <w:rStyle w:val="Hyperlink"/>
          </w:rPr>
          <w:t>Secretariat for the Pacific Regional Environment Programme</w:t>
        </w:r>
      </w:hyperlink>
    </w:p>
    <w:p w14:paraId="448BE269" w14:textId="77777777" w:rsidR="00454609" w:rsidRDefault="00454609" w:rsidP="00454609">
      <w:pPr>
        <w:pStyle w:val="Heading3"/>
        <w:rPr>
          <w:lang w:eastAsia="ja-JP"/>
        </w:rPr>
      </w:pPr>
      <w:bookmarkStart w:id="279" w:name="_Knowledge"/>
      <w:bookmarkStart w:id="280" w:name="_Toc172813673"/>
      <w:bookmarkStart w:id="281" w:name="_Toc172888731"/>
      <w:bookmarkEnd w:id="279"/>
      <w:r>
        <w:rPr>
          <w:lang w:eastAsia="ja-JP"/>
        </w:rPr>
        <w:t>Equity and inclusion</w:t>
      </w:r>
      <w:bookmarkStart w:id="282" w:name="_Toc172808196"/>
      <w:bookmarkEnd w:id="280"/>
      <w:bookmarkEnd w:id="281"/>
    </w:p>
    <w:p w14:paraId="4579B18F" w14:textId="77777777" w:rsidR="00454609" w:rsidRPr="002921CB" w:rsidRDefault="00B44032" w:rsidP="00454609">
      <w:pPr>
        <w:pStyle w:val="ListBullet"/>
      </w:pPr>
      <w:hyperlink r:id="rId166">
        <w:r w:rsidR="00454609" w:rsidRPr="1568917B">
          <w:rPr>
            <w:rStyle w:val="Hyperlink"/>
          </w:rPr>
          <w:t>International Labour Organization</w:t>
        </w:r>
      </w:hyperlink>
      <w:r w:rsidR="00454609">
        <w:t xml:space="preserve"> conventions</w:t>
      </w:r>
    </w:p>
    <w:p w14:paraId="689D8580" w14:textId="77777777" w:rsidR="00454609" w:rsidRPr="002921CB" w:rsidRDefault="00B44032" w:rsidP="00454609">
      <w:pPr>
        <w:pStyle w:val="ListBullet"/>
      </w:pPr>
      <w:hyperlink r:id="rId167">
        <w:r w:rsidR="00454609" w:rsidRPr="1568917B">
          <w:rPr>
            <w:rStyle w:val="Hyperlink"/>
          </w:rPr>
          <w:t>United Nations Declaration on the Rights of Indigenous Peoples</w:t>
        </w:r>
      </w:hyperlink>
    </w:p>
    <w:p w14:paraId="061E164B" w14:textId="3D38EA55" w:rsidR="001E343F" w:rsidRDefault="001E343F" w:rsidP="001E343F">
      <w:pPr>
        <w:pStyle w:val="Heading3"/>
        <w:rPr>
          <w:lang w:eastAsia="ja-JP"/>
        </w:rPr>
      </w:pPr>
      <w:bookmarkStart w:id="283" w:name="_Toc172813674"/>
      <w:bookmarkStart w:id="284" w:name="_Toc172888732"/>
      <w:r>
        <w:rPr>
          <w:lang w:eastAsia="ja-JP"/>
        </w:rPr>
        <w:t>Knowledge</w:t>
      </w:r>
      <w:bookmarkEnd w:id="282"/>
      <w:bookmarkEnd w:id="283"/>
      <w:bookmarkEnd w:id="284"/>
    </w:p>
    <w:p w14:paraId="05D8E32E" w14:textId="5ACC4942" w:rsidR="00A57555" w:rsidRDefault="00B44032" w:rsidP="002921CB">
      <w:pPr>
        <w:pStyle w:val="ListBullet"/>
      </w:pPr>
      <w:hyperlink r:id="rId168">
        <w:r w:rsidR="00A57555" w:rsidRPr="1568917B">
          <w:rPr>
            <w:rStyle w:val="Hyperlink"/>
          </w:rPr>
          <w:t xml:space="preserve">Coral </w:t>
        </w:r>
        <w:r w:rsidR="00612691" w:rsidRPr="1568917B">
          <w:rPr>
            <w:rStyle w:val="Hyperlink"/>
          </w:rPr>
          <w:t>R</w:t>
        </w:r>
        <w:r w:rsidR="00A57555" w:rsidRPr="1568917B">
          <w:rPr>
            <w:rStyle w:val="Hyperlink"/>
          </w:rPr>
          <w:t xml:space="preserve">esearch </w:t>
        </w:r>
        <w:r w:rsidR="00612691" w:rsidRPr="1568917B">
          <w:rPr>
            <w:rStyle w:val="Hyperlink"/>
          </w:rPr>
          <w:t>&amp; D</w:t>
        </w:r>
        <w:r w:rsidR="00A57555" w:rsidRPr="1568917B">
          <w:rPr>
            <w:rStyle w:val="Hyperlink"/>
          </w:rPr>
          <w:t xml:space="preserve">evelopment </w:t>
        </w:r>
        <w:r w:rsidR="00612691" w:rsidRPr="1568917B">
          <w:rPr>
            <w:rStyle w:val="Hyperlink"/>
          </w:rPr>
          <w:t>A</w:t>
        </w:r>
        <w:r w:rsidR="00A57555" w:rsidRPr="1568917B">
          <w:rPr>
            <w:rStyle w:val="Hyperlink"/>
          </w:rPr>
          <w:t xml:space="preserve">ccelerator </w:t>
        </w:r>
        <w:r w:rsidR="00612691" w:rsidRPr="1568917B">
          <w:rPr>
            <w:rStyle w:val="Hyperlink"/>
          </w:rPr>
          <w:t>P</w:t>
        </w:r>
        <w:r w:rsidR="00A57555" w:rsidRPr="1568917B">
          <w:rPr>
            <w:rStyle w:val="Hyperlink"/>
          </w:rPr>
          <w:t>latform</w:t>
        </w:r>
      </w:hyperlink>
      <w:r w:rsidR="00612691">
        <w:t xml:space="preserve"> (through G20)</w:t>
      </w:r>
    </w:p>
    <w:p w14:paraId="6C901661" w14:textId="053E5874" w:rsidR="00A57555" w:rsidRDefault="00B44032" w:rsidP="002921CB">
      <w:pPr>
        <w:pStyle w:val="ListBullet"/>
      </w:pPr>
      <w:hyperlink r:id="rId169">
        <w:r w:rsidR="00A57555" w:rsidRPr="1568917B">
          <w:rPr>
            <w:rStyle w:val="Hyperlink"/>
          </w:rPr>
          <w:t xml:space="preserve">Global </w:t>
        </w:r>
        <w:r w:rsidR="001A6D4B" w:rsidRPr="1568917B">
          <w:rPr>
            <w:rStyle w:val="Hyperlink"/>
          </w:rPr>
          <w:t>C</w:t>
        </w:r>
        <w:r w:rsidR="00A57555" w:rsidRPr="1568917B">
          <w:rPr>
            <w:rStyle w:val="Hyperlink"/>
          </w:rPr>
          <w:t xml:space="preserve">oral </w:t>
        </w:r>
        <w:r w:rsidR="001A6D4B" w:rsidRPr="1568917B">
          <w:rPr>
            <w:rStyle w:val="Hyperlink"/>
          </w:rPr>
          <w:t>R</w:t>
        </w:r>
        <w:r w:rsidR="00A57555" w:rsidRPr="1568917B">
          <w:rPr>
            <w:rStyle w:val="Hyperlink"/>
          </w:rPr>
          <w:t xml:space="preserve">eef </w:t>
        </w:r>
        <w:r w:rsidR="001A6D4B" w:rsidRPr="1568917B">
          <w:rPr>
            <w:rStyle w:val="Hyperlink"/>
          </w:rPr>
          <w:t>M</w:t>
        </w:r>
        <w:r w:rsidR="00A57555" w:rsidRPr="1568917B">
          <w:rPr>
            <w:rStyle w:val="Hyperlink"/>
          </w:rPr>
          <w:t xml:space="preserve">onitoring </w:t>
        </w:r>
        <w:r w:rsidR="001A6D4B" w:rsidRPr="1568917B">
          <w:rPr>
            <w:rStyle w:val="Hyperlink"/>
          </w:rPr>
          <w:t>N</w:t>
        </w:r>
        <w:r w:rsidR="00A57555" w:rsidRPr="1568917B">
          <w:rPr>
            <w:rStyle w:val="Hyperlink"/>
          </w:rPr>
          <w:t>etwork</w:t>
        </w:r>
      </w:hyperlink>
    </w:p>
    <w:p w14:paraId="05A71963" w14:textId="49CFA7A5" w:rsidR="00C40999" w:rsidRPr="00E85A85" w:rsidRDefault="00B44032" w:rsidP="00C40999">
      <w:pPr>
        <w:pStyle w:val="ListBullet"/>
        <w:rPr>
          <w:rStyle w:val="Hyperlink"/>
          <w:color w:val="auto"/>
          <w:u w:val="none"/>
        </w:rPr>
      </w:pPr>
      <w:hyperlink r:id="rId170">
        <w:r w:rsidR="00C40999" w:rsidRPr="1568917B">
          <w:rPr>
            <w:rStyle w:val="Hyperlink"/>
          </w:rPr>
          <w:t>Global Ocean Accounts Partnership</w:t>
        </w:r>
      </w:hyperlink>
    </w:p>
    <w:p w14:paraId="28BDBBF9" w14:textId="4F45A831" w:rsidR="00D63D7D" w:rsidRDefault="00B44032" w:rsidP="00C40999">
      <w:pPr>
        <w:pStyle w:val="ListBullet"/>
      </w:pPr>
      <w:hyperlink r:id="rId171">
        <w:r w:rsidR="00D63D7D" w:rsidRPr="2A5A9E43">
          <w:rPr>
            <w:rStyle w:val="Hyperlink"/>
          </w:rPr>
          <w:t>Global Ocean Observing System</w:t>
        </w:r>
      </w:hyperlink>
    </w:p>
    <w:p w14:paraId="6EB769B1" w14:textId="6A233C72" w:rsidR="00A57555" w:rsidRPr="00AF59EF" w:rsidRDefault="00B44032" w:rsidP="002921CB">
      <w:pPr>
        <w:pStyle w:val="ListBullet"/>
      </w:pPr>
      <w:hyperlink r:id="rId172">
        <w:r w:rsidR="00A57555" w:rsidRPr="1568917B">
          <w:rPr>
            <w:rStyle w:val="Hyperlink"/>
          </w:rPr>
          <w:t xml:space="preserve">International </w:t>
        </w:r>
        <w:r w:rsidR="0095146F" w:rsidRPr="1568917B">
          <w:rPr>
            <w:rStyle w:val="Hyperlink"/>
          </w:rPr>
          <w:t>C</w:t>
        </w:r>
        <w:r w:rsidR="00A57555" w:rsidRPr="1568917B">
          <w:rPr>
            <w:rStyle w:val="Hyperlink"/>
          </w:rPr>
          <w:t xml:space="preserve">onvention for the </w:t>
        </w:r>
        <w:r w:rsidR="0095146F" w:rsidRPr="1568917B">
          <w:rPr>
            <w:rStyle w:val="Hyperlink"/>
          </w:rPr>
          <w:t>S</w:t>
        </w:r>
        <w:r w:rsidR="00A57555" w:rsidRPr="1568917B">
          <w:rPr>
            <w:rStyle w:val="Hyperlink"/>
          </w:rPr>
          <w:t xml:space="preserve">afety of </w:t>
        </w:r>
        <w:r w:rsidR="0095146F" w:rsidRPr="1568917B">
          <w:rPr>
            <w:rStyle w:val="Hyperlink"/>
          </w:rPr>
          <w:t>L</w:t>
        </w:r>
        <w:r w:rsidR="00A57555" w:rsidRPr="1568917B">
          <w:rPr>
            <w:rStyle w:val="Hyperlink"/>
          </w:rPr>
          <w:t xml:space="preserve">ife at </w:t>
        </w:r>
        <w:r w:rsidR="0095146F" w:rsidRPr="1568917B">
          <w:rPr>
            <w:rStyle w:val="Hyperlink"/>
          </w:rPr>
          <w:t>S</w:t>
        </w:r>
        <w:r w:rsidR="00A57555" w:rsidRPr="1568917B">
          <w:rPr>
            <w:rStyle w:val="Hyperlink"/>
          </w:rPr>
          <w:t>ea</w:t>
        </w:r>
      </w:hyperlink>
    </w:p>
    <w:p w14:paraId="25E9923D" w14:textId="16FCC89A" w:rsidR="001E343F" w:rsidRDefault="00B44032" w:rsidP="002921CB">
      <w:pPr>
        <w:pStyle w:val="ListBullet"/>
        <w:rPr>
          <w:lang w:eastAsia="ja-JP"/>
        </w:rPr>
      </w:pPr>
      <w:hyperlink r:id="rId173">
        <w:r w:rsidR="00A57555" w:rsidRPr="1568917B">
          <w:rPr>
            <w:rStyle w:val="Hyperlink"/>
          </w:rPr>
          <w:t>United Nations Decade of Ocean Science for Sustainable Development</w:t>
        </w:r>
      </w:hyperlink>
    </w:p>
    <w:p w14:paraId="3B7731DA" w14:textId="512D7307" w:rsidR="001E343F" w:rsidRDefault="001E343F" w:rsidP="001E343F">
      <w:pPr>
        <w:pStyle w:val="Heading3"/>
        <w:rPr>
          <w:lang w:eastAsia="ja-JP"/>
        </w:rPr>
      </w:pPr>
      <w:bookmarkStart w:id="285" w:name="_Equity_and_inclusion"/>
      <w:bookmarkStart w:id="286" w:name="_Finance"/>
      <w:bookmarkStart w:id="287" w:name="_Toc172808198"/>
      <w:bookmarkStart w:id="288" w:name="_Toc172813675"/>
      <w:bookmarkStart w:id="289" w:name="_Toc172888733"/>
      <w:bookmarkEnd w:id="285"/>
      <w:bookmarkEnd w:id="286"/>
      <w:r>
        <w:rPr>
          <w:lang w:eastAsia="ja-JP"/>
        </w:rPr>
        <w:t>Finance</w:t>
      </w:r>
      <w:bookmarkEnd w:id="287"/>
      <w:bookmarkEnd w:id="288"/>
      <w:bookmarkEnd w:id="289"/>
    </w:p>
    <w:p w14:paraId="7BBDE3DB" w14:textId="2CAF1BFE" w:rsidR="002921CB" w:rsidRDefault="00B44032" w:rsidP="002921CB">
      <w:pPr>
        <w:pStyle w:val="ListBullet"/>
      </w:pPr>
      <w:hyperlink r:id="rId174">
        <w:r w:rsidR="002921CB" w:rsidRPr="1568917B">
          <w:rPr>
            <w:rStyle w:val="Hyperlink"/>
          </w:rPr>
          <w:t>Ocean Risk and Resilience Action Alliance</w:t>
        </w:r>
      </w:hyperlink>
    </w:p>
    <w:p w14:paraId="71D54B89" w14:textId="3E5F356A" w:rsidR="00050F21" w:rsidRDefault="00B44032" w:rsidP="00050F21">
      <w:pPr>
        <w:pStyle w:val="ListBullet"/>
      </w:pPr>
      <w:hyperlink r:id="rId175">
        <w:r w:rsidR="00050F21" w:rsidRPr="1568917B">
          <w:rPr>
            <w:rStyle w:val="Hyperlink"/>
          </w:rPr>
          <w:t>Taskforce on Nature-related Financial Disclosures</w:t>
        </w:r>
      </w:hyperlink>
    </w:p>
    <w:p w14:paraId="0AFB8B57" w14:textId="406A56C5" w:rsidR="009F6B23" w:rsidRPr="00504A81" w:rsidRDefault="00B44032" w:rsidP="00A40BED">
      <w:pPr>
        <w:pStyle w:val="ListBullet"/>
        <w:rPr>
          <w:lang w:eastAsia="ja-JP"/>
        </w:rPr>
      </w:pPr>
      <w:hyperlink r:id="rId176">
        <w:r w:rsidR="002921CB" w:rsidRPr="1568917B">
          <w:rPr>
            <w:rStyle w:val="Hyperlink"/>
          </w:rPr>
          <w:t>W</w:t>
        </w:r>
        <w:r w:rsidR="00030980" w:rsidRPr="1568917B">
          <w:rPr>
            <w:rStyle w:val="Hyperlink"/>
          </w:rPr>
          <w:t xml:space="preserve">orld </w:t>
        </w:r>
        <w:r w:rsidR="002921CB" w:rsidRPr="1568917B">
          <w:rPr>
            <w:rStyle w:val="Hyperlink"/>
          </w:rPr>
          <w:t>T</w:t>
        </w:r>
        <w:r w:rsidR="00030980" w:rsidRPr="1568917B">
          <w:rPr>
            <w:rStyle w:val="Hyperlink"/>
          </w:rPr>
          <w:t xml:space="preserve">rade </w:t>
        </w:r>
        <w:r w:rsidR="002921CB" w:rsidRPr="1568917B">
          <w:rPr>
            <w:rStyle w:val="Hyperlink"/>
          </w:rPr>
          <w:t>O</w:t>
        </w:r>
        <w:r w:rsidR="00030980" w:rsidRPr="1568917B">
          <w:rPr>
            <w:rStyle w:val="Hyperlink"/>
          </w:rPr>
          <w:t>rgan</w:t>
        </w:r>
        <w:r w:rsidR="007E5AF7" w:rsidRPr="1568917B">
          <w:rPr>
            <w:rStyle w:val="Hyperlink"/>
          </w:rPr>
          <w:t>i</w:t>
        </w:r>
        <w:r w:rsidR="00335232" w:rsidRPr="1568917B">
          <w:rPr>
            <w:rStyle w:val="Hyperlink"/>
          </w:rPr>
          <w:t>z</w:t>
        </w:r>
        <w:r w:rsidR="001A6CD0" w:rsidRPr="1568917B">
          <w:rPr>
            <w:rStyle w:val="Hyperlink"/>
          </w:rPr>
          <w:t>ation Agreem</w:t>
        </w:r>
        <w:r w:rsidR="00900864" w:rsidRPr="1568917B">
          <w:rPr>
            <w:rStyle w:val="Hyperlink"/>
          </w:rPr>
          <w:t>e</w:t>
        </w:r>
        <w:r w:rsidR="001A6CD0" w:rsidRPr="1568917B">
          <w:rPr>
            <w:rStyle w:val="Hyperlink"/>
          </w:rPr>
          <w:t>nt on</w:t>
        </w:r>
        <w:r w:rsidR="00564BAD" w:rsidRPr="1568917B">
          <w:rPr>
            <w:rStyle w:val="Hyperlink"/>
          </w:rPr>
          <w:t xml:space="preserve"> F</w:t>
        </w:r>
        <w:r w:rsidR="002921CB" w:rsidRPr="1568917B">
          <w:rPr>
            <w:rStyle w:val="Hyperlink"/>
          </w:rPr>
          <w:t xml:space="preserve">isheries </w:t>
        </w:r>
        <w:r w:rsidR="00564BAD" w:rsidRPr="1568917B">
          <w:rPr>
            <w:rStyle w:val="Hyperlink"/>
          </w:rPr>
          <w:t>S</w:t>
        </w:r>
        <w:r w:rsidR="002921CB" w:rsidRPr="1568917B">
          <w:rPr>
            <w:rStyle w:val="Hyperlink"/>
          </w:rPr>
          <w:t>ubsidies</w:t>
        </w:r>
      </w:hyperlink>
    </w:p>
    <w:p w14:paraId="1783B0AD" w14:textId="77777777" w:rsidR="009F6B23" w:rsidRDefault="009F6B23" w:rsidP="00A818F4">
      <w:pPr>
        <w:pStyle w:val="ListBullet"/>
        <w:numPr>
          <w:ilvl w:val="0"/>
          <w:numId w:val="0"/>
        </w:numPr>
        <w:rPr>
          <w:szCs w:val="21"/>
          <w:lang w:eastAsia="ja-JP"/>
        </w:rPr>
        <w:sectPr w:rsidR="009F6B23">
          <w:endnotePr>
            <w:numFmt w:val="decimal"/>
          </w:endnotePr>
          <w:pgSz w:w="11906" w:h="16838"/>
          <w:pgMar w:top="1418" w:right="1418" w:bottom="1418" w:left="1418" w:header="567" w:footer="283" w:gutter="0"/>
          <w:cols w:space="708"/>
          <w:docGrid w:linePitch="360"/>
        </w:sectPr>
      </w:pPr>
    </w:p>
    <w:p w14:paraId="3001A254" w14:textId="77777777" w:rsidR="003625F0" w:rsidRDefault="003625F0" w:rsidP="003625F0">
      <w:pPr>
        <w:pStyle w:val="Heading2"/>
      </w:pPr>
      <w:bookmarkStart w:id="290" w:name="_Toc430782162"/>
      <w:bookmarkStart w:id="291" w:name="_Toc108621808"/>
      <w:bookmarkStart w:id="292" w:name="_Toc172888734"/>
      <w:r>
        <w:lastRenderedPageBreak/>
        <w:t>References</w:t>
      </w:r>
      <w:bookmarkEnd w:id="290"/>
      <w:bookmarkEnd w:id="291"/>
      <w:bookmarkEnd w:id="292"/>
    </w:p>
    <w:p w14:paraId="6E2F4D08" w14:textId="3515E012" w:rsidR="008B424D" w:rsidRPr="00967808" w:rsidRDefault="00633EDF" w:rsidP="00967808">
      <w:pPr>
        <w:rPr>
          <w:rStyle w:val="cf01"/>
          <w:rFonts w:ascii="Aptos" w:eastAsiaTheme="majorEastAsia" w:hAnsi="Aptos"/>
          <w:i w:val="0"/>
          <w:iCs w:val="0"/>
          <w:sz w:val="21"/>
          <w:szCs w:val="21"/>
        </w:rPr>
      </w:pPr>
      <w:r>
        <w:rPr>
          <w:rStyle w:val="cf01"/>
          <w:rFonts w:ascii="Aptos" w:eastAsiaTheme="majorEastAsia" w:hAnsi="Aptos"/>
          <w:i w:val="0"/>
          <w:iCs w:val="0"/>
          <w:sz w:val="21"/>
          <w:szCs w:val="21"/>
        </w:rPr>
        <w:t>ABS</w:t>
      </w:r>
      <w:r w:rsidR="008B424D" w:rsidRPr="00967808">
        <w:rPr>
          <w:rStyle w:val="cf01"/>
          <w:rFonts w:ascii="Aptos" w:eastAsiaTheme="majorEastAsia" w:hAnsi="Aptos"/>
          <w:i w:val="0"/>
          <w:iCs w:val="0"/>
          <w:sz w:val="21"/>
          <w:szCs w:val="21"/>
        </w:rPr>
        <w:t xml:space="preserve"> 2024,</w:t>
      </w:r>
      <w:r w:rsidR="008B424D" w:rsidRPr="00967808">
        <w:rPr>
          <w:rStyle w:val="cf01"/>
          <w:rFonts w:ascii="Aptos" w:eastAsiaTheme="majorEastAsia" w:hAnsi="Aptos"/>
          <w:sz w:val="21"/>
          <w:szCs w:val="21"/>
        </w:rPr>
        <w:t xml:space="preserve"> </w:t>
      </w:r>
      <w:hyperlink r:id="rId177" w:history="1">
        <w:r w:rsidR="008B424D" w:rsidRPr="00967808">
          <w:rPr>
            <w:rStyle w:val="Hyperlink"/>
            <w:rFonts w:cs="Segoe UI"/>
            <w:szCs w:val="21"/>
          </w:rPr>
          <w:t>Regional population</w:t>
        </w:r>
      </w:hyperlink>
      <w:r w:rsidR="008B424D" w:rsidRPr="00967808">
        <w:rPr>
          <w:rStyle w:val="cf01"/>
          <w:rFonts w:ascii="Aptos" w:eastAsiaTheme="majorEastAsia" w:hAnsi="Aptos"/>
          <w:i w:val="0"/>
          <w:iCs w:val="0"/>
          <w:sz w:val="21"/>
          <w:szCs w:val="21"/>
        </w:rPr>
        <w:t xml:space="preserve">, </w:t>
      </w:r>
      <w:r w:rsidRPr="00967808">
        <w:rPr>
          <w:rStyle w:val="cf01"/>
          <w:rFonts w:ascii="Aptos" w:eastAsiaTheme="majorEastAsia" w:hAnsi="Aptos"/>
          <w:i w:val="0"/>
          <w:iCs w:val="0"/>
          <w:sz w:val="21"/>
          <w:szCs w:val="21"/>
        </w:rPr>
        <w:t>Australian Bureau of Statistics</w:t>
      </w:r>
      <w:r w:rsidR="008B424D" w:rsidRPr="00967808">
        <w:rPr>
          <w:rStyle w:val="cf01"/>
          <w:rFonts w:ascii="Aptos" w:eastAsiaTheme="majorEastAsia" w:hAnsi="Aptos"/>
          <w:i w:val="0"/>
          <w:iCs w:val="0"/>
          <w:sz w:val="21"/>
          <w:szCs w:val="21"/>
        </w:rPr>
        <w:t>, Canberra, accessed 17 July 2024.</w:t>
      </w:r>
    </w:p>
    <w:p w14:paraId="48DDB0BC" w14:textId="0980B1DD" w:rsidR="008B424D" w:rsidRPr="00967808" w:rsidRDefault="008B424D" w:rsidP="00967808">
      <w:pPr>
        <w:rPr>
          <w:rFonts w:eastAsiaTheme="majorEastAsia" w:cs="Segoe UI"/>
          <w:szCs w:val="21"/>
        </w:rPr>
      </w:pPr>
      <w:r w:rsidRPr="00967808">
        <w:rPr>
          <w:rStyle w:val="cf01"/>
          <w:rFonts w:ascii="Aptos" w:eastAsiaTheme="majorEastAsia" w:hAnsi="Aptos"/>
          <w:i w:val="0"/>
          <w:iCs w:val="0"/>
          <w:sz w:val="21"/>
          <w:szCs w:val="21"/>
        </w:rPr>
        <w:t xml:space="preserve">Australian Climate Service 2023. </w:t>
      </w:r>
      <w:hyperlink r:id="rId178" w:history="1">
        <w:r w:rsidRPr="00967808">
          <w:rPr>
            <w:rStyle w:val="Hyperlink"/>
            <w:rFonts w:cs="Segoe UI"/>
            <w:szCs w:val="21"/>
          </w:rPr>
          <w:t>The National Climate Risk Assessment</w:t>
        </w:r>
      </w:hyperlink>
      <w:r w:rsidRPr="00967808">
        <w:rPr>
          <w:rStyle w:val="cf01"/>
          <w:rFonts w:ascii="Aptos" w:eastAsiaTheme="majorEastAsia" w:hAnsi="Aptos"/>
          <w:i w:val="0"/>
          <w:iCs w:val="0"/>
          <w:sz w:val="21"/>
          <w:szCs w:val="21"/>
        </w:rPr>
        <w:t>, Australian Climate Service, Canberra</w:t>
      </w:r>
      <w:r w:rsidRPr="00967808">
        <w:rPr>
          <w:szCs w:val="21"/>
        </w:rPr>
        <w:t xml:space="preserve">, </w:t>
      </w:r>
      <w:r w:rsidRPr="00967808">
        <w:rPr>
          <w:rStyle w:val="cf01"/>
          <w:rFonts w:ascii="Aptos" w:eastAsiaTheme="majorEastAsia" w:hAnsi="Aptos"/>
          <w:i w:val="0"/>
          <w:iCs w:val="0"/>
          <w:sz w:val="21"/>
          <w:szCs w:val="21"/>
        </w:rPr>
        <w:t>accessed 17 July 2024.</w:t>
      </w:r>
    </w:p>
    <w:p w14:paraId="42C89F5B" w14:textId="04443CD0" w:rsidR="00733474" w:rsidRPr="00967808" w:rsidRDefault="00733474" w:rsidP="00967808">
      <w:pPr>
        <w:rPr>
          <w:szCs w:val="21"/>
        </w:rPr>
      </w:pPr>
      <w:r w:rsidRPr="00967808">
        <w:rPr>
          <w:szCs w:val="21"/>
        </w:rPr>
        <w:t xml:space="preserve">Australian Government 2021, </w:t>
      </w:r>
      <w:hyperlink r:id="rId179" w:history="1">
        <w:r w:rsidRPr="00967808">
          <w:rPr>
            <w:rStyle w:val="Hyperlink"/>
            <w:szCs w:val="21"/>
          </w:rPr>
          <w:t>Australian Government civil maritime security strategy</w:t>
        </w:r>
      </w:hyperlink>
      <w:r w:rsidRPr="00967808">
        <w:rPr>
          <w:szCs w:val="21"/>
        </w:rPr>
        <w:t>, Department of Home Affairs, Canberra, accessed 16 July 2024.</w:t>
      </w:r>
    </w:p>
    <w:p w14:paraId="25963DCD" w14:textId="77777777" w:rsidR="00733474" w:rsidRPr="00967808" w:rsidRDefault="00733474" w:rsidP="00967808">
      <w:pPr>
        <w:rPr>
          <w:szCs w:val="21"/>
        </w:rPr>
      </w:pPr>
      <w:r w:rsidRPr="00967808">
        <w:rPr>
          <w:szCs w:val="21"/>
        </w:rPr>
        <w:t xml:space="preserve">Australian Government 2023, </w:t>
      </w:r>
      <w:hyperlink r:id="rId180" w:history="1">
        <w:r w:rsidRPr="00967808">
          <w:rPr>
            <w:rStyle w:val="Hyperlink"/>
            <w:szCs w:val="21"/>
          </w:rPr>
          <w:t>Measuring what matters: Australia’s first wellbeing framework</w:t>
        </w:r>
      </w:hyperlink>
      <w:r w:rsidRPr="00967808">
        <w:rPr>
          <w:szCs w:val="21"/>
        </w:rPr>
        <w:t>, Department of Treasury, Canberra, accessed 16 July 2024.</w:t>
      </w:r>
    </w:p>
    <w:p w14:paraId="58A5A337" w14:textId="6022F3E5" w:rsidR="0035770C" w:rsidRPr="00967808" w:rsidRDefault="00633EDF" w:rsidP="00967808">
      <w:pPr>
        <w:rPr>
          <w:szCs w:val="21"/>
        </w:rPr>
      </w:pPr>
      <w:r>
        <w:rPr>
          <w:szCs w:val="21"/>
        </w:rPr>
        <w:t>AIMS</w:t>
      </w:r>
      <w:r w:rsidR="0035770C" w:rsidRPr="00967808">
        <w:rPr>
          <w:szCs w:val="21"/>
        </w:rPr>
        <w:t xml:space="preserve"> 2023, </w:t>
      </w:r>
      <w:hyperlink r:id="rId181" w:history="1">
        <w:r w:rsidR="0035770C" w:rsidRPr="00967808">
          <w:rPr>
            <w:rStyle w:val="Hyperlink"/>
            <w:szCs w:val="21"/>
          </w:rPr>
          <w:t>The AIMS index of marine industry 2023</w:t>
        </w:r>
      </w:hyperlink>
      <w:r w:rsidR="0035770C" w:rsidRPr="00967808">
        <w:rPr>
          <w:szCs w:val="21"/>
        </w:rPr>
        <w:t xml:space="preserve">, </w:t>
      </w:r>
      <w:r w:rsidRPr="00967808">
        <w:rPr>
          <w:szCs w:val="21"/>
        </w:rPr>
        <w:t>Australian Institute of Marine Science</w:t>
      </w:r>
      <w:r w:rsidR="0035770C" w:rsidRPr="00967808">
        <w:rPr>
          <w:szCs w:val="21"/>
        </w:rPr>
        <w:t xml:space="preserve">, </w:t>
      </w:r>
      <w:r w:rsidR="00316A0E" w:rsidRPr="00967808">
        <w:rPr>
          <w:szCs w:val="21"/>
        </w:rPr>
        <w:t xml:space="preserve">Townsville, </w:t>
      </w:r>
      <w:r w:rsidR="0035770C" w:rsidRPr="00967808">
        <w:rPr>
          <w:szCs w:val="21"/>
        </w:rPr>
        <w:t>accessed 1 July 2024.</w:t>
      </w:r>
    </w:p>
    <w:p w14:paraId="27B4CA1F" w14:textId="70AA8B98" w:rsidR="00DD0958" w:rsidRPr="00967808" w:rsidRDefault="00DD0958" w:rsidP="00967808">
      <w:pPr>
        <w:rPr>
          <w:szCs w:val="21"/>
        </w:rPr>
      </w:pPr>
      <w:r w:rsidRPr="00967808">
        <w:rPr>
          <w:szCs w:val="21"/>
        </w:rPr>
        <w:t xml:space="preserve">BIMCO </w:t>
      </w:r>
      <w:r w:rsidR="00F7483F">
        <w:rPr>
          <w:szCs w:val="21"/>
        </w:rPr>
        <w:t>&amp;</w:t>
      </w:r>
      <w:r w:rsidRPr="00967808">
        <w:rPr>
          <w:szCs w:val="21"/>
        </w:rPr>
        <w:t xml:space="preserve"> International Chamber of Shipping 2021</w:t>
      </w:r>
      <w:r w:rsidR="006C56DD" w:rsidRPr="00967808">
        <w:rPr>
          <w:szCs w:val="21"/>
        </w:rPr>
        <w:t xml:space="preserve">, </w:t>
      </w:r>
      <w:hyperlink r:id="rId182" w:history="1">
        <w:r w:rsidR="006C56DD" w:rsidRPr="00967808">
          <w:rPr>
            <w:rStyle w:val="Hyperlink"/>
            <w:szCs w:val="21"/>
          </w:rPr>
          <w:t>New BIMCO/</w:t>
        </w:r>
        <w:r w:rsidR="009211AF" w:rsidRPr="00967808">
          <w:rPr>
            <w:rStyle w:val="Hyperlink"/>
            <w:szCs w:val="21"/>
          </w:rPr>
          <w:t xml:space="preserve">ICS </w:t>
        </w:r>
        <w:r w:rsidR="00A240C0" w:rsidRPr="00967808">
          <w:rPr>
            <w:rStyle w:val="Hyperlink"/>
            <w:szCs w:val="21"/>
          </w:rPr>
          <w:t xml:space="preserve">Seafarer workforce report </w:t>
        </w:r>
        <w:r w:rsidR="0031200E" w:rsidRPr="00967808">
          <w:rPr>
            <w:rStyle w:val="Hyperlink"/>
            <w:szCs w:val="21"/>
          </w:rPr>
          <w:t>warns of serious potential officer shortage</w:t>
        </w:r>
      </w:hyperlink>
      <w:r w:rsidR="0031200E" w:rsidRPr="00967808">
        <w:rPr>
          <w:szCs w:val="21"/>
        </w:rPr>
        <w:t>,</w:t>
      </w:r>
      <w:r w:rsidRPr="00967808">
        <w:rPr>
          <w:szCs w:val="21"/>
        </w:rPr>
        <w:t xml:space="preserve"> </w:t>
      </w:r>
      <w:r w:rsidR="00837D8E" w:rsidRPr="00967808">
        <w:rPr>
          <w:szCs w:val="21"/>
        </w:rPr>
        <w:t>media release</w:t>
      </w:r>
      <w:r w:rsidRPr="00967808">
        <w:rPr>
          <w:szCs w:val="21"/>
        </w:rPr>
        <w:t xml:space="preserve">, International Chamber of Shipping website, </w:t>
      </w:r>
      <w:r w:rsidR="007B3311">
        <w:rPr>
          <w:szCs w:val="21"/>
        </w:rPr>
        <w:t xml:space="preserve">London, </w:t>
      </w:r>
      <w:r w:rsidR="00196B7B" w:rsidRPr="00967808">
        <w:rPr>
          <w:szCs w:val="21"/>
        </w:rPr>
        <w:t>28 July</w:t>
      </w:r>
      <w:r w:rsidR="00196B7B">
        <w:rPr>
          <w:szCs w:val="21"/>
        </w:rPr>
        <w:t>,</w:t>
      </w:r>
      <w:r w:rsidR="00196B7B" w:rsidRPr="00967808">
        <w:rPr>
          <w:szCs w:val="21"/>
        </w:rPr>
        <w:t xml:space="preserve"> </w:t>
      </w:r>
      <w:r w:rsidRPr="00967808">
        <w:rPr>
          <w:szCs w:val="21"/>
        </w:rPr>
        <w:t>accessed 1</w:t>
      </w:r>
      <w:r w:rsidR="00837D8E" w:rsidRPr="00967808">
        <w:rPr>
          <w:szCs w:val="21"/>
        </w:rPr>
        <w:t> </w:t>
      </w:r>
      <w:r w:rsidRPr="00967808">
        <w:rPr>
          <w:szCs w:val="21"/>
        </w:rPr>
        <w:t>July</w:t>
      </w:r>
      <w:r w:rsidR="00837D8E" w:rsidRPr="00967808">
        <w:rPr>
          <w:szCs w:val="21"/>
        </w:rPr>
        <w:t> </w:t>
      </w:r>
      <w:r w:rsidRPr="00967808">
        <w:rPr>
          <w:szCs w:val="21"/>
        </w:rPr>
        <w:t>2024.</w:t>
      </w:r>
    </w:p>
    <w:p w14:paraId="23BE73E3" w14:textId="4E9E3DC7" w:rsidR="002A4778" w:rsidRPr="00967808" w:rsidRDefault="002A4778" w:rsidP="00967808">
      <w:pPr>
        <w:rPr>
          <w:szCs w:val="21"/>
        </w:rPr>
      </w:pPr>
      <w:r w:rsidRPr="00967808">
        <w:rPr>
          <w:szCs w:val="21"/>
        </w:rPr>
        <w:t>Clark</w:t>
      </w:r>
      <w:r w:rsidR="000F4159" w:rsidRPr="00967808">
        <w:rPr>
          <w:szCs w:val="21"/>
        </w:rPr>
        <w:t>,</w:t>
      </w:r>
      <w:r w:rsidRPr="00967808">
        <w:rPr>
          <w:szCs w:val="21"/>
        </w:rPr>
        <w:t xml:space="preserve"> G, Fischer</w:t>
      </w:r>
      <w:r w:rsidR="000F4159" w:rsidRPr="00967808">
        <w:rPr>
          <w:szCs w:val="21"/>
        </w:rPr>
        <w:t>,</w:t>
      </w:r>
      <w:r w:rsidRPr="00967808">
        <w:rPr>
          <w:szCs w:val="21"/>
        </w:rPr>
        <w:t xml:space="preserve"> M</w:t>
      </w:r>
      <w:r w:rsidR="00DD27CD" w:rsidRPr="00967808">
        <w:rPr>
          <w:szCs w:val="21"/>
        </w:rPr>
        <w:t xml:space="preserve"> &amp;</w:t>
      </w:r>
      <w:r w:rsidRPr="00967808">
        <w:rPr>
          <w:szCs w:val="21"/>
        </w:rPr>
        <w:t xml:space="preserve"> Hunter</w:t>
      </w:r>
      <w:r w:rsidR="000F4159" w:rsidRPr="00967808">
        <w:rPr>
          <w:szCs w:val="21"/>
        </w:rPr>
        <w:t>,</w:t>
      </w:r>
      <w:r w:rsidRPr="00967808">
        <w:rPr>
          <w:szCs w:val="21"/>
        </w:rPr>
        <w:t xml:space="preserve"> C 2021</w:t>
      </w:r>
      <w:r w:rsidR="00DD27CD" w:rsidRPr="00967808">
        <w:rPr>
          <w:szCs w:val="21"/>
        </w:rPr>
        <w:t>,</w:t>
      </w:r>
      <w:r w:rsidRPr="00967808">
        <w:rPr>
          <w:szCs w:val="21"/>
        </w:rPr>
        <w:t xml:space="preserve"> </w:t>
      </w:r>
      <w:hyperlink r:id="rId183" w:history="1">
        <w:r w:rsidRPr="00967808">
          <w:rPr>
            <w:rStyle w:val="Hyperlink"/>
            <w:szCs w:val="21"/>
          </w:rPr>
          <w:t>Australia state of the environment 2021: coasts</w:t>
        </w:r>
      </w:hyperlink>
      <w:r w:rsidRPr="00967808">
        <w:rPr>
          <w:szCs w:val="21"/>
        </w:rPr>
        <w:t xml:space="preserve">, independent report to the Australian Government Minister for the Environment, </w:t>
      </w:r>
      <w:proofErr w:type="spellStart"/>
      <w:r w:rsidRPr="00967808">
        <w:rPr>
          <w:szCs w:val="21"/>
        </w:rPr>
        <w:t>doi</w:t>
      </w:r>
      <w:proofErr w:type="spellEnd"/>
      <w:r w:rsidRPr="00967808">
        <w:rPr>
          <w:szCs w:val="21"/>
        </w:rPr>
        <w:t xml:space="preserve">: 10.26194/AANZ-RF46, </w:t>
      </w:r>
      <w:r w:rsidR="00DD27CD" w:rsidRPr="00967808">
        <w:rPr>
          <w:szCs w:val="21"/>
        </w:rPr>
        <w:t>accessed 1 July 2024.</w:t>
      </w:r>
    </w:p>
    <w:p w14:paraId="692D66C5" w14:textId="77777777" w:rsidR="00FD3DA0" w:rsidRPr="00967808" w:rsidRDefault="00FD3DA0" w:rsidP="00967808">
      <w:pPr>
        <w:rPr>
          <w:rStyle w:val="cf01"/>
          <w:rFonts w:ascii="Aptos" w:eastAsiaTheme="majorEastAsia" w:hAnsi="Aptos"/>
          <w:i w:val="0"/>
          <w:iCs w:val="0"/>
          <w:sz w:val="21"/>
          <w:szCs w:val="21"/>
        </w:rPr>
      </w:pPr>
      <w:r w:rsidRPr="00967808">
        <w:rPr>
          <w:rStyle w:val="cf01"/>
          <w:rFonts w:ascii="Aptos" w:eastAsiaTheme="majorEastAsia" w:hAnsi="Aptos"/>
          <w:i w:val="0"/>
          <w:iCs w:val="0"/>
          <w:sz w:val="21"/>
          <w:szCs w:val="21"/>
        </w:rPr>
        <w:t xml:space="preserve">Clean Energy Regulator 2022, </w:t>
      </w:r>
      <w:hyperlink r:id="rId184" w:history="1">
        <w:r w:rsidRPr="00967808">
          <w:rPr>
            <w:rStyle w:val="Hyperlink"/>
            <w:rFonts w:cs="Segoe UI"/>
            <w:szCs w:val="21"/>
          </w:rPr>
          <w:t>2022 blue carbon method under the Emissions Reduction Fund</w:t>
        </w:r>
      </w:hyperlink>
      <w:r w:rsidRPr="00967808">
        <w:rPr>
          <w:rStyle w:val="cf01"/>
          <w:rFonts w:ascii="Aptos" w:eastAsiaTheme="majorEastAsia" w:hAnsi="Aptos"/>
          <w:i w:val="0"/>
          <w:iCs w:val="0"/>
          <w:sz w:val="21"/>
          <w:szCs w:val="21"/>
        </w:rPr>
        <w:t>, Clean Energy Regulator, Canberra, accessed 17 July 2024.</w:t>
      </w:r>
    </w:p>
    <w:p w14:paraId="38311B2E" w14:textId="0EEA94DF" w:rsidR="00A03189" w:rsidRPr="00967808" w:rsidRDefault="00FD3DA0" w:rsidP="00967808">
      <w:pPr>
        <w:rPr>
          <w:rFonts w:eastAsiaTheme="majorEastAsia" w:cs="Segoe UI"/>
          <w:szCs w:val="21"/>
        </w:rPr>
      </w:pPr>
      <w:r w:rsidRPr="00967808">
        <w:rPr>
          <w:rStyle w:val="cf01"/>
          <w:rFonts w:ascii="Aptos" w:eastAsiaTheme="majorEastAsia" w:hAnsi="Aptos"/>
          <w:i w:val="0"/>
          <w:iCs w:val="0"/>
          <w:sz w:val="21"/>
          <w:szCs w:val="21"/>
        </w:rPr>
        <w:t xml:space="preserve">Closing the Gap 2020, </w:t>
      </w:r>
      <w:hyperlink r:id="rId185" w:history="1">
        <w:r w:rsidRPr="00967808">
          <w:rPr>
            <w:rStyle w:val="Hyperlink"/>
            <w:rFonts w:cs="Segoe UI"/>
            <w:szCs w:val="21"/>
          </w:rPr>
          <w:t>6. Priority reform four – shared access to data and information at a regional level</w:t>
        </w:r>
      </w:hyperlink>
      <w:r w:rsidRPr="00967808">
        <w:rPr>
          <w:rStyle w:val="cf01"/>
          <w:rFonts w:ascii="Aptos" w:eastAsiaTheme="majorEastAsia" w:hAnsi="Aptos"/>
          <w:i w:val="0"/>
          <w:iCs w:val="0"/>
          <w:sz w:val="21"/>
          <w:szCs w:val="21"/>
        </w:rPr>
        <w:t>, Closing the Gap, Canberra, accessed 17 July 2024.</w:t>
      </w:r>
    </w:p>
    <w:p w14:paraId="04F36C4B" w14:textId="5D4B43D3" w:rsidR="004D5686" w:rsidRPr="00236210" w:rsidRDefault="0017601A" w:rsidP="00967808">
      <w:pPr>
        <w:rPr>
          <w:rStyle w:val="cf01"/>
          <w:rFonts w:ascii="Aptos" w:eastAsiaTheme="majorEastAsia" w:hAnsi="Aptos"/>
          <w:i w:val="0"/>
          <w:iCs w:val="0"/>
          <w:sz w:val="21"/>
          <w:szCs w:val="21"/>
        </w:rPr>
      </w:pPr>
      <w:r>
        <w:rPr>
          <w:rStyle w:val="cf01"/>
          <w:rFonts w:ascii="Aptos" w:eastAsiaTheme="majorEastAsia" w:hAnsi="Aptos"/>
          <w:i w:val="0"/>
          <w:iCs w:val="0"/>
          <w:sz w:val="21"/>
          <w:szCs w:val="21"/>
        </w:rPr>
        <w:t>DCCEEW</w:t>
      </w:r>
      <w:r w:rsidR="004D5686" w:rsidRPr="00236210">
        <w:rPr>
          <w:rStyle w:val="cf01"/>
          <w:rFonts w:ascii="Aptos" w:eastAsiaTheme="majorEastAsia" w:hAnsi="Aptos"/>
          <w:i w:val="0"/>
          <w:iCs w:val="0"/>
          <w:sz w:val="21"/>
          <w:szCs w:val="21"/>
        </w:rPr>
        <w:t xml:space="preserve"> 2023, </w:t>
      </w:r>
      <w:hyperlink r:id="rId186" w:history="1">
        <w:r w:rsidR="004D5686" w:rsidRPr="008B23E3">
          <w:rPr>
            <w:rStyle w:val="Hyperlink"/>
            <w:rFonts w:cs="Segoe UI"/>
            <w:szCs w:val="21"/>
          </w:rPr>
          <w:t>Reef restoration and adaptation</w:t>
        </w:r>
      </w:hyperlink>
      <w:r w:rsidR="004D5686" w:rsidRPr="00236210">
        <w:rPr>
          <w:rStyle w:val="cf01"/>
          <w:rFonts w:ascii="Aptos" w:eastAsiaTheme="majorEastAsia" w:hAnsi="Aptos"/>
          <w:i w:val="0"/>
          <w:iCs w:val="0"/>
          <w:sz w:val="21"/>
          <w:szCs w:val="21"/>
        </w:rPr>
        <w:t xml:space="preserve">, </w:t>
      </w:r>
      <w:r w:rsidRPr="00236210">
        <w:rPr>
          <w:rStyle w:val="cf01"/>
          <w:rFonts w:ascii="Aptos" w:eastAsiaTheme="majorEastAsia" w:hAnsi="Aptos"/>
          <w:i w:val="0"/>
          <w:iCs w:val="0"/>
          <w:sz w:val="21"/>
          <w:szCs w:val="21"/>
        </w:rPr>
        <w:t>Department of Climate Change, Energy, the Environment and Water</w:t>
      </w:r>
      <w:r w:rsidR="004D5686" w:rsidRPr="00236210">
        <w:rPr>
          <w:rStyle w:val="cf01"/>
          <w:rFonts w:ascii="Aptos" w:eastAsiaTheme="majorEastAsia" w:hAnsi="Aptos"/>
          <w:i w:val="0"/>
          <w:iCs w:val="0"/>
          <w:sz w:val="21"/>
          <w:szCs w:val="21"/>
        </w:rPr>
        <w:t>, Canberra, accessed 17 July 2024.</w:t>
      </w:r>
    </w:p>
    <w:p w14:paraId="3171EF05" w14:textId="65B8A0D4" w:rsidR="005C29F6" w:rsidRPr="00967808" w:rsidRDefault="0017601A" w:rsidP="00967808">
      <w:pPr>
        <w:rPr>
          <w:szCs w:val="21"/>
        </w:rPr>
      </w:pPr>
      <w:r>
        <w:rPr>
          <w:szCs w:val="21"/>
        </w:rPr>
        <w:t>DCCEEW</w:t>
      </w:r>
      <w:r w:rsidR="005C29F6" w:rsidRPr="00967808">
        <w:rPr>
          <w:szCs w:val="21"/>
        </w:rPr>
        <w:t xml:space="preserve"> 2024</w:t>
      </w:r>
      <w:r w:rsidR="00F6325F" w:rsidRPr="00967808">
        <w:rPr>
          <w:szCs w:val="21"/>
        </w:rPr>
        <w:t>a</w:t>
      </w:r>
      <w:r w:rsidR="005C29F6" w:rsidRPr="00967808">
        <w:rPr>
          <w:szCs w:val="21"/>
        </w:rPr>
        <w:t xml:space="preserve">, </w:t>
      </w:r>
      <w:hyperlink r:id="rId187" w:history="1">
        <w:r w:rsidR="005C29F6" w:rsidRPr="00967808">
          <w:rPr>
            <w:rStyle w:val="Hyperlink"/>
            <w:szCs w:val="21"/>
          </w:rPr>
          <w:t>Coastal blue carbon ecosystems</w:t>
        </w:r>
      </w:hyperlink>
      <w:r w:rsidR="005C29F6" w:rsidRPr="00967808">
        <w:rPr>
          <w:szCs w:val="21"/>
        </w:rPr>
        <w:t xml:space="preserve">, </w:t>
      </w:r>
      <w:r w:rsidRPr="00236210">
        <w:rPr>
          <w:rStyle w:val="cf01"/>
          <w:rFonts w:ascii="Aptos" w:eastAsiaTheme="majorEastAsia" w:hAnsi="Aptos"/>
          <w:i w:val="0"/>
          <w:iCs w:val="0"/>
          <w:sz w:val="21"/>
          <w:szCs w:val="21"/>
        </w:rPr>
        <w:t>Department of Climate Change, Energy, the Environment and Water</w:t>
      </w:r>
      <w:r w:rsidR="005C29F6" w:rsidRPr="00967808">
        <w:rPr>
          <w:szCs w:val="21"/>
        </w:rPr>
        <w:t xml:space="preserve">, </w:t>
      </w:r>
      <w:r w:rsidR="00316A0E" w:rsidRPr="00967808">
        <w:rPr>
          <w:szCs w:val="21"/>
        </w:rPr>
        <w:t xml:space="preserve">Canberra, </w:t>
      </w:r>
      <w:r w:rsidR="005C29F6" w:rsidRPr="00967808">
        <w:rPr>
          <w:szCs w:val="21"/>
        </w:rPr>
        <w:t>accessed 1 July 2024</w:t>
      </w:r>
      <w:r w:rsidR="004320B6" w:rsidRPr="00967808">
        <w:rPr>
          <w:szCs w:val="21"/>
        </w:rPr>
        <w:t>.</w:t>
      </w:r>
    </w:p>
    <w:p w14:paraId="410A9D1E" w14:textId="7CD5AFB1" w:rsidR="003552D5" w:rsidRPr="00967808" w:rsidRDefault="0017601A" w:rsidP="00967808">
      <w:pPr>
        <w:rPr>
          <w:szCs w:val="21"/>
        </w:rPr>
      </w:pPr>
      <w:r>
        <w:rPr>
          <w:rStyle w:val="normaltextrun"/>
          <w:rFonts w:eastAsiaTheme="minorEastAsia"/>
          <w:szCs w:val="21"/>
        </w:rPr>
        <w:t>DCCEEW</w:t>
      </w:r>
      <w:r w:rsidR="003552D5" w:rsidRPr="00967808">
        <w:rPr>
          <w:rStyle w:val="normaltextrun"/>
          <w:rFonts w:eastAsiaTheme="minorEastAsia"/>
          <w:szCs w:val="21"/>
        </w:rPr>
        <w:t xml:space="preserve"> 2024</w:t>
      </w:r>
      <w:r w:rsidR="00F6325F" w:rsidRPr="00967808">
        <w:rPr>
          <w:rStyle w:val="normaltextrun"/>
          <w:rFonts w:eastAsiaTheme="minorEastAsia"/>
          <w:szCs w:val="21"/>
        </w:rPr>
        <w:t>b</w:t>
      </w:r>
      <w:r w:rsidR="003552D5" w:rsidRPr="00967808">
        <w:rPr>
          <w:rStyle w:val="normaltextrun"/>
          <w:rFonts w:eastAsiaTheme="minorEastAsia"/>
          <w:szCs w:val="21"/>
        </w:rPr>
        <w:t xml:space="preserve">, </w:t>
      </w:r>
      <w:hyperlink r:id="rId188" w:history="1">
        <w:r w:rsidR="003552D5" w:rsidRPr="00967808">
          <w:rPr>
            <w:rStyle w:val="Hyperlink"/>
            <w:rFonts w:eastAsiaTheme="minorEastAsia"/>
            <w:szCs w:val="21"/>
          </w:rPr>
          <w:t>Nature Repair Market</w:t>
        </w:r>
      </w:hyperlink>
      <w:r w:rsidR="003552D5" w:rsidRPr="00967808">
        <w:rPr>
          <w:rStyle w:val="normaltextrun"/>
          <w:rFonts w:eastAsiaTheme="minorEastAsia"/>
          <w:szCs w:val="21"/>
        </w:rPr>
        <w:t xml:space="preserve">, </w:t>
      </w:r>
      <w:r w:rsidR="00366192" w:rsidRPr="00236210">
        <w:rPr>
          <w:rStyle w:val="cf01"/>
          <w:rFonts w:ascii="Aptos" w:eastAsiaTheme="majorEastAsia" w:hAnsi="Aptos"/>
          <w:i w:val="0"/>
          <w:iCs w:val="0"/>
          <w:sz w:val="21"/>
          <w:szCs w:val="21"/>
        </w:rPr>
        <w:t>Department of Climate Change, Energy, the Environment and Water</w:t>
      </w:r>
      <w:r w:rsidR="003552D5" w:rsidRPr="00967808">
        <w:rPr>
          <w:rStyle w:val="normaltextrun"/>
          <w:rFonts w:eastAsiaTheme="minorEastAsia"/>
          <w:szCs w:val="21"/>
        </w:rPr>
        <w:t>, Canberra</w:t>
      </w:r>
      <w:r w:rsidR="003552D5" w:rsidRPr="00967808">
        <w:rPr>
          <w:szCs w:val="21"/>
        </w:rPr>
        <w:t>, accessed 16 July 2024.</w:t>
      </w:r>
    </w:p>
    <w:p w14:paraId="35109A4A" w14:textId="37E404E5" w:rsidR="00F63D58" w:rsidRPr="00236210" w:rsidRDefault="00170A4E" w:rsidP="00967808">
      <w:pPr>
        <w:rPr>
          <w:rStyle w:val="cf01"/>
          <w:rFonts w:ascii="Aptos" w:eastAsiaTheme="majorEastAsia" w:hAnsi="Aptos"/>
          <w:i w:val="0"/>
          <w:iCs w:val="0"/>
          <w:sz w:val="21"/>
          <w:szCs w:val="21"/>
        </w:rPr>
      </w:pPr>
      <w:r>
        <w:rPr>
          <w:rStyle w:val="cf01"/>
          <w:rFonts w:ascii="Aptos" w:eastAsiaTheme="majorEastAsia" w:hAnsi="Aptos"/>
          <w:i w:val="0"/>
          <w:iCs w:val="0"/>
          <w:sz w:val="21"/>
          <w:szCs w:val="21"/>
        </w:rPr>
        <w:t>DCCEEW</w:t>
      </w:r>
      <w:r w:rsidR="00F63D58" w:rsidRPr="00236210">
        <w:rPr>
          <w:rStyle w:val="cf01"/>
          <w:rFonts w:ascii="Aptos" w:eastAsiaTheme="majorEastAsia" w:hAnsi="Aptos"/>
          <w:i w:val="0"/>
          <w:iCs w:val="0"/>
          <w:sz w:val="21"/>
          <w:szCs w:val="21"/>
        </w:rPr>
        <w:t xml:space="preserve"> 2024c, </w:t>
      </w:r>
      <w:hyperlink r:id="rId189" w:history="1">
        <w:r w:rsidR="00F63D58" w:rsidRPr="008B23E3">
          <w:rPr>
            <w:rStyle w:val="Hyperlink"/>
            <w:rFonts w:cs="Segoe UI"/>
            <w:szCs w:val="21"/>
          </w:rPr>
          <w:t>Australia’s strategy for nature</w:t>
        </w:r>
      </w:hyperlink>
      <w:r w:rsidR="00F63D58" w:rsidRPr="00236210">
        <w:rPr>
          <w:rStyle w:val="cf01"/>
          <w:rFonts w:ascii="Aptos" w:eastAsiaTheme="majorEastAsia" w:hAnsi="Aptos"/>
          <w:i w:val="0"/>
          <w:iCs w:val="0"/>
          <w:sz w:val="21"/>
          <w:szCs w:val="21"/>
        </w:rPr>
        <w:t xml:space="preserve">, </w:t>
      </w:r>
      <w:r w:rsidRPr="00236210">
        <w:rPr>
          <w:rStyle w:val="cf01"/>
          <w:rFonts w:ascii="Aptos" w:eastAsiaTheme="majorEastAsia" w:hAnsi="Aptos"/>
          <w:i w:val="0"/>
          <w:iCs w:val="0"/>
          <w:sz w:val="21"/>
          <w:szCs w:val="21"/>
        </w:rPr>
        <w:t>Department of Climate Change, Energy, the Environment and Water</w:t>
      </w:r>
      <w:r w:rsidR="00F63D58" w:rsidRPr="00236210">
        <w:rPr>
          <w:rStyle w:val="cf01"/>
          <w:rFonts w:ascii="Aptos" w:eastAsiaTheme="majorEastAsia" w:hAnsi="Aptos"/>
          <w:i w:val="0"/>
          <w:iCs w:val="0"/>
          <w:sz w:val="21"/>
          <w:szCs w:val="21"/>
        </w:rPr>
        <w:t>, Canberra, accessed 17 July 2024.</w:t>
      </w:r>
    </w:p>
    <w:p w14:paraId="0EC48CE6" w14:textId="0DF61681" w:rsidR="002F1ED6" w:rsidRPr="00967808" w:rsidRDefault="00170A4E" w:rsidP="00967808">
      <w:pPr>
        <w:rPr>
          <w:szCs w:val="21"/>
        </w:rPr>
      </w:pPr>
      <w:r>
        <w:rPr>
          <w:szCs w:val="21"/>
        </w:rPr>
        <w:t>DEE</w:t>
      </w:r>
      <w:r w:rsidR="002F1ED6" w:rsidRPr="00967808">
        <w:rPr>
          <w:szCs w:val="21"/>
        </w:rPr>
        <w:t xml:space="preserve"> 2017, ‘</w:t>
      </w:r>
      <w:hyperlink r:id="rId190" w:history="1">
        <w:r w:rsidR="002F1ED6" w:rsidRPr="00967808">
          <w:rPr>
            <w:rStyle w:val="Hyperlink"/>
            <w:szCs w:val="21"/>
          </w:rPr>
          <w:t>National Vegetation Information System Major Vegetation fact sheet 23 – mangroves</w:t>
        </w:r>
      </w:hyperlink>
      <w:r w:rsidR="002F1ED6" w:rsidRPr="00967808">
        <w:rPr>
          <w:szCs w:val="21"/>
        </w:rPr>
        <w:t xml:space="preserve">’, </w:t>
      </w:r>
      <w:r w:rsidRPr="00967808">
        <w:rPr>
          <w:szCs w:val="21"/>
        </w:rPr>
        <w:t>Department of the Environment and Energy</w:t>
      </w:r>
      <w:r>
        <w:rPr>
          <w:szCs w:val="21"/>
        </w:rPr>
        <w:t>,</w:t>
      </w:r>
      <w:r w:rsidRPr="00967808">
        <w:rPr>
          <w:szCs w:val="21"/>
        </w:rPr>
        <w:t xml:space="preserve"> </w:t>
      </w:r>
      <w:r w:rsidR="00316A0E" w:rsidRPr="00967808">
        <w:rPr>
          <w:szCs w:val="21"/>
        </w:rPr>
        <w:t xml:space="preserve">Canberra, </w:t>
      </w:r>
      <w:r w:rsidR="002F1ED6" w:rsidRPr="00967808">
        <w:rPr>
          <w:szCs w:val="21"/>
        </w:rPr>
        <w:t>accessed 1 July 2024.</w:t>
      </w:r>
    </w:p>
    <w:p w14:paraId="7E29345C" w14:textId="100465C1" w:rsidR="002168DE" w:rsidRPr="007C51CE" w:rsidRDefault="004427D1" w:rsidP="00967808">
      <w:pPr>
        <w:rPr>
          <w:rFonts w:eastAsia="Aptos" w:cs="Aptos"/>
          <w:szCs w:val="21"/>
        </w:rPr>
      </w:pPr>
      <w:r>
        <w:rPr>
          <w:rFonts w:eastAsia="Aptos" w:cs="Aptos"/>
          <w:szCs w:val="21"/>
        </w:rPr>
        <w:t>DEE</w:t>
      </w:r>
      <w:r w:rsidR="002168DE" w:rsidRPr="00967808">
        <w:rPr>
          <w:rFonts w:eastAsia="Aptos" w:cs="Aptos"/>
          <w:szCs w:val="21"/>
        </w:rPr>
        <w:t xml:space="preserve"> 2018, </w:t>
      </w:r>
      <w:hyperlink r:id="rId191" w:history="1">
        <w:r w:rsidR="002168DE" w:rsidRPr="00967808">
          <w:rPr>
            <w:rStyle w:val="Hyperlink"/>
            <w:rFonts w:cs="Aptos"/>
            <w:szCs w:val="21"/>
          </w:rPr>
          <w:t>Final assessment regulation impact statement (second pass): management plans for 44 Australian Marine Parks</w:t>
        </w:r>
      </w:hyperlink>
      <w:r w:rsidR="002168DE" w:rsidRPr="00967808">
        <w:rPr>
          <w:rFonts w:eastAsia="Aptos" w:cs="Aptos"/>
          <w:szCs w:val="21"/>
        </w:rPr>
        <w:t xml:space="preserve">, </w:t>
      </w:r>
      <w:r w:rsidRPr="00967808">
        <w:rPr>
          <w:rFonts w:eastAsia="Aptos" w:cs="Aptos"/>
          <w:szCs w:val="21"/>
        </w:rPr>
        <w:t>Department of Environment and Energy</w:t>
      </w:r>
      <w:r>
        <w:rPr>
          <w:rFonts w:eastAsia="Aptos" w:cs="Aptos"/>
          <w:szCs w:val="21"/>
        </w:rPr>
        <w:t>,</w:t>
      </w:r>
      <w:r w:rsidRPr="00967808">
        <w:rPr>
          <w:rFonts w:eastAsia="Aptos" w:cs="Aptos"/>
          <w:szCs w:val="21"/>
        </w:rPr>
        <w:t xml:space="preserve"> </w:t>
      </w:r>
      <w:r w:rsidR="002168DE" w:rsidRPr="00967808">
        <w:rPr>
          <w:rFonts w:eastAsia="Aptos" w:cs="Aptos"/>
          <w:szCs w:val="21"/>
        </w:rPr>
        <w:t xml:space="preserve">Department of Prime Minister and </w:t>
      </w:r>
      <w:r w:rsidR="002168DE" w:rsidRPr="004427D1">
        <w:rPr>
          <w:rFonts w:eastAsia="Aptos" w:cs="Aptos"/>
          <w:szCs w:val="21"/>
        </w:rPr>
        <w:t>Cabinet website</w:t>
      </w:r>
      <w:r w:rsidR="002168DE" w:rsidRPr="00B10D75">
        <w:rPr>
          <w:rFonts w:eastAsia="Aptos" w:cs="Aptos"/>
          <w:i/>
          <w:iCs/>
          <w:szCs w:val="21"/>
        </w:rPr>
        <w:t xml:space="preserve">, </w:t>
      </w:r>
      <w:r w:rsidR="002168DE" w:rsidRPr="00B10D75">
        <w:rPr>
          <w:rStyle w:val="cf01"/>
          <w:rFonts w:ascii="Aptos" w:eastAsiaTheme="majorEastAsia" w:hAnsi="Aptos"/>
          <w:i w:val="0"/>
          <w:iCs w:val="0"/>
          <w:sz w:val="21"/>
          <w:szCs w:val="21"/>
        </w:rPr>
        <w:t>accessed 17 July 2024.</w:t>
      </w:r>
    </w:p>
    <w:p w14:paraId="0DCAAE9A" w14:textId="071E8652" w:rsidR="002168DE" w:rsidRPr="00B10D75" w:rsidRDefault="005803AF" w:rsidP="00967808">
      <w:pPr>
        <w:rPr>
          <w:rStyle w:val="cf01"/>
          <w:rFonts w:ascii="Aptos" w:eastAsiaTheme="majorEastAsia" w:hAnsi="Aptos"/>
          <w:i w:val="0"/>
          <w:iCs w:val="0"/>
          <w:sz w:val="21"/>
          <w:szCs w:val="21"/>
        </w:rPr>
      </w:pPr>
      <w:r>
        <w:rPr>
          <w:rFonts w:eastAsia="Aptos" w:cs="Aptos"/>
          <w:szCs w:val="21"/>
        </w:rPr>
        <w:t>DITRDCA</w:t>
      </w:r>
      <w:r w:rsidR="002168DE" w:rsidRPr="007C51CE">
        <w:rPr>
          <w:rStyle w:val="cf01"/>
          <w:rFonts w:ascii="Aptos" w:eastAsiaTheme="majorEastAsia" w:hAnsi="Aptos"/>
          <w:i w:val="0"/>
          <w:iCs w:val="0"/>
          <w:sz w:val="21"/>
          <w:szCs w:val="21"/>
        </w:rPr>
        <w:t xml:space="preserve"> n.d</w:t>
      </w:r>
      <w:r w:rsidR="00141483">
        <w:rPr>
          <w:rStyle w:val="cf01"/>
          <w:rFonts w:ascii="Aptos" w:eastAsiaTheme="majorEastAsia" w:hAnsi="Aptos"/>
          <w:i w:val="0"/>
          <w:iCs w:val="0"/>
          <w:sz w:val="21"/>
          <w:szCs w:val="21"/>
        </w:rPr>
        <w:t>.</w:t>
      </w:r>
      <w:r w:rsidR="002168DE" w:rsidRPr="007C51CE">
        <w:rPr>
          <w:rStyle w:val="cf01"/>
          <w:rFonts w:ascii="Aptos" w:eastAsiaTheme="majorEastAsia" w:hAnsi="Aptos"/>
          <w:i w:val="0"/>
          <w:iCs w:val="0"/>
          <w:sz w:val="21"/>
          <w:szCs w:val="21"/>
        </w:rPr>
        <w:t>,</w:t>
      </w:r>
      <w:r w:rsidR="002168DE" w:rsidRPr="00967808">
        <w:rPr>
          <w:rStyle w:val="cf01"/>
          <w:rFonts w:ascii="Aptos" w:eastAsiaTheme="majorEastAsia" w:hAnsi="Aptos"/>
          <w:sz w:val="21"/>
          <w:szCs w:val="21"/>
        </w:rPr>
        <w:t xml:space="preserve"> </w:t>
      </w:r>
      <w:hyperlink r:id="rId192" w:history="1">
        <w:r w:rsidR="002168DE" w:rsidRPr="00967808">
          <w:rPr>
            <w:rStyle w:val="Hyperlink"/>
            <w:rFonts w:cs="Segoe UI"/>
            <w:szCs w:val="21"/>
          </w:rPr>
          <w:t>Charting Australia’s maritime emissions reductions</w:t>
        </w:r>
      </w:hyperlink>
      <w:r w:rsidR="002168DE" w:rsidRPr="00B10D75">
        <w:rPr>
          <w:rStyle w:val="cf01"/>
          <w:rFonts w:ascii="Aptos" w:eastAsiaTheme="majorEastAsia" w:hAnsi="Aptos"/>
          <w:i w:val="0"/>
          <w:iCs w:val="0"/>
          <w:sz w:val="21"/>
          <w:szCs w:val="21"/>
        </w:rPr>
        <w:t xml:space="preserve">, </w:t>
      </w:r>
      <w:r w:rsidRPr="00967808">
        <w:rPr>
          <w:rFonts w:eastAsia="Aptos" w:cs="Aptos"/>
          <w:szCs w:val="21"/>
        </w:rPr>
        <w:t xml:space="preserve">Department of Infrastructure, Transport, Regional Development, Communications and the </w:t>
      </w:r>
      <w:r w:rsidRPr="007C51CE">
        <w:rPr>
          <w:rFonts w:eastAsia="Aptos" w:cs="Aptos"/>
          <w:szCs w:val="21"/>
        </w:rPr>
        <w:t>Arts</w:t>
      </w:r>
      <w:r w:rsidR="002168DE" w:rsidRPr="00B10D75">
        <w:rPr>
          <w:rStyle w:val="cf01"/>
          <w:rFonts w:ascii="Aptos" w:eastAsiaTheme="majorEastAsia" w:hAnsi="Aptos"/>
          <w:i w:val="0"/>
          <w:iCs w:val="0"/>
          <w:sz w:val="21"/>
          <w:szCs w:val="21"/>
        </w:rPr>
        <w:t>, Canberra, accessed 17 July 2024</w:t>
      </w:r>
      <w:r w:rsidR="002168DE" w:rsidRPr="00B10D75">
        <w:rPr>
          <w:rStyle w:val="cf01"/>
          <w:rFonts w:ascii="Aptos" w:hAnsi="Aptos"/>
          <w:i w:val="0"/>
          <w:iCs w:val="0"/>
          <w:sz w:val="21"/>
          <w:szCs w:val="21"/>
        </w:rPr>
        <w:t>.</w:t>
      </w:r>
    </w:p>
    <w:p w14:paraId="6A84FCA0" w14:textId="0E707609" w:rsidR="002F731E" w:rsidRPr="00967808" w:rsidRDefault="002F731E" w:rsidP="00967808">
      <w:pPr>
        <w:rPr>
          <w:szCs w:val="21"/>
        </w:rPr>
      </w:pPr>
      <w:r w:rsidRPr="00967808">
        <w:rPr>
          <w:szCs w:val="21"/>
        </w:rPr>
        <w:lastRenderedPageBreak/>
        <w:t>Eadie, L &amp; Hoisington, C 2011, ‘</w:t>
      </w:r>
      <w:hyperlink r:id="rId193" w:history="1">
        <w:r w:rsidRPr="00967808">
          <w:rPr>
            <w:rStyle w:val="Hyperlink"/>
            <w:szCs w:val="21"/>
          </w:rPr>
          <w:t>Stocking up: securing our marine economy</w:t>
        </w:r>
      </w:hyperlink>
      <w:r w:rsidRPr="00967808">
        <w:rPr>
          <w:szCs w:val="21"/>
        </w:rPr>
        <w:t xml:space="preserve">’, </w:t>
      </w:r>
      <w:r w:rsidRPr="00967808">
        <w:rPr>
          <w:i/>
          <w:iCs/>
          <w:szCs w:val="21"/>
        </w:rPr>
        <w:t>Occasional Paper 14</w:t>
      </w:r>
      <w:r w:rsidRPr="00967808">
        <w:rPr>
          <w:szCs w:val="21"/>
        </w:rPr>
        <w:t xml:space="preserve">, Centre for Policy Development, </w:t>
      </w:r>
      <w:r w:rsidR="007B3311">
        <w:rPr>
          <w:szCs w:val="21"/>
        </w:rPr>
        <w:t xml:space="preserve">Melbourne, </w:t>
      </w:r>
      <w:r w:rsidRPr="00967808">
        <w:rPr>
          <w:szCs w:val="21"/>
        </w:rPr>
        <w:t>accessed 1 July 2024.</w:t>
      </w:r>
    </w:p>
    <w:p w14:paraId="3A56D591" w14:textId="77777777" w:rsidR="00C56329" w:rsidRPr="00967808" w:rsidRDefault="00C56329" w:rsidP="00C56329">
      <w:pPr>
        <w:rPr>
          <w:szCs w:val="21"/>
        </w:rPr>
      </w:pPr>
      <w:r>
        <w:rPr>
          <w:szCs w:val="21"/>
        </w:rPr>
        <w:t xml:space="preserve">Fleming, LE, Landrigan, PJ, Gerwick, W, Heymans, JJ, Hicks, CC, Morrissey, K &amp; White, MP 2024, </w:t>
      </w:r>
      <w:hyperlink r:id="rId194" w:history="1">
        <w:r w:rsidRPr="00D80B11">
          <w:rPr>
            <w:rStyle w:val="Hyperlink"/>
            <w:szCs w:val="21"/>
          </w:rPr>
          <w:t>How can a healthy ocean improve human health and enhance wellbeing on a rapidly changing planet?</w:t>
        </w:r>
      </w:hyperlink>
      <w:r w:rsidRPr="00967808">
        <w:rPr>
          <w:szCs w:val="21"/>
        </w:rPr>
        <w:t xml:space="preserve">, High Level Panel for a Sustainable Ocean Economy, London, accessed </w:t>
      </w:r>
      <w:r>
        <w:rPr>
          <w:szCs w:val="21"/>
        </w:rPr>
        <w:t>25</w:t>
      </w:r>
      <w:r w:rsidRPr="00967808">
        <w:rPr>
          <w:szCs w:val="21"/>
        </w:rPr>
        <w:t> July 2024.</w:t>
      </w:r>
    </w:p>
    <w:p w14:paraId="62DD4062" w14:textId="5BBD52FE" w:rsidR="00FA4AAE" w:rsidRPr="00967808" w:rsidRDefault="00FA4AAE" w:rsidP="00967808">
      <w:pPr>
        <w:rPr>
          <w:szCs w:val="21"/>
        </w:rPr>
      </w:pPr>
      <w:r w:rsidRPr="00967808">
        <w:rPr>
          <w:szCs w:val="21"/>
        </w:rPr>
        <w:t>Geoscience Australia 20</w:t>
      </w:r>
      <w:r w:rsidR="00DD1E89">
        <w:rPr>
          <w:szCs w:val="21"/>
        </w:rPr>
        <w:t>22</w:t>
      </w:r>
      <w:r w:rsidRPr="00967808">
        <w:rPr>
          <w:szCs w:val="21"/>
        </w:rPr>
        <w:t xml:space="preserve">, </w:t>
      </w:r>
      <w:hyperlink r:id="rId195" w:history="1">
        <w:r w:rsidR="0083256F" w:rsidRPr="0083256F">
          <w:rPr>
            <w:rStyle w:val="Hyperlink"/>
            <w:szCs w:val="21"/>
          </w:rPr>
          <w:t>https://www.ga.gov.au/scientific-topics/national-location-information/dimensions/oceans-and-seas</w:t>
        </w:r>
      </w:hyperlink>
      <w:r w:rsidR="00093D25">
        <w:rPr>
          <w:szCs w:val="21"/>
        </w:rPr>
        <w:t xml:space="preserve">, </w:t>
      </w:r>
      <w:r w:rsidRPr="00967808">
        <w:rPr>
          <w:szCs w:val="21"/>
        </w:rPr>
        <w:t xml:space="preserve">GA, </w:t>
      </w:r>
      <w:r w:rsidR="00316A0E" w:rsidRPr="00967808">
        <w:rPr>
          <w:szCs w:val="21"/>
        </w:rPr>
        <w:t xml:space="preserve">Canberra, </w:t>
      </w:r>
      <w:r w:rsidRPr="00967808">
        <w:rPr>
          <w:szCs w:val="21"/>
        </w:rPr>
        <w:t>accessed 1 July 2024.</w:t>
      </w:r>
    </w:p>
    <w:p w14:paraId="44A7FD62" w14:textId="0C9A43BC" w:rsidR="006929ED" w:rsidRDefault="006929ED" w:rsidP="00967808">
      <w:pPr>
        <w:rPr>
          <w:rStyle w:val="cf01"/>
          <w:rFonts w:ascii="Aptos" w:eastAsiaTheme="majorEastAsia" w:hAnsi="Aptos"/>
          <w:i w:val="0"/>
          <w:iCs w:val="0"/>
          <w:sz w:val="21"/>
          <w:szCs w:val="21"/>
        </w:rPr>
      </w:pPr>
      <w:r>
        <w:rPr>
          <w:rStyle w:val="cf01"/>
          <w:rFonts w:ascii="Aptos" w:eastAsiaTheme="majorEastAsia" w:hAnsi="Aptos"/>
          <w:i w:val="0"/>
          <w:iCs w:val="0"/>
          <w:sz w:val="21"/>
          <w:szCs w:val="21"/>
        </w:rPr>
        <w:t>Hunter, C, Lee, E, Wood, W, Marsh, A &amp;</w:t>
      </w:r>
      <w:r w:rsidR="004678A9">
        <w:rPr>
          <w:rStyle w:val="cf01"/>
          <w:rFonts w:ascii="Aptos" w:eastAsiaTheme="majorEastAsia" w:hAnsi="Aptos"/>
          <w:i w:val="0"/>
          <w:iCs w:val="0"/>
          <w:sz w:val="21"/>
          <w:szCs w:val="21"/>
        </w:rPr>
        <w:t xml:space="preserve"> Fischer, M 2024. </w:t>
      </w:r>
      <w:hyperlink r:id="rId196" w:history="1">
        <w:r w:rsidR="004678A9" w:rsidRPr="00771B52">
          <w:rPr>
            <w:rStyle w:val="Hyperlink"/>
            <w:rFonts w:eastAsiaTheme="majorEastAsia" w:cs="Segoe UI"/>
            <w:szCs w:val="21"/>
          </w:rPr>
          <w:t xml:space="preserve">Cultural </w:t>
        </w:r>
        <w:r w:rsidR="009A2261" w:rsidRPr="00771B52">
          <w:rPr>
            <w:rStyle w:val="Hyperlink"/>
            <w:rFonts w:eastAsiaTheme="majorEastAsia" w:cs="Segoe UI"/>
            <w:szCs w:val="21"/>
          </w:rPr>
          <w:t>licence to operate in the blue economy</w:t>
        </w:r>
      </w:hyperlink>
      <w:r w:rsidR="00331D2B">
        <w:rPr>
          <w:rStyle w:val="cf01"/>
          <w:rFonts w:ascii="Aptos" w:eastAsiaTheme="majorEastAsia" w:hAnsi="Aptos"/>
          <w:i w:val="0"/>
          <w:iCs w:val="0"/>
          <w:sz w:val="21"/>
          <w:szCs w:val="21"/>
        </w:rPr>
        <w:t xml:space="preserve">, </w:t>
      </w:r>
      <w:r w:rsidR="00F1092F">
        <w:rPr>
          <w:rStyle w:val="cf01"/>
          <w:rFonts w:ascii="Aptos" w:eastAsiaTheme="majorEastAsia" w:hAnsi="Aptos"/>
          <w:i w:val="0"/>
          <w:iCs w:val="0"/>
          <w:sz w:val="21"/>
          <w:szCs w:val="21"/>
        </w:rPr>
        <w:t>Blue Economy Cooperative Research Centre</w:t>
      </w:r>
      <w:r w:rsidR="00A45F3B">
        <w:rPr>
          <w:rStyle w:val="cf01"/>
          <w:rFonts w:ascii="Aptos" w:eastAsiaTheme="majorEastAsia" w:hAnsi="Aptos"/>
          <w:i w:val="0"/>
          <w:iCs w:val="0"/>
          <w:sz w:val="21"/>
          <w:szCs w:val="21"/>
        </w:rPr>
        <w:t xml:space="preserve">, </w:t>
      </w:r>
      <w:r w:rsidR="006D3FCE">
        <w:rPr>
          <w:rStyle w:val="cf01"/>
          <w:rFonts w:ascii="Aptos" w:eastAsiaTheme="majorEastAsia" w:hAnsi="Aptos"/>
          <w:i w:val="0"/>
          <w:iCs w:val="0"/>
          <w:sz w:val="21"/>
          <w:szCs w:val="21"/>
        </w:rPr>
        <w:t>Launceston</w:t>
      </w:r>
      <w:r w:rsidR="00A45F3B">
        <w:rPr>
          <w:rStyle w:val="cf01"/>
          <w:rFonts w:ascii="Aptos" w:eastAsiaTheme="majorEastAsia" w:hAnsi="Aptos"/>
          <w:i w:val="0"/>
          <w:iCs w:val="0"/>
          <w:sz w:val="21"/>
          <w:szCs w:val="21"/>
        </w:rPr>
        <w:t xml:space="preserve">, accessed </w:t>
      </w:r>
      <w:r w:rsidR="008220DE">
        <w:rPr>
          <w:rStyle w:val="cf01"/>
          <w:rFonts w:ascii="Aptos" w:eastAsiaTheme="majorEastAsia" w:hAnsi="Aptos"/>
          <w:i w:val="0"/>
          <w:iCs w:val="0"/>
          <w:sz w:val="21"/>
          <w:szCs w:val="21"/>
        </w:rPr>
        <w:t>31</w:t>
      </w:r>
      <w:r w:rsidR="00087F80" w:rsidRPr="00B10D75">
        <w:rPr>
          <w:rStyle w:val="cf01"/>
          <w:rFonts w:ascii="Aptos" w:eastAsiaTheme="majorEastAsia" w:hAnsi="Aptos"/>
          <w:i w:val="0"/>
          <w:iCs w:val="0"/>
          <w:sz w:val="21"/>
          <w:szCs w:val="21"/>
        </w:rPr>
        <w:t> July 2024.</w:t>
      </w:r>
    </w:p>
    <w:p w14:paraId="7E02B765" w14:textId="2D983EA5" w:rsidR="00FF2686" w:rsidRPr="00B10D75" w:rsidRDefault="00FF2686" w:rsidP="00967808">
      <w:pPr>
        <w:rPr>
          <w:rStyle w:val="cf01"/>
          <w:rFonts w:ascii="Aptos" w:eastAsiaTheme="majorEastAsia" w:hAnsi="Aptos"/>
          <w:i w:val="0"/>
          <w:iCs w:val="0"/>
          <w:sz w:val="21"/>
          <w:szCs w:val="21"/>
        </w:rPr>
      </w:pPr>
      <w:r w:rsidRPr="00B10D75">
        <w:rPr>
          <w:rStyle w:val="cf01"/>
          <w:rFonts w:ascii="Aptos" w:eastAsiaTheme="majorEastAsia" w:hAnsi="Aptos"/>
          <w:i w:val="0"/>
          <w:iCs w:val="0"/>
          <w:sz w:val="21"/>
          <w:szCs w:val="21"/>
        </w:rPr>
        <w:t xml:space="preserve">Indigenous Land and Sea Corporation 2023, </w:t>
      </w:r>
      <w:hyperlink r:id="rId197" w:history="1">
        <w:r w:rsidRPr="008C0919">
          <w:rPr>
            <w:rStyle w:val="Hyperlink"/>
            <w:rFonts w:cs="Segoe UI"/>
            <w:szCs w:val="21"/>
          </w:rPr>
          <w:t>National Indigenous land and sea strategy 2023-2028</w:t>
        </w:r>
      </w:hyperlink>
      <w:r w:rsidRPr="00B10D75">
        <w:rPr>
          <w:rStyle w:val="cf01"/>
          <w:rFonts w:ascii="Aptos" w:eastAsiaTheme="majorEastAsia" w:hAnsi="Aptos"/>
          <w:i w:val="0"/>
          <w:iCs w:val="0"/>
          <w:sz w:val="21"/>
          <w:szCs w:val="21"/>
        </w:rPr>
        <w:t xml:space="preserve">, Indigenous Land and Sea Corporation, </w:t>
      </w:r>
      <w:r w:rsidR="004365D2">
        <w:rPr>
          <w:rStyle w:val="cf01"/>
          <w:rFonts w:ascii="Aptos" w:eastAsiaTheme="majorEastAsia" w:hAnsi="Aptos"/>
          <w:i w:val="0"/>
          <w:iCs w:val="0"/>
          <w:sz w:val="21"/>
          <w:szCs w:val="21"/>
        </w:rPr>
        <w:t xml:space="preserve">Adelaide, </w:t>
      </w:r>
      <w:r w:rsidRPr="00B10D75">
        <w:rPr>
          <w:rStyle w:val="cf01"/>
          <w:rFonts w:ascii="Aptos" w:eastAsiaTheme="majorEastAsia" w:hAnsi="Aptos"/>
          <w:i w:val="0"/>
          <w:iCs w:val="0"/>
          <w:sz w:val="21"/>
          <w:szCs w:val="21"/>
        </w:rPr>
        <w:t>accessed 17 July 2024.</w:t>
      </w:r>
    </w:p>
    <w:p w14:paraId="4942A6E3" w14:textId="57638F0E" w:rsidR="00FF2686" w:rsidRPr="00B10D75" w:rsidRDefault="00633EDF" w:rsidP="00967808">
      <w:pPr>
        <w:rPr>
          <w:rStyle w:val="cf01"/>
          <w:rFonts w:ascii="Aptos" w:eastAsiaTheme="majorEastAsia" w:hAnsi="Aptos"/>
          <w:i w:val="0"/>
          <w:iCs w:val="0"/>
          <w:sz w:val="21"/>
          <w:szCs w:val="21"/>
        </w:rPr>
      </w:pPr>
      <w:r>
        <w:rPr>
          <w:rStyle w:val="cf01"/>
          <w:rFonts w:ascii="Aptos" w:hAnsi="Aptos"/>
          <w:i w:val="0"/>
          <w:iCs w:val="0"/>
          <w:sz w:val="21"/>
          <w:szCs w:val="21"/>
        </w:rPr>
        <w:t>IOC</w:t>
      </w:r>
      <w:r w:rsidR="00FF2686" w:rsidRPr="00B10D75">
        <w:rPr>
          <w:rStyle w:val="cf01"/>
          <w:rFonts w:ascii="Aptos" w:hAnsi="Aptos"/>
          <w:i w:val="0"/>
          <w:iCs w:val="0"/>
          <w:sz w:val="21"/>
          <w:szCs w:val="21"/>
        </w:rPr>
        <w:t>-UNESCO 2024</w:t>
      </w:r>
      <w:r w:rsidR="00FF2686" w:rsidRPr="00B10D75">
        <w:rPr>
          <w:rStyle w:val="cf01"/>
          <w:rFonts w:ascii="Aptos" w:eastAsiaTheme="majorEastAsia" w:hAnsi="Aptos"/>
          <w:i w:val="0"/>
          <w:iCs w:val="0"/>
          <w:sz w:val="21"/>
          <w:szCs w:val="21"/>
        </w:rPr>
        <w:t>,</w:t>
      </w:r>
      <w:r w:rsidR="00FF2686" w:rsidRPr="00B10D75">
        <w:rPr>
          <w:rStyle w:val="cf01"/>
          <w:rFonts w:ascii="Aptos" w:hAnsi="Aptos"/>
          <w:i w:val="0"/>
          <w:iCs w:val="0"/>
          <w:sz w:val="21"/>
          <w:szCs w:val="21"/>
        </w:rPr>
        <w:t xml:space="preserve"> </w:t>
      </w:r>
      <w:hyperlink r:id="rId198">
        <w:r w:rsidR="00AA6ADF">
          <w:rPr>
            <w:rStyle w:val="Hyperlink"/>
            <w:rFonts w:cs="Segoe UI"/>
          </w:rPr>
          <w:t>https://www.ioc.unesco.org/en/stor2024</w:t>
        </w:r>
      </w:hyperlink>
      <w:r w:rsidR="00FF2686" w:rsidRPr="2A97BD42">
        <w:rPr>
          <w:rStyle w:val="cf01"/>
          <w:rFonts w:ascii="Aptos" w:eastAsiaTheme="majorEastAsia" w:hAnsi="Aptos"/>
          <w:i w:val="0"/>
          <w:iCs w:val="0"/>
          <w:sz w:val="21"/>
          <w:szCs w:val="21"/>
        </w:rPr>
        <w:t>,</w:t>
      </w:r>
      <w:r w:rsidR="00FF2686" w:rsidRPr="00B10D75">
        <w:rPr>
          <w:rStyle w:val="cf01"/>
          <w:rFonts w:ascii="Aptos" w:hAnsi="Aptos"/>
          <w:i w:val="0"/>
          <w:iCs w:val="0"/>
          <w:sz w:val="21"/>
          <w:szCs w:val="21"/>
        </w:rPr>
        <w:t xml:space="preserve"> </w:t>
      </w:r>
      <w:r w:rsidR="00FF2686" w:rsidRPr="00B10D75">
        <w:rPr>
          <w:rStyle w:val="cf01"/>
          <w:rFonts w:ascii="Aptos" w:eastAsiaTheme="majorEastAsia" w:hAnsi="Aptos"/>
          <w:i w:val="0"/>
          <w:iCs w:val="0"/>
          <w:sz w:val="21"/>
          <w:szCs w:val="21"/>
        </w:rPr>
        <w:t xml:space="preserve">IOC Technical Series 190, </w:t>
      </w:r>
      <w:r w:rsidR="002F735E" w:rsidRPr="00B10D75">
        <w:rPr>
          <w:rStyle w:val="cf01"/>
          <w:rFonts w:ascii="Aptos" w:hAnsi="Aptos"/>
          <w:i w:val="0"/>
          <w:iCs w:val="0"/>
          <w:sz w:val="21"/>
          <w:szCs w:val="21"/>
        </w:rPr>
        <w:t>I</w:t>
      </w:r>
      <w:r w:rsidR="002F735E" w:rsidRPr="00B10D75">
        <w:rPr>
          <w:rStyle w:val="cf01"/>
          <w:rFonts w:ascii="Aptos" w:eastAsiaTheme="majorEastAsia" w:hAnsi="Aptos"/>
          <w:i w:val="0"/>
          <w:iCs w:val="0"/>
          <w:sz w:val="21"/>
          <w:szCs w:val="21"/>
        </w:rPr>
        <w:t>nternational Oceanographic Commission</w:t>
      </w:r>
      <w:r w:rsidR="002F735E" w:rsidRPr="00B10D75">
        <w:rPr>
          <w:rStyle w:val="cf01"/>
          <w:rFonts w:ascii="Aptos" w:hAnsi="Aptos"/>
          <w:i w:val="0"/>
          <w:iCs w:val="0"/>
          <w:sz w:val="21"/>
          <w:szCs w:val="21"/>
        </w:rPr>
        <w:t>-</w:t>
      </w:r>
      <w:r w:rsidRPr="2A97BD42">
        <w:rPr>
          <w:rFonts w:eastAsia="Aptos" w:cs="Aptos"/>
        </w:rPr>
        <w:t>United Nations Educational, Scientific and Cultural Organization</w:t>
      </w:r>
      <w:r w:rsidR="00FF2686" w:rsidRPr="00B10D75">
        <w:rPr>
          <w:rStyle w:val="cf01"/>
          <w:rFonts w:ascii="Aptos" w:eastAsiaTheme="majorEastAsia" w:hAnsi="Aptos"/>
          <w:i w:val="0"/>
          <w:iCs w:val="0"/>
          <w:sz w:val="21"/>
          <w:szCs w:val="21"/>
        </w:rPr>
        <w:t>, Paris,</w:t>
      </w:r>
      <w:r w:rsidR="00FF2686" w:rsidRPr="00B10D75">
        <w:rPr>
          <w:rStyle w:val="cf01"/>
          <w:rFonts w:ascii="Aptos" w:hAnsi="Aptos"/>
          <w:i w:val="0"/>
          <w:iCs w:val="0"/>
          <w:sz w:val="21"/>
          <w:szCs w:val="21"/>
        </w:rPr>
        <w:t xml:space="preserve"> https://doi.org/10.25607/4wbg-d349</w:t>
      </w:r>
      <w:r w:rsidR="00FF2686" w:rsidRPr="00B10D75">
        <w:rPr>
          <w:rStyle w:val="cf01"/>
          <w:rFonts w:ascii="Aptos" w:eastAsiaTheme="majorEastAsia" w:hAnsi="Aptos"/>
          <w:i w:val="0"/>
          <w:iCs w:val="0"/>
          <w:sz w:val="21"/>
          <w:szCs w:val="21"/>
        </w:rPr>
        <w:t>, accessed 17 July 2024</w:t>
      </w:r>
      <w:r w:rsidR="00FF2686" w:rsidRPr="00B10D75">
        <w:rPr>
          <w:rStyle w:val="cf01"/>
          <w:rFonts w:ascii="Aptos" w:hAnsi="Aptos"/>
          <w:i w:val="0"/>
          <w:iCs w:val="0"/>
          <w:sz w:val="21"/>
          <w:szCs w:val="21"/>
        </w:rPr>
        <w:t>.</w:t>
      </w:r>
    </w:p>
    <w:p w14:paraId="22D0FE87" w14:textId="1776B669" w:rsidR="009E0261" w:rsidRPr="00B10D75" w:rsidRDefault="009E0261" w:rsidP="00967808">
      <w:pPr>
        <w:rPr>
          <w:rStyle w:val="cf01"/>
          <w:rFonts w:ascii="Aptos" w:eastAsiaTheme="majorEastAsia" w:hAnsi="Aptos"/>
          <w:i w:val="0"/>
          <w:iCs w:val="0"/>
          <w:sz w:val="21"/>
          <w:szCs w:val="21"/>
        </w:rPr>
      </w:pPr>
      <w:r w:rsidRPr="00B10D75">
        <w:rPr>
          <w:rStyle w:val="cf01"/>
          <w:rFonts w:ascii="Aptos" w:eastAsiaTheme="majorEastAsia" w:hAnsi="Aptos"/>
          <w:i w:val="0"/>
          <w:iCs w:val="0"/>
          <w:sz w:val="21"/>
          <w:szCs w:val="21"/>
        </w:rPr>
        <w:t xml:space="preserve">King, M 2023, </w:t>
      </w:r>
      <w:hyperlink r:id="rId199" w:history="1">
        <w:r w:rsidRPr="008C0919">
          <w:rPr>
            <w:rStyle w:val="Hyperlink"/>
            <w:rFonts w:cs="Segoe UI"/>
            <w:szCs w:val="21"/>
          </w:rPr>
          <w:t>Building an offshore decommissioning industry</w:t>
        </w:r>
      </w:hyperlink>
      <w:r w:rsidRPr="00B10D75">
        <w:rPr>
          <w:rStyle w:val="cf01"/>
          <w:rFonts w:ascii="Aptos" w:eastAsiaTheme="majorEastAsia" w:hAnsi="Aptos"/>
          <w:i w:val="0"/>
          <w:iCs w:val="0"/>
          <w:sz w:val="21"/>
          <w:szCs w:val="21"/>
        </w:rPr>
        <w:t xml:space="preserve">, media release, The Hon Madeleine King MP, Minister for Resources, </w:t>
      </w:r>
      <w:r w:rsidR="008C0919" w:rsidRPr="00B10D75">
        <w:rPr>
          <w:rStyle w:val="cf01"/>
          <w:rFonts w:ascii="Aptos" w:eastAsiaTheme="majorEastAsia" w:hAnsi="Aptos"/>
          <w:i w:val="0"/>
          <w:iCs w:val="0"/>
          <w:sz w:val="21"/>
          <w:szCs w:val="21"/>
        </w:rPr>
        <w:t>13 September</w:t>
      </w:r>
      <w:r w:rsidR="008C0919">
        <w:rPr>
          <w:rStyle w:val="cf01"/>
          <w:rFonts w:ascii="Aptos" w:eastAsiaTheme="majorEastAsia" w:hAnsi="Aptos"/>
          <w:i w:val="0"/>
          <w:iCs w:val="0"/>
          <w:sz w:val="21"/>
          <w:szCs w:val="21"/>
        </w:rPr>
        <w:t>,</w:t>
      </w:r>
      <w:r w:rsidR="008C0919" w:rsidRPr="00B10D75">
        <w:rPr>
          <w:rStyle w:val="cf01"/>
          <w:rFonts w:ascii="Aptos" w:eastAsiaTheme="majorEastAsia" w:hAnsi="Aptos"/>
          <w:i w:val="0"/>
          <w:iCs w:val="0"/>
          <w:sz w:val="21"/>
          <w:szCs w:val="21"/>
        </w:rPr>
        <w:t xml:space="preserve"> </w:t>
      </w:r>
      <w:r w:rsidRPr="00B10D75">
        <w:rPr>
          <w:rStyle w:val="cf01"/>
          <w:rFonts w:ascii="Aptos" w:eastAsiaTheme="majorEastAsia" w:hAnsi="Aptos"/>
          <w:i w:val="0"/>
          <w:iCs w:val="0"/>
          <w:sz w:val="21"/>
          <w:szCs w:val="21"/>
        </w:rPr>
        <w:t>accessed 17 July 2024.</w:t>
      </w:r>
    </w:p>
    <w:p w14:paraId="3E8BB870" w14:textId="2580FD01" w:rsidR="00C34278" w:rsidRPr="00967808" w:rsidRDefault="003106F1" w:rsidP="00967808">
      <w:pPr>
        <w:rPr>
          <w:szCs w:val="21"/>
        </w:rPr>
      </w:pPr>
      <w:r w:rsidRPr="00967808">
        <w:rPr>
          <w:szCs w:val="21"/>
        </w:rPr>
        <w:t xml:space="preserve">Konar, M &amp; Ding, H 2020, </w:t>
      </w:r>
      <w:hyperlink r:id="rId200" w:history="1">
        <w:r w:rsidRPr="00967808">
          <w:rPr>
            <w:rStyle w:val="Hyperlink"/>
            <w:szCs w:val="21"/>
          </w:rPr>
          <w:t>A sustainable ocean economy for 2050: approximating its benefits and costs</w:t>
        </w:r>
      </w:hyperlink>
      <w:r w:rsidR="003077C8" w:rsidRPr="00967808">
        <w:rPr>
          <w:szCs w:val="21"/>
        </w:rPr>
        <w:t>,</w:t>
      </w:r>
      <w:r w:rsidRPr="00967808">
        <w:rPr>
          <w:szCs w:val="21"/>
        </w:rPr>
        <w:t xml:space="preserve"> </w:t>
      </w:r>
      <w:r w:rsidR="003E4398" w:rsidRPr="00967808">
        <w:rPr>
          <w:szCs w:val="21"/>
        </w:rPr>
        <w:t>High Level Panel for a Sustainable Ocean Economy</w:t>
      </w:r>
      <w:r w:rsidRPr="00967808">
        <w:rPr>
          <w:szCs w:val="21"/>
        </w:rPr>
        <w:t xml:space="preserve">, accessed </w:t>
      </w:r>
      <w:r w:rsidR="003077C8" w:rsidRPr="00967808">
        <w:rPr>
          <w:szCs w:val="21"/>
        </w:rPr>
        <w:t>10 July 2024.</w:t>
      </w:r>
    </w:p>
    <w:p w14:paraId="0DABC2DF" w14:textId="004832C2" w:rsidR="00D64141" w:rsidRPr="00967808" w:rsidRDefault="005803AF" w:rsidP="00967808">
      <w:pPr>
        <w:rPr>
          <w:szCs w:val="21"/>
        </w:rPr>
      </w:pPr>
      <w:r>
        <w:rPr>
          <w:szCs w:val="21"/>
        </w:rPr>
        <w:t>NMSC</w:t>
      </w:r>
      <w:r w:rsidR="00D64141" w:rsidRPr="00967808">
        <w:rPr>
          <w:szCs w:val="21"/>
        </w:rPr>
        <w:t xml:space="preserve"> 2015, </w:t>
      </w:r>
      <w:hyperlink r:id="rId201" w:history="1">
        <w:r w:rsidR="00D64141" w:rsidRPr="00967808">
          <w:rPr>
            <w:rStyle w:val="Hyperlink"/>
            <w:szCs w:val="21"/>
          </w:rPr>
          <w:t>National marine science plan 2015-2025</w:t>
        </w:r>
      </w:hyperlink>
      <w:r w:rsidR="00D64141" w:rsidRPr="00967808">
        <w:rPr>
          <w:szCs w:val="21"/>
        </w:rPr>
        <w:t xml:space="preserve">, </w:t>
      </w:r>
      <w:r w:rsidRPr="00967808">
        <w:rPr>
          <w:szCs w:val="21"/>
        </w:rPr>
        <w:t>National Marine Science Committee</w:t>
      </w:r>
      <w:r w:rsidR="00D64141" w:rsidRPr="00967808">
        <w:rPr>
          <w:szCs w:val="21"/>
        </w:rPr>
        <w:t xml:space="preserve">, </w:t>
      </w:r>
      <w:r w:rsidR="007810FB">
        <w:rPr>
          <w:szCs w:val="21"/>
        </w:rPr>
        <w:t xml:space="preserve">Canberra, </w:t>
      </w:r>
      <w:r w:rsidR="00D64141" w:rsidRPr="00967808">
        <w:rPr>
          <w:szCs w:val="21"/>
        </w:rPr>
        <w:t>accessed 1 July 2024.</w:t>
      </w:r>
    </w:p>
    <w:p w14:paraId="3737D35B" w14:textId="33D0D982" w:rsidR="00BD0C65" w:rsidRPr="007810FB" w:rsidRDefault="00BD0C65" w:rsidP="00967808">
      <w:pPr>
        <w:rPr>
          <w:szCs w:val="21"/>
        </w:rPr>
      </w:pPr>
      <w:r w:rsidRPr="00967808">
        <w:rPr>
          <w:szCs w:val="21"/>
        </w:rPr>
        <w:t xml:space="preserve">NSW </w:t>
      </w:r>
      <w:r w:rsidR="005803AF">
        <w:rPr>
          <w:szCs w:val="21"/>
        </w:rPr>
        <w:t>DPE</w:t>
      </w:r>
      <w:r w:rsidRPr="00967808">
        <w:rPr>
          <w:szCs w:val="21"/>
        </w:rPr>
        <w:t xml:space="preserve"> 2022, </w:t>
      </w:r>
      <w:hyperlink r:id="rId202" w:history="1">
        <w:r w:rsidRPr="00967808">
          <w:rPr>
            <w:rStyle w:val="Hyperlink"/>
            <w:szCs w:val="21"/>
          </w:rPr>
          <w:t>NSW blue carbon strategy 2022-2027</w:t>
        </w:r>
      </w:hyperlink>
      <w:r w:rsidRPr="00967808">
        <w:rPr>
          <w:szCs w:val="21"/>
        </w:rPr>
        <w:t>, N</w:t>
      </w:r>
      <w:r w:rsidR="005803AF">
        <w:rPr>
          <w:szCs w:val="21"/>
        </w:rPr>
        <w:t xml:space="preserve">ew </w:t>
      </w:r>
      <w:r w:rsidRPr="00967808">
        <w:rPr>
          <w:szCs w:val="21"/>
        </w:rPr>
        <w:t>S</w:t>
      </w:r>
      <w:r w:rsidR="005803AF">
        <w:rPr>
          <w:szCs w:val="21"/>
        </w:rPr>
        <w:t xml:space="preserve">outh </w:t>
      </w:r>
      <w:r w:rsidRPr="00967808">
        <w:rPr>
          <w:szCs w:val="21"/>
        </w:rPr>
        <w:t>W</w:t>
      </w:r>
      <w:r w:rsidR="005803AF">
        <w:rPr>
          <w:szCs w:val="21"/>
        </w:rPr>
        <w:t>ales</w:t>
      </w:r>
      <w:r w:rsidRPr="00967808">
        <w:rPr>
          <w:szCs w:val="21"/>
        </w:rPr>
        <w:t xml:space="preserve"> Department of Planning and Environment, Sydney</w:t>
      </w:r>
      <w:r w:rsidRPr="008C0919">
        <w:rPr>
          <w:i/>
          <w:iCs/>
          <w:szCs w:val="21"/>
        </w:rPr>
        <w:t xml:space="preserve">, </w:t>
      </w:r>
      <w:r w:rsidRPr="008C0919">
        <w:rPr>
          <w:rStyle w:val="cf01"/>
          <w:rFonts w:ascii="Aptos" w:eastAsiaTheme="majorEastAsia" w:hAnsi="Aptos"/>
          <w:i w:val="0"/>
          <w:iCs w:val="0"/>
          <w:sz w:val="21"/>
          <w:szCs w:val="21"/>
        </w:rPr>
        <w:t>accessed 17 July 2024</w:t>
      </w:r>
      <w:r w:rsidRPr="008C0919">
        <w:rPr>
          <w:rStyle w:val="cf01"/>
          <w:rFonts w:ascii="Aptos" w:hAnsi="Aptos"/>
          <w:i w:val="0"/>
          <w:iCs w:val="0"/>
          <w:sz w:val="21"/>
          <w:szCs w:val="21"/>
        </w:rPr>
        <w:t>.</w:t>
      </w:r>
    </w:p>
    <w:p w14:paraId="1FCA655A" w14:textId="325A7E3C" w:rsidR="00EB03E2" w:rsidRPr="00967808" w:rsidRDefault="00EB03E2" w:rsidP="00967808">
      <w:pPr>
        <w:rPr>
          <w:szCs w:val="21"/>
        </w:rPr>
      </w:pPr>
      <w:r w:rsidRPr="00967808">
        <w:rPr>
          <w:szCs w:val="21"/>
        </w:rPr>
        <w:t xml:space="preserve">Ocean Panel 2021, </w:t>
      </w:r>
      <w:hyperlink r:id="rId203" w:history="1">
        <w:r w:rsidRPr="00967808">
          <w:rPr>
            <w:rStyle w:val="Hyperlink"/>
            <w:szCs w:val="21"/>
          </w:rPr>
          <w:t xml:space="preserve">High Level Panel for a Sustainable Ocean Economy </w:t>
        </w:r>
        <w:r w:rsidR="00237237" w:rsidRPr="00967808">
          <w:rPr>
            <w:rStyle w:val="Hyperlink"/>
            <w:szCs w:val="21"/>
          </w:rPr>
          <w:t>l</w:t>
        </w:r>
        <w:r w:rsidRPr="00967808">
          <w:rPr>
            <w:rStyle w:val="Hyperlink"/>
            <w:szCs w:val="21"/>
          </w:rPr>
          <w:t>eaders’ statement at COP26</w:t>
        </w:r>
      </w:hyperlink>
      <w:r w:rsidRPr="00967808">
        <w:rPr>
          <w:szCs w:val="21"/>
        </w:rPr>
        <w:t xml:space="preserve">, High Level Panel for a Sustainable Ocean Economy, </w:t>
      </w:r>
      <w:r w:rsidR="00196B7B">
        <w:rPr>
          <w:szCs w:val="21"/>
        </w:rPr>
        <w:t xml:space="preserve">London, </w:t>
      </w:r>
      <w:r w:rsidRPr="00967808">
        <w:rPr>
          <w:szCs w:val="21"/>
        </w:rPr>
        <w:t>accessed 1 July</w:t>
      </w:r>
      <w:r w:rsidR="00237237" w:rsidRPr="00967808">
        <w:rPr>
          <w:szCs w:val="21"/>
        </w:rPr>
        <w:t> </w:t>
      </w:r>
      <w:r w:rsidRPr="00967808">
        <w:rPr>
          <w:szCs w:val="21"/>
        </w:rPr>
        <w:t>2024.</w:t>
      </w:r>
    </w:p>
    <w:p w14:paraId="5CA17975" w14:textId="2173DEA9" w:rsidR="00A1316A" w:rsidRPr="00967808" w:rsidRDefault="005612BC" w:rsidP="00967808">
      <w:pPr>
        <w:rPr>
          <w:szCs w:val="21"/>
        </w:rPr>
      </w:pPr>
      <w:proofErr w:type="spellStart"/>
      <w:r>
        <w:t>Ö</w:t>
      </w:r>
      <w:r w:rsidR="00A1316A" w:rsidRPr="00967808">
        <w:rPr>
          <w:szCs w:val="21"/>
        </w:rPr>
        <w:t>sterblom</w:t>
      </w:r>
      <w:proofErr w:type="spellEnd"/>
      <w:r w:rsidR="00A1316A" w:rsidRPr="00967808">
        <w:rPr>
          <w:szCs w:val="21"/>
        </w:rPr>
        <w:t xml:space="preserve">, H, Wabnitz, CCC &amp; Tladi, D 2020, </w:t>
      </w:r>
      <w:hyperlink r:id="rId204" w:history="1">
        <w:r w:rsidR="00A1316A" w:rsidRPr="00967808">
          <w:rPr>
            <w:rStyle w:val="Hyperlink"/>
            <w:szCs w:val="21"/>
          </w:rPr>
          <w:t>Towards ocean equity</w:t>
        </w:r>
      </w:hyperlink>
      <w:r w:rsidR="00A1316A" w:rsidRPr="00967808">
        <w:rPr>
          <w:szCs w:val="21"/>
        </w:rPr>
        <w:t xml:space="preserve">, High Level Panel for a Sustainable Ocean Economy, </w:t>
      </w:r>
      <w:r w:rsidR="00196B7B">
        <w:rPr>
          <w:szCs w:val="21"/>
        </w:rPr>
        <w:t xml:space="preserve">London, </w:t>
      </w:r>
      <w:r w:rsidR="00A1316A" w:rsidRPr="00967808">
        <w:rPr>
          <w:szCs w:val="21"/>
        </w:rPr>
        <w:t>accessed 1 July 2024.</w:t>
      </w:r>
    </w:p>
    <w:p w14:paraId="487F0FEC" w14:textId="77777777" w:rsidR="00585083" w:rsidRPr="00B10D75" w:rsidRDefault="00585083" w:rsidP="00967808">
      <w:pPr>
        <w:rPr>
          <w:rStyle w:val="cf01"/>
          <w:rFonts w:ascii="Aptos" w:hAnsi="Aptos"/>
          <w:i w:val="0"/>
          <w:iCs w:val="0"/>
          <w:sz w:val="21"/>
          <w:szCs w:val="21"/>
        </w:rPr>
      </w:pPr>
      <w:r w:rsidRPr="00B10D75">
        <w:rPr>
          <w:rStyle w:val="cf01"/>
          <w:rFonts w:ascii="Aptos" w:hAnsi="Aptos"/>
          <w:i w:val="0"/>
          <w:iCs w:val="0"/>
          <w:sz w:val="21"/>
          <w:szCs w:val="21"/>
        </w:rPr>
        <w:t xml:space="preserve">Pacific Islands Forum 2024, </w:t>
      </w:r>
      <w:hyperlink r:id="rId205" w:history="1">
        <w:r w:rsidRPr="001D4D30">
          <w:rPr>
            <w:rStyle w:val="Hyperlink"/>
            <w:rFonts w:cs="Segoe UI"/>
            <w:szCs w:val="21"/>
          </w:rPr>
          <w:t>Ocean and environment</w:t>
        </w:r>
      </w:hyperlink>
      <w:r w:rsidRPr="00B10D75">
        <w:rPr>
          <w:rStyle w:val="cf01"/>
          <w:rFonts w:ascii="Aptos" w:hAnsi="Aptos"/>
          <w:i w:val="0"/>
          <w:iCs w:val="0"/>
          <w:sz w:val="21"/>
          <w:szCs w:val="21"/>
        </w:rPr>
        <w:t xml:space="preserve">, Pacific Islands Forum, Suva, </w:t>
      </w:r>
      <w:r w:rsidRPr="00B10D75">
        <w:rPr>
          <w:rStyle w:val="cf01"/>
          <w:rFonts w:ascii="Aptos" w:eastAsiaTheme="majorEastAsia" w:hAnsi="Aptos"/>
          <w:i w:val="0"/>
          <w:iCs w:val="0"/>
          <w:sz w:val="21"/>
          <w:szCs w:val="21"/>
        </w:rPr>
        <w:t>accessed 17 July 2024.</w:t>
      </w:r>
    </w:p>
    <w:p w14:paraId="4D92BEA7" w14:textId="121595B4" w:rsidR="00585083" w:rsidRPr="008B23E3" w:rsidRDefault="00585083" w:rsidP="00967808">
      <w:pPr>
        <w:rPr>
          <w:szCs w:val="21"/>
        </w:rPr>
      </w:pPr>
      <w:r w:rsidRPr="00B10D75">
        <w:rPr>
          <w:rStyle w:val="cf01"/>
          <w:rFonts w:ascii="Aptos" w:hAnsi="Aptos"/>
          <w:i w:val="0"/>
          <w:iCs w:val="0"/>
          <w:sz w:val="21"/>
          <w:szCs w:val="21"/>
        </w:rPr>
        <w:t>P</w:t>
      </w:r>
      <w:r w:rsidRPr="0028260C">
        <w:rPr>
          <w:rStyle w:val="cf01"/>
          <w:rFonts w:ascii="Aptos" w:hAnsi="Aptos"/>
          <w:i w:val="0"/>
          <w:iCs w:val="0"/>
          <w:sz w:val="21"/>
          <w:szCs w:val="21"/>
        </w:rPr>
        <w:t xml:space="preserve">icard, K 2024, </w:t>
      </w:r>
      <w:hyperlink r:id="rId206" w:history="1">
        <w:r w:rsidRPr="0028260C">
          <w:rPr>
            <w:rStyle w:val="Hyperlink"/>
            <w:rFonts w:cs="Segoe UI"/>
            <w:szCs w:val="21"/>
          </w:rPr>
          <w:t>AusSeabed: Three years of coordinating seabed mapping efforts – are we there yet?</w:t>
        </w:r>
      </w:hyperlink>
      <w:r w:rsidR="0028260C">
        <w:rPr>
          <w:rStyle w:val="cf01"/>
          <w:rFonts w:ascii="Aptos" w:hAnsi="Aptos"/>
          <w:i w:val="0"/>
          <w:iCs w:val="0"/>
          <w:sz w:val="21"/>
          <w:szCs w:val="21"/>
        </w:rPr>
        <w:t>,</w:t>
      </w:r>
      <w:r w:rsidRPr="0028260C">
        <w:rPr>
          <w:rStyle w:val="cf01"/>
          <w:rFonts w:ascii="Aptos" w:hAnsi="Aptos"/>
          <w:i w:val="0"/>
          <w:iCs w:val="0"/>
          <w:sz w:val="21"/>
          <w:szCs w:val="21"/>
        </w:rPr>
        <w:t xml:space="preserve"> Geoscience Australia, Canberra</w:t>
      </w:r>
      <w:r w:rsidRPr="0028260C">
        <w:rPr>
          <w:rStyle w:val="cf01"/>
          <w:rFonts w:ascii="Aptos" w:eastAsiaTheme="majorEastAsia" w:hAnsi="Aptos"/>
          <w:i w:val="0"/>
          <w:iCs w:val="0"/>
          <w:sz w:val="21"/>
          <w:szCs w:val="21"/>
        </w:rPr>
        <w:t xml:space="preserve">, </w:t>
      </w:r>
      <w:proofErr w:type="spellStart"/>
      <w:r w:rsidRPr="0028260C">
        <w:rPr>
          <w:rStyle w:val="cf01"/>
          <w:rFonts w:ascii="Aptos" w:eastAsiaTheme="majorEastAsia" w:hAnsi="Aptos"/>
          <w:i w:val="0"/>
          <w:iCs w:val="0"/>
          <w:sz w:val="21"/>
          <w:szCs w:val="21"/>
        </w:rPr>
        <w:t>doi</w:t>
      </w:r>
      <w:proofErr w:type="spellEnd"/>
      <w:r w:rsidRPr="0028260C">
        <w:rPr>
          <w:rStyle w:val="cf01"/>
          <w:rFonts w:ascii="Aptos" w:eastAsiaTheme="majorEastAsia" w:hAnsi="Aptos"/>
          <w:i w:val="0"/>
          <w:iCs w:val="0"/>
          <w:sz w:val="21"/>
          <w:szCs w:val="21"/>
        </w:rPr>
        <w:t xml:space="preserve">: </w:t>
      </w:r>
      <w:hyperlink r:id="rId207" w:history="1">
        <w:r w:rsidRPr="0028260C">
          <w:rPr>
            <w:rStyle w:val="Hyperlink"/>
            <w:rFonts w:cs="Segoe UI"/>
            <w:szCs w:val="21"/>
            <w:shd w:val="clear" w:color="auto" w:fill="F1F1F1"/>
          </w:rPr>
          <w:t>https://dx.doi.org/10.26186/148795</w:t>
        </w:r>
      </w:hyperlink>
      <w:r w:rsidRPr="0028260C">
        <w:rPr>
          <w:rFonts w:cs="Segoe UI"/>
          <w:color w:val="414141"/>
          <w:szCs w:val="21"/>
          <w:shd w:val="clear" w:color="auto" w:fill="F1F1F1"/>
        </w:rPr>
        <w:t>,</w:t>
      </w:r>
      <w:r w:rsidRPr="0028260C">
        <w:rPr>
          <w:rFonts w:cs="Segoe UI"/>
          <w:i/>
          <w:iCs/>
          <w:color w:val="414141"/>
          <w:szCs w:val="21"/>
          <w:shd w:val="clear" w:color="auto" w:fill="F1F1F1"/>
        </w:rPr>
        <w:t xml:space="preserve"> </w:t>
      </w:r>
      <w:r w:rsidRPr="0028260C">
        <w:rPr>
          <w:rStyle w:val="cf01"/>
          <w:rFonts w:ascii="Aptos" w:eastAsiaTheme="majorEastAsia" w:hAnsi="Aptos"/>
          <w:i w:val="0"/>
          <w:iCs w:val="0"/>
          <w:sz w:val="21"/>
          <w:szCs w:val="21"/>
        </w:rPr>
        <w:t>accessed 17 July 2024</w:t>
      </w:r>
      <w:r w:rsidRPr="008B23E3">
        <w:rPr>
          <w:rStyle w:val="cf01"/>
          <w:rFonts w:ascii="Aptos" w:eastAsiaTheme="majorEastAsia" w:hAnsi="Aptos"/>
          <w:sz w:val="21"/>
          <w:szCs w:val="21"/>
        </w:rPr>
        <w:t>.</w:t>
      </w:r>
    </w:p>
    <w:p w14:paraId="11A8F86B" w14:textId="251CF971" w:rsidR="00585083" w:rsidRPr="00B10D75" w:rsidRDefault="00585083" w:rsidP="00967808">
      <w:pPr>
        <w:rPr>
          <w:rStyle w:val="cf01"/>
          <w:rFonts w:ascii="Aptos" w:eastAsiaTheme="majorEastAsia" w:hAnsi="Aptos"/>
          <w:i w:val="0"/>
          <w:iCs w:val="0"/>
          <w:sz w:val="21"/>
          <w:szCs w:val="21"/>
        </w:rPr>
      </w:pPr>
      <w:r w:rsidRPr="00B10D75">
        <w:rPr>
          <w:rStyle w:val="cf01"/>
          <w:rFonts w:ascii="Aptos" w:eastAsiaTheme="majorEastAsia" w:hAnsi="Aptos"/>
          <w:i w:val="0"/>
          <w:iCs w:val="0"/>
          <w:sz w:val="21"/>
          <w:szCs w:val="21"/>
        </w:rPr>
        <w:t xml:space="preserve">Queensland Indigenous </w:t>
      </w:r>
      <w:proofErr w:type="spellStart"/>
      <w:r w:rsidRPr="00B10D75">
        <w:rPr>
          <w:rStyle w:val="cf01"/>
          <w:rFonts w:ascii="Aptos" w:eastAsiaTheme="majorEastAsia" w:hAnsi="Aptos"/>
          <w:i w:val="0"/>
          <w:iCs w:val="0"/>
          <w:sz w:val="21"/>
          <w:szCs w:val="21"/>
        </w:rPr>
        <w:t>Womens</w:t>
      </w:r>
      <w:proofErr w:type="spellEnd"/>
      <w:r w:rsidRPr="00B10D75">
        <w:rPr>
          <w:rStyle w:val="cf01"/>
          <w:rFonts w:ascii="Aptos" w:eastAsiaTheme="majorEastAsia" w:hAnsi="Aptos"/>
          <w:i w:val="0"/>
          <w:iCs w:val="0"/>
          <w:sz w:val="21"/>
          <w:szCs w:val="21"/>
        </w:rPr>
        <w:t xml:space="preserve"> Ranger Network n.d.</w:t>
      </w:r>
      <w:r w:rsidR="003A20A0">
        <w:rPr>
          <w:rStyle w:val="cf01"/>
          <w:rFonts w:ascii="Aptos" w:eastAsiaTheme="majorEastAsia" w:hAnsi="Aptos"/>
          <w:i w:val="0"/>
          <w:iCs w:val="0"/>
          <w:sz w:val="21"/>
          <w:szCs w:val="21"/>
        </w:rPr>
        <w:t>,</w:t>
      </w:r>
      <w:r w:rsidRPr="00B10D75">
        <w:rPr>
          <w:rStyle w:val="cf01"/>
          <w:rFonts w:ascii="Aptos" w:eastAsiaTheme="majorEastAsia" w:hAnsi="Aptos"/>
          <w:i w:val="0"/>
          <w:iCs w:val="0"/>
          <w:sz w:val="21"/>
          <w:szCs w:val="21"/>
        </w:rPr>
        <w:t xml:space="preserve"> </w:t>
      </w:r>
      <w:hyperlink r:id="rId208" w:history="1">
        <w:r w:rsidRPr="000665A0">
          <w:rPr>
            <w:rStyle w:val="Hyperlink"/>
            <w:rFonts w:cs="Segoe UI"/>
            <w:szCs w:val="21"/>
          </w:rPr>
          <w:t>About QIWRN</w:t>
        </w:r>
      </w:hyperlink>
      <w:r w:rsidRPr="00B10D75">
        <w:rPr>
          <w:rStyle w:val="cf01"/>
          <w:rFonts w:ascii="Aptos" w:eastAsiaTheme="majorEastAsia" w:hAnsi="Aptos"/>
          <w:i w:val="0"/>
          <w:iCs w:val="0"/>
          <w:sz w:val="21"/>
          <w:szCs w:val="21"/>
        </w:rPr>
        <w:t>, QIWRN, Cooktown, accessed 17 July 2024.</w:t>
      </w:r>
    </w:p>
    <w:p w14:paraId="1A4EDBFE" w14:textId="77777777" w:rsidR="00585083" w:rsidRPr="0028260C" w:rsidRDefault="00585083" w:rsidP="00967808">
      <w:pPr>
        <w:rPr>
          <w:rStyle w:val="cf01"/>
          <w:rFonts w:ascii="Aptos" w:eastAsiaTheme="majorEastAsia" w:hAnsi="Aptos"/>
          <w:i w:val="0"/>
          <w:iCs w:val="0"/>
          <w:sz w:val="21"/>
          <w:szCs w:val="21"/>
        </w:rPr>
      </w:pPr>
      <w:r w:rsidRPr="0028260C">
        <w:rPr>
          <w:rStyle w:val="cf01"/>
          <w:rFonts w:ascii="Aptos" w:hAnsi="Aptos"/>
          <w:i w:val="0"/>
          <w:iCs w:val="0"/>
          <w:sz w:val="21"/>
          <w:szCs w:val="21"/>
        </w:rPr>
        <w:t>Richardson</w:t>
      </w:r>
      <w:r w:rsidRPr="0028260C">
        <w:rPr>
          <w:rStyle w:val="cf01"/>
          <w:rFonts w:ascii="Aptos" w:eastAsiaTheme="majorEastAsia" w:hAnsi="Aptos"/>
          <w:i w:val="0"/>
          <w:iCs w:val="0"/>
          <w:sz w:val="21"/>
          <w:szCs w:val="21"/>
        </w:rPr>
        <w:t>,</w:t>
      </w:r>
      <w:r w:rsidRPr="0028260C">
        <w:rPr>
          <w:rStyle w:val="cf01"/>
          <w:rFonts w:ascii="Aptos" w:hAnsi="Aptos"/>
          <w:i w:val="0"/>
          <w:iCs w:val="0"/>
          <w:sz w:val="21"/>
          <w:szCs w:val="21"/>
        </w:rPr>
        <w:t xml:space="preserve"> A.J, Eriksen</w:t>
      </w:r>
      <w:r w:rsidRPr="0028260C">
        <w:rPr>
          <w:rStyle w:val="cf01"/>
          <w:rFonts w:ascii="Aptos" w:eastAsiaTheme="majorEastAsia" w:hAnsi="Aptos"/>
          <w:i w:val="0"/>
          <w:iCs w:val="0"/>
          <w:sz w:val="21"/>
          <w:szCs w:val="21"/>
        </w:rPr>
        <w:t>,</w:t>
      </w:r>
      <w:r w:rsidRPr="0028260C">
        <w:rPr>
          <w:rStyle w:val="cf01"/>
          <w:rFonts w:ascii="Aptos" w:hAnsi="Aptos"/>
          <w:i w:val="0"/>
          <w:iCs w:val="0"/>
          <w:sz w:val="21"/>
          <w:szCs w:val="21"/>
        </w:rPr>
        <w:t xml:space="preserve"> R, </w:t>
      </w:r>
      <w:proofErr w:type="spellStart"/>
      <w:r w:rsidRPr="0028260C">
        <w:rPr>
          <w:rStyle w:val="cf01"/>
          <w:rFonts w:ascii="Aptos" w:hAnsi="Aptos"/>
          <w:i w:val="0"/>
          <w:iCs w:val="0"/>
          <w:sz w:val="21"/>
          <w:szCs w:val="21"/>
        </w:rPr>
        <w:t>Moltmann</w:t>
      </w:r>
      <w:proofErr w:type="spellEnd"/>
      <w:r w:rsidRPr="0028260C">
        <w:rPr>
          <w:rStyle w:val="cf01"/>
          <w:rFonts w:ascii="Aptos" w:eastAsiaTheme="majorEastAsia" w:hAnsi="Aptos"/>
          <w:i w:val="0"/>
          <w:iCs w:val="0"/>
          <w:sz w:val="21"/>
          <w:szCs w:val="21"/>
        </w:rPr>
        <w:t>,</w:t>
      </w:r>
      <w:r w:rsidRPr="0028260C">
        <w:rPr>
          <w:rStyle w:val="cf01"/>
          <w:rFonts w:ascii="Aptos" w:hAnsi="Aptos"/>
          <w:i w:val="0"/>
          <w:iCs w:val="0"/>
          <w:sz w:val="21"/>
          <w:szCs w:val="21"/>
        </w:rPr>
        <w:t xml:space="preserve"> T, Hodgson-Johnston</w:t>
      </w:r>
      <w:r w:rsidRPr="0028260C">
        <w:rPr>
          <w:rStyle w:val="cf01"/>
          <w:rFonts w:ascii="Aptos" w:eastAsiaTheme="majorEastAsia" w:hAnsi="Aptos"/>
          <w:i w:val="0"/>
          <w:iCs w:val="0"/>
          <w:sz w:val="21"/>
          <w:szCs w:val="21"/>
        </w:rPr>
        <w:t>,</w:t>
      </w:r>
      <w:r w:rsidRPr="0028260C">
        <w:rPr>
          <w:rStyle w:val="cf01"/>
          <w:rFonts w:ascii="Aptos" w:hAnsi="Aptos"/>
          <w:i w:val="0"/>
          <w:iCs w:val="0"/>
          <w:sz w:val="21"/>
          <w:szCs w:val="21"/>
        </w:rPr>
        <w:t xml:space="preserve"> I</w:t>
      </w:r>
      <w:r w:rsidRPr="0028260C">
        <w:rPr>
          <w:rStyle w:val="cf01"/>
          <w:rFonts w:ascii="Aptos" w:eastAsiaTheme="majorEastAsia" w:hAnsi="Aptos"/>
          <w:i w:val="0"/>
          <w:iCs w:val="0"/>
          <w:sz w:val="21"/>
          <w:szCs w:val="21"/>
        </w:rPr>
        <w:t xml:space="preserve"> &amp;</w:t>
      </w:r>
      <w:r w:rsidRPr="0028260C">
        <w:rPr>
          <w:rStyle w:val="cf01"/>
          <w:rFonts w:ascii="Aptos" w:hAnsi="Aptos"/>
          <w:i w:val="0"/>
          <w:iCs w:val="0"/>
          <w:sz w:val="21"/>
          <w:szCs w:val="21"/>
        </w:rPr>
        <w:t xml:space="preserve"> Wallis</w:t>
      </w:r>
      <w:r w:rsidRPr="0028260C">
        <w:rPr>
          <w:rStyle w:val="cf01"/>
          <w:rFonts w:ascii="Aptos" w:eastAsiaTheme="majorEastAsia" w:hAnsi="Aptos"/>
          <w:i w:val="0"/>
          <w:iCs w:val="0"/>
          <w:sz w:val="21"/>
          <w:szCs w:val="21"/>
        </w:rPr>
        <w:t>,</w:t>
      </w:r>
      <w:r w:rsidRPr="0028260C">
        <w:rPr>
          <w:rStyle w:val="cf01"/>
          <w:rFonts w:ascii="Aptos" w:hAnsi="Aptos"/>
          <w:i w:val="0"/>
          <w:iCs w:val="0"/>
          <w:sz w:val="21"/>
          <w:szCs w:val="21"/>
        </w:rPr>
        <w:t xml:space="preserve"> J.R 2020</w:t>
      </w:r>
      <w:r w:rsidRPr="0028260C">
        <w:rPr>
          <w:rStyle w:val="cf01"/>
          <w:rFonts w:ascii="Aptos" w:eastAsiaTheme="majorEastAsia" w:hAnsi="Aptos"/>
          <w:i w:val="0"/>
          <w:iCs w:val="0"/>
          <w:sz w:val="21"/>
          <w:szCs w:val="21"/>
        </w:rPr>
        <w:t>,</w:t>
      </w:r>
      <w:r w:rsidRPr="0028260C">
        <w:rPr>
          <w:rStyle w:val="cf01"/>
          <w:rFonts w:ascii="Aptos" w:hAnsi="Aptos"/>
          <w:i w:val="0"/>
          <w:iCs w:val="0"/>
          <w:sz w:val="21"/>
          <w:szCs w:val="21"/>
        </w:rPr>
        <w:t xml:space="preserve"> </w:t>
      </w:r>
      <w:hyperlink r:id="rId209" w:history="1">
        <w:r w:rsidRPr="0028260C">
          <w:rPr>
            <w:rStyle w:val="Hyperlink"/>
            <w:rFonts w:cs="Segoe UI"/>
            <w:szCs w:val="21"/>
          </w:rPr>
          <w:t>State and trends of Australia’s ocean report</w:t>
        </w:r>
      </w:hyperlink>
      <w:r w:rsidRPr="0028260C">
        <w:rPr>
          <w:rStyle w:val="cf01"/>
          <w:rFonts w:ascii="Aptos" w:hAnsi="Aptos"/>
          <w:sz w:val="21"/>
          <w:szCs w:val="21"/>
        </w:rPr>
        <w:t xml:space="preserve">, </w:t>
      </w:r>
      <w:r w:rsidRPr="0028260C">
        <w:rPr>
          <w:rStyle w:val="cf01"/>
          <w:rFonts w:ascii="Aptos" w:hAnsi="Aptos"/>
          <w:i w:val="0"/>
          <w:iCs w:val="0"/>
          <w:sz w:val="21"/>
          <w:szCs w:val="21"/>
        </w:rPr>
        <w:t>Integrated Marine Observing System, Hobart</w:t>
      </w:r>
      <w:r w:rsidRPr="0028260C">
        <w:rPr>
          <w:rStyle w:val="cf01"/>
          <w:rFonts w:ascii="Aptos" w:eastAsiaTheme="majorEastAsia" w:hAnsi="Aptos"/>
          <w:i w:val="0"/>
          <w:iCs w:val="0"/>
          <w:sz w:val="21"/>
          <w:szCs w:val="21"/>
        </w:rPr>
        <w:t>, accessed 17 July 2024.</w:t>
      </w:r>
    </w:p>
    <w:p w14:paraId="38BEAE74" w14:textId="7531B350" w:rsidR="0067499C" w:rsidRPr="00967808" w:rsidRDefault="0067499C" w:rsidP="00967808">
      <w:r>
        <w:t>Shipping Australia 2020,</w:t>
      </w:r>
      <w:r w:rsidRPr="2A97BD42">
        <w:rPr>
          <w:i/>
          <w:iCs/>
        </w:rPr>
        <w:t xml:space="preserve"> </w:t>
      </w:r>
      <w:hyperlink r:id="rId210">
        <w:r w:rsidRPr="2A97BD42">
          <w:rPr>
            <w:rStyle w:val="Hyperlink"/>
          </w:rPr>
          <w:t>Factsheet on the transport of Australian import &amp; export cargoes [PDF 246KB]</w:t>
        </w:r>
      </w:hyperlink>
      <w:r>
        <w:t xml:space="preserve">, Shipping Australia, </w:t>
      </w:r>
      <w:r w:rsidR="00AF1602">
        <w:t xml:space="preserve">Sydney, </w:t>
      </w:r>
      <w:r>
        <w:t>accessed 1 July 2024.</w:t>
      </w:r>
    </w:p>
    <w:p w14:paraId="6D10FDA9" w14:textId="1C83992B" w:rsidR="00861982" w:rsidRPr="00967808" w:rsidRDefault="00861982" w:rsidP="00967808">
      <w:pPr>
        <w:rPr>
          <w:szCs w:val="21"/>
        </w:rPr>
      </w:pPr>
      <w:r w:rsidRPr="00967808">
        <w:rPr>
          <w:szCs w:val="21"/>
        </w:rPr>
        <w:lastRenderedPageBreak/>
        <w:t xml:space="preserve">Telstra 2023, </w:t>
      </w:r>
      <w:hyperlink r:id="rId211" w:history="1">
        <w:r w:rsidRPr="00967808">
          <w:rPr>
            <w:rStyle w:val="Hyperlink"/>
            <w:szCs w:val="21"/>
          </w:rPr>
          <w:t>Keeping Australia connected to the world</w:t>
        </w:r>
      </w:hyperlink>
      <w:r w:rsidRPr="00967808">
        <w:rPr>
          <w:szCs w:val="21"/>
        </w:rPr>
        <w:t xml:space="preserve">, Telstra, </w:t>
      </w:r>
      <w:r w:rsidR="00AF1602">
        <w:rPr>
          <w:szCs w:val="21"/>
        </w:rPr>
        <w:t xml:space="preserve">Melbourne, </w:t>
      </w:r>
      <w:r w:rsidRPr="00967808">
        <w:rPr>
          <w:szCs w:val="21"/>
        </w:rPr>
        <w:t>accessed 3 July 2024.</w:t>
      </w:r>
    </w:p>
    <w:p w14:paraId="4B5F3136" w14:textId="7CB8ED44" w:rsidR="00C2153B" w:rsidRPr="00967808" w:rsidRDefault="00C2153B" w:rsidP="00967808">
      <w:pPr>
        <w:rPr>
          <w:szCs w:val="21"/>
        </w:rPr>
      </w:pPr>
      <w:r w:rsidRPr="00967808">
        <w:rPr>
          <w:szCs w:val="21"/>
        </w:rPr>
        <w:t>Tourism Australia 2022</w:t>
      </w:r>
      <w:r w:rsidR="008A0B13" w:rsidRPr="00967808">
        <w:rPr>
          <w:szCs w:val="21"/>
        </w:rPr>
        <w:t>,</w:t>
      </w:r>
      <w:r w:rsidRPr="00967808">
        <w:rPr>
          <w:szCs w:val="21"/>
        </w:rPr>
        <w:t xml:space="preserve"> </w:t>
      </w:r>
      <w:hyperlink r:id="rId212" w:history="1">
        <w:r w:rsidRPr="00967808">
          <w:rPr>
            <w:rStyle w:val="Hyperlink"/>
            <w:szCs w:val="21"/>
          </w:rPr>
          <w:t>‘Misery’ Beach named Australia’s best in 2022</w:t>
        </w:r>
      </w:hyperlink>
      <w:r w:rsidR="00C303F0" w:rsidRPr="00967808">
        <w:rPr>
          <w:szCs w:val="21"/>
        </w:rPr>
        <w:t xml:space="preserve">, </w:t>
      </w:r>
      <w:r w:rsidRPr="00967808">
        <w:rPr>
          <w:szCs w:val="21"/>
        </w:rPr>
        <w:t xml:space="preserve">media release, Tourism Australia, </w:t>
      </w:r>
      <w:r w:rsidR="008C7BB9">
        <w:rPr>
          <w:szCs w:val="21"/>
        </w:rPr>
        <w:t xml:space="preserve">Sydney, 30 January, </w:t>
      </w:r>
      <w:r w:rsidRPr="00967808">
        <w:rPr>
          <w:szCs w:val="21"/>
        </w:rPr>
        <w:t>accessed 1 July 2024.</w:t>
      </w:r>
    </w:p>
    <w:p w14:paraId="09DABB9E" w14:textId="1984522B" w:rsidR="00802E97" w:rsidRPr="00967808" w:rsidRDefault="003614AE" w:rsidP="00967808">
      <w:pPr>
        <w:rPr>
          <w:szCs w:val="21"/>
        </w:rPr>
      </w:pPr>
      <w:proofErr w:type="spellStart"/>
      <w:r w:rsidRPr="00967808">
        <w:rPr>
          <w:szCs w:val="21"/>
        </w:rPr>
        <w:t>Trebilco</w:t>
      </w:r>
      <w:proofErr w:type="spellEnd"/>
      <w:r w:rsidR="000F4159" w:rsidRPr="00967808">
        <w:rPr>
          <w:szCs w:val="21"/>
        </w:rPr>
        <w:t>,</w:t>
      </w:r>
      <w:r w:rsidRPr="00967808">
        <w:rPr>
          <w:szCs w:val="21"/>
        </w:rPr>
        <w:t xml:space="preserve"> R, Fischer</w:t>
      </w:r>
      <w:r w:rsidR="000F4159" w:rsidRPr="00967808">
        <w:rPr>
          <w:szCs w:val="21"/>
        </w:rPr>
        <w:t>,</w:t>
      </w:r>
      <w:r w:rsidRPr="00967808">
        <w:rPr>
          <w:szCs w:val="21"/>
        </w:rPr>
        <w:t xml:space="preserve"> M, Hunter</w:t>
      </w:r>
      <w:r w:rsidR="000F4159" w:rsidRPr="00967808">
        <w:rPr>
          <w:szCs w:val="21"/>
        </w:rPr>
        <w:t>,</w:t>
      </w:r>
      <w:r w:rsidRPr="00967808">
        <w:rPr>
          <w:szCs w:val="21"/>
        </w:rPr>
        <w:t xml:space="preserve"> C, Hobday</w:t>
      </w:r>
      <w:r w:rsidR="000F4159" w:rsidRPr="00967808">
        <w:rPr>
          <w:szCs w:val="21"/>
        </w:rPr>
        <w:t>,</w:t>
      </w:r>
      <w:r w:rsidRPr="00967808">
        <w:rPr>
          <w:szCs w:val="21"/>
        </w:rPr>
        <w:t xml:space="preserve"> A, Thoma</w:t>
      </w:r>
      <w:r w:rsidR="0087707C" w:rsidRPr="00967808">
        <w:rPr>
          <w:szCs w:val="21"/>
        </w:rPr>
        <w:t>s,</w:t>
      </w:r>
      <w:r w:rsidRPr="00967808">
        <w:rPr>
          <w:szCs w:val="21"/>
        </w:rPr>
        <w:t xml:space="preserve"> L </w:t>
      </w:r>
      <w:r w:rsidR="006A23A0" w:rsidRPr="00967808">
        <w:rPr>
          <w:szCs w:val="21"/>
        </w:rPr>
        <w:t>&amp;</w:t>
      </w:r>
      <w:r w:rsidRPr="00967808">
        <w:rPr>
          <w:szCs w:val="21"/>
        </w:rPr>
        <w:t xml:space="preserve"> Evans</w:t>
      </w:r>
      <w:r w:rsidR="000F4159" w:rsidRPr="00967808">
        <w:rPr>
          <w:szCs w:val="21"/>
        </w:rPr>
        <w:t>,</w:t>
      </w:r>
      <w:r w:rsidRPr="00967808">
        <w:rPr>
          <w:szCs w:val="21"/>
        </w:rPr>
        <w:t xml:space="preserve"> K</w:t>
      </w:r>
      <w:r w:rsidR="00C15073" w:rsidRPr="00967808">
        <w:rPr>
          <w:szCs w:val="21"/>
        </w:rPr>
        <w:t xml:space="preserve"> </w:t>
      </w:r>
      <w:r w:rsidRPr="00967808">
        <w:rPr>
          <w:szCs w:val="21"/>
        </w:rPr>
        <w:t>2021</w:t>
      </w:r>
      <w:r w:rsidR="00C15073" w:rsidRPr="00967808">
        <w:rPr>
          <w:szCs w:val="21"/>
        </w:rPr>
        <w:t>,</w:t>
      </w:r>
      <w:r w:rsidRPr="00967808">
        <w:rPr>
          <w:szCs w:val="21"/>
        </w:rPr>
        <w:t xml:space="preserve"> </w:t>
      </w:r>
      <w:hyperlink r:id="rId213" w:history="1">
        <w:r w:rsidRPr="00967808">
          <w:rPr>
            <w:rStyle w:val="Hyperlink"/>
            <w:szCs w:val="21"/>
          </w:rPr>
          <w:t>Australia state of the environment 2021: marine</w:t>
        </w:r>
      </w:hyperlink>
      <w:r w:rsidRPr="00967808">
        <w:rPr>
          <w:szCs w:val="21"/>
        </w:rPr>
        <w:t xml:space="preserve">, independent report to the Australian Government Minister for the Environment, </w:t>
      </w:r>
      <w:proofErr w:type="spellStart"/>
      <w:r w:rsidRPr="00967808">
        <w:rPr>
          <w:szCs w:val="21"/>
        </w:rPr>
        <w:t>doi</w:t>
      </w:r>
      <w:proofErr w:type="spellEnd"/>
      <w:r w:rsidRPr="00967808">
        <w:rPr>
          <w:szCs w:val="21"/>
        </w:rPr>
        <w:t>: 10.26194/nvaa-rf92</w:t>
      </w:r>
      <w:r w:rsidR="007F5D82" w:rsidRPr="00967808">
        <w:rPr>
          <w:szCs w:val="21"/>
        </w:rPr>
        <w:t>, accessed 4</w:t>
      </w:r>
      <w:r w:rsidR="00EF32F2" w:rsidRPr="00967808">
        <w:rPr>
          <w:szCs w:val="21"/>
        </w:rPr>
        <w:t> </w:t>
      </w:r>
      <w:r w:rsidR="007F5D82" w:rsidRPr="00967808">
        <w:rPr>
          <w:szCs w:val="21"/>
        </w:rPr>
        <w:t>July</w:t>
      </w:r>
      <w:r w:rsidR="00EF32F2" w:rsidRPr="00967808">
        <w:rPr>
          <w:szCs w:val="21"/>
        </w:rPr>
        <w:t> </w:t>
      </w:r>
      <w:r w:rsidR="007F5D82" w:rsidRPr="00967808">
        <w:rPr>
          <w:szCs w:val="21"/>
        </w:rPr>
        <w:t>2024</w:t>
      </w:r>
      <w:r w:rsidRPr="00967808">
        <w:rPr>
          <w:szCs w:val="21"/>
        </w:rPr>
        <w:t>.</w:t>
      </w:r>
    </w:p>
    <w:p w14:paraId="62D17126" w14:textId="16F612F7" w:rsidR="007F5D82" w:rsidRPr="00967808" w:rsidRDefault="00BF4FF5" w:rsidP="00967808">
      <w:pPr>
        <w:rPr>
          <w:szCs w:val="21"/>
          <w:lang w:eastAsia="ja-JP"/>
        </w:rPr>
      </w:pPr>
      <w:r w:rsidRPr="00967808">
        <w:rPr>
          <w:szCs w:val="21"/>
          <w:lang w:eastAsia="ja-JP"/>
        </w:rPr>
        <w:t>UN</w:t>
      </w:r>
      <w:r w:rsidR="00A22B96" w:rsidRPr="00967808">
        <w:rPr>
          <w:szCs w:val="21"/>
          <w:lang w:eastAsia="ja-JP"/>
        </w:rPr>
        <w:t xml:space="preserve"> n.d., </w:t>
      </w:r>
      <w:hyperlink r:id="rId214" w:history="1">
        <w:r w:rsidR="00A22B96" w:rsidRPr="00967808">
          <w:rPr>
            <w:rStyle w:val="Hyperlink"/>
            <w:szCs w:val="21"/>
            <w:lang w:eastAsia="ja-JP"/>
          </w:rPr>
          <w:t>The ocean – the world’s greatest ally against climate change</w:t>
        </w:r>
      </w:hyperlink>
      <w:r w:rsidR="00AF7E00" w:rsidRPr="00967808">
        <w:rPr>
          <w:szCs w:val="21"/>
          <w:lang w:eastAsia="ja-JP"/>
        </w:rPr>
        <w:t>, United Nations</w:t>
      </w:r>
      <w:r w:rsidR="003C1768" w:rsidRPr="00967808">
        <w:rPr>
          <w:szCs w:val="21"/>
          <w:lang w:eastAsia="ja-JP"/>
        </w:rPr>
        <w:t xml:space="preserve">, </w:t>
      </w:r>
      <w:r w:rsidR="004A519B" w:rsidRPr="00967808">
        <w:rPr>
          <w:szCs w:val="21"/>
          <w:lang w:eastAsia="ja-JP"/>
        </w:rPr>
        <w:t xml:space="preserve">New York, </w:t>
      </w:r>
      <w:r w:rsidR="003C1768" w:rsidRPr="00967808">
        <w:rPr>
          <w:szCs w:val="21"/>
          <w:lang w:eastAsia="ja-JP"/>
        </w:rPr>
        <w:t xml:space="preserve">accessed </w:t>
      </w:r>
      <w:r w:rsidR="00D45598" w:rsidRPr="00967808">
        <w:rPr>
          <w:szCs w:val="21"/>
          <w:lang w:eastAsia="ja-JP"/>
        </w:rPr>
        <w:t>4 July 2024.</w:t>
      </w:r>
    </w:p>
    <w:p w14:paraId="71919243" w14:textId="4A3A2B06" w:rsidR="00BF4FF5" w:rsidRPr="00967808" w:rsidRDefault="00BF4FF5" w:rsidP="00967808">
      <w:pPr>
        <w:rPr>
          <w:szCs w:val="21"/>
          <w:lang w:eastAsia="ja-JP"/>
        </w:rPr>
      </w:pPr>
      <w:r w:rsidRPr="00967808">
        <w:rPr>
          <w:szCs w:val="21"/>
        </w:rPr>
        <w:t>UN</w:t>
      </w:r>
      <w:r w:rsidR="006C0FA8">
        <w:rPr>
          <w:szCs w:val="21"/>
        </w:rPr>
        <w:t xml:space="preserve">DESA </w:t>
      </w:r>
      <w:r w:rsidRPr="00967808">
        <w:rPr>
          <w:szCs w:val="21"/>
        </w:rPr>
        <w:t>n.d.</w:t>
      </w:r>
      <w:r w:rsidR="004A519B" w:rsidRPr="00967808">
        <w:rPr>
          <w:szCs w:val="21"/>
        </w:rPr>
        <w:t>,</w:t>
      </w:r>
      <w:r w:rsidRPr="00967808">
        <w:rPr>
          <w:szCs w:val="21"/>
        </w:rPr>
        <w:t xml:space="preserve"> </w:t>
      </w:r>
      <w:hyperlink r:id="rId215">
        <w:r w:rsidR="6E50DF1A" w:rsidRPr="00967808">
          <w:rPr>
            <w:rStyle w:val="Hyperlink"/>
            <w:szCs w:val="21"/>
          </w:rPr>
          <w:t>Ocean literacy and unlocking a revolution in ocean science solutions</w:t>
        </w:r>
      </w:hyperlink>
      <w:r w:rsidR="6E50DF1A" w:rsidRPr="00967808">
        <w:rPr>
          <w:szCs w:val="21"/>
        </w:rPr>
        <w:t>, U</w:t>
      </w:r>
      <w:r w:rsidR="006C0FA8">
        <w:rPr>
          <w:szCs w:val="21"/>
        </w:rPr>
        <w:t xml:space="preserve">nited Nations </w:t>
      </w:r>
      <w:r w:rsidR="006C0FA8" w:rsidRPr="00967808">
        <w:rPr>
          <w:szCs w:val="21"/>
        </w:rPr>
        <w:t>Department of Economic and Social Affairs</w:t>
      </w:r>
      <w:r w:rsidR="6E50DF1A" w:rsidRPr="00967808">
        <w:rPr>
          <w:szCs w:val="21"/>
        </w:rPr>
        <w:t xml:space="preserve">, </w:t>
      </w:r>
      <w:r w:rsidR="184A66EE" w:rsidRPr="00967808">
        <w:rPr>
          <w:szCs w:val="21"/>
        </w:rPr>
        <w:t xml:space="preserve">New York, </w:t>
      </w:r>
      <w:r w:rsidR="6E50DF1A" w:rsidRPr="00967808">
        <w:rPr>
          <w:szCs w:val="21"/>
        </w:rPr>
        <w:t>accessed 1 July 2024.</w:t>
      </w:r>
    </w:p>
    <w:p w14:paraId="6F70AB93" w14:textId="2802B44B" w:rsidR="00967808" w:rsidRPr="00967808" w:rsidRDefault="00967808" w:rsidP="00967808">
      <w:pPr>
        <w:rPr>
          <w:rFonts w:eastAsia="Aptos" w:cs="Aptos"/>
        </w:rPr>
      </w:pPr>
      <w:r w:rsidRPr="2A97BD42">
        <w:rPr>
          <w:rFonts w:eastAsia="Aptos" w:cs="Aptos"/>
        </w:rPr>
        <w:t>UN</w:t>
      </w:r>
      <w:r w:rsidR="006C0FA8" w:rsidRPr="2A97BD42">
        <w:rPr>
          <w:rFonts w:eastAsia="Aptos" w:cs="Aptos"/>
        </w:rPr>
        <w:t>DP</w:t>
      </w:r>
      <w:r w:rsidRPr="2A97BD42">
        <w:rPr>
          <w:rFonts w:eastAsia="Aptos" w:cs="Aptos"/>
        </w:rPr>
        <w:t xml:space="preserve"> 2022, </w:t>
      </w:r>
      <w:hyperlink r:id="rId216">
        <w:r w:rsidRPr="2A97BD42">
          <w:rPr>
            <w:rStyle w:val="Hyperlink"/>
            <w:rFonts w:cs="Aptos"/>
          </w:rPr>
          <w:t>The ocean and the blue economy are fundamental to addressing the triple planetary crisis—says UNDP</w:t>
        </w:r>
      </w:hyperlink>
      <w:r w:rsidRPr="2A97BD42">
        <w:rPr>
          <w:rFonts w:eastAsia="Aptos" w:cs="Aptos"/>
        </w:rPr>
        <w:t>, media release, U</w:t>
      </w:r>
      <w:r w:rsidR="00FA7531" w:rsidRPr="2A97BD42">
        <w:rPr>
          <w:rFonts w:eastAsia="Aptos" w:cs="Aptos"/>
        </w:rPr>
        <w:t xml:space="preserve">nited </w:t>
      </w:r>
      <w:r w:rsidRPr="2A97BD42">
        <w:rPr>
          <w:rFonts w:eastAsia="Aptos" w:cs="Aptos"/>
        </w:rPr>
        <w:t>N</w:t>
      </w:r>
      <w:r w:rsidR="00FA7531" w:rsidRPr="2A97BD42">
        <w:rPr>
          <w:rFonts w:eastAsia="Aptos" w:cs="Aptos"/>
        </w:rPr>
        <w:t>ations</w:t>
      </w:r>
      <w:r w:rsidRPr="2A97BD42">
        <w:rPr>
          <w:rFonts w:eastAsia="Aptos" w:cs="Aptos"/>
        </w:rPr>
        <w:t xml:space="preserve"> Development Programme, </w:t>
      </w:r>
      <w:r w:rsidR="006D0D29" w:rsidRPr="2A97BD42">
        <w:rPr>
          <w:rFonts w:eastAsia="Aptos" w:cs="Aptos"/>
        </w:rPr>
        <w:t xml:space="preserve">New York, </w:t>
      </w:r>
      <w:r w:rsidR="006C0FA8" w:rsidRPr="2A97BD42">
        <w:rPr>
          <w:rFonts w:eastAsia="Aptos" w:cs="Aptos"/>
        </w:rPr>
        <w:t xml:space="preserve">8 June, </w:t>
      </w:r>
      <w:r w:rsidR="006C0FA8" w:rsidRPr="2A97BD42">
        <w:rPr>
          <w:rStyle w:val="cf01"/>
          <w:rFonts w:ascii="Aptos" w:eastAsiaTheme="majorEastAsia" w:hAnsi="Aptos"/>
          <w:i w:val="0"/>
          <w:iCs w:val="0"/>
          <w:sz w:val="21"/>
          <w:szCs w:val="21"/>
        </w:rPr>
        <w:t>accessed 17 July 2024</w:t>
      </w:r>
      <w:r w:rsidR="00504A81" w:rsidRPr="2A97BD42">
        <w:rPr>
          <w:rStyle w:val="cf01"/>
          <w:rFonts w:ascii="Aptos" w:eastAsiaTheme="majorEastAsia" w:hAnsi="Aptos"/>
          <w:i w:val="0"/>
          <w:iCs w:val="0"/>
          <w:sz w:val="21"/>
          <w:szCs w:val="21"/>
        </w:rPr>
        <w:t>.</w:t>
      </w:r>
    </w:p>
    <w:p w14:paraId="2F9C7868" w14:textId="0A7DC831" w:rsidR="00BF4FF5" w:rsidRDefault="00967808" w:rsidP="00967808">
      <w:r w:rsidRPr="00967808">
        <w:rPr>
          <w:rFonts w:eastAsia="Aptos" w:cs="Aptos"/>
          <w:szCs w:val="21"/>
        </w:rPr>
        <w:t>UN</w:t>
      </w:r>
      <w:r w:rsidR="00E907B6">
        <w:rPr>
          <w:rFonts w:eastAsia="Aptos" w:cs="Aptos"/>
          <w:szCs w:val="21"/>
        </w:rPr>
        <w:t>ESCO</w:t>
      </w:r>
      <w:r w:rsidRPr="00967808">
        <w:rPr>
          <w:rFonts w:eastAsia="Aptos" w:cs="Aptos"/>
          <w:szCs w:val="21"/>
        </w:rPr>
        <w:t xml:space="preserve"> n.d., </w:t>
      </w:r>
      <w:hyperlink r:id="rId217" w:history="1">
        <w:r w:rsidRPr="00967808">
          <w:rPr>
            <w:rStyle w:val="Hyperlink"/>
            <w:rFonts w:cs="Aptos"/>
            <w:szCs w:val="21"/>
          </w:rPr>
          <w:t>United Nations Decade of Ocean Science for Sustainable Development (2021-2030)</w:t>
        </w:r>
      </w:hyperlink>
      <w:r w:rsidRPr="00967808">
        <w:rPr>
          <w:rFonts w:eastAsia="Aptos" w:cs="Aptos"/>
          <w:szCs w:val="21"/>
        </w:rPr>
        <w:t>, U</w:t>
      </w:r>
      <w:r w:rsidR="00A92314">
        <w:rPr>
          <w:rFonts w:eastAsia="Aptos" w:cs="Aptos"/>
          <w:szCs w:val="21"/>
        </w:rPr>
        <w:t>nited Nations</w:t>
      </w:r>
      <w:r w:rsidR="00A92314" w:rsidRPr="00A92314">
        <w:rPr>
          <w:rFonts w:eastAsia="Aptos" w:cs="Aptos"/>
          <w:szCs w:val="21"/>
        </w:rPr>
        <w:t xml:space="preserve"> </w:t>
      </w:r>
      <w:r w:rsidR="00A92314" w:rsidRPr="00967808">
        <w:rPr>
          <w:rFonts w:eastAsia="Aptos" w:cs="Aptos"/>
          <w:szCs w:val="21"/>
        </w:rPr>
        <w:t>Educational, Scientific and Cultural Organization</w:t>
      </w:r>
      <w:r w:rsidRPr="00967808">
        <w:rPr>
          <w:rFonts w:eastAsia="Aptos" w:cs="Aptos"/>
          <w:szCs w:val="21"/>
        </w:rPr>
        <w:t>, Paris</w:t>
      </w:r>
      <w:r w:rsidRPr="006C0FA8">
        <w:rPr>
          <w:rStyle w:val="cf01"/>
          <w:rFonts w:ascii="Aptos" w:eastAsiaTheme="majorEastAsia" w:hAnsi="Aptos"/>
          <w:i w:val="0"/>
          <w:iCs w:val="0"/>
          <w:sz w:val="21"/>
          <w:szCs w:val="21"/>
        </w:rPr>
        <w:t>, accessed 17 July 2024</w:t>
      </w:r>
      <w:r w:rsidRPr="00967808">
        <w:rPr>
          <w:rStyle w:val="cf01"/>
          <w:rFonts w:ascii="Aptos" w:eastAsiaTheme="majorEastAsia" w:hAnsi="Aptos"/>
          <w:sz w:val="21"/>
          <w:szCs w:val="21"/>
        </w:rPr>
        <w:t>.</w:t>
      </w:r>
    </w:p>
    <w:sectPr w:rsidR="00BF4FF5" w:rsidSect="003625F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0BBB1" w14:textId="77777777" w:rsidR="00C803C5" w:rsidRDefault="00C803C5">
      <w:r>
        <w:separator/>
      </w:r>
    </w:p>
  </w:endnote>
  <w:endnote w:type="continuationSeparator" w:id="0">
    <w:p w14:paraId="4930E070" w14:textId="77777777" w:rsidR="00C803C5" w:rsidRDefault="00C803C5">
      <w:r>
        <w:continuationSeparator/>
      </w:r>
    </w:p>
    <w:p w14:paraId="731F0C6A" w14:textId="77777777" w:rsidR="00C803C5" w:rsidRDefault="00C803C5"/>
    <w:p w14:paraId="092C35A6" w14:textId="77777777" w:rsidR="00C803C5" w:rsidRDefault="00C803C5"/>
  </w:endnote>
  <w:endnote w:type="continuationNotice" w:id="1">
    <w:p w14:paraId="6C65DABE" w14:textId="77777777" w:rsidR="00C803C5" w:rsidRDefault="00C803C5">
      <w:pPr>
        <w:pStyle w:val="Footer"/>
      </w:pPr>
    </w:p>
    <w:p w14:paraId="1A859068" w14:textId="77777777" w:rsidR="00C803C5" w:rsidRDefault="00C803C5"/>
    <w:p w14:paraId="11019DC2" w14:textId="77777777" w:rsidR="00C803C5" w:rsidRDefault="00C803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Light">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Noto Sans Thin">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40B2B" w14:textId="0469E7E8" w:rsidR="00F52CEB" w:rsidRDefault="00F52CEB">
    <w:pPr>
      <w:pStyle w:val="Footer"/>
    </w:pPr>
    <w:r>
      <w:rPr>
        <w:noProof/>
      </w:rPr>
      <mc:AlternateContent>
        <mc:Choice Requires="wps">
          <w:drawing>
            <wp:anchor distT="0" distB="0" distL="0" distR="0" simplePos="0" relativeHeight="251649024" behindDoc="0" locked="0" layoutInCell="1" allowOverlap="1" wp14:anchorId="6DF26C45" wp14:editId="3E2C917F">
              <wp:simplePos x="635" y="635"/>
              <wp:positionH relativeFrom="page">
                <wp:align>center</wp:align>
              </wp:positionH>
              <wp:positionV relativeFrom="page">
                <wp:align>bottom</wp:align>
              </wp:positionV>
              <wp:extent cx="551815" cy="404495"/>
              <wp:effectExtent l="0" t="0" r="635" b="0"/>
              <wp:wrapNone/>
              <wp:docPr id="36522921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D56302" w14:textId="0A443ED6" w:rsidR="00F52CEB" w:rsidRPr="00F52CEB" w:rsidRDefault="00F52CEB"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F26C45" id="_x0000_t202" coordsize="21600,21600" o:spt="202" path="m,l,21600r21600,l21600,xe">
              <v:stroke joinstyle="miter"/>
              <v:path gradientshapeok="t" o:connecttype="rect"/>
            </v:shapetype>
            <v:shape id="Text Box 5" o:spid="_x0000_s1035" type="#_x0000_t202" alt="OFFICIAL" style="position:absolute;left:0;text-align:left;margin-left:0;margin-top:0;width:43.45pt;height:31.85pt;z-index:251649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79D56302" w14:textId="0A443ED6" w:rsidR="00F52CEB" w:rsidRPr="00F52CEB" w:rsidRDefault="00F52CEB"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6829" w14:textId="492B3F6A" w:rsidR="00B861B4" w:rsidRPr="003547B4" w:rsidRDefault="00632F3D" w:rsidP="00065DCE">
    <w:pPr>
      <w:pStyle w:val="Footer"/>
      <w:tabs>
        <w:tab w:val="clear" w:pos="4536"/>
        <w:tab w:val="center" w:pos="8789"/>
      </w:tabs>
      <w:spacing w:line="480" w:lineRule="auto"/>
      <w:jc w:val="left"/>
      <w:rPr>
        <w:szCs w:val="18"/>
      </w:rPr>
    </w:pPr>
    <w:r w:rsidRPr="006D1DA0">
      <w:rPr>
        <w:rFonts w:ascii="Aptos Light" w:hAnsi="Aptos Light"/>
        <w:noProof/>
        <w:color w:val="1B6898"/>
        <w:szCs w:val="18"/>
      </w:rPr>
      <w:drawing>
        <wp:anchor distT="0" distB="0" distL="114300" distR="114300" simplePos="0" relativeHeight="251648000" behindDoc="0" locked="0" layoutInCell="1" allowOverlap="1" wp14:anchorId="6D8DC7ED" wp14:editId="4D3E35C1">
          <wp:simplePos x="0" y="0"/>
          <wp:positionH relativeFrom="page">
            <wp:posOffset>-2839316</wp:posOffset>
          </wp:positionH>
          <wp:positionV relativeFrom="paragraph">
            <wp:posOffset>246190</wp:posOffset>
          </wp:positionV>
          <wp:extent cx="5759450" cy="347980"/>
          <wp:effectExtent l="0" t="0" r="0" b="0"/>
          <wp:wrapNone/>
          <wp:docPr id="10765324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3246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59450" cy="347980"/>
                  </a:xfrm>
                  <a:prstGeom prst="rect">
                    <a:avLst/>
                  </a:prstGeom>
                </pic:spPr>
              </pic:pic>
            </a:graphicData>
          </a:graphic>
        </wp:anchor>
      </w:drawing>
    </w:r>
    <w:r w:rsidR="008A119E">
      <w:rPr>
        <w:rFonts w:ascii="Aptos Light" w:hAnsi="Aptos Light"/>
        <w:color w:val="1B6898"/>
        <w:szCs w:val="18"/>
      </w:rPr>
      <w:t xml:space="preserve">AUSTRALIA’S </w:t>
    </w:r>
    <w:r w:rsidR="00BC1753">
      <w:rPr>
        <w:rFonts w:ascii="Aptos Light" w:hAnsi="Aptos Light"/>
        <w:color w:val="1B6898"/>
        <w:szCs w:val="18"/>
      </w:rPr>
      <w:t>DRAFT</w:t>
    </w:r>
    <w:r w:rsidR="00D249EA" w:rsidRPr="006D1DA0">
      <w:rPr>
        <w:rFonts w:ascii="Aptos Light" w:hAnsi="Aptos Light"/>
        <w:color w:val="1B6898"/>
        <w:szCs w:val="18"/>
      </w:rPr>
      <w:t xml:space="preserve"> SUSTAINABLE OCEAN PLAN</w:t>
    </w:r>
    <w:r w:rsidR="00065DCE" w:rsidRPr="003547B4">
      <w:rPr>
        <w:szCs w:val="18"/>
      </w:rPr>
      <w:tab/>
    </w:r>
    <w:r w:rsidR="00D249EA" w:rsidRPr="003547B4">
      <w:rPr>
        <w:szCs w:val="18"/>
      </w:rPr>
      <w:t xml:space="preserve"> </w:t>
    </w:r>
    <w:r w:rsidR="00B861B4" w:rsidRPr="006D1DA0">
      <w:rPr>
        <w:color w:val="1B6898"/>
        <w:szCs w:val="18"/>
      </w:rPr>
      <w:fldChar w:fldCharType="begin"/>
    </w:r>
    <w:r w:rsidR="00B861B4" w:rsidRPr="006D1DA0">
      <w:rPr>
        <w:color w:val="1B6898"/>
        <w:szCs w:val="18"/>
      </w:rPr>
      <w:instrText xml:space="preserve"> PAGE   \* MERGEFORMAT </w:instrText>
    </w:r>
    <w:r w:rsidR="00B861B4" w:rsidRPr="006D1DA0">
      <w:rPr>
        <w:color w:val="1B6898"/>
        <w:szCs w:val="18"/>
      </w:rPr>
      <w:fldChar w:fldCharType="separate"/>
    </w:r>
    <w:r w:rsidR="005E25BD" w:rsidRPr="006D1DA0">
      <w:rPr>
        <w:noProof/>
        <w:color w:val="1B6898"/>
        <w:szCs w:val="18"/>
      </w:rPr>
      <w:t>12</w:t>
    </w:r>
    <w:r w:rsidR="00B861B4" w:rsidRPr="006D1DA0">
      <w:rPr>
        <w:noProof/>
        <w:color w:val="1B689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D3095" w14:textId="64CD7282" w:rsidR="00955E8B" w:rsidRDefault="00F52CEB">
    <w:pPr>
      <w:pStyle w:val="Footer"/>
    </w:pPr>
    <w:r>
      <w:rPr>
        <w:noProof/>
      </w:rPr>
      <mc:AlternateContent>
        <mc:Choice Requires="wps">
          <w:drawing>
            <wp:anchor distT="0" distB="0" distL="0" distR="0" simplePos="0" relativeHeight="251650048" behindDoc="0" locked="0" layoutInCell="1" allowOverlap="1" wp14:anchorId="2E75D777" wp14:editId="4ED69CFD">
              <wp:simplePos x="899160" y="10294620"/>
              <wp:positionH relativeFrom="page">
                <wp:align>center</wp:align>
              </wp:positionH>
              <wp:positionV relativeFrom="page">
                <wp:align>bottom</wp:align>
              </wp:positionV>
              <wp:extent cx="551815" cy="404495"/>
              <wp:effectExtent l="0" t="0" r="635" b="0"/>
              <wp:wrapNone/>
              <wp:docPr id="37828592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004046" w14:textId="5CAE8A01" w:rsidR="00F52CEB" w:rsidRPr="00F52CEB" w:rsidRDefault="00F52CEB"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5D777"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31.85pt;z-index:251650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8004046" w14:textId="5CAE8A01" w:rsidR="00F52CEB" w:rsidRPr="00F52CEB" w:rsidRDefault="00F52CEB"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1D359" w14:textId="25C06DD0" w:rsidR="00D97204" w:rsidRPr="003547B4" w:rsidRDefault="00D97204" w:rsidP="00065DCE">
    <w:pPr>
      <w:pStyle w:val="Footer"/>
      <w:tabs>
        <w:tab w:val="clear" w:pos="4536"/>
        <w:tab w:val="center" w:pos="8789"/>
      </w:tabs>
      <w:spacing w:line="480" w:lineRule="auto"/>
      <w:jc w:val="left"/>
      <w:rPr>
        <w:szCs w:val="18"/>
      </w:rPr>
    </w:pPr>
    <w:r w:rsidRPr="006D1DA0">
      <w:rPr>
        <w:rFonts w:ascii="Aptos Light" w:hAnsi="Aptos Light"/>
        <w:noProof/>
        <w:color w:val="1B6898"/>
        <w:szCs w:val="18"/>
      </w:rPr>
      <w:drawing>
        <wp:anchor distT="0" distB="0" distL="114300" distR="114300" simplePos="0" relativeHeight="251656192" behindDoc="0" locked="0" layoutInCell="1" allowOverlap="1" wp14:anchorId="55AC8179" wp14:editId="66A0FEA2">
          <wp:simplePos x="0" y="0"/>
          <wp:positionH relativeFrom="page">
            <wp:posOffset>-2839316</wp:posOffset>
          </wp:positionH>
          <wp:positionV relativeFrom="paragraph">
            <wp:posOffset>246190</wp:posOffset>
          </wp:positionV>
          <wp:extent cx="5759450" cy="347980"/>
          <wp:effectExtent l="0" t="0" r="0" b="0"/>
          <wp:wrapNone/>
          <wp:docPr id="7100218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2186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59450" cy="347980"/>
                  </a:xfrm>
                  <a:prstGeom prst="rect">
                    <a:avLst/>
                  </a:prstGeom>
                </pic:spPr>
              </pic:pic>
            </a:graphicData>
          </a:graphic>
        </wp:anchor>
      </w:drawing>
    </w:r>
    <w:r w:rsidR="008A119E">
      <w:rPr>
        <w:rFonts w:ascii="Aptos Light" w:hAnsi="Aptos Light"/>
        <w:color w:val="1B6898"/>
        <w:szCs w:val="18"/>
      </w:rPr>
      <w:t xml:space="preserve">AUSTRALIA’S </w:t>
    </w:r>
    <w:r>
      <w:rPr>
        <w:rFonts w:ascii="Aptos Light" w:hAnsi="Aptos Light"/>
        <w:color w:val="1B6898"/>
        <w:szCs w:val="18"/>
      </w:rPr>
      <w:t>DRAFT</w:t>
    </w:r>
    <w:r w:rsidRPr="006D1DA0">
      <w:rPr>
        <w:rFonts w:ascii="Aptos Light" w:hAnsi="Aptos Light"/>
        <w:color w:val="1B6898"/>
        <w:szCs w:val="18"/>
      </w:rPr>
      <w:t xml:space="preserve"> SUSTAINABLE OCEAN PLAN</w:t>
    </w:r>
    <w:r w:rsidRPr="003547B4">
      <w:rPr>
        <w:szCs w:val="18"/>
      </w:rPr>
      <w:tab/>
      <w:t xml:space="preserve"> </w:t>
    </w:r>
    <w:r w:rsidRPr="006D1DA0">
      <w:rPr>
        <w:color w:val="1B6898"/>
        <w:szCs w:val="18"/>
      </w:rPr>
      <w:fldChar w:fldCharType="begin"/>
    </w:r>
    <w:r w:rsidRPr="006D1DA0">
      <w:rPr>
        <w:color w:val="1B6898"/>
        <w:szCs w:val="18"/>
      </w:rPr>
      <w:instrText xml:space="preserve"> PAGE   \* MERGEFORMAT </w:instrText>
    </w:r>
    <w:r w:rsidRPr="006D1DA0">
      <w:rPr>
        <w:color w:val="1B6898"/>
        <w:szCs w:val="18"/>
      </w:rPr>
      <w:fldChar w:fldCharType="separate"/>
    </w:r>
    <w:r w:rsidRPr="006D1DA0">
      <w:rPr>
        <w:noProof/>
        <w:color w:val="1B6898"/>
        <w:szCs w:val="18"/>
      </w:rPr>
      <w:t>12</w:t>
    </w:r>
    <w:r w:rsidRPr="006D1DA0">
      <w:rPr>
        <w:noProof/>
        <w:color w:val="1B689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0184E" w14:textId="77777777" w:rsidR="00463339" w:rsidRDefault="00463339">
    <w:pPr>
      <w:pStyle w:val="Footer"/>
    </w:pPr>
    <w:r>
      <w:rPr>
        <w:noProof/>
      </w:rPr>
      <mc:AlternateContent>
        <mc:Choice Requires="wps">
          <w:drawing>
            <wp:anchor distT="0" distB="0" distL="0" distR="0" simplePos="0" relativeHeight="251652096" behindDoc="0" locked="0" layoutInCell="1" allowOverlap="1" wp14:anchorId="2968DEA6" wp14:editId="3FCEBAB8">
              <wp:simplePos x="635" y="635"/>
              <wp:positionH relativeFrom="page">
                <wp:align>center</wp:align>
              </wp:positionH>
              <wp:positionV relativeFrom="page">
                <wp:align>bottom</wp:align>
              </wp:positionV>
              <wp:extent cx="551815" cy="404495"/>
              <wp:effectExtent l="0" t="0" r="635" b="0"/>
              <wp:wrapNone/>
              <wp:docPr id="114618696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3170AA5" w14:textId="77777777" w:rsidR="00463339" w:rsidRPr="00F52CEB" w:rsidRDefault="00463339"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68DEA6" id="_x0000_t202" coordsize="21600,21600" o:spt="202" path="m,l,21600r21600,l21600,xe">
              <v:stroke joinstyle="miter"/>
              <v:path gradientshapeok="t" o:connecttype="rect"/>
            </v:shapetype>
            <v:shape id="_x0000_s1038" type="#_x0000_t202" alt="OFFICIAL" style="position:absolute;left:0;text-align:left;margin-left:0;margin-top:0;width:43.45pt;height:31.85pt;z-index:25165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53170AA5" w14:textId="77777777" w:rsidR="00463339" w:rsidRPr="00F52CEB" w:rsidRDefault="00463339"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2D2AB" w14:textId="7EB71F6F" w:rsidR="00463339" w:rsidRPr="003547B4" w:rsidRDefault="00463339" w:rsidP="00065DCE">
    <w:pPr>
      <w:pStyle w:val="Footer"/>
      <w:tabs>
        <w:tab w:val="clear" w:pos="4536"/>
        <w:tab w:val="center" w:pos="8789"/>
      </w:tabs>
      <w:spacing w:line="480" w:lineRule="auto"/>
      <w:jc w:val="left"/>
      <w:rPr>
        <w:szCs w:val="18"/>
      </w:rPr>
    </w:pPr>
    <w:r w:rsidRPr="006D1DA0">
      <w:rPr>
        <w:rFonts w:ascii="Aptos Light" w:hAnsi="Aptos Light"/>
        <w:noProof/>
        <w:color w:val="1B6898"/>
        <w:szCs w:val="18"/>
      </w:rPr>
      <w:drawing>
        <wp:anchor distT="0" distB="0" distL="114300" distR="114300" simplePos="0" relativeHeight="251654144" behindDoc="0" locked="0" layoutInCell="1" allowOverlap="1" wp14:anchorId="32EA34D7" wp14:editId="05EC1715">
          <wp:simplePos x="0" y="0"/>
          <wp:positionH relativeFrom="page">
            <wp:posOffset>-2839316</wp:posOffset>
          </wp:positionH>
          <wp:positionV relativeFrom="paragraph">
            <wp:posOffset>246190</wp:posOffset>
          </wp:positionV>
          <wp:extent cx="5759450" cy="347980"/>
          <wp:effectExtent l="0" t="0" r="0" b="0"/>
          <wp:wrapNone/>
          <wp:docPr id="2059053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9857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59450" cy="347980"/>
                  </a:xfrm>
                  <a:prstGeom prst="rect">
                    <a:avLst/>
                  </a:prstGeom>
                </pic:spPr>
              </pic:pic>
            </a:graphicData>
          </a:graphic>
        </wp:anchor>
      </w:drawing>
    </w:r>
    <w:r w:rsidRPr="006D1DA0">
      <w:rPr>
        <w:rFonts w:ascii="Aptos Light" w:hAnsi="Aptos Light"/>
        <w:color w:val="1B6898"/>
        <w:szCs w:val="18"/>
      </w:rPr>
      <w:t xml:space="preserve">AUSTRALIA’S </w:t>
    </w:r>
    <w:r w:rsidR="008A119E">
      <w:rPr>
        <w:rFonts w:ascii="Aptos Light" w:hAnsi="Aptos Light"/>
        <w:color w:val="1B6898"/>
        <w:szCs w:val="18"/>
      </w:rPr>
      <w:t xml:space="preserve">DRAFT </w:t>
    </w:r>
    <w:r w:rsidRPr="006D1DA0">
      <w:rPr>
        <w:rFonts w:ascii="Aptos Light" w:hAnsi="Aptos Light"/>
        <w:color w:val="1B6898"/>
        <w:szCs w:val="18"/>
      </w:rPr>
      <w:t>SUSTAINABLE OCEAN PLAN</w:t>
    </w:r>
    <w:r w:rsidRPr="003547B4">
      <w:rPr>
        <w:szCs w:val="18"/>
      </w:rPr>
      <w:tab/>
      <w:t xml:space="preserve"> </w:t>
    </w:r>
    <w:r w:rsidRPr="006D1DA0">
      <w:rPr>
        <w:color w:val="1B6898"/>
        <w:szCs w:val="18"/>
      </w:rPr>
      <w:fldChar w:fldCharType="begin"/>
    </w:r>
    <w:r w:rsidRPr="006D1DA0">
      <w:rPr>
        <w:color w:val="1B6898"/>
        <w:szCs w:val="18"/>
      </w:rPr>
      <w:instrText xml:space="preserve"> PAGE   \* MERGEFORMAT </w:instrText>
    </w:r>
    <w:r w:rsidRPr="006D1DA0">
      <w:rPr>
        <w:color w:val="1B6898"/>
        <w:szCs w:val="18"/>
      </w:rPr>
      <w:fldChar w:fldCharType="separate"/>
    </w:r>
    <w:r w:rsidRPr="006D1DA0">
      <w:rPr>
        <w:noProof/>
        <w:color w:val="1B6898"/>
        <w:szCs w:val="18"/>
      </w:rPr>
      <w:t>12</w:t>
    </w:r>
    <w:r w:rsidRPr="006D1DA0">
      <w:rPr>
        <w:noProof/>
        <w:color w:val="1B689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D20A0" w14:textId="77777777" w:rsidR="00463339" w:rsidRDefault="00463339">
    <w:pPr>
      <w:pStyle w:val="Footer"/>
    </w:pPr>
    <w:r>
      <w:rPr>
        <w:noProof/>
      </w:rPr>
      <mc:AlternateContent>
        <mc:Choice Requires="wps">
          <w:drawing>
            <wp:anchor distT="0" distB="0" distL="0" distR="0" simplePos="0" relativeHeight="251653120" behindDoc="0" locked="0" layoutInCell="1" allowOverlap="1" wp14:anchorId="7C3CB195" wp14:editId="78DDEC66">
              <wp:simplePos x="899160" y="10294620"/>
              <wp:positionH relativeFrom="page">
                <wp:align>center</wp:align>
              </wp:positionH>
              <wp:positionV relativeFrom="page">
                <wp:align>bottom</wp:align>
              </wp:positionV>
              <wp:extent cx="551815" cy="404495"/>
              <wp:effectExtent l="0" t="0" r="635" b="0"/>
              <wp:wrapNone/>
              <wp:docPr id="63709691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D644501" w14:textId="77777777" w:rsidR="00463339" w:rsidRPr="00F52CEB" w:rsidRDefault="00463339"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CB195" id="_x0000_t202" coordsize="21600,21600" o:spt="202" path="m,l,21600r21600,l21600,xe">
              <v:stroke joinstyle="miter"/>
              <v:path gradientshapeok="t" o:connecttype="rect"/>
            </v:shapetype>
            <v:shape id="_x0000_s1040" type="#_x0000_t202" alt="OFFICIAL" style="position:absolute;left:0;text-align:left;margin-left:0;margin-top:0;width:43.45pt;height:31.85pt;z-index:25165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GWcxg4CAAAc&#10;BAAADgAAAAAAAAAAAAAAAAAuAgAAZHJzL2Uyb0RvYy54bWxQSwECLQAUAAYACAAAACEAH1WiDdsA&#10;AAADAQAADwAAAAAAAAAAAAAAAABoBAAAZHJzL2Rvd25yZXYueG1sUEsFBgAAAAAEAAQA8wAAAHAF&#10;AAAAAA==&#10;" filled="f" stroked="f">
              <v:textbox style="mso-fit-shape-to-text:t" inset="0,0,0,15pt">
                <w:txbxContent>
                  <w:p w14:paraId="4D644501" w14:textId="77777777" w:rsidR="00463339" w:rsidRPr="00F52CEB" w:rsidRDefault="00463339"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23F3D" w14:textId="77777777" w:rsidR="00C803C5" w:rsidRDefault="00C803C5">
      <w:r>
        <w:separator/>
      </w:r>
    </w:p>
    <w:p w14:paraId="5C50EA4A" w14:textId="77777777" w:rsidR="00C803C5" w:rsidRDefault="00C803C5"/>
    <w:p w14:paraId="2738FEA3" w14:textId="77777777" w:rsidR="00C803C5" w:rsidRDefault="00C803C5"/>
  </w:footnote>
  <w:footnote w:type="continuationSeparator" w:id="0">
    <w:p w14:paraId="5F8079BE" w14:textId="77777777" w:rsidR="00C803C5" w:rsidRDefault="00C803C5">
      <w:r>
        <w:continuationSeparator/>
      </w:r>
    </w:p>
    <w:p w14:paraId="5ECB5174" w14:textId="77777777" w:rsidR="00C803C5" w:rsidRDefault="00C803C5"/>
    <w:p w14:paraId="3900AA67" w14:textId="77777777" w:rsidR="00C803C5" w:rsidRDefault="00C803C5"/>
  </w:footnote>
  <w:footnote w:type="continuationNotice" w:id="1">
    <w:p w14:paraId="3D9964DF" w14:textId="77777777" w:rsidR="00C803C5" w:rsidRDefault="00C803C5">
      <w:pPr>
        <w:pStyle w:val="Footer"/>
      </w:pPr>
    </w:p>
    <w:p w14:paraId="40BF945B" w14:textId="77777777" w:rsidR="00C803C5" w:rsidRDefault="00C803C5"/>
    <w:p w14:paraId="10AB3CA1" w14:textId="77777777" w:rsidR="00C803C5" w:rsidRDefault="00C803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44A59" w14:textId="7A2A2B96" w:rsidR="00F52CEB" w:rsidRDefault="00F52CEB">
    <w:pPr>
      <w:pStyle w:val="Header"/>
    </w:pPr>
    <w:r>
      <w:rPr>
        <w:noProof/>
      </w:rPr>
      <mc:AlternateContent>
        <mc:Choice Requires="wps">
          <w:drawing>
            <wp:anchor distT="0" distB="0" distL="0" distR="0" simplePos="0" relativeHeight="251657216" behindDoc="0" locked="0" layoutInCell="1" allowOverlap="1" wp14:anchorId="35526F89" wp14:editId="3FAC1243">
              <wp:simplePos x="635" y="635"/>
              <wp:positionH relativeFrom="page">
                <wp:align>center</wp:align>
              </wp:positionH>
              <wp:positionV relativeFrom="page">
                <wp:align>top</wp:align>
              </wp:positionV>
              <wp:extent cx="551815" cy="404495"/>
              <wp:effectExtent l="0" t="0" r="635" b="14605"/>
              <wp:wrapNone/>
              <wp:docPr id="5578949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78C1D78" w14:textId="45535272" w:rsidR="00F52CEB" w:rsidRPr="00F52CEB" w:rsidRDefault="00F52CEB"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26F89" id="_x0000_t202" coordsize="21600,21600" o:spt="202" path="m,l,21600r21600,l21600,xe">
              <v:stroke joinstyle="miter"/>
              <v:path gradientshapeok="t" o:connecttype="rect"/>
            </v:shapetype>
            <v:shape id="Text Box 2" o:spid="_x0000_s1034"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78C1D78" w14:textId="45535272" w:rsidR="00F52CEB" w:rsidRPr="00F52CEB" w:rsidRDefault="00F52CEB"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9C2F9" w14:textId="3ED71E44" w:rsidR="00F52CEB" w:rsidRDefault="00F52CEB" w:rsidP="002D3C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C6AA0" w14:textId="4A3BFB72" w:rsidR="00B861B4" w:rsidRDefault="00B861B4">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C3455" w14:textId="67455EF6" w:rsidR="005F3B40" w:rsidRDefault="005F3B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9FC3F" w14:textId="6B58E871" w:rsidR="005F3B40" w:rsidRDefault="005F3B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E639A" w14:textId="5DB0EB72" w:rsidR="005F3B40" w:rsidRDefault="005F3B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31A61" w14:textId="6AB76816" w:rsidR="00463339" w:rsidRDefault="00463339">
    <w:pPr>
      <w:pStyle w:val="Header"/>
    </w:pPr>
    <w:r>
      <w:rPr>
        <w:noProof/>
      </w:rPr>
      <mc:AlternateContent>
        <mc:Choice Requires="wps">
          <w:drawing>
            <wp:anchor distT="0" distB="0" distL="0" distR="0" simplePos="0" relativeHeight="251658240" behindDoc="0" locked="0" layoutInCell="1" allowOverlap="1" wp14:anchorId="256B9930" wp14:editId="47456603">
              <wp:simplePos x="635" y="635"/>
              <wp:positionH relativeFrom="page">
                <wp:align>center</wp:align>
              </wp:positionH>
              <wp:positionV relativeFrom="page">
                <wp:align>top</wp:align>
              </wp:positionV>
              <wp:extent cx="551815" cy="404495"/>
              <wp:effectExtent l="0" t="0" r="635" b="14605"/>
              <wp:wrapNone/>
              <wp:docPr id="15500242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C2BE4B" w14:textId="77777777" w:rsidR="00463339" w:rsidRPr="00F52CEB" w:rsidRDefault="00463339"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B9930" id="_x0000_t202" coordsize="21600,21600" o:spt="202" path="m,l,21600r21600,l21600,xe">
              <v:stroke joinstyle="miter"/>
              <v:path gradientshapeok="t" o:connecttype="rect"/>
            </v:shapetype>
            <v:shape id="_x0000_s1037"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6FC2BE4B" w14:textId="77777777" w:rsidR="00463339" w:rsidRPr="00F52CEB" w:rsidRDefault="00463339"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17742" w14:textId="1920F40E" w:rsidR="00463339" w:rsidRDefault="004633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3C544" w14:textId="4CDA3887" w:rsidR="00463339" w:rsidRDefault="00463339">
    <w:pPr>
      <w:pStyle w:val="Header"/>
      <w:jc w:val="left"/>
    </w:pPr>
    <w:r>
      <w:rPr>
        <w:noProof/>
      </w:rPr>
      <mc:AlternateContent>
        <mc:Choice Requires="wps">
          <w:drawing>
            <wp:anchor distT="0" distB="0" distL="0" distR="0" simplePos="0" relativeHeight="251651072" behindDoc="0" locked="0" layoutInCell="1" allowOverlap="1" wp14:anchorId="5729AFEF" wp14:editId="1A516650">
              <wp:simplePos x="899160" y="289560"/>
              <wp:positionH relativeFrom="page">
                <wp:align>center</wp:align>
              </wp:positionH>
              <wp:positionV relativeFrom="page">
                <wp:align>top</wp:align>
              </wp:positionV>
              <wp:extent cx="551815" cy="404495"/>
              <wp:effectExtent l="0" t="0" r="635" b="14605"/>
              <wp:wrapNone/>
              <wp:docPr id="591031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5BB6AF" w14:textId="77777777" w:rsidR="00463339" w:rsidRPr="00F52CEB" w:rsidRDefault="00463339"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29AFEF" id="_x0000_t202" coordsize="21600,21600" o:spt="202" path="m,l,21600r21600,l21600,xe">
              <v:stroke joinstyle="miter"/>
              <v:path gradientshapeok="t" o:connecttype="rect"/>
            </v:shapetype>
            <v:shape id="Text Box 1" o:spid="_x0000_s1039" type="#_x0000_t202" alt="OFFICIAL" style="position:absolute;margin-left:0;margin-top:0;width:43.45pt;height:31.85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o0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qbu91CfcSgHw7695ZsWS2+ZDy/M4YJxDhRt&#10;eMZDKugqCqNFSQPux9/8MR95xyglHQqmogYVTYn6ZnAfUVvJKO7yRY43N7n3k2GO+gFQhgW+CMuT&#10;GfOCmkzpQL+hnNexEIaY4ViuomEyH8KgXHwOXKzXKQllZFnYmp3lETrSFbl87d+YsyPhATf1BJOa&#10;WPmO9yE3/unt+hiQ/bSUSO1A5Mg4SjCtdXwuUeO/3lPW9VG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1jGjQNAgAAHAQA&#10;AA4AAAAAAAAAAAAAAAAALgIAAGRycy9lMm9Eb2MueG1sUEsBAi0AFAAGAAgAAAAhAPymfrLaAAAA&#10;AwEAAA8AAAAAAAAAAAAAAAAAZwQAAGRycy9kb3ducmV2LnhtbFBLBQYAAAAABAAEAPMAAABuBQAA&#10;AAA=&#10;" filled="f" stroked="f">
              <v:textbox style="mso-fit-shape-to-text:t" inset="0,15pt,0,0">
                <w:txbxContent>
                  <w:p w14:paraId="245BB6AF" w14:textId="77777777" w:rsidR="00463339" w:rsidRPr="00F52CEB" w:rsidRDefault="00463339" w:rsidP="00F52CEB">
                    <w:pPr>
                      <w:spacing w:after="0"/>
                      <w:rPr>
                        <w:rFonts w:ascii="Calibri" w:eastAsia="Calibri" w:hAnsi="Calibri" w:cs="Calibri"/>
                        <w:noProof/>
                        <w:color w:val="FF0000"/>
                        <w:sz w:val="24"/>
                        <w:szCs w:val="24"/>
                      </w:rPr>
                    </w:pPr>
                    <w:r w:rsidRPr="00F52CE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60666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91C6D"/>
    <w:multiLevelType w:val="hybridMultilevel"/>
    <w:tmpl w:val="F6060A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AE60C9"/>
    <w:multiLevelType w:val="hybridMultilevel"/>
    <w:tmpl w:val="FFFFFFFF"/>
    <w:lvl w:ilvl="0" w:tplc="A48C26A2">
      <w:start w:val="1"/>
      <w:numFmt w:val="bullet"/>
      <w:lvlText w:val=""/>
      <w:lvlJc w:val="left"/>
      <w:pPr>
        <w:ind w:left="720" w:hanging="360"/>
      </w:pPr>
      <w:rPr>
        <w:rFonts w:ascii="Symbol" w:hAnsi="Symbol" w:hint="default"/>
      </w:rPr>
    </w:lvl>
    <w:lvl w:ilvl="1" w:tplc="73EE0B1C">
      <w:start w:val="1"/>
      <w:numFmt w:val="bullet"/>
      <w:lvlText w:val="o"/>
      <w:lvlJc w:val="left"/>
      <w:pPr>
        <w:ind w:left="1440" w:hanging="360"/>
      </w:pPr>
      <w:rPr>
        <w:rFonts w:ascii="Courier New" w:hAnsi="Courier New" w:hint="default"/>
      </w:rPr>
    </w:lvl>
    <w:lvl w:ilvl="2" w:tplc="7304BA54">
      <w:start w:val="1"/>
      <w:numFmt w:val="bullet"/>
      <w:lvlText w:val=""/>
      <w:lvlJc w:val="left"/>
      <w:pPr>
        <w:ind w:left="2160" w:hanging="360"/>
      </w:pPr>
      <w:rPr>
        <w:rFonts w:ascii="Wingdings" w:hAnsi="Wingdings" w:hint="default"/>
      </w:rPr>
    </w:lvl>
    <w:lvl w:ilvl="3" w:tplc="AC42E560">
      <w:start w:val="1"/>
      <w:numFmt w:val="bullet"/>
      <w:lvlText w:val=""/>
      <w:lvlJc w:val="left"/>
      <w:pPr>
        <w:ind w:left="2880" w:hanging="360"/>
      </w:pPr>
      <w:rPr>
        <w:rFonts w:ascii="Symbol" w:hAnsi="Symbol" w:hint="default"/>
      </w:rPr>
    </w:lvl>
    <w:lvl w:ilvl="4" w:tplc="17A8D24C">
      <w:start w:val="1"/>
      <w:numFmt w:val="bullet"/>
      <w:lvlText w:val="o"/>
      <w:lvlJc w:val="left"/>
      <w:pPr>
        <w:ind w:left="3600" w:hanging="360"/>
      </w:pPr>
      <w:rPr>
        <w:rFonts w:ascii="Courier New" w:hAnsi="Courier New" w:hint="default"/>
      </w:rPr>
    </w:lvl>
    <w:lvl w:ilvl="5" w:tplc="53EC1E28">
      <w:start w:val="1"/>
      <w:numFmt w:val="bullet"/>
      <w:lvlText w:val=""/>
      <w:lvlJc w:val="left"/>
      <w:pPr>
        <w:ind w:left="4320" w:hanging="360"/>
      </w:pPr>
      <w:rPr>
        <w:rFonts w:ascii="Wingdings" w:hAnsi="Wingdings" w:hint="default"/>
      </w:rPr>
    </w:lvl>
    <w:lvl w:ilvl="6" w:tplc="43824AAC">
      <w:start w:val="1"/>
      <w:numFmt w:val="bullet"/>
      <w:lvlText w:val=""/>
      <w:lvlJc w:val="left"/>
      <w:pPr>
        <w:ind w:left="5040" w:hanging="360"/>
      </w:pPr>
      <w:rPr>
        <w:rFonts w:ascii="Symbol" w:hAnsi="Symbol" w:hint="default"/>
      </w:rPr>
    </w:lvl>
    <w:lvl w:ilvl="7" w:tplc="320A32D6">
      <w:start w:val="1"/>
      <w:numFmt w:val="bullet"/>
      <w:lvlText w:val="o"/>
      <w:lvlJc w:val="left"/>
      <w:pPr>
        <w:ind w:left="5760" w:hanging="360"/>
      </w:pPr>
      <w:rPr>
        <w:rFonts w:ascii="Courier New" w:hAnsi="Courier New" w:hint="default"/>
      </w:rPr>
    </w:lvl>
    <w:lvl w:ilvl="8" w:tplc="AE2C57FA">
      <w:start w:val="1"/>
      <w:numFmt w:val="bullet"/>
      <w:lvlText w:val=""/>
      <w:lvlJc w:val="left"/>
      <w:pPr>
        <w:ind w:left="6480" w:hanging="360"/>
      </w:pPr>
      <w:rPr>
        <w:rFonts w:ascii="Wingdings" w:hAnsi="Wingdings" w:hint="default"/>
      </w:rPr>
    </w:lvl>
  </w:abstractNum>
  <w:abstractNum w:abstractNumId="3" w15:restartNumberingAfterBreak="0">
    <w:nsid w:val="0384530C"/>
    <w:multiLevelType w:val="hybridMultilevel"/>
    <w:tmpl w:val="F4DC4858"/>
    <w:lvl w:ilvl="0" w:tplc="D1FA1776">
      <w:start w:val="1"/>
      <w:numFmt w:val="bullet"/>
      <w:lvlText w:val="·"/>
      <w:lvlJc w:val="left"/>
      <w:pPr>
        <w:ind w:left="360" w:hanging="360"/>
      </w:pPr>
      <w:rPr>
        <w:rFonts w:ascii="Symbol" w:hAnsi="Symbol" w:hint="default"/>
      </w:rPr>
    </w:lvl>
    <w:lvl w:ilvl="1" w:tplc="74B4B5E6">
      <w:start w:val="1"/>
      <w:numFmt w:val="bullet"/>
      <w:lvlText w:val="o"/>
      <w:lvlJc w:val="left"/>
      <w:pPr>
        <w:ind w:left="1440" w:hanging="360"/>
      </w:pPr>
      <w:rPr>
        <w:rFonts w:ascii="Courier New" w:hAnsi="Courier New" w:hint="default"/>
      </w:rPr>
    </w:lvl>
    <w:lvl w:ilvl="2" w:tplc="B60EB97E">
      <w:start w:val="1"/>
      <w:numFmt w:val="bullet"/>
      <w:lvlText w:val=""/>
      <w:lvlJc w:val="left"/>
      <w:pPr>
        <w:ind w:left="2160" w:hanging="360"/>
      </w:pPr>
      <w:rPr>
        <w:rFonts w:ascii="Wingdings" w:hAnsi="Wingdings" w:hint="default"/>
      </w:rPr>
    </w:lvl>
    <w:lvl w:ilvl="3" w:tplc="8856C2DA">
      <w:start w:val="1"/>
      <w:numFmt w:val="bullet"/>
      <w:lvlText w:val=""/>
      <w:lvlJc w:val="left"/>
      <w:pPr>
        <w:ind w:left="2880" w:hanging="360"/>
      </w:pPr>
      <w:rPr>
        <w:rFonts w:ascii="Symbol" w:hAnsi="Symbol" w:hint="default"/>
      </w:rPr>
    </w:lvl>
    <w:lvl w:ilvl="4" w:tplc="AED24EE2">
      <w:start w:val="1"/>
      <w:numFmt w:val="bullet"/>
      <w:lvlText w:val="o"/>
      <w:lvlJc w:val="left"/>
      <w:pPr>
        <w:ind w:left="3600" w:hanging="360"/>
      </w:pPr>
      <w:rPr>
        <w:rFonts w:ascii="Courier New" w:hAnsi="Courier New" w:hint="default"/>
      </w:rPr>
    </w:lvl>
    <w:lvl w:ilvl="5" w:tplc="AB821B40">
      <w:start w:val="1"/>
      <w:numFmt w:val="bullet"/>
      <w:lvlText w:val=""/>
      <w:lvlJc w:val="left"/>
      <w:pPr>
        <w:ind w:left="4320" w:hanging="360"/>
      </w:pPr>
      <w:rPr>
        <w:rFonts w:ascii="Wingdings" w:hAnsi="Wingdings" w:hint="default"/>
      </w:rPr>
    </w:lvl>
    <w:lvl w:ilvl="6" w:tplc="B5DC580A">
      <w:start w:val="1"/>
      <w:numFmt w:val="bullet"/>
      <w:lvlText w:val=""/>
      <w:lvlJc w:val="left"/>
      <w:pPr>
        <w:ind w:left="5040" w:hanging="360"/>
      </w:pPr>
      <w:rPr>
        <w:rFonts w:ascii="Symbol" w:hAnsi="Symbol" w:hint="default"/>
      </w:rPr>
    </w:lvl>
    <w:lvl w:ilvl="7" w:tplc="DDBCFE2A">
      <w:start w:val="1"/>
      <w:numFmt w:val="bullet"/>
      <w:lvlText w:val="o"/>
      <w:lvlJc w:val="left"/>
      <w:pPr>
        <w:ind w:left="5760" w:hanging="360"/>
      </w:pPr>
      <w:rPr>
        <w:rFonts w:ascii="Courier New" w:hAnsi="Courier New" w:hint="default"/>
      </w:rPr>
    </w:lvl>
    <w:lvl w:ilvl="8" w:tplc="4C84C424">
      <w:start w:val="1"/>
      <w:numFmt w:val="bullet"/>
      <w:lvlText w:val=""/>
      <w:lvlJc w:val="left"/>
      <w:pPr>
        <w:ind w:left="6480" w:hanging="360"/>
      </w:pPr>
      <w:rPr>
        <w:rFonts w:ascii="Wingdings" w:hAnsi="Wingdings" w:hint="default"/>
      </w:rPr>
    </w:lvl>
  </w:abstractNum>
  <w:abstractNum w:abstractNumId="4" w15:restartNumberingAfterBreak="0">
    <w:nsid w:val="0510F033"/>
    <w:multiLevelType w:val="hybridMultilevel"/>
    <w:tmpl w:val="FFFFFFFF"/>
    <w:lvl w:ilvl="0" w:tplc="B6A677C6">
      <w:start w:val="1"/>
      <w:numFmt w:val="bullet"/>
      <w:lvlText w:val="·"/>
      <w:lvlJc w:val="left"/>
      <w:pPr>
        <w:ind w:left="720" w:hanging="360"/>
      </w:pPr>
      <w:rPr>
        <w:rFonts w:ascii="Symbol" w:hAnsi="Symbol" w:hint="default"/>
      </w:rPr>
    </w:lvl>
    <w:lvl w:ilvl="1" w:tplc="8D767A1A">
      <w:start w:val="1"/>
      <w:numFmt w:val="bullet"/>
      <w:lvlText w:val="o"/>
      <w:lvlJc w:val="left"/>
      <w:pPr>
        <w:ind w:left="1440" w:hanging="360"/>
      </w:pPr>
      <w:rPr>
        <w:rFonts w:ascii="Courier New" w:hAnsi="Courier New" w:hint="default"/>
      </w:rPr>
    </w:lvl>
    <w:lvl w:ilvl="2" w:tplc="CCCC2BBC">
      <w:start w:val="1"/>
      <w:numFmt w:val="bullet"/>
      <w:lvlText w:val=""/>
      <w:lvlJc w:val="left"/>
      <w:pPr>
        <w:ind w:left="2160" w:hanging="360"/>
      </w:pPr>
      <w:rPr>
        <w:rFonts w:ascii="Wingdings" w:hAnsi="Wingdings" w:hint="default"/>
      </w:rPr>
    </w:lvl>
    <w:lvl w:ilvl="3" w:tplc="47E69878">
      <w:start w:val="1"/>
      <w:numFmt w:val="bullet"/>
      <w:lvlText w:val=""/>
      <w:lvlJc w:val="left"/>
      <w:pPr>
        <w:ind w:left="2880" w:hanging="360"/>
      </w:pPr>
      <w:rPr>
        <w:rFonts w:ascii="Symbol" w:hAnsi="Symbol" w:hint="default"/>
      </w:rPr>
    </w:lvl>
    <w:lvl w:ilvl="4" w:tplc="DDF22C1A">
      <w:start w:val="1"/>
      <w:numFmt w:val="bullet"/>
      <w:lvlText w:val="o"/>
      <w:lvlJc w:val="left"/>
      <w:pPr>
        <w:ind w:left="3600" w:hanging="360"/>
      </w:pPr>
      <w:rPr>
        <w:rFonts w:ascii="Courier New" w:hAnsi="Courier New" w:hint="default"/>
      </w:rPr>
    </w:lvl>
    <w:lvl w:ilvl="5" w:tplc="2604B484">
      <w:start w:val="1"/>
      <w:numFmt w:val="bullet"/>
      <w:lvlText w:val=""/>
      <w:lvlJc w:val="left"/>
      <w:pPr>
        <w:ind w:left="4320" w:hanging="360"/>
      </w:pPr>
      <w:rPr>
        <w:rFonts w:ascii="Wingdings" w:hAnsi="Wingdings" w:hint="default"/>
      </w:rPr>
    </w:lvl>
    <w:lvl w:ilvl="6" w:tplc="B2D402C0">
      <w:start w:val="1"/>
      <w:numFmt w:val="bullet"/>
      <w:lvlText w:val=""/>
      <w:lvlJc w:val="left"/>
      <w:pPr>
        <w:ind w:left="5040" w:hanging="360"/>
      </w:pPr>
      <w:rPr>
        <w:rFonts w:ascii="Symbol" w:hAnsi="Symbol" w:hint="default"/>
      </w:rPr>
    </w:lvl>
    <w:lvl w:ilvl="7" w:tplc="EADA428E">
      <w:start w:val="1"/>
      <w:numFmt w:val="bullet"/>
      <w:lvlText w:val="o"/>
      <w:lvlJc w:val="left"/>
      <w:pPr>
        <w:ind w:left="5760" w:hanging="360"/>
      </w:pPr>
      <w:rPr>
        <w:rFonts w:ascii="Courier New" w:hAnsi="Courier New" w:hint="default"/>
      </w:rPr>
    </w:lvl>
    <w:lvl w:ilvl="8" w:tplc="90101F98">
      <w:start w:val="1"/>
      <w:numFmt w:val="bullet"/>
      <w:lvlText w:val=""/>
      <w:lvlJc w:val="left"/>
      <w:pPr>
        <w:ind w:left="6480" w:hanging="360"/>
      </w:pPr>
      <w:rPr>
        <w:rFonts w:ascii="Wingdings" w:hAnsi="Wingdings" w:hint="default"/>
      </w:rPr>
    </w:lvl>
  </w:abstractNum>
  <w:abstractNum w:abstractNumId="5" w15:restartNumberingAfterBreak="0">
    <w:nsid w:val="0552ED09"/>
    <w:multiLevelType w:val="hybridMultilevel"/>
    <w:tmpl w:val="65F4B9F2"/>
    <w:lvl w:ilvl="0" w:tplc="2062A0CC">
      <w:start w:val="1"/>
      <w:numFmt w:val="bullet"/>
      <w:lvlText w:val="·"/>
      <w:lvlJc w:val="left"/>
      <w:pPr>
        <w:ind w:left="360" w:hanging="360"/>
      </w:pPr>
      <w:rPr>
        <w:rFonts w:ascii="Symbol" w:hAnsi="Symbol" w:hint="default"/>
      </w:rPr>
    </w:lvl>
    <w:lvl w:ilvl="1" w:tplc="61D24B50">
      <w:start w:val="1"/>
      <w:numFmt w:val="bullet"/>
      <w:lvlText w:val="o"/>
      <w:lvlJc w:val="left"/>
      <w:pPr>
        <w:ind w:left="1440" w:hanging="360"/>
      </w:pPr>
      <w:rPr>
        <w:rFonts w:ascii="Courier New" w:hAnsi="Courier New" w:hint="default"/>
      </w:rPr>
    </w:lvl>
    <w:lvl w:ilvl="2" w:tplc="B448C29C">
      <w:start w:val="1"/>
      <w:numFmt w:val="bullet"/>
      <w:lvlText w:val=""/>
      <w:lvlJc w:val="left"/>
      <w:pPr>
        <w:ind w:left="2160" w:hanging="360"/>
      </w:pPr>
      <w:rPr>
        <w:rFonts w:ascii="Wingdings" w:hAnsi="Wingdings" w:hint="default"/>
      </w:rPr>
    </w:lvl>
    <w:lvl w:ilvl="3" w:tplc="7B8E78A8">
      <w:start w:val="1"/>
      <w:numFmt w:val="bullet"/>
      <w:lvlText w:val=""/>
      <w:lvlJc w:val="left"/>
      <w:pPr>
        <w:ind w:left="2880" w:hanging="360"/>
      </w:pPr>
      <w:rPr>
        <w:rFonts w:ascii="Symbol" w:hAnsi="Symbol" w:hint="default"/>
      </w:rPr>
    </w:lvl>
    <w:lvl w:ilvl="4" w:tplc="34A89CB2">
      <w:start w:val="1"/>
      <w:numFmt w:val="bullet"/>
      <w:lvlText w:val="o"/>
      <w:lvlJc w:val="left"/>
      <w:pPr>
        <w:ind w:left="3600" w:hanging="360"/>
      </w:pPr>
      <w:rPr>
        <w:rFonts w:ascii="Courier New" w:hAnsi="Courier New" w:hint="default"/>
      </w:rPr>
    </w:lvl>
    <w:lvl w:ilvl="5" w:tplc="C346FA36">
      <w:start w:val="1"/>
      <w:numFmt w:val="bullet"/>
      <w:lvlText w:val=""/>
      <w:lvlJc w:val="left"/>
      <w:pPr>
        <w:ind w:left="4320" w:hanging="360"/>
      </w:pPr>
      <w:rPr>
        <w:rFonts w:ascii="Wingdings" w:hAnsi="Wingdings" w:hint="default"/>
      </w:rPr>
    </w:lvl>
    <w:lvl w:ilvl="6" w:tplc="B43CE7F8">
      <w:start w:val="1"/>
      <w:numFmt w:val="bullet"/>
      <w:lvlText w:val=""/>
      <w:lvlJc w:val="left"/>
      <w:pPr>
        <w:ind w:left="5040" w:hanging="360"/>
      </w:pPr>
      <w:rPr>
        <w:rFonts w:ascii="Symbol" w:hAnsi="Symbol" w:hint="default"/>
      </w:rPr>
    </w:lvl>
    <w:lvl w:ilvl="7" w:tplc="C91264F2">
      <w:start w:val="1"/>
      <w:numFmt w:val="bullet"/>
      <w:lvlText w:val="o"/>
      <w:lvlJc w:val="left"/>
      <w:pPr>
        <w:ind w:left="5760" w:hanging="360"/>
      </w:pPr>
      <w:rPr>
        <w:rFonts w:ascii="Courier New" w:hAnsi="Courier New" w:hint="default"/>
      </w:rPr>
    </w:lvl>
    <w:lvl w:ilvl="8" w:tplc="0CC6666E">
      <w:start w:val="1"/>
      <w:numFmt w:val="bullet"/>
      <w:lvlText w:val=""/>
      <w:lvlJc w:val="left"/>
      <w:pPr>
        <w:ind w:left="6480" w:hanging="360"/>
      </w:pPr>
      <w:rPr>
        <w:rFonts w:ascii="Wingdings" w:hAnsi="Wingdings" w:hint="default"/>
      </w:rPr>
    </w:lvl>
  </w:abstractNum>
  <w:abstractNum w:abstractNumId="6" w15:restartNumberingAfterBreak="0">
    <w:nsid w:val="08600A60"/>
    <w:multiLevelType w:val="hybridMultilevel"/>
    <w:tmpl w:val="BB042C3A"/>
    <w:lvl w:ilvl="0" w:tplc="F224E55C">
      <w:start w:val="1"/>
      <w:numFmt w:val="bullet"/>
      <w:lvlText w:val="·"/>
      <w:lvlJc w:val="left"/>
      <w:pPr>
        <w:ind w:left="720" w:hanging="360"/>
      </w:pPr>
      <w:rPr>
        <w:rFonts w:ascii="Symbol" w:hAnsi="Symbol" w:hint="default"/>
      </w:rPr>
    </w:lvl>
    <w:lvl w:ilvl="1" w:tplc="A8BE24DC">
      <w:start w:val="1"/>
      <w:numFmt w:val="bullet"/>
      <w:lvlText w:val="o"/>
      <w:lvlJc w:val="left"/>
      <w:pPr>
        <w:ind w:left="1440" w:hanging="360"/>
      </w:pPr>
      <w:rPr>
        <w:rFonts w:ascii="Courier New" w:hAnsi="Courier New" w:hint="default"/>
      </w:rPr>
    </w:lvl>
    <w:lvl w:ilvl="2" w:tplc="57666AD6">
      <w:start w:val="1"/>
      <w:numFmt w:val="bullet"/>
      <w:lvlText w:val=""/>
      <w:lvlJc w:val="left"/>
      <w:pPr>
        <w:ind w:left="2160" w:hanging="360"/>
      </w:pPr>
      <w:rPr>
        <w:rFonts w:ascii="Wingdings" w:hAnsi="Wingdings" w:hint="default"/>
      </w:rPr>
    </w:lvl>
    <w:lvl w:ilvl="3" w:tplc="3162FA0C">
      <w:start w:val="1"/>
      <w:numFmt w:val="bullet"/>
      <w:lvlText w:val=""/>
      <w:lvlJc w:val="left"/>
      <w:pPr>
        <w:ind w:left="2880" w:hanging="360"/>
      </w:pPr>
      <w:rPr>
        <w:rFonts w:ascii="Symbol" w:hAnsi="Symbol" w:hint="default"/>
      </w:rPr>
    </w:lvl>
    <w:lvl w:ilvl="4" w:tplc="227A1738">
      <w:start w:val="1"/>
      <w:numFmt w:val="bullet"/>
      <w:lvlText w:val="o"/>
      <w:lvlJc w:val="left"/>
      <w:pPr>
        <w:ind w:left="3600" w:hanging="360"/>
      </w:pPr>
      <w:rPr>
        <w:rFonts w:ascii="Courier New" w:hAnsi="Courier New" w:hint="default"/>
      </w:rPr>
    </w:lvl>
    <w:lvl w:ilvl="5" w:tplc="31BE8BEE">
      <w:start w:val="1"/>
      <w:numFmt w:val="bullet"/>
      <w:lvlText w:val=""/>
      <w:lvlJc w:val="left"/>
      <w:pPr>
        <w:ind w:left="4320" w:hanging="360"/>
      </w:pPr>
      <w:rPr>
        <w:rFonts w:ascii="Wingdings" w:hAnsi="Wingdings" w:hint="default"/>
      </w:rPr>
    </w:lvl>
    <w:lvl w:ilvl="6" w:tplc="B7D037E2">
      <w:start w:val="1"/>
      <w:numFmt w:val="bullet"/>
      <w:lvlText w:val=""/>
      <w:lvlJc w:val="left"/>
      <w:pPr>
        <w:ind w:left="5040" w:hanging="360"/>
      </w:pPr>
      <w:rPr>
        <w:rFonts w:ascii="Symbol" w:hAnsi="Symbol" w:hint="default"/>
      </w:rPr>
    </w:lvl>
    <w:lvl w:ilvl="7" w:tplc="3CAC0B3A">
      <w:start w:val="1"/>
      <w:numFmt w:val="bullet"/>
      <w:lvlText w:val="o"/>
      <w:lvlJc w:val="left"/>
      <w:pPr>
        <w:ind w:left="5760" w:hanging="360"/>
      </w:pPr>
      <w:rPr>
        <w:rFonts w:ascii="Courier New" w:hAnsi="Courier New" w:hint="default"/>
      </w:rPr>
    </w:lvl>
    <w:lvl w:ilvl="8" w:tplc="08620F28">
      <w:start w:val="1"/>
      <w:numFmt w:val="bullet"/>
      <w:lvlText w:val=""/>
      <w:lvlJc w:val="left"/>
      <w:pPr>
        <w:ind w:left="6480" w:hanging="360"/>
      </w:pPr>
      <w:rPr>
        <w:rFonts w:ascii="Wingdings" w:hAnsi="Wingdings" w:hint="default"/>
      </w:rPr>
    </w:lvl>
  </w:abstractNum>
  <w:abstractNum w:abstractNumId="7" w15:restartNumberingAfterBreak="0">
    <w:nsid w:val="0A602BE0"/>
    <w:multiLevelType w:val="hybridMultilevel"/>
    <w:tmpl w:val="FFFFFFFF"/>
    <w:lvl w:ilvl="0" w:tplc="A54CE6E0">
      <w:start w:val="1"/>
      <w:numFmt w:val="bullet"/>
      <w:lvlText w:val=""/>
      <w:lvlJc w:val="left"/>
      <w:pPr>
        <w:ind w:left="720" w:hanging="360"/>
      </w:pPr>
      <w:rPr>
        <w:rFonts w:ascii="Symbol" w:hAnsi="Symbol" w:hint="default"/>
      </w:rPr>
    </w:lvl>
    <w:lvl w:ilvl="1" w:tplc="C52EE7E4">
      <w:start w:val="1"/>
      <w:numFmt w:val="bullet"/>
      <w:lvlText w:val="o"/>
      <w:lvlJc w:val="left"/>
      <w:pPr>
        <w:ind w:left="1440" w:hanging="360"/>
      </w:pPr>
      <w:rPr>
        <w:rFonts w:ascii="Courier New" w:hAnsi="Courier New" w:hint="default"/>
      </w:rPr>
    </w:lvl>
    <w:lvl w:ilvl="2" w:tplc="DA4072FA">
      <w:start w:val="1"/>
      <w:numFmt w:val="bullet"/>
      <w:lvlText w:val=""/>
      <w:lvlJc w:val="left"/>
      <w:pPr>
        <w:ind w:left="2160" w:hanging="360"/>
      </w:pPr>
      <w:rPr>
        <w:rFonts w:ascii="Wingdings" w:hAnsi="Wingdings" w:hint="default"/>
      </w:rPr>
    </w:lvl>
    <w:lvl w:ilvl="3" w:tplc="717E8C0E">
      <w:start w:val="1"/>
      <w:numFmt w:val="bullet"/>
      <w:lvlText w:val=""/>
      <w:lvlJc w:val="left"/>
      <w:pPr>
        <w:ind w:left="2880" w:hanging="360"/>
      </w:pPr>
      <w:rPr>
        <w:rFonts w:ascii="Symbol" w:hAnsi="Symbol" w:hint="default"/>
      </w:rPr>
    </w:lvl>
    <w:lvl w:ilvl="4" w:tplc="6AB62B62">
      <w:start w:val="1"/>
      <w:numFmt w:val="bullet"/>
      <w:lvlText w:val="o"/>
      <w:lvlJc w:val="left"/>
      <w:pPr>
        <w:ind w:left="3600" w:hanging="360"/>
      </w:pPr>
      <w:rPr>
        <w:rFonts w:ascii="Courier New" w:hAnsi="Courier New" w:hint="default"/>
      </w:rPr>
    </w:lvl>
    <w:lvl w:ilvl="5" w:tplc="9A183604">
      <w:start w:val="1"/>
      <w:numFmt w:val="bullet"/>
      <w:lvlText w:val=""/>
      <w:lvlJc w:val="left"/>
      <w:pPr>
        <w:ind w:left="4320" w:hanging="360"/>
      </w:pPr>
      <w:rPr>
        <w:rFonts w:ascii="Wingdings" w:hAnsi="Wingdings" w:hint="default"/>
      </w:rPr>
    </w:lvl>
    <w:lvl w:ilvl="6" w:tplc="A35A2CAE">
      <w:start w:val="1"/>
      <w:numFmt w:val="bullet"/>
      <w:lvlText w:val=""/>
      <w:lvlJc w:val="left"/>
      <w:pPr>
        <w:ind w:left="5040" w:hanging="360"/>
      </w:pPr>
      <w:rPr>
        <w:rFonts w:ascii="Symbol" w:hAnsi="Symbol" w:hint="default"/>
      </w:rPr>
    </w:lvl>
    <w:lvl w:ilvl="7" w:tplc="9DE03058">
      <w:start w:val="1"/>
      <w:numFmt w:val="bullet"/>
      <w:lvlText w:val="o"/>
      <w:lvlJc w:val="left"/>
      <w:pPr>
        <w:ind w:left="5760" w:hanging="360"/>
      </w:pPr>
      <w:rPr>
        <w:rFonts w:ascii="Courier New" w:hAnsi="Courier New" w:hint="default"/>
      </w:rPr>
    </w:lvl>
    <w:lvl w:ilvl="8" w:tplc="020E3422">
      <w:start w:val="1"/>
      <w:numFmt w:val="bullet"/>
      <w:lvlText w:val=""/>
      <w:lvlJc w:val="left"/>
      <w:pPr>
        <w:ind w:left="6480" w:hanging="360"/>
      </w:pPr>
      <w:rPr>
        <w:rFonts w:ascii="Wingdings" w:hAnsi="Wingdings" w:hint="default"/>
      </w:rPr>
    </w:lvl>
  </w:abstractNum>
  <w:abstractNum w:abstractNumId="8" w15:restartNumberingAfterBreak="0">
    <w:nsid w:val="0CF940A7"/>
    <w:multiLevelType w:val="hybridMultilevel"/>
    <w:tmpl w:val="FFFFFFFF"/>
    <w:lvl w:ilvl="0" w:tplc="97C4D3CC">
      <w:start w:val="1"/>
      <w:numFmt w:val="bullet"/>
      <w:lvlText w:val="·"/>
      <w:lvlJc w:val="left"/>
      <w:pPr>
        <w:ind w:left="720" w:hanging="360"/>
      </w:pPr>
      <w:rPr>
        <w:rFonts w:ascii="Symbol" w:hAnsi="Symbol" w:hint="default"/>
      </w:rPr>
    </w:lvl>
    <w:lvl w:ilvl="1" w:tplc="C286165A">
      <w:start w:val="1"/>
      <w:numFmt w:val="bullet"/>
      <w:lvlText w:val="o"/>
      <w:lvlJc w:val="left"/>
      <w:pPr>
        <w:ind w:left="1440" w:hanging="360"/>
      </w:pPr>
      <w:rPr>
        <w:rFonts w:ascii="Courier New" w:hAnsi="Courier New" w:hint="default"/>
      </w:rPr>
    </w:lvl>
    <w:lvl w:ilvl="2" w:tplc="EB62CF00">
      <w:start w:val="1"/>
      <w:numFmt w:val="bullet"/>
      <w:lvlText w:val=""/>
      <w:lvlJc w:val="left"/>
      <w:pPr>
        <w:ind w:left="2160" w:hanging="360"/>
      </w:pPr>
      <w:rPr>
        <w:rFonts w:ascii="Wingdings" w:hAnsi="Wingdings" w:hint="default"/>
      </w:rPr>
    </w:lvl>
    <w:lvl w:ilvl="3" w:tplc="B6CC6664">
      <w:start w:val="1"/>
      <w:numFmt w:val="bullet"/>
      <w:lvlText w:val=""/>
      <w:lvlJc w:val="left"/>
      <w:pPr>
        <w:ind w:left="2880" w:hanging="360"/>
      </w:pPr>
      <w:rPr>
        <w:rFonts w:ascii="Symbol" w:hAnsi="Symbol" w:hint="default"/>
      </w:rPr>
    </w:lvl>
    <w:lvl w:ilvl="4" w:tplc="9CF0394E">
      <w:start w:val="1"/>
      <w:numFmt w:val="bullet"/>
      <w:lvlText w:val="o"/>
      <w:lvlJc w:val="left"/>
      <w:pPr>
        <w:ind w:left="3600" w:hanging="360"/>
      </w:pPr>
      <w:rPr>
        <w:rFonts w:ascii="Courier New" w:hAnsi="Courier New" w:hint="default"/>
      </w:rPr>
    </w:lvl>
    <w:lvl w:ilvl="5" w:tplc="F6E6A116">
      <w:start w:val="1"/>
      <w:numFmt w:val="bullet"/>
      <w:lvlText w:val=""/>
      <w:lvlJc w:val="left"/>
      <w:pPr>
        <w:ind w:left="4320" w:hanging="360"/>
      </w:pPr>
      <w:rPr>
        <w:rFonts w:ascii="Wingdings" w:hAnsi="Wingdings" w:hint="default"/>
      </w:rPr>
    </w:lvl>
    <w:lvl w:ilvl="6" w:tplc="4DAAC45C">
      <w:start w:val="1"/>
      <w:numFmt w:val="bullet"/>
      <w:lvlText w:val=""/>
      <w:lvlJc w:val="left"/>
      <w:pPr>
        <w:ind w:left="5040" w:hanging="360"/>
      </w:pPr>
      <w:rPr>
        <w:rFonts w:ascii="Symbol" w:hAnsi="Symbol" w:hint="default"/>
      </w:rPr>
    </w:lvl>
    <w:lvl w:ilvl="7" w:tplc="8C74D2E2">
      <w:start w:val="1"/>
      <w:numFmt w:val="bullet"/>
      <w:lvlText w:val="o"/>
      <w:lvlJc w:val="left"/>
      <w:pPr>
        <w:ind w:left="5760" w:hanging="360"/>
      </w:pPr>
      <w:rPr>
        <w:rFonts w:ascii="Courier New" w:hAnsi="Courier New" w:hint="default"/>
      </w:rPr>
    </w:lvl>
    <w:lvl w:ilvl="8" w:tplc="E2D83868">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59FA84"/>
    <w:multiLevelType w:val="hybridMultilevel"/>
    <w:tmpl w:val="0450E072"/>
    <w:lvl w:ilvl="0" w:tplc="1F3A77D2">
      <w:start w:val="1"/>
      <w:numFmt w:val="bullet"/>
      <w:lvlText w:val="·"/>
      <w:lvlJc w:val="left"/>
      <w:pPr>
        <w:ind w:left="720" w:hanging="360"/>
      </w:pPr>
      <w:rPr>
        <w:rFonts w:ascii="Symbol" w:hAnsi="Symbol" w:hint="default"/>
      </w:rPr>
    </w:lvl>
    <w:lvl w:ilvl="1" w:tplc="2BB89DE4">
      <w:start w:val="1"/>
      <w:numFmt w:val="bullet"/>
      <w:lvlText w:val="o"/>
      <w:lvlJc w:val="left"/>
      <w:pPr>
        <w:ind w:left="1440" w:hanging="360"/>
      </w:pPr>
      <w:rPr>
        <w:rFonts w:ascii="Courier New" w:hAnsi="Courier New" w:hint="default"/>
      </w:rPr>
    </w:lvl>
    <w:lvl w:ilvl="2" w:tplc="E2AEA844">
      <w:start w:val="1"/>
      <w:numFmt w:val="bullet"/>
      <w:lvlText w:val=""/>
      <w:lvlJc w:val="left"/>
      <w:pPr>
        <w:ind w:left="2160" w:hanging="360"/>
      </w:pPr>
      <w:rPr>
        <w:rFonts w:ascii="Wingdings" w:hAnsi="Wingdings" w:hint="default"/>
      </w:rPr>
    </w:lvl>
    <w:lvl w:ilvl="3" w:tplc="A4BC6AA4">
      <w:start w:val="1"/>
      <w:numFmt w:val="bullet"/>
      <w:lvlText w:val=""/>
      <w:lvlJc w:val="left"/>
      <w:pPr>
        <w:ind w:left="2880" w:hanging="360"/>
      </w:pPr>
      <w:rPr>
        <w:rFonts w:ascii="Symbol" w:hAnsi="Symbol" w:hint="default"/>
      </w:rPr>
    </w:lvl>
    <w:lvl w:ilvl="4" w:tplc="818C6962">
      <w:start w:val="1"/>
      <w:numFmt w:val="bullet"/>
      <w:lvlText w:val="o"/>
      <w:lvlJc w:val="left"/>
      <w:pPr>
        <w:ind w:left="3600" w:hanging="360"/>
      </w:pPr>
      <w:rPr>
        <w:rFonts w:ascii="Courier New" w:hAnsi="Courier New" w:hint="default"/>
      </w:rPr>
    </w:lvl>
    <w:lvl w:ilvl="5" w:tplc="497EFB16">
      <w:start w:val="1"/>
      <w:numFmt w:val="bullet"/>
      <w:lvlText w:val=""/>
      <w:lvlJc w:val="left"/>
      <w:pPr>
        <w:ind w:left="4320" w:hanging="360"/>
      </w:pPr>
      <w:rPr>
        <w:rFonts w:ascii="Wingdings" w:hAnsi="Wingdings" w:hint="default"/>
      </w:rPr>
    </w:lvl>
    <w:lvl w:ilvl="6" w:tplc="1DF6D6DE">
      <w:start w:val="1"/>
      <w:numFmt w:val="bullet"/>
      <w:lvlText w:val=""/>
      <w:lvlJc w:val="left"/>
      <w:pPr>
        <w:ind w:left="5040" w:hanging="360"/>
      </w:pPr>
      <w:rPr>
        <w:rFonts w:ascii="Symbol" w:hAnsi="Symbol" w:hint="default"/>
      </w:rPr>
    </w:lvl>
    <w:lvl w:ilvl="7" w:tplc="89A87324">
      <w:start w:val="1"/>
      <w:numFmt w:val="bullet"/>
      <w:lvlText w:val="o"/>
      <w:lvlJc w:val="left"/>
      <w:pPr>
        <w:ind w:left="5760" w:hanging="360"/>
      </w:pPr>
      <w:rPr>
        <w:rFonts w:ascii="Courier New" w:hAnsi="Courier New" w:hint="default"/>
      </w:rPr>
    </w:lvl>
    <w:lvl w:ilvl="8" w:tplc="B9E8713A">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A17C72D"/>
    <w:multiLevelType w:val="hybridMultilevel"/>
    <w:tmpl w:val="178491FC"/>
    <w:lvl w:ilvl="0" w:tplc="DFB475BA">
      <w:start w:val="1"/>
      <w:numFmt w:val="bullet"/>
      <w:lvlText w:val="·"/>
      <w:lvlJc w:val="left"/>
      <w:pPr>
        <w:ind w:left="360" w:hanging="360"/>
      </w:pPr>
      <w:rPr>
        <w:rFonts w:ascii="Symbol" w:hAnsi="Symbol" w:hint="default"/>
      </w:rPr>
    </w:lvl>
    <w:lvl w:ilvl="1" w:tplc="EF646B3A">
      <w:start w:val="1"/>
      <w:numFmt w:val="bullet"/>
      <w:lvlText w:val="o"/>
      <w:lvlJc w:val="left"/>
      <w:pPr>
        <w:ind w:left="1440" w:hanging="360"/>
      </w:pPr>
      <w:rPr>
        <w:rFonts w:ascii="Courier New" w:hAnsi="Courier New" w:hint="default"/>
      </w:rPr>
    </w:lvl>
    <w:lvl w:ilvl="2" w:tplc="E66423C0">
      <w:start w:val="1"/>
      <w:numFmt w:val="bullet"/>
      <w:lvlText w:val=""/>
      <w:lvlJc w:val="left"/>
      <w:pPr>
        <w:ind w:left="2160" w:hanging="360"/>
      </w:pPr>
      <w:rPr>
        <w:rFonts w:ascii="Wingdings" w:hAnsi="Wingdings" w:hint="default"/>
      </w:rPr>
    </w:lvl>
    <w:lvl w:ilvl="3" w:tplc="CF88185C">
      <w:start w:val="1"/>
      <w:numFmt w:val="bullet"/>
      <w:lvlText w:val=""/>
      <w:lvlJc w:val="left"/>
      <w:pPr>
        <w:ind w:left="2880" w:hanging="360"/>
      </w:pPr>
      <w:rPr>
        <w:rFonts w:ascii="Symbol" w:hAnsi="Symbol" w:hint="default"/>
      </w:rPr>
    </w:lvl>
    <w:lvl w:ilvl="4" w:tplc="C960DACC">
      <w:start w:val="1"/>
      <w:numFmt w:val="bullet"/>
      <w:lvlText w:val="o"/>
      <w:lvlJc w:val="left"/>
      <w:pPr>
        <w:ind w:left="3600" w:hanging="360"/>
      </w:pPr>
      <w:rPr>
        <w:rFonts w:ascii="Courier New" w:hAnsi="Courier New" w:hint="default"/>
      </w:rPr>
    </w:lvl>
    <w:lvl w:ilvl="5" w:tplc="74986364">
      <w:start w:val="1"/>
      <w:numFmt w:val="bullet"/>
      <w:lvlText w:val=""/>
      <w:lvlJc w:val="left"/>
      <w:pPr>
        <w:ind w:left="4320" w:hanging="360"/>
      </w:pPr>
      <w:rPr>
        <w:rFonts w:ascii="Wingdings" w:hAnsi="Wingdings" w:hint="default"/>
      </w:rPr>
    </w:lvl>
    <w:lvl w:ilvl="6" w:tplc="48E6087C">
      <w:start w:val="1"/>
      <w:numFmt w:val="bullet"/>
      <w:lvlText w:val=""/>
      <w:lvlJc w:val="left"/>
      <w:pPr>
        <w:ind w:left="5040" w:hanging="360"/>
      </w:pPr>
      <w:rPr>
        <w:rFonts w:ascii="Symbol" w:hAnsi="Symbol" w:hint="default"/>
      </w:rPr>
    </w:lvl>
    <w:lvl w:ilvl="7" w:tplc="C908BE2C">
      <w:start w:val="1"/>
      <w:numFmt w:val="bullet"/>
      <w:lvlText w:val="o"/>
      <w:lvlJc w:val="left"/>
      <w:pPr>
        <w:ind w:left="5760" w:hanging="360"/>
      </w:pPr>
      <w:rPr>
        <w:rFonts w:ascii="Courier New" w:hAnsi="Courier New" w:hint="default"/>
      </w:rPr>
    </w:lvl>
    <w:lvl w:ilvl="8" w:tplc="2DF6C4EC">
      <w:start w:val="1"/>
      <w:numFmt w:val="bullet"/>
      <w:lvlText w:val=""/>
      <w:lvlJc w:val="left"/>
      <w:pPr>
        <w:ind w:left="6480" w:hanging="360"/>
      </w:pPr>
      <w:rPr>
        <w:rFonts w:ascii="Wingdings" w:hAnsi="Wingdings" w:hint="default"/>
      </w:rPr>
    </w:lvl>
  </w:abstractNum>
  <w:abstractNum w:abstractNumId="13" w15:restartNumberingAfterBreak="0">
    <w:nsid w:val="1EFB6924"/>
    <w:multiLevelType w:val="hybridMultilevel"/>
    <w:tmpl w:val="FFFFFFFF"/>
    <w:lvl w:ilvl="0" w:tplc="1488244C">
      <w:start w:val="1"/>
      <w:numFmt w:val="bullet"/>
      <w:lvlText w:val="·"/>
      <w:lvlJc w:val="left"/>
      <w:pPr>
        <w:ind w:left="720" w:hanging="360"/>
      </w:pPr>
      <w:rPr>
        <w:rFonts w:ascii="Symbol" w:hAnsi="Symbol" w:hint="default"/>
      </w:rPr>
    </w:lvl>
    <w:lvl w:ilvl="1" w:tplc="0186BB44">
      <w:start w:val="1"/>
      <w:numFmt w:val="bullet"/>
      <w:lvlText w:val="o"/>
      <w:lvlJc w:val="left"/>
      <w:pPr>
        <w:ind w:left="1440" w:hanging="360"/>
      </w:pPr>
      <w:rPr>
        <w:rFonts w:ascii="Courier New" w:hAnsi="Courier New" w:hint="default"/>
      </w:rPr>
    </w:lvl>
    <w:lvl w:ilvl="2" w:tplc="C4CAF15E">
      <w:start w:val="1"/>
      <w:numFmt w:val="bullet"/>
      <w:lvlText w:val=""/>
      <w:lvlJc w:val="left"/>
      <w:pPr>
        <w:ind w:left="2160" w:hanging="360"/>
      </w:pPr>
      <w:rPr>
        <w:rFonts w:ascii="Wingdings" w:hAnsi="Wingdings" w:hint="default"/>
      </w:rPr>
    </w:lvl>
    <w:lvl w:ilvl="3" w:tplc="343E779A">
      <w:start w:val="1"/>
      <w:numFmt w:val="bullet"/>
      <w:lvlText w:val=""/>
      <w:lvlJc w:val="left"/>
      <w:pPr>
        <w:ind w:left="2880" w:hanging="360"/>
      </w:pPr>
      <w:rPr>
        <w:rFonts w:ascii="Symbol" w:hAnsi="Symbol" w:hint="default"/>
      </w:rPr>
    </w:lvl>
    <w:lvl w:ilvl="4" w:tplc="DCCE830C">
      <w:start w:val="1"/>
      <w:numFmt w:val="bullet"/>
      <w:lvlText w:val="o"/>
      <w:lvlJc w:val="left"/>
      <w:pPr>
        <w:ind w:left="3600" w:hanging="360"/>
      </w:pPr>
      <w:rPr>
        <w:rFonts w:ascii="Courier New" w:hAnsi="Courier New" w:hint="default"/>
      </w:rPr>
    </w:lvl>
    <w:lvl w:ilvl="5" w:tplc="CF962A22">
      <w:start w:val="1"/>
      <w:numFmt w:val="bullet"/>
      <w:lvlText w:val=""/>
      <w:lvlJc w:val="left"/>
      <w:pPr>
        <w:ind w:left="4320" w:hanging="360"/>
      </w:pPr>
      <w:rPr>
        <w:rFonts w:ascii="Wingdings" w:hAnsi="Wingdings" w:hint="default"/>
      </w:rPr>
    </w:lvl>
    <w:lvl w:ilvl="6" w:tplc="E356E59E">
      <w:start w:val="1"/>
      <w:numFmt w:val="bullet"/>
      <w:lvlText w:val=""/>
      <w:lvlJc w:val="left"/>
      <w:pPr>
        <w:ind w:left="5040" w:hanging="360"/>
      </w:pPr>
      <w:rPr>
        <w:rFonts w:ascii="Symbol" w:hAnsi="Symbol" w:hint="default"/>
      </w:rPr>
    </w:lvl>
    <w:lvl w:ilvl="7" w:tplc="69AC4E5A">
      <w:start w:val="1"/>
      <w:numFmt w:val="bullet"/>
      <w:lvlText w:val="o"/>
      <w:lvlJc w:val="left"/>
      <w:pPr>
        <w:ind w:left="5760" w:hanging="360"/>
      </w:pPr>
      <w:rPr>
        <w:rFonts w:ascii="Courier New" w:hAnsi="Courier New" w:hint="default"/>
      </w:rPr>
    </w:lvl>
    <w:lvl w:ilvl="8" w:tplc="46907380">
      <w:start w:val="1"/>
      <w:numFmt w:val="bullet"/>
      <w:lvlText w:val=""/>
      <w:lvlJc w:val="left"/>
      <w:pPr>
        <w:ind w:left="6480" w:hanging="360"/>
      </w:pPr>
      <w:rPr>
        <w:rFonts w:ascii="Wingdings" w:hAnsi="Wingdings" w:hint="default"/>
      </w:rPr>
    </w:lvl>
  </w:abstractNum>
  <w:abstractNum w:abstractNumId="14" w15:restartNumberingAfterBreak="0">
    <w:nsid w:val="21E20078"/>
    <w:multiLevelType w:val="multilevel"/>
    <w:tmpl w:val="F36C17E8"/>
    <w:styleLink w:val="Number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008995C"/>
    <w:multiLevelType w:val="hybridMultilevel"/>
    <w:tmpl w:val="CC44DD92"/>
    <w:lvl w:ilvl="0" w:tplc="E4F06218">
      <w:start w:val="1"/>
      <w:numFmt w:val="bullet"/>
      <w:lvlText w:val="·"/>
      <w:lvlJc w:val="left"/>
      <w:pPr>
        <w:ind w:left="360" w:hanging="360"/>
      </w:pPr>
      <w:rPr>
        <w:rFonts w:ascii="Symbol" w:hAnsi="Symbol" w:hint="default"/>
      </w:rPr>
    </w:lvl>
    <w:lvl w:ilvl="1" w:tplc="A964FF30">
      <w:start w:val="1"/>
      <w:numFmt w:val="bullet"/>
      <w:lvlText w:val="o"/>
      <w:lvlJc w:val="left"/>
      <w:pPr>
        <w:ind w:left="1440" w:hanging="360"/>
      </w:pPr>
      <w:rPr>
        <w:rFonts w:ascii="Courier New" w:hAnsi="Courier New" w:hint="default"/>
      </w:rPr>
    </w:lvl>
    <w:lvl w:ilvl="2" w:tplc="780AB3D2">
      <w:start w:val="1"/>
      <w:numFmt w:val="bullet"/>
      <w:lvlText w:val=""/>
      <w:lvlJc w:val="left"/>
      <w:pPr>
        <w:ind w:left="2160" w:hanging="360"/>
      </w:pPr>
      <w:rPr>
        <w:rFonts w:ascii="Wingdings" w:hAnsi="Wingdings" w:hint="default"/>
      </w:rPr>
    </w:lvl>
    <w:lvl w:ilvl="3" w:tplc="035C18AE">
      <w:start w:val="1"/>
      <w:numFmt w:val="bullet"/>
      <w:lvlText w:val=""/>
      <w:lvlJc w:val="left"/>
      <w:pPr>
        <w:ind w:left="2880" w:hanging="360"/>
      </w:pPr>
      <w:rPr>
        <w:rFonts w:ascii="Symbol" w:hAnsi="Symbol" w:hint="default"/>
      </w:rPr>
    </w:lvl>
    <w:lvl w:ilvl="4" w:tplc="282218CC">
      <w:start w:val="1"/>
      <w:numFmt w:val="bullet"/>
      <w:lvlText w:val="o"/>
      <w:lvlJc w:val="left"/>
      <w:pPr>
        <w:ind w:left="3600" w:hanging="360"/>
      </w:pPr>
      <w:rPr>
        <w:rFonts w:ascii="Courier New" w:hAnsi="Courier New" w:hint="default"/>
      </w:rPr>
    </w:lvl>
    <w:lvl w:ilvl="5" w:tplc="C28636AA">
      <w:start w:val="1"/>
      <w:numFmt w:val="bullet"/>
      <w:lvlText w:val=""/>
      <w:lvlJc w:val="left"/>
      <w:pPr>
        <w:ind w:left="4320" w:hanging="360"/>
      </w:pPr>
      <w:rPr>
        <w:rFonts w:ascii="Wingdings" w:hAnsi="Wingdings" w:hint="default"/>
      </w:rPr>
    </w:lvl>
    <w:lvl w:ilvl="6" w:tplc="86A4DC82">
      <w:start w:val="1"/>
      <w:numFmt w:val="bullet"/>
      <w:lvlText w:val=""/>
      <w:lvlJc w:val="left"/>
      <w:pPr>
        <w:ind w:left="5040" w:hanging="360"/>
      </w:pPr>
      <w:rPr>
        <w:rFonts w:ascii="Symbol" w:hAnsi="Symbol" w:hint="default"/>
      </w:rPr>
    </w:lvl>
    <w:lvl w:ilvl="7" w:tplc="0B783F3E">
      <w:start w:val="1"/>
      <w:numFmt w:val="bullet"/>
      <w:lvlText w:val="o"/>
      <w:lvlJc w:val="left"/>
      <w:pPr>
        <w:ind w:left="5760" w:hanging="360"/>
      </w:pPr>
      <w:rPr>
        <w:rFonts w:ascii="Courier New" w:hAnsi="Courier New" w:hint="default"/>
      </w:rPr>
    </w:lvl>
    <w:lvl w:ilvl="8" w:tplc="90023768">
      <w:start w:val="1"/>
      <w:numFmt w:val="bullet"/>
      <w:lvlText w:val=""/>
      <w:lvlJc w:val="left"/>
      <w:pPr>
        <w:ind w:left="6480" w:hanging="360"/>
      </w:pPr>
      <w:rPr>
        <w:rFonts w:ascii="Wingdings" w:hAnsi="Wingdings" w:hint="default"/>
      </w:rPr>
    </w:lvl>
  </w:abstractNum>
  <w:abstractNum w:abstractNumId="16" w15:restartNumberingAfterBreak="0">
    <w:nsid w:val="3224E568"/>
    <w:multiLevelType w:val="hybridMultilevel"/>
    <w:tmpl w:val="FFFFFFFF"/>
    <w:lvl w:ilvl="0" w:tplc="DE562E56">
      <w:start w:val="1"/>
      <w:numFmt w:val="bullet"/>
      <w:lvlText w:val="·"/>
      <w:lvlJc w:val="left"/>
      <w:pPr>
        <w:ind w:left="720" w:hanging="360"/>
      </w:pPr>
      <w:rPr>
        <w:rFonts w:ascii="Symbol" w:hAnsi="Symbol" w:hint="default"/>
      </w:rPr>
    </w:lvl>
    <w:lvl w:ilvl="1" w:tplc="E4181A34">
      <w:start w:val="1"/>
      <w:numFmt w:val="bullet"/>
      <w:lvlText w:val="o"/>
      <w:lvlJc w:val="left"/>
      <w:pPr>
        <w:ind w:left="1440" w:hanging="360"/>
      </w:pPr>
      <w:rPr>
        <w:rFonts w:ascii="Courier New" w:hAnsi="Courier New" w:hint="default"/>
      </w:rPr>
    </w:lvl>
    <w:lvl w:ilvl="2" w:tplc="81148472">
      <w:start w:val="1"/>
      <w:numFmt w:val="bullet"/>
      <w:lvlText w:val=""/>
      <w:lvlJc w:val="left"/>
      <w:pPr>
        <w:ind w:left="2160" w:hanging="360"/>
      </w:pPr>
      <w:rPr>
        <w:rFonts w:ascii="Wingdings" w:hAnsi="Wingdings" w:hint="default"/>
      </w:rPr>
    </w:lvl>
    <w:lvl w:ilvl="3" w:tplc="9222C384">
      <w:start w:val="1"/>
      <w:numFmt w:val="bullet"/>
      <w:lvlText w:val=""/>
      <w:lvlJc w:val="left"/>
      <w:pPr>
        <w:ind w:left="2880" w:hanging="360"/>
      </w:pPr>
      <w:rPr>
        <w:rFonts w:ascii="Symbol" w:hAnsi="Symbol" w:hint="default"/>
      </w:rPr>
    </w:lvl>
    <w:lvl w:ilvl="4" w:tplc="4C42173C">
      <w:start w:val="1"/>
      <w:numFmt w:val="bullet"/>
      <w:lvlText w:val="o"/>
      <w:lvlJc w:val="left"/>
      <w:pPr>
        <w:ind w:left="3600" w:hanging="360"/>
      </w:pPr>
      <w:rPr>
        <w:rFonts w:ascii="Courier New" w:hAnsi="Courier New" w:hint="default"/>
      </w:rPr>
    </w:lvl>
    <w:lvl w:ilvl="5" w:tplc="C3E23D26">
      <w:start w:val="1"/>
      <w:numFmt w:val="bullet"/>
      <w:lvlText w:val=""/>
      <w:lvlJc w:val="left"/>
      <w:pPr>
        <w:ind w:left="4320" w:hanging="360"/>
      </w:pPr>
      <w:rPr>
        <w:rFonts w:ascii="Wingdings" w:hAnsi="Wingdings" w:hint="default"/>
      </w:rPr>
    </w:lvl>
    <w:lvl w:ilvl="6" w:tplc="29646202">
      <w:start w:val="1"/>
      <w:numFmt w:val="bullet"/>
      <w:lvlText w:val=""/>
      <w:lvlJc w:val="left"/>
      <w:pPr>
        <w:ind w:left="5040" w:hanging="360"/>
      </w:pPr>
      <w:rPr>
        <w:rFonts w:ascii="Symbol" w:hAnsi="Symbol" w:hint="default"/>
      </w:rPr>
    </w:lvl>
    <w:lvl w:ilvl="7" w:tplc="4FE8E5F4">
      <w:start w:val="1"/>
      <w:numFmt w:val="bullet"/>
      <w:lvlText w:val="o"/>
      <w:lvlJc w:val="left"/>
      <w:pPr>
        <w:ind w:left="5760" w:hanging="360"/>
      </w:pPr>
      <w:rPr>
        <w:rFonts w:ascii="Courier New" w:hAnsi="Courier New" w:hint="default"/>
      </w:rPr>
    </w:lvl>
    <w:lvl w:ilvl="8" w:tplc="6D54D1D2">
      <w:start w:val="1"/>
      <w:numFmt w:val="bullet"/>
      <w:lvlText w:val=""/>
      <w:lvlJc w:val="left"/>
      <w:pPr>
        <w:ind w:left="6480" w:hanging="360"/>
      </w:pPr>
      <w:rPr>
        <w:rFonts w:ascii="Wingdings" w:hAnsi="Wingdings" w:hint="default"/>
      </w:rPr>
    </w:lvl>
  </w:abstractNum>
  <w:abstractNum w:abstractNumId="17" w15:restartNumberingAfterBreak="0">
    <w:nsid w:val="33493771"/>
    <w:multiLevelType w:val="hybridMultilevel"/>
    <w:tmpl w:val="E5A8EBF8"/>
    <w:lvl w:ilvl="0" w:tplc="23E22034">
      <w:start w:val="1"/>
      <w:numFmt w:val="bullet"/>
      <w:lvlText w:val="·"/>
      <w:lvlJc w:val="left"/>
      <w:pPr>
        <w:ind w:left="360" w:hanging="360"/>
      </w:pPr>
      <w:rPr>
        <w:rFonts w:ascii="Symbol" w:hAnsi="Symbol" w:hint="default"/>
      </w:rPr>
    </w:lvl>
    <w:lvl w:ilvl="1" w:tplc="F3548170">
      <w:start w:val="1"/>
      <w:numFmt w:val="bullet"/>
      <w:lvlText w:val="o"/>
      <w:lvlJc w:val="left"/>
      <w:pPr>
        <w:ind w:left="1440" w:hanging="360"/>
      </w:pPr>
      <w:rPr>
        <w:rFonts w:ascii="Courier New" w:hAnsi="Courier New" w:hint="default"/>
      </w:rPr>
    </w:lvl>
    <w:lvl w:ilvl="2" w:tplc="28B642DC">
      <w:start w:val="1"/>
      <w:numFmt w:val="bullet"/>
      <w:lvlText w:val=""/>
      <w:lvlJc w:val="left"/>
      <w:pPr>
        <w:ind w:left="2160" w:hanging="360"/>
      </w:pPr>
      <w:rPr>
        <w:rFonts w:ascii="Wingdings" w:hAnsi="Wingdings" w:hint="default"/>
      </w:rPr>
    </w:lvl>
    <w:lvl w:ilvl="3" w:tplc="65B072C8">
      <w:start w:val="1"/>
      <w:numFmt w:val="bullet"/>
      <w:lvlText w:val=""/>
      <w:lvlJc w:val="left"/>
      <w:pPr>
        <w:ind w:left="2880" w:hanging="360"/>
      </w:pPr>
      <w:rPr>
        <w:rFonts w:ascii="Symbol" w:hAnsi="Symbol" w:hint="default"/>
      </w:rPr>
    </w:lvl>
    <w:lvl w:ilvl="4" w:tplc="D9CABDF6">
      <w:start w:val="1"/>
      <w:numFmt w:val="bullet"/>
      <w:lvlText w:val="o"/>
      <w:lvlJc w:val="left"/>
      <w:pPr>
        <w:ind w:left="3600" w:hanging="360"/>
      </w:pPr>
      <w:rPr>
        <w:rFonts w:ascii="Courier New" w:hAnsi="Courier New" w:hint="default"/>
      </w:rPr>
    </w:lvl>
    <w:lvl w:ilvl="5" w:tplc="19AEAC74">
      <w:start w:val="1"/>
      <w:numFmt w:val="bullet"/>
      <w:lvlText w:val=""/>
      <w:lvlJc w:val="left"/>
      <w:pPr>
        <w:ind w:left="4320" w:hanging="360"/>
      </w:pPr>
      <w:rPr>
        <w:rFonts w:ascii="Wingdings" w:hAnsi="Wingdings" w:hint="default"/>
      </w:rPr>
    </w:lvl>
    <w:lvl w:ilvl="6" w:tplc="61545DE4">
      <w:start w:val="1"/>
      <w:numFmt w:val="bullet"/>
      <w:lvlText w:val=""/>
      <w:lvlJc w:val="left"/>
      <w:pPr>
        <w:ind w:left="5040" w:hanging="360"/>
      </w:pPr>
      <w:rPr>
        <w:rFonts w:ascii="Symbol" w:hAnsi="Symbol" w:hint="default"/>
      </w:rPr>
    </w:lvl>
    <w:lvl w:ilvl="7" w:tplc="7C1CB3C4">
      <w:start w:val="1"/>
      <w:numFmt w:val="bullet"/>
      <w:lvlText w:val="o"/>
      <w:lvlJc w:val="left"/>
      <w:pPr>
        <w:ind w:left="5760" w:hanging="360"/>
      </w:pPr>
      <w:rPr>
        <w:rFonts w:ascii="Courier New" w:hAnsi="Courier New" w:hint="default"/>
      </w:rPr>
    </w:lvl>
    <w:lvl w:ilvl="8" w:tplc="E4669C32">
      <w:start w:val="1"/>
      <w:numFmt w:val="bullet"/>
      <w:lvlText w:val=""/>
      <w:lvlJc w:val="left"/>
      <w:pPr>
        <w:ind w:left="6480" w:hanging="360"/>
      </w:pPr>
      <w:rPr>
        <w:rFonts w:ascii="Wingdings" w:hAnsi="Wingdings" w:hint="default"/>
      </w:rPr>
    </w:lvl>
  </w:abstractNum>
  <w:abstractNum w:abstractNumId="18" w15:restartNumberingAfterBreak="0">
    <w:nsid w:val="3847ECAF"/>
    <w:multiLevelType w:val="hybridMultilevel"/>
    <w:tmpl w:val="61A096AC"/>
    <w:lvl w:ilvl="0" w:tplc="EC96CDE0">
      <w:start w:val="1"/>
      <w:numFmt w:val="bullet"/>
      <w:lvlText w:val="·"/>
      <w:lvlJc w:val="left"/>
      <w:pPr>
        <w:ind w:left="360" w:hanging="360"/>
      </w:pPr>
      <w:rPr>
        <w:rFonts w:ascii="Symbol" w:hAnsi="Symbol" w:hint="default"/>
      </w:rPr>
    </w:lvl>
    <w:lvl w:ilvl="1" w:tplc="AFC492FC">
      <w:start w:val="1"/>
      <w:numFmt w:val="bullet"/>
      <w:lvlText w:val="o"/>
      <w:lvlJc w:val="left"/>
      <w:pPr>
        <w:ind w:left="1440" w:hanging="360"/>
      </w:pPr>
      <w:rPr>
        <w:rFonts w:ascii="Courier New" w:hAnsi="Courier New" w:hint="default"/>
      </w:rPr>
    </w:lvl>
    <w:lvl w:ilvl="2" w:tplc="4970B9A0">
      <w:start w:val="1"/>
      <w:numFmt w:val="bullet"/>
      <w:lvlText w:val=""/>
      <w:lvlJc w:val="left"/>
      <w:pPr>
        <w:ind w:left="2160" w:hanging="360"/>
      </w:pPr>
      <w:rPr>
        <w:rFonts w:ascii="Wingdings" w:hAnsi="Wingdings" w:hint="default"/>
      </w:rPr>
    </w:lvl>
    <w:lvl w:ilvl="3" w:tplc="CBAE6FD4">
      <w:start w:val="1"/>
      <w:numFmt w:val="bullet"/>
      <w:lvlText w:val=""/>
      <w:lvlJc w:val="left"/>
      <w:pPr>
        <w:ind w:left="2880" w:hanging="360"/>
      </w:pPr>
      <w:rPr>
        <w:rFonts w:ascii="Symbol" w:hAnsi="Symbol" w:hint="default"/>
      </w:rPr>
    </w:lvl>
    <w:lvl w:ilvl="4" w:tplc="7ABCF178">
      <w:start w:val="1"/>
      <w:numFmt w:val="bullet"/>
      <w:lvlText w:val="o"/>
      <w:lvlJc w:val="left"/>
      <w:pPr>
        <w:ind w:left="3600" w:hanging="360"/>
      </w:pPr>
      <w:rPr>
        <w:rFonts w:ascii="Courier New" w:hAnsi="Courier New" w:hint="default"/>
      </w:rPr>
    </w:lvl>
    <w:lvl w:ilvl="5" w:tplc="4B101284">
      <w:start w:val="1"/>
      <w:numFmt w:val="bullet"/>
      <w:lvlText w:val=""/>
      <w:lvlJc w:val="left"/>
      <w:pPr>
        <w:ind w:left="4320" w:hanging="360"/>
      </w:pPr>
      <w:rPr>
        <w:rFonts w:ascii="Wingdings" w:hAnsi="Wingdings" w:hint="default"/>
      </w:rPr>
    </w:lvl>
    <w:lvl w:ilvl="6" w:tplc="CD70CF7E">
      <w:start w:val="1"/>
      <w:numFmt w:val="bullet"/>
      <w:lvlText w:val=""/>
      <w:lvlJc w:val="left"/>
      <w:pPr>
        <w:ind w:left="5040" w:hanging="360"/>
      </w:pPr>
      <w:rPr>
        <w:rFonts w:ascii="Symbol" w:hAnsi="Symbol" w:hint="default"/>
      </w:rPr>
    </w:lvl>
    <w:lvl w:ilvl="7" w:tplc="CD5264AC">
      <w:start w:val="1"/>
      <w:numFmt w:val="bullet"/>
      <w:lvlText w:val="o"/>
      <w:lvlJc w:val="left"/>
      <w:pPr>
        <w:ind w:left="5760" w:hanging="360"/>
      </w:pPr>
      <w:rPr>
        <w:rFonts w:ascii="Courier New" w:hAnsi="Courier New" w:hint="default"/>
      </w:rPr>
    </w:lvl>
    <w:lvl w:ilvl="8" w:tplc="801AF890">
      <w:start w:val="1"/>
      <w:numFmt w:val="bullet"/>
      <w:lvlText w:val=""/>
      <w:lvlJc w:val="left"/>
      <w:pPr>
        <w:ind w:left="6480" w:hanging="360"/>
      </w:pPr>
      <w:rPr>
        <w:rFonts w:ascii="Wingdings" w:hAnsi="Wingdings" w:hint="default"/>
      </w:rPr>
    </w:lvl>
  </w:abstractNum>
  <w:abstractNum w:abstractNumId="19" w15:restartNumberingAfterBreak="0">
    <w:nsid w:val="3E2891AF"/>
    <w:multiLevelType w:val="hybridMultilevel"/>
    <w:tmpl w:val="5C105E50"/>
    <w:lvl w:ilvl="0" w:tplc="8A30E7BA">
      <w:start w:val="1"/>
      <w:numFmt w:val="bullet"/>
      <w:lvlText w:val="·"/>
      <w:lvlJc w:val="left"/>
      <w:pPr>
        <w:ind w:left="360" w:hanging="360"/>
      </w:pPr>
      <w:rPr>
        <w:rFonts w:ascii="Symbol" w:hAnsi="Symbol" w:hint="default"/>
      </w:rPr>
    </w:lvl>
    <w:lvl w:ilvl="1" w:tplc="4D448940">
      <w:start w:val="1"/>
      <w:numFmt w:val="bullet"/>
      <w:lvlText w:val="o"/>
      <w:lvlJc w:val="left"/>
      <w:pPr>
        <w:ind w:left="1440" w:hanging="360"/>
      </w:pPr>
      <w:rPr>
        <w:rFonts w:ascii="Courier New" w:hAnsi="Courier New" w:hint="default"/>
      </w:rPr>
    </w:lvl>
    <w:lvl w:ilvl="2" w:tplc="D73001D2">
      <w:start w:val="1"/>
      <w:numFmt w:val="bullet"/>
      <w:lvlText w:val=""/>
      <w:lvlJc w:val="left"/>
      <w:pPr>
        <w:ind w:left="2160" w:hanging="360"/>
      </w:pPr>
      <w:rPr>
        <w:rFonts w:ascii="Wingdings" w:hAnsi="Wingdings" w:hint="default"/>
      </w:rPr>
    </w:lvl>
    <w:lvl w:ilvl="3" w:tplc="3BB606DE">
      <w:start w:val="1"/>
      <w:numFmt w:val="bullet"/>
      <w:lvlText w:val=""/>
      <w:lvlJc w:val="left"/>
      <w:pPr>
        <w:ind w:left="2880" w:hanging="360"/>
      </w:pPr>
      <w:rPr>
        <w:rFonts w:ascii="Symbol" w:hAnsi="Symbol" w:hint="default"/>
      </w:rPr>
    </w:lvl>
    <w:lvl w:ilvl="4" w:tplc="F260FC1C">
      <w:start w:val="1"/>
      <w:numFmt w:val="bullet"/>
      <w:lvlText w:val="o"/>
      <w:lvlJc w:val="left"/>
      <w:pPr>
        <w:ind w:left="3600" w:hanging="360"/>
      </w:pPr>
      <w:rPr>
        <w:rFonts w:ascii="Courier New" w:hAnsi="Courier New" w:hint="default"/>
      </w:rPr>
    </w:lvl>
    <w:lvl w:ilvl="5" w:tplc="613E20BA">
      <w:start w:val="1"/>
      <w:numFmt w:val="bullet"/>
      <w:lvlText w:val=""/>
      <w:lvlJc w:val="left"/>
      <w:pPr>
        <w:ind w:left="4320" w:hanging="360"/>
      </w:pPr>
      <w:rPr>
        <w:rFonts w:ascii="Wingdings" w:hAnsi="Wingdings" w:hint="default"/>
      </w:rPr>
    </w:lvl>
    <w:lvl w:ilvl="6" w:tplc="C518D410">
      <w:start w:val="1"/>
      <w:numFmt w:val="bullet"/>
      <w:lvlText w:val=""/>
      <w:lvlJc w:val="left"/>
      <w:pPr>
        <w:ind w:left="5040" w:hanging="360"/>
      </w:pPr>
      <w:rPr>
        <w:rFonts w:ascii="Symbol" w:hAnsi="Symbol" w:hint="default"/>
      </w:rPr>
    </w:lvl>
    <w:lvl w:ilvl="7" w:tplc="ED40360A">
      <w:start w:val="1"/>
      <w:numFmt w:val="bullet"/>
      <w:lvlText w:val="o"/>
      <w:lvlJc w:val="left"/>
      <w:pPr>
        <w:ind w:left="5760" w:hanging="360"/>
      </w:pPr>
      <w:rPr>
        <w:rFonts w:ascii="Courier New" w:hAnsi="Courier New" w:hint="default"/>
      </w:rPr>
    </w:lvl>
    <w:lvl w:ilvl="8" w:tplc="A5A09D66">
      <w:start w:val="1"/>
      <w:numFmt w:val="bullet"/>
      <w:lvlText w:val=""/>
      <w:lvlJc w:val="left"/>
      <w:pPr>
        <w:ind w:left="6480" w:hanging="360"/>
      </w:pPr>
      <w:rPr>
        <w:rFonts w:ascii="Wingdings" w:hAnsi="Wingdings" w:hint="default"/>
      </w:rPr>
    </w:lvl>
  </w:abstractNum>
  <w:abstractNum w:abstractNumId="20" w15:restartNumberingAfterBreak="0">
    <w:nsid w:val="404260AB"/>
    <w:multiLevelType w:val="hybridMultilevel"/>
    <w:tmpl w:val="1DACA160"/>
    <w:lvl w:ilvl="0" w:tplc="55B0A252">
      <w:start w:val="1"/>
      <w:numFmt w:val="bullet"/>
      <w:lvlText w:val=""/>
      <w:lvlJc w:val="left"/>
      <w:pPr>
        <w:ind w:left="360" w:hanging="360"/>
      </w:pPr>
      <w:rPr>
        <w:rFonts w:ascii="Symbol" w:hAnsi="Symbol" w:hint="default"/>
      </w:rPr>
    </w:lvl>
    <w:lvl w:ilvl="1" w:tplc="CEAC437C">
      <w:start w:val="1"/>
      <w:numFmt w:val="bullet"/>
      <w:lvlText w:val="o"/>
      <w:lvlJc w:val="left"/>
      <w:pPr>
        <w:ind w:left="1440" w:hanging="360"/>
      </w:pPr>
      <w:rPr>
        <w:rFonts w:ascii="Courier New" w:hAnsi="Courier New" w:hint="default"/>
      </w:rPr>
    </w:lvl>
    <w:lvl w:ilvl="2" w:tplc="7068B4F6">
      <w:start w:val="1"/>
      <w:numFmt w:val="bullet"/>
      <w:lvlText w:val=""/>
      <w:lvlJc w:val="left"/>
      <w:pPr>
        <w:ind w:left="2160" w:hanging="360"/>
      </w:pPr>
      <w:rPr>
        <w:rFonts w:ascii="Wingdings" w:hAnsi="Wingdings" w:hint="default"/>
      </w:rPr>
    </w:lvl>
    <w:lvl w:ilvl="3" w:tplc="BD2E0A9C">
      <w:start w:val="1"/>
      <w:numFmt w:val="bullet"/>
      <w:lvlText w:val=""/>
      <w:lvlJc w:val="left"/>
      <w:pPr>
        <w:ind w:left="2880" w:hanging="360"/>
      </w:pPr>
      <w:rPr>
        <w:rFonts w:ascii="Symbol" w:hAnsi="Symbol" w:hint="default"/>
      </w:rPr>
    </w:lvl>
    <w:lvl w:ilvl="4" w:tplc="65F4E15E">
      <w:start w:val="1"/>
      <w:numFmt w:val="bullet"/>
      <w:lvlText w:val="o"/>
      <w:lvlJc w:val="left"/>
      <w:pPr>
        <w:ind w:left="3600" w:hanging="360"/>
      </w:pPr>
      <w:rPr>
        <w:rFonts w:ascii="Courier New" w:hAnsi="Courier New" w:hint="default"/>
      </w:rPr>
    </w:lvl>
    <w:lvl w:ilvl="5" w:tplc="63D66E48">
      <w:start w:val="1"/>
      <w:numFmt w:val="bullet"/>
      <w:lvlText w:val=""/>
      <w:lvlJc w:val="left"/>
      <w:pPr>
        <w:ind w:left="4320" w:hanging="360"/>
      </w:pPr>
      <w:rPr>
        <w:rFonts w:ascii="Wingdings" w:hAnsi="Wingdings" w:hint="default"/>
      </w:rPr>
    </w:lvl>
    <w:lvl w:ilvl="6" w:tplc="30385C2C">
      <w:start w:val="1"/>
      <w:numFmt w:val="bullet"/>
      <w:lvlText w:val=""/>
      <w:lvlJc w:val="left"/>
      <w:pPr>
        <w:ind w:left="5040" w:hanging="360"/>
      </w:pPr>
      <w:rPr>
        <w:rFonts w:ascii="Symbol" w:hAnsi="Symbol" w:hint="default"/>
      </w:rPr>
    </w:lvl>
    <w:lvl w:ilvl="7" w:tplc="99365C62">
      <w:start w:val="1"/>
      <w:numFmt w:val="bullet"/>
      <w:lvlText w:val="o"/>
      <w:lvlJc w:val="left"/>
      <w:pPr>
        <w:ind w:left="5760" w:hanging="360"/>
      </w:pPr>
      <w:rPr>
        <w:rFonts w:ascii="Courier New" w:hAnsi="Courier New" w:hint="default"/>
      </w:rPr>
    </w:lvl>
    <w:lvl w:ilvl="8" w:tplc="7A8264BE">
      <w:start w:val="1"/>
      <w:numFmt w:val="bullet"/>
      <w:lvlText w:val=""/>
      <w:lvlJc w:val="left"/>
      <w:pPr>
        <w:ind w:left="6480" w:hanging="360"/>
      </w:pPr>
      <w:rPr>
        <w:rFonts w:ascii="Wingdings" w:hAnsi="Wingdings" w:hint="default"/>
      </w:rPr>
    </w:lvl>
  </w:abstractNum>
  <w:abstractNum w:abstractNumId="21" w15:restartNumberingAfterBreak="0">
    <w:nsid w:val="41B99744"/>
    <w:multiLevelType w:val="hybridMultilevel"/>
    <w:tmpl w:val="BC823754"/>
    <w:lvl w:ilvl="0" w:tplc="10C6BFAC">
      <w:start w:val="1"/>
      <w:numFmt w:val="bullet"/>
      <w:lvlText w:val="·"/>
      <w:lvlJc w:val="left"/>
      <w:pPr>
        <w:ind w:left="360" w:hanging="360"/>
      </w:pPr>
      <w:rPr>
        <w:rFonts w:ascii="Symbol" w:hAnsi="Symbol" w:hint="default"/>
      </w:rPr>
    </w:lvl>
    <w:lvl w:ilvl="1" w:tplc="E2D2543A">
      <w:start w:val="1"/>
      <w:numFmt w:val="bullet"/>
      <w:lvlText w:val="o"/>
      <w:lvlJc w:val="left"/>
      <w:pPr>
        <w:ind w:left="1440" w:hanging="360"/>
      </w:pPr>
      <w:rPr>
        <w:rFonts w:ascii="Courier New" w:hAnsi="Courier New" w:hint="default"/>
      </w:rPr>
    </w:lvl>
    <w:lvl w:ilvl="2" w:tplc="971CB8FE">
      <w:start w:val="1"/>
      <w:numFmt w:val="bullet"/>
      <w:lvlText w:val=""/>
      <w:lvlJc w:val="left"/>
      <w:pPr>
        <w:ind w:left="2160" w:hanging="360"/>
      </w:pPr>
      <w:rPr>
        <w:rFonts w:ascii="Wingdings" w:hAnsi="Wingdings" w:hint="default"/>
      </w:rPr>
    </w:lvl>
    <w:lvl w:ilvl="3" w:tplc="688EA73E">
      <w:start w:val="1"/>
      <w:numFmt w:val="bullet"/>
      <w:lvlText w:val=""/>
      <w:lvlJc w:val="left"/>
      <w:pPr>
        <w:ind w:left="2880" w:hanging="360"/>
      </w:pPr>
      <w:rPr>
        <w:rFonts w:ascii="Symbol" w:hAnsi="Symbol" w:hint="default"/>
      </w:rPr>
    </w:lvl>
    <w:lvl w:ilvl="4" w:tplc="6C463E8C">
      <w:start w:val="1"/>
      <w:numFmt w:val="bullet"/>
      <w:lvlText w:val="o"/>
      <w:lvlJc w:val="left"/>
      <w:pPr>
        <w:ind w:left="3600" w:hanging="360"/>
      </w:pPr>
      <w:rPr>
        <w:rFonts w:ascii="Courier New" w:hAnsi="Courier New" w:hint="default"/>
      </w:rPr>
    </w:lvl>
    <w:lvl w:ilvl="5" w:tplc="EE806286">
      <w:start w:val="1"/>
      <w:numFmt w:val="bullet"/>
      <w:lvlText w:val=""/>
      <w:lvlJc w:val="left"/>
      <w:pPr>
        <w:ind w:left="4320" w:hanging="360"/>
      </w:pPr>
      <w:rPr>
        <w:rFonts w:ascii="Wingdings" w:hAnsi="Wingdings" w:hint="default"/>
      </w:rPr>
    </w:lvl>
    <w:lvl w:ilvl="6" w:tplc="1AD48C38">
      <w:start w:val="1"/>
      <w:numFmt w:val="bullet"/>
      <w:lvlText w:val=""/>
      <w:lvlJc w:val="left"/>
      <w:pPr>
        <w:ind w:left="5040" w:hanging="360"/>
      </w:pPr>
      <w:rPr>
        <w:rFonts w:ascii="Symbol" w:hAnsi="Symbol" w:hint="default"/>
      </w:rPr>
    </w:lvl>
    <w:lvl w:ilvl="7" w:tplc="E7CAD99C">
      <w:start w:val="1"/>
      <w:numFmt w:val="bullet"/>
      <w:lvlText w:val="o"/>
      <w:lvlJc w:val="left"/>
      <w:pPr>
        <w:ind w:left="5760" w:hanging="360"/>
      </w:pPr>
      <w:rPr>
        <w:rFonts w:ascii="Courier New" w:hAnsi="Courier New" w:hint="default"/>
      </w:rPr>
    </w:lvl>
    <w:lvl w:ilvl="8" w:tplc="BB040688">
      <w:start w:val="1"/>
      <w:numFmt w:val="bullet"/>
      <w:lvlText w:val=""/>
      <w:lvlJc w:val="left"/>
      <w:pPr>
        <w:ind w:left="6480" w:hanging="360"/>
      </w:pPr>
      <w:rPr>
        <w:rFonts w:ascii="Wingdings" w:hAnsi="Wingdings" w:hint="default"/>
      </w:rPr>
    </w:lvl>
  </w:abstractNum>
  <w:abstractNum w:abstractNumId="22" w15:restartNumberingAfterBreak="0">
    <w:nsid w:val="41EC3E7B"/>
    <w:multiLevelType w:val="hybridMultilevel"/>
    <w:tmpl w:val="8076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DA451F"/>
    <w:multiLevelType w:val="hybridMultilevel"/>
    <w:tmpl w:val="FFFFFFFF"/>
    <w:lvl w:ilvl="0" w:tplc="A77E1A1C">
      <w:start w:val="1"/>
      <w:numFmt w:val="bullet"/>
      <w:lvlText w:val="·"/>
      <w:lvlJc w:val="left"/>
      <w:pPr>
        <w:ind w:left="720" w:hanging="360"/>
      </w:pPr>
      <w:rPr>
        <w:rFonts w:ascii="Symbol" w:hAnsi="Symbol" w:hint="default"/>
      </w:rPr>
    </w:lvl>
    <w:lvl w:ilvl="1" w:tplc="15E66646">
      <w:start w:val="1"/>
      <w:numFmt w:val="bullet"/>
      <w:lvlText w:val="o"/>
      <w:lvlJc w:val="left"/>
      <w:pPr>
        <w:ind w:left="1440" w:hanging="360"/>
      </w:pPr>
      <w:rPr>
        <w:rFonts w:ascii="Courier New" w:hAnsi="Courier New" w:hint="default"/>
      </w:rPr>
    </w:lvl>
    <w:lvl w:ilvl="2" w:tplc="E10063F4">
      <w:start w:val="1"/>
      <w:numFmt w:val="bullet"/>
      <w:lvlText w:val=""/>
      <w:lvlJc w:val="left"/>
      <w:pPr>
        <w:ind w:left="2160" w:hanging="360"/>
      </w:pPr>
      <w:rPr>
        <w:rFonts w:ascii="Wingdings" w:hAnsi="Wingdings" w:hint="default"/>
      </w:rPr>
    </w:lvl>
    <w:lvl w:ilvl="3" w:tplc="EED63168">
      <w:start w:val="1"/>
      <w:numFmt w:val="bullet"/>
      <w:lvlText w:val=""/>
      <w:lvlJc w:val="left"/>
      <w:pPr>
        <w:ind w:left="2880" w:hanging="360"/>
      </w:pPr>
      <w:rPr>
        <w:rFonts w:ascii="Symbol" w:hAnsi="Symbol" w:hint="default"/>
      </w:rPr>
    </w:lvl>
    <w:lvl w:ilvl="4" w:tplc="B464F23E">
      <w:start w:val="1"/>
      <w:numFmt w:val="bullet"/>
      <w:lvlText w:val="o"/>
      <w:lvlJc w:val="left"/>
      <w:pPr>
        <w:ind w:left="3600" w:hanging="360"/>
      </w:pPr>
      <w:rPr>
        <w:rFonts w:ascii="Courier New" w:hAnsi="Courier New" w:hint="default"/>
      </w:rPr>
    </w:lvl>
    <w:lvl w:ilvl="5" w:tplc="CFBA9A7C">
      <w:start w:val="1"/>
      <w:numFmt w:val="bullet"/>
      <w:lvlText w:val=""/>
      <w:lvlJc w:val="left"/>
      <w:pPr>
        <w:ind w:left="4320" w:hanging="360"/>
      </w:pPr>
      <w:rPr>
        <w:rFonts w:ascii="Wingdings" w:hAnsi="Wingdings" w:hint="default"/>
      </w:rPr>
    </w:lvl>
    <w:lvl w:ilvl="6" w:tplc="29E0E962">
      <w:start w:val="1"/>
      <w:numFmt w:val="bullet"/>
      <w:lvlText w:val=""/>
      <w:lvlJc w:val="left"/>
      <w:pPr>
        <w:ind w:left="5040" w:hanging="360"/>
      </w:pPr>
      <w:rPr>
        <w:rFonts w:ascii="Symbol" w:hAnsi="Symbol" w:hint="default"/>
      </w:rPr>
    </w:lvl>
    <w:lvl w:ilvl="7" w:tplc="F93C0A16">
      <w:start w:val="1"/>
      <w:numFmt w:val="bullet"/>
      <w:lvlText w:val="o"/>
      <w:lvlJc w:val="left"/>
      <w:pPr>
        <w:ind w:left="5760" w:hanging="360"/>
      </w:pPr>
      <w:rPr>
        <w:rFonts w:ascii="Courier New" w:hAnsi="Courier New" w:hint="default"/>
      </w:rPr>
    </w:lvl>
    <w:lvl w:ilvl="8" w:tplc="578611DA">
      <w:start w:val="1"/>
      <w:numFmt w:val="bullet"/>
      <w:lvlText w:val=""/>
      <w:lvlJc w:val="left"/>
      <w:pPr>
        <w:ind w:left="6480" w:hanging="360"/>
      </w:pPr>
      <w:rPr>
        <w:rFonts w:ascii="Wingdings" w:hAnsi="Wingdings" w:hint="default"/>
      </w:rPr>
    </w:lvl>
  </w:abstractNum>
  <w:abstractNum w:abstractNumId="24" w15:restartNumberingAfterBreak="0">
    <w:nsid w:val="43994707"/>
    <w:multiLevelType w:val="hybridMultilevel"/>
    <w:tmpl w:val="FFFFFFFF"/>
    <w:lvl w:ilvl="0" w:tplc="F76EC596">
      <w:start w:val="1"/>
      <w:numFmt w:val="bullet"/>
      <w:lvlText w:val=""/>
      <w:lvlJc w:val="left"/>
      <w:pPr>
        <w:ind w:left="720" w:hanging="360"/>
      </w:pPr>
      <w:rPr>
        <w:rFonts w:ascii="Symbol" w:hAnsi="Symbol" w:hint="default"/>
      </w:rPr>
    </w:lvl>
    <w:lvl w:ilvl="1" w:tplc="833038CA">
      <w:start w:val="1"/>
      <w:numFmt w:val="bullet"/>
      <w:lvlText w:val="o"/>
      <w:lvlJc w:val="left"/>
      <w:pPr>
        <w:ind w:left="1440" w:hanging="360"/>
      </w:pPr>
      <w:rPr>
        <w:rFonts w:ascii="Courier New" w:hAnsi="Courier New" w:hint="default"/>
      </w:rPr>
    </w:lvl>
    <w:lvl w:ilvl="2" w:tplc="145ECA54">
      <w:start w:val="1"/>
      <w:numFmt w:val="bullet"/>
      <w:lvlText w:val=""/>
      <w:lvlJc w:val="left"/>
      <w:pPr>
        <w:ind w:left="2160" w:hanging="360"/>
      </w:pPr>
      <w:rPr>
        <w:rFonts w:ascii="Wingdings" w:hAnsi="Wingdings" w:hint="default"/>
      </w:rPr>
    </w:lvl>
    <w:lvl w:ilvl="3" w:tplc="AE5C8738">
      <w:start w:val="1"/>
      <w:numFmt w:val="bullet"/>
      <w:lvlText w:val=""/>
      <w:lvlJc w:val="left"/>
      <w:pPr>
        <w:ind w:left="2880" w:hanging="360"/>
      </w:pPr>
      <w:rPr>
        <w:rFonts w:ascii="Symbol" w:hAnsi="Symbol" w:hint="default"/>
      </w:rPr>
    </w:lvl>
    <w:lvl w:ilvl="4" w:tplc="1A7C59AE">
      <w:start w:val="1"/>
      <w:numFmt w:val="bullet"/>
      <w:lvlText w:val="o"/>
      <w:lvlJc w:val="left"/>
      <w:pPr>
        <w:ind w:left="3600" w:hanging="360"/>
      </w:pPr>
      <w:rPr>
        <w:rFonts w:ascii="Courier New" w:hAnsi="Courier New" w:hint="default"/>
      </w:rPr>
    </w:lvl>
    <w:lvl w:ilvl="5" w:tplc="F18E6CE8">
      <w:start w:val="1"/>
      <w:numFmt w:val="bullet"/>
      <w:lvlText w:val=""/>
      <w:lvlJc w:val="left"/>
      <w:pPr>
        <w:ind w:left="4320" w:hanging="360"/>
      </w:pPr>
      <w:rPr>
        <w:rFonts w:ascii="Wingdings" w:hAnsi="Wingdings" w:hint="default"/>
      </w:rPr>
    </w:lvl>
    <w:lvl w:ilvl="6" w:tplc="7D34D7DA">
      <w:start w:val="1"/>
      <w:numFmt w:val="bullet"/>
      <w:lvlText w:val=""/>
      <w:lvlJc w:val="left"/>
      <w:pPr>
        <w:ind w:left="5040" w:hanging="360"/>
      </w:pPr>
      <w:rPr>
        <w:rFonts w:ascii="Symbol" w:hAnsi="Symbol" w:hint="default"/>
      </w:rPr>
    </w:lvl>
    <w:lvl w:ilvl="7" w:tplc="6EE600C4">
      <w:start w:val="1"/>
      <w:numFmt w:val="bullet"/>
      <w:lvlText w:val="o"/>
      <w:lvlJc w:val="left"/>
      <w:pPr>
        <w:ind w:left="5760" w:hanging="360"/>
      </w:pPr>
      <w:rPr>
        <w:rFonts w:ascii="Courier New" w:hAnsi="Courier New" w:hint="default"/>
      </w:rPr>
    </w:lvl>
    <w:lvl w:ilvl="8" w:tplc="A04CEFAA">
      <w:start w:val="1"/>
      <w:numFmt w:val="bullet"/>
      <w:lvlText w:val=""/>
      <w:lvlJc w:val="left"/>
      <w:pPr>
        <w:ind w:left="6480" w:hanging="360"/>
      </w:pPr>
      <w:rPr>
        <w:rFonts w:ascii="Wingdings" w:hAnsi="Wingdings" w:hint="default"/>
      </w:rPr>
    </w:lvl>
  </w:abstractNum>
  <w:abstractNum w:abstractNumId="25" w15:restartNumberingAfterBreak="0">
    <w:nsid w:val="45CB8F89"/>
    <w:multiLevelType w:val="hybridMultilevel"/>
    <w:tmpl w:val="FFFFFFFF"/>
    <w:lvl w:ilvl="0" w:tplc="868A0396">
      <w:start w:val="1"/>
      <w:numFmt w:val="bullet"/>
      <w:lvlText w:val="·"/>
      <w:lvlJc w:val="left"/>
      <w:pPr>
        <w:ind w:left="720" w:hanging="360"/>
      </w:pPr>
      <w:rPr>
        <w:rFonts w:ascii="Symbol" w:hAnsi="Symbol" w:hint="default"/>
      </w:rPr>
    </w:lvl>
    <w:lvl w:ilvl="1" w:tplc="093CB5E4">
      <w:start w:val="1"/>
      <w:numFmt w:val="bullet"/>
      <w:lvlText w:val="o"/>
      <w:lvlJc w:val="left"/>
      <w:pPr>
        <w:ind w:left="1440" w:hanging="360"/>
      </w:pPr>
      <w:rPr>
        <w:rFonts w:ascii="Courier New" w:hAnsi="Courier New" w:hint="default"/>
      </w:rPr>
    </w:lvl>
    <w:lvl w:ilvl="2" w:tplc="A2AACA02">
      <w:start w:val="1"/>
      <w:numFmt w:val="bullet"/>
      <w:lvlText w:val=""/>
      <w:lvlJc w:val="left"/>
      <w:pPr>
        <w:ind w:left="2160" w:hanging="360"/>
      </w:pPr>
      <w:rPr>
        <w:rFonts w:ascii="Wingdings" w:hAnsi="Wingdings" w:hint="default"/>
      </w:rPr>
    </w:lvl>
    <w:lvl w:ilvl="3" w:tplc="56B4C5FC">
      <w:start w:val="1"/>
      <w:numFmt w:val="bullet"/>
      <w:lvlText w:val=""/>
      <w:lvlJc w:val="left"/>
      <w:pPr>
        <w:ind w:left="2880" w:hanging="360"/>
      </w:pPr>
      <w:rPr>
        <w:rFonts w:ascii="Symbol" w:hAnsi="Symbol" w:hint="default"/>
      </w:rPr>
    </w:lvl>
    <w:lvl w:ilvl="4" w:tplc="F53A7758">
      <w:start w:val="1"/>
      <w:numFmt w:val="bullet"/>
      <w:lvlText w:val="o"/>
      <w:lvlJc w:val="left"/>
      <w:pPr>
        <w:ind w:left="3600" w:hanging="360"/>
      </w:pPr>
      <w:rPr>
        <w:rFonts w:ascii="Courier New" w:hAnsi="Courier New" w:hint="default"/>
      </w:rPr>
    </w:lvl>
    <w:lvl w:ilvl="5" w:tplc="ECF03B16">
      <w:start w:val="1"/>
      <w:numFmt w:val="bullet"/>
      <w:lvlText w:val=""/>
      <w:lvlJc w:val="left"/>
      <w:pPr>
        <w:ind w:left="4320" w:hanging="360"/>
      </w:pPr>
      <w:rPr>
        <w:rFonts w:ascii="Wingdings" w:hAnsi="Wingdings" w:hint="default"/>
      </w:rPr>
    </w:lvl>
    <w:lvl w:ilvl="6" w:tplc="34C602F8">
      <w:start w:val="1"/>
      <w:numFmt w:val="bullet"/>
      <w:lvlText w:val=""/>
      <w:lvlJc w:val="left"/>
      <w:pPr>
        <w:ind w:left="5040" w:hanging="360"/>
      </w:pPr>
      <w:rPr>
        <w:rFonts w:ascii="Symbol" w:hAnsi="Symbol" w:hint="default"/>
      </w:rPr>
    </w:lvl>
    <w:lvl w:ilvl="7" w:tplc="62A83DE8">
      <w:start w:val="1"/>
      <w:numFmt w:val="bullet"/>
      <w:lvlText w:val="o"/>
      <w:lvlJc w:val="left"/>
      <w:pPr>
        <w:ind w:left="5760" w:hanging="360"/>
      </w:pPr>
      <w:rPr>
        <w:rFonts w:ascii="Courier New" w:hAnsi="Courier New" w:hint="default"/>
      </w:rPr>
    </w:lvl>
    <w:lvl w:ilvl="8" w:tplc="3A564188">
      <w:start w:val="1"/>
      <w:numFmt w:val="bullet"/>
      <w:lvlText w:val=""/>
      <w:lvlJc w:val="left"/>
      <w:pPr>
        <w:ind w:left="6480" w:hanging="360"/>
      </w:pPr>
      <w:rPr>
        <w:rFonts w:ascii="Wingdings" w:hAnsi="Wingdings" w:hint="default"/>
      </w:rPr>
    </w:lvl>
  </w:abstractNum>
  <w:abstractNum w:abstractNumId="26" w15:restartNumberingAfterBreak="0">
    <w:nsid w:val="47F75735"/>
    <w:multiLevelType w:val="hybridMultilevel"/>
    <w:tmpl w:val="A4CA7DA6"/>
    <w:lvl w:ilvl="0" w:tplc="B5AE6126">
      <w:start w:val="1"/>
      <w:numFmt w:val="bullet"/>
      <w:lvlText w:val=""/>
      <w:lvlJc w:val="left"/>
      <w:pPr>
        <w:ind w:left="720" w:hanging="360"/>
      </w:pPr>
      <w:rPr>
        <w:rFonts w:ascii="Symbol" w:hAnsi="Symbol" w:hint="default"/>
      </w:rPr>
    </w:lvl>
    <w:lvl w:ilvl="1" w:tplc="61E4C85A">
      <w:start w:val="1"/>
      <w:numFmt w:val="bullet"/>
      <w:lvlText w:val="o"/>
      <w:lvlJc w:val="left"/>
      <w:pPr>
        <w:ind w:left="1440" w:hanging="360"/>
      </w:pPr>
      <w:rPr>
        <w:rFonts w:ascii="Courier New" w:hAnsi="Courier New" w:hint="default"/>
      </w:rPr>
    </w:lvl>
    <w:lvl w:ilvl="2" w:tplc="A0EAD10A">
      <w:start w:val="1"/>
      <w:numFmt w:val="bullet"/>
      <w:lvlText w:val=""/>
      <w:lvlJc w:val="left"/>
      <w:pPr>
        <w:ind w:left="2160" w:hanging="360"/>
      </w:pPr>
      <w:rPr>
        <w:rFonts w:ascii="Wingdings" w:hAnsi="Wingdings" w:hint="default"/>
      </w:rPr>
    </w:lvl>
    <w:lvl w:ilvl="3" w:tplc="19680150">
      <w:start w:val="1"/>
      <w:numFmt w:val="bullet"/>
      <w:lvlText w:val=""/>
      <w:lvlJc w:val="left"/>
      <w:pPr>
        <w:ind w:left="2880" w:hanging="360"/>
      </w:pPr>
      <w:rPr>
        <w:rFonts w:ascii="Symbol" w:hAnsi="Symbol" w:hint="default"/>
      </w:rPr>
    </w:lvl>
    <w:lvl w:ilvl="4" w:tplc="D464A74E">
      <w:start w:val="1"/>
      <w:numFmt w:val="bullet"/>
      <w:lvlText w:val="o"/>
      <w:lvlJc w:val="left"/>
      <w:pPr>
        <w:ind w:left="3600" w:hanging="360"/>
      </w:pPr>
      <w:rPr>
        <w:rFonts w:ascii="Courier New" w:hAnsi="Courier New" w:hint="default"/>
      </w:rPr>
    </w:lvl>
    <w:lvl w:ilvl="5" w:tplc="0AC45D80">
      <w:start w:val="1"/>
      <w:numFmt w:val="bullet"/>
      <w:lvlText w:val=""/>
      <w:lvlJc w:val="left"/>
      <w:pPr>
        <w:ind w:left="4320" w:hanging="360"/>
      </w:pPr>
      <w:rPr>
        <w:rFonts w:ascii="Wingdings" w:hAnsi="Wingdings" w:hint="default"/>
      </w:rPr>
    </w:lvl>
    <w:lvl w:ilvl="6" w:tplc="910CF166">
      <w:start w:val="1"/>
      <w:numFmt w:val="bullet"/>
      <w:lvlText w:val=""/>
      <w:lvlJc w:val="left"/>
      <w:pPr>
        <w:ind w:left="5040" w:hanging="360"/>
      </w:pPr>
      <w:rPr>
        <w:rFonts w:ascii="Symbol" w:hAnsi="Symbol" w:hint="default"/>
      </w:rPr>
    </w:lvl>
    <w:lvl w:ilvl="7" w:tplc="A09ADCF6">
      <w:start w:val="1"/>
      <w:numFmt w:val="bullet"/>
      <w:lvlText w:val="o"/>
      <w:lvlJc w:val="left"/>
      <w:pPr>
        <w:ind w:left="5760" w:hanging="360"/>
      </w:pPr>
      <w:rPr>
        <w:rFonts w:ascii="Courier New" w:hAnsi="Courier New" w:hint="default"/>
      </w:rPr>
    </w:lvl>
    <w:lvl w:ilvl="8" w:tplc="57002F5C">
      <w:start w:val="1"/>
      <w:numFmt w:val="bullet"/>
      <w:lvlText w:val=""/>
      <w:lvlJc w:val="left"/>
      <w:pPr>
        <w:ind w:left="6480" w:hanging="360"/>
      </w:pPr>
      <w:rPr>
        <w:rFonts w:ascii="Wingdings" w:hAnsi="Wingdings" w:hint="default"/>
      </w:rPr>
    </w:lvl>
  </w:abstractNum>
  <w:abstractNum w:abstractNumId="2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0019D7"/>
    <w:multiLevelType w:val="hybridMultilevel"/>
    <w:tmpl w:val="FFFFFFFF"/>
    <w:lvl w:ilvl="0" w:tplc="A692B686">
      <w:start w:val="1"/>
      <w:numFmt w:val="bullet"/>
      <w:lvlText w:val="·"/>
      <w:lvlJc w:val="left"/>
      <w:pPr>
        <w:ind w:left="720" w:hanging="360"/>
      </w:pPr>
      <w:rPr>
        <w:rFonts w:ascii="Symbol" w:hAnsi="Symbol" w:hint="default"/>
      </w:rPr>
    </w:lvl>
    <w:lvl w:ilvl="1" w:tplc="E6BA1D60">
      <w:start w:val="1"/>
      <w:numFmt w:val="bullet"/>
      <w:lvlText w:val="o"/>
      <w:lvlJc w:val="left"/>
      <w:pPr>
        <w:ind w:left="1440" w:hanging="360"/>
      </w:pPr>
      <w:rPr>
        <w:rFonts w:ascii="Courier New" w:hAnsi="Courier New" w:hint="default"/>
      </w:rPr>
    </w:lvl>
    <w:lvl w:ilvl="2" w:tplc="33967D8C">
      <w:start w:val="1"/>
      <w:numFmt w:val="bullet"/>
      <w:lvlText w:val=""/>
      <w:lvlJc w:val="left"/>
      <w:pPr>
        <w:ind w:left="2160" w:hanging="360"/>
      </w:pPr>
      <w:rPr>
        <w:rFonts w:ascii="Wingdings" w:hAnsi="Wingdings" w:hint="default"/>
      </w:rPr>
    </w:lvl>
    <w:lvl w:ilvl="3" w:tplc="0508880A">
      <w:start w:val="1"/>
      <w:numFmt w:val="bullet"/>
      <w:lvlText w:val=""/>
      <w:lvlJc w:val="left"/>
      <w:pPr>
        <w:ind w:left="2880" w:hanging="360"/>
      </w:pPr>
      <w:rPr>
        <w:rFonts w:ascii="Symbol" w:hAnsi="Symbol" w:hint="default"/>
      </w:rPr>
    </w:lvl>
    <w:lvl w:ilvl="4" w:tplc="4B206534">
      <w:start w:val="1"/>
      <w:numFmt w:val="bullet"/>
      <w:lvlText w:val="o"/>
      <w:lvlJc w:val="left"/>
      <w:pPr>
        <w:ind w:left="3600" w:hanging="360"/>
      </w:pPr>
      <w:rPr>
        <w:rFonts w:ascii="Courier New" w:hAnsi="Courier New" w:hint="default"/>
      </w:rPr>
    </w:lvl>
    <w:lvl w:ilvl="5" w:tplc="06542450">
      <w:start w:val="1"/>
      <w:numFmt w:val="bullet"/>
      <w:lvlText w:val=""/>
      <w:lvlJc w:val="left"/>
      <w:pPr>
        <w:ind w:left="4320" w:hanging="360"/>
      </w:pPr>
      <w:rPr>
        <w:rFonts w:ascii="Wingdings" w:hAnsi="Wingdings" w:hint="default"/>
      </w:rPr>
    </w:lvl>
    <w:lvl w:ilvl="6" w:tplc="7B5CFF32">
      <w:start w:val="1"/>
      <w:numFmt w:val="bullet"/>
      <w:lvlText w:val=""/>
      <w:lvlJc w:val="left"/>
      <w:pPr>
        <w:ind w:left="5040" w:hanging="360"/>
      </w:pPr>
      <w:rPr>
        <w:rFonts w:ascii="Symbol" w:hAnsi="Symbol" w:hint="default"/>
      </w:rPr>
    </w:lvl>
    <w:lvl w:ilvl="7" w:tplc="C1C2C2C0">
      <w:start w:val="1"/>
      <w:numFmt w:val="bullet"/>
      <w:lvlText w:val="o"/>
      <w:lvlJc w:val="left"/>
      <w:pPr>
        <w:ind w:left="5760" w:hanging="360"/>
      </w:pPr>
      <w:rPr>
        <w:rFonts w:ascii="Courier New" w:hAnsi="Courier New" w:hint="default"/>
      </w:rPr>
    </w:lvl>
    <w:lvl w:ilvl="8" w:tplc="D3D2CAAA">
      <w:start w:val="1"/>
      <w:numFmt w:val="bullet"/>
      <w:lvlText w:val=""/>
      <w:lvlJc w:val="left"/>
      <w:pPr>
        <w:ind w:left="6480" w:hanging="360"/>
      </w:pPr>
      <w:rPr>
        <w:rFonts w:ascii="Wingdings" w:hAnsi="Wingdings" w:hint="default"/>
      </w:rPr>
    </w:lvl>
  </w:abstractNum>
  <w:abstractNum w:abstractNumId="30" w15:restartNumberingAfterBreak="0">
    <w:nsid w:val="5741D3A0"/>
    <w:multiLevelType w:val="hybridMultilevel"/>
    <w:tmpl w:val="FFFFFFFF"/>
    <w:lvl w:ilvl="0" w:tplc="DC34536A">
      <w:start w:val="1"/>
      <w:numFmt w:val="bullet"/>
      <w:lvlText w:val=""/>
      <w:lvlJc w:val="left"/>
      <w:pPr>
        <w:ind w:left="720" w:hanging="360"/>
      </w:pPr>
      <w:rPr>
        <w:rFonts w:ascii="Symbol" w:hAnsi="Symbol" w:hint="default"/>
      </w:rPr>
    </w:lvl>
    <w:lvl w:ilvl="1" w:tplc="85EA0050">
      <w:start w:val="1"/>
      <w:numFmt w:val="bullet"/>
      <w:lvlText w:val="o"/>
      <w:lvlJc w:val="left"/>
      <w:pPr>
        <w:ind w:left="1440" w:hanging="360"/>
      </w:pPr>
      <w:rPr>
        <w:rFonts w:ascii="Courier New" w:hAnsi="Courier New" w:hint="default"/>
      </w:rPr>
    </w:lvl>
    <w:lvl w:ilvl="2" w:tplc="35FEC87A">
      <w:start w:val="1"/>
      <w:numFmt w:val="bullet"/>
      <w:lvlText w:val=""/>
      <w:lvlJc w:val="left"/>
      <w:pPr>
        <w:ind w:left="2160" w:hanging="360"/>
      </w:pPr>
      <w:rPr>
        <w:rFonts w:ascii="Wingdings" w:hAnsi="Wingdings" w:hint="default"/>
      </w:rPr>
    </w:lvl>
    <w:lvl w:ilvl="3" w:tplc="79E27840">
      <w:start w:val="1"/>
      <w:numFmt w:val="bullet"/>
      <w:lvlText w:val=""/>
      <w:lvlJc w:val="left"/>
      <w:pPr>
        <w:ind w:left="2880" w:hanging="360"/>
      </w:pPr>
      <w:rPr>
        <w:rFonts w:ascii="Symbol" w:hAnsi="Symbol" w:hint="default"/>
      </w:rPr>
    </w:lvl>
    <w:lvl w:ilvl="4" w:tplc="A33E0808">
      <w:start w:val="1"/>
      <w:numFmt w:val="bullet"/>
      <w:lvlText w:val="o"/>
      <w:lvlJc w:val="left"/>
      <w:pPr>
        <w:ind w:left="3600" w:hanging="360"/>
      </w:pPr>
      <w:rPr>
        <w:rFonts w:ascii="Courier New" w:hAnsi="Courier New" w:hint="default"/>
      </w:rPr>
    </w:lvl>
    <w:lvl w:ilvl="5" w:tplc="882C9A0C">
      <w:start w:val="1"/>
      <w:numFmt w:val="bullet"/>
      <w:lvlText w:val=""/>
      <w:lvlJc w:val="left"/>
      <w:pPr>
        <w:ind w:left="4320" w:hanging="360"/>
      </w:pPr>
      <w:rPr>
        <w:rFonts w:ascii="Wingdings" w:hAnsi="Wingdings" w:hint="default"/>
      </w:rPr>
    </w:lvl>
    <w:lvl w:ilvl="6" w:tplc="49B41154">
      <w:start w:val="1"/>
      <w:numFmt w:val="bullet"/>
      <w:lvlText w:val=""/>
      <w:lvlJc w:val="left"/>
      <w:pPr>
        <w:ind w:left="5040" w:hanging="360"/>
      </w:pPr>
      <w:rPr>
        <w:rFonts w:ascii="Symbol" w:hAnsi="Symbol" w:hint="default"/>
      </w:rPr>
    </w:lvl>
    <w:lvl w:ilvl="7" w:tplc="41B29BB0">
      <w:start w:val="1"/>
      <w:numFmt w:val="bullet"/>
      <w:lvlText w:val="o"/>
      <w:lvlJc w:val="left"/>
      <w:pPr>
        <w:ind w:left="5760" w:hanging="360"/>
      </w:pPr>
      <w:rPr>
        <w:rFonts w:ascii="Courier New" w:hAnsi="Courier New" w:hint="default"/>
      </w:rPr>
    </w:lvl>
    <w:lvl w:ilvl="8" w:tplc="546C119C">
      <w:start w:val="1"/>
      <w:numFmt w:val="bullet"/>
      <w:lvlText w:val=""/>
      <w:lvlJc w:val="left"/>
      <w:pPr>
        <w:ind w:left="6480" w:hanging="360"/>
      </w:pPr>
      <w:rPr>
        <w:rFonts w:ascii="Wingdings" w:hAnsi="Wingdings" w:hint="default"/>
      </w:rPr>
    </w:lvl>
  </w:abstractNum>
  <w:abstractNum w:abstractNumId="31" w15:restartNumberingAfterBreak="0">
    <w:nsid w:val="5770342E"/>
    <w:multiLevelType w:val="multilevel"/>
    <w:tmpl w:val="887C8464"/>
    <w:styleLink w:val="Headinglist"/>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2" w15:restartNumberingAfterBreak="0">
    <w:nsid w:val="59C96C8A"/>
    <w:multiLevelType w:val="hybridMultilevel"/>
    <w:tmpl w:val="FFFFFFFF"/>
    <w:lvl w:ilvl="0" w:tplc="98FEE754">
      <w:start w:val="1"/>
      <w:numFmt w:val="bullet"/>
      <w:lvlText w:val=""/>
      <w:lvlJc w:val="left"/>
      <w:pPr>
        <w:ind w:left="720" w:hanging="360"/>
      </w:pPr>
      <w:rPr>
        <w:rFonts w:ascii="Symbol" w:hAnsi="Symbol" w:hint="default"/>
      </w:rPr>
    </w:lvl>
    <w:lvl w:ilvl="1" w:tplc="414EE2E6">
      <w:start w:val="1"/>
      <w:numFmt w:val="bullet"/>
      <w:lvlText w:val="o"/>
      <w:lvlJc w:val="left"/>
      <w:pPr>
        <w:ind w:left="1440" w:hanging="360"/>
      </w:pPr>
      <w:rPr>
        <w:rFonts w:ascii="Courier New" w:hAnsi="Courier New" w:hint="default"/>
      </w:rPr>
    </w:lvl>
    <w:lvl w:ilvl="2" w:tplc="0C9E6F6C">
      <w:start w:val="1"/>
      <w:numFmt w:val="bullet"/>
      <w:lvlText w:val=""/>
      <w:lvlJc w:val="left"/>
      <w:pPr>
        <w:ind w:left="2160" w:hanging="360"/>
      </w:pPr>
      <w:rPr>
        <w:rFonts w:ascii="Wingdings" w:hAnsi="Wingdings" w:hint="default"/>
      </w:rPr>
    </w:lvl>
    <w:lvl w:ilvl="3" w:tplc="1C0C373E">
      <w:start w:val="1"/>
      <w:numFmt w:val="bullet"/>
      <w:lvlText w:val=""/>
      <w:lvlJc w:val="left"/>
      <w:pPr>
        <w:ind w:left="2880" w:hanging="360"/>
      </w:pPr>
      <w:rPr>
        <w:rFonts w:ascii="Symbol" w:hAnsi="Symbol" w:hint="default"/>
      </w:rPr>
    </w:lvl>
    <w:lvl w:ilvl="4" w:tplc="D4C40004">
      <w:start w:val="1"/>
      <w:numFmt w:val="bullet"/>
      <w:lvlText w:val="o"/>
      <w:lvlJc w:val="left"/>
      <w:pPr>
        <w:ind w:left="3600" w:hanging="360"/>
      </w:pPr>
      <w:rPr>
        <w:rFonts w:ascii="Courier New" w:hAnsi="Courier New" w:hint="default"/>
      </w:rPr>
    </w:lvl>
    <w:lvl w:ilvl="5" w:tplc="D4FA16FC">
      <w:start w:val="1"/>
      <w:numFmt w:val="bullet"/>
      <w:lvlText w:val=""/>
      <w:lvlJc w:val="left"/>
      <w:pPr>
        <w:ind w:left="4320" w:hanging="360"/>
      </w:pPr>
      <w:rPr>
        <w:rFonts w:ascii="Wingdings" w:hAnsi="Wingdings" w:hint="default"/>
      </w:rPr>
    </w:lvl>
    <w:lvl w:ilvl="6" w:tplc="25C42AE0">
      <w:start w:val="1"/>
      <w:numFmt w:val="bullet"/>
      <w:lvlText w:val=""/>
      <w:lvlJc w:val="left"/>
      <w:pPr>
        <w:ind w:left="5040" w:hanging="360"/>
      </w:pPr>
      <w:rPr>
        <w:rFonts w:ascii="Symbol" w:hAnsi="Symbol" w:hint="default"/>
      </w:rPr>
    </w:lvl>
    <w:lvl w:ilvl="7" w:tplc="5568F196">
      <w:start w:val="1"/>
      <w:numFmt w:val="bullet"/>
      <w:lvlText w:val="o"/>
      <w:lvlJc w:val="left"/>
      <w:pPr>
        <w:ind w:left="5760" w:hanging="360"/>
      </w:pPr>
      <w:rPr>
        <w:rFonts w:ascii="Courier New" w:hAnsi="Courier New" w:hint="default"/>
      </w:rPr>
    </w:lvl>
    <w:lvl w:ilvl="8" w:tplc="B9C68D48">
      <w:start w:val="1"/>
      <w:numFmt w:val="bullet"/>
      <w:lvlText w:val=""/>
      <w:lvlJc w:val="left"/>
      <w:pPr>
        <w:ind w:left="6480" w:hanging="360"/>
      </w:pPr>
      <w:rPr>
        <w:rFonts w:ascii="Wingdings" w:hAnsi="Wingdings" w:hint="default"/>
      </w:rPr>
    </w:lvl>
  </w:abstractNum>
  <w:abstractNum w:abstractNumId="33" w15:restartNumberingAfterBreak="0">
    <w:nsid w:val="5AA12966"/>
    <w:multiLevelType w:val="multilevel"/>
    <w:tmpl w:val="A0241B2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BE78A4F8"/>
    <w:styleLink w:val="List1"/>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B9C2728"/>
    <w:multiLevelType w:val="hybridMultilevel"/>
    <w:tmpl w:val="FFFFFFFF"/>
    <w:lvl w:ilvl="0" w:tplc="F724A2B6">
      <w:start w:val="1"/>
      <w:numFmt w:val="bullet"/>
      <w:lvlText w:val=""/>
      <w:lvlJc w:val="left"/>
      <w:pPr>
        <w:ind w:left="720" w:hanging="360"/>
      </w:pPr>
      <w:rPr>
        <w:rFonts w:ascii="Symbol" w:hAnsi="Symbol" w:hint="default"/>
      </w:rPr>
    </w:lvl>
    <w:lvl w:ilvl="1" w:tplc="8D3E2504">
      <w:start w:val="1"/>
      <w:numFmt w:val="bullet"/>
      <w:lvlText w:val="o"/>
      <w:lvlJc w:val="left"/>
      <w:pPr>
        <w:ind w:left="1440" w:hanging="360"/>
      </w:pPr>
      <w:rPr>
        <w:rFonts w:ascii="Courier New" w:hAnsi="Courier New" w:hint="default"/>
      </w:rPr>
    </w:lvl>
    <w:lvl w:ilvl="2" w:tplc="8E30472C">
      <w:start w:val="1"/>
      <w:numFmt w:val="bullet"/>
      <w:lvlText w:val=""/>
      <w:lvlJc w:val="left"/>
      <w:pPr>
        <w:ind w:left="2160" w:hanging="360"/>
      </w:pPr>
      <w:rPr>
        <w:rFonts w:ascii="Wingdings" w:hAnsi="Wingdings" w:hint="default"/>
      </w:rPr>
    </w:lvl>
    <w:lvl w:ilvl="3" w:tplc="BEBE328A">
      <w:start w:val="1"/>
      <w:numFmt w:val="bullet"/>
      <w:lvlText w:val=""/>
      <w:lvlJc w:val="left"/>
      <w:pPr>
        <w:ind w:left="2880" w:hanging="360"/>
      </w:pPr>
      <w:rPr>
        <w:rFonts w:ascii="Symbol" w:hAnsi="Symbol" w:hint="default"/>
      </w:rPr>
    </w:lvl>
    <w:lvl w:ilvl="4" w:tplc="5A80461E">
      <w:start w:val="1"/>
      <w:numFmt w:val="bullet"/>
      <w:lvlText w:val="o"/>
      <w:lvlJc w:val="left"/>
      <w:pPr>
        <w:ind w:left="3600" w:hanging="360"/>
      </w:pPr>
      <w:rPr>
        <w:rFonts w:ascii="Courier New" w:hAnsi="Courier New" w:hint="default"/>
      </w:rPr>
    </w:lvl>
    <w:lvl w:ilvl="5" w:tplc="5326540A">
      <w:start w:val="1"/>
      <w:numFmt w:val="bullet"/>
      <w:lvlText w:val=""/>
      <w:lvlJc w:val="left"/>
      <w:pPr>
        <w:ind w:left="4320" w:hanging="360"/>
      </w:pPr>
      <w:rPr>
        <w:rFonts w:ascii="Wingdings" w:hAnsi="Wingdings" w:hint="default"/>
      </w:rPr>
    </w:lvl>
    <w:lvl w:ilvl="6" w:tplc="73282AB4">
      <w:start w:val="1"/>
      <w:numFmt w:val="bullet"/>
      <w:lvlText w:val=""/>
      <w:lvlJc w:val="left"/>
      <w:pPr>
        <w:ind w:left="5040" w:hanging="360"/>
      </w:pPr>
      <w:rPr>
        <w:rFonts w:ascii="Symbol" w:hAnsi="Symbol" w:hint="default"/>
      </w:rPr>
    </w:lvl>
    <w:lvl w:ilvl="7" w:tplc="83C6E8A0">
      <w:start w:val="1"/>
      <w:numFmt w:val="bullet"/>
      <w:lvlText w:val="o"/>
      <w:lvlJc w:val="left"/>
      <w:pPr>
        <w:ind w:left="5760" w:hanging="360"/>
      </w:pPr>
      <w:rPr>
        <w:rFonts w:ascii="Courier New" w:hAnsi="Courier New" w:hint="default"/>
      </w:rPr>
    </w:lvl>
    <w:lvl w:ilvl="8" w:tplc="0046DE82">
      <w:start w:val="1"/>
      <w:numFmt w:val="bullet"/>
      <w:lvlText w:val=""/>
      <w:lvlJc w:val="left"/>
      <w:pPr>
        <w:ind w:left="6480" w:hanging="360"/>
      </w:pPr>
      <w:rPr>
        <w:rFonts w:ascii="Wingdings" w:hAnsi="Wingdings" w:hint="default"/>
      </w:rPr>
    </w:lvl>
  </w:abstractNum>
  <w:abstractNum w:abstractNumId="36" w15:restartNumberingAfterBreak="0">
    <w:nsid w:val="5FB91FB7"/>
    <w:multiLevelType w:val="hybridMultilevel"/>
    <w:tmpl w:val="FFFFFFFF"/>
    <w:lvl w:ilvl="0" w:tplc="CB26FF70">
      <w:start w:val="1"/>
      <w:numFmt w:val="bullet"/>
      <w:lvlText w:val="·"/>
      <w:lvlJc w:val="left"/>
      <w:pPr>
        <w:ind w:left="720" w:hanging="360"/>
      </w:pPr>
      <w:rPr>
        <w:rFonts w:ascii="Symbol" w:hAnsi="Symbol" w:hint="default"/>
      </w:rPr>
    </w:lvl>
    <w:lvl w:ilvl="1" w:tplc="0DC0C498">
      <w:start w:val="1"/>
      <w:numFmt w:val="bullet"/>
      <w:lvlText w:val="o"/>
      <w:lvlJc w:val="left"/>
      <w:pPr>
        <w:ind w:left="1440" w:hanging="360"/>
      </w:pPr>
      <w:rPr>
        <w:rFonts w:ascii="Courier New" w:hAnsi="Courier New" w:hint="default"/>
      </w:rPr>
    </w:lvl>
    <w:lvl w:ilvl="2" w:tplc="99444062">
      <w:start w:val="1"/>
      <w:numFmt w:val="bullet"/>
      <w:lvlText w:val=""/>
      <w:lvlJc w:val="left"/>
      <w:pPr>
        <w:ind w:left="2160" w:hanging="360"/>
      </w:pPr>
      <w:rPr>
        <w:rFonts w:ascii="Wingdings" w:hAnsi="Wingdings" w:hint="default"/>
      </w:rPr>
    </w:lvl>
    <w:lvl w:ilvl="3" w:tplc="652EFD84">
      <w:start w:val="1"/>
      <w:numFmt w:val="bullet"/>
      <w:lvlText w:val=""/>
      <w:lvlJc w:val="left"/>
      <w:pPr>
        <w:ind w:left="2880" w:hanging="360"/>
      </w:pPr>
      <w:rPr>
        <w:rFonts w:ascii="Symbol" w:hAnsi="Symbol" w:hint="default"/>
      </w:rPr>
    </w:lvl>
    <w:lvl w:ilvl="4" w:tplc="663A3F92">
      <w:start w:val="1"/>
      <w:numFmt w:val="bullet"/>
      <w:lvlText w:val="o"/>
      <w:lvlJc w:val="left"/>
      <w:pPr>
        <w:ind w:left="3600" w:hanging="360"/>
      </w:pPr>
      <w:rPr>
        <w:rFonts w:ascii="Courier New" w:hAnsi="Courier New" w:hint="default"/>
      </w:rPr>
    </w:lvl>
    <w:lvl w:ilvl="5" w:tplc="38825A5E">
      <w:start w:val="1"/>
      <w:numFmt w:val="bullet"/>
      <w:lvlText w:val=""/>
      <w:lvlJc w:val="left"/>
      <w:pPr>
        <w:ind w:left="4320" w:hanging="360"/>
      </w:pPr>
      <w:rPr>
        <w:rFonts w:ascii="Wingdings" w:hAnsi="Wingdings" w:hint="default"/>
      </w:rPr>
    </w:lvl>
    <w:lvl w:ilvl="6" w:tplc="61881804">
      <w:start w:val="1"/>
      <w:numFmt w:val="bullet"/>
      <w:lvlText w:val=""/>
      <w:lvlJc w:val="left"/>
      <w:pPr>
        <w:ind w:left="5040" w:hanging="360"/>
      </w:pPr>
      <w:rPr>
        <w:rFonts w:ascii="Symbol" w:hAnsi="Symbol" w:hint="default"/>
      </w:rPr>
    </w:lvl>
    <w:lvl w:ilvl="7" w:tplc="D5DAB75A">
      <w:start w:val="1"/>
      <w:numFmt w:val="bullet"/>
      <w:lvlText w:val="o"/>
      <w:lvlJc w:val="left"/>
      <w:pPr>
        <w:ind w:left="5760" w:hanging="360"/>
      </w:pPr>
      <w:rPr>
        <w:rFonts w:ascii="Courier New" w:hAnsi="Courier New" w:hint="default"/>
      </w:rPr>
    </w:lvl>
    <w:lvl w:ilvl="8" w:tplc="AEA442F2">
      <w:start w:val="1"/>
      <w:numFmt w:val="bullet"/>
      <w:lvlText w:val=""/>
      <w:lvlJc w:val="left"/>
      <w:pPr>
        <w:ind w:left="6480" w:hanging="360"/>
      </w:pPr>
      <w:rPr>
        <w:rFonts w:ascii="Wingdings" w:hAnsi="Wingdings" w:hint="default"/>
      </w:rPr>
    </w:lvl>
  </w:abstractNum>
  <w:abstractNum w:abstractNumId="37" w15:restartNumberingAfterBreak="0">
    <w:nsid w:val="6617F534"/>
    <w:multiLevelType w:val="hybridMultilevel"/>
    <w:tmpl w:val="FFFFFFFF"/>
    <w:lvl w:ilvl="0" w:tplc="16088D08">
      <w:start w:val="1"/>
      <w:numFmt w:val="bullet"/>
      <w:lvlText w:val="·"/>
      <w:lvlJc w:val="left"/>
      <w:pPr>
        <w:ind w:left="720" w:hanging="360"/>
      </w:pPr>
      <w:rPr>
        <w:rFonts w:ascii="Symbol" w:hAnsi="Symbol" w:hint="default"/>
      </w:rPr>
    </w:lvl>
    <w:lvl w:ilvl="1" w:tplc="CDC244B6">
      <w:start w:val="1"/>
      <w:numFmt w:val="bullet"/>
      <w:lvlText w:val="o"/>
      <w:lvlJc w:val="left"/>
      <w:pPr>
        <w:ind w:left="1440" w:hanging="360"/>
      </w:pPr>
      <w:rPr>
        <w:rFonts w:ascii="Courier New" w:hAnsi="Courier New" w:hint="default"/>
      </w:rPr>
    </w:lvl>
    <w:lvl w:ilvl="2" w:tplc="8D5C8058">
      <w:start w:val="1"/>
      <w:numFmt w:val="bullet"/>
      <w:lvlText w:val=""/>
      <w:lvlJc w:val="left"/>
      <w:pPr>
        <w:ind w:left="2160" w:hanging="360"/>
      </w:pPr>
      <w:rPr>
        <w:rFonts w:ascii="Wingdings" w:hAnsi="Wingdings" w:hint="default"/>
      </w:rPr>
    </w:lvl>
    <w:lvl w:ilvl="3" w:tplc="10BA120A">
      <w:start w:val="1"/>
      <w:numFmt w:val="bullet"/>
      <w:lvlText w:val=""/>
      <w:lvlJc w:val="left"/>
      <w:pPr>
        <w:ind w:left="2880" w:hanging="360"/>
      </w:pPr>
      <w:rPr>
        <w:rFonts w:ascii="Symbol" w:hAnsi="Symbol" w:hint="default"/>
      </w:rPr>
    </w:lvl>
    <w:lvl w:ilvl="4" w:tplc="57281554">
      <w:start w:val="1"/>
      <w:numFmt w:val="bullet"/>
      <w:lvlText w:val="o"/>
      <w:lvlJc w:val="left"/>
      <w:pPr>
        <w:ind w:left="3600" w:hanging="360"/>
      </w:pPr>
      <w:rPr>
        <w:rFonts w:ascii="Courier New" w:hAnsi="Courier New" w:hint="default"/>
      </w:rPr>
    </w:lvl>
    <w:lvl w:ilvl="5" w:tplc="B19648BE">
      <w:start w:val="1"/>
      <w:numFmt w:val="bullet"/>
      <w:lvlText w:val=""/>
      <w:lvlJc w:val="left"/>
      <w:pPr>
        <w:ind w:left="4320" w:hanging="360"/>
      </w:pPr>
      <w:rPr>
        <w:rFonts w:ascii="Wingdings" w:hAnsi="Wingdings" w:hint="default"/>
      </w:rPr>
    </w:lvl>
    <w:lvl w:ilvl="6" w:tplc="1B40E7A2">
      <w:start w:val="1"/>
      <w:numFmt w:val="bullet"/>
      <w:lvlText w:val=""/>
      <w:lvlJc w:val="left"/>
      <w:pPr>
        <w:ind w:left="5040" w:hanging="360"/>
      </w:pPr>
      <w:rPr>
        <w:rFonts w:ascii="Symbol" w:hAnsi="Symbol" w:hint="default"/>
      </w:rPr>
    </w:lvl>
    <w:lvl w:ilvl="7" w:tplc="BD805A20">
      <w:start w:val="1"/>
      <w:numFmt w:val="bullet"/>
      <w:lvlText w:val="o"/>
      <w:lvlJc w:val="left"/>
      <w:pPr>
        <w:ind w:left="5760" w:hanging="360"/>
      </w:pPr>
      <w:rPr>
        <w:rFonts w:ascii="Courier New" w:hAnsi="Courier New" w:hint="default"/>
      </w:rPr>
    </w:lvl>
    <w:lvl w:ilvl="8" w:tplc="F6549CF4">
      <w:start w:val="1"/>
      <w:numFmt w:val="bullet"/>
      <w:lvlText w:val=""/>
      <w:lvlJc w:val="left"/>
      <w:pPr>
        <w:ind w:left="6480" w:hanging="360"/>
      </w:pPr>
      <w:rPr>
        <w:rFonts w:ascii="Wingdings" w:hAnsi="Wingdings" w:hint="default"/>
      </w:rPr>
    </w:lvl>
  </w:abstractNum>
  <w:abstractNum w:abstractNumId="38" w15:restartNumberingAfterBreak="0">
    <w:nsid w:val="66D363C6"/>
    <w:multiLevelType w:val="hybridMultilevel"/>
    <w:tmpl w:val="FFFFFFFF"/>
    <w:lvl w:ilvl="0" w:tplc="DCA05E64">
      <w:start w:val="1"/>
      <w:numFmt w:val="bullet"/>
      <w:lvlText w:val="·"/>
      <w:lvlJc w:val="left"/>
      <w:pPr>
        <w:ind w:left="720" w:hanging="360"/>
      </w:pPr>
      <w:rPr>
        <w:rFonts w:ascii="Symbol" w:hAnsi="Symbol" w:hint="default"/>
      </w:rPr>
    </w:lvl>
    <w:lvl w:ilvl="1" w:tplc="96582872">
      <w:start w:val="1"/>
      <w:numFmt w:val="bullet"/>
      <w:lvlText w:val="o"/>
      <w:lvlJc w:val="left"/>
      <w:pPr>
        <w:ind w:left="1440" w:hanging="360"/>
      </w:pPr>
      <w:rPr>
        <w:rFonts w:ascii="Courier New" w:hAnsi="Courier New" w:hint="default"/>
      </w:rPr>
    </w:lvl>
    <w:lvl w:ilvl="2" w:tplc="FE9C44E8">
      <w:start w:val="1"/>
      <w:numFmt w:val="bullet"/>
      <w:lvlText w:val=""/>
      <w:lvlJc w:val="left"/>
      <w:pPr>
        <w:ind w:left="2160" w:hanging="360"/>
      </w:pPr>
      <w:rPr>
        <w:rFonts w:ascii="Wingdings" w:hAnsi="Wingdings" w:hint="default"/>
      </w:rPr>
    </w:lvl>
    <w:lvl w:ilvl="3" w:tplc="CF603B86">
      <w:start w:val="1"/>
      <w:numFmt w:val="bullet"/>
      <w:lvlText w:val=""/>
      <w:lvlJc w:val="left"/>
      <w:pPr>
        <w:ind w:left="2880" w:hanging="360"/>
      </w:pPr>
      <w:rPr>
        <w:rFonts w:ascii="Symbol" w:hAnsi="Symbol" w:hint="default"/>
      </w:rPr>
    </w:lvl>
    <w:lvl w:ilvl="4" w:tplc="F16A29F4">
      <w:start w:val="1"/>
      <w:numFmt w:val="bullet"/>
      <w:lvlText w:val="o"/>
      <w:lvlJc w:val="left"/>
      <w:pPr>
        <w:ind w:left="3600" w:hanging="360"/>
      </w:pPr>
      <w:rPr>
        <w:rFonts w:ascii="Courier New" w:hAnsi="Courier New" w:hint="default"/>
      </w:rPr>
    </w:lvl>
    <w:lvl w:ilvl="5" w:tplc="FE0EF708">
      <w:start w:val="1"/>
      <w:numFmt w:val="bullet"/>
      <w:lvlText w:val=""/>
      <w:lvlJc w:val="left"/>
      <w:pPr>
        <w:ind w:left="4320" w:hanging="360"/>
      </w:pPr>
      <w:rPr>
        <w:rFonts w:ascii="Wingdings" w:hAnsi="Wingdings" w:hint="default"/>
      </w:rPr>
    </w:lvl>
    <w:lvl w:ilvl="6" w:tplc="89AAA1D4">
      <w:start w:val="1"/>
      <w:numFmt w:val="bullet"/>
      <w:lvlText w:val=""/>
      <w:lvlJc w:val="left"/>
      <w:pPr>
        <w:ind w:left="5040" w:hanging="360"/>
      </w:pPr>
      <w:rPr>
        <w:rFonts w:ascii="Symbol" w:hAnsi="Symbol" w:hint="default"/>
      </w:rPr>
    </w:lvl>
    <w:lvl w:ilvl="7" w:tplc="E76232F6">
      <w:start w:val="1"/>
      <w:numFmt w:val="bullet"/>
      <w:lvlText w:val="o"/>
      <w:lvlJc w:val="left"/>
      <w:pPr>
        <w:ind w:left="5760" w:hanging="360"/>
      </w:pPr>
      <w:rPr>
        <w:rFonts w:ascii="Courier New" w:hAnsi="Courier New" w:hint="default"/>
      </w:rPr>
    </w:lvl>
    <w:lvl w:ilvl="8" w:tplc="5C522B42">
      <w:start w:val="1"/>
      <w:numFmt w:val="bullet"/>
      <w:lvlText w:val=""/>
      <w:lvlJc w:val="left"/>
      <w:pPr>
        <w:ind w:left="6480" w:hanging="360"/>
      </w:pPr>
      <w:rPr>
        <w:rFonts w:ascii="Wingdings" w:hAnsi="Wingdings" w:hint="default"/>
      </w:rPr>
    </w:lvl>
  </w:abstractNum>
  <w:abstractNum w:abstractNumId="39" w15:restartNumberingAfterBreak="0">
    <w:nsid w:val="6B442C3F"/>
    <w:multiLevelType w:val="hybridMultilevel"/>
    <w:tmpl w:val="355C86A6"/>
    <w:lvl w:ilvl="0" w:tplc="EFB0F75A">
      <w:start w:val="1"/>
      <w:numFmt w:val="bullet"/>
      <w:lvlText w:val="·"/>
      <w:lvlJc w:val="left"/>
      <w:pPr>
        <w:ind w:left="360" w:hanging="360"/>
      </w:pPr>
      <w:rPr>
        <w:rFonts w:ascii="Symbol" w:hAnsi="Symbol" w:hint="default"/>
      </w:rPr>
    </w:lvl>
    <w:lvl w:ilvl="1" w:tplc="F5C2AF24">
      <w:start w:val="1"/>
      <w:numFmt w:val="bullet"/>
      <w:lvlText w:val="o"/>
      <w:lvlJc w:val="left"/>
      <w:pPr>
        <w:ind w:left="1440" w:hanging="360"/>
      </w:pPr>
      <w:rPr>
        <w:rFonts w:ascii="Courier New" w:hAnsi="Courier New" w:hint="default"/>
      </w:rPr>
    </w:lvl>
    <w:lvl w:ilvl="2" w:tplc="6E0064BE">
      <w:start w:val="1"/>
      <w:numFmt w:val="bullet"/>
      <w:lvlText w:val=""/>
      <w:lvlJc w:val="left"/>
      <w:pPr>
        <w:ind w:left="2160" w:hanging="360"/>
      </w:pPr>
      <w:rPr>
        <w:rFonts w:ascii="Wingdings" w:hAnsi="Wingdings" w:hint="default"/>
      </w:rPr>
    </w:lvl>
    <w:lvl w:ilvl="3" w:tplc="37842690">
      <w:start w:val="1"/>
      <w:numFmt w:val="bullet"/>
      <w:lvlText w:val=""/>
      <w:lvlJc w:val="left"/>
      <w:pPr>
        <w:ind w:left="2880" w:hanging="360"/>
      </w:pPr>
      <w:rPr>
        <w:rFonts w:ascii="Symbol" w:hAnsi="Symbol" w:hint="default"/>
      </w:rPr>
    </w:lvl>
    <w:lvl w:ilvl="4" w:tplc="D6E49E3E">
      <w:start w:val="1"/>
      <w:numFmt w:val="bullet"/>
      <w:lvlText w:val="o"/>
      <w:lvlJc w:val="left"/>
      <w:pPr>
        <w:ind w:left="3600" w:hanging="360"/>
      </w:pPr>
      <w:rPr>
        <w:rFonts w:ascii="Courier New" w:hAnsi="Courier New" w:hint="default"/>
      </w:rPr>
    </w:lvl>
    <w:lvl w:ilvl="5" w:tplc="56F66F84">
      <w:start w:val="1"/>
      <w:numFmt w:val="bullet"/>
      <w:lvlText w:val=""/>
      <w:lvlJc w:val="left"/>
      <w:pPr>
        <w:ind w:left="4320" w:hanging="360"/>
      </w:pPr>
      <w:rPr>
        <w:rFonts w:ascii="Wingdings" w:hAnsi="Wingdings" w:hint="default"/>
      </w:rPr>
    </w:lvl>
    <w:lvl w:ilvl="6" w:tplc="924837B6">
      <w:start w:val="1"/>
      <w:numFmt w:val="bullet"/>
      <w:lvlText w:val=""/>
      <w:lvlJc w:val="left"/>
      <w:pPr>
        <w:ind w:left="5040" w:hanging="360"/>
      </w:pPr>
      <w:rPr>
        <w:rFonts w:ascii="Symbol" w:hAnsi="Symbol" w:hint="default"/>
      </w:rPr>
    </w:lvl>
    <w:lvl w:ilvl="7" w:tplc="C4580666">
      <w:start w:val="1"/>
      <w:numFmt w:val="bullet"/>
      <w:lvlText w:val="o"/>
      <w:lvlJc w:val="left"/>
      <w:pPr>
        <w:ind w:left="5760" w:hanging="360"/>
      </w:pPr>
      <w:rPr>
        <w:rFonts w:ascii="Courier New" w:hAnsi="Courier New" w:hint="default"/>
      </w:rPr>
    </w:lvl>
    <w:lvl w:ilvl="8" w:tplc="DF08B604">
      <w:start w:val="1"/>
      <w:numFmt w:val="bullet"/>
      <w:lvlText w:val=""/>
      <w:lvlJc w:val="left"/>
      <w:pPr>
        <w:ind w:left="6480" w:hanging="360"/>
      </w:pPr>
      <w:rPr>
        <w:rFonts w:ascii="Wingdings" w:hAnsi="Wingdings" w:hint="default"/>
      </w:rPr>
    </w:lvl>
  </w:abstractNum>
  <w:abstractNum w:abstractNumId="40" w15:restartNumberingAfterBreak="0">
    <w:nsid w:val="6E83C436"/>
    <w:multiLevelType w:val="hybridMultilevel"/>
    <w:tmpl w:val="5EBA7ABC"/>
    <w:lvl w:ilvl="0" w:tplc="039E0B80">
      <w:start w:val="1"/>
      <w:numFmt w:val="bullet"/>
      <w:lvlText w:val="·"/>
      <w:lvlJc w:val="left"/>
      <w:pPr>
        <w:ind w:left="360" w:hanging="360"/>
      </w:pPr>
      <w:rPr>
        <w:rFonts w:ascii="Symbol" w:hAnsi="Symbol" w:hint="default"/>
      </w:rPr>
    </w:lvl>
    <w:lvl w:ilvl="1" w:tplc="815C06EA">
      <w:start w:val="1"/>
      <w:numFmt w:val="bullet"/>
      <w:lvlText w:val="o"/>
      <w:lvlJc w:val="left"/>
      <w:pPr>
        <w:ind w:left="1440" w:hanging="360"/>
      </w:pPr>
      <w:rPr>
        <w:rFonts w:ascii="Courier New" w:hAnsi="Courier New" w:hint="default"/>
      </w:rPr>
    </w:lvl>
    <w:lvl w:ilvl="2" w:tplc="BCACA042">
      <w:start w:val="1"/>
      <w:numFmt w:val="bullet"/>
      <w:lvlText w:val=""/>
      <w:lvlJc w:val="left"/>
      <w:pPr>
        <w:ind w:left="2160" w:hanging="360"/>
      </w:pPr>
      <w:rPr>
        <w:rFonts w:ascii="Wingdings" w:hAnsi="Wingdings" w:hint="default"/>
      </w:rPr>
    </w:lvl>
    <w:lvl w:ilvl="3" w:tplc="A55C4360">
      <w:start w:val="1"/>
      <w:numFmt w:val="bullet"/>
      <w:lvlText w:val=""/>
      <w:lvlJc w:val="left"/>
      <w:pPr>
        <w:ind w:left="2880" w:hanging="360"/>
      </w:pPr>
      <w:rPr>
        <w:rFonts w:ascii="Symbol" w:hAnsi="Symbol" w:hint="default"/>
      </w:rPr>
    </w:lvl>
    <w:lvl w:ilvl="4" w:tplc="3D2E6602">
      <w:start w:val="1"/>
      <w:numFmt w:val="bullet"/>
      <w:lvlText w:val="o"/>
      <w:lvlJc w:val="left"/>
      <w:pPr>
        <w:ind w:left="3600" w:hanging="360"/>
      </w:pPr>
      <w:rPr>
        <w:rFonts w:ascii="Courier New" w:hAnsi="Courier New" w:hint="default"/>
      </w:rPr>
    </w:lvl>
    <w:lvl w:ilvl="5" w:tplc="D862E972">
      <w:start w:val="1"/>
      <w:numFmt w:val="bullet"/>
      <w:lvlText w:val=""/>
      <w:lvlJc w:val="left"/>
      <w:pPr>
        <w:ind w:left="4320" w:hanging="360"/>
      </w:pPr>
      <w:rPr>
        <w:rFonts w:ascii="Wingdings" w:hAnsi="Wingdings" w:hint="default"/>
      </w:rPr>
    </w:lvl>
    <w:lvl w:ilvl="6" w:tplc="4CD0435E">
      <w:start w:val="1"/>
      <w:numFmt w:val="bullet"/>
      <w:lvlText w:val=""/>
      <w:lvlJc w:val="left"/>
      <w:pPr>
        <w:ind w:left="5040" w:hanging="360"/>
      </w:pPr>
      <w:rPr>
        <w:rFonts w:ascii="Symbol" w:hAnsi="Symbol" w:hint="default"/>
      </w:rPr>
    </w:lvl>
    <w:lvl w:ilvl="7" w:tplc="E740054A">
      <w:start w:val="1"/>
      <w:numFmt w:val="bullet"/>
      <w:lvlText w:val="o"/>
      <w:lvlJc w:val="left"/>
      <w:pPr>
        <w:ind w:left="5760" w:hanging="360"/>
      </w:pPr>
      <w:rPr>
        <w:rFonts w:ascii="Courier New" w:hAnsi="Courier New" w:hint="default"/>
      </w:rPr>
    </w:lvl>
    <w:lvl w:ilvl="8" w:tplc="5336B326">
      <w:start w:val="1"/>
      <w:numFmt w:val="bullet"/>
      <w:lvlText w:val=""/>
      <w:lvlJc w:val="left"/>
      <w:pPr>
        <w:ind w:left="6480" w:hanging="360"/>
      </w:pPr>
      <w:rPr>
        <w:rFonts w:ascii="Wingdings" w:hAnsi="Wingdings" w:hint="default"/>
      </w:rPr>
    </w:lvl>
  </w:abstractNum>
  <w:abstractNum w:abstractNumId="41" w15:restartNumberingAfterBreak="0">
    <w:nsid w:val="6F8F1FBF"/>
    <w:multiLevelType w:val="hybridMultilevel"/>
    <w:tmpl w:val="32DA3E7A"/>
    <w:lvl w:ilvl="0" w:tplc="E97006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99068D"/>
    <w:multiLevelType w:val="hybridMultilevel"/>
    <w:tmpl w:val="2B16782A"/>
    <w:lvl w:ilvl="0" w:tplc="6B1EB50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10C79C"/>
    <w:multiLevelType w:val="hybridMultilevel"/>
    <w:tmpl w:val="9DB6D7A0"/>
    <w:lvl w:ilvl="0" w:tplc="AC70DADC">
      <w:start w:val="1"/>
      <w:numFmt w:val="bullet"/>
      <w:lvlText w:val="·"/>
      <w:lvlJc w:val="left"/>
      <w:pPr>
        <w:ind w:left="360" w:hanging="360"/>
      </w:pPr>
      <w:rPr>
        <w:rFonts w:ascii="Symbol" w:hAnsi="Symbol" w:hint="default"/>
      </w:rPr>
    </w:lvl>
    <w:lvl w:ilvl="1" w:tplc="DE004C72">
      <w:start w:val="1"/>
      <w:numFmt w:val="bullet"/>
      <w:lvlText w:val="o"/>
      <w:lvlJc w:val="left"/>
      <w:pPr>
        <w:ind w:left="1440" w:hanging="360"/>
      </w:pPr>
      <w:rPr>
        <w:rFonts w:ascii="Courier New" w:hAnsi="Courier New" w:hint="default"/>
      </w:rPr>
    </w:lvl>
    <w:lvl w:ilvl="2" w:tplc="4A2E2962">
      <w:start w:val="1"/>
      <w:numFmt w:val="bullet"/>
      <w:lvlText w:val=""/>
      <w:lvlJc w:val="left"/>
      <w:pPr>
        <w:ind w:left="2160" w:hanging="360"/>
      </w:pPr>
      <w:rPr>
        <w:rFonts w:ascii="Wingdings" w:hAnsi="Wingdings" w:hint="default"/>
      </w:rPr>
    </w:lvl>
    <w:lvl w:ilvl="3" w:tplc="F23C6E16">
      <w:start w:val="1"/>
      <w:numFmt w:val="bullet"/>
      <w:lvlText w:val=""/>
      <w:lvlJc w:val="left"/>
      <w:pPr>
        <w:ind w:left="2880" w:hanging="360"/>
      </w:pPr>
      <w:rPr>
        <w:rFonts w:ascii="Symbol" w:hAnsi="Symbol" w:hint="default"/>
      </w:rPr>
    </w:lvl>
    <w:lvl w:ilvl="4" w:tplc="A030D1F2">
      <w:start w:val="1"/>
      <w:numFmt w:val="bullet"/>
      <w:lvlText w:val="o"/>
      <w:lvlJc w:val="left"/>
      <w:pPr>
        <w:ind w:left="3600" w:hanging="360"/>
      </w:pPr>
      <w:rPr>
        <w:rFonts w:ascii="Courier New" w:hAnsi="Courier New" w:hint="default"/>
      </w:rPr>
    </w:lvl>
    <w:lvl w:ilvl="5" w:tplc="BDC81D4E">
      <w:start w:val="1"/>
      <w:numFmt w:val="bullet"/>
      <w:lvlText w:val=""/>
      <w:lvlJc w:val="left"/>
      <w:pPr>
        <w:ind w:left="4320" w:hanging="360"/>
      </w:pPr>
      <w:rPr>
        <w:rFonts w:ascii="Wingdings" w:hAnsi="Wingdings" w:hint="default"/>
      </w:rPr>
    </w:lvl>
    <w:lvl w:ilvl="6" w:tplc="B40A971A">
      <w:start w:val="1"/>
      <w:numFmt w:val="bullet"/>
      <w:lvlText w:val=""/>
      <w:lvlJc w:val="left"/>
      <w:pPr>
        <w:ind w:left="5040" w:hanging="360"/>
      </w:pPr>
      <w:rPr>
        <w:rFonts w:ascii="Symbol" w:hAnsi="Symbol" w:hint="default"/>
      </w:rPr>
    </w:lvl>
    <w:lvl w:ilvl="7" w:tplc="5C68568A">
      <w:start w:val="1"/>
      <w:numFmt w:val="bullet"/>
      <w:lvlText w:val="o"/>
      <w:lvlJc w:val="left"/>
      <w:pPr>
        <w:ind w:left="5760" w:hanging="360"/>
      </w:pPr>
      <w:rPr>
        <w:rFonts w:ascii="Courier New" w:hAnsi="Courier New" w:hint="default"/>
      </w:rPr>
    </w:lvl>
    <w:lvl w:ilvl="8" w:tplc="53D0B426">
      <w:start w:val="1"/>
      <w:numFmt w:val="bullet"/>
      <w:lvlText w:val=""/>
      <w:lvlJc w:val="left"/>
      <w:pPr>
        <w:ind w:left="6480" w:hanging="360"/>
      </w:pPr>
      <w:rPr>
        <w:rFonts w:ascii="Wingdings" w:hAnsi="Wingdings" w:hint="default"/>
      </w:rPr>
    </w:lvl>
  </w:abstractNum>
  <w:abstractNum w:abstractNumId="44" w15:restartNumberingAfterBreak="0">
    <w:nsid w:val="70529A90"/>
    <w:multiLevelType w:val="hybridMultilevel"/>
    <w:tmpl w:val="FFFFFFFF"/>
    <w:lvl w:ilvl="0" w:tplc="20744788">
      <w:start w:val="1"/>
      <w:numFmt w:val="bullet"/>
      <w:lvlText w:val="·"/>
      <w:lvlJc w:val="left"/>
      <w:pPr>
        <w:ind w:left="720" w:hanging="360"/>
      </w:pPr>
      <w:rPr>
        <w:rFonts w:ascii="Symbol" w:hAnsi="Symbol" w:hint="default"/>
      </w:rPr>
    </w:lvl>
    <w:lvl w:ilvl="1" w:tplc="9BE04A38">
      <w:start w:val="1"/>
      <w:numFmt w:val="bullet"/>
      <w:lvlText w:val="o"/>
      <w:lvlJc w:val="left"/>
      <w:pPr>
        <w:ind w:left="1440" w:hanging="360"/>
      </w:pPr>
      <w:rPr>
        <w:rFonts w:ascii="Courier New" w:hAnsi="Courier New" w:hint="default"/>
      </w:rPr>
    </w:lvl>
    <w:lvl w:ilvl="2" w:tplc="B35085D8">
      <w:start w:val="1"/>
      <w:numFmt w:val="bullet"/>
      <w:lvlText w:val=""/>
      <w:lvlJc w:val="left"/>
      <w:pPr>
        <w:ind w:left="2160" w:hanging="360"/>
      </w:pPr>
      <w:rPr>
        <w:rFonts w:ascii="Wingdings" w:hAnsi="Wingdings" w:hint="default"/>
      </w:rPr>
    </w:lvl>
    <w:lvl w:ilvl="3" w:tplc="451A4918">
      <w:start w:val="1"/>
      <w:numFmt w:val="bullet"/>
      <w:lvlText w:val=""/>
      <w:lvlJc w:val="left"/>
      <w:pPr>
        <w:ind w:left="2880" w:hanging="360"/>
      </w:pPr>
      <w:rPr>
        <w:rFonts w:ascii="Symbol" w:hAnsi="Symbol" w:hint="default"/>
      </w:rPr>
    </w:lvl>
    <w:lvl w:ilvl="4" w:tplc="B3B48694">
      <w:start w:val="1"/>
      <w:numFmt w:val="bullet"/>
      <w:lvlText w:val="o"/>
      <w:lvlJc w:val="left"/>
      <w:pPr>
        <w:ind w:left="3600" w:hanging="360"/>
      </w:pPr>
      <w:rPr>
        <w:rFonts w:ascii="Courier New" w:hAnsi="Courier New" w:hint="default"/>
      </w:rPr>
    </w:lvl>
    <w:lvl w:ilvl="5" w:tplc="6BAE51B2">
      <w:start w:val="1"/>
      <w:numFmt w:val="bullet"/>
      <w:lvlText w:val=""/>
      <w:lvlJc w:val="left"/>
      <w:pPr>
        <w:ind w:left="4320" w:hanging="360"/>
      </w:pPr>
      <w:rPr>
        <w:rFonts w:ascii="Wingdings" w:hAnsi="Wingdings" w:hint="default"/>
      </w:rPr>
    </w:lvl>
    <w:lvl w:ilvl="6" w:tplc="9404FB84">
      <w:start w:val="1"/>
      <w:numFmt w:val="bullet"/>
      <w:lvlText w:val=""/>
      <w:lvlJc w:val="left"/>
      <w:pPr>
        <w:ind w:left="5040" w:hanging="360"/>
      </w:pPr>
      <w:rPr>
        <w:rFonts w:ascii="Symbol" w:hAnsi="Symbol" w:hint="default"/>
      </w:rPr>
    </w:lvl>
    <w:lvl w:ilvl="7" w:tplc="C4E0486A">
      <w:start w:val="1"/>
      <w:numFmt w:val="bullet"/>
      <w:lvlText w:val="o"/>
      <w:lvlJc w:val="left"/>
      <w:pPr>
        <w:ind w:left="5760" w:hanging="360"/>
      </w:pPr>
      <w:rPr>
        <w:rFonts w:ascii="Courier New" w:hAnsi="Courier New" w:hint="default"/>
      </w:rPr>
    </w:lvl>
    <w:lvl w:ilvl="8" w:tplc="5CA4660A">
      <w:start w:val="1"/>
      <w:numFmt w:val="bullet"/>
      <w:lvlText w:val=""/>
      <w:lvlJc w:val="left"/>
      <w:pPr>
        <w:ind w:left="6480" w:hanging="360"/>
      </w:pPr>
      <w:rPr>
        <w:rFonts w:ascii="Wingdings" w:hAnsi="Wingdings" w:hint="default"/>
      </w:rPr>
    </w:lvl>
  </w:abstractNum>
  <w:abstractNum w:abstractNumId="45" w15:restartNumberingAfterBreak="0">
    <w:nsid w:val="71D2E5F6"/>
    <w:multiLevelType w:val="hybridMultilevel"/>
    <w:tmpl w:val="FFFFFFFF"/>
    <w:lvl w:ilvl="0" w:tplc="3B4637A0">
      <w:start w:val="1"/>
      <w:numFmt w:val="bullet"/>
      <w:lvlText w:val=""/>
      <w:lvlJc w:val="left"/>
      <w:pPr>
        <w:ind w:left="720" w:hanging="360"/>
      </w:pPr>
      <w:rPr>
        <w:rFonts w:ascii="Symbol" w:hAnsi="Symbol" w:hint="default"/>
      </w:rPr>
    </w:lvl>
    <w:lvl w:ilvl="1" w:tplc="5D8AF3B4">
      <w:start w:val="1"/>
      <w:numFmt w:val="bullet"/>
      <w:lvlText w:val="o"/>
      <w:lvlJc w:val="left"/>
      <w:pPr>
        <w:ind w:left="1440" w:hanging="360"/>
      </w:pPr>
      <w:rPr>
        <w:rFonts w:ascii="Courier New" w:hAnsi="Courier New" w:hint="default"/>
      </w:rPr>
    </w:lvl>
    <w:lvl w:ilvl="2" w:tplc="DF6A73D0">
      <w:start w:val="1"/>
      <w:numFmt w:val="bullet"/>
      <w:lvlText w:val=""/>
      <w:lvlJc w:val="left"/>
      <w:pPr>
        <w:ind w:left="2160" w:hanging="360"/>
      </w:pPr>
      <w:rPr>
        <w:rFonts w:ascii="Wingdings" w:hAnsi="Wingdings" w:hint="default"/>
      </w:rPr>
    </w:lvl>
    <w:lvl w:ilvl="3" w:tplc="7648481E">
      <w:start w:val="1"/>
      <w:numFmt w:val="bullet"/>
      <w:lvlText w:val=""/>
      <w:lvlJc w:val="left"/>
      <w:pPr>
        <w:ind w:left="2880" w:hanging="360"/>
      </w:pPr>
      <w:rPr>
        <w:rFonts w:ascii="Symbol" w:hAnsi="Symbol" w:hint="default"/>
      </w:rPr>
    </w:lvl>
    <w:lvl w:ilvl="4" w:tplc="274284D0">
      <w:start w:val="1"/>
      <w:numFmt w:val="bullet"/>
      <w:lvlText w:val="o"/>
      <w:lvlJc w:val="left"/>
      <w:pPr>
        <w:ind w:left="3600" w:hanging="360"/>
      </w:pPr>
      <w:rPr>
        <w:rFonts w:ascii="Courier New" w:hAnsi="Courier New" w:hint="default"/>
      </w:rPr>
    </w:lvl>
    <w:lvl w:ilvl="5" w:tplc="96607F7C">
      <w:start w:val="1"/>
      <w:numFmt w:val="bullet"/>
      <w:lvlText w:val=""/>
      <w:lvlJc w:val="left"/>
      <w:pPr>
        <w:ind w:left="4320" w:hanging="360"/>
      </w:pPr>
      <w:rPr>
        <w:rFonts w:ascii="Wingdings" w:hAnsi="Wingdings" w:hint="default"/>
      </w:rPr>
    </w:lvl>
    <w:lvl w:ilvl="6" w:tplc="2ECA8944">
      <w:start w:val="1"/>
      <w:numFmt w:val="bullet"/>
      <w:lvlText w:val=""/>
      <w:lvlJc w:val="left"/>
      <w:pPr>
        <w:ind w:left="5040" w:hanging="360"/>
      </w:pPr>
      <w:rPr>
        <w:rFonts w:ascii="Symbol" w:hAnsi="Symbol" w:hint="default"/>
      </w:rPr>
    </w:lvl>
    <w:lvl w:ilvl="7" w:tplc="9F18E70A">
      <w:start w:val="1"/>
      <w:numFmt w:val="bullet"/>
      <w:lvlText w:val="o"/>
      <w:lvlJc w:val="left"/>
      <w:pPr>
        <w:ind w:left="5760" w:hanging="360"/>
      </w:pPr>
      <w:rPr>
        <w:rFonts w:ascii="Courier New" w:hAnsi="Courier New" w:hint="default"/>
      </w:rPr>
    </w:lvl>
    <w:lvl w:ilvl="8" w:tplc="21D678C2">
      <w:start w:val="1"/>
      <w:numFmt w:val="bullet"/>
      <w:lvlText w:val=""/>
      <w:lvlJc w:val="left"/>
      <w:pPr>
        <w:ind w:left="6480" w:hanging="360"/>
      </w:pPr>
      <w:rPr>
        <w:rFonts w:ascii="Wingdings" w:hAnsi="Wingdings" w:hint="default"/>
      </w:rPr>
    </w:lvl>
  </w:abstractNum>
  <w:abstractNum w:abstractNumId="46" w15:restartNumberingAfterBreak="0">
    <w:nsid w:val="72D1F1F8"/>
    <w:multiLevelType w:val="hybridMultilevel"/>
    <w:tmpl w:val="FFFFFFFF"/>
    <w:lvl w:ilvl="0" w:tplc="199616FC">
      <w:start w:val="1"/>
      <w:numFmt w:val="bullet"/>
      <w:lvlText w:val=""/>
      <w:lvlJc w:val="left"/>
      <w:pPr>
        <w:ind w:left="360" w:hanging="360"/>
      </w:pPr>
      <w:rPr>
        <w:rFonts w:ascii="Symbol" w:hAnsi="Symbol" w:hint="default"/>
      </w:rPr>
    </w:lvl>
    <w:lvl w:ilvl="1" w:tplc="3A482AC8">
      <w:start w:val="1"/>
      <w:numFmt w:val="bullet"/>
      <w:lvlText w:val="o"/>
      <w:lvlJc w:val="left"/>
      <w:pPr>
        <w:ind w:left="1080" w:hanging="360"/>
      </w:pPr>
      <w:rPr>
        <w:rFonts w:ascii="Courier New" w:hAnsi="Courier New" w:hint="default"/>
      </w:rPr>
    </w:lvl>
    <w:lvl w:ilvl="2" w:tplc="ADE80A14">
      <w:start w:val="1"/>
      <w:numFmt w:val="bullet"/>
      <w:lvlText w:val=""/>
      <w:lvlJc w:val="left"/>
      <w:pPr>
        <w:ind w:left="1800" w:hanging="360"/>
      </w:pPr>
      <w:rPr>
        <w:rFonts w:ascii="Wingdings" w:hAnsi="Wingdings" w:hint="default"/>
      </w:rPr>
    </w:lvl>
    <w:lvl w:ilvl="3" w:tplc="FF086468">
      <w:start w:val="1"/>
      <w:numFmt w:val="bullet"/>
      <w:lvlText w:val=""/>
      <w:lvlJc w:val="left"/>
      <w:pPr>
        <w:ind w:left="2520" w:hanging="360"/>
      </w:pPr>
      <w:rPr>
        <w:rFonts w:ascii="Symbol" w:hAnsi="Symbol" w:hint="default"/>
      </w:rPr>
    </w:lvl>
    <w:lvl w:ilvl="4" w:tplc="6C4ADFD2">
      <w:start w:val="1"/>
      <w:numFmt w:val="bullet"/>
      <w:lvlText w:val="o"/>
      <w:lvlJc w:val="left"/>
      <w:pPr>
        <w:ind w:left="3240" w:hanging="360"/>
      </w:pPr>
      <w:rPr>
        <w:rFonts w:ascii="Courier New" w:hAnsi="Courier New" w:hint="default"/>
      </w:rPr>
    </w:lvl>
    <w:lvl w:ilvl="5" w:tplc="1EBA15C8">
      <w:start w:val="1"/>
      <w:numFmt w:val="bullet"/>
      <w:lvlText w:val=""/>
      <w:lvlJc w:val="left"/>
      <w:pPr>
        <w:ind w:left="3960" w:hanging="360"/>
      </w:pPr>
      <w:rPr>
        <w:rFonts w:ascii="Wingdings" w:hAnsi="Wingdings" w:hint="default"/>
      </w:rPr>
    </w:lvl>
    <w:lvl w:ilvl="6" w:tplc="F3E8C96A">
      <w:start w:val="1"/>
      <w:numFmt w:val="bullet"/>
      <w:lvlText w:val=""/>
      <w:lvlJc w:val="left"/>
      <w:pPr>
        <w:ind w:left="4680" w:hanging="360"/>
      </w:pPr>
      <w:rPr>
        <w:rFonts w:ascii="Symbol" w:hAnsi="Symbol" w:hint="default"/>
      </w:rPr>
    </w:lvl>
    <w:lvl w:ilvl="7" w:tplc="7D4C706C">
      <w:start w:val="1"/>
      <w:numFmt w:val="bullet"/>
      <w:lvlText w:val="o"/>
      <w:lvlJc w:val="left"/>
      <w:pPr>
        <w:ind w:left="5400" w:hanging="360"/>
      </w:pPr>
      <w:rPr>
        <w:rFonts w:ascii="Courier New" w:hAnsi="Courier New" w:hint="default"/>
      </w:rPr>
    </w:lvl>
    <w:lvl w:ilvl="8" w:tplc="478638D0">
      <w:start w:val="1"/>
      <w:numFmt w:val="bullet"/>
      <w:lvlText w:val=""/>
      <w:lvlJc w:val="left"/>
      <w:pPr>
        <w:ind w:left="6120" w:hanging="360"/>
      </w:pPr>
      <w:rPr>
        <w:rFonts w:ascii="Wingdings" w:hAnsi="Wingdings" w:hint="default"/>
      </w:rPr>
    </w:lvl>
  </w:abstractNum>
  <w:abstractNum w:abstractNumId="47" w15:restartNumberingAfterBreak="0">
    <w:nsid w:val="7410F4DE"/>
    <w:multiLevelType w:val="hybridMultilevel"/>
    <w:tmpl w:val="FFFFFFFF"/>
    <w:lvl w:ilvl="0" w:tplc="B882CFAC">
      <w:start w:val="1"/>
      <w:numFmt w:val="bullet"/>
      <w:lvlText w:val="·"/>
      <w:lvlJc w:val="left"/>
      <w:pPr>
        <w:ind w:left="720" w:hanging="360"/>
      </w:pPr>
      <w:rPr>
        <w:rFonts w:ascii="Symbol" w:hAnsi="Symbol" w:hint="default"/>
      </w:rPr>
    </w:lvl>
    <w:lvl w:ilvl="1" w:tplc="9F3C5F90">
      <w:start w:val="1"/>
      <w:numFmt w:val="bullet"/>
      <w:lvlText w:val="o"/>
      <w:lvlJc w:val="left"/>
      <w:pPr>
        <w:ind w:left="1440" w:hanging="360"/>
      </w:pPr>
      <w:rPr>
        <w:rFonts w:ascii="Courier New" w:hAnsi="Courier New" w:hint="default"/>
      </w:rPr>
    </w:lvl>
    <w:lvl w:ilvl="2" w:tplc="B1DA8050">
      <w:start w:val="1"/>
      <w:numFmt w:val="bullet"/>
      <w:lvlText w:val=""/>
      <w:lvlJc w:val="left"/>
      <w:pPr>
        <w:ind w:left="2160" w:hanging="360"/>
      </w:pPr>
      <w:rPr>
        <w:rFonts w:ascii="Wingdings" w:hAnsi="Wingdings" w:hint="default"/>
      </w:rPr>
    </w:lvl>
    <w:lvl w:ilvl="3" w:tplc="1C6CADCE">
      <w:start w:val="1"/>
      <w:numFmt w:val="bullet"/>
      <w:lvlText w:val=""/>
      <w:lvlJc w:val="left"/>
      <w:pPr>
        <w:ind w:left="2880" w:hanging="360"/>
      </w:pPr>
      <w:rPr>
        <w:rFonts w:ascii="Symbol" w:hAnsi="Symbol" w:hint="default"/>
      </w:rPr>
    </w:lvl>
    <w:lvl w:ilvl="4" w:tplc="5860E2CA">
      <w:start w:val="1"/>
      <w:numFmt w:val="bullet"/>
      <w:lvlText w:val="o"/>
      <w:lvlJc w:val="left"/>
      <w:pPr>
        <w:ind w:left="3600" w:hanging="360"/>
      </w:pPr>
      <w:rPr>
        <w:rFonts w:ascii="Courier New" w:hAnsi="Courier New" w:hint="default"/>
      </w:rPr>
    </w:lvl>
    <w:lvl w:ilvl="5" w:tplc="FA24FB22">
      <w:start w:val="1"/>
      <w:numFmt w:val="bullet"/>
      <w:lvlText w:val=""/>
      <w:lvlJc w:val="left"/>
      <w:pPr>
        <w:ind w:left="4320" w:hanging="360"/>
      </w:pPr>
      <w:rPr>
        <w:rFonts w:ascii="Wingdings" w:hAnsi="Wingdings" w:hint="default"/>
      </w:rPr>
    </w:lvl>
    <w:lvl w:ilvl="6" w:tplc="12C0B93A">
      <w:start w:val="1"/>
      <w:numFmt w:val="bullet"/>
      <w:lvlText w:val=""/>
      <w:lvlJc w:val="left"/>
      <w:pPr>
        <w:ind w:left="5040" w:hanging="360"/>
      </w:pPr>
      <w:rPr>
        <w:rFonts w:ascii="Symbol" w:hAnsi="Symbol" w:hint="default"/>
      </w:rPr>
    </w:lvl>
    <w:lvl w:ilvl="7" w:tplc="640C848C">
      <w:start w:val="1"/>
      <w:numFmt w:val="bullet"/>
      <w:lvlText w:val="o"/>
      <w:lvlJc w:val="left"/>
      <w:pPr>
        <w:ind w:left="5760" w:hanging="360"/>
      </w:pPr>
      <w:rPr>
        <w:rFonts w:ascii="Courier New" w:hAnsi="Courier New" w:hint="default"/>
      </w:rPr>
    </w:lvl>
    <w:lvl w:ilvl="8" w:tplc="61E2A546">
      <w:start w:val="1"/>
      <w:numFmt w:val="bullet"/>
      <w:lvlText w:val=""/>
      <w:lvlJc w:val="left"/>
      <w:pPr>
        <w:ind w:left="6480" w:hanging="360"/>
      </w:pPr>
      <w:rPr>
        <w:rFonts w:ascii="Wingdings" w:hAnsi="Wingdings" w:hint="default"/>
      </w:rPr>
    </w:lvl>
  </w:abstractNum>
  <w:abstractNum w:abstractNumId="48" w15:restartNumberingAfterBreak="0">
    <w:nsid w:val="766CB2F5"/>
    <w:multiLevelType w:val="hybridMultilevel"/>
    <w:tmpl w:val="01DCA686"/>
    <w:lvl w:ilvl="0" w:tplc="142AFBBA">
      <w:start w:val="1"/>
      <w:numFmt w:val="bullet"/>
      <w:lvlText w:val=""/>
      <w:lvlJc w:val="left"/>
      <w:pPr>
        <w:ind w:left="720" w:hanging="360"/>
      </w:pPr>
      <w:rPr>
        <w:rFonts w:ascii="Symbol" w:hAnsi="Symbol" w:hint="default"/>
      </w:rPr>
    </w:lvl>
    <w:lvl w:ilvl="1" w:tplc="A7AC0272">
      <w:start w:val="1"/>
      <w:numFmt w:val="bullet"/>
      <w:lvlText w:val="o"/>
      <w:lvlJc w:val="left"/>
      <w:pPr>
        <w:ind w:left="1440" w:hanging="360"/>
      </w:pPr>
      <w:rPr>
        <w:rFonts w:ascii="Courier New" w:hAnsi="Courier New" w:hint="default"/>
      </w:rPr>
    </w:lvl>
    <w:lvl w:ilvl="2" w:tplc="22CEC580">
      <w:start w:val="1"/>
      <w:numFmt w:val="bullet"/>
      <w:lvlText w:val=""/>
      <w:lvlJc w:val="left"/>
      <w:pPr>
        <w:ind w:left="2160" w:hanging="360"/>
      </w:pPr>
      <w:rPr>
        <w:rFonts w:ascii="Wingdings" w:hAnsi="Wingdings" w:hint="default"/>
      </w:rPr>
    </w:lvl>
    <w:lvl w:ilvl="3" w:tplc="44EEE892">
      <w:start w:val="1"/>
      <w:numFmt w:val="bullet"/>
      <w:lvlText w:val=""/>
      <w:lvlJc w:val="left"/>
      <w:pPr>
        <w:ind w:left="2880" w:hanging="360"/>
      </w:pPr>
      <w:rPr>
        <w:rFonts w:ascii="Symbol" w:hAnsi="Symbol" w:hint="default"/>
      </w:rPr>
    </w:lvl>
    <w:lvl w:ilvl="4" w:tplc="B7A85A54">
      <w:start w:val="1"/>
      <w:numFmt w:val="bullet"/>
      <w:lvlText w:val="o"/>
      <w:lvlJc w:val="left"/>
      <w:pPr>
        <w:ind w:left="3600" w:hanging="360"/>
      </w:pPr>
      <w:rPr>
        <w:rFonts w:ascii="Courier New" w:hAnsi="Courier New" w:hint="default"/>
      </w:rPr>
    </w:lvl>
    <w:lvl w:ilvl="5" w:tplc="CE94802C">
      <w:start w:val="1"/>
      <w:numFmt w:val="bullet"/>
      <w:lvlText w:val=""/>
      <w:lvlJc w:val="left"/>
      <w:pPr>
        <w:ind w:left="4320" w:hanging="360"/>
      </w:pPr>
      <w:rPr>
        <w:rFonts w:ascii="Wingdings" w:hAnsi="Wingdings" w:hint="default"/>
      </w:rPr>
    </w:lvl>
    <w:lvl w:ilvl="6" w:tplc="B5341368">
      <w:start w:val="1"/>
      <w:numFmt w:val="bullet"/>
      <w:lvlText w:val=""/>
      <w:lvlJc w:val="left"/>
      <w:pPr>
        <w:ind w:left="5040" w:hanging="360"/>
      </w:pPr>
      <w:rPr>
        <w:rFonts w:ascii="Symbol" w:hAnsi="Symbol" w:hint="default"/>
      </w:rPr>
    </w:lvl>
    <w:lvl w:ilvl="7" w:tplc="FF26DB74">
      <w:start w:val="1"/>
      <w:numFmt w:val="bullet"/>
      <w:lvlText w:val="o"/>
      <w:lvlJc w:val="left"/>
      <w:pPr>
        <w:ind w:left="5760" w:hanging="360"/>
      </w:pPr>
      <w:rPr>
        <w:rFonts w:ascii="Courier New" w:hAnsi="Courier New" w:hint="default"/>
      </w:rPr>
    </w:lvl>
    <w:lvl w:ilvl="8" w:tplc="74B02250">
      <w:start w:val="1"/>
      <w:numFmt w:val="bullet"/>
      <w:lvlText w:val=""/>
      <w:lvlJc w:val="left"/>
      <w:pPr>
        <w:ind w:left="6480" w:hanging="360"/>
      </w:pPr>
      <w:rPr>
        <w:rFonts w:ascii="Wingdings" w:hAnsi="Wingdings" w:hint="default"/>
      </w:rPr>
    </w:lvl>
  </w:abstractNum>
  <w:abstractNum w:abstractNumId="49" w15:restartNumberingAfterBreak="0">
    <w:nsid w:val="7C8A17FA"/>
    <w:multiLevelType w:val="hybridMultilevel"/>
    <w:tmpl w:val="FFFFFFFF"/>
    <w:lvl w:ilvl="0" w:tplc="534C1344">
      <w:start w:val="1"/>
      <w:numFmt w:val="bullet"/>
      <w:lvlText w:val="·"/>
      <w:lvlJc w:val="left"/>
      <w:pPr>
        <w:ind w:left="720" w:hanging="360"/>
      </w:pPr>
      <w:rPr>
        <w:rFonts w:ascii="Symbol" w:hAnsi="Symbol" w:hint="default"/>
      </w:rPr>
    </w:lvl>
    <w:lvl w:ilvl="1" w:tplc="9CC6DA46">
      <w:start w:val="1"/>
      <w:numFmt w:val="bullet"/>
      <w:lvlText w:val="o"/>
      <w:lvlJc w:val="left"/>
      <w:pPr>
        <w:ind w:left="1440" w:hanging="360"/>
      </w:pPr>
      <w:rPr>
        <w:rFonts w:ascii="Courier New" w:hAnsi="Courier New" w:hint="default"/>
      </w:rPr>
    </w:lvl>
    <w:lvl w:ilvl="2" w:tplc="2B802DD6">
      <w:start w:val="1"/>
      <w:numFmt w:val="bullet"/>
      <w:lvlText w:val=""/>
      <w:lvlJc w:val="left"/>
      <w:pPr>
        <w:ind w:left="2160" w:hanging="360"/>
      </w:pPr>
      <w:rPr>
        <w:rFonts w:ascii="Wingdings" w:hAnsi="Wingdings" w:hint="default"/>
      </w:rPr>
    </w:lvl>
    <w:lvl w:ilvl="3" w:tplc="DC3C9680">
      <w:start w:val="1"/>
      <w:numFmt w:val="bullet"/>
      <w:lvlText w:val=""/>
      <w:lvlJc w:val="left"/>
      <w:pPr>
        <w:ind w:left="2880" w:hanging="360"/>
      </w:pPr>
      <w:rPr>
        <w:rFonts w:ascii="Symbol" w:hAnsi="Symbol" w:hint="default"/>
      </w:rPr>
    </w:lvl>
    <w:lvl w:ilvl="4" w:tplc="59C451AE">
      <w:start w:val="1"/>
      <w:numFmt w:val="bullet"/>
      <w:lvlText w:val="o"/>
      <w:lvlJc w:val="left"/>
      <w:pPr>
        <w:ind w:left="3600" w:hanging="360"/>
      </w:pPr>
      <w:rPr>
        <w:rFonts w:ascii="Courier New" w:hAnsi="Courier New" w:hint="default"/>
      </w:rPr>
    </w:lvl>
    <w:lvl w:ilvl="5" w:tplc="FDB6D92E">
      <w:start w:val="1"/>
      <w:numFmt w:val="bullet"/>
      <w:lvlText w:val=""/>
      <w:lvlJc w:val="left"/>
      <w:pPr>
        <w:ind w:left="4320" w:hanging="360"/>
      </w:pPr>
      <w:rPr>
        <w:rFonts w:ascii="Wingdings" w:hAnsi="Wingdings" w:hint="default"/>
      </w:rPr>
    </w:lvl>
    <w:lvl w:ilvl="6" w:tplc="46BCEA10">
      <w:start w:val="1"/>
      <w:numFmt w:val="bullet"/>
      <w:lvlText w:val=""/>
      <w:lvlJc w:val="left"/>
      <w:pPr>
        <w:ind w:left="5040" w:hanging="360"/>
      </w:pPr>
      <w:rPr>
        <w:rFonts w:ascii="Symbol" w:hAnsi="Symbol" w:hint="default"/>
      </w:rPr>
    </w:lvl>
    <w:lvl w:ilvl="7" w:tplc="F334D20A">
      <w:start w:val="1"/>
      <w:numFmt w:val="bullet"/>
      <w:lvlText w:val="o"/>
      <w:lvlJc w:val="left"/>
      <w:pPr>
        <w:ind w:left="5760" w:hanging="360"/>
      </w:pPr>
      <w:rPr>
        <w:rFonts w:ascii="Courier New" w:hAnsi="Courier New" w:hint="default"/>
      </w:rPr>
    </w:lvl>
    <w:lvl w:ilvl="8" w:tplc="6E5C5846">
      <w:start w:val="1"/>
      <w:numFmt w:val="bullet"/>
      <w:lvlText w:val=""/>
      <w:lvlJc w:val="left"/>
      <w:pPr>
        <w:ind w:left="6480" w:hanging="360"/>
      </w:pPr>
      <w:rPr>
        <w:rFonts w:ascii="Wingdings" w:hAnsi="Wingdings" w:hint="default"/>
      </w:rPr>
    </w:lvl>
  </w:abstractNum>
  <w:abstractNum w:abstractNumId="50" w15:restartNumberingAfterBreak="0">
    <w:nsid w:val="7F7B1B2D"/>
    <w:multiLevelType w:val="hybridMultilevel"/>
    <w:tmpl w:val="FFFFFFFF"/>
    <w:lvl w:ilvl="0" w:tplc="A2D4191A">
      <w:start w:val="1"/>
      <w:numFmt w:val="bullet"/>
      <w:lvlText w:val="·"/>
      <w:lvlJc w:val="left"/>
      <w:pPr>
        <w:ind w:left="720" w:hanging="360"/>
      </w:pPr>
      <w:rPr>
        <w:rFonts w:ascii="Symbol" w:hAnsi="Symbol" w:hint="default"/>
      </w:rPr>
    </w:lvl>
    <w:lvl w:ilvl="1" w:tplc="7F989158">
      <w:start w:val="1"/>
      <w:numFmt w:val="bullet"/>
      <w:lvlText w:val="o"/>
      <w:lvlJc w:val="left"/>
      <w:pPr>
        <w:ind w:left="1440" w:hanging="360"/>
      </w:pPr>
      <w:rPr>
        <w:rFonts w:ascii="Courier New" w:hAnsi="Courier New" w:hint="default"/>
      </w:rPr>
    </w:lvl>
    <w:lvl w:ilvl="2" w:tplc="78B095CE">
      <w:start w:val="1"/>
      <w:numFmt w:val="bullet"/>
      <w:lvlText w:val=""/>
      <w:lvlJc w:val="left"/>
      <w:pPr>
        <w:ind w:left="2160" w:hanging="360"/>
      </w:pPr>
      <w:rPr>
        <w:rFonts w:ascii="Wingdings" w:hAnsi="Wingdings" w:hint="default"/>
      </w:rPr>
    </w:lvl>
    <w:lvl w:ilvl="3" w:tplc="79A2CBB8">
      <w:start w:val="1"/>
      <w:numFmt w:val="bullet"/>
      <w:lvlText w:val=""/>
      <w:lvlJc w:val="left"/>
      <w:pPr>
        <w:ind w:left="2880" w:hanging="360"/>
      </w:pPr>
      <w:rPr>
        <w:rFonts w:ascii="Symbol" w:hAnsi="Symbol" w:hint="default"/>
      </w:rPr>
    </w:lvl>
    <w:lvl w:ilvl="4" w:tplc="E5767B74">
      <w:start w:val="1"/>
      <w:numFmt w:val="bullet"/>
      <w:lvlText w:val="o"/>
      <w:lvlJc w:val="left"/>
      <w:pPr>
        <w:ind w:left="3600" w:hanging="360"/>
      </w:pPr>
      <w:rPr>
        <w:rFonts w:ascii="Courier New" w:hAnsi="Courier New" w:hint="default"/>
      </w:rPr>
    </w:lvl>
    <w:lvl w:ilvl="5" w:tplc="AA46BEE2">
      <w:start w:val="1"/>
      <w:numFmt w:val="bullet"/>
      <w:lvlText w:val=""/>
      <w:lvlJc w:val="left"/>
      <w:pPr>
        <w:ind w:left="4320" w:hanging="360"/>
      </w:pPr>
      <w:rPr>
        <w:rFonts w:ascii="Wingdings" w:hAnsi="Wingdings" w:hint="default"/>
      </w:rPr>
    </w:lvl>
    <w:lvl w:ilvl="6" w:tplc="669E3674">
      <w:start w:val="1"/>
      <w:numFmt w:val="bullet"/>
      <w:lvlText w:val=""/>
      <w:lvlJc w:val="left"/>
      <w:pPr>
        <w:ind w:left="5040" w:hanging="360"/>
      </w:pPr>
      <w:rPr>
        <w:rFonts w:ascii="Symbol" w:hAnsi="Symbol" w:hint="default"/>
      </w:rPr>
    </w:lvl>
    <w:lvl w:ilvl="7" w:tplc="64628B6A">
      <w:start w:val="1"/>
      <w:numFmt w:val="bullet"/>
      <w:lvlText w:val="o"/>
      <w:lvlJc w:val="left"/>
      <w:pPr>
        <w:ind w:left="5760" w:hanging="360"/>
      </w:pPr>
      <w:rPr>
        <w:rFonts w:ascii="Courier New" w:hAnsi="Courier New" w:hint="default"/>
      </w:rPr>
    </w:lvl>
    <w:lvl w:ilvl="8" w:tplc="FB0ECFF0">
      <w:start w:val="1"/>
      <w:numFmt w:val="bullet"/>
      <w:lvlText w:val=""/>
      <w:lvlJc w:val="left"/>
      <w:pPr>
        <w:ind w:left="6480" w:hanging="360"/>
      </w:pPr>
      <w:rPr>
        <w:rFonts w:ascii="Wingdings" w:hAnsi="Wingdings" w:hint="default"/>
      </w:rPr>
    </w:lvl>
  </w:abstractNum>
  <w:num w:numId="1" w16cid:durableId="1404451164">
    <w:abstractNumId w:val="27"/>
  </w:num>
  <w:num w:numId="2" w16cid:durableId="1666787524">
    <w:abstractNumId w:val="11"/>
  </w:num>
  <w:num w:numId="3" w16cid:durableId="1639215797">
    <w:abstractNumId w:val="34"/>
  </w:num>
  <w:num w:numId="4" w16cid:durableId="1643265712">
    <w:abstractNumId w:val="14"/>
  </w:num>
  <w:num w:numId="5" w16cid:durableId="1314063411">
    <w:abstractNumId w:val="31"/>
  </w:num>
  <w:num w:numId="6" w16cid:durableId="866915021">
    <w:abstractNumId w:val="9"/>
  </w:num>
  <w:num w:numId="7" w16cid:durableId="1602640103">
    <w:abstractNumId w:val="42"/>
  </w:num>
  <w:num w:numId="8" w16cid:durableId="1182939383">
    <w:abstractNumId w:val="0"/>
  </w:num>
  <w:num w:numId="9" w16cid:durableId="1173449115">
    <w:abstractNumId w:val="30"/>
  </w:num>
  <w:num w:numId="10" w16cid:durableId="1856262205">
    <w:abstractNumId w:val="46"/>
  </w:num>
  <w:num w:numId="11" w16cid:durableId="698746832">
    <w:abstractNumId w:val="26"/>
  </w:num>
  <w:num w:numId="12" w16cid:durableId="382409363">
    <w:abstractNumId w:val="3"/>
  </w:num>
  <w:num w:numId="13" w16cid:durableId="1959138929">
    <w:abstractNumId w:val="21"/>
  </w:num>
  <w:num w:numId="14" w16cid:durableId="1055736887">
    <w:abstractNumId w:val="43"/>
  </w:num>
  <w:num w:numId="15" w16cid:durableId="2007978932">
    <w:abstractNumId w:val="17"/>
  </w:num>
  <w:num w:numId="16" w16cid:durableId="604701807">
    <w:abstractNumId w:val="5"/>
  </w:num>
  <w:num w:numId="17" w16cid:durableId="183633772">
    <w:abstractNumId w:val="18"/>
  </w:num>
  <w:num w:numId="18" w16cid:durableId="875696749">
    <w:abstractNumId w:val="19"/>
  </w:num>
  <w:num w:numId="19" w16cid:durableId="327056844">
    <w:abstractNumId w:val="40"/>
  </w:num>
  <w:num w:numId="20" w16cid:durableId="2139453039">
    <w:abstractNumId w:val="20"/>
  </w:num>
  <w:num w:numId="21" w16cid:durableId="619535545">
    <w:abstractNumId w:val="39"/>
  </w:num>
  <w:num w:numId="22" w16cid:durableId="1674260604">
    <w:abstractNumId w:val="12"/>
  </w:num>
  <w:num w:numId="23" w16cid:durableId="2129732781">
    <w:abstractNumId w:val="15"/>
  </w:num>
  <w:num w:numId="24" w16cid:durableId="1305626801">
    <w:abstractNumId w:val="41"/>
  </w:num>
  <w:num w:numId="25" w16cid:durableId="43719476">
    <w:abstractNumId w:val="22"/>
  </w:num>
  <w:num w:numId="26" w16cid:durableId="2041591645">
    <w:abstractNumId w:val="6"/>
  </w:num>
  <w:num w:numId="27" w16cid:durableId="817721540">
    <w:abstractNumId w:val="48"/>
  </w:num>
  <w:num w:numId="28" w16cid:durableId="1920093450">
    <w:abstractNumId w:val="10"/>
  </w:num>
  <w:num w:numId="29" w16cid:durableId="113208415">
    <w:abstractNumId w:val="50"/>
  </w:num>
  <w:num w:numId="30" w16cid:durableId="2046250393">
    <w:abstractNumId w:val="16"/>
  </w:num>
  <w:num w:numId="31" w16cid:durableId="1616711700">
    <w:abstractNumId w:val="29"/>
  </w:num>
  <w:num w:numId="32" w16cid:durableId="498807859">
    <w:abstractNumId w:val="37"/>
  </w:num>
  <w:num w:numId="33" w16cid:durableId="1138374305">
    <w:abstractNumId w:val="38"/>
  </w:num>
  <w:num w:numId="34" w16cid:durableId="1771004346">
    <w:abstractNumId w:val="25"/>
  </w:num>
  <w:num w:numId="35" w16cid:durableId="445469020">
    <w:abstractNumId w:val="36"/>
  </w:num>
  <w:num w:numId="36" w16cid:durableId="1845973313">
    <w:abstractNumId w:val="4"/>
  </w:num>
  <w:num w:numId="37" w16cid:durableId="1125808461">
    <w:abstractNumId w:val="13"/>
  </w:num>
  <w:num w:numId="38" w16cid:durableId="1891378802">
    <w:abstractNumId w:val="23"/>
  </w:num>
  <w:num w:numId="39" w16cid:durableId="322394612">
    <w:abstractNumId w:val="44"/>
  </w:num>
  <w:num w:numId="40" w16cid:durableId="532617980">
    <w:abstractNumId w:val="8"/>
  </w:num>
  <w:num w:numId="41" w16cid:durableId="1912349951">
    <w:abstractNumId w:val="49"/>
  </w:num>
  <w:num w:numId="42" w16cid:durableId="1739089458">
    <w:abstractNumId w:val="47"/>
  </w:num>
  <w:num w:numId="43" w16cid:durableId="786389775">
    <w:abstractNumId w:val="2"/>
  </w:num>
  <w:num w:numId="44" w16cid:durableId="951013420">
    <w:abstractNumId w:val="1"/>
  </w:num>
  <w:num w:numId="45" w16cid:durableId="2079093194">
    <w:abstractNumId w:val="7"/>
  </w:num>
  <w:num w:numId="46" w16cid:durableId="1370765558">
    <w:abstractNumId w:val="32"/>
  </w:num>
  <w:num w:numId="47" w16cid:durableId="381057155">
    <w:abstractNumId w:val="33"/>
  </w:num>
  <w:num w:numId="48" w16cid:durableId="626202022">
    <w:abstractNumId w:val="28"/>
  </w:num>
  <w:num w:numId="49" w16cid:durableId="768698204">
    <w:abstractNumId w:val="24"/>
  </w:num>
  <w:num w:numId="50" w16cid:durableId="1379862892">
    <w:abstractNumId w:val="35"/>
  </w:num>
  <w:num w:numId="51" w16cid:durableId="1910533791">
    <w:abstractNumId w:val="45"/>
  </w:num>
  <w:num w:numId="52" w16cid:durableId="693699823">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8F"/>
    <w:rsid w:val="00000265"/>
    <w:rsid w:val="00000DB2"/>
    <w:rsid w:val="00001529"/>
    <w:rsid w:val="000017B5"/>
    <w:rsid w:val="000021D9"/>
    <w:rsid w:val="00002220"/>
    <w:rsid w:val="00002C05"/>
    <w:rsid w:val="00003104"/>
    <w:rsid w:val="000033A9"/>
    <w:rsid w:val="00003800"/>
    <w:rsid w:val="0000392C"/>
    <w:rsid w:val="00003E58"/>
    <w:rsid w:val="00003FEC"/>
    <w:rsid w:val="00004547"/>
    <w:rsid w:val="00004A2C"/>
    <w:rsid w:val="00005495"/>
    <w:rsid w:val="00005CAE"/>
    <w:rsid w:val="000068D4"/>
    <w:rsid w:val="00006ADC"/>
    <w:rsid w:val="00006B9B"/>
    <w:rsid w:val="00006FA6"/>
    <w:rsid w:val="00007037"/>
    <w:rsid w:val="00007208"/>
    <w:rsid w:val="000076E1"/>
    <w:rsid w:val="0000773B"/>
    <w:rsid w:val="0000786C"/>
    <w:rsid w:val="000078D5"/>
    <w:rsid w:val="00007A31"/>
    <w:rsid w:val="00010B90"/>
    <w:rsid w:val="00010D0D"/>
    <w:rsid w:val="00011284"/>
    <w:rsid w:val="00011646"/>
    <w:rsid w:val="00011A78"/>
    <w:rsid w:val="00011C6F"/>
    <w:rsid w:val="00012051"/>
    <w:rsid w:val="000123FC"/>
    <w:rsid w:val="0001250E"/>
    <w:rsid w:val="0001287F"/>
    <w:rsid w:val="000128C7"/>
    <w:rsid w:val="000128EC"/>
    <w:rsid w:val="000129EA"/>
    <w:rsid w:val="00012ADC"/>
    <w:rsid w:val="00012C32"/>
    <w:rsid w:val="00012CFE"/>
    <w:rsid w:val="0001303D"/>
    <w:rsid w:val="000135FA"/>
    <w:rsid w:val="0001368D"/>
    <w:rsid w:val="00013791"/>
    <w:rsid w:val="000138ED"/>
    <w:rsid w:val="00013B4B"/>
    <w:rsid w:val="00013C19"/>
    <w:rsid w:val="000146D5"/>
    <w:rsid w:val="00014B15"/>
    <w:rsid w:val="00014DA5"/>
    <w:rsid w:val="00015B08"/>
    <w:rsid w:val="00015E17"/>
    <w:rsid w:val="00015F03"/>
    <w:rsid w:val="00015FB3"/>
    <w:rsid w:val="0001650F"/>
    <w:rsid w:val="00016521"/>
    <w:rsid w:val="00016585"/>
    <w:rsid w:val="00016EA2"/>
    <w:rsid w:val="00017171"/>
    <w:rsid w:val="00017A9F"/>
    <w:rsid w:val="00020119"/>
    <w:rsid w:val="0002033D"/>
    <w:rsid w:val="000204E6"/>
    <w:rsid w:val="00020969"/>
    <w:rsid w:val="00020D9B"/>
    <w:rsid w:val="000210E8"/>
    <w:rsid w:val="000214BF"/>
    <w:rsid w:val="0002225C"/>
    <w:rsid w:val="000223A9"/>
    <w:rsid w:val="00023031"/>
    <w:rsid w:val="000236B7"/>
    <w:rsid w:val="00024897"/>
    <w:rsid w:val="00024A0E"/>
    <w:rsid w:val="000252B9"/>
    <w:rsid w:val="0002540B"/>
    <w:rsid w:val="0002656B"/>
    <w:rsid w:val="000266BA"/>
    <w:rsid w:val="00026808"/>
    <w:rsid w:val="00026811"/>
    <w:rsid w:val="00026A3D"/>
    <w:rsid w:val="00027C02"/>
    <w:rsid w:val="000304A9"/>
    <w:rsid w:val="000304FA"/>
    <w:rsid w:val="00030930"/>
    <w:rsid w:val="00030980"/>
    <w:rsid w:val="00030D74"/>
    <w:rsid w:val="00030F3A"/>
    <w:rsid w:val="00031233"/>
    <w:rsid w:val="0003182E"/>
    <w:rsid w:val="00031A59"/>
    <w:rsid w:val="00031A82"/>
    <w:rsid w:val="00031F5E"/>
    <w:rsid w:val="00032840"/>
    <w:rsid w:val="00032B66"/>
    <w:rsid w:val="0003404F"/>
    <w:rsid w:val="00034435"/>
    <w:rsid w:val="00034692"/>
    <w:rsid w:val="000346BA"/>
    <w:rsid w:val="00034767"/>
    <w:rsid w:val="000347A0"/>
    <w:rsid w:val="00035612"/>
    <w:rsid w:val="00035813"/>
    <w:rsid w:val="0003619E"/>
    <w:rsid w:val="00036FCB"/>
    <w:rsid w:val="00037717"/>
    <w:rsid w:val="00037A30"/>
    <w:rsid w:val="00037D35"/>
    <w:rsid w:val="00040203"/>
    <w:rsid w:val="000405B7"/>
    <w:rsid w:val="00041794"/>
    <w:rsid w:val="00042D3E"/>
    <w:rsid w:val="00043312"/>
    <w:rsid w:val="0004425B"/>
    <w:rsid w:val="000442A7"/>
    <w:rsid w:val="000448D0"/>
    <w:rsid w:val="000448E0"/>
    <w:rsid w:val="00044A1E"/>
    <w:rsid w:val="00044DCC"/>
    <w:rsid w:val="00045A4D"/>
    <w:rsid w:val="000467B8"/>
    <w:rsid w:val="00046FC5"/>
    <w:rsid w:val="0004752E"/>
    <w:rsid w:val="00047E3B"/>
    <w:rsid w:val="00050E2D"/>
    <w:rsid w:val="00050F21"/>
    <w:rsid w:val="0005135C"/>
    <w:rsid w:val="00051DAC"/>
    <w:rsid w:val="000524FE"/>
    <w:rsid w:val="0005255A"/>
    <w:rsid w:val="0005281C"/>
    <w:rsid w:val="000534E5"/>
    <w:rsid w:val="00053B20"/>
    <w:rsid w:val="00053CAD"/>
    <w:rsid w:val="000545D1"/>
    <w:rsid w:val="0005534E"/>
    <w:rsid w:val="00055B37"/>
    <w:rsid w:val="00056494"/>
    <w:rsid w:val="00056E7B"/>
    <w:rsid w:val="000571C8"/>
    <w:rsid w:val="0006014F"/>
    <w:rsid w:val="00060BF2"/>
    <w:rsid w:val="00060EC9"/>
    <w:rsid w:val="0006131B"/>
    <w:rsid w:val="00061C0C"/>
    <w:rsid w:val="0006272F"/>
    <w:rsid w:val="00062807"/>
    <w:rsid w:val="00062DD0"/>
    <w:rsid w:val="00063098"/>
    <w:rsid w:val="000633BD"/>
    <w:rsid w:val="00063857"/>
    <w:rsid w:val="00065C19"/>
    <w:rsid w:val="00065DCE"/>
    <w:rsid w:val="000665A0"/>
    <w:rsid w:val="00066754"/>
    <w:rsid w:val="000675ED"/>
    <w:rsid w:val="000678EF"/>
    <w:rsid w:val="00067C30"/>
    <w:rsid w:val="00067F16"/>
    <w:rsid w:val="000701C1"/>
    <w:rsid w:val="00070585"/>
    <w:rsid w:val="00070976"/>
    <w:rsid w:val="00070A9E"/>
    <w:rsid w:val="00071527"/>
    <w:rsid w:val="00071818"/>
    <w:rsid w:val="00071EE8"/>
    <w:rsid w:val="000722FA"/>
    <w:rsid w:val="00072C35"/>
    <w:rsid w:val="0007319F"/>
    <w:rsid w:val="000731FB"/>
    <w:rsid w:val="0007339A"/>
    <w:rsid w:val="00073495"/>
    <w:rsid w:val="0007372A"/>
    <w:rsid w:val="0007388B"/>
    <w:rsid w:val="000738FE"/>
    <w:rsid w:val="00073958"/>
    <w:rsid w:val="00073A04"/>
    <w:rsid w:val="00073A89"/>
    <w:rsid w:val="00073ABF"/>
    <w:rsid w:val="00073F62"/>
    <w:rsid w:val="00074146"/>
    <w:rsid w:val="00074E9A"/>
    <w:rsid w:val="00075D85"/>
    <w:rsid w:val="000763FD"/>
    <w:rsid w:val="000768C7"/>
    <w:rsid w:val="000768F7"/>
    <w:rsid w:val="00076D29"/>
    <w:rsid w:val="00077109"/>
    <w:rsid w:val="000771DB"/>
    <w:rsid w:val="000772FC"/>
    <w:rsid w:val="000773C8"/>
    <w:rsid w:val="0007749C"/>
    <w:rsid w:val="00077640"/>
    <w:rsid w:val="000809DB"/>
    <w:rsid w:val="0008121B"/>
    <w:rsid w:val="00081345"/>
    <w:rsid w:val="00081ACD"/>
    <w:rsid w:val="000829B6"/>
    <w:rsid w:val="00082D2F"/>
    <w:rsid w:val="0008332F"/>
    <w:rsid w:val="0008365E"/>
    <w:rsid w:val="00083E45"/>
    <w:rsid w:val="00083FA4"/>
    <w:rsid w:val="00083FBD"/>
    <w:rsid w:val="000843D0"/>
    <w:rsid w:val="000845D1"/>
    <w:rsid w:val="00084CB5"/>
    <w:rsid w:val="00084D77"/>
    <w:rsid w:val="000852DF"/>
    <w:rsid w:val="00085520"/>
    <w:rsid w:val="00085A51"/>
    <w:rsid w:val="00086075"/>
    <w:rsid w:val="000869AB"/>
    <w:rsid w:val="000870C5"/>
    <w:rsid w:val="00087E3D"/>
    <w:rsid w:val="00087F80"/>
    <w:rsid w:val="00087FA9"/>
    <w:rsid w:val="00090523"/>
    <w:rsid w:val="00090934"/>
    <w:rsid w:val="00090972"/>
    <w:rsid w:val="00090E74"/>
    <w:rsid w:val="000914FF"/>
    <w:rsid w:val="0009197A"/>
    <w:rsid w:val="00091D27"/>
    <w:rsid w:val="0009202C"/>
    <w:rsid w:val="00092496"/>
    <w:rsid w:val="000930AF"/>
    <w:rsid w:val="0009314F"/>
    <w:rsid w:val="00093160"/>
    <w:rsid w:val="0009334D"/>
    <w:rsid w:val="00093692"/>
    <w:rsid w:val="00093D25"/>
    <w:rsid w:val="00094103"/>
    <w:rsid w:val="00094351"/>
    <w:rsid w:val="00094454"/>
    <w:rsid w:val="00094647"/>
    <w:rsid w:val="00094B11"/>
    <w:rsid w:val="00095108"/>
    <w:rsid w:val="000953BA"/>
    <w:rsid w:val="00095C3B"/>
    <w:rsid w:val="00095F0B"/>
    <w:rsid w:val="000961FD"/>
    <w:rsid w:val="0009628D"/>
    <w:rsid w:val="000965EE"/>
    <w:rsid w:val="00096B75"/>
    <w:rsid w:val="00097376"/>
    <w:rsid w:val="0009752C"/>
    <w:rsid w:val="00097FA8"/>
    <w:rsid w:val="000A003F"/>
    <w:rsid w:val="000A0343"/>
    <w:rsid w:val="000A06F9"/>
    <w:rsid w:val="000A2A97"/>
    <w:rsid w:val="000A2E69"/>
    <w:rsid w:val="000A2FF2"/>
    <w:rsid w:val="000A3175"/>
    <w:rsid w:val="000A33A6"/>
    <w:rsid w:val="000A37D9"/>
    <w:rsid w:val="000A43AC"/>
    <w:rsid w:val="000A4403"/>
    <w:rsid w:val="000A44DB"/>
    <w:rsid w:val="000A4B57"/>
    <w:rsid w:val="000A4FEF"/>
    <w:rsid w:val="000A5CE7"/>
    <w:rsid w:val="000A5F72"/>
    <w:rsid w:val="000A6265"/>
    <w:rsid w:val="000A6A5F"/>
    <w:rsid w:val="000A6C68"/>
    <w:rsid w:val="000A7112"/>
    <w:rsid w:val="000A7AAF"/>
    <w:rsid w:val="000A7DCD"/>
    <w:rsid w:val="000B0292"/>
    <w:rsid w:val="000B066A"/>
    <w:rsid w:val="000B07C1"/>
    <w:rsid w:val="000B08E4"/>
    <w:rsid w:val="000B1022"/>
    <w:rsid w:val="000B1984"/>
    <w:rsid w:val="000B1B60"/>
    <w:rsid w:val="000B1E76"/>
    <w:rsid w:val="000B21EA"/>
    <w:rsid w:val="000B229D"/>
    <w:rsid w:val="000B23C1"/>
    <w:rsid w:val="000B29D5"/>
    <w:rsid w:val="000B2BF4"/>
    <w:rsid w:val="000B2E39"/>
    <w:rsid w:val="000B30A4"/>
    <w:rsid w:val="000B3542"/>
    <w:rsid w:val="000B3639"/>
    <w:rsid w:val="000B47B7"/>
    <w:rsid w:val="000B49B2"/>
    <w:rsid w:val="000B4B58"/>
    <w:rsid w:val="000B4B5B"/>
    <w:rsid w:val="000B5000"/>
    <w:rsid w:val="000B5029"/>
    <w:rsid w:val="000B5749"/>
    <w:rsid w:val="000B5F06"/>
    <w:rsid w:val="000B5F56"/>
    <w:rsid w:val="000B6044"/>
    <w:rsid w:val="000B60F7"/>
    <w:rsid w:val="000B6244"/>
    <w:rsid w:val="000B6454"/>
    <w:rsid w:val="000B6A3F"/>
    <w:rsid w:val="000B6C6B"/>
    <w:rsid w:val="000B6F38"/>
    <w:rsid w:val="000B6F9D"/>
    <w:rsid w:val="000B70EA"/>
    <w:rsid w:val="000B72EE"/>
    <w:rsid w:val="000B772C"/>
    <w:rsid w:val="000B7C82"/>
    <w:rsid w:val="000BEB72"/>
    <w:rsid w:val="000C0812"/>
    <w:rsid w:val="000C1037"/>
    <w:rsid w:val="000C190D"/>
    <w:rsid w:val="000C2872"/>
    <w:rsid w:val="000C294F"/>
    <w:rsid w:val="000C2972"/>
    <w:rsid w:val="000C3431"/>
    <w:rsid w:val="000C3700"/>
    <w:rsid w:val="000C439C"/>
    <w:rsid w:val="000C4BAC"/>
    <w:rsid w:val="000C550E"/>
    <w:rsid w:val="000C55A3"/>
    <w:rsid w:val="000C5683"/>
    <w:rsid w:val="000C5A71"/>
    <w:rsid w:val="000C5D47"/>
    <w:rsid w:val="000C618D"/>
    <w:rsid w:val="000C63D1"/>
    <w:rsid w:val="000C65E5"/>
    <w:rsid w:val="000C6F81"/>
    <w:rsid w:val="000C76FF"/>
    <w:rsid w:val="000C78E9"/>
    <w:rsid w:val="000C7ACD"/>
    <w:rsid w:val="000C7DD5"/>
    <w:rsid w:val="000D0005"/>
    <w:rsid w:val="000D0168"/>
    <w:rsid w:val="000D03D6"/>
    <w:rsid w:val="000D0B0F"/>
    <w:rsid w:val="000D1B09"/>
    <w:rsid w:val="000D1D1E"/>
    <w:rsid w:val="000D22A4"/>
    <w:rsid w:val="000D2319"/>
    <w:rsid w:val="000D24C3"/>
    <w:rsid w:val="000D29AF"/>
    <w:rsid w:val="000D29CA"/>
    <w:rsid w:val="000D2A4B"/>
    <w:rsid w:val="000D347D"/>
    <w:rsid w:val="000D3492"/>
    <w:rsid w:val="000D3556"/>
    <w:rsid w:val="000D3876"/>
    <w:rsid w:val="000D4153"/>
    <w:rsid w:val="000D41EF"/>
    <w:rsid w:val="000D47FE"/>
    <w:rsid w:val="000D4DAA"/>
    <w:rsid w:val="000D576D"/>
    <w:rsid w:val="000D5B06"/>
    <w:rsid w:val="000D5CA9"/>
    <w:rsid w:val="000D606E"/>
    <w:rsid w:val="000D612E"/>
    <w:rsid w:val="000D61C7"/>
    <w:rsid w:val="000D688C"/>
    <w:rsid w:val="000D6A59"/>
    <w:rsid w:val="000D6CD3"/>
    <w:rsid w:val="000D7499"/>
    <w:rsid w:val="000D7986"/>
    <w:rsid w:val="000D7C7D"/>
    <w:rsid w:val="000D7CBE"/>
    <w:rsid w:val="000D7FBA"/>
    <w:rsid w:val="000E0BF9"/>
    <w:rsid w:val="000E0C4D"/>
    <w:rsid w:val="000E19F7"/>
    <w:rsid w:val="000E1AB4"/>
    <w:rsid w:val="000E1DAD"/>
    <w:rsid w:val="000E1F99"/>
    <w:rsid w:val="000E2062"/>
    <w:rsid w:val="000E2139"/>
    <w:rsid w:val="000E29E4"/>
    <w:rsid w:val="000E2AC3"/>
    <w:rsid w:val="000E3069"/>
    <w:rsid w:val="000E31D5"/>
    <w:rsid w:val="000E32F4"/>
    <w:rsid w:val="000E3EFE"/>
    <w:rsid w:val="000E4440"/>
    <w:rsid w:val="000E454F"/>
    <w:rsid w:val="000E48A9"/>
    <w:rsid w:val="000E48D4"/>
    <w:rsid w:val="000E4BD8"/>
    <w:rsid w:val="000E5416"/>
    <w:rsid w:val="000E5794"/>
    <w:rsid w:val="000E5C55"/>
    <w:rsid w:val="000E5FD4"/>
    <w:rsid w:val="000E67D3"/>
    <w:rsid w:val="000E69F2"/>
    <w:rsid w:val="000E6C2B"/>
    <w:rsid w:val="000E70B0"/>
    <w:rsid w:val="000E730D"/>
    <w:rsid w:val="000E7DDE"/>
    <w:rsid w:val="000F0186"/>
    <w:rsid w:val="000F0277"/>
    <w:rsid w:val="000F05CD"/>
    <w:rsid w:val="000F0737"/>
    <w:rsid w:val="000F0FDD"/>
    <w:rsid w:val="000F1261"/>
    <w:rsid w:val="000F160A"/>
    <w:rsid w:val="000F16B7"/>
    <w:rsid w:val="000F2194"/>
    <w:rsid w:val="000F27B6"/>
    <w:rsid w:val="000F3041"/>
    <w:rsid w:val="000F34A8"/>
    <w:rsid w:val="000F3879"/>
    <w:rsid w:val="000F4159"/>
    <w:rsid w:val="000F446B"/>
    <w:rsid w:val="000F484F"/>
    <w:rsid w:val="000F564C"/>
    <w:rsid w:val="000F6D7B"/>
    <w:rsid w:val="000F6DED"/>
    <w:rsid w:val="000F7626"/>
    <w:rsid w:val="000F7A7E"/>
    <w:rsid w:val="000F7CE9"/>
    <w:rsid w:val="000F7F4C"/>
    <w:rsid w:val="001006BB"/>
    <w:rsid w:val="001008B2"/>
    <w:rsid w:val="00101261"/>
    <w:rsid w:val="001018CD"/>
    <w:rsid w:val="0010302B"/>
    <w:rsid w:val="00103803"/>
    <w:rsid w:val="00103CF2"/>
    <w:rsid w:val="0010442B"/>
    <w:rsid w:val="001047AE"/>
    <w:rsid w:val="00104B60"/>
    <w:rsid w:val="00104C48"/>
    <w:rsid w:val="00104D54"/>
    <w:rsid w:val="00104F61"/>
    <w:rsid w:val="00104F68"/>
    <w:rsid w:val="00105311"/>
    <w:rsid w:val="00105C65"/>
    <w:rsid w:val="00105F54"/>
    <w:rsid w:val="00106687"/>
    <w:rsid w:val="00107237"/>
    <w:rsid w:val="00107307"/>
    <w:rsid w:val="00107343"/>
    <w:rsid w:val="00107522"/>
    <w:rsid w:val="00107EEC"/>
    <w:rsid w:val="001109CD"/>
    <w:rsid w:val="00110B89"/>
    <w:rsid w:val="00111476"/>
    <w:rsid w:val="00111651"/>
    <w:rsid w:val="00111DCB"/>
    <w:rsid w:val="00111F31"/>
    <w:rsid w:val="00111FAA"/>
    <w:rsid w:val="001120F0"/>
    <w:rsid w:val="00112117"/>
    <w:rsid w:val="001123AF"/>
    <w:rsid w:val="001126A0"/>
    <w:rsid w:val="001127AA"/>
    <w:rsid w:val="00113043"/>
    <w:rsid w:val="001131CE"/>
    <w:rsid w:val="00113558"/>
    <w:rsid w:val="001138A5"/>
    <w:rsid w:val="00113BE3"/>
    <w:rsid w:val="00113FD4"/>
    <w:rsid w:val="00114002"/>
    <w:rsid w:val="0011432B"/>
    <w:rsid w:val="00114736"/>
    <w:rsid w:val="00115428"/>
    <w:rsid w:val="00115645"/>
    <w:rsid w:val="00115724"/>
    <w:rsid w:val="00115746"/>
    <w:rsid w:val="0011601A"/>
    <w:rsid w:val="001160DE"/>
    <w:rsid w:val="0011619A"/>
    <w:rsid w:val="0011683C"/>
    <w:rsid w:val="00116925"/>
    <w:rsid w:val="00116EAB"/>
    <w:rsid w:val="00116F07"/>
    <w:rsid w:val="0011737D"/>
    <w:rsid w:val="00117C03"/>
    <w:rsid w:val="00117C92"/>
    <w:rsid w:val="00120251"/>
    <w:rsid w:val="00120395"/>
    <w:rsid w:val="001206D4"/>
    <w:rsid w:val="001207E1"/>
    <w:rsid w:val="00121147"/>
    <w:rsid w:val="001216DE"/>
    <w:rsid w:val="00121F33"/>
    <w:rsid w:val="00122118"/>
    <w:rsid w:val="0012226B"/>
    <w:rsid w:val="0012254A"/>
    <w:rsid w:val="00122DF7"/>
    <w:rsid w:val="00123033"/>
    <w:rsid w:val="00123307"/>
    <w:rsid w:val="00124582"/>
    <w:rsid w:val="00124586"/>
    <w:rsid w:val="00124991"/>
    <w:rsid w:val="00124C4B"/>
    <w:rsid w:val="0012504E"/>
    <w:rsid w:val="00125423"/>
    <w:rsid w:val="0012615F"/>
    <w:rsid w:val="0012768D"/>
    <w:rsid w:val="00127B1B"/>
    <w:rsid w:val="0012E093"/>
    <w:rsid w:val="0013012C"/>
    <w:rsid w:val="0013037A"/>
    <w:rsid w:val="0013085E"/>
    <w:rsid w:val="001308A3"/>
    <w:rsid w:val="00130BF1"/>
    <w:rsid w:val="00130D54"/>
    <w:rsid w:val="0013108E"/>
    <w:rsid w:val="001311EF"/>
    <w:rsid w:val="001317CA"/>
    <w:rsid w:val="00131A76"/>
    <w:rsid w:val="00131B5B"/>
    <w:rsid w:val="001323DF"/>
    <w:rsid w:val="001327B4"/>
    <w:rsid w:val="00133171"/>
    <w:rsid w:val="001336AE"/>
    <w:rsid w:val="00133BB4"/>
    <w:rsid w:val="00134320"/>
    <w:rsid w:val="00134462"/>
    <w:rsid w:val="0013476D"/>
    <w:rsid w:val="001348C7"/>
    <w:rsid w:val="00135295"/>
    <w:rsid w:val="0013531E"/>
    <w:rsid w:val="0013576E"/>
    <w:rsid w:val="00135DA5"/>
    <w:rsid w:val="001363E2"/>
    <w:rsid w:val="00136A78"/>
    <w:rsid w:val="00136BF1"/>
    <w:rsid w:val="00137604"/>
    <w:rsid w:val="00137C36"/>
    <w:rsid w:val="00137E95"/>
    <w:rsid w:val="00140275"/>
    <w:rsid w:val="0014049F"/>
    <w:rsid w:val="00140A52"/>
    <w:rsid w:val="00140C6D"/>
    <w:rsid w:val="00141483"/>
    <w:rsid w:val="00141AAC"/>
    <w:rsid w:val="00141B56"/>
    <w:rsid w:val="00141E96"/>
    <w:rsid w:val="0014203F"/>
    <w:rsid w:val="00142292"/>
    <w:rsid w:val="001424AC"/>
    <w:rsid w:val="00142FA6"/>
    <w:rsid w:val="00143717"/>
    <w:rsid w:val="00143AE3"/>
    <w:rsid w:val="00143B63"/>
    <w:rsid w:val="00143ECB"/>
    <w:rsid w:val="00144297"/>
    <w:rsid w:val="00144B7F"/>
    <w:rsid w:val="00144FDF"/>
    <w:rsid w:val="00145E61"/>
    <w:rsid w:val="001461A5"/>
    <w:rsid w:val="00147751"/>
    <w:rsid w:val="00147B2E"/>
    <w:rsid w:val="00147C59"/>
    <w:rsid w:val="0015037A"/>
    <w:rsid w:val="00150B4D"/>
    <w:rsid w:val="0015128E"/>
    <w:rsid w:val="00151732"/>
    <w:rsid w:val="00151D82"/>
    <w:rsid w:val="00152145"/>
    <w:rsid w:val="001523E1"/>
    <w:rsid w:val="0015255B"/>
    <w:rsid w:val="00152666"/>
    <w:rsid w:val="001527C9"/>
    <w:rsid w:val="00152E26"/>
    <w:rsid w:val="0015334B"/>
    <w:rsid w:val="0015405A"/>
    <w:rsid w:val="001541B5"/>
    <w:rsid w:val="0015426A"/>
    <w:rsid w:val="00154363"/>
    <w:rsid w:val="00154820"/>
    <w:rsid w:val="00154ECE"/>
    <w:rsid w:val="00155899"/>
    <w:rsid w:val="0015617F"/>
    <w:rsid w:val="0015646A"/>
    <w:rsid w:val="00156AB1"/>
    <w:rsid w:val="001570BA"/>
    <w:rsid w:val="00157ACF"/>
    <w:rsid w:val="00157B99"/>
    <w:rsid w:val="0015ED5B"/>
    <w:rsid w:val="00160098"/>
    <w:rsid w:val="00160393"/>
    <w:rsid w:val="001608D9"/>
    <w:rsid w:val="00160D91"/>
    <w:rsid w:val="0016126D"/>
    <w:rsid w:val="00161941"/>
    <w:rsid w:val="00161CD3"/>
    <w:rsid w:val="001623B8"/>
    <w:rsid w:val="0016283F"/>
    <w:rsid w:val="001628CA"/>
    <w:rsid w:val="00162D93"/>
    <w:rsid w:val="0016334C"/>
    <w:rsid w:val="00164238"/>
    <w:rsid w:val="001642A1"/>
    <w:rsid w:val="001642C9"/>
    <w:rsid w:val="00164405"/>
    <w:rsid w:val="001644AA"/>
    <w:rsid w:val="001645C6"/>
    <w:rsid w:val="0016471C"/>
    <w:rsid w:val="001647F9"/>
    <w:rsid w:val="00164894"/>
    <w:rsid w:val="001657FE"/>
    <w:rsid w:val="001665E9"/>
    <w:rsid w:val="00167395"/>
    <w:rsid w:val="0016C47A"/>
    <w:rsid w:val="00170197"/>
    <w:rsid w:val="00170A4E"/>
    <w:rsid w:val="00170B59"/>
    <w:rsid w:val="00170FDD"/>
    <w:rsid w:val="0017164B"/>
    <w:rsid w:val="00171890"/>
    <w:rsid w:val="001718A9"/>
    <w:rsid w:val="00171C50"/>
    <w:rsid w:val="00171C6C"/>
    <w:rsid w:val="00171D17"/>
    <w:rsid w:val="0017268D"/>
    <w:rsid w:val="001726CB"/>
    <w:rsid w:val="00172E6C"/>
    <w:rsid w:val="001747E6"/>
    <w:rsid w:val="00175B96"/>
    <w:rsid w:val="00175D83"/>
    <w:rsid w:val="0017601A"/>
    <w:rsid w:val="0017646E"/>
    <w:rsid w:val="00176594"/>
    <w:rsid w:val="0017699C"/>
    <w:rsid w:val="00176A6B"/>
    <w:rsid w:val="00176FA1"/>
    <w:rsid w:val="00176FCF"/>
    <w:rsid w:val="00177214"/>
    <w:rsid w:val="001773DC"/>
    <w:rsid w:val="00177562"/>
    <w:rsid w:val="00177797"/>
    <w:rsid w:val="00177FCB"/>
    <w:rsid w:val="00180484"/>
    <w:rsid w:val="00180DFE"/>
    <w:rsid w:val="00180E96"/>
    <w:rsid w:val="00181393"/>
    <w:rsid w:val="00181CDA"/>
    <w:rsid w:val="00181D6B"/>
    <w:rsid w:val="00182056"/>
    <w:rsid w:val="001822FE"/>
    <w:rsid w:val="0018249C"/>
    <w:rsid w:val="001825E7"/>
    <w:rsid w:val="00182816"/>
    <w:rsid w:val="001829E2"/>
    <w:rsid w:val="001830E3"/>
    <w:rsid w:val="001831D6"/>
    <w:rsid w:val="0018432A"/>
    <w:rsid w:val="00184757"/>
    <w:rsid w:val="00184BE3"/>
    <w:rsid w:val="00184F53"/>
    <w:rsid w:val="00184F9B"/>
    <w:rsid w:val="00184FA8"/>
    <w:rsid w:val="00185676"/>
    <w:rsid w:val="001859E3"/>
    <w:rsid w:val="00185C6A"/>
    <w:rsid w:val="00185D8E"/>
    <w:rsid w:val="00187214"/>
    <w:rsid w:val="00187264"/>
    <w:rsid w:val="001872C3"/>
    <w:rsid w:val="00187338"/>
    <w:rsid w:val="00187BA0"/>
    <w:rsid w:val="00187FCD"/>
    <w:rsid w:val="00190191"/>
    <w:rsid w:val="00190275"/>
    <w:rsid w:val="00190440"/>
    <w:rsid w:val="001909D5"/>
    <w:rsid w:val="00190D2F"/>
    <w:rsid w:val="0019172A"/>
    <w:rsid w:val="00191E1D"/>
    <w:rsid w:val="001920D8"/>
    <w:rsid w:val="0019256F"/>
    <w:rsid w:val="00192B91"/>
    <w:rsid w:val="00192CE1"/>
    <w:rsid w:val="00192E85"/>
    <w:rsid w:val="00193DB9"/>
    <w:rsid w:val="001945E5"/>
    <w:rsid w:val="0019475F"/>
    <w:rsid w:val="0019498B"/>
    <w:rsid w:val="00195F76"/>
    <w:rsid w:val="0019636B"/>
    <w:rsid w:val="0019657A"/>
    <w:rsid w:val="00196663"/>
    <w:rsid w:val="00196ADB"/>
    <w:rsid w:val="00196B7B"/>
    <w:rsid w:val="00196B8A"/>
    <w:rsid w:val="001976AE"/>
    <w:rsid w:val="0019770B"/>
    <w:rsid w:val="0019774A"/>
    <w:rsid w:val="001A0183"/>
    <w:rsid w:val="001A0856"/>
    <w:rsid w:val="001A0D0E"/>
    <w:rsid w:val="001A1477"/>
    <w:rsid w:val="001A2154"/>
    <w:rsid w:val="001A23D1"/>
    <w:rsid w:val="001A24BC"/>
    <w:rsid w:val="001A2EAA"/>
    <w:rsid w:val="001A2F02"/>
    <w:rsid w:val="001A33D6"/>
    <w:rsid w:val="001A3510"/>
    <w:rsid w:val="001A395B"/>
    <w:rsid w:val="001A48EC"/>
    <w:rsid w:val="001A4929"/>
    <w:rsid w:val="001A4AAE"/>
    <w:rsid w:val="001A513F"/>
    <w:rsid w:val="001A6599"/>
    <w:rsid w:val="001A6686"/>
    <w:rsid w:val="001A6906"/>
    <w:rsid w:val="001A6955"/>
    <w:rsid w:val="001A6CD0"/>
    <w:rsid w:val="001A6D4B"/>
    <w:rsid w:val="001A709A"/>
    <w:rsid w:val="001A7462"/>
    <w:rsid w:val="001A7710"/>
    <w:rsid w:val="001A776C"/>
    <w:rsid w:val="001A7927"/>
    <w:rsid w:val="001B0437"/>
    <w:rsid w:val="001B0ABD"/>
    <w:rsid w:val="001B0D58"/>
    <w:rsid w:val="001B12F5"/>
    <w:rsid w:val="001B1659"/>
    <w:rsid w:val="001B1686"/>
    <w:rsid w:val="001B2125"/>
    <w:rsid w:val="001B256A"/>
    <w:rsid w:val="001B278A"/>
    <w:rsid w:val="001B2832"/>
    <w:rsid w:val="001B29A9"/>
    <w:rsid w:val="001B3343"/>
    <w:rsid w:val="001B3CAB"/>
    <w:rsid w:val="001B4054"/>
    <w:rsid w:val="001B40D8"/>
    <w:rsid w:val="001B6608"/>
    <w:rsid w:val="001B6973"/>
    <w:rsid w:val="001B6FE5"/>
    <w:rsid w:val="001B71A5"/>
    <w:rsid w:val="001B7225"/>
    <w:rsid w:val="001B73AA"/>
    <w:rsid w:val="001B75C5"/>
    <w:rsid w:val="001B77D2"/>
    <w:rsid w:val="001B7DD3"/>
    <w:rsid w:val="001B7FAD"/>
    <w:rsid w:val="001C00E5"/>
    <w:rsid w:val="001C0100"/>
    <w:rsid w:val="001C054B"/>
    <w:rsid w:val="001C0CC2"/>
    <w:rsid w:val="001C0E8A"/>
    <w:rsid w:val="001C115C"/>
    <w:rsid w:val="001C14AC"/>
    <w:rsid w:val="001C1717"/>
    <w:rsid w:val="001C174C"/>
    <w:rsid w:val="001C17D7"/>
    <w:rsid w:val="001C1B6D"/>
    <w:rsid w:val="001C1B7E"/>
    <w:rsid w:val="001C1FC1"/>
    <w:rsid w:val="001C21C8"/>
    <w:rsid w:val="001C24AF"/>
    <w:rsid w:val="001C250A"/>
    <w:rsid w:val="001C4547"/>
    <w:rsid w:val="001C459B"/>
    <w:rsid w:val="001C46AB"/>
    <w:rsid w:val="001C4760"/>
    <w:rsid w:val="001C4E33"/>
    <w:rsid w:val="001C4F92"/>
    <w:rsid w:val="001C57F7"/>
    <w:rsid w:val="001C5BB7"/>
    <w:rsid w:val="001C5C6E"/>
    <w:rsid w:val="001C65C3"/>
    <w:rsid w:val="001C66C9"/>
    <w:rsid w:val="001C6C6B"/>
    <w:rsid w:val="001C6D22"/>
    <w:rsid w:val="001C6F48"/>
    <w:rsid w:val="001C7012"/>
    <w:rsid w:val="001C78EF"/>
    <w:rsid w:val="001C7BA8"/>
    <w:rsid w:val="001D01FA"/>
    <w:rsid w:val="001D0716"/>
    <w:rsid w:val="001D08B9"/>
    <w:rsid w:val="001D1B5A"/>
    <w:rsid w:val="001D1B85"/>
    <w:rsid w:val="001D2EEA"/>
    <w:rsid w:val="001D3E08"/>
    <w:rsid w:val="001D49BF"/>
    <w:rsid w:val="001D4D30"/>
    <w:rsid w:val="001D510F"/>
    <w:rsid w:val="001D6134"/>
    <w:rsid w:val="001D699A"/>
    <w:rsid w:val="001D7305"/>
    <w:rsid w:val="001E00F1"/>
    <w:rsid w:val="001E01C5"/>
    <w:rsid w:val="001E05E9"/>
    <w:rsid w:val="001E0635"/>
    <w:rsid w:val="001E074F"/>
    <w:rsid w:val="001E07A6"/>
    <w:rsid w:val="001E0FB1"/>
    <w:rsid w:val="001E1C53"/>
    <w:rsid w:val="001E22CC"/>
    <w:rsid w:val="001E28A7"/>
    <w:rsid w:val="001E2DA4"/>
    <w:rsid w:val="001E2EC1"/>
    <w:rsid w:val="001E343F"/>
    <w:rsid w:val="001E3ED5"/>
    <w:rsid w:val="001E414C"/>
    <w:rsid w:val="001E420A"/>
    <w:rsid w:val="001E4411"/>
    <w:rsid w:val="001E442C"/>
    <w:rsid w:val="001E491D"/>
    <w:rsid w:val="001E4BF0"/>
    <w:rsid w:val="001E53CA"/>
    <w:rsid w:val="001E5421"/>
    <w:rsid w:val="001E5889"/>
    <w:rsid w:val="001E5A4D"/>
    <w:rsid w:val="001E60C8"/>
    <w:rsid w:val="001E6BF4"/>
    <w:rsid w:val="001E72A6"/>
    <w:rsid w:val="001E7E26"/>
    <w:rsid w:val="001F083F"/>
    <w:rsid w:val="001F0982"/>
    <w:rsid w:val="001F10C9"/>
    <w:rsid w:val="001F124C"/>
    <w:rsid w:val="001F18A4"/>
    <w:rsid w:val="001F1B62"/>
    <w:rsid w:val="001F208C"/>
    <w:rsid w:val="001F2E65"/>
    <w:rsid w:val="001F352B"/>
    <w:rsid w:val="001F3AB3"/>
    <w:rsid w:val="001F4F06"/>
    <w:rsid w:val="001F5DA7"/>
    <w:rsid w:val="001F60D6"/>
    <w:rsid w:val="001F721D"/>
    <w:rsid w:val="001F7489"/>
    <w:rsid w:val="001F7D4D"/>
    <w:rsid w:val="001F7D9E"/>
    <w:rsid w:val="00200214"/>
    <w:rsid w:val="00200598"/>
    <w:rsid w:val="00200EEE"/>
    <w:rsid w:val="0020107B"/>
    <w:rsid w:val="002017CD"/>
    <w:rsid w:val="00201DAE"/>
    <w:rsid w:val="00201EE9"/>
    <w:rsid w:val="00201F73"/>
    <w:rsid w:val="00202271"/>
    <w:rsid w:val="00203A79"/>
    <w:rsid w:val="00203DA6"/>
    <w:rsid w:val="002041F4"/>
    <w:rsid w:val="00204C7F"/>
    <w:rsid w:val="00204F93"/>
    <w:rsid w:val="002055AF"/>
    <w:rsid w:val="00205E34"/>
    <w:rsid w:val="00205EB4"/>
    <w:rsid w:val="00206541"/>
    <w:rsid w:val="00206847"/>
    <w:rsid w:val="00207BF9"/>
    <w:rsid w:val="00207D2C"/>
    <w:rsid w:val="00210161"/>
    <w:rsid w:val="00210471"/>
    <w:rsid w:val="0021051C"/>
    <w:rsid w:val="00210B93"/>
    <w:rsid w:val="00210DD8"/>
    <w:rsid w:val="00210FD6"/>
    <w:rsid w:val="00210FDD"/>
    <w:rsid w:val="002114F3"/>
    <w:rsid w:val="002118D7"/>
    <w:rsid w:val="00211908"/>
    <w:rsid w:val="00211BF2"/>
    <w:rsid w:val="00211D22"/>
    <w:rsid w:val="00211F3C"/>
    <w:rsid w:val="0021228E"/>
    <w:rsid w:val="00212C31"/>
    <w:rsid w:val="002136B2"/>
    <w:rsid w:val="00213BFF"/>
    <w:rsid w:val="002146BB"/>
    <w:rsid w:val="002149AE"/>
    <w:rsid w:val="00214D77"/>
    <w:rsid w:val="00214E04"/>
    <w:rsid w:val="00215371"/>
    <w:rsid w:val="002153E1"/>
    <w:rsid w:val="002155A4"/>
    <w:rsid w:val="00215948"/>
    <w:rsid w:val="00215D7D"/>
    <w:rsid w:val="00215F38"/>
    <w:rsid w:val="002167B1"/>
    <w:rsid w:val="002168DE"/>
    <w:rsid w:val="00217808"/>
    <w:rsid w:val="00217AFD"/>
    <w:rsid w:val="002200F3"/>
    <w:rsid w:val="002202F2"/>
    <w:rsid w:val="002204C0"/>
    <w:rsid w:val="00220913"/>
    <w:rsid w:val="00220D44"/>
    <w:rsid w:val="00220DE2"/>
    <w:rsid w:val="00221104"/>
    <w:rsid w:val="00222137"/>
    <w:rsid w:val="002223E1"/>
    <w:rsid w:val="0022261D"/>
    <w:rsid w:val="00222E18"/>
    <w:rsid w:val="0022375E"/>
    <w:rsid w:val="00223EA6"/>
    <w:rsid w:val="002240BD"/>
    <w:rsid w:val="002247C9"/>
    <w:rsid w:val="00224813"/>
    <w:rsid w:val="002252FD"/>
    <w:rsid w:val="0022531D"/>
    <w:rsid w:val="00225C36"/>
    <w:rsid w:val="00226390"/>
    <w:rsid w:val="0022647F"/>
    <w:rsid w:val="00226D18"/>
    <w:rsid w:val="00226D2A"/>
    <w:rsid w:val="0022715A"/>
    <w:rsid w:val="002275D5"/>
    <w:rsid w:val="00227704"/>
    <w:rsid w:val="00227E96"/>
    <w:rsid w:val="0023098D"/>
    <w:rsid w:val="00230F36"/>
    <w:rsid w:val="00231115"/>
    <w:rsid w:val="00231BDB"/>
    <w:rsid w:val="002320BD"/>
    <w:rsid w:val="00232126"/>
    <w:rsid w:val="00232DFB"/>
    <w:rsid w:val="00233A70"/>
    <w:rsid w:val="00233C80"/>
    <w:rsid w:val="00234390"/>
    <w:rsid w:val="002348C1"/>
    <w:rsid w:val="00234963"/>
    <w:rsid w:val="00234982"/>
    <w:rsid w:val="00234F1D"/>
    <w:rsid w:val="00234FFC"/>
    <w:rsid w:val="00235023"/>
    <w:rsid w:val="00235831"/>
    <w:rsid w:val="00235AFB"/>
    <w:rsid w:val="002360AA"/>
    <w:rsid w:val="00236210"/>
    <w:rsid w:val="002363E8"/>
    <w:rsid w:val="00236974"/>
    <w:rsid w:val="00236A20"/>
    <w:rsid w:val="0023715B"/>
    <w:rsid w:val="00237237"/>
    <w:rsid w:val="00237330"/>
    <w:rsid w:val="00237DD8"/>
    <w:rsid w:val="00237E22"/>
    <w:rsid w:val="0024046C"/>
    <w:rsid w:val="0024076B"/>
    <w:rsid w:val="0024089F"/>
    <w:rsid w:val="00240DCD"/>
    <w:rsid w:val="00241788"/>
    <w:rsid w:val="0024179B"/>
    <w:rsid w:val="00241A01"/>
    <w:rsid w:val="00241EBF"/>
    <w:rsid w:val="00242AC0"/>
    <w:rsid w:val="00243013"/>
    <w:rsid w:val="002432A7"/>
    <w:rsid w:val="002435FC"/>
    <w:rsid w:val="002436C1"/>
    <w:rsid w:val="002438F4"/>
    <w:rsid w:val="00243DA1"/>
    <w:rsid w:val="00243EC0"/>
    <w:rsid w:val="002441B7"/>
    <w:rsid w:val="00244410"/>
    <w:rsid w:val="0024447C"/>
    <w:rsid w:val="00244957"/>
    <w:rsid w:val="002450D8"/>
    <w:rsid w:val="00245400"/>
    <w:rsid w:val="00245D2C"/>
    <w:rsid w:val="0024608A"/>
    <w:rsid w:val="002462A6"/>
    <w:rsid w:val="00246995"/>
    <w:rsid w:val="002469EE"/>
    <w:rsid w:val="00246A5A"/>
    <w:rsid w:val="00246EC1"/>
    <w:rsid w:val="002473CD"/>
    <w:rsid w:val="00247A1E"/>
    <w:rsid w:val="0025151E"/>
    <w:rsid w:val="0025152D"/>
    <w:rsid w:val="00251605"/>
    <w:rsid w:val="00251CAE"/>
    <w:rsid w:val="00251CCD"/>
    <w:rsid w:val="00251CFE"/>
    <w:rsid w:val="00252140"/>
    <w:rsid w:val="00252B5C"/>
    <w:rsid w:val="00252C46"/>
    <w:rsid w:val="00252CBF"/>
    <w:rsid w:val="00253346"/>
    <w:rsid w:val="002533E2"/>
    <w:rsid w:val="00253B64"/>
    <w:rsid w:val="00253B7F"/>
    <w:rsid w:val="00253E70"/>
    <w:rsid w:val="002541CD"/>
    <w:rsid w:val="002543B1"/>
    <w:rsid w:val="00254FC8"/>
    <w:rsid w:val="002551A7"/>
    <w:rsid w:val="002558B0"/>
    <w:rsid w:val="002558D1"/>
    <w:rsid w:val="00255D89"/>
    <w:rsid w:val="00256495"/>
    <w:rsid w:val="00256620"/>
    <w:rsid w:val="00256A0D"/>
    <w:rsid w:val="00256CDD"/>
    <w:rsid w:val="00257435"/>
    <w:rsid w:val="0025765F"/>
    <w:rsid w:val="00257ABE"/>
    <w:rsid w:val="00257D0A"/>
    <w:rsid w:val="002608C5"/>
    <w:rsid w:val="00260BBF"/>
    <w:rsid w:val="00260BEF"/>
    <w:rsid w:val="00261FC5"/>
    <w:rsid w:val="00262496"/>
    <w:rsid w:val="002628F9"/>
    <w:rsid w:val="002631A7"/>
    <w:rsid w:val="002634F9"/>
    <w:rsid w:val="002639F1"/>
    <w:rsid w:val="00263D57"/>
    <w:rsid w:val="002658F0"/>
    <w:rsid w:val="00265B72"/>
    <w:rsid w:val="00266252"/>
    <w:rsid w:val="00266508"/>
    <w:rsid w:val="0026650A"/>
    <w:rsid w:val="00266AA1"/>
    <w:rsid w:val="00266AD3"/>
    <w:rsid w:val="0026700A"/>
    <w:rsid w:val="0026779D"/>
    <w:rsid w:val="00270334"/>
    <w:rsid w:val="0027062A"/>
    <w:rsid w:val="00270A2B"/>
    <w:rsid w:val="002710C2"/>
    <w:rsid w:val="00271142"/>
    <w:rsid w:val="002716AF"/>
    <w:rsid w:val="00271C9A"/>
    <w:rsid w:val="00272155"/>
    <w:rsid w:val="002724A6"/>
    <w:rsid w:val="00272915"/>
    <w:rsid w:val="00272AED"/>
    <w:rsid w:val="00272C64"/>
    <w:rsid w:val="00273469"/>
    <w:rsid w:val="00274AC7"/>
    <w:rsid w:val="00274D7E"/>
    <w:rsid w:val="0027509D"/>
    <w:rsid w:val="00275115"/>
    <w:rsid w:val="002759D5"/>
    <w:rsid w:val="00275A88"/>
    <w:rsid w:val="00275BEB"/>
    <w:rsid w:val="00275D7D"/>
    <w:rsid w:val="00276182"/>
    <w:rsid w:val="0027626C"/>
    <w:rsid w:val="002767D9"/>
    <w:rsid w:val="002771D6"/>
    <w:rsid w:val="002772E0"/>
    <w:rsid w:val="002772E7"/>
    <w:rsid w:val="002773B4"/>
    <w:rsid w:val="002777D0"/>
    <w:rsid w:val="00277EF9"/>
    <w:rsid w:val="002800D8"/>
    <w:rsid w:val="00280ABA"/>
    <w:rsid w:val="00280D34"/>
    <w:rsid w:val="00281B12"/>
    <w:rsid w:val="00281BB6"/>
    <w:rsid w:val="00281BC7"/>
    <w:rsid w:val="00281D36"/>
    <w:rsid w:val="0028260C"/>
    <w:rsid w:val="00282A9F"/>
    <w:rsid w:val="00283D7C"/>
    <w:rsid w:val="00283E78"/>
    <w:rsid w:val="00283EDB"/>
    <w:rsid w:val="0028443A"/>
    <w:rsid w:val="00284647"/>
    <w:rsid w:val="0028478C"/>
    <w:rsid w:val="00284C5A"/>
    <w:rsid w:val="00284D14"/>
    <w:rsid w:val="00284E10"/>
    <w:rsid w:val="00285BC2"/>
    <w:rsid w:val="0028611E"/>
    <w:rsid w:val="00286307"/>
    <w:rsid w:val="002865E8"/>
    <w:rsid w:val="00287032"/>
    <w:rsid w:val="00287097"/>
    <w:rsid w:val="002875CB"/>
    <w:rsid w:val="00287BDF"/>
    <w:rsid w:val="0029027B"/>
    <w:rsid w:val="00290896"/>
    <w:rsid w:val="00290C99"/>
    <w:rsid w:val="00290FAB"/>
    <w:rsid w:val="00290FDF"/>
    <w:rsid w:val="002918B6"/>
    <w:rsid w:val="00291EEA"/>
    <w:rsid w:val="00291FA9"/>
    <w:rsid w:val="002921CB"/>
    <w:rsid w:val="0029226D"/>
    <w:rsid w:val="002932C9"/>
    <w:rsid w:val="00293389"/>
    <w:rsid w:val="00294882"/>
    <w:rsid w:val="002949C8"/>
    <w:rsid w:val="00294FDC"/>
    <w:rsid w:val="00295273"/>
    <w:rsid w:val="00295DC4"/>
    <w:rsid w:val="00295F22"/>
    <w:rsid w:val="00295FCA"/>
    <w:rsid w:val="00296625"/>
    <w:rsid w:val="002968A7"/>
    <w:rsid w:val="00296A7C"/>
    <w:rsid w:val="00296CC9"/>
    <w:rsid w:val="00297325"/>
    <w:rsid w:val="0029744B"/>
    <w:rsid w:val="0029759D"/>
    <w:rsid w:val="00297F04"/>
    <w:rsid w:val="002A0819"/>
    <w:rsid w:val="002A095E"/>
    <w:rsid w:val="002A11BA"/>
    <w:rsid w:val="002A1278"/>
    <w:rsid w:val="002A17EF"/>
    <w:rsid w:val="002A25B3"/>
    <w:rsid w:val="002A38FD"/>
    <w:rsid w:val="002A3A75"/>
    <w:rsid w:val="002A4090"/>
    <w:rsid w:val="002A41D8"/>
    <w:rsid w:val="002A4243"/>
    <w:rsid w:val="002A43FC"/>
    <w:rsid w:val="002A462F"/>
    <w:rsid w:val="002A476A"/>
    <w:rsid w:val="002A4778"/>
    <w:rsid w:val="002A4E88"/>
    <w:rsid w:val="002A4FC6"/>
    <w:rsid w:val="002A5261"/>
    <w:rsid w:val="002A5A17"/>
    <w:rsid w:val="002A5E2D"/>
    <w:rsid w:val="002A6057"/>
    <w:rsid w:val="002A6670"/>
    <w:rsid w:val="002A6888"/>
    <w:rsid w:val="002A6ABA"/>
    <w:rsid w:val="002B0608"/>
    <w:rsid w:val="002B08C4"/>
    <w:rsid w:val="002B1464"/>
    <w:rsid w:val="002B17DB"/>
    <w:rsid w:val="002B1AC5"/>
    <w:rsid w:val="002B1E00"/>
    <w:rsid w:val="002B2675"/>
    <w:rsid w:val="002B285B"/>
    <w:rsid w:val="002B2DB6"/>
    <w:rsid w:val="002B4175"/>
    <w:rsid w:val="002B427D"/>
    <w:rsid w:val="002B43E6"/>
    <w:rsid w:val="002B4455"/>
    <w:rsid w:val="002B448E"/>
    <w:rsid w:val="002B4818"/>
    <w:rsid w:val="002B48AC"/>
    <w:rsid w:val="002B4B7E"/>
    <w:rsid w:val="002B4E78"/>
    <w:rsid w:val="002B4FFD"/>
    <w:rsid w:val="002B530B"/>
    <w:rsid w:val="002B546C"/>
    <w:rsid w:val="002B54D2"/>
    <w:rsid w:val="002B57F9"/>
    <w:rsid w:val="002B599E"/>
    <w:rsid w:val="002B5F1E"/>
    <w:rsid w:val="002B60E2"/>
    <w:rsid w:val="002B6510"/>
    <w:rsid w:val="002B68DA"/>
    <w:rsid w:val="002B6AC9"/>
    <w:rsid w:val="002B7A38"/>
    <w:rsid w:val="002C1081"/>
    <w:rsid w:val="002C13D7"/>
    <w:rsid w:val="002C1C24"/>
    <w:rsid w:val="002C1DD7"/>
    <w:rsid w:val="002C27ED"/>
    <w:rsid w:val="002C3639"/>
    <w:rsid w:val="002C377E"/>
    <w:rsid w:val="002C38D2"/>
    <w:rsid w:val="002C3B40"/>
    <w:rsid w:val="002C3C3B"/>
    <w:rsid w:val="002C45A1"/>
    <w:rsid w:val="002C48EF"/>
    <w:rsid w:val="002C4CDA"/>
    <w:rsid w:val="002C5631"/>
    <w:rsid w:val="002C5716"/>
    <w:rsid w:val="002C613B"/>
    <w:rsid w:val="002C61D2"/>
    <w:rsid w:val="002C6407"/>
    <w:rsid w:val="002C65D7"/>
    <w:rsid w:val="002C72CB"/>
    <w:rsid w:val="002D0658"/>
    <w:rsid w:val="002D0838"/>
    <w:rsid w:val="002D1685"/>
    <w:rsid w:val="002D1AF7"/>
    <w:rsid w:val="002D1D78"/>
    <w:rsid w:val="002D21B8"/>
    <w:rsid w:val="002D2804"/>
    <w:rsid w:val="002D2BF1"/>
    <w:rsid w:val="002D2F46"/>
    <w:rsid w:val="002D31AA"/>
    <w:rsid w:val="002D32BE"/>
    <w:rsid w:val="002D3C6B"/>
    <w:rsid w:val="002D3DB2"/>
    <w:rsid w:val="002D3EA2"/>
    <w:rsid w:val="002D3FA5"/>
    <w:rsid w:val="002D4322"/>
    <w:rsid w:val="002D4B7F"/>
    <w:rsid w:val="002D4D3B"/>
    <w:rsid w:val="002D5306"/>
    <w:rsid w:val="002D5B0A"/>
    <w:rsid w:val="002D6176"/>
    <w:rsid w:val="002D6978"/>
    <w:rsid w:val="002D6D4A"/>
    <w:rsid w:val="002D7743"/>
    <w:rsid w:val="002D7B34"/>
    <w:rsid w:val="002D7D44"/>
    <w:rsid w:val="002E00C6"/>
    <w:rsid w:val="002E08E4"/>
    <w:rsid w:val="002E1185"/>
    <w:rsid w:val="002E12C1"/>
    <w:rsid w:val="002E1682"/>
    <w:rsid w:val="002E1E22"/>
    <w:rsid w:val="002E1F5A"/>
    <w:rsid w:val="002E2405"/>
    <w:rsid w:val="002E336D"/>
    <w:rsid w:val="002E3C9F"/>
    <w:rsid w:val="002E4391"/>
    <w:rsid w:val="002E45B7"/>
    <w:rsid w:val="002E48DC"/>
    <w:rsid w:val="002E4BE8"/>
    <w:rsid w:val="002E4ED9"/>
    <w:rsid w:val="002E544D"/>
    <w:rsid w:val="002E5634"/>
    <w:rsid w:val="002E57AE"/>
    <w:rsid w:val="002E5D60"/>
    <w:rsid w:val="002E6156"/>
    <w:rsid w:val="002E62EE"/>
    <w:rsid w:val="002E70E6"/>
    <w:rsid w:val="002E72B4"/>
    <w:rsid w:val="002F05BC"/>
    <w:rsid w:val="002F0B65"/>
    <w:rsid w:val="002F0FE1"/>
    <w:rsid w:val="002F1161"/>
    <w:rsid w:val="002F12AD"/>
    <w:rsid w:val="002F1ED6"/>
    <w:rsid w:val="002F204A"/>
    <w:rsid w:val="002F21A2"/>
    <w:rsid w:val="002F2D7F"/>
    <w:rsid w:val="002F3231"/>
    <w:rsid w:val="002F3705"/>
    <w:rsid w:val="002F3837"/>
    <w:rsid w:val="002F392F"/>
    <w:rsid w:val="002F3CE1"/>
    <w:rsid w:val="002F41DC"/>
    <w:rsid w:val="002F4266"/>
    <w:rsid w:val="002F4424"/>
    <w:rsid w:val="002F446A"/>
    <w:rsid w:val="002F48D4"/>
    <w:rsid w:val="002F4949"/>
    <w:rsid w:val="002F52A1"/>
    <w:rsid w:val="002F5A5C"/>
    <w:rsid w:val="002F5CF8"/>
    <w:rsid w:val="002F5D3D"/>
    <w:rsid w:val="002F6205"/>
    <w:rsid w:val="002F6DBA"/>
    <w:rsid w:val="002F731E"/>
    <w:rsid w:val="002F735E"/>
    <w:rsid w:val="002F7489"/>
    <w:rsid w:val="002F767E"/>
    <w:rsid w:val="002F7D2F"/>
    <w:rsid w:val="002F7FBC"/>
    <w:rsid w:val="003000CD"/>
    <w:rsid w:val="00300442"/>
    <w:rsid w:val="00300987"/>
    <w:rsid w:val="00300B26"/>
    <w:rsid w:val="00300C06"/>
    <w:rsid w:val="0030188E"/>
    <w:rsid w:val="003018EE"/>
    <w:rsid w:val="003024BD"/>
    <w:rsid w:val="00302891"/>
    <w:rsid w:val="003028FC"/>
    <w:rsid w:val="003037DE"/>
    <w:rsid w:val="00303AC6"/>
    <w:rsid w:val="00303AFF"/>
    <w:rsid w:val="00303F49"/>
    <w:rsid w:val="0030477F"/>
    <w:rsid w:val="003047C5"/>
    <w:rsid w:val="00304A49"/>
    <w:rsid w:val="00304CBC"/>
    <w:rsid w:val="0030513F"/>
    <w:rsid w:val="003054F1"/>
    <w:rsid w:val="00305825"/>
    <w:rsid w:val="00305ABA"/>
    <w:rsid w:val="0030668C"/>
    <w:rsid w:val="00306793"/>
    <w:rsid w:val="0030721D"/>
    <w:rsid w:val="003072D4"/>
    <w:rsid w:val="003073A7"/>
    <w:rsid w:val="0030742A"/>
    <w:rsid w:val="003077C8"/>
    <w:rsid w:val="00307831"/>
    <w:rsid w:val="00307F28"/>
    <w:rsid w:val="00310164"/>
    <w:rsid w:val="0031017B"/>
    <w:rsid w:val="00310255"/>
    <w:rsid w:val="0031028B"/>
    <w:rsid w:val="003106F1"/>
    <w:rsid w:val="003109B8"/>
    <w:rsid w:val="00310C22"/>
    <w:rsid w:val="00310E60"/>
    <w:rsid w:val="0031123C"/>
    <w:rsid w:val="00311A42"/>
    <w:rsid w:val="00311BE7"/>
    <w:rsid w:val="0031200E"/>
    <w:rsid w:val="003123A4"/>
    <w:rsid w:val="00312431"/>
    <w:rsid w:val="00312DA3"/>
    <w:rsid w:val="003134E0"/>
    <w:rsid w:val="0031356E"/>
    <w:rsid w:val="00313A06"/>
    <w:rsid w:val="00313AEB"/>
    <w:rsid w:val="00313D6B"/>
    <w:rsid w:val="00314C6E"/>
    <w:rsid w:val="00314E43"/>
    <w:rsid w:val="00315188"/>
    <w:rsid w:val="00315867"/>
    <w:rsid w:val="00315A0C"/>
    <w:rsid w:val="00315BF4"/>
    <w:rsid w:val="00315EAE"/>
    <w:rsid w:val="003162EA"/>
    <w:rsid w:val="0031650A"/>
    <w:rsid w:val="00316562"/>
    <w:rsid w:val="00316A0E"/>
    <w:rsid w:val="00316EA6"/>
    <w:rsid w:val="00316F38"/>
    <w:rsid w:val="0031716B"/>
    <w:rsid w:val="00317ED5"/>
    <w:rsid w:val="003209A4"/>
    <w:rsid w:val="00321188"/>
    <w:rsid w:val="003214B3"/>
    <w:rsid w:val="003218A5"/>
    <w:rsid w:val="00321E92"/>
    <w:rsid w:val="00322D77"/>
    <w:rsid w:val="003235B9"/>
    <w:rsid w:val="003236CB"/>
    <w:rsid w:val="00323753"/>
    <w:rsid w:val="00323C66"/>
    <w:rsid w:val="00323DD8"/>
    <w:rsid w:val="00324671"/>
    <w:rsid w:val="00324678"/>
    <w:rsid w:val="00324B31"/>
    <w:rsid w:val="00324BD0"/>
    <w:rsid w:val="003251AC"/>
    <w:rsid w:val="003253FE"/>
    <w:rsid w:val="00325455"/>
    <w:rsid w:val="00325BDC"/>
    <w:rsid w:val="00325E5A"/>
    <w:rsid w:val="00326DD6"/>
    <w:rsid w:val="00326F2A"/>
    <w:rsid w:val="003274A3"/>
    <w:rsid w:val="00330911"/>
    <w:rsid w:val="00330C96"/>
    <w:rsid w:val="003318EA"/>
    <w:rsid w:val="00331BAB"/>
    <w:rsid w:val="00331C09"/>
    <w:rsid w:val="00331D2B"/>
    <w:rsid w:val="0033247E"/>
    <w:rsid w:val="00332888"/>
    <w:rsid w:val="00333055"/>
    <w:rsid w:val="00333067"/>
    <w:rsid w:val="0033342E"/>
    <w:rsid w:val="00333706"/>
    <w:rsid w:val="0033373E"/>
    <w:rsid w:val="00333A9A"/>
    <w:rsid w:val="00334E1C"/>
    <w:rsid w:val="0033522D"/>
    <w:rsid w:val="00335232"/>
    <w:rsid w:val="00335457"/>
    <w:rsid w:val="00335BF6"/>
    <w:rsid w:val="00335EE3"/>
    <w:rsid w:val="00336130"/>
    <w:rsid w:val="003361AD"/>
    <w:rsid w:val="003376F3"/>
    <w:rsid w:val="00340344"/>
    <w:rsid w:val="00340C29"/>
    <w:rsid w:val="00341111"/>
    <w:rsid w:val="00341FE1"/>
    <w:rsid w:val="0034250B"/>
    <w:rsid w:val="00342542"/>
    <w:rsid w:val="00342685"/>
    <w:rsid w:val="00342737"/>
    <w:rsid w:val="0034388D"/>
    <w:rsid w:val="003439B4"/>
    <w:rsid w:val="00343A09"/>
    <w:rsid w:val="0034438E"/>
    <w:rsid w:val="00344AA1"/>
    <w:rsid w:val="00344E77"/>
    <w:rsid w:val="00344F1A"/>
    <w:rsid w:val="003455EE"/>
    <w:rsid w:val="00345FFB"/>
    <w:rsid w:val="003460D4"/>
    <w:rsid w:val="0034610A"/>
    <w:rsid w:val="00346A2D"/>
    <w:rsid w:val="00346F30"/>
    <w:rsid w:val="00347D9E"/>
    <w:rsid w:val="00350024"/>
    <w:rsid w:val="00350713"/>
    <w:rsid w:val="003508BD"/>
    <w:rsid w:val="00351345"/>
    <w:rsid w:val="00351406"/>
    <w:rsid w:val="00351977"/>
    <w:rsid w:val="00351F80"/>
    <w:rsid w:val="003520A4"/>
    <w:rsid w:val="0035256A"/>
    <w:rsid w:val="00352893"/>
    <w:rsid w:val="003528C0"/>
    <w:rsid w:val="003537AD"/>
    <w:rsid w:val="0035389F"/>
    <w:rsid w:val="00353BC8"/>
    <w:rsid w:val="00353DB5"/>
    <w:rsid w:val="00353EC2"/>
    <w:rsid w:val="003543EC"/>
    <w:rsid w:val="003544D8"/>
    <w:rsid w:val="003547B4"/>
    <w:rsid w:val="00354C02"/>
    <w:rsid w:val="00354CFD"/>
    <w:rsid w:val="003552D5"/>
    <w:rsid w:val="00355372"/>
    <w:rsid w:val="00355BA6"/>
    <w:rsid w:val="00356600"/>
    <w:rsid w:val="00356838"/>
    <w:rsid w:val="00356ADA"/>
    <w:rsid w:val="0035770C"/>
    <w:rsid w:val="00357916"/>
    <w:rsid w:val="00360741"/>
    <w:rsid w:val="00360E66"/>
    <w:rsid w:val="003613C1"/>
    <w:rsid w:val="003614AE"/>
    <w:rsid w:val="003616E9"/>
    <w:rsid w:val="0036215F"/>
    <w:rsid w:val="003625F0"/>
    <w:rsid w:val="003627E7"/>
    <w:rsid w:val="00362DCC"/>
    <w:rsid w:val="0036389A"/>
    <w:rsid w:val="00363BF8"/>
    <w:rsid w:val="00363E0F"/>
    <w:rsid w:val="0036468E"/>
    <w:rsid w:val="00364A4A"/>
    <w:rsid w:val="00364A60"/>
    <w:rsid w:val="00364D1A"/>
    <w:rsid w:val="00364FEF"/>
    <w:rsid w:val="0036509D"/>
    <w:rsid w:val="003650FE"/>
    <w:rsid w:val="003651F9"/>
    <w:rsid w:val="0036587B"/>
    <w:rsid w:val="0036615D"/>
    <w:rsid w:val="00366192"/>
    <w:rsid w:val="00366EC7"/>
    <w:rsid w:val="0036722E"/>
    <w:rsid w:val="00367DBA"/>
    <w:rsid w:val="00367F08"/>
    <w:rsid w:val="0037048B"/>
    <w:rsid w:val="00370DFE"/>
    <w:rsid w:val="00371025"/>
    <w:rsid w:val="00371F07"/>
    <w:rsid w:val="003720F1"/>
    <w:rsid w:val="0037222A"/>
    <w:rsid w:val="003724C8"/>
    <w:rsid w:val="0037273C"/>
    <w:rsid w:val="00372D60"/>
    <w:rsid w:val="00372EE8"/>
    <w:rsid w:val="00373403"/>
    <w:rsid w:val="00373624"/>
    <w:rsid w:val="00373637"/>
    <w:rsid w:val="0037387E"/>
    <w:rsid w:val="00373A29"/>
    <w:rsid w:val="00373E2A"/>
    <w:rsid w:val="0037467F"/>
    <w:rsid w:val="00374904"/>
    <w:rsid w:val="00374FCC"/>
    <w:rsid w:val="003752B1"/>
    <w:rsid w:val="00375BE2"/>
    <w:rsid w:val="003765B4"/>
    <w:rsid w:val="0037743F"/>
    <w:rsid w:val="003776CC"/>
    <w:rsid w:val="00380071"/>
    <w:rsid w:val="003800AC"/>
    <w:rsid w:val="00380C08"/>
    <w:rsid w:val="003817A7"/>
    <w:rsid w:val="00381C53"/>
    <w:rsid w:val="00381E2B"/>
    <w:rsid w:val="00381FF7"/>
    <w:rsid w:val="0038202A"/>
    <w:rsid w:val="00382620"/>
    <w:rsid w:val="00382E88"/>
    <w:rsid w:val="00383910"/>
    <w:rsid w:val="003839AC"/>
    <w:rsid w:val="00383B56"/>
    <w:rsid w:val="00383C49"/>
    <w:rsid w:val="00384B53"/>
    <w:rsid w:val="00384ED5"/>
    <w:rsid w:val="0038533A"/>
    <w:rsid w:val="00385608"/>
    <w:rsid w:val="00385C38"/>
    <w:rsid w:val="00386310"/>
    <w:rsid w:val="0038673D"/>
    <w:rsid w:val="00386935"/>
    <w:rsid w:val="0038703E"/>
    <w:rsid w:val="0038797C"/>
    <w:rsid w:val="00390F9A"/>
    <w:rsid w:val="0039147E"/>
    <w:rsid w:val="00391579"/>
    <w:rsid w:val="00391AA2"/>
    <w:rsid w:val="00391E12"/>
    <w:rsid w:val="003925F3"/>
    <w:rsid w:val="00392885"/>
    <w:rsid w:val="00393331"/>
    <w:rsid w:val="0039338D"/>
    <w:rsid w:val="003939E3"/>
    <w:rsid w:val="00393ED3"/>
    <w:rsid w:val="00393FAF"/>
    <w:rsid w:val="00394115"/>
    <w:rsid w:val="00394AF9"/>
    <w:rsid w:val="00395143"/>
    <w:rsid w:val="0039542E"/>
    <w:rsid w:val="003963BC"/>
    <w:rsid w:val="00396DAB"/>
    <w:rsid w:val="00396EC1"/>
    <w:rsid w:val="003976BF"/>
    <w:rsid w:val="003A133A"/>
    <w:rsid w:val="003A15D5"/>
    <w:rsid w:val="003A1703"/>
    <w:rsid w:val="003A20A0"/>
    <w:rsid w:val="003A2869"/>
    <w:rsid w:val="003A296C"/>
    <w:rsid w:val="003A329B"/>
    <w:rsid w:val="003A3B04"/>
    <w:rsid w:val="003A41D6"/>
    <w:rsid w:val="003A421E"/>
    <w:rsid w:val="003A4285"/>
    <w:rsid w:val="003A4707"/>
    <w:rsid w:val="003A496B"/>
    <w:rsid w:val="003A4B38"/>
    <w:rsid w:val="003A4C80"/>
    <w:rsid w:val="003A4F67"/>
    <w:rsid w:val="003A5758"/>
    <w:rsid w:val="003A6B8C"/>
    <w:rsid w:val="003A6D90"/>
    <w:rsid w:val="003A7067"/>
    <w:rsid w:val="003A75F2"/>
    <w:rsid w:val="003A7840"/>
    <w:rsid w:val="003A7944"/>
    <w:rsid w:val="003B0397"/>
    <w:rsid w:val="003B1202"/>
    <w:rsid w:val="003B1231"/>
    <w:rsid w:val="003B162C"/>
    <w:rsid w:val="003B16BB"/>
    <w:rsid w:val="003B1946"/>
    <w:rsid w:val="003B1B3E"/>
    <w:rsid w:val="003B2443"/>
    <w:rsid w:val="003B2A10"/>
    <w:rsid w:val="003B2FC1"/>
    <w:rsid w:val="003B3258"/>
    <w:rsid w:val="003B3296"/>
    <w:rsid w:val="003B32E8"/>
    <w:rsid w:val="003B34C5"/>
    <w:rsid w:val="003B34F4"/>
    <w:rsid w:val="003B3732"/>
    <w:rsid w:val="003B38C0"/>
    <w:rsid w:val="003B3957"/>
    <w:rsid w:val="003B3973"/>
    <w:rsid w:val="003B4353"/>
    <w:rsid w:val="003B4974"/>
    <w:rsid w:val="003B56DE"/>
    <w:rsid w:val="003B57BA"/>
    <w:rsid w:val="003B58FD"/>
    <w:rsid w:val="003B5B04"/>
    <w:rsid w:val="003B65AB"/>
    <w:rsid w:val="003B6844"/>
    <w:rsid w:val="003B68EE"/>
    <w:rsid w:val="003B6BF5"/>
    <w:rsid w:val="003B6E38"/>
    <w:rsid w:val="003B71DD"/>
    <w:rsid w:val="003B720F"/>
    <w:rsid w:val="003B7532"/>
    <w:rsid w:val="003B7867"/>
    <w:rsid w:val="003B7C63"/>
    <w:rsid w:val="003C0624"/>
    <w:rsid w:val="003C1332"/>
    <w:rsid w:val="003C1768"/>
    <w:rsid w:val="003C1AE1"/>
    <w:rsid w:val="003C20FD"/>
    <w:rsid w:val="003C234A"/>
    <w:rsid w:val="003C27F1"/>
    <w:rsid w:val="003C2A5F"/>
    <w:rsid w:val="003C3343"/>
    <w:rsid w:val="003C34B2"/>
    <w:rsid w:val="003C36DA"/>
    <w:rsid w:val="003C3F8E"/>
    <w:rsid w:val="003C4018"/>
    <w:rsid w:val="003C46F0"/>
    <w:rsid w:val="003C49AF"/>
    <w:rsid w:val="003C4ED6"/>
    <w:rsid w:val="003C4EFB"/>
    <w:rsid w:val="003C5A5C"/>
    <w:rsid w:val="003C5B0B"/>
    <w:rsid w:val="003C6072"/>
    <w:rsid w:val="003C6505"/>
    <w:rsid w:val="003C6C4E"/>
    <w:rsid w:val="003C6DC3"/>
    <w:rsid w:val="003C6F47"/>
    <w:rsid w:val="003C6FFF"/>
    <w:rsid w:val="003C7752"/>
    <w:rsid w:val="003C78F3"/>
    <w:rsid w:val="003C7CCF"/>
    <w:rsid w:val="003D0350"/>
    <w:rsid w:val="003D0CD8"/>
    <w:rsid w:val="003D180E"/>
    <w:rsid w:val="003D1CE7"/>
    <w:rsid w:val="003D226A"/>
    <w:rsid w:val="003D292B"/>
    <w:rsid w:val="003D2DA1"/>
    <w:rsid w:val="003D2E34"/>
    <w:rsid w:val="003D336A"/>
    <w:rsid w:val="003D44DF"/>
    <w:rsid w:val="003D4FCF"/>
    <w:rsid w:val="003D5269"/>
    <w:rsid w:val="003D554C"/>
    <w:rsid w:val="003D55B9"/>
    <w:rsid w:val="003D614E"/>
    <w:rsid w:val="003D69B1"/>
    <w:rsid w:val="003D73C5"/>
    <w:rsid w:val="003D742C"/>
    <w:rsid w:val="003D7756"/>
    <w:rsid w:val="003E04CB"/>
    <w:rsid w:val="003E0BB0"/>
    <w:rsid w:val="003E0F57"/>
    <w:rsid w:val="003E14E3"/>
    <w:rsid w:val="003E166B"/>
    <w:rsid w:val="003E1AD9"/>
    <w:rsid w:val="003E27B1"/>
    <w:rsid w:val="003E2993"/>
    <w:rsid w:val="003E2FFE"/>
    <w:rsid w:val="003E3392"/>
    <w:rsid w:val="003E3785"/>
    <w:rsid w:val="003E3F73"/>
    <w:rsid w:val="003E4398"/>
    <w:rsid w:val="003E4403"/>
    <w:rsid w:val="003E4D04"/>
    <w:rsid w:val="003E4FF7"/>
    <w:rsid w:val="003E598E"/>
    <w:rsid w:val="003E5D3D"/>
    <w:rsid w:val="003E643C"/>
    <w:rsid w:val="003E776D"/>
    <w:rsid w:val="003E7C83"/>
    <w:rsid w:val="003E7DD1"/>
    <w:rsid w:val="003E7E99"/>
    <w:rsid w:val="003E7F6A"/>
    <w:rsid w:val="003F038C"/>
    <w:rsid w:val="003F0B12"/>
    <w:rsid w:val="003F0EF4"/>
    <w:rsid w:val="003F18B8"/>
    <w:rsid w:val="003F2090"/>
    <w:rsid w:val="003F2287"/>
    <w:rsid w:val="003F264E"/>
    <w:rsid w:val="003F2A78"/>
    <w:rsid w:val="003F386E"/>
    <w:rsid w:val="003F3977"/>
    <w:rsid w:val="003F3D53"/>
    <w:rsid w:val="003F41CF"/>
    <w:rsid w:val="003F4209"/>
    <w:rsid w:val="003F4C19"/>
    <w:rsid w:val="003F5293"/>
    <w:rsid w:val="003F5A08"/>
    <w:rsid w:val="003F5D25"/>
    <w:rsid w:val="003F6752"/>
    <w:rsid w:val="003F7755"/>
    <w:rsid w:val="004001A6"/>
    <w:rsid w:val="004005FC"/>
    <w:rsid w:val="00400AA0"/>
    <w:rsid w:val="00401C98"/>
    <w:rsid w:val="00401D4A"/>
    <w:rsid w:val="0040548F"/>
    <w:rsid w:val="00405872"/>
    <w:rsid w:val="00405D17"/>
    <w:rsid w:val="00405DFE"/>
    <w:rsid w:val="00405F9A"/>
    <w:rsid w:val="004062B3"/>
    <w:rsid w:val="00406ACC"/>
    <w:rsid w:val="0040706E"/>
    <w:rsid w:val="00407160"/>
    <w:rsid w:val="00407399"/>
    <w:rsid w:val="00410026"/>
    <w:rsid w:val="004101E1"/>
    <w:rsid w:val="00410597"/>
    <w:rsid w:val="004107BE"/>
    <w:rsid w:val="00410B27"/>
    <w:rsid w:val="00410F1F"/>
    <w:rsid w:val="004111A5"/>
    <w:rsid w:val="004119A5"/>
    <w:rsid w:val="00411B5E"/>
    <w:rsid w:val="00411C0C"/>
    <w:rsid w:val="004122CA"/>
    <w:rsid w:val="00412750"/>
    <w:rsid w:val="004128EA"/>
    <w:rsid w:val="00412F6C"/>
    <w:rsid w:val="0041391D"/>
    <w:rsid w:val="00414067"/>
    <w:rsid w:val="004143F2"/>
    <w:rsid w:val="004146EE"/>
    <w:rsid w:val="004149A9"/>
    <w:rsid w:val="00414A3F"/>
    <w:rsid w:val="004155D2"/>
    <w:rsid w:val="0041598A"/>
    <w:rsid w:val="00415F15"/>
    <w:rsid w:val="004161FF"/>
    <w:rsid w:val="00416BC5"/>
    <w:rsid w:val="004175E8"/>
    <w:rsid w:val="00417856"/>
    <w:rsid w:val="004202FF"/>
    <w:rsid w:val="00420382"/>
    <w:rsid w:val="00420970"/>
    <w:rsid w:val="00420EA8"/>
    <w:rsid w:val="0042116F"/>
    <w:rsid w:val="00421956"/>
    <w:rsid w:val="00421A8F"/>
    <w:rsid w:val="00422196"/>
    <w:rsid w:val="0042237D"/>
    <w:rsid w:val="00422A90"/>
    <w:rsid w:val="00422ECF"/>
    <w:rsid w:val="00423761"/>
    <w:rsid w:val="0042475A"/>
    <w:rsid w:val="00424847"/>
    <w:rsid w:val="00424F69"/>
    <w:rsid w:val="00424F89"/>
    <w:rsid w:val="004252BB"/>
    <w:rsid w:val="004252C0"/>
    <w:rsid w:val="004255E7"/>
    <w:rsid w:val="004258E5"/>
    <w:rsid w:val="00426D8C"/>
    <w:rsid w:val="00427126"/>
    <w:rsid w:val="0042713A"/>
    <w:rsid w:val="00427A94"/>
    <w:rsid w:val="00427CD6"/>
    <w:rsid w:val="0043067B"/>
    <w:rsid w:val="00430764"/>
    <w:rsid w:val="00430C14"/>
    <w:rsid w:val="00430C4A"/>
    <w:rsid w:val="0043122C"/>
    <w:rsid w:val="00431420"/>
    <w:rsid w:val="004320B6"/>
    <w:rsid w:val="004321E1"/>
    <w:rsid w:val="00432A90"/>
    <w:rsid w:val="00432FA1"/>
    <w:rsid w:val="00433446"/>
    <w:rsid w:val="0043357A"/>
    <w:rsid w:val="00433899"/>
    <w:rsid w:val="00433DD6"/>
    <w:rsid w:val="00434A1E"/>
    <w:rsid w:val="00434A83"/>
    <w:rsid w:val="00434AA1"/>
    <w:rsid w:val="00434C3F"/>
    <w:rsid w:val="00434C66"/>
    <w:rsid w:val="004352B8"/>
    <w:rsid w:val="00435400"/>
    <w:rsid w:val="00435403"/>
    <w:rsid w:val="004354DC"/>
    <w:rsid w:val="0043575B"/>
    <w:rsid w:val="004359B8"/>
    <w:rsid w:val="004365D2"/>
    <w:rsid w:val="00436E55"/>
    <w:rsid w:val="00437755"/>
    <w:rsid w:val="00437B5D"/>
    <w:rsid w:val="00437C87"/>
    <w:rsid w:val="004402CD"/>
    <w:rsid w:val="00440393"/>
    <w:rsid w:val="0044050D"/>
    <w:rsid w:val="00440793"/>
    <w:rsid w:val="00440BAA"/>
    <w:rsid w:val="00440E29"/>
    <w:rsid w:val="00440EE5"/>
    <w:rsid w:val="00441170"/>
    <w:rsid w:val="004412F0"/>
    <w:rsid w:val="004414B6"/>
    <w:rsid w:val="0044161B"/>
    <w:rsid w:val="0044193C"/>
    <w:rsid w:val="00441E8D"/>
    <w:rsid w:val="00442267"/>
    <w:rsid w:val="004427D1"/>
    <w:rsid w:val="00442A81"/>
    <w:rsid w:val="00443563"/>
    <w:rsid w:val="0044380A"/>
    <w:rsid w:val="00443AEC"/>
    <w:rsid w:val="00444258"/>
    <w:rsid w:val="00444580"/>
    <w:rsid w:val="00444670"/>
    <w:rsid w:val="00444A2A"/>
    <w:rsid w:val="00445EA1"/>
    <w:rsid w:val="00445FE1"/>
    <w:rsid w:val="00446175"/>
    <w:rsid w:val="004463CA"/>
    <w:rsid w:val="004467CB"/>
    <w:rsid w:val="00446AE7"/>
    <w:rsid w:val="00447AE5"/>
    <w:rsid w:val="004507D3"/>
    <w:rsid w:val="00451911"/>
    <w:rsid w:val="00452935"/>
    <w:rsid w:val="00452DC3"/>
    <w:rsid w:val="004535E5"/>
    <w:rsid w:val="00453886"/>
    <w:rsid w:val="00454189"/>
    <w:rsid w:val="0045424F"/>
    <w:rsid w:val="00454609"/>
    <w:rsid w:val="00454811"/>
    <w:rsid w:val="00454E33"/>
    <w:rsid w:val="004558EF"/>
    <w:rsid w:val="004559F7"/>
    <w:rsid w:val="00455AA4"/>
    <w:rsid w:val="00455DB7"/>
    <w:rsid w:val="00455F5D"/>
    <w:rsid w:val="004572DA"/>
    <w:rsid w:val="00457377"/>
    <w:rsid w:val="0045768D"/>
    <w:rsid w:val="004578E3"/>
    <w:rsid w:val="00457A71"/>
    <w:rsid w:val="00457B5C"/>
    <w:rsid w:val="00457F5E"/>
    <w:rsid w:val="004600C6"/>
    <w:rsid w:val="004602DA"/>
    <w:rsid w:val="004608FC"/>
    <w:rsid w:val="00460A30"/>
    <w:rsid w:val="00460BD2"/>
    <w:rsid w:val="00460D2C"/>
    <w:rsid w:val="00460E0E"/>
    <w:rsid w:val="00460EA3"/>
    <w:rsid w:val="00461957"/>
    <w:rsid w:val="004631FD"/>
    <w:rsid w:val="00463339"/>
    <w:rsid w:val="004633A4"/>
    <w:rsid w:val="00463490"/>
    <w:rsid w:val="0046351E"/>
    <w:rsid w:val="00463D98"/>
    <w:rsid w:val="004640B4"/>
    <w:rsid w:val="00464371"/>
    <w:rsid w:val="004646BE"/>
    <w:rsid w:val="0046486B"/>
    <w:rsid w:val="00464992"/>
    <w:rsid w:val="004650B4"/>
    <w:rsid w:val="00465205"/>
    <w:rsid w:val="0046520D"/>
    <w:rsid w:val="004652D8"/>
    <w:rsid w:val="0046536F"/>
    <w:rsid w:val="0046544C"/>
    <w:rsid w:val="00465691"/>
    <w:rsid w:val="004658C3"/>
    <w:rsid w:val="004659DD"/>
    <w:rsid w:val="00465AE5"/>
    <w:rsid w:val="00465C83"/>
    <w:rsid w:val="004660BC"/>
    <w:rsid w:val="00466551"/>
    <w:rsid w:val="00466AAD"/>
    <w:rsid w:val="00466D5D"/>
    <w:rsid w:val="00466EA7"/>
    <w:rsid w:val="004670B5"/>
    <w:rsid w:val="004678A9"/>
    <w:rsid w:val="00470B08"/>
    <w:rsid w:val="00470D23"/>
    <w:rsid w:val="00470FE4"/>
    <w:rsid w:val="00472338"/>
    <w:rsid w:val="004724DF"/>
    <w:rsid w:val="00472D0D"/>
    <w:rsid w:val="004731FA"/>
    <w:rsid w:val="00473408"/>
    <w:rsid w:val="00474C78"/>
    <w:rsid w:val="00475C24"/>
    <w:rsid w:val="00475E42"/>
    <w:rsid w:val="00475E76"/>
    <w:rsid w:val="0047688A"/>
    <w:rsid w:val="00476993"/>
    <w:rsid w:val="00476A2E"/>
    <w:rsid w:val="00476C1A"/>
    <w:rsid w:val="00476F83"/>
    <w:rsid w:val="004772A4"/>
    <w:rsid w:val="00477FB9"/>
    <w:rsid w:val="00480781"/>
    <w:rsid w:val="0048090B"/>
    <w:rsid w:val="004809D1"/>
    <w:rsid w:val="00480C9A"/>
    <w:rsid w:val="00480EE9"/>
    <w:rsid w:val="0048120E"/>
    <w:rsid w:val="004813F1"/>
    <w:rsid w:val="004814BC"/>
    <w:rsid w:val="00481559"/>
    <w:rsid w:val="00481C8F"/>
    <w:rsid w:val="00481CBA"/>
    <w:rsid w:val="0048213E"/>
    <w:rsid w:val="004822EA"/>
    <w:rsid w:val="004827C5"/>
    <w:rsid w:val="0048293B"/>
    <w:rsid w:val="00482A12"/>
    <w:rsid w:val="00483021"/>
    <w:rsid w:val="00483065"/>
    <w:rsid w:val="0048306E"/>
    <w:rsid w:val="004834BE"/>
    <w:rsid w:val="004835F0"/>
    <w:rsid w:val="00483D30"/>
    <w:rsid w:val="00484265"/>
    <w:rsid w:val="0048447D"/>
    <w:rsid w:val="00484863"/>
    <w:rsid w:val="00484AA8"/>
    <w:rsid w:val="004851D5"/>
    <w:rsid w:val="004854A4"/>
    <w:rsid w:val="0048595B"/>
    <w:rsid w:val="004865AB"/>
    <w:rsid w:val="00486E42"/>
    <w:rsid w:val="00487493"/>
    <w:rsid w:val="00487653"/>
    <w:rsid w:val="00487BB0"/>
    <w:rsid w:val="00487BFA"/>
    <w:rsid w:val="00487F37"/>
    <w:rsid w:val="00490804"/>
    <w:rsid w:val="00490BB9"/>
    <w:rsid w:val="00490D03"/>
    <w:rsid w:val="00490FA0"/>
    <w:rsid w:val="0049180F"/>
    <w:rsid w:val="00491A68"/>
    <w:rsid w:val="00491E5F"/>
    <w:rsid w:val="004925DC"/>
    <w:rsid w:val="00492D10"/>
    <w:rsid w:val="00493582"/>
    <w:rsid w:val="004935E9"/>
    <w:rsid w:val="004946D8"/>
    <w:rsid w:val="00494DB0"/>
    <w:rsid w:val="004951AF"/>
    <w:rsid w:val="0049521D"/>
    <w:rsid w:val="0049522C"/>
    <w:rsid w:val="00495ADB"/>
    <w:rsid w:val="00495B9F"/>
    <w:rsid w:val="00495C73"/>
    <w:rsid w:val="00495DA7"/>
    <w:rsid w:val="0049620C"/>
    <w:rsid w:val="00496687"/>
    <w:rsid w:val="0049688A"/>
    <w:rsid w:val="00496D01"/>
    <w:rsid w:val="004977B4"/>
    <w:rsid w:val="00497A93"/>
    <w:rsid w:val="004A0150"/>
    <w:rsid w:val="004A02AD"/>
    <w:rsid w:val="004A08FB"/>
    <w:rsid w:val="004A1096"/>
    <w:rsid w:val="004A10C1"/>
    <w:rsid w:val="004A118F"/>
    <w:rsid w:val="004A2D13"/>
    <w:rsid w:val="004A2E35"/>
    <w:rsid w:val="004A30EE"/>
    <w:rsid w:val="004A34A7"/>
    <w:rsid w:val="004A3745"/>
    <w:rsid w:val="004A3E4A"/>
    <w:rsid w:val="004A3E78"/>
    <w:rsid w:val="004A3F8A"/>
    <w:rsid w:val="004A4A04"/>
    <w:rsid w:val="004A4B3D"/>
    <w:rsid w:val="004A4C28"/>
    <w:rsid w:val="004A519B"/>
    <w:rsid w:val="004A532B"/>
    <w:rsid w:val="004A5569"/>
    <w:rsid w:val="004A610E"/>
    <w:rsid w:val="004A68C0"/>
    <w:rsid w:val="004B0208"/>
    <w:rsid w:val="004B0243"/>
    <w:rsid w:val="004B08C4"/>
    <w:rsid w:val="004B0910"/>
    <w:rsid w:val="004B1775"/>
    <w:rsid w:val="004B17C5"/>
    <w:rsid w:val="004B1825"/>
    <w:rsid w:val="004B1858"/>
    <w:rsid w:val="004B1D54"/>
    <w:rsid w:val="004B1EC9"/>
    <w:rsid w:val="004B22DD"/>
    <w:rsid w:val="004B2B0D"/>
    <w:rsid w:val="004B2F36"/>
    <w:rsid w:val="004B332A"/>
    <w:rsid w:val="004B3783"/>
    <w:rsid w:val="004B3E03"/>
    <w:rsid w:val="004B3F75"/>
    <w:rsid w:val="004B438E"/>
    <w:rsid w:val="004B4C80"/>
    <w:rsid w:val="004B5572"/>
    <w:rsid w:val="004B558A"/>
    <w:rsid w:val="004B566D"/>
    <w:rsid w:val="004B5FD7"/>
    <w:rsid w:val="004B6056"/>
    <w:rsid w:val="004B61E7"/>
    <w:rsid w:val="004B6628"/>
    <w:rsid w:val="004B6712"/>
    <w:rsid w:val="004B6AF2"/>
    <w:rsid w:val="004B6E21"/>
    <w:rsid w:val="004B73F4"/>
    <w:rsid w:val="004B7574"/>
    <w:rsid w:val="004B79AC"/>
    <w:rsid w:val="004B7A10"/>
    <w:rsid w:val="004B7F4D"/>
    <w:rsid w:val="004C0242"/>
    <w:rsid w:val="004C0557"/>
    <w:rsid w:val="004C0C97"/>
    <w:rsid w:val="004C0DDD"/>
    <w:rsid w:val="004C1B9E"/>
    <w:rsid w:val="004C1EBE"/>
    <w:rsid w:val="004C24F6"/>
    <w:rsid w:val="004C295F"/>
    <w:rsid w:val="004C2B28"/>
    <w:rsid w:val="004C3117"/>
    <w:rsid w:val="004C373B"/>
    <w:rsid w:val="004C38FF"/>
    <w:rsid w:val="004C3930"/>
    <w:rsid w:val="004C39F3"/>
    <w:rsid w:val="004C3A12"/>
    <w:rsid w:val="004C3AF1"/>
    <w:rsid w:val="004C3F05"/>
    <w:rsid w:val="004C4094"/>
    <w:rsid w:val="004C41F7"/>
    <w:rsid w:val="004C41F8"/>
    <w:rsid w:val="004C44DC"/>
    <w:rsid w:val="004C4563"/>
    <w:rsid w:val="004C4BD6"/>
    <w:rsid w:val="004C4CAC"/>
    <w:rsid w:val="004C53A6"/>
    <w:rsid w:val="004C5411"/>
    <w:rsid w:val="004C5C04"/>
    <w:rsid w:val="004C6B22"/>
    <w:rsid w:val="004C6F7E"/>
    <w:rsid w:val="004C7151"/>
    <w:rsid w:val="004C730F"/>
    <w:rsid w:val="004C79EB"/>
    <w:rsid w:val="004C7CC8"/>
    <w:rsid w:val="004D0044"/>
    <w:rsid w:val="004D0C40"/>
    <w:rsid w:val="004D0D3B"/>
    <w:rsid w:val="004D0F56"/>
    <w:rsid w:val="004D1274"/>
    <w:rsid w:val="004D13D6"/>
    <w:rsid w:val="004D1E7A"/>
    <w:rsid w:val="004D2840"/>
    <w:rsid w:val="004D2B73"/>
    <w:rsid w:val="004D2FBE"/>
    <w:rsid w:val="004D33BB"/>
    <w:rsid w:val="004D344C"/>
    <w:rsid w:val="004D3974"/>
    <w:rsid w:val="004D3B2B"/>
    <w:rsid w:val="004D40D6"/>
    <w:rsid w:val="004D4221"/>
    <w:rsid w:val="004D4391"/>
    <w:rsid w:val="004D4461"/>
    <w:rsid w:val="004D4ADC"/>
    <w:rsid w:val="004D50DE"/>
    <w:rsid w:val="004D55D0"/>
    <w:rsid w:val="004D5657"/>
    <w:rsid w:val="004D5686"/>
    <w:rsid w:val="004D5DA5"/>
    <w:rsid w:val="004D6004"/>
    <w:rsid w:val="004D6343"/>
    <w:rsid w:val="004D63FB"/>
    <w:rsid w:val="004D6407"/>
    <w:rsid w:val="004D7CE4"/>
    <w:rsid w:val="004D7DDC"/>
    <w:rsid w:val="004D7F10"/>
    <w:rsid w:val="004E0120"/>
    <w:rsid w:val="004E082A"/>
    <w:rsid w:val="004E0B2C"/>
    <w:rsid w:val="004E0C4C"/>
    <w:rsid w:val="004E134F"/>
    <w:rsid w:val="004E158D"/>
    <w:rsid w:val="004E15D6"/>
    <w:rsid w:val="004E16B3"/>
    <w:rsid w:val="004E192B"/>
    <w:rsid w:val="004E194D"/>
    <w:rsid w:val="004E1F51"/>
    <w:rsid w:val="004E2C1D"/>
    <w:rsid w:val="004E2D62"/>
    <w:rsid w:val="004E2E1B"/>
    <w:rsid w:val="004E31F6"/>
    <w:rsid w:val="004E3611"/>
    <w:rsid w:val="004E3CA6"/>
    <w:rsid w:val="004E4BBC"/>
    <w:rsid w:val="004E4D1B"/>
    <w:rsid w:val="004E4E96"/>
    <w:rsid w:val="004E5A69"/>
    <w:rsid w:val="004E603D"/>
    <w:rsid w:val="004E6615"/>
    <w:rsid w:val="004E6932"/>
    <w:rsid w:val="004E6A4C"/>
    <w:rsid w:val="004E6ED4"/>
    <w:rsid w:val="004E710D"/>
    <w:rsid w:val="004E7546"/>
    <w:rsid w:val="004E787A"/>
    <w:rsid w:val="004E7A10"/>
    <w:rsid w:val="004E7AA2"/>
    <w:rsid w:val="004F063C"/>
    <w:rsid w:val="004F0DBC"/>
    <w:rsid w:val="004F0DD6"/>
    <w:rsid w:val="004F0F80"/>
    <w:rsid w:val="004F23FD"/>
    <w:rsid w:val="004F2422"/>
    <w:rsid w:val="004F2698"/>
    <w:rsid w:val="004F26D6"/>
    <w:rsid w:val="004F2CA6"/>
    <w:rsid w:val="004F369E"/>
    <w:rsid w:val="004F37A1"/>
    <w:rsid w:val="004F3AA3"/>
    <w:rsid w:val="004F4360"/>
    <w:rsid w:val="004F454A"/>
    <w:rsid w:val="004F467A"/>
    <w:rsid w:val="004F4D2B"/>
    <w:rsid w:val="004F5187"/>
    <w:rsid w:val="004F5599"/>
    <w:rsid w:val="004F59F8"/>
    <w:rsid w:val="004F5AC4"/>
    <w:rsid w:val="004F5D16"/>
    <w:rsid w:val="004F6524"/>
    <w:rsid w:val="004F662F"/>
    <w:rsid w:val="004F77DC"/>
    <w:rsid w:val="004F77FB"/>
    <w:rsid w:val="004F7CC4"/>
    <w:rsid w:val="004F7D60"/>
    <w:rsid w:val="005000EB"/>
    <w:rsid w:val="0050048E"/>
    <w:rsid w:val="00500562"/>
    <w:rsid w:val="005006F4"/>
    <w:rsid w:val="00500885"/>
    <w:rsid w:val="00500991"/>
    <w:rsid w:val="00500AB9"/>
    <w:rsid w:val="00501050"/>
    <w:rsid w:val="00501214"/>
    <w:rsid w:val="00501394"/>
    <w:rsid w:val="00501D20"/>
    <w:rsid w:val="00502527"/>
    <w:rsid w:val="00503518"/>
    <w:rsid w:val="00503E5A"/>
    <w:rsid w:val="005043EB"/>
    <w:rsid w:val="0050482B"/>
    <w:rsid w:val="00504913"/>
    <w:rsid w:val="00504A81"/>
    <w:rsid w:val="00504D28"/>
    <w:rsid w:val="00505017"/>
    <w:rsid w:val="0050581F"/>
    <w:rsid w:val="00505E36"/>
    <w:rsid w:val="00506869"/>
    <w:rsid w:val="005068F9"/>
    <w:rsid w:val="00507217"/>
    <w:rsid w:val="00510322"/>
    <w:rsid w:val="005107C9"/>
    <w:rsid w:val="005119D0"/>
    <w:rsid w:val="00512118"/>
    <w:rsid w:val="00512AA6"/>
    <w:rsid w:val="00512EBA"/>
    <w:rsid w:val="00512F93"/>
    <w:rsid w:val="005134B9"/>
    <w:rsid w:val="005136D3"/>
    <w:rsid w:val="005137B1"/>
    <w:rsid w:val="005137EC"/>
    <w:rsid w:val="00513F7C"/>
    <w:rsid w:val="00514C82"/>
    <w:rsid w:val="005150EA"/>
    <w:rsid w:val="0051523F"/>
    <w:rsid w:val="00515916"/>
    <w:rsid w:val="00516424"/>
    <w:rsid w:val="00516D64"/>
    <w:rsid w:val="00517237"/>
    <w:rsid w:val="00517530"/>
    <w:rsid w:val="00517A68"/>
    <w:rsid w:val="00517A6E"/>
    <w:rsid w:val="005204BD"/>
    <w:rsid w:val="00521224"/>
    <w:rsid w:val="0052144B"/>
    <w:rsid w:val="00521640"/>
    <w:rsid w:val="00521F9B"/>
    <w:rsid w:val="005221B3"/>
    <w:rsid w:val="00522BBE"/>
    <w:rsid w:val="00522F3F"/>
    <w:rsid w:val="0052315C"/>
    <w:rsid w:val="00523A25"/>
    <w:rsid w:val="005240CF"/>
    <w:rsid w:val="00524284"/>
    <w:rsid w:val="0052435F"/>
    <w:rsid w:val="005244ED"/>
    <w:rsid w:val="00524FDF"/>
    <w:rsid w:val="00525217"/>
    <w:rsid w:val="00525368"/>
    <w:rsid w:val="005256A5"/>
    <w:rsid w:val="005258FB"/>
    <w:rsid w:val="00526901"/>
    <w:rsid w:val="00526C9F"/>
    <w:rsid w:val="00526F1C"/>
    <w:rsid w:val="0052752F"/>
    <w:rsid w:val="00527F08"/>
    <w:rsid w:val="00530446"/>
    <w:rsid w:val="00530461"/>
    <w:rsid w:val="005309E4"/>
    <w:rsid w:val="005309FD"/>
    <w:rsid w:val="00530D05"/>
    <w:rsid w:val="005310E6"/>
    <w:rsid w:val="005313C1"/>
    <w:rsid w:val="00531516"/>
    <w:rsid w:val="00531588"/>
    <w:rsid w:val="005317ED"/>
    <w:rsid w:val="00532125"/>
    <w:rsid w:val="00532D12"/>
    <w:rsid w:val="005333F7"/>
    <w:rsid w:val="005334C1"/>
    <w:rsid w:val="0053394D"/>
    <w:rsid w:val="00533B50"/>
    <w:rsid w:val="00533F5E"/>
    <w:rsid w:val="00534278"/>
    <w:rsid w:val="005348B8"/>
    <w:rsid w:val="005365C3"/>
    <w:rsid w:val="00536E14"/>
    <w:rsid w:val="00537052"/>
    <w:rsid w:val="00537198"/>
    <w:rsid w:val="00537779"/>
    <w:rsid w:val="00540094"/>
    <w:rsid w:val="0054015B"/>
    <w:rsid w:val="00540A8E"/>
    <w:rsid w:val="00540EF2"/>
    <w:rsid w:val="00541709"/>
    <w:rsid w:val="00541ECB"/>
    <w:rsid w:val="005421DC"/>
    <w:rsid w:val="005422D0"/>
    <w:rsid w:val="00542679"/>
    <w:rsid w:val="00542A0B"/>
    <w:rsid w:val="00542EB6"/>
    <w:rsid w:val="00543028"/>
    <w:rsid w:val="005431C4"/>
    <w:rsid w:val="00543327"/>
    <w:rsid w:val="0054350D"/>
    <w:rsid w:val="00543DD6"/>
    <w:rsid w:val="00543E32"/>
    <w:rsid w:val="00544193"/>
    <w:rsid w:val="0054475A"/>
    <w:rsid w:val="005448A3"/>
    <w:rsid w:val="005453AC"/>
    <w:rsid w:val="005459DB"/>
    <w:rsid w:val="005459DC"/>
    <w:rsid w:val="00545EC3"/>
    <w:rsid w:val="00546157"/>
    <w:rsid w:val="00546C0D"/>
    <w:rsid w:val="00546E94"/>
    <w:rsid w:val="00547493"/>
    <w:rsid w:val="0055022E"/>
    <w:rsid w:val="005503D2"/>
    <w:rsid w:val="00550DA1"/>
    <w:rsid w:val="00550EBB"/>
    <w:rsid w:val="00551815"/>
    <w:rsid w:val="00551B38"/>
    <w:rsid w:val="00551B55"/>
    <w:rsid w:val="00551C2A"/>
    <w:rsid w:val="00551F79"/>
    <w:rsid w:val="00552A32"/>
    <w:rsid w:val="00552B37"/>
    <w:rsid w:val="00552DE7"/>
    <w:rsid w:val="005531EE"/>
    <w:rsid w:val="005532CA"/>
    <w:rsid w:val="005535F6"/>
    <w:rsid w:val="00553760"/>
    <w:rsid w:val="00554073"/>
    <w:rsid w:val="0055412D"/>
    <w:rsid w:val="00554189"/>
    <w:rsid w:val="005544E9"/>
    <w:rsid w:val="00554EA7"/>
    <w:rsid w:val="005551C4"/>
    <w:rsid w:val="0055640F"/>
    <w:rsid w:val="00556501"/>
    <w:rsid w:val="0055654D"/>
    <w:rsid w:val="00556C4B"/>
    <w:rsid w:val="00557A1F"/>
    <w:rsid w:val="00557AE7"/>
    <w:rsid w:val="005600B9"/>
    <w:rsid w:val="005602EA"/>
    <w:rsid w:val="00560DB4"/>
    <w:rsid w:val="005612BC"/>
    <w:rsid w:val="00561B51"/>
    <w:rsid w:val="00561C9C"/>
    <w:rsid w:val="0056231F"/>
    <w:rsid w:val="00563512"/>
    <w:rsid w:val="00563F3C"/>
    <w:rsid w:val="00563FBC"/>
    <w:rsid w:val="00564104"/>
    <w:rsid w:val="00564BAD"/>
    <w:rsid w:val="00564DB2"/>
    <w:rsid w:val="00564FA0"/>
    <w:rsid w:val="005650E4"/>
    <w:rsid w:val="005653E8"/>
    <w:rsid w:val="00565514"/>
    <w:rsid w:val="0056557E"/>
    <w:rsid w:val="0056596C"/>
    <w:rsid w:val="00565DF3"/>
    <w:rsid w:val="005660CA"/>
    <w:rsid w:val="00566316"/>
    <w:rsid w:val="00566F49"/>
    <w:rsid w:val="005673A4"/>
    <w:rsid w:val="00570118"/>
    <w:rsid w:val="005705B6"/>
    <w:rsid w:val="00570D0E"/>
    <w:rsid w:val="00571209"/>
    <w:rsid w:val="00571351"/>
    <w:rsid w:val="00571488"/>
    <w:rsid w:val="0057273D"/>
    <w:rsid w:val="00572790"/>
    <w:rsid w:val="005727EE"/>
    <w:rsid w:val="00573501"/>
    <w:rsid w:val="005738FB"/>
    <w:rsid w:val="005744C8"/>
    <w:rsid w:val="0057476A"/>
    <w:rsid w:val="005749BC"/>
    <w:rsid w:val="00574E57"/>
    <w:rsid w:val="00575469"/>
    <w:rsid w:val="005757EC"/>
    <w:rsid w:val="00575A90"/>
    <w:rsid w:val="00575C0D"/>
    <w:rsid w:val="00575F2F"/>
    <w:rsid w:val="005762CD"/>
    <w:rsid w:val="005764E6"/>
    <w:rsid w:val="005764F9"/>
    <w:rsid w:val="0057765D"/>
    <w:rsid w:val="00577825"/>
    <w:rsid w:val="00580133"/>
    <w:rsid w:val="00580251"/>
    <w:rsid w:val="005803AF"/>
    <w:rsid w:val="005803BC"/>
    <w:rsid w:val="00580860"/>
    <w:rsid w:val="00580989"/>
    <w:rsid w:val="00581182"/>
    <w:rsid w:val="00581315"/>
    <w:rsid w:val="0058134D"/>
    <w:rsid w:val="00581583"/>
    <w:rsid w:val="00581891"/>
    <w:rsid w:val="00581B20"/>
    <w:rsid w:val="00582254"/>
    <w:rsid w:val="005822AE"/>
    <w:rsid w:val="005826D2"/>
    <w:rsid w:val="00582925"/>
    <w:rsid w:val="00582A9B"/>
    <w:rsid w:val="00582F66"/>
    <w:rsid w:val="00583673"/>
    <w:rsid w:val="00583CD9"/>
    <w:rsid w:val="00584739"/>
    <w:rsid w:val="005847E3"/>
    <w:rsid w:val="00584992"/>
    <w:rsid w:val="00585083"/>
    <w:rsid w:val="005854C6"/>
    <w:rsid w:val="005856D8"/>
    <w:rsid w:val="005858D0"/>
    <w:rsid w:val="005859B0"/>
    <w:rsid w:val="00586017"/>
    <w:rsid w:val="005863A2"/>
    <w:rsid w:val="005868FF"/>
    <w:rsid w:val="00586ABA"/>
    <w:rsid w:val="00586B24"/>
    <w:rsid w:val="00586CCD"/>
    <w:rsid w:val="0058738B"/>
    <w:rsid w:val="00587439"/>
    <w:rsid w:val="00587CA4"/>
    <w:rsid w:val="0058F7E9"/>
    <w:rsid w:val="00590203"/>
    <w:rsid w:val="00590950"/>
    <w:rsid w:val="005914CC"/>
    <w:rsid w:val="005918A9"/>
    <w:rsid w:val="00591A23"/>
    <w:rsid w:val="0059234D"/>
    <w:rsid w:val="005935B7"/>
    <w:rsid w:val="00593B7C"/>
    <w:rsid w:val="00593BE1"/>
    <w:rsid w:val="00594695"/>
    <w:rsid w:val="00595189"/>
    <w:rsid w:val="0059594C"/>
    <w:rsid w:val="00595B94"/>
    <w:rsid w:val="005960BC"/>
    <w:rsid w:val="00596992"/>
    <w:rsid w:val="00597194"/>
    <w:rsid w:val="00597563"/>
    <w:rsid w:val="005A015C"/>
    <w:rsid w:val="005A082C"/>
    <w:rsid w:val="005A0854"/>
    <w:rsid w:val="005A10E4"/>
    <w:rsid w:val="005A1644"/>
    <w:rsid w:val="005A1662"/>
    <w:rsid w:val="005A1674"/>
    <w:rsid w:val="005A1E5B"/>
    <w:rsid w:val="005A271A"/>
    <w:rsid w:val="005A2880"/>
    <w:rsid w:val="005A2DE5"/>
    <w:rsid w:val="005A3114"/>
    <w:rsid w:val="005A333B"/>
    <w:rsid w:val="005A3754"/>
    <w:rsid w:val="005A3C4C"/>
    <w:rsid w:val="005A43DB"/>
    <w:rsid w:val="005A4635"/>
    <w:rsid w:val="005A4938"/>
    <w:rsid w:val="005A4BB6"/>
    <w:rsid w:val="005A5388"/>
    <w:rsid w:val="005A557F"/>
    <w:rsid w:val="005A5C54"/>
    <w:rsid w:val="005A6F3B"/>
    <w:rsid w:val="005A7193"/>
    <w:rsid w:val="005A7219"/>
    <w:rsid w:val="005A72ED"/>
    <w:rsid w:val="005A767D"/>
    <w:rsid w:val="005B0523"/>
    <w:rsid w:val="005B1166"/>
    <w:rsid w:val="005B13DD"/>
    <w:rsid w:val="005B1C34"/>
    <w:rsid w:val="005B228D"/>
    <w:rsid w:val="005B23B3"/>
    <w:rsid w:val="005B2663"/>
    <w:rsid w:val="005B2671"/>
    <w:rsid w:val="005B2B2E"/>
    <w:rsid w:val="005B3DF9"/>
    <w:rsid w:val="005B444A"/>
    <w:rsid w:val="005B486E"/>
    <w:rsid w:val="005B4898"/>
    <w:rsid w:val="005B48FE"/>
    <w:rsid w:val="005B4D51"/>
    <w:rsid w:val="005B50C7"/>
    <w:rsid w:val="005B53B1"/>
    <w:rsid w:val="005B5703"/>
    <w:rsid w:val="005B5996"/>
    <w:rsid w:val="005B5B05"/>
    <w:rsid w:val="005B5C6A"/>
    <w:rsid w:val="005B5CB3"/>
    <w:rsid w:val="005B6391"/>
    <w:rsid w:val="005B6443"/>
    <w:rsid w:val="005B647F"/>
    <w:rsid w:val="005B7356"/>
    <w:rsid w:val="005B7663"/>
    <w:rsid w:val="005B7F5A"/>
    <w:rsid w:val="005BEDD6"/>
    <w:rsid w:val="005C06CF"/>
    <w:rsid w:val="005C0765"/>
    <w:rsid w:val="005C085B"/>
    <w:rsid w:val="005C11CC"/>
    <w:rsid w:val="005C11D1"/>
    <w:rsid w:val="005C1AA5"/>
    <w:rsid w:val="005C1B6B"/>
    <w:rsid w:val="005C1B71"/>
    <w:rsid w:val="005C1C6C"/>
    <w:rsid w:val="005C1D17"/>
    <w:rsid w:val="005C2337"/>
    <w:rsid w:val="005C29F6"/>
    <w:rsid w:val="005C3D3F"/>
    <w:rsid w:val="005C4E79"/>
    <w:rsid w:val="005C53D4"/>
    <w:rsid w:val="005C5A00"/>
    <w:rsid w:val="005C5F38"/>
    <w:rsid w:val="005C6441"/>
    <w:rsid w:val="005C6511"/>
    <w:rsid w:val="005C7024"/>
    <w:rsid w:val="005C702E"/>
    <w:rsid w:val="005C70F1"/>
    <w:rsid w:val="005C7187"/>
    <w:rsid w:val="005C752D"/>
    <w:rsid w:val="005D048C"/>
    <w:rsid w:val="005D0747"/>
    <w:rsid w:val="005D081D"/>
    <w:rsid w:val="005D0D23"/>
    <w:rsid w:val="005D1118"/>
    <w:rsid w:val="005D1B62"/>
    <w:rsid w:val="005D1D6F"/>
    <w:rsid w:val="005D245B"/>
    <w:rsid w:val="005D33C8"/>
    <w:rsid w:val="005D3790"/>
    <w:rsid w:val="005D4317"/>
    <w:rsid w:val="005D44C6"/>
    <w:rsid w:val="005D4D39"/>
    <w:rsid w:val="005D541A"/>
    <w:rsid w:val="005D5FF3"/>
    <w:rsid w:val="005D66A5"/>
    <w:rsid w:val="005D68CC"/>
    <w:rsid w:val="005D70AE"/>
    <w:rsid w:val="005D72F2"/>
    <w:rsid w:val="005D7724"/>
    <w:rsid w:val="005D7AB8"/>
    <w:rsid w:val="005D7FD6"/>
    <w:rsid w:val="005E017A"/>
    <w:rsid w:val="005E0268"/>
    <w:rsid w:val="005E030D"/>
    <w:rsid w:val="005E04E2"/>
    <w:rsid w:val="005E08C9"/>
    <w:rsid w:val="005E0B84"/>
    <w:rsid w:val="005E0D05"/>
    <w:rsid w:val="005E10F3"/>
    <w:rsid w:val="005E148D"/>
    <w:rsid w:val="005E1754"/>
    <w:rsid w:val="005E1BDF"/>
    <w:rsid w:val="005E1D8B"/>
    <w:rsid w:val="005E2140"/>
    <w:rsid w:val="005E25BD"/>
    <w:rsid w:val="005E3245"/>
    <w:rsid w:val="005E378A"/>
    <w:rsid w:val="005E388D"/>
    <w:rsid w:val="005E3A90"/>
    <w:rsid w:val="005E404D"/>
    <w:rsid w:val="005E4537"/>
    <w:rsid w:val="005E4607"/>
    <w:rsid w:val="005E469A"/>
    <w:rsid w:val="005E47E3"/>
    <w:rsid w:val="005E4973"/>
    <w:rsid w:val="005E4C1C"/>
    <w:rsid w:val="005E4C3D"/>
    <w:rsid w:val="005E4F08"/>
    <w:rsid w:val="005E521B"/>
    <w:rsid w:val="005E545C"/>
    <w:rsid w:val="005E5D02"/>
    <w:rsid w:val="005E5D88"/>
    <w:rsid w:val="005E6049"/>
    <w:rsid w:val="005E631B"/>
    <w:rsid w:val="005E63F4"/>
    <w:rsid w:val="005E6E18"/>
    <w:rsid w:val="005E71CA"/>
    <w:rsid w:val="005F004B"/>
    <w:rsid w:val="005F0207"/>
    <w:rsid w:val="005F064E"/>
    <w:rsid w:val="005F0E9F"/>
    <w:rsid w:val="005F1748"/>
    <w:rsid w:val="005F1EFA"/>
    <w:rsid w:val="005F201C"/>
    <w:rsid w:val="005F22BD"/>
    <w:rsid w:val="005F2440"/>
    <w:rsid w:val="005F2C2F"/>
    <w:rsid w:val="005F2E3F"/>
    <w:rsid w:val="005F2E6D"/>
    <w:rsid w:val="005F38A9"/>
    <w:rsid w:val="005F3B40"/>
    <w:rsid w:val="005F424B"/>
    <w:rsid w:val="005F4353"/>
    <w:rsid w:val="005F4511"/>
    <w:rsid w:val="005F46AA"/>
    <w:rsid w:val="005F47EB"/>
    <w:rsid w:val="005F5171"/>
    <w:rsid w:val="005F5314"/>
    <w:rsid w:val="005F5F9F"/>
    <w:rsid w:val="005F64A8"/>
    <w:rsid w:val="005F6CB7"/>
    <w:rsid w:val="005F7113"/>
    <w:rsid w:val="005F7A63"/>
    <w:rsid w:val="005F7A97"/>
    <w:rsid w:val="005F7B2E"/>
    <w:rsid w:val="005F7DA8"/>
    <w:rsid w:val="00600246"/>
    <w:rsid w:val="00600756"/>
    <w:rsid w:val="00600BEE"/>
    <w:rsid w:val="00600D81"/>
    <w:rsid w:val="00600E56"/>
    <w:rsid w:val="00601435"/>
    <w:rsid w:val="00601590"/>
    <w:rsid w:val="00601989"/>
    <w:rsid w:val="00601A93"/>
    <w:rsid w:val="00601AC2"/>
    <w:rsid w:val="00601D0A"/>
    <w:rsid w:val="0060220D"/>
    <w:rsid w:val="006023BF"/>
    <w:rsid w:val="006038EF"/>
    <w:rsid w:val="00603AC9"/>
    <w:rsid w:val="00603AD9"/>
    <w:rsid w:val="00603DD0"/>
    <w:rsid w:val="00604150"/>
    <w:rsid w:val="00604174"/>
    <w:rsid w:val="00604577"/>
    <w:rsid w:val="00604A7A"/>
    <w:rsid w:val="0060566B"/>
    <w:rsid w:val="0060592C"/>
    <w:rsid w:val="00606F1E"/>
    <w:rsid w:val="006072CE"/>
    <w:rsid w:val="006075E3"/>
    <w:rsid w:val="00607993"/>
    <w:rsid w:val="00607A73"/>
    <w:rsid w:val="00607F74"/>
    <w:rsid w:val="00607F8D"/>
    <w:rsid w:val="006107E6"/>
    <w:rsid w:val="00610A38"/>
    <w:rsid w:val="00610B0A"/>
    <w:rsid w:val="00610EB7"/>
    <w:rsid w:val="00611E29"/>
    <w:rsid w:val="00612691"/>
    <w:rsid w:val="006128E4"/>
    <w:rsid w:val="00612D06"/>
    <w:rsid w:val="006138BD"/>
    <w:rsid w:val="006138D1"/>
    <w:rsid w:val="006138F7"/>
    <w:rsid w:val="00613BC8"/>
    <w:rsid w:val="00613FEC"/>
    <w:rsid w:val="0061435A"/>
    <w:rsid w:val="006148D4"/>
    <w:rsid w:val="006149CF"/>
    <w:rsid w:val="00614C29"/>
    <w:rsid w:val="00614DF5"/>
    <w:rsid w:val="00615953"/>
    <w:rsid w:val="00615971"/>
    <w:rsid w:val="0061599C"/>
    <w:rsid w:val="00615C92"/>
    <w:rsid w:val="006162A6"/>
    <w:rsid w:val="006173AA"/>
    <w:rsid w:val="006175C1"/>
    <w:rsid w:val="006177F4"/>
    <w:rsid w:val="00617AD7"/>
    <w:rsid w:val="00617D42"/>
    <w:rsid w:val="00617F2C"/>
    <w:rsid w:val="00620EF2"/>
    <w:rsid w:val="00621110"/>
    <w:rsid w:val="006217E6"/>
    <w:rsid w:val="006218AF"/>
    <w:rsid w:val="006221E8"/>
    <w:rsid w:val="00622382"/>
    <w:rsid w:val="006227C8"/>
    <w:rsid w:val="006227D1"/>
    <w:rsid w:val="00622D5A"/>
    <w:rsid w:val="00622DE6"/>
    <w:rsid w:val="00622E1C"/>
    <w:rsid w:val="0062302D"/>
    <w:rsid w:val="0062307A"/>
    <w:rsid w:val="00623C5F"/>
    <w:rsid w:val="00623D78"/>
    <w:rsid w:val="00624033"/>
    <w:rsid w:val="006245A2"/>
    <w:rsid w:val="006250A4"/>
    <w:rsid w:val="0062583F"/>
    <w:rsid w:val="00625DFA"/>
    <w:rsid w:val="006263DC"/>
    <w:rsid w:val="006268F5"/>
    <w:rsid w:val="00626AAE"/>
    <w:rsid w:val="0062734F"/>
    <w:rsid w:val="006273DA"/>
    <w:rsid w:val="00627B83"/>
    <w:rsid w:val="00627C5F"/>
    <w:rsid w:val="00627CB8"/>
    <w:rsid w:val="00627EBA"/>
    <w:rsid w:val="0063018C"/>
    <w:rsid w:val="00630425"/>
    <w:rsid w:val="006307FA"/>
    <w:rsid w:val="006309A4"/>
    <w:rsid w:val="00630D53"/>
    <w:rsid w:val="00631110"/>
    <w:rsid w:val="00631781"/>
    <w:rsid w:val="00631AEC"/>
    <w:rsid w:val="00631DC3"/>
    <w:rsid w:val="00631FC8"/>
    <w:rsid w:val="006320DC"/>
    <w:rsid w:val="00632212"/>
    <w:rsid w:val="006323BD"/>
    <w:rsid w:val="00632C17"/>
    <w:rsid w:val="00632F3D"/>
    <w:rsid w:val="00633518"/>
    <w:rsid w:val="006335C1"/>
    <w:rsid w:val="00633BE1"/>
    <w:rsid w:val="00633EDF"/>
    <w:rsid w:val="006340E1"/>
    <w:rsid w:val="00634E01"/>
    <w:rsid w:val="00635688"/>
    <w:rsid w:val="00636223"/>
    <w:rsid w:val="006367D1"/>
    <w:rsid w:val="00636DFD"/>
    <w:rsid w:val="00636EB2"/>
    <w:rsid w:val="0064048E"/>
    <w:rsid w:val="00640667"/>
    <w:rsid w:val="00640A97"/>
    <w:rsid w:val="00640D94"/>
    <w:rsid w:val="00640EC9"/>
    <w:rsid w:val="0064150D"/>
    <w:rsid w:val="006415C8"/>
    <w:rsid w:val="006415F0"/>
    <w:rsid w:val="0064195E"/>
    <w:rsid w:val="00641DC4"/>
    <w:rsid w:val="00642073"/>
    <w:rsid w:val="006432FE"/>
    <w:rsid w:val="00643C78"/>
    <w:rsid w:val="00643D6A"/>
    <w:rsid w:val="00643DC4"/>
    <w:rsid w:val="00643DEA"/>
    <w:rsid w:val="006440A9"/>
    <w:rsid w:val="006447C7"/>
    <w:rsid w:val="00644C1D"/>
    <w:rsid w:val="00645474"/>
    <w:rsid w:val="00645C19"/>
    <w:rsid w:val="0064690B"/>
    <w:rsid w:val="00646CA3"/>
    <w:rsid w:val="0064707B"/>
    <w:rsid w:val="006474DC"/>
    <w:rsid w:val="00650212"/>
    <w:rsid w:val="00650A7B"/>
    <w:rsid w:val="006511F1"/>
    <w:rsid w:val="00651BA6"/>
    <w:rsid w:val="00651C3F"/>
    <w:rsid w:val="00651E0A"/>
    <w:rsid w:val="00652070"/>
    <w:rsid w:val="0065233D"/>
    <w:rsid w:val="0065255B"/>
    <w:rsid w:val="00653122"/>
    <w:rsid w:val="00653842"/>
    <w:rsid w:val="00653C3A"/>
    <w:rsid w:val="00653F9A"/>
    <w:rsid w:val="00654114"/>
    <w:rsid w:val="006543AE"/>
    <w:rsid w:val="00654DE7"/>
    <w:rsid w:val="0065514E"/>
    <w:rsid w:val="0065529E"/>
    <w:rsid w:val="006552CF"/>
    <w:rsid w:val="00655DAF"/>
    <w:rsid w:val="00656CCB"/>
    <w:rsid w:val="00657336"/>
    <w:rsid w:val="00657BA3"/>
    <w:rsid w:val="006600B1"/>
    <w:rsid w:val="00660A7C"/>
    <w:rsid w:val="00660D8E"/>
    <w:rsid w:val="00660F58"/>
    <w:rsid w:val="006613CC"/>
    <w:rsid w:val="00661837"/>
    <w:rsid w:val="00661B0C"/>
    <w:rsid w:val="00661E25"/>
    <w:rsid w:val="00661F70"/>
    <w:rsid w:val="006624C7"/>
    <w:rsid w:val="00662866"/>
    <w:rsid w:val="00662BB3"/>
    <w:rsid w:val="00662C40"/>
    <w:rsid w:val="00662D17"/>
    <w:rsid w:val="0066374B"/>
    <w:rsid w:val="00663AE7"/>
    <w:rsid w:val="00663D29"/>
    <w:rsid w:val="00663EBE"/>
    <w:rsid w:val="00664275"/>
    <w:rsid w:val="006642E6"/>
    <w:rsid w:val="0066460F"/>
    <w:rsid w:val="00666326"/>
    <w:rsid w:val="00667092"/>
    <w:rsid w:val="00667331"/>
    <w:rsid w:val="006675C9"/>
    <w:rsid w:val="00667794"/>
    <w:rsid w:val="00667814"/>
    <w:rsid w:val="00667F1A"/>
    <w:rsid w:val="006700A0"/>
    <w:rsid w:val="006710AA"/>
    <w:rsid w:val="006713ED"/>
    <w:rsid w:val="00671799"/>
    <w:rsid w:val="006718C8"/>
    <w:rsid w:val="0067211D"/>
    <w:rsid w:val="006722FA"/>
    <w:rsid w:val="00672A71"/>
    <w:rsid w:val="00672AF3"/>
    <w:rsid w:val="006735BE"/>
    <w:rsid w:val="00673A81"/>
    <w:rsid w:val="00673D08"/>
    <w:rsid w:val="00673D80"/>
    <w:rsid w:val="00673E97"/>
    <w:rsid w:val="00673F49"/>
    <w:rsid w:val="0067400D"/>
    <w:rsid w:val="0067499C"/>
    <w:rsid w:val="00674B36"/>
    <w:rsid w:val="00674F48"/>
    <w:rsid w:val="00675A19"/>
    <w:rsid w:val="0067640A"/>
    <w:rsid w:val="00676627"/>
    <w:rsid w:val="00676993"/>
    <w:rsid w:val="00676B03"/>
    <w:rsid w:val="00676D86"/>
    <w:rsid w:val="00680837"/>
    <w:rsid w:val="00680970"/>
    <w:rsid w:val="00680E92"/>
    <w:rsid w:val="00680F4A"/>
    <w:rsid w:val="00681963"/>
    <w:rsid w:val="00681C95"/>
    <w:rsid w:val="00681FEA"/>
    <w:rsid w:val="006823B9"/>
    <w:rsid w:val="00682464"/>
    <w:rsid w:val="00682B97"/>
    <w:rsid w:val="006834D5"/>
    <w:rsid w:val="00683674"/>
    <w:rsid w:val="00683CFD"/>
    <w:rsid w:val="0068402C"/>
    <w:rsid w:val="00684207"/>
    <w:rsid w:val="006842F9"/>
    <w:rsid w:val="00684A79"/>
    <w:rsid w:val="00685138"/>
    <w:rsid w:val="00685166"/>
    <w:rsid w:val="00685ED0"/>
    <w:rsid w:val="00685ED6"/>
    <w:rsid w:val="006864B3"/>
    <w:rsid w:val="006868E2"/>
    <w:rsid w:val="00686F81"/>
    <w:rsid w:val="006902BF"/>
    <w:rsid w:val="0069070A"/>
    <w:rsid w:val="006908B0"/>
    <w:rsid w:val="0069094F"/>
    <w:rsid w:val="006913AE"/>
    <w:rsid w:val="00692144"/>
    <w:rsid w:val="0069254A"/>
    <w:rsid w:val="006929ED"/>
    <w:rsid w:val="00692BEE"/>
    <w:rsid w:val="00692F94"/>
    <w:rsid w:val="00693982"/>
    <w:rsid w:val="00693CE1"/>
    <w:rsid w:val="00693DB5"/>
    <w:rsid w:val="00694FB7"/>
    <w:rsid w:val="00695C92"/>
    <w:rsid w:val="006970C9"/>
    <w:rsid w:val="006974F0"/>
    <w:rsid w:val="006A00F8"/>
    <w:rsid w:val="006A0458"/>
    <w:rsid w:val="006A0AFB"/>
    <w:rsid w:val="006A0EE7"/>
    <w:rsid w:val="006A115C"/>
    <w:rsid w:val="006A1AA7"/>
    <w:rsid w:val="006A1F1C"/>
    <w:rsid w:val="006A23A0"/>
    <w:rsid w:val="006A23AC"/>
    <w:rsid w:val="006A270D"/>
    <w:rsid w:val="006A2E14"/>
    <w:rsid w:val="006A3182"/>
    <w:rsid w:val="006A410C"/>
    <w:rsid w:val="006A4973"/>
    <w:rsid w:val="006A5292"/>
    <w:rsid w:val="006A60DB"/>
    <w:rsid w:val="006A63DF"/>
    <w:rsid w:val="006A7781"/>
    <w:rsid w:val="006A77F8"/>
    <w:rsid w:val="006A7971"/>
    <w:rsid w:val="006A7AE6"/>
    <w:rsid w:val="006A7D39"/>
    <w:rsid w:val="006B029B"/>
    <w:rsid w:val="006B03E7"/>
    <w:rsid w:val="006B03EF"/>
    <w:rsid w:val="006B0529"/>
    <w:rsid w:val="006B0548"/>
    <w:rsid w:val="006B05E2"/>
    <w:rsid w:val="006B0DC9"/>
    <w:rsid w:val="006B0F3B"/>
    <w:rsid w:val="006B1009"/>
    <w:rsid w:val="006B199C"/>
    <w:rsid w:val="006B1A6F"/>
    <w:rsid w:val="006B1B0A"/>
    <w:rsid w:val="006B1B44"/>
    <w:rsid w:val="006B1D1E"/>
    <w:rsid w:val="006B1D58"/>
    <w:rsid w:val="006B205B"/>
    <w:rsid w:val="006B222A"/>
    <w:rsid w:val="006B25DD"/>
    <w:rsid w:val="006B2AFB"/>
    <w:rsid w:val="006B33A9"/>
    <w:rsid w:val="006B33C3"/>
    <w:rsid w:val="006B34F6"/>
    <w:rsid w:val="006B36D1"/>
    <w:rsid w:val="006B4704"/>
    <w:rsid w:val="006B4753"/>
    <w:rsid w:val="006B4EE3"/>
    <w:rsid w:val="006B53D4"/>
    <w:rsid w:val="006B55B2"/>
    <w:rsid w:val="006B579B"/>
    <w:rsid w:val="006B5903"/>
    <w:rsid w:val="006B5AEA"/>
    <w:rsid w:val="006B5CA6"/>
    <w:rsid w:val="006B6AE9"/>
    <w:rsid w:val="006B716D"/>
    <w:rsid w:val="006B782F"/>
    <w:rsid w:val="006B7CE9"/>
    <w:rsid w:val="006C052C"/>
    <w:rsid w:val="006C0D34"/>
    <w:rsid w:val="006C0FA8"/>
    <w:rsid w:val="006C12BF"/>
    <w:rsid w:val="006C16FF"/>
    <w:rsid w:val="006C1799"/>
    <w:rsid w:val="006C180F"/>
    <w:rsid w:val="006C197C"/>
    <w:rsid w:val="006C20F5"/>
    <w:rsid w:val="006C261F"/>
    <w:rsid w:val="006C2A73"/>
    <w:rsid w:val="006C2ABB"/>
    <w:rsid w:val="006C2E94"/>
    <w:rsid w:val="006C443D"/>
    <w:rsid w:val="006C4558"/>
    <w:rsid w:val="006C4A5E"/>
    <w:rsid w:val="006C4B07"/>
    <w:rsid w:val="006C4CC5"/>
    <w:rsid w:val="006C4DE2"/>
    <w:rsid w:val="006C4F13"/>
    <w:rsid w:val="006C5105"/>
    <w:rsid w:val="006C5145"/>
    <w:rsid w:val="006C546C"/>
    <w:rsid w:val="006C55BE"/>
    <w:rsid w:val="006C5654"/>
    <w:rsid w:val="006C56DD"/>
    <w:rsid w:val="006C6478"/>
    <w:rsid w:val="006C6A16"/>
    <w:rsid w:val="006C6E31"/>
    <w:rsid w:val="006C6E6D"/>
    <w:rsid w:val="006C716A"/>
    <w:rsid w:val="006C7656"/>
    <w:rsid w:val="006C7833"/>
    <w:rsid w:val="006C7CCC"/>
    <w:rsid w:val="006C7CDE"/>
    <w:rsid w:val="006D017D"/>
    <w:rsid w:val="006D0D29"/>
    <w:rsid w:val="006D17B4"/>
    <w:rsid w:val="006D1DA0"/>
    <w:rsid w:val="006D1F1E"/>
    <w:rsid w:val="006D2590"/>
    <w:rsid w:val="006D2BFB"/>
    <w:rsid w:val="006D303D"/>
    <w:rsid w:val="006D36D3"/>
    <w:rsid w:val="006D3ABE"/>
    <w:rsid w:val="006D3B7B"/>
    <w:rsid w:val="006D3FCE"/>
    <w:rsid w:val="006D45EE"/>
    <w:rsid w:val="006D47A3"/>
    <w:rsid w:val="006D47E4"/>
    <w:rsid w:val="006D48DF"/>
    <w:rsid w:val="006D496C"/>
    <w:rsid w:val="006D526E"/>
    <w:rsid w:val="006D5E7C"/>
    <w:rsid w:val="006D6435"/>
    <w:rsid w:val="006D667E"/>
    <w:rsid w:val="006D6D6A"/>
    <w:rsid w:val="006D6E46"/>
    <w:rsid w:val="006D6ED2"/>
    <w:rsid w:val="006D6FD3"/>
    <w:rsid w:val="006D77DD"/>
    <w:rsid w:val="006D7C73"/>
    <w:rsid w:val="006D7CC6"/>
    <w:rsid w:val="006D7F0C"/>
    <w:rsid w:val="006E076F"/>
    <w:rsid w:val="006E0E3C"/>
    <w:rsid w:val="006E10A6"/>
    <w:rsid w:val="006E1356"/>
    <w:rsid w:val="006E17AE"/>
    <w:rsid w:val="006E1EB9"/>
    <w:rsid w:val="006E2D18"/>
    <w:rsid w:val="006E3F89"/>
    <w:rsid w:val="006E4519"/>
    <w:rsid w:val="006E4D2F"/>
    <w:rsid w:val="006E4F54"/>
    <w:rsid w:val="006E57D9"/>
    <w:rsid w:val="006E591E"/>
    <w:rsid w:val="006E5A2E"/>
    <w:rsid w:val="006E5D29"/>
    <w:rsid w:val="006E636C"/>
    <w:rsid w:val="006E695E"/>
    <w:rsid w:val="006E6989"/>
    <w:rsid w:val="006E73AB"/>
    <w:rsid w:val="006E79D6"/>
    <w:rsid w:val="006E7A09"/>
    <w:rsid w:val="006E7A33"/>
    <w:rsid w:val="006F065B"/>
    <w:rsid w:val="006F1F25"/>
    <w:rsid w:val="006F21BB"/>
    <w:rsid w:val="006F21BF"/>
    <w:rsid w:val="006F2225"/>
    <w:rsid w:val="006F2246"/>
    <w:rsid w:val="006F2943"/>
    <w:rsid w:val="006F3187"/>
    <w:rsid w:val="006F33C6"/>
    <w:rsid w:val="006F350E"/>
    <w:rsid w:val="006F353B"/>
    <w:rsid w:val="006F3F99"/>
    <w:rsid w:val="006F4061"/>
    <w:rsid w:val="006F41FE"/>
    <w:rsid w:val="006F4272"/>
    <w:rsid w:val="006F4345"/>
    <w:rsid w:val="006F440B"/>
    <w:rsid w:val="006F4414"/>
    <w:rsid w:val="006F4D83"/>
    <w:rsid w:val="006F4E3F"/>
    <w:rsid w:val="006F5151"/>
    <w:rsid w:val="006F5303"/>
    <w:rsid w:val="006F56BD"/>
    <w:rsid w:val="006F59F8"/>
    <w:rsid w:val="006F6299"/>
    <w:rsid w:val="006F6C98"/>
    <w:rsid w:val="006F709E"/>
    <w:rsid w:val="006F78BD"/>
    <w:rsid w:val="006F7D5F"/>
    <w:rsid w:val="006F7E3F"/>
    <w:rsid w:val="007001CE"/>
    <w:rsid w:val="00700441"/>
    <w:rsid w:val="00700D57"/>
    <w:rsid w:val="00701A16"/>
    <w:rsid w:val="0070210B"/>
    <w:rsid w:val="0070241D"/>
    <w:rsid w:val="0070265A"/>
    <w:rsid w:val="0070287C"/>
    <w:rsid w:val="00703003"/>
    <w:rsid w:val="00703BF7"/>
    <w:rsid w:val="00703F4D"/>
    <w:rsid w:val="0070420E"/>
    <w:rsid w:val="007042D7"/>
    <w:rsid w:val="00704A9F"/>
    <w:rsid w:val="00704D74"/>
    <w:rsid w:val="00704FDA"/>
    <w:rsid w:val="00705172"/>
    <w:rsid w:val="007056CB"/>
    <w:rsid w:val="007060B3"/>
    <w:rsid w:val="007064CB"/>
    <w:rsid w:val="00706976"/>
    <w:rsid w:val="00706AC1"/>
    <w:rsid w:val="00706BFF"/>
    <w:rsid w:val="00706EF8"/>
    <w:rsid w:val="007071BF"/>
    <w:rsid w:val="0070746D"/>
    <w:rsid w:val="00707EBC"/>
    <w:rsid w:val="0071027F"/>
    <w:rsid w:val="00711414"/>
    <w:rsid w:val="00711565"/>
    <w:rsid w:val="007123E7"/>
    <w:rsid w:val="00712CD0"/>
    <w:rsid w:val="0071356C"/>
    <w:rsid w:val="00713A66"/>
    <w:rsid w:val="007140B0"/>
    <w:rsid w:val="007141E6"/>
    <w:rsid w:val="007147F5"/>
    <w:rsid w:val="00714A2F"/>
    <w:rsid w:val="00714D84"/>
    <w:rsid w:val="007150D9"/>
    <w:rsid w:val="0071587E"/>
    <w:rsid w:val="00715931"/>
    <w:rsid w:val="007159C2"/>
    <w:rsid w:val="007161BE"/>
    <w:rsid w:val="007163C0"/>
    <w:rsid w:val="00716575"/>
    <w:rsid w:val="00716D41"/>
    <w:rsid w:val="007173BE"/>
    <w:rsid w:val="00717876"/>
    <w:rsid w:val="00717A00"/>
    <w:rsid w:val="00717AF7"/>
    <w:rsid w:val="00717D24"/>
    <w:rsid w:val="007206FD"/>
    <w:rsid w:val="0072144B"/>
    <w:rsid w:val="007222B0"/>
    <w:rsid w:val="00722401"/>
    <w:rsid w:val="0072273E"/>
    <w:rsid w:val="007229EC"/>
    <w:rsid w:val="00722B15"/>
    <w:rsid w:val="00722BEE"/>
    <w:rsid w:val="00722C2B"/>
    <w:rsid w:val="00722D6C"/>
    <w:rsid w:val="0072341C"/>
    <w:rsid w:val="0072353D"/>
    <w:rsid w:val="00723ADA"/>
    <w:rsid w:val="00723FF6"/>
    <w:rsid w:val="0072433E"/>
    <w:rsid w:val="00724B4A"/>
    <w:rsid w:val="00724C10"/>
    <w:rsid w:val="007255CD"/>
    <w:rsid w:val="00725EA5"/>
    <w:rsid w:val="007263F5"/>
    <w:rsid w:val="00726F0A"/>
    <w:rsid w:val="00727176"/>
    <w:rsid w:val="007276D8"/>
    <w:rsid w:val="00727E46"/>
    <w:rsid w:val="00727FAA"/>
    <w:rsid w:val="007300B4"/>
    <w:rsid w:val="007302EB"/>
    <w:rsid w:val="00730B63"/>
    <w:rsid w:val="00730B6A"/>
    <w:rsid w:val="00731E4E"/>
    <w:rsid w:val="00733474"/>
    <w:rsid w:val="00733593"/>
    <w:rsid w:val="00734657"/>
    <w:rsid w:val="00734AAB"/>
    <w:rsid w:val="00734D2E"/>
    <w:rsid w:val="00734FE9"/>
    <w:rsid w:val="00735598"/>
    <w:rsid w:val="007355BC"/>
    <w:rsid w:val="00736402"/>
    <w:rsid w:val="00736BD1"/>
    <w:rsid w:val="0073761B"/>
    <w:rsid w:val="007376A9"/>
    <w:rsid w:val="0073780C"/>
    <w:rsid w:val="007402EB"/>
    <w:rsid w:val="00740300"/>
    <w:rsid w:val="007404BB"/>
    <w:rsid w:val="00740656"/>
    <w:rsid w:val="00741041"/>
    <w:rsid w:val="00741CBA"/>
    <w:rsid w:val="007427F9"/>
    <w:rsid w:val="0074296C"/>
    <w:rsid w:val="00742BAC"/>
    <w:rsid w:val="0074361C"/>
    <w:rsid w:val="00743BFC"/>
    <w:rsid w:val="00744247"/>
    <w:rsid w:val="00744DDE"/>
    <w:rsid w:val="00744F13"/>
    <w:rsid w:val="00745322"/>
    <w:rsid w:val="00745826"/>
    <w:rsid w:val="00745C94"/>
    <w:rsid w:val="0074672F"/>
    <w:rsid w:val="00746C41"/>
    <w:rsid w:val="00746E38"/>
    <w:rsid w:val="00746F2E"/>
    <w:rsid w:val="0074750D"/>
    <w:rsid w:val="0074769E"/>
    <w:rsid w:val="00747900"/>
    <w:rsid w:val="007504D1"/>
    <w:rsid w:val="00750B66"/>
    <w:rsid w:val="00750C98"/>
    <w:rsid w:val="00750CBE"/>
    <w:rsid w:val="00750CF1"/>
    <w:rsid w:val="00750EFB"/>
    <w:rsid w:val="00751058"/>
    <w:rsid w:val="007511CE"/>
    <w:rsid w:val="00751594"/>
    <w:rsid w:val="007517E8"/>
    <w:rsid w:val="00751F78"/>
    <w:rsid w:val="0075228F"/>
    <w:rsid w:val="0075251E"/>
    <w:rsid w:val="007526B0"/>
    <w:rsid w:val="00752B25"/>
    <w:rsid w:val="00752DE1"/>
    <w:rsid w:val="00752F38"/>
    <w:rsid w:val="0075303A"/>
    <w:rsid w:val="0075325E"/>
    <w:rsid w:val="00753468"/>
    <w:rsid w:val="007539C2"/>
    <w:rsid w:val="00753B29"/>
    <w:rsid w:val="00753CD6"/>
    <w:rsid w:val="0075436C"/>
    <w:rsid w:val="007545F2"/>
    <w:rsid w:val="00754946"/>
    <w:rsid w:val="00755001"/>
    <w:rsid w:val="0075528F"/>
    <w:rsid w:val="007553A3"/>
    <w:rsid w:val="0075579F"/>
    <w:rsid w:val="007559BF"/>
    <w:rsid w:val="00756031"/>
    <w:rsid w:val="007564F9"/>
    <w:rsid w:val="0075667B"/>
    <w:rsid w:val="00756706"/>
    <w:rsid w:val="00756E36"/>
    <w:rsid w:val="0075736F"/>
    <w:rsid w:val="0075739B"/>
    <w:rsid w:val="007573DD"/>
    <w:rsid w:val="00757572"/>
    <w:rsid w:val="00757961"/>
    <w:rsid w:val="00757A2B"/>
    <w:rsid w:val="00757D29"/>
    <w:rsid w:val="00760377"/>
    <w:rsid w:val="00760420"/>
    <w:rsid w:val="00760C73"/>
    <w:rsid w:val="00760CCC"/>
    <w:rsid w:val="00760E58"/>
    <w:rsid w:val="00760EFC"/>
    <w:rsid w:val="00761240"/>
    <w:rsid w:val="00761475"/>
    <w:rsid w:val="00761DF2"/>
    <w:rsid w:val="00761FCF"/>
    <w:rsid w:val="00762063"/>
    <w:rsid w:val="0076222D"/>
    <w:rsid w:val="007622E9"/>
    <w:rsid w:val="00762A66"/>
    <w:rsid w:val="007637A2"/>
    <w:rsid w:val="00763D6D"/>
    <w:rsid w:val="00763F1C"/>
    <w:rsid w:val="00764119"/>
    <w:rsid w:val="00764188"/>
    <w:rsid w:val="007641B8"/>
    <w:rsid w:val="007647BD"/>
    <w:rsid w:val="00764D6A"/>
    <w:rsid w:val="00764EA2"/>
    <w:rsid w:val="007654FF"/>
    <w:rsid w:val="0076569C"/>
    <w:rsid w:val="00765E1B"/>
    <w:rsid w:val="00766234"/>
    <w:rsid w:val="007663C3"/>
    <w:rsid w:val="00766DB6"/>
    <w:rsid w:val="00766F50"/>
    <w:rsid w:val="00767353"/>
    <w:rsid w:val="0076749B"/>
    <w:rsid w:val="00767517"/>
    <w:rsid w:val="0076797B"/>
    <w:rsid w:val="007679AD"/>
    <w:rsid w:val="00767F9C"/>
    <w:rsid w:val="00770998"/>
    <w:rsid w:val="00770D20"/>
    <w:rsid w:val="00771A53"/>
    <w:rsid w:val="00771B52"/>
    <w:rsid w:val="00772409"/>
    <w:rsid w:val="007725A2"/>
    <w:rsid w:val="00772601"/>
    <w:rsid w:val="007729DA"/>
    <w:rsid w:val="00772F34"/>
    <w:rsid w:val="00773056"/>
    <w:rsid w:val="007738B6"/>
    <w:rsid w:val="00774488"/>
    <w:rsid w:val="0077555D"/>
    <w:rsid w:val="007756DD"/>
    <w:rsid w:val="00775B79"/>
    <w:rsid w:val="00775FE9"/>
    <w:rsid w:val="007763E2"/>
    <w:rsid w:val="0077687C"/>
    <w:rsid w:val="00776AA1"/>
    <w:rsid w:val="00776CD7"/>
    <w:rsid w:val="00777BA2"/>
    <w:rsid w:val="007806DA"/>
    <w:rsid w:val="00780757"/>
    <w:rsid w:val="007810FB"/>
    <w:rsid w:val="007815B8"/>
    <w:rsid w:val="00781656"/>
    <w:rsid w:val="00781871"/>
    <w:rsid w:val="00781C4C"/>
    <w:rsid w:val="00781DF7"/>
    <w:rsid w:val="0078202E"/>
    <w:rsid w:val="0078236E"/>
    <w:rsid w:val="007823EF"/>
    <w:rsid w:val="0078266E"/>
    <w:rsid w:val="00782B8B"/>
    <w:rsid w:val="007831D2"/>
    <w:rsid w:val="00783C8E"/>
    <w:rsid w:val="00783DCA"/>
    <w:rsid w:val="00783F97"/>
    <w:rsid w:val="00784157"/>
    <w:rsid w:val="00784E73"/>
    <w:rsid w:val="00785102"/>
    <w:rsid w:val="007851E0"/>
    <w:rsid w:val="00785D02"/>
    <w:rsid w:val="00785DA7"/>
    <w:rsid w:val="0078619E"/>
    <w:rsid w:val="00786249"/>
    <w:rsid w:val="007862A8"/>
    <w:rsid w:val="007868D9"/>
    <w:rsid w:val="00786C0B"/>
    <w:rsid w:val="00787349"/>
    <w:rsid w:val="007877E1"/>
    <w:rsid w:val="00787972"/>
    <w:rsid w:val="007879A5"/>
    <w:rsid w:val="007879EE"/>
    <w:rsid w:val="00787AE2"/>
    <w:rsid w:val="00787C82"/>
    <w:rsid w:val="00790135"/>
    <w:rsid w:val="00790591"/>
    <w:rsid w:val="00790AEF"/>
    <w:rsid w:val="00790C27"/>
    <w:rsid w:val="00790DD6"/>
    <w:rsid w:val="007910CE"/>
    <w:rsid w:val="00791394"/>
    <w:rsid w:val="00791895"/>
    <w:rsid w:val="0079235E"/>
    <w:rsid w:val="00792D5A"/>
    <w:rsid w:val="0079327B"/>
    <w:rsid w:val="0079339A"/>
    <w:rsid w:val="0079355D"/>
    <w:rsid w:val="00793724"/>
    <w:rsid w:val="007937CC"/>
    <w:rsid w:val="00793DF1"/>
    <w:rsid w:val="0079470F"/>
    <w:rsid w:val="00794B53"/>
    <w:rsid w:val="0079500D"/>
    <w:rsid w:val="007955D6"/>
    <w:rsid w:val="007957D4"/>
    <w:rsid w:val="0079598B"/>
    <w:rsid w:val="0079669D"/>
    <w:rsid w:val="00796AC9"/>
    <w:rsid w:val="00796C89"/>
    <w:rsid w:val="007A0C05"/>
    <w:rsid w:val="007A0C85"/>
    <w:rsid w:val="007A0FC8"/>
    <w:rsid w:val="007A1229"/>
    <w:rsid w:val="007A1648"/>
    <w:rsid w:val="007A221B"/>
    <w:rsid w:val="007A2540"/>
    <w:rsid w:val="007A2D7E"/>
    <w:rsid w:val="007A2ED1"/>
    <w:rsid w:val="007A37AC"/>
    <w:rsid w:val="007A3C98"/>
    <w:rsid w:val="007A4DE5"/>
    <w:rsid w:val="007A5847"/>
    <w:rsid w:val="007A5D10"/>
    <w:rsid w:val="007A5E3B"/>
    <w:rsid w:val="007A61E1"/>
    <w:rsid w:val="007A646E"/>
    <w:rsid w:val="007A6827"/>
    <w:rsid w:val="007A695E"/>
    <w:rsid w:val="007A7072"/>
    <w:rsid w:val="007A71C0"/>
    <w:rsid w:val="007B0267"/>
    <w:rsid w:val="007B04E5"/>
    <w:rsid w:val="007B0E1A"/>
    <w:rsid w:val="007B0F54"/>
    <w:rsid w:val="007B10D5"/>
    <w:rsid w:val="007B14BC"/>
    <w:rsid w:val="007B18EB"/>
    <w:rsid w:val="007B1B93"/>
    <w:rsid w:val="007B299F"/>
    <w:rsid w:val="007B3311"/>
    <w:rsid w:val="007B36F2"/>
    <w:rsid w:val="007B3D9E"/>
    <w:rsid w:val="007B3FAF"/>
    <w:rsid w:val="007B4496"/>
    <w:rsid w:val="007B4732"/>
    <w:rsid w:val="007B4B37"/>
    <w:rsid w:val="007B4B93"/>
    <w:rsid w:val="007B50AB"/>
    <w:rsid w:val="007B55B5"/>
    <w:rsid w:val="007B55E4"/>
    <w:rsid w:val="007B564E"/>
    <w:rsid w:val="007B5B0D"/>
    <w:rsid w:val="007B6300"/>
    <w:rsid w:val="007B6310"/>
    <w:rsid w:val="007B7CE2"/>
    <w:rsid w:val="007B7DA7"/>
    <w:rsid w:val="007C0218"/>
    <w:rsid w:val="007C03B0"/>
    <w:rsid w:val="007C0B1F"/>
    <w:rsid w:val="007C111B"/>
    <w:rsid w:val="007C118B"/>
    <w:rsid w:val="007C1429"/>
    <w:rsid w:val="007C17D4"/>
    <w:rsid w:val="007C1DFB"/>
    <w:rsid w:val="007C2358"/>
    <w:rsid w:val="007C243A"/>
    <w:rsid w:val="007C2CBB"/>
    <w:rsid w:val="007C2E42"/>
    <w:rsid w:val="007C2FA2"/>
    <w:rsid w:val="007C3386"/>
    <w:rsid w:val="007C358A"/>
    <w:rsid w:val="007C3A9D"/>
    <w:rsid w:val="007C44FB"/>
    <w:rsid w:val="007C4DD8"/>
    <w:rsid w:val="007C4F64"/>
    <w:rsid w:val="007C4F81"/>
    <w:rsid w:val="007C51CE"/>
    <w:rsid w:val="007C573C"/>
    <w:rsid w:val="007C5F22"/>
    <w:rsid w:val="007C62C2"/>
    <w:rsid w:val="007C655F"/>
    <w:rsid w:val="007C6726"/>
    <w:rsid w:val="007C6CAF"/>
    <w:rsid w:val="007C6E77"/>
    <w:rsid w:val="007C761B"/>
    <w:rsid w:val="007C7B6F"/>
    <w:rsid w:val="007C7BA7"/>
    <w:rsid w:val="007D006F"/>
    <w:rsid w:val="007D04A4"/>
    <w:rsid w:val="007D0948"/>
    <w:rsid w:val="007D21FB"/>
    <w:rsid w:val="007D2456"/>
    <w:rsid w:val="007D25E4"/>
    <w:rsid w:val="007D2835"/>
    <w:rsid w:val="007D329A"/>
    <w:rsid w:val="007D363C"/>
    <w:rsid w:val="007D43B2"/>
    <w:rsid w:val="007D43BD"/>
    <w:rsid w:val="007D459D"/>
    <w:rsid w:val="007D5109"/>
    <w:rsid w:val="007D5304"/>
    <w:rsid w:val="007D5787"/>
    <w:rsid w:val="007D5A8E"/>
    <w:rsid w:val="007D5B21"/>
    <w:rsid w:val="007D5CDF"/>
    <w:rsid w:val="007D5EF4"/>
    <w:rsid w:val="007D6314"/>
    <w:rsid w:val="007D657E"/>
    <w:rsid w:val="007D705C"/>
    <w:rsid w:val="007D71CB"/>
    <w:rsid w:val="007D7C3E"/>
    <w:rsid w:val="007D7C7F"/>
    <w:rsid w:val="007D7F03"/>
    <w:rsid w:val="007E07D9"/>
    <w:rsid w:val="007E0A48"/>
    <w:rsid w:val="007E0A69"/>
    <w:rsid w:val="007E2099"/>
    <w:rsid w:val="007E2588"/>
    <w:rsid w:val="007E2A76"/>
    <w:rsid w:val="007E2D1B"/>
    <w:rsid w:val="007E312E"/>
    <w:rsid w:val="007E326B"/>
    <w:rsid w:val="007E44EA"/>
    <w:rsid w:val="007E4CEA"/>
    <w:rsid w:val="007E4DAA"/>
    <w:rsid w:val="007E5913"/>
    <w:rsid w:val="007E595A"/>
    <w:rsid w:val="007E5AF7"/>
    <w:rsid w:val="007E5D75"/>
    <w:rsid w:val="007E5E85"/>
    <w:rsid w:val="007E621F"/>
    <w:rsid w:val="007E67DA"/>
    <w:rsid w:val="007E6FEF"/>
    <w:rsid w:val="007E74BA"/>
    <w:rsid w:val="007E785D"/>
    <w:rsid w:val="007F00CA"/>
    <w:rsid w:val="007F027E"/>
    <w:rsid w:val="007F0394"/>
    <w:rsid w:val="007F0CF1"/>
    <w:rsid w:val="007F26FF"/>
    <w:rsid w:val="007F27BF"/>
    <w:rsid w:val="007F2CE4"/>
    <w:rsid w:val="007F2FDF"/>
    <w:rsid w:val="007F3CE8"/>
    <w:rsid w:val="007F3EF9"/>
    <w:rsid w:val="007F3F1F"/>
    <w:rsid w:val="007F46D1"/>
    <w:rsid w:val="007F4B84"/>
    <w:rsid w:val="007F4F2D"/>
    <w:rsid w:val="007F4FC5"/>
    <w:rsid w:val="007F5665"/>
    <w:rsid w:val="007F5D82"/>
    <w:rsid w:val="007F62AC"/>
    <w:rsid w:val="007F68C6"/>
    <w:rsid w:val="007F6EE6"/>
    <w:rsid w:val="007F7375"/>
    <w:rsid w:val="007F75DB"/>
    <w:rsid w:val="007F7796"/>
    <w:rsid w:val="007F7A23"/>
    <w:rsid w:val="007F7A6A"/>
    <w:rsid w:val="007F7E56"/>
    <w:rsid w:val="007F7E8A"/>
    <w:rsid w:val="007F7F92"/>
    <w:rsid w:val="00800133"/>
    <w:rsid w:val="008004FC"/>
    <w:rsid w:val="00800879"/>
    <w:rsid w:val="00800B66"/>
    <w:rsid w:val="00800E3E"/>
    <w:rsid w:val="008013AB"/>
    <w:rsid w:val="00801467"/>
    <w:rsid w:val="00801BB1"/>
    <w:rsid w:val="00801EEE"/>
    <w:rsid w:val="00802647"/>
    <w:rsid w:val="00802838"/>
    <w:rsid w:val="00802E97"/>
    <w:rsid w:val="00802FC2"/>
    <w:rsid w:val="008031EB"/>
    <w:rsid w:val="008033ED"/>
    <w:rsid w:val="00803C04"/>
    <w:rsid w:val="0080546D"/>
    <w:rsid w:val="0080587B"/>
    <w:rsid w:val="00805992"/>
    <w:rsid w:val="00805D93"/>
    <w:rsid w:val="00806A4D"/>
    <w:rsid w:val="00806EAA"/>
    <w:rsid w:val="008070C5"/>
    <w:rsid w:val="00807116"/>
    <w:rsid w:val="00807701"/>
    <w:rsid w:val="00810D6F"/>
    <w:rsid w:val="00810DAE"/>
    <w:rsid w:val="00811D1C"/>
    <w:rsid w:val="00811E20"/>
    <w:rsid w:val="00812046"/>
    <w:rsid w:val="00812788"/>
    <w:rsid w:val="0081283F"/>
    <w:rsid w:val="00812CB5"/>
    <w:rsid w:val="008131EB"/>
    <w:rsid w:val="00813FFD"/>
    <w:rsid w:val="008140D1"/>
    <w:rsid w:val="0081428D"/>
    <w:rsid w:val="0081499C"/>
    <w:rsid w:val="00814BED"/>
    <w:rsid w:val="00814D40"/>
    <w:rsid w:val="00814E13"/>
    <w:rsid w:val="00815267"/>
    <w:rsid w:val="00815D72"/>
    <w:rsid w:val="00815DDF"/>
    <w:rsid w:val="00815E7E"/>
    <w:rsid w:val="0081685B"/>
    <w:rsid w:val="00816B3F"/>
    <w:rsid w:val="00816D72"/>
    <w:rsid w:val="00816FDD"/>
    <w:rsid w:val="008172E4"/>
    <w:rsid w:val="00817AE5"/>
    <w:rsid w:val="00817BA7"/>
    <w:rsid w:val="00817BBA"/>
    <w:rsid w:val="0082035F"/>
    <w:rsid w:val="00820505"/>
    <w:rsid w:val="00820F04"/>
    <w:rsid w:val="0082168F"/>
    <w:rsid w:val="008220DE"/>
    <w:rsid w:val="0082276F"/>
    <w:rsid w:val="00822BAD"/>
    <w:rsid w:val="00823869"/>
    <w:rsid w:val="00823D18"/>
    <w:rsid w:val="008242AC"/>
    <w:rsid w:val="0082464A"/>
    <w:rsid w:val="00824A02"/>
    <w:rsid w:val="00824B87"/>
    <w:rsid w:val="00824FF5"/>
    <w:rsid w:val="0082571E"/>
    <w:rsid w:val="00825A88"/>
    <w:rsid w:val="00826047"/>
    <w:rsid w:val="008260F9"/>
    <w:rsid w:val="0082651F"/>
    <w:rsid w:val="00826A5E"/>
    <w:rsid w:val="00826AEF"/>
    <w:rsid w:val="00826F12"/>
    <w:rsid w:val="0082764D"/>
    <w:rsid w:val="00827B87"/>
    <w:rsid w:val="00827E27"/>
    <w:rsid w:val="00830108"/>
    <w:rsid w:val="00830A93"/>
    <w:rsid w:val="00830DE3"/>
    <w:rsid w:val="00831926"/>
    <w:rsid w:val="0083227F"/>
    <w:rsid w:val="0083256F"/>
    <w:rsid w:val="00832717"/>
    <w:rsid w:val="008331A1"/>
    <w:rsid w:val="00833304"/>
    <w:rsid w:val="008337A9"/>
    <w:rsid w:val="008337BD"/>
    <w:rsid w:val="00833DFA"/>
    <w:rsid w:val="00833FF3"/>
    <w:rsid w:val="0083454F"/>
    <w:rsid w:val="008345F3"/>
    <w:rsid w:val="008346A9"/>
    <w:rsid w:val="00834AC8"/>
    <w:rsid w:val="00834B9D"/>
    <w:rsid w:val="00834E38"/>
    <w:rsid w:val="00834E4B"/>
    <w:rsid w:val="00835081"/>
    <w:rsid w:val="00835669"/>
    <w:rsid w:val="008357DD"/>
    <w:rsid w:val="00836154"/>
    <w:rsid w:val="00836353"/>
    <w:rsid w:val="00836986"/>
    <w:rsid w:val="00836A15"/>
    <w:rsid w:val="00836A26"/>
    <w:rsid w:val="00836A5E"/>
    <w:rsid w:val="0083713B"/>
    <w:rsid w:val="00837149"/>
    <w:rsid w:val="008371B6"/>
    <w:rsid w:val="00837A72"/>
    <w:rsid w:val="00837D8E"/>
    <w:rsid w:val="00840252"/>
    <w:rsid w:val="008404A9"/>
    <w:rsid w:val="0084062C"/>
    <w:rsid w:val="00840803"/>
    <w:rsid w:val="00840E3B"/>
    <w:rsid w:val="00840E4C"/>
    <w:rsid w:val="00840FA4"/>
    <w:rsid w:val="008413B3"/>
    <w:rsid w:val="008416AE"/>
    <w:rsid w:val="00841975"/>
    <w:rsid w:val="008425D6"/>
    <w:rsid w:val="0084286C"/>
    <w:rsid w:val="00842BF1"/>
    <w:rsid w:val="00842D25"/>
    <w:rsid w:val="008430A1"/>
    <w:rsid w:val="0084325D"/>
    <w:rsid w:val="00843674"/>
    <w:rsid w:val="008436B4"/>
    <w:rsid w:val="00843780"/>
    <w:rsid w:val="00843FB8"/>
    <w:rsid w:val="0084410C"/>
    <w:rsid w:val="008448BF"/>
    <w:rsid w:val="00844AA3"/>
    <w:rsid w:val="008455F8"/>
    <w:rsid w:val="00845947"/>
    <w:rsid w:val="00845C98"/>
    <w:rsid w:val="00845F55"/>
    <w:rsid w:val="008462A5"/>
    <w:rsid w:val="0084648F"/>
    <w:rsid w:val="008465C0"/>
    <w:rsid w:val="0084738E"/>
    <w:rsid w:val="008473BA"/>
    <w:rsid w:val="008473DB"/>
    <w:rsid w:val="008474C8"/>
    <w:rsid w:val="008504EA"/>
    <w:rsid w:val="00850ADE"/>
    <w:rsid w:val="00850C38"/>
    <w:rsid w:val="0085148E"/>
    <w:rsid w:val="00851987"/>
    <w:rsid w:val="008522C7"/>
    <w:rsid w:val="0085290F"/>
    <w:rsid w:val="008531FE"/>
    <w:rsid w:val="008532E1"/>
    <w:rsid w:val="00853E2A"/>
    <w:rsid w:val="008544CB"/>
    <w:rsid w:val="00854D82"/>
    <w:rsid w:val="00855A38"/>
    <w:rsid w:val="00856047"/>
    <w:rsid w:val="008561EF"/>
    <w:rsid w:val="008564B5"/>
    <w:rsid w:val="00856FFD"/>
    <w:rsid w:val="0085709C"/>
    <w:rsid w:val="00861806"/>
    <w:rsid w:val="00861982"/>
    <w:rsid w:val="00861F7E"/>
    <w:rsid w:val="00862297"/>
    <w:rsid w:val="008625D0"/>
    <w:rsid w:val="008625D5"/>
    <w:rsid w:val="008625DF"/>
    <w:rsid w:val="00862E79"/>
    <w:rsid w:val="008638A3"/>
    <w:rsid w:val="00863A97"/>
    <w:rsid w:val="00863DAF"/>
    <w:rsid w:val="00863F56"/>
    <w:rsid w:val="00863FAB"/>
    <w:rsid w:val="00864317"/>
    <w:rsid w:val="008648B5"/>
    <w:rsid w:val="00864EB6"/>
    <w:rsid w:val="00865ADA"/>
    <w:rsid w:val="00865F9C"/>
    <w:rsid w:val="00866336"/>
    <w:rsid w:val="008666DC"/>
    <w:rsid w:val="00867EF7"/>
    <w:rsid w:val="00870475"/>
    <w:rsid w:val="00870831"/>
    <w:rsid w:val="00870886"/>
    <w:rsid w:val="00870C0E"/>
    <w:rsid w:val="00870F87"/>
    <w:rsid w:val="00871112"/>
    <w:rsid w:val="008713EF"/>
    <w:rsid w:val="00871454"/>
    <w:rsid w:val="008726DB"/>
    <w:rsid w:val="00872742"/>
    <w:rsid w:val="00872833"/>
    <w:rsid w:val="00872B0C"/>
    <w:rsid w:val="00873110"/>
    <w:rsid w:val="00873129"/>
    <w:rsid w:val="008738E4"/>
    <w:rsid w:val="00873F1B"/>
    <w:rsid w:val="008741AA"/>
    <w:rsid w:val="008742DA"/>
    <w:rsid w:val="008747F1"/>
    <w:rsid w:val="00875A79"/>
    <w:rsid w:val="00876049"/>
    <w:rsid w:val="00876130"/>
    <w:rsid w:val="008769B8"/>
    <w:rsid w:val="00876F48"/>
    <w:rsid w:val="00876FDF"/>
    <w:rsid w:val="0087707C"/>
    <w:rsid w:val="0087720D"/>
    <w:rsid w:val="00877284"/>
    <w:rsid w:val="0087736A"/>
    <w:rsid w:val="00877E49"/>
    <w:rsid w:val="00880569"/>
    <w:rsid w:val="00880A5C"/>
    <w:rsid w:val="00880BF0"/>
    <w:rsid w:val="00880CD3"/>
    <w:rsid w:val="00880F6F"/>
    <w:rsid w:val="0088107E"/>
    <w:rsid w:val="00881180"/>
    <w:rsid w:val="00881299"/>
    <w:rsid w:val="008814CD"/>
    <w:rsid w:val="00881E6A"/>
    <w:rsid w:val="00882BAD"/>
    <w:rsid w:val="0088306C"/>
    <w:rsid w:val="008831D9"/>
    <w:rsid w:val="0088371C"/>
    <w:rsid w:val="008837F0"/>
    <w:rsid w:val="0088439E"/>
    <w:rsid w:val="00884650"/>
    <w:rsid w:val="00884B71"/>
    <w:rsid w:val="00884E3A"/>
    <w:rsid w:val="008852B6"/>
    <w:rsid w:val="008856F0"/>
    <w:rsid w:val="00885BF6"/>
    <w:rsid w:val="00885CE8"/>
    <w:rsid w:val="00885D9D"/>
    <w:rsid w:val="00885DFA"/>
    <w:rsid w:val="008868BE"/>
    <w:rsid w:val="00886F93"/>
    <w:rsid w:val="00886FDC"/>
    <w:rsid w:val="00887218"/>
    <w:rsid w:val="00887CDF"/>
    <w:rsid w:val="008900C6"/>
    <w:rsid w:val="00890E82"/>
    <w:rsid w:val="0089145C"/>
    <w:rsid w:val="00891529"/>
    <w:rsid w:val="00891617"/>
    <w:rsid w:val="00891B67"/>
    <w:rsid w:val="00891D13"/>
    <w:rsid w:val="008924A0"/>
    <w:rsid w:val="008925AE"/>
    <w:rsid w:val="00892819"/>
    <w:rsid w:val="00892922"/>
    <w:rsid w:val="00892CC1"/>
    <w:rsid w:val="00892CEB"/>
    <w:rsid w:val="008934F9"/>
    <w:rsid w:val="00893D28"/>
    <w:rsid w:val="0089402B"/>
    <w:rsid w:val="00894155"/>
    <w:rsid w:val="00895D50"/>
    <w:rsid w:val="00896437"/>
    <w:rsid w:val="00896647"/>
    <w:rsid w:val="00896B52"/>
    <w:rsid w:val="00896C6E"/>
    <w:rsid w:val="008970A3"/>
    <w:rsid w:val="00897CC3"/>
    <w:rsid w:val="008A07E2"/>
    <w:rsid w:val="008A0A5D"/>
    <w:rsid w:val="008A0AD5"/>
    <w:rsid w:val="008A0B13"/>
    <w:rsid w:val="008A0B54"/>
    <w:rsid w:val="008A0D1D"/>
    <w:rsid w:val="008A0E88"/>
    <w:rsid w:val="008A0EE3"/>
    <w:rsid w:val="008A119E"/>
    <w:rsid w:val="008A1363"/>
    <w:rsid w:val="008A1571"/>
    <w:rsid w:val="008A1E15"/>
    <w:rsid w:val="008A2081"/>
    <w:rsid w:val="008A231D"/>
    <w:rsid w:val="008A2608"/>
    <w:rsid w:val="008A29C8"/>
    <w:rsid w:val="008A2C38"/>
    <w:rsid w:val="008A2EC6"/>
    <w:rsid w:val="008A2ECB"/>
    <w:rsid w:val="008A3065"/>
    <w:rsid w:val="008A320B"/>
    <w:rsid w:val="008A3366"/>
    <w:rsid w:val="008A354B"/>
    <w:rsid w:val="008A366D"/>
    <w:rsid w:val="008A3B9F"/>
    <w:rsid w:val="008A3C5E"/>
    <w:rsid w:val="008A3F96"/>
    <w:rsid w:val="008A4110"/>
    <w:rsid w:val="008A41E2"/>
    <w:rsid w:val="008A47FA"/>
    <w:rsid w:val="008A4BB2"/>
    <w:rsid w:val="008A4F50"/>
    <w:rsid w:val="008A543C"/>
    <w:rsid w:val="008A5B06"/>
    <w:rsid w:val="008A6874"/>
    <w:rsid w:val="008A6A42"/>
    <w:rsid w:val="008A7097"/>
    <w:rsid w:val="008A71C1"/>
    <w:rsid w:val="008A7684"/>
    <w:rsid w:val="008A7B7E"/>
    <w:rsid w:val="008B081C"/>
    <w:rsid w:val="008B0CBD"/>
    <w:rsid w:val="008B1144"/>
    <w:rsid w:val="008B13ED"/>
    <w:rsid w:val="008B1834"/>
    <w:rsid w:val="008B1E65"/>
    <w:rsid w:val="008B238A"/>
    <w:rsid w:val="008B23E3"/>
    <w:rsid w:val="008B2F1B"/>
    <w:rsid w:val="008B343C"/>
    <w:rsid w:val="008B3D51"/>
    <w:rsid w:val="008B3EC4"/>
    <w:rsid w:val="008B424D"/>
    <w:rsid w:val="008B4296"/>
    <w:rsid w:val="008B4568"/>
    <w:rsid w:val="008B488C"/>
    <w:rsid w:val="008B4B18"/>
    <w:rsid w:val="008B4FAC"/>
    <w:rsid w:val="008B5032"/>
    <w:rsid w:val="008B53FE"/>
    <w:rsid w:val="008B5AF0"/>
    <w:rsid w:val="008B63FC"/>
    <w:rsid w:val="008B66CE"/>
    <w:rsid w:val="008B6765"/>
    <w:rsid w:val="008B68A6"/>
    <w:rsid w:val="008B691D"/>
    <w:rsid w:val="008B7686"/>
    <w:rsid w:val="008B78EE"/>
    <w:rsid w:val="008B7989"/>
    <w:rsid w:val="008B7E81"/>
    <w:rsid w:val="008B7FCC"/>
    <w:rsid w:val="008C0919"/>
    <w:rsid w:val="008C0F63"/>
    <w:rsid w:val="008C1025"/>
    <w:rsid w:val="008C14D8"/>
    <w:rsid w:val="008C167C"/>
    <w:rsid w:val="008C2BDE"/>
    <w:rsid w:val="008C2E98"/>
    <w:rsid w:val="008C3526"/>
    <w:rsid w:val="008C36A5"/>
    <w:rsid w:val="008C39C2"/>
    <w:rsid w:val="008C39CB"/>
    <w:rsid w:val="008C4BE2"/>
    <w:rsid w:val="008C4C65"/>
    <w:rsid w:val="008C4F05"/>
    <w:rsid w:val="008C573B"/>
    <w:rsid w:val="008C5BAB"/>
    <w:rsid w:val="008C60CF"/>
    <w:rsid w:val="008C6210"/>
    <w:rsid w:val="008C6274"/>
    <w:rsid w:val="008C650E"/>
    <w:rsid w:val="008C6876"/>
    <w:rsid w:val="008C6BE3"/>
    <w:rsid w:val="008C6C76"/>
    <w:rsid w:val="008C6FF7"/>
    <w:rsid w:val="008C71D8"/>
    <w:rsid w:val="008C7677"/>
    <w:rsid w:val="008C7B69"/>
    <w:rsid w:val="008C7BB9"/>
    <w:rsid w:val="008C7C99"/>
    <w:rsid w:val="008D037C"/>
    <w:rsid w:val="008D099B"/>
    <w:rsid w:val="008D0D44"/>
    <w:rsid w:val="008D1151"/>
    <w:rsid w:val="008D1387"/>
    <w:rsid w:val="008D1446"/>
    <w:rsid w:val="008D1B4E"/>
    <w:rsid w:val="008D1F23"/>
    <w:rsid w:val="008D23A6"/>
    <w:rsid w:val="008D252F"/>
    <w:rsid w:val="008D3D33"/>
    <w:rsid w:val="008D3DFD"/>
    <w:rsid w:val="008D3E77"/>
    <w:rsid w:val="008D3FBE"/>
    <w:rsid w:val="008D4A9D"/>
    <w:rsid w:val="008D4BEF"/>
    <w:rsid w:val="008D52C9"/>
    <w:rsid w:val="008D5396"/>
    <w:rsid w:val="008D5670"/>
    <w:rsid w:val="008D5691"/>
    <w:rsid w:val="008D5F2F"/>
    <w:rsid w:val="008D619B"/>
    <w:rsid w:val="008D6821"/>
    <w:rsid w:val="008D7746"/>
    <w:rsid w:val="008D77D0"/>
    <w:rsid w:val="008E00A4"/>
    <w:rsid w:val="008E0501"/>
    <w:rsid w:val="008E0C84"/>
    <w:rsid w:val="008E0F02"/>
    <w:rsid w:val="008E0FB3"/>
    <w:rsid w:val="008E1B93"/>
    <w:rsid w:val="008E21E3"/>
    <w:rsid w:val="008E2272"/>
    <w:rsid w:val="008E2377"/>
    <w:rsid w:val="008E26EE"/>
    <w:rsid w:val="008E270A"/>
    <w:rsid w:val="008E30C5"/>
    <w:rsid w:val="008E357E"/>
    <w:rsid w:val="008E3761"/>
    <w:rsid w:val="008E3C92"/>
    <w:rsid w:val="008E4088"/>
    <w:rsid w:val="008E41AB"/>
    <w:rsid w:val="008E4819"/>
    <w:rsid w:val="008E4992"/>
    <w:rsid w:val="008E4F0D"/>
    <w:rsid w:val="008E537D"/>
    <w:rsid w:val="008E5A6B"/>
    <w:rsid w:val="008E5E2B"/>
    <w:rsid w:val="008E5FC6"/>
    <w:rsid w:val="008E62BC"/>
    <w:rsid w:val="008E6625"/>
    <w:rsid w:val="008E67FB"/>
    <w:rsid w:val="008E6F48"/>
    <w:rsid w:val="008E71D4"/>
    <w:rsid w:val="008E72BB"/>
    <w:rsid w:val="008E7A00"/>
    <w:rsid w:val="008F04AA"/>
    <w:rsid w:val="008F05D7"/>
    <w:rsid w:val="008F0689"/>
    <w:rsid w:val="008F1A96"/>
    <w:rsid w:val="008F20FF"/>
    <w:rsid w:val="008F2114"/>
    <w:rsid w:val="008F2501"/>
    <w:rsid w:val="008F2DDE"/>
    <w:rsid w:val="008F2DE3"/>
    <w:rsid w:val="008F30EA"/>
    <w:rsid w:val="008F3756"/>
    <w:rsid w:val="008F3A03"/>
    <w:rsid w:val="008F3B7C"/>
    <w:rsid w:val="008F3D1C"/>
    <w:rsid w:val="008F43AA"/>
    <w:rsid w:val="008F4492"/>
    <w:rsid w:val="008F521C"/>
    <w:rsid w:val="008F5342"/>
    <w:rsid w:val="008F53F5"/>
    <w:rsid w:val="008F5A7E"/>
    <w:rsid w:val="008F5C9C"/>
    <w:rsid w:val="008F6659"/>
    <w:rsid w:val="008F681B"/>
    <w:rsid w:val="008F68C6"/>
    <w:rsid w:val="008F6BCA"/>
    <w:rsid w:val="008F6DA5"/>
    <w:rsid w:val="008F6ED8"/>
    <w:rsid w:val="008F707B"/>
    <w:rsid w:val="008F7399"/>
    <w:rsid w:val="008F7463"/>
    <w:rsid w:val="008F7A67"/>
    <w:rsid w:val="008F7FE3"/>
    <w:rsid w:val="00900845"/>
    <w:rsid w:val="00900864"/>
    <w:rsid w:val="00901520"/>
    <w:rsid w:val="00901F93"/>
    <w:rsid w:val="0090282E"/>
    <w:rsid w:val="0090283A"/>
    <w:rsid w:val="00902CB4"/>
    <w:rsid w:val="00902DDB"/>
    <w:rsid w:val="009038B2"/>
    <w:rsid w:val="0090550A"/>
    <w:rsid w:val="00905902"/>
    <w:rsid w:val="00905E57"/>
    <w:rsid w:val="00905E77"/>
    <w:rsid w:val="00906895"/>
    <w:rsid w:val="009068B3"/>
    <w:rsid w:val="00906B2D"/>
    <w:rsid w:val="00906C9F"/>
    <w:rsid w:val="00907028"/>
    <w:rsid w:val="009070C9"/>
    <w:rsid w:val="0090724A"/>
    <w:rsid w:val="009073FF"/>
    <w:rsid w:val="009076D7"/>
    <w:rsid w:val="009076FE"/>
    <w:rsid w:val="009077CD"/>
    <w:rsid w:val="00907A60"/>
    <w:rsid w:val="00907E1E"/>
    <w:rsid w:val="00907F75"/>
    <w:rsid w:val="009100E6"/>
    <w:rsid w:val="00910186"/>
    <w:rsid w:val="0091039D"/>
    <w:rsid w:val="00910656"/>
    <w:rsid w:val="009107A9"/>
    <w:rsid w:val="00910B1C"/>
    <w:rsid w:val="00911C63"/>
    <w:rsid w:val="009126B6"/>
    <w:rsid w:val="009129B6"/>
    <w:rsid w:val="00912E98"/>
    <w:rsid w:val="00913179"/>
    <w:rsid w:val="009133FB"/>
    <w:rsid w:val="00913C34"/>
    <w:rsid w:val="00913F30"/>
    <w:rsid w:val="00914899"/>
    <w:rsid w:val="00914CCF"/>
    <w:rsid w:val="00915639"/>
    <w:rsid w:val="00915BFB"/>
    <w:rsid w:val="009162F7"/>
    <w:rsid w:val="0091672D"/>
    <w:rsid w:val="009167A8"/>
    <w:rsid w:val="009169B9"/>
    <w:rsid w:val="00916C7A"/>
    <w:rsid w:val="00917A36"/>
    <w:rsid w:val="00920399"/>
    <w:rsid w:val="009204BD"/>
    <w:rsid w:val="0092081A"/>
    <w:rsid w:val="0092099B"/>
    <w:rsid w:val="00920FEE"/>
    <w:rsid w:val="009211AF"/>
    <w:rsid w:val="009216AC"/>
    <w:rsid w:val="00921ADB"/>
    <w:rsid w:val="00921D20"/>
    <w:rsid w:val="00922761"/>
    <w:rsid w:val="00923932"/>
    <w:rsid w:val="00923CC9"/>
    <w:rsid w:val="009241D2"/>
    <w:rsid w:val="009241E3"/>
    <w:rsid w:val="009244D1"/>
    <w:rsid w:val="0092450B"/>
    <w:rsid w:val="00924707"/>
    <w:rsid w:val="0092522B"/>
    <w:rsid w:val="009254B7"/>
    <w:rsid w:val="00925F7C"/>
    <w:rsid w:val="0092605E"/>
    <w:rsid w:val="009260C3"/>
    <w:rsid w:val="009261AF"/>
    <w:rsid w:val="009264AD"/>
    <w:rsid w:val="0092665F"/>
    <w:rsid w:val="00926C6F"/>
    <w:rsid w:val="00926F84"/>
    <w:rsid w:val="00927158"/>
    <w:rsid w:val="00927374"/>
    <w:rsid w:val="009274FE"/>
    <w:rsid w:val="009279FB"/>
    <w:rsid w:val="00927B15"/>
    <w:rsid w:val="00927B74"/>
    <w:rsid w:val="00927C46"/>
    <w:rsid w:val="00930336"/>
    <w:rsid w:val="0093052B"/>
    <w:rsid w:val="00930885"/>
    <w:rsid w:val="00930F2B"/>
    <w:rsid w:val="0093168F"/>
    <w:rsid w:val="009318A9"/>
    <w:rsid w:val="00931950"/>
    <w:rsid w:val="009321FF"/>
    <w:rsid w:val="0093235F"/>
    <w:rsid w:val="00932AAD"/>
    <w:rsid w:val="00932E94"/>
    <w:rsid w:val="009335C8"/>
    <w:rsid w:val="00933A90"/>
    <w:rsid w:val="00933CDA"/>
    <w:rsid w:val="00933DE7"/>
    <w:rsid w:val="00933FA3"/>
    <w:rsid w:val="0093470D"/>
    <w:rsid w:val="009349B4"/>
    <w:rsid w:val="009356BF"/>
    <w:rsid w:val="00935A4E"/>
    <w:rsid w:val="009365E5"/>
    <w:rsid w:val="00936725"/>
    <w:rsid w:val="0093673C"/>
    <w:rsid w:val="0093777B"/>
    <w:rsid w:val="00937D91"/>
    <w:rsid w:val="00940200"/>
    <w:rsid w:val="0094048A"/>
    <w:rsid w:val="00940C31"/>
    <w:rsid w:val="00940DCF"/>
    <w:rsid w:val="009417B6"/>
    <w:rsid w:val="009418A9"/>
    <w:rsid w:val="00941AEB"/>
    <w:rsid w:val="00941CCB"/>
    <w:rsid w:val="00941E42"/>
    <w:rsid w:val="00942066"/>
    <w:rsid w:val="0094213C"/>
    <w:rsid w:val="0094288A"/>
    <w:rsid w:val="00942D40"/>
    <w:rsid w:val="0094327B"/>
    <w:rsid w:val="00943340"/>
    <w:rsid w:val="00943531"/>
    <w:rsid w:val="009437F0"/>
    <w:rsid w:val="00943FC0"/>
    <w:rsid w:val="00944007"/>
    <w:rsid w:val="00944121"/>
    <w:rsid w:val="009446E6"/>
    <w:rsid w:val="00944FE4"/>
    <w:rsid w:val="009453E2"/>
    <w:rsid w:val="00945795"/>
    <w:rsid w:val="00945C9F"/>
    <w:rsid w:val="009461D5"/>
    <w:rsid w:val="00946821"/>
    <w:rsid w:val="0094682E"/>
    <w:rsid w:val="00946A37"/>
    <w:rsid w:val="009471CB"/>
    <w:rsid w:val="009472FE"/>
    <w:rsid w:val="009473B5"/>
    <w:rsid w:val="0094744A"/>
    <w:rsid w:val="00947C2F"/>
    <w:rsid w:val="00947C4F"/>
    <w:rsid w:val="00947CD0"/>
    <w:rsid w:val="00947D31"/>
    <w:rsid w:val="00947D33"/>
    <w:rsid w:val="00947E37"/>
    <w:rsid w:val="0095146F"/>
    <w:rsid w:val="00951729"/>
    <w:rsid w:val="00951861"/>
    <w:rsid w:val="00951B5A"/>
    <w:rsid w:val="00951BA1"/>
    <w:rsid w:val="00951BAD"/>
    <w:rsid w:val="00951C6A"/>
    <w:rsid w:val="00951D71"/>
    <w:rsid w:val="009524C0"/>
    <w:rsid w:val="009529D5"/>
    <w:rsid w:val="00953B79"/>
    <w:rsid w:val="009542E2"/>
    <w:rsid w:val="009548A9"/>
    <w:rsid w:val="009553A3"/>
    <w:rsid w:val="009559AB"/>
    <w:rsid w:val="00955E8B"/>
    <w:rsid w:val="00956406"/>
    <w:rsid w:val="009566E3"/>
    <w:rsid w:val="00956D2E"/>
    <w:rsid w:val="00957E27"/>
    <w:rsid w:val="0095F5D9"/>
    <w:rsid w:val="00960F0E"/>
    <w:rsid w:val="0096152B"/>
    <w:rsid w:val="009617B4"/>
    <w:rsid w:val="00961FDD"/>
    <w:rsid w:val="00962009"/>
    <w:rsid w:val="00962C96"/>
    <w:rsid w:val="009632FE"/>
    <w:rsid w:val="00963FA9"/>
    <w:rsid w:val="00964116"/>
    <w:rsid w:val="00964DEB"/>
    <w:rsid w:val="0096511D"/>
    <w:rsid w:val="009655CD"/>
    <w:rsid w:val="00965833"/>
    <w:rsid w:val="00965B0B"/>
    <w:rsid w:val="00966636"/>
    <w:rsid w:val="00966832"/>
    <w:rsid w:val="00966B78"/>
    <w:rsid w:val="00966CBD"/>
    <w:rsid w:val="009671E4"/>
    <w:rsid w:val="00967439"/>
    <w:rsid w:val="009677FD"/>
    <w:rsid w:val="00967808"/>
    <w:rsid w:val="00967935"/>
    <w:rsid w:val="009679EE"/>
    <w:rsid w:val="00967BD6"/>
    <w:rsid w:val="00967C92"/>
    <w:rsid w:val="00970C76"/>
    <w:rsid w:val="00971E11"/>
    <w:rsid w:val="00971F77"/>
    <w:rsid w:val="009728D7"/>
    <w:rsid w:val="009729DB"/>
    <w:rsid w:val="00973468"/>
    <w:rsid w:val="00975AAA"/>
    <w:rsid w:val="00975B92"/>
    <w:rsid w:val="00976846"/>
    <w:rsid w:val="00976A19"/>
    <w:rsid w:val="00976EBD"/>
    <w:rsid w:val="00977B07"/>
    <w:rsid w:val="00977B4E"/>
    <w:rsid w:val="00977CE0"/>
    <w:rsid w:val="00977D6F"/>
    <w:rsid w:val="00981077"/>
    <w:rsid w:val="0098132D"/>
    <w:rsid w:val="009813F0"/>
    <w:rsid w:val="009816BA"/>
    <w:rsid w:val="009822DA"/>
    <w:rsid w:val="009823E0"/>
    <w:rsid w:val="00982542"/>
    <w:rsid w:val="0098258D"/>
    <w:rsid w:val="00982627"/>
    <w:rsid w:val="00983320"/>
    <w:rsid w:val="00983C91"/>
    <w:rsid w:val="00983F78"/>
    <w:rsid w:val="00984044"/>
    <w:rsid w:val="009840A9"/>
    <w:rsid w:val="0098416E"/>
    <w:rsid w:val="00984176"/>
    <w:rsid w:val="009841F7"/>
    <w:rsid w:val="009843A9"/>
    <w:rsid w:val="0098476C"/>
    <w:rsid w:val="009847EB"/>
    <w:rsid w:val="00984FEF"/>
    <w:rsid w:val="00985066"/>
    <w:rsid w:val="009862EF"/>
    <w:rsid w:val="00986D0E"/>
    <w:rsid w:val="009870AE"/>
    <w:rsid w:val="009875BB"/>
    <w:rsid w:val="009875F1"/>
    <w:rsid w:val="00987A0A"/>
    <w:rsid w:val="00987C50"/>
    <w:rsid w:val="009901B2"/>
    <w:rsid w:val="00990425"/>
    <w:rsid w:val="00990A1E"/>
    <w:rsid w:val="00990A53"/>
    <w:rsid w:val="00990E41"/>
    <w:rsid w:val="009927FB"/>
    <w:rsid w:val="00992FB6"/>
    <w:rsid w:val="009933C2"/>
    <w:rsid w:val="00993589"/>
    <w:rsid w:val="00993E2B"/>
    <w:rsid w:val="00994501"/>
    <w:rsid w:val="00994AC4"/>
    <w:rsid w:val="00994FCF"/>
    <w:rsid w:val="009953C8"/>
    <w:rsid w:val="00995966"/>
    <w:rsid w:val="00996025"/>
    <w:rsid w:val="009960D1"/>
    <w:rsid w:val="0099688C"/>
    <w:rsid w:val="00996915"/>
    <w:rsid w:val="00996C7C"/>
    <w:rsid w:val="00996CDC"/>
    <w:rsid w:val="00996F15"/>
    <w:rsid w:val="00997397"/>
    <w:rsid w:val="00997BBA"/>
    <w:rsid w:val="009A013C"/>
    <w:rsid w:val="009A078F"/>
    <w:rsid w:val="009A10B5"/>
    <w:rsid w:val="009A1622"/>
    <w:rsid w:val="009A1884"/>
    <w:rsid w:val="009A1AAD"/>
    <w:rsid w:val="009A1DC4"/>
    <w:rsid w:val="009A2261"/>
    <w:rsid w:val="009A23E2"/>
    <w:rsid w:val="009A2540"/>
    <w:rsid w:val="009A2E2C"/>
    <w:rsid w:val="009A3378"/>
    <w:rsid w:val="009A3538"/>
    <w:rsid w:val="009A393B"/>
    <w:rsid w:val="009A40AB"/>
    <w:rsid w:val="009A452F"/>
    <w:rsid w:val="009A5037"/>
    <w:rsid w:val="009A5060"/>
    <w:rsid w:val="009A5CFD"/>
    <w:rsid w:val="009A5D89"/>
    <w:rsid w:val="009A5F11"/>
    <w:rsid w:val="009A6710"/>
    <w:rsid w:val="009A6A26"/>
    <w:rsid w:val="009A6E7C"/>
    <w:rsid w:val="009A78BA"/>
    <w:rsid w:val="009A7DFE"/>
    <w:rsid w:val="009A7EB2"/>
    <w:rsid w:val="009B003B"/>
    <w:rsid w:val="009B0111"/>
    <w:rsid w:val="009B047C"/>
    <w:rsid w:val="009B1129"/>
    <w:rsid w:val="009B1666"/>
    <w:rsid w:val="009B16A8"/>
    <w:rsid w:val="009B1F4A"/>
    <w:rsid w:val="009B2357"/>
    <w:rsid w:val="009B2B53"/>
    <w:rsid w:val="009B2D6B"/>
    <w:rsid w:val="009B3538"/>
    <w:rsid w:val="009B3C75"/>
    <w:rsid w:val="009B3FEE"/>
    <w:rsid w:val="009B4978"/>
    <w:rsid w:val="009B4D4E"/>
    <w:rsid w:val="009B5185"/>
    <w:rsid w:val="009B534E"/>
    <w:rsid w:val="009B5394"/>
    <w:rsid w:val="009B5DA6"/>
    <w:rsid w:val="009B5FA6"/>
    <w:rsid w:val="009B611E"/>
    <w:rsid w:val="009B61E1"/>
    <w:rsid w:val="009B6A97"/>
    <w:rsid w:val="009B6B57"/>
    <w:rsid w:val="009B6C42"/>
    <w:rsid w:val="009B6D7C"/>
    <w:rsid w:val="009B73F2"/>
    <w:rsid w:val="009B75D7"/>
    <w:rsid w:val="009B7A90"/>
    <w:rsid w:val="009B7B4E"/>
    <w:rsid w:val="009C0D44"/>
    <w:rsid w:val="009C1037"/>
    <w:rsid w:val="009C160F"/>
    <w:rsid w:val="009C1958"/>
    <w:rsid w:val="009C24FA"/>
    <w:rsid w:val="009C2646"/>
    <w:rsid w:val="009C2C51"/>
    <w:rsid w:val="009C2FE3"/>
    <w:rsid w:val="009C3258"/>
    <w:rsid w:val="009C3AE3"/>
    <w:rsid w:val="009C3CE2"/>
    <w:rsid w:val="009C3FAB"/>
    <w:rsid w:val="009C47E8"/>
    <w:rsid w:val="009C4DE0"/>
    <w:rsid w:val="009C4FE4"/>
    <w:rsid w:val="009C6548"/>
    <w:rsid w:val="009C6726"/>
    <w:rsid w:val="009C7474"/>
    <w:rsid w:val="009C75FE"/>
    <w:rsid w:val="009C762C"/>
    <w:rsid w:val="009C768E"/>
    <w:rsid w:val="009C76CF"/>
    <w:rsid w:val="009C78E3"/>
    <w:rsid w:val="009C79CE"/>
    <w:rsid w:val="009C7B9F"/>
    <w:rsid w:val="009C7FA2"/>
    <w:rsid w:val="009D03CA"/>
    <w:rsid w:val="009D05B5"/>
    <w:rsid w:val="009D0A0F"/>
    <w:rsid w:val="009D12D5"/>
    <w:rsid w:val="009D133A"/>
    <w:rsid w:val="009D1474"/>
    <w:rsid w:val="009D1875"/>
    <w:rsid w:val="009D1CD8"/>
    <w:rsid w:val="009D1F0E"/>
    <w:rsid w:val="009D265C"/>
    <w:rsid w:val="009D2800"/>
    <w:rsid w:val="009D29D2"/>
    <w:rsid w:val="009D2DDE"/>
    <w:rsid w:val="009D318E"/>
    <w:rsid w:val="009D3891"/>
    <w:rsid w:val="009D3B3A"/>
    <w:rsid w:val="009D3DE6"/>
    <w:rsid w:val="009D4263"/>
    <w:rsid w:val="009D4611"/>
    <w:rsid w:val="009D4EB1"/>
    <w:rsid w:val="009D5007"/>
    <w:rsid w:val="009D548D"/>
    <w:rsid w:val="009D5F93"/>
    <w:rsid w:val="009D6968"/>
    <w:rsid w:val="009D6C70"/>
    <w:rsid w:val="009D7258"/>
    <w:rsid w:val="009D7271"/>
    <w:rsid w:val="009D731D"/>
    <w:rsid w:val="009D74C5"/>
    <w:rsid w:val="009D7638"/>
    <w:rsid w:val="009D7697"/>
    <w:rsid w:val="009E0261"/>
    <w:rsid w:val="009E05D2"/>
    <w:rsid w:val="009E0653"/>
    <w:rsid w:val="009E0AA8"/>
    <w:rsid w:val="009E0C1F"/>
    <w:rsid w:val="009E0DE7"/>
    <w:rsid w:val="009E0EDD"/>
    <w:rsid w:val="009E1157"/>
    <w:rsid w:val="009E11EE"/>
    <w:rsid w:val="009E15D0"/>
    <w:rsid w:val="009E1A1B"/>
    <w:rsid w:val="009E1A72"/>
    <w:rsid w:val="009E2281"/>
    <w:rsid w:val="009E2823"/>
    <w:rsid w:val="009E2EA3"/>
    <w:rsid w:val="009E33A7"/>
    <w:rsid w:val="009E33EC"/>
    <w:rsid w:val="009E36B4"/>
    <w:rsid w:val="009E3ECF"/>
    <w:rsid w:val="009E403A"/>
    <w:rsid w:val="009E48D5"/>
    <w:rsid w:val="009E4AA6"/>
    <w:rsid w:val="009E5316"/>
    <w:rsid w:val="009E613C"/>
    <w:rsid w:val="009E689B"/>
    <w:rsid w:val="009E7846"/>
    <w:rsid w:val="009E7B05"/>
    <w:rsid w:val="009E7BBD"/>
    <w:rsid w:val="009F00E0"/>
    <w:rsid w:val="009F0CD7"/>
    <w:rsid w:val="009F0D59"/>
    <w:rsid w:val="009F0E5F"/>
    <w:rsid w:val="009F166C"/>
    <w:rsid w:val="009F1C02"/>
    <w:rsid w:val="009F25A8"/>
    <w:rsid w:val="009F294A"/>
    <w:rsid w:val="009F2B3E"/>
    <w:rsid w:val="009F2BD5"/>
    <w:rsid w:val="009F2D78"/>
    <w:rsid w:val="009F3F5E"/>
    <w:rsid w:val="009F4CA3"/>
    <w:rsid w:val="009F4CEE"/>
    <w:rsid w:val="009F50E4"/>
    <w:rsid w:val="009F5BA0"/>
    <w:rsid w:val="009F5E8D"/>
    <w:rsid w:val="009F6546"/>
    <w:rsid w:val="009F6B23"/>
    <w:rsid w:val="009F735B"/>
    <w:rsid w:val="009F7C35"/>
    <w:rsid w:val="009F7EE5"/>
    <w:rsid w:val="00A0092A"/>
    <w:rsid w:val="00A00B04"/>
    <w:rsid w:val="00A00C5C"/>
    <w:rsid w:val="00A012CD"/>
    <w:rsid w:val="00A01451"/>
    <w:rsid w:val="00A01628"/>
    <w:rsid w:val="00A01AC9"/>
    <w:rsid w:val="00A01ADB"/>
    <w:rsid w:val="00A01B76"/>
    <w:rsid w:val="00A01CA2"/>
    <w:rsid w:val="00A01EF0"/>
    <w:rsid w:val="00A02399"/>
    <w:rsid w:val="00A03189"/>
    <w:rsid w:val="00A03470"/>
    <w:rsid w:val="00A034E5"/>
    <w:rsid w:val="00A03B9F"/>
    <w:rsid w:val="00A03F82"/>
    <w:rsid w:val="00A0460B"/>
    <w:rsid w:val="00A04B04"/>
    <w:rsid w:val="00A058B5"/>
    <w:rsid w:val="00A0598F"/>
    <w:rsid w:val="00A05A5B"/>
    <w:rsid w:val="00A05C45"/>
    <w:rsid w:val="00A06018"/>
    <w:rsid w:val="00A0647D"/>
    <w:rsid w:val="00A07074"/>
    <w:rsid w:val="00A0754C"/>
    <w:rsid w:val="00A07B75"/>
    <w:rsid w:val="00A07F74"/>
    <w:rsid w:val="00A07F8C"/>
    <w:rsid w:val="00A1012E"/>
    <w:rsid w:val="00A10A64"/>
    <w:rsid w:val="00A11467"/>
    <w:rsid w:val="00A1150F"/>
    <w:rsid w:val="00A11535"/>
    <w:rsid w:val="00A11BD1"/>
    <w:rsid w:val="00A11BEA"/>
    <w:rsid w:val="00A11D27"/>
    <w:rsid w:val="00A11D7F"/>
    <w:rsid w:val="00A1235C"/>
    <w:rsid w:val="00A127FD"/>
    <w:rsid w:val="00A12D1D"/>
    <w:rsid w:val="00A1316A"/>
    <w:rsid w:val="00A13239"/>
    <w:rsid w:val="00A13394"/>
    <w:rsid w:val="00A138F9"/>
    <w:rsid w:val="00A144AC"/>
    <w:rsid w:val="00A14D78"/>
    <w:rsid w:val="00A14FE2"/>
    <w:rsid w:val="00A153D6"/>
    <w:rsid w:val="00A1566A"/>
    <w:rsid w:val="00A15A8F"/>
    <w:rsid w:val="00A15BCE"/>
    <w:rsid w:val="00A15F7F"/>
    <w:rsid w:val="00A16403"/>
    <w:rsid w:val="00A16DE5"/>
    <w:rsid w:val="00A174A5"/>
    <w:rsid w:val="00A17C97"/>
    <w:rsid w:val="00A204F1"/>
    <w:rsid w:val="00A21648"/>
    <w:rsid w:val="00A216CF"/>
    <w:rsid w:val="00A22660"/>
    <w:rsid w:val="00A226E3"/>
    <w:rsid w:val="00A22B96"/>
    <w:rsid w:val="00A22C37"/>
    <w:rsid w:val="00A22E02"/>
    <w:rsid w:val="00A22FA7"/>
    <w:rsid w:val="00A23132"/>
    <w:rsid w:val="00A2375F"/>
    <w:rsid w:val="00A23F31"/>
    <w:rsid w:val="00A240C0"/>
    <w:rsid w:val="00A2442E"/>
    <w:rsid w:val="00A24F5F"/>
    <w:rsid w:val="00A2535E"/>
    <w:rsid w:val="00A262E2"/>
    <w:rsid w:val="00A26478"/>
    <w:rsid w:val="00A2656F"/>
    <w:rsid w:val="00A26954"/>
    <w:rsid w:val="00A27016"/>
    <w:rsid w:val="00A271B6"/>
    <w:rsid w:val="00A279B1"/>
    <w:rsid w:val="00A27D57"/>
    <w:rsid w:val="00A303A4"/>
    <w:rsid w:val="00A30D02"/>
    <w:rsid w:val="00A3173E"/>
    <w:rsid w:val="00A31BF2"/>
    <w:rsid w:val="00A31E74"/>
    <w:rsid w:val="00A31F36"/>
    <w:rsid w:val="00A32152"/>
    <w:rsid w:val="00A3216F"/>
    <w:rsid w:val="00A32779"/>
    <w:rsid w:val="00A32AB2"/>
    <w:rsid w:val="00A32BC0"/>
    <w:rsid w:val="00A32CE8"/>
    <w:rsid w:val="00A32E48"/>
    <w:rsid w:val="00A32EB4"/>
    <w:rsid w:val="00A33480"/>
    <w:rsid w:val="00A33709"/>
    <w:rsid w:val="00A338A9"/>
    <w:rsid w:val="00A33CFA"/>
    <w:rsid w:val="00A33CFC"/>
    <w:rsid w:val="00A3465B"/>
    <w:rsid w:val="00A349FA"/>
    <w:rsid w:val="00A34E60"/>
    <w:rsid w:val="00A34E90"/>
    <w:rsid w:val="00A35363"/>
    <w:rsid w:val="00A3571E"/>
    <w:rsid w:val="00A35741"/>
    <w:rsid w:val="00A36136"/>
    <w:rsid w:val="00A36893"/>
    <w:rsid w:val="00A36B6A"/>
    <w:rsid w:val="00A36CEA"/>
    <w:rsid w:val="00A37721"/>
    <w:rsid w:val="00A3772F"/>
    <w:rsid w:val="00A378A0"/>
    <w:rsid w:val="00A40BED"/>
    <w:rsid w:val="00A4138C"/>
    <w:rsid w:val="00A41503"/>
    <w:rsid w:val="00A41796"/>
    <w:rsid w:val="00A41AE9"/>
    <w:rsid w:val="00A41BEF"/>
    <w:rsid w:val="00A41D03"/>
    <w:rsid w:val="00A420C4"/>
    <w:rsid w:val="00A4224E"/>
    <w:rsid w:val="00A42636"/>
    <w:rsid w:val="00A426A1"/>
    <w:rsid w:val="00A429B3"/>
    <w:rsid w:val="00A42BDB"/>
    <w:rsid w:val="00A42E3F"/>
    <w:rsid w:val="00A430D0"/>
    <w:rsid w:val="00A4349F"/>
    <w:rsid w:val="00A434F2"/>
    <w:rsid w:val="00A44A0C"/>
    <w:rsid w:val="00A4580E"/>
    <w:rsid w:val="00A45BEB"/>
    <w:rsid w:val="00A45F3B"/>
    <w:rsid w:val="00A46026"/>
    <w:rsid w:val="00A46A5D"/>
    <w:rsid w:val="00A46C4E"/>
    <w:rsid w:val="00A4711F"/>
    <w:rsid w:val="00A4724C"/>
    <w:rsid w:val="00A479DB"/>
    <w:rsid w:val="00A47F70"/>
    <w:rsid w:val="00A502AA"/>
    <w:rsid w:val="00A5096D"/>
    <w:rsid w:val="00A51255"/>
    <w:rsid w:val="00A515A1"/>
    <w:rsid w:val="00A5160C"/>
    <w:rsid w:val="00A517CE"/>
    <w:rsid w:val="00A51A48"/>
    <w:rsid w:val="00A51BE7"/>
    <w:rsid w:val="00A5220F"/>
    <w:rsid w:val="00A5275F"/>
    <w:rsid w:val="00A52873"/>
    <w:rsid w:val="00A52B06"/>
    <w:rsid w:val="00A52CD0"/>
    <w:rsid w:val="00A52FD8"/>
    <w:rsid w:val="00A531B1"/>
    <w:rsid w:val="00A532E4"/>
    <w:rsid w:val="00A53811"/>
    <w:rsid w:val="00A538BD"/>
    <w:rsid w:val="00A5448A"/>
    <w:rsid w:val="00A54CD6"/>
    <w:rsid w:val="00A54EAD"/>
    <w:rsid w:val="00A555D6"/>
    <w:rsid w:val="00A56037"/>
    <w:rsid w:val="00A57451"/>
    <w:rsid w:val="00A57555"/>
    <w:rsid w:val="00A60377"/>
    <w:rsid w:val="00A603C5"/>
    <w:rsid w:val="00A6115D"/>
    <w:rsid w:val="00A61282"/>
    <w:rsid w:val="00A612DB"/>
    <w:rsid w:val="00A61AFD"/>
    <w:rsid w:val="00A626E9"/>
    <w:rsid w:val="00A62727"/>
    <w:rsid w:val="00A63016"/>
    <w:rsid w:val="00A6318A"/>
    <w:rsid w:val="00A641D8"/>
    <w:rsid w:val="00A643A7"/>
    <w:rsid w:val="00A6485E"/>
    <w:rsid w:val="00A65430"/>
    <w:rsid w:val="00A65617"/>
    <w:rsid w:val="00A656C4"/>
    <w:rsid w:val="00A65EA7"/>
    <w:rsid w:val="00A65EAA"/>
    <w:rsid w:val="00A65FB5"/>
    <w:rsid w:val="00A66119"/>
    <w:rsid w:val="00A66267"/>
    <w:rsid w:val="00A6636F"/>
    <w:rsid w:val="00A6655A"/>
    <w:rsid w:val="00A6672A"/>
    <w:rsid w:val="00A66B21"/>
    <w:rsid w:val="00A6772D"/>
    <w:rsid w:val="00A702DF"/>
    <w:rsid w:val="00A703FB"/>
    <w:rsid w:val="00A70487"/>
    <w:rsid w:val="00A714AE"/>
    <w:rsid w:val="00A71A7F"/>
    <w:rsid w:val="00A71A8A"/>
    <w:rsid w:val="00A72764"/>
    <w:rsid w:val="00A7387F"/>
    <w:rsid w:val="00A73B90"/>
    <w:rsid w:val="00A74A24"/>
    <w:rsid w:val="00A74D6D"/>
    <w:rsid w:val="00A74D6E"/>
    <w:rsid w:val="00A7558A"/>
    <w:rsid w:val="00A75D9D"/>
    <w:rsid w:val="00A7712A"/>
    <w:rsid w:val="00A77486"/>
    <w:rsid w:val="00A77768"/>
    <w:rsid w:val="00A77FDB"/>
    <w:rsid w:val="00A801CA"/>
    <w:rsid w:val="00A80489"/>
    <w:rsid w:val="00A8075B"/>
    <w:rsid w:val="00A80BBF"/>
    <w:rsid w:val="00A80DAC"/>
    <w:rsid w:val="00A80DAD"/>
    <w:rsid w:val="00A81561"/>
    <w:rsid w:val="00A818F4"/>
    <w:rsid w:val="00A81978"/>
    <w:rsid w:val="00A82977"/>
    <w:rsid w:val="00A82A07"/>
    <w:rsid w:val="00A83E91"/>
    <w:rsid w:val="00A844DC"/>
    <w:rsid w:val="00A84836"/>
    <w:rsid w:val="00A84D6E"/>
    <w:rsid w:val="00A84F84"/>
    <w:rsid w:val="00A854A2"/>
    <w:rsid w:val="00A8551A"/>
    <w:rsid w:val="00A855BC"/>
    <w:rsid w:val="00A8570D"/>
    <w:rsid w:val="00A85B6B"/>
    <w:rsid w:val="00A85EC7"/>
    <w:rsid w:val="00A8602E"/>
    <w:rsid w:val="00A86564"/>
    <w:rsid w:val="00A8685D"/>
    <w:rsid w:val="00A868E2"/>
    <w:rsid w:val="00A86EA0"/>
    <w:rsid w:val="00A87247"/>
    <w:rsid w:val="00A874BC"/>
    <w:rsid w:val="00A9004C"/>
    <w:rsid w:val="00A901FB"/>
    <w:rsid w:val="00A90537"/>
    <w:rsid w:val="00A9083A"/>
    <w:rsid w:val="00A90989"/>
    <w:rsid w:val="00A90A92"/>
    <w:rsid w:val="00A90E5E"/>
    <w:rsid w:val="00A91307"/>
    <w:rsid w:val="00A92314"/>
    <w:rsid w:val="00A92544"/>
    <w:rsid w:val="00A927E7"/>
    <w:rsid w:val="00A92897"/>
    <w:rsid w:val="00A92946"/>
    <w:rsid w:val="00A92D75"/>
    <w:rsid w:val="00A939A9"/>
    <w:rsid w:val="00A94024"/>
    <w:rsid w:val="00A944C5"/>
    <w:rsid w:val="00A944EB"/>
    <w:rsid w:val="00A94BE6"/>
    <w:rsid w:val="00A95595"/>
    <w:rsid w:val="00A95A2C"/>
    <w:rsid w:val="00A95DCD"/>
    <w:rsid w:val="00A961E5"/>
    <w:rsid w:val="00A974AF"/>
    <w:rsid w:val="00A97854"/>
    <w:rsid w:val="00AA18C6"/>
    <w:rsid w:val="00AA1DA3"/>
    <w:rsid w:val="00AA2D80"/>
    <w:rsid w:val="00AA2DB3"/>
    <w:rsid w:val="00AA30DE"/>
    <w:rsid w:val="00AA31BB"/>
    <w:rsid w:val="00AA337A"/>
    <w:rsid w:val="00AA3763"/>
    <w:rsid w:val="00AA3822"/>
    <w:rsid w:val="00AA40E0"/>
    <w:rsid w:val="00AA444A"/>
    <w:rsid w:val="00AA44E8"/>
    <w:rsid w:val="00AA51C6"/>
    <w:rsid w:val="00AA5A0B"/>
    <w:rsid w:val="00AA61B8"/>
    <w:rsid w:val="00AA6319"/>
    <w:rsid w:val="00AA6384"/>
    <w:rsid w:val="00AA66D9"/>
    <w:rsid w:val="00AA6A38"/>
    <w:rsid w:val="00AA6ABD"/>
    <w:rsid w:val="00AA6ADF"/>
    <w:rsid w:val="00AA6C32"/>
    <w:rsid w:val="00AA6FC3"/>
    <w:rsid w:val="00AA74D0"/>
    <w:rsid w:val="00AA7B34"/>
    <w:rsid w:val="00AB048D"/>
    <w:rsid w:val="00AB0496"/>
    <w:rsid w:val="00AB08D5"/>
    <w:rsid w:val="00AB0B30"/>
    <w:rsid w:val="00AB0F20"/>
    <w:rsid w:val="00AB1058"/>
    <w:rsid w:val="00AB140C"/>
    <w:rsid w:val="00AB1567"/>
    <w:rsid w:val="00AB1713"/>
    <w:rsid w:val="00AB1748"/>
    <w:rsid w:val="00AB1FF3"/>
    <w:rsid w:val="00AB230A"/>
    <w:rsid w:val="00AB2846"/>
    <w:rsid w:val="00AB28CC"/>
    <w:rsid w:val="00AB2AAF"/>
    <w:rsid w:val="00AB2E88"/>
    <w:rsid w:val="00AB3641"/>
    <w:rsid w:val="00AB3BB4"/>
    <w:rsid w:val="00AB3C27"/>
    <w:rsid w:val="00AB3C6D"/>
    <w:rsid w:val="00AB423E"/>
    <w:rsid w:val="00AB48E3"/>
    <w:rsid w:val="00AB56CF"/>
    <w:rsid w:val="00AB5745"/>
    <w:rsid w:val="00AB5A17"/>
    <w:rsid w:val="00AB6581"/>
    <w:rsid w:val="00AB65B4"/>
    <w:rsid w:val="00AB6C0F"/>
    <w:rsid w:val="00AB72A3"/>
    <w:rsid w:val="00AB775E"/>
    <w:rsid w:val="00AB7911"/>
    <w:rsid w:val="00AC070C"/>
    <w:rsid w:val="00AC0710"/>
    <w:rsid w:val="00AC07B3"/>
    <w:rsid w:val="00AC2797"/>
    <w:rsid w:val="00AC35F5"/>
    <w:rsid w:val="00AC383B"/>
    <w:rsid w:val="00AC3904"/>
    <w:rsid w:val="00AC4235"/>
    <w:rsid w:val="00AC42E2"/>
    <w:rsid w:val="00AC451D"/>
    <w:rsid w:val="00AC56E2"/>
    <w:rsid w:val="00AC597D"/>
    <w:rsid w:val="00AC6161"/>
    <w:rsid w:val="00AC7049"/>
    <w:rsid w:val="00AC7154"/>
    <w:rsid w:val="00AC72FB"/>
    <w:rsid w:val="00AC7F42"/>
    <w:rsid w:val="00AD0B64"/>
    <w:rsid w:val="00AD0E1F"/>
    <w:rsid w:val="00AD1C0A"/>
    <w:rsid w:val="00AD20A5"/>
    <w:rsid w:val="00AD2130"/>
    <w:rsid w:val="00AD2281"/>
    <w:rsid w:val="00AD2731"/>
    <w:rsid w:val="00AD27CE"/>
    <w:rsid w:val="00AD2873"/>
    <w:rsid w:val="00AD2A6C"/>
    <w:rsid w:val="00AD2C38"/>
    <w:rsid w:val="00AD38AE"/>
    <w:rsid w:val="00AD3ABD"/>
    <w:rsid w:val="00AD3B4C"/>
    <w:rsid w:val="00AD3DD3"/>
    <w:rsid w:val="00AD41DD"/>
    <w:rsid w:val="00AD4430"/>
    <w:rsid w:val="00AD5239"/>
    <w:rsid w:val="00AD5251"/>
    <w:rsid w:val="00AD5933"/>
    <w:rsid w:val="00AD6C39"/>
    <w:rsid w:val="00AE020D"/>
    <w:rsid w:val="00AE03B6"/>
    <w:rsid w:val="00AE0D1B"/>
    <w:rsid w:val="00AE11F3"/>
    <w:rsid w:val="00AE1212"/>
    <w:rsid w:val="00AE1733"/>
    <w:rsid w:val="00AE1CA9"/>
    <w:rsid w:val="00AE20DB"/>
    <w:rsid w:val="00AE216A"/>
    <w:rsid w:val="00AE23F4"/>
    <w:rsid w:val="00AE26D7"/>
    <w:rsid w:val="00AE2866"/>
    <w:rsid w:val="00AE2AC3"/>
    <w:rsid w:val="00AE2D94"/>
    <w:rsid w:val="00AE3580"/>
    <w:rsid w:val="00AE4237"/>
    <w:rsid w:val="00AE4729"/>
    <w:rsid w:val="00AE48E5"/>
    <w:rsid w:val="00AE513C"/>
    <w:rsid w:val="00AE57C5"/>
    <w:rsid w:val="00AE694B"/>
    <w:rsid w:val="00AE7016"/>
    <w:rsid w:val="00AE74A5"/>
    <w:rsid w:val="00AE7A5A"/>
    <w:rsid w:val="00AE7D3F"/>
    <w:rsid w:val="00AE7DAF"/>
    <w:rsid w:val="00AF038D"/>
    <w:rsid w:val="00AF0396"/>
    <w:rsid w:val="00AF05FC"/>
    <w:rsid w:val="00AF15D1"/>
    <w:rsid w:val="00AF1602"/>
    <w:rsid w:val="00AF18B8"/>
    <w:rsid w:val="00AF2A48"/>
    <w:rsid w:val="00AF2FA3"/>
    <w:rsid w:val="00AF3737"/>
    <w:rsid w:val="00AF414A"/>
    <w:rsid w:val="00AF45E4"/>
    <w:rsid w:val="00AF4997"/>
    <w:rsid w:val="00AF4E5A"/>
    <w:rsid w:val="00AF5697"/>
    <w:rsid w:val="00AF5C43"/>
    <w:rsid w:val="00AF62A9"/>
    <w:rsid w:val="00AF6444"/>
    <w:rsid w:val="00AF6708"/>
    <w:rsid w:val="00AF68CD"/>
    <w:rsid w:val="00AF6C9A"/>
    <w:rsid w:val="00AF742D"/>
    <w:rsid w:val="00AF7E00"/>
    <w:rsid w:val="00B0011E"/>
    <w:rsid w:val="00B0016A"/>
    <w:rsid w:val="00B0030B"/>
    <w:rsid w:val="00B005AD"/>
    <w:rsid w:val="00B005F4"/>
    <w:rsid w:val="00B00A2F"/>
    <w:rsid w:val="00B01E53"/>
    <w:rsid w:val="00B01F64"/>
    <w:rsid w:val="00B023B5"/>
    <w:rsid w:val="00B02B9B"/>
    <w:rsid w:val="00B030E6"/>
    <w:rsid w:val="00B03267"/>
    <w:rsid w:val="00B03282"/>
    <w:rsid w:val="00B033D5"/>
    <w:rsid w:val="00B03994"/>
    <w:rsid w:val="00B03B5B"/>
    <w:rsid w:val="00B03D8D"/>
    <w:rsid w:val="00B03DB9"/>
    <w:rsid w:val="00B04AE9"/>
    <w:rsid w:val="00B04E1D"/>
    <w:rsid w:val="00B054B3"/>
    <w:rsid w:val="00B05944"/>
    <w:rsid w:val="00B0595D"/>
    <w:rsid w:val="00B05D2F"/>
    <w:rsid w:val="00B06437"/>
    <w:rsid w:val="00B07BA0"/>
    <w:rsid w:val="00B1042A"/>
    <w:rsid w:val="00B1056F"/>
    <w:rsid w:val="00B106BD"/>
    <w:rsid w:val="00B10D75"/>
    <w:rsid w:val="00B10E27"/>
    <w:rsid w:val="00B1140C"/>
    <w:rsid w:val="00B130DC"/>
    <w:rsid w:val="00B13400"/>
    <w:rsid w:val="00B13E8D"/>
    <w:rsid w:val="00B14073"/>
    <w:rsid w:val="00B14137"/>
    <w:rsid w:val="00B1426F"/>
    <w:rsid w:val="00B14691"/>
    <w:rsid w:val="00B1479C"/>
    <w:rsid w:val="00B14C09"/>
    <w:rsid w:val="00B14C91"/>
    <w:rsid w:val="00B15391"/>
    <w:rsid w:val="00B155C7"/>
    <w:rsid w:val="00B15E40"/>
    <w:rsid w:val="00B15F3B"/>
    <w:rsid w:val="00B16094"/>
    <w:rsid w:val="00B1611B"/>
    <w:rsid w:val="00B1639F"/>
    <w:rsid w:val="00B164C1"/>
    <w:rsid w:val="00B1688E"/>
    <w:rsid w:val="00B16BFC"/>
    <w:rsid w:val="00B17287"/>
    <w:rsid w:val="00B175F7"/>
    <w:rsid w:val="00B17D95"/>
    <w:rsid w:val="00B17F5A"/>
    <w:rsid w:val="00B2099D"/>
    <w:rsid w:val="00B20D6B"/>
    <w:rsid w:val="00B2144E"/>
    <w:rsid w:val="00B217C4"/>
    <w:rsid w:val="00B22173"/>
    <w:rsid w:val="00B22522"/>
    <w:rsid w:val="00B229AA"/>
    <w:rsid w:val="00B22B94"/>
    <w:rsid w:val="00B22BA1"/>
    <w:rsid w:val="00B2390E"/>
    <w:rsid w:val="00B24182"/>
    <w:rsid w:val="00B24738"/>
    <w:rsid w:val="00B24745"/>
    <w:rsid w:val="00B24BAF"/>
    <w:rsid w:val="00B24E7E"/>
    <w:rsid w:val="00B24EEF"/>
    <w:rsid w:val="00B25750"/>
    <w:rsid w:val="00B259D1"/>
    <w:rsid w:val="00B25EEC"/>
    <w:rsid w:val="00B26730"/>
    <w:rsid w:val="00B26C1B"/>
    <w:rsid w:val="00B27135"/>
    <w:rsid w:val="00B2724F"/>
    <w:rsid w:val="00B2781C"/>
    <w:rsid w:val="00B27D19"/>
    <w:rsid w:val="00B27F36"/>
    <w:rsid w:val="00B308BE"/>
    <w:rsid w:val="00B30AEA"/>
    <w:rsid w:val="00B30D44"/>
    <w:rsid w:val="00B31037"/>
    <w:rsid w:val="00B3157B"/>
    <w:rsid w:val="00B31694"/>
    <w:rsid w:val="00B3208A"/>
    <w:rsid w:val="00B32399"/>
    <w:rsid w:val="00B33418"/>
    <w:rsid w:val="00B33F45"/>
    <w:rsid w:val="00B33FB1"/>
    <w:rsid w:val="00B34171"/>
    <w:rsid w:val="00B347A0"/>
    <w:rsid w:val="00B34BF1"/>
    <w:rsid w:val="00B34E89"/>
    <w:rsid w:val="00B35051"/>
    <w:rsid w:val="00B351EC"/>
    <w:rsid w:val="00B3534C"/>
    <w:rsid w:val="00B35399"/>
    <w:rsid w:val="00B35742"/>
    <w:rsid w:val="00B3595E"/>
    <w:rsid w:val="00B35E24"/>
    <w:rsid w:val="00B36D90"/>
    <w:rsid w:val="00B37612"/>
    <w:rsid w:val="00B37D2A"/>
    <w:rsid w:val="00B40AEA"/>
    <w:rsid w:val="00B40E93"/>
    <w:rsid w:val="00B41E06"/>
    <w:rsid w:val="00B41E31"/>
    <w:rsid w:val="00B41F71"/>
    <w:rsid w:val="00B4226A"/>
    <w:rsid w:val="00B42A32"/>
    <w:rsid w:val="00B42B7C"/>
    <w:rsid w:val="00B42EB8"/>
    <w:rsid w:val="00B43468"/>
    <w:rsid w:val="00B4371D"/>
    <w:rsid w:val="00B43EC0"/>
    <w:rsid w:val="00B44032"/>
    <w:rsid w:val="00B444F7"/>
    <w:rsid w:val="00B44690"/>
    <w:rsid w:val="00B44A57"/>
    <w:rsid w:val="00B4527C"/>
    <w:rsid w:val="00B455B2"/>
    <w:rsid w:val="00B46231"/>
    <w:rsid w:val="00B4736D"/>
    <w:rsid w:val="00B4799F"/>
    <w:rsid w:val="00B502C7"/>
    <w:rsid w:val="00B502CF"/>
    <w:rsid w:val="00B503B8"/>
    <w:rsid w:val="00B50405"/>
    <w:rsid w:val="00B50464"/>
    <w:rsid w:val="00B509ED"/>
    <w:rsid w:val="00B50A55"/>
    <w:rsid w:val="00B50AEB"/>
    <w:rsid w:val="00B50BBB"/>
    <w:rsid w:val="00B51764"/>
    <w:rsid w:val="00B51AA1"/>
    <w:rsid w:val="00B529F7"/>
    <w:rsid w:val="00B533EA"/>
    <w:rsid w:val="00B53625"/>
    <w:rsid w:val="00B54481"/>
    <w:rsid w:val="00B545DE"/>
    <w:rsid w:val="00B55913"/>
    <w:rsid w:val="00B569AA"/>
    <w:rsid w:val="00B56B9B"/>
    <w:rsid w:val="00B56DF1"/>
    <w:rsid w:val="00B57209"/>
    <w:rsid w:val="00B5740E"/>
    <w:rsid w:val="00B575C4"/>
    <w:rsid w:val="00B60040"/>
    <w:rsid w:val="00B6017E"/>
    <w:rsid w:val="00B60196"/>
    <w:rsid w:val="00B6026B"/>
    <w:rsid w:val="00B60632"/>
    <w:rsid w:val="00B6080E"/>
    <w:rsid w:val="00B60AF4"/>
    <w:rsid w:val="00B611ED"/>
    <w:rsid w:val="00B61260"/>
    <w:rsid w:val="00B61D86"/>
    <w:rsid w:val="00B6220B"/>
    <w:rsid w:val="00B6274A"/>
    <w:rsid w:val="00B6297F"/>
    <w:rsid w:val="00B63377"/>
    <w:rsid w:val="00B63847"/>
    <w:rsid w:val="00B639B3"/>
    <w:rsid w:val="00B63A9F"/>
    <w:rsid w:val="00B6437E"/>
    <w:rsid w:val="00B654EF"/>
    <w:rsid w:val="00B658B7"/>
    <w:rsid w:val="00B65D2E"/>
    <w:rsid w:val="00B65DF8"/>
    <w:rsid w:val="00B65EED"/>
    <w:rsid w:val="00B65F77"/>
    <w:rsid w:val="00B6649E"/>
    <w:rsid w:val="00B6677B"/>
    <w:rsid w:val="00B668A5"/>
    <w:rsid w:val="00B66EFF"/>
    <w:rsid w:val="00B66F8F"/>
    <w:rsid w:val="00B6726D"/>
    <w:rsid w:val="00B67682"/>
    <w:rsid w:val="00B67BD1"/>
    <w:rsid w:val="00B70280"/>
    <w:rsid w:val="00B70317"/>
    <w:rsid w:val="00B705EC"/>
    <w:rsid w:val="00B70887"/>
    <w:rsid w:val="00B70916"/>
    <w:rsid w:val="00B70FBB"/>
    <w:rsid w:val="00B710DC"/>
    <w:rsid w:val="00B7123F"/>
    <w:rsid w:val="00B7152B"/>
    <w:rsid w:val="00B7159E"/>
    <w:rsid w:val="00B71F9C"/>
    <w:rsid w:val="00B7280C"/>
    <w:rsid w:val="00B72876"/>
    <w:rsid w:val="00B729C1"/>
    <w:rsid w:val="00B72F42"/>
    <w:rsid w:val="00B732AB"/>
    <w:rsid w:val="00B732BA"/>
    <w:rsid w:val="00B732F1"/>
    <w:rsid w:val="00B7353F"/>
    <w:rsid w:val="00B7416B"/>
    <w:rsid w:val="00B741D8"/>
    <w:rsid w:val="00B741E4"/>
    <w:rsid w:val="00B74845"/>
    <w:rsid w:val="00B74AA4"/>
    <w:rsid w:val="00B74E07"/>
    <w:rsid w:val="00B74F49"/>
    <w:rsid w:val="00B7505F"/>
    <w:rsid w:val="00B75339"/>
    <w:rsid w:val="00B755AB"/>
    <w:rsid w:val="00B75676"/>
    <w:rsid w:val="00B759C7"/>
    <w:rsid w:val="00B75CF1"/>
    <w:rsid w:val="00B76C13"/>
    <w:rsid w:val="00B77358"/>
    <w:rsid w:val="00B773B5"/>
    <w:rsid w:val="00B77AAD"/>
    <w:rsid w:val="00B80D9C"/>
    <w:rsid w:val="00B80FA9"/>
    <w:rsid w:val="00B81272"/>
    <w:rsid w:val="00B81905"/>
    <w:rsid w:val="00B819E7"/>
    <w:rsid w:val="00B81A46"/>
    <w:rsid w:val="00B81B72"/>
    <w:rsid w:val="00B82639"/>
    <w:rsid w:val="00B8286D"/>
    <w:rsid w:val="00B82965"/>
    <w:rsid w:val="00B836F3"/>
    <w:rsid w:val="00B837FF"/>
    <w:rsid w:val="00B84485"/>
    <w:rsid w:val="00B8476D"/>
    <w:rsid w:val="00B847A9"/>
    <w:rsid w:val="00B84BFC"/>
    <w:rsid w:val="00B84E39"/>
    <w:rsid w:val="00B84F8E"/>
    <w:rsid w:val="00B8515A"/>
    <w:rsid w:val="00B853CE"/>
    <w:rsid w:val="00B859A9"/>
    <w:rsid w:val="00B85D27"/>
    <w:rsid w:val="00B85D85"/>
    <w:rsid w:val="00B85EC2"/>
    <w:rsid w:val="00B861B4"/>
    <w:rsid w:val="00B86E98"/>
    <w:rsid w:val="00B86F87"/>
    <w:rsid w:val="00B8745D"/>
    <w:rsid w:val="00B8785A"/>
    <w:rsid w:val="00B87A0E"/>
    <w:rsid w:val="00B87C85"/>
    <w:rsid w:val="00B87DDB"/>
    <w:rsid w:val="00B87E65"/>
    <w:rsid w:val="00B9034F"/>
    <w:rsid w:val="00B9048F"/>
    <w:rsid w:val="00B9076F"/>
    <w:rsid w:val="00B909C8"/>
    <w:rsid w:val="00B91244"/>
    <w:rsid w:val="00B912E3"/>
    <w:rsid w:val="00B9198D"/>
    <w:rsid w:val="00B92AE8"/>
    <w:rsid w:val="00B930B2"/>
    <w:rsid w:val="00B94239"/>
    <w:rsid w:val="00B94242"/>
    <w:rsid w:val="00B94431"/>
    <w:rsid w:val="00B94939"/>
    <w:rsid w:val="00B95601"/>
    <w:rsid w:val="00B95E56"/>
    <w:rsid w:val="00B96B18"/>
    <w:rsid w:val="00B97868"/>
    <w:rsid w:val="00B97BE6"/>
    <w:rsid w:val="00B97E61"/>
    <w:rsid w:val="00BA022E"/>
    <w:rsid w:val="00BA0421"/>
    <w:rsid w:val="00BA047B"/>
    <w:rsid w:val="00BA0648"/>
    <w:rsid w:val="00BA06AE"/>
    <w:rsid w:val="00BA089C"/>
    <w:rsid w:val="00BA0D53"/>
    <w:rsid w:val="00BA102B"/>
    <w:rsid w:val="00BA1A00"/>
    <w:rsid w:val="00BA1D9A"/>
    <w:rsid w:val="00BA1EE0"/>
    <w:rsid w:val="00BA23C0"/>
    <w:rsid w:val="00BA336F"/>
    <w:rsid w:val="00BA33FD"/>
    <w:rsid w:val="00BA37C9"/>
    <w:rsid w:val="00BA40C2"/>
    <w:rsid w:val="00BA4422"/>
    <w:rsid w:val="00BA44D8"/>
    <w:rsid w:val="00BA48D8"/>
    <w:rsid w:val="00BA4BD7"/>
    <w:rsid w:val="00BA59A4"/>
    <w:rsid w:val="00BA5ACF"/>
    <w:rsid w:val="00BA5B7F"/>
    <w:rsid w:val="00BA5D90"/>
    <w:rsid w:val="00BA5E60"/>
    <w:rsid w:val="00BA6915"/>
    <w:rsid w:val="00BA696B"/>
    <w:rsid w:val="00BA72B7"/>
    <w:rsid w:val="00BA791C"/>
    <w:rsid w:val="00BA7C56"/>
    <w:rsid w:val="00BA7FC0"/>
    <w:rsid w:val="00BB024A"/>
    <w:rsid w:val="00BB0CAF"/>
    <w:rsid w:val="00BB0D73"/>
    <w:rsid w:val="00BB0F88"/>
    <w:rsid w:val="00BB1023"/>
    <w:rsid w:val="00BB16A4"/>
    <w:rsid w:val="00BB1A69"/>
    <w:rsid w:val="00BB212F"/>
    <w:rsid w:val="00BB2339"/>
    <w:rsid w:val="00BB257A"/>
    <w:rsid w:val="00BB277A"/>
    <w:rsid w:val="00BB28F4"/>
    <w:rsid w:val="00BB293B"/>
    <w:rsid w:val="00BB368F"/>
    <w:rsid w:val="00BB3D57"/>
    <w:rsid w:val="00BB3DEB"/>
    <w:rsid w:val="00BB3E09"/>
    <w:rsid w:val="00BB3E7B"/>
    <w:rsid w:val="00BB428D"/>
    <w:rsid w:val="00BB4C57"/>
    <w:rsid w:val="00BB4ED0"/>
    <w:rsid w:val="00BB4F0D"/>
    <w:rsid w:val="00BB5015"/>
    <w:rsid w:val="00BB515A"/>
    <w:rsid w:val="00BB55C3"/>
    <w:rsid w:val="00BB5A94"/>
    <w:rsid w:val="00BB5CC0"/>
    <w:rsid w:val="00BB624C"/>
    <w:rsid w:val="00BB65B3"/>
    <w:rsid w:val="00BB65C2"/>
    <w:rsid w:val="00BB6992"/>
    <w:rsid w:val="00BB7118"/>
    <w:rsid w:val="00BC050B"/>
    <w:rsid w:val="00BC059F"/>
    <w:rsid w:val="00BC08C5"/>
    <w:rsid w:val="00BC09AF"/>
    <w:rsid w:val="00BC0B75"/>
    <w:rsid w:val="00BC0C93"/>
    <w:rsid w:val="00BC0F75"/>
    <w:rsid w:val="00BC13A9"/>
    <w:rsid w:val="00BC1616"/>
    <w:rsid w:val="00BC1753"/>
    <w:rsid w:val="00BC2AEA"/>
    <w:rsid w:val="00BC3CB6"/>
    <w:rsid w:val="00BC400F"/>
    <w:rsid w:val="00BC40C2"/>
    <w:rsid w:val="00BC4464"/>
    <w:rsid w:val="00BC45C0"/>
    <w:rsid w:val="00BC4A4A"/>
    <w:rsid w:val="00BC4F75"/>
    <w:rsid w:val="00BC5104"/>
    <w:rsid w:val="00BC5983"/>
    <w:rsid w:val="00BC5A63"/>
    <w:rsid w:val="00BC5B2F"/>
    <w:rsid w:val="00BC5DA1"/>
    <w:rsid w:val="00BC617A"/>
    <w:rsid w:val="00BC652C"/>
    <w:rsid w:val="00BC6722"/>
    <w:rsid w:val="00BC7322"/>
    <w:rsid w:val="00BC7BAD"/>
    <w:rsid w:val="00BC7D8E"/>
    <w:rsid w:val="00BD0ADE"/>
    <w:rsid w:val="00BD0C65"/>
    <w:rsid w:val="00BD0F27"/>
    <w:rsid w:val="00BD118D"/>
    <w:rsid w:val="00BD1587"/>
    <w:rsid w:val="00BD168E"/>
    <w:rsid w:val="00BD1C66"/>
    <w:rsid w:val="00BD261C"/>
    <w:rsid w:val="00BD33D6"/>
    <w:rsid w:val="00BD3567"/>
    <w:rsid w:val="00BD3994"/>
    <w:rsid w:val="00BD3D13"/>
    <w:rsid w:val="00BD46D9"/>
    <w:rsid w:val="00BD499E"/>
    <w:rsid w:val="00BD4E37"/>
    <w:rsid w:val="00BD5335"/>
    <w:rsid w:val="00BD5522"/>
    <w:rsid w:val="00BD5790"/>
    <w:rsid w:val="00BD5A61"/>
    <w:rsid w:val="00BD5CEF"/>
    <w:rsid w:val="00BD5DA9"/>
    <w:rsid w:val="00BD60DD"/>
    <w:rsid w:val="00BD6125"/>
    <w:rsid w:val="00BD6BF1"/>
    <w:rsid w:val="00BD6C4A"/>
    <w:rsid w:val="00BD6CF6"/>
    <w:rsid w:val="00BD7669"/>
    <w:rsid w:val="00BD78DC"/>
    <w:rsid w:val="00BD7981"/>
    <w:rsid w:val="00BD7C25"/>
    <w:rsid w:val="00BD7D6F"/>
    <w:rsid w:val="00BE00BA"/>
    <w:rsid w:val="00BE036C"/>
    <w:rsid w:val="00BE03C5"/>
    <w:rsid w:val="00BE0B3E"/>
    <w:rsid w:val="00BE13D2"/>
    <w:rsid w:val="00BE1AD4"/>
    <w:rsid w:val="00BE1BB6"/>
    <w:rsid w:val="00BE1D87"/>
    <w:rsid w:val="00BE2373"/>
    <w:rsid w:val="00BE27D5"/>
    <w:rsid w:val="00BE2CC1"/>
    <w:rsid w:val="00BE3A7A"/>
    <w:rsid w:val="00BE3BD0"/>
    <w:rsid w:val="00BE3F96"/>
    <w:rsid w:val="00BE4158"/>
    <w:rsid w:val="00BE47B5"/>
    <w:rsid w:val="00BE532F"/>
    <w:rsid w:val="00BE5458"/>
    <w:rsid w:val="00BE561A"/>
    <w:rsid w:val="00BE614D"/>
    <w:rsid w:val="00BE627F"/>
    <w:rsid w:val="00BE6AF1"/>
    <w:rsid w:val="00BE6C68"/>
    <w:rsid w:val="00BE70CD"/>
    <w:rsid w:val="00BE73B1"/>
    <w:rsid w:val="00BE758A"/>
    <w:rsid w:val="00BE7673"/>
    <w:rsid w:val="00BE76F9"/>
    <w:rsid w:val="00BE7829"/>
    <w:rsid w:val="00BE7DE4"/>
    <w:rsid w:val="00BF017C"/>
    <w:rsid w:val="00BF0387"/>
    <w:rsid w:val="00BF06BC"/>
    <w:rsid w:val="00BF0A44"/>
    <w:rsid w:val="00BF107B"/>
    <w:rsid w:val="00BF1224"/>
    <w:rsid w:val="00BF153A"/>
    <w:rsid w:val="00BF178E"/>
    <w:rsid w:val="00BF2F64"/>
    <w:rsid w:val="00BF444C"/>
    <w:rsid w:val="00BF4A24"/>
    <w:rsid w:val="00BF4AFA"/>
    <w:rsid w:val="00BF4E55"/>
    <w:rsid w:val="00BF4EF2"/>
    <w:rsid w:val="00BF4FF5"/>
    <w:rsid w:val="00BF50BB"/>
    <w:rsid w:val="00BF5602"/>
    <w:rsid w:val="00BF56E7"/>
    <w:rsid w:val="00BF6150"/>
    <w:rsid w:val="00BF6411"/>
    <w:rsid w:val="00BF6C69"/>
    <w:rsid w:val="00BF733E"/>
    <w:rsid w:val="00BF7BCC"/>
    <w:rsid w:val="00C003C5"/>
    <w:rsid w:val="00C00441"/>
    <w:rsid w:val="00C008DB"/>
    <w:rsid w:val="00C010C9"/>
    <w:rsid w:val="00C01B25"/>
    <w:rsid w:val="00C022FB"/>
    <w:rsid w:val="00C02519"/>
    <w:rsid w:val="00C02A2F"/>
    <w:rsid w:val="00C02A33"/>
    <w:rsid w:val="00C02CEF"/>
    <w:rsid w:val="00C02F9C"/>
    <w:rsid w:val="00C0322F"/>
    <w:rsid w:val="00C03A25"/>
    <w:rsid w:val="00C0429C"/>
    <w:rsid w:val="00C0444B"/>
    <w:rsid w:val="00C045F1"/>
    <w:rsid w:val="00C04EBE"/>
    <w:rsid w:val="00C054FA"/>
    <w:rsid w:val="00C05DEC"/>
    <w:rsid w:val="00C06606"/>
    <w:rsid w:val="00C068F3"/>
    <w:rsid w:val="00C06932"/>
    <w:rsid w:val="00C06B9C"/>
    <w:rsid w:val="00C06D6E"/>
    <w:rsid w:val="00C07296"/>
    <w:rsid w:val="00C07903"/>
    <w:rsid w:val="00C07A2B"/>
    <w:rsid w:val="00C07EF8"/>
    <w:rsid w:val="00C1136E"/>
    <w:rsid w:val="00C1160A"/>
    <w:rsid w:val="00C11A42"/>
    <w:rsid w:val="00C11BA9"/>
    <w:rsid w:val="00C1201A"/>
    <w:rsid w:val="00C12978"/>
    <w:rsid w:val="00C12ACE"/>
    <w:rsid w:val="00C1344F"/>
    <w:rsid w:val="00C138EB"/>
    <w:rsid w:val="00C13950"/>
    <w:rsid w:val="00C14497"/>
    <w:rsid w:val="00C14BD9"/>
    <w:rsid w:val="00C14D24"/>
    <w:rsid w:val="00C15073"/>
    <w:rsid w:val="00C15A2D"/>
    <w:rsid w:val="00C15DC0"/>
    <w:rsid w:val="00C15FC4"/>
    <w:rsid w:val="00C161FF"/>
    <w:rsid w:val="00C16224"/>
    <w:rsid w:val="00C16452"/>
    <w:rsid w:val="00C16722"/>
    <w:rsid w:val="00C1698D"/>
    <w:rsid w:val="00C16B95"/>
    <w:rsid w:val="00C171DB"/>
    <w:rsid w:val="00C171FE"/>
    <w:rsid w:val="00C17512"/>
    <w:rsid w:val="00C17E49"/>
    <w:rsid w:val="00C204F1"/>
    <w:rsid w:val="00C20C17"/>
    <w:rsid w:val="00C2104B"/>
    <w:rsid w:val="00C21427"/>
    <w:rsid w:val="00C214CE"/>
    <w:rsid w:val="00C2153B"/>
    <w:rsid w:val="00C2223C"/>
    <w:rsid w:val="00C22452"/>
    <w:rsid w:val="00C2270B"/>
    <w:rsid w:val="00C22F4C"/>
    <w:rsid w:val="00C22F4F"/>
    <w:rsid w:val="00C236ED"/>
    <w:rsid w:val="00C243B2"/>
    <w:rsid w:val="00C2488C"/>
    <w:rsid w:val="00C25806"/>
    <w:rsid w:val="00C25E88"/>
    <w:rsid w:val="00C2605F"/>
    <w:rsid w:val="00C2655D"/>
    <w:rsid w:val="00C269F5"/>
    <w:rsid w:val="00C2715D"/>
    <w:rsid w:val="00C275DF"/>
    <w:rsid w:val="00C278A1"/>
    <w:rsid w:val="00C27F0B"/>
    <w:rsid w:val="00C27FFC"/>
    <w:rsid w:val="00C30036"/>
    <w:rsid w:val="00C303F0"/>
    <w:rsid w:val="00C30797"/>
    <w:rsid w:val="00C309BC"/>
    <w:rsid w:val="00C315A0"/>
    <w:rsid w:val="00C315EA"/>
    <w:rsid w:val="00C31648"/>
    <w:rsid w:val="00C319BB"/>
    <w:rsid w:val="00C320DE"/>
    <w:rsid w:val="00C32679"/>
    <w:rsid w:val="00C3334A"/>
    <w:rsid w:val="00C33358"/>
    <w:rsid w:val="00C34278"/>
    <w:rsid w:val="00C34345"/>
    <w:rsid w:val="00C3451C"/>
    <w:rsid w:val="00C34ACB"/>
    <w:rsid w:val="00C352BC"/>
    <w:rsid w:val="00C3530C"/>
    <w:rsid w:val="00C356A0"/>
    <w:rsid w:val="00C35892"/>
    <w:rsid w:val="00C35AF0"/>
    <w:rsid w:val="00C360CA"/>
    <w:rsid w:val="00C360D4"/>
    <w:rsid w:val="00C36158"/>
    <w:rsid w:val="00C366F5"/>
    <w:rsid w:val="00C368E8"/>
    <w:rsid w:val="00C36BB1"/>
    <w:rsid w:val="00C36ED5"/>
    <w:rsid w:val="00C37005"/>
    <w:rsid w:val="00C37190"/>
    <w:rsid w:val="00C37322"/>
    <w:rsid w:val="00C37A5C"/>
    <w:rsid w:val="00C37B89"/>
    <w:rsid w:val="00C37C0A"/>
    <w:rsid w:val="00C40118"/>
    <w:rsid w:val="00C40292"/>
    <w:rsid w:val="00C4071F"/>
    <w:rsid w:val="00C4090A"/>
    <w:rsid w:val="00C40999"/>
    <w:rsid w:val="00C409A7"/>
    <w:rsid w:val="00C40CED"/>
    <w:rsid w:val="00C416EC"/>
    <w:rsid w:val="00C41CD5"/>
    <w:rsid w:val="00C429EB"/>
    <w:rsid w:val="00C43A35"/>
    <w:rsid w:val="00C44876"/>
    <w:rsid w:val="00C449A5"/>
    <w:rsid w:val="00C44BBE"/>
    <w:rsid w:val="00C453F6"/>
    <w:rsid w:val="00C455B1"/>
    <w:rsid w:val="00C457D3"/>
    <w:rsid w:val="00C457F7"/>
    <w:rsid w:val="00C45E41"/>
    <w:rsid w:val="00C46A16"/>
    <w:rsid w:val="00C46FAD"/>
    <w:rsid w:val="00C4712B"/>
    <w:rsid w:val="00C47510"/>
    <w:rsid w:val="00C50262"/>
    <w:rsid w:val="00C50498"/>
    <w:rsid w:val="00C504AE"/>
    <w:rsid w:val="00C50FCA"/>
    <w:rsid w:val="00C5157D"/>
    <w:rsid w:val="00C51728"/>
    <w:rsid w:val="00C51915"/>
    <w:rsid w:val="00C52529"/>
    <w:rsid w:val="00C526C6"/>
    <w:rsid w:val="00C528B5"/>
    <w:rsid w:val="00C529CD"/>
    <w:rsid w:val="00C52B95"/>
    <w:rsid w:val="00C52C6B"/>
    <w:rsid w:val="00C52D57"/>
    <w:rsid w:val="00C538A0"/>
    <w:rsid w:val="00C53BA1"/>
    <w:rsid w:val="00C53D95"/>
    <w:rsid w:val="00C5446F"/>
    <w:rsid w:val="00C544D2"/>
    <w:rsid w:val="00C54EB8"/>
    <w:rsid w:val="00C55248"/>
    <w:rsid w:val="00C55761"/>
    <w:rsid w:val="00C55960"/>
    <w:rsid w:val="00C561AD"/>
    <w:rsid w:val="00C56329"/>
    <w:rsid w:val="00C56D74"/>
    <w:rsid w:val="00C57F93"/>
    <w:rsid w:val="00C60BD0"/>
    <w:rsid w:val="00C60D86"/>
    <w:rsid w:val="00C6101E"/>
    <w:rsid w:val="00C6150D"/>
    <w:rsid w:val="00C61687"/>
    <w:rsid w:val="00C62047"/>
    <w:rsid w:val="00C62118"/>
    <w:rsid w:val="00C62283"/>
    <w:rsid w:val="00C622E7"/>
    <w:rsid w:val="00C62474"/>
    <w:rsid w:val="00C6266D"/>
    <w:rsid w:val="00C62761"/>
    <w:rsid w:val="00C63434"/>
    <w:rsid w:val="00C63CDC"/>
    <w:rsid w:val="00C63EDA"/>
    <w:rsid w:val="00C64019"/>
    <w:rsid w:val="00C64193"/>
    <w:rsid w:val="00C6465F"/>
    <w:rsid w:val="00C64AC2"/>
    <w:rsid w:val="00C6522F"/>
    <w:rsid w:val="00C65BB2"/>
    <w:rsid w:val="00C65EB2"/>
    <w:rsid w:val="00C667AA"/>
    <w:rsid w:val="00C66CA3"/>
    <w:rsid w:val="00C67362"/>
    <w:rsid w:val="00C675A3"/>
    <w:rsid w:val="00C67961"/>
    <w:rsid w:val="00C67CDB"/>
    <w:rsid w:val="00C70401"/>
    <w:rsid w:val="00C705D7"/>
    <w:rsid w:val="00C70888"/>
    <w:rsid w:val="00C70BCA"/>
    <w:rsid w:val="00C70CA4"/>
    <w:rsid w:val="00C7147F"/>
    <w:rsid w:val="00C72200"/>
    <w:rsid w:val="00C723A0"/>
    <w:rsid w:val="00C726BA"/>
    <w:rsid w:val="00C731C1"/>
    <w:rsid w:val="00C732EB"/>
    <w:rsid w:val="00C7378B"/>
    <w:rsid w:val="00C738E8"/>
    <w:rsid w:val="00C743B8"/>
    <w:rsid w:val="00C74579"/>
    <w:rsid w:val="00C74B34"/>
    <w:rsid w:val="00C74BFD"/>
    <w:rsid w:val="00C74FFD"/>
    <w:rsid w:val="00C76865"/>
    <w:rsid w:val="00C76892"/>
    <w:rsid w:val="00C77B6F"/>
    <w:rsid w:val="00C77C29"/>
    <w:rsid w:val="00C8005B"/>
    <w:rsid w:val="00C801D9"/>
    <w:rsid w:val="00C803C5"/>
    <w:rsid w:val="00C80558"/>
    <w:rsid w:val="00C80CBC"/>
    <w:rsid w:val="00C80CC6"/>
    <w:rsid w:val="00C81D0B"/>
    <w:rsid w:val="00C81D13"/>
    <w:rsid w:val="00C820DF"/>
    <w:rsid w:val="00C8264F"/>
    <w:rsid w:val="00C8273C"/>
    <w:rsid w:val="00C82C6A"/>
    <w:rsid w:val="00C82D00"/>
    <w:rsid w:val="00C83054"/>
    <w:rsid w:val="00C8333E"/>
    <w:rsid w:val="00C839F1"/>
    <w:rsid w:val="00C83CBC"/>
    <w:rsid w:val="00C83D07"/>
    <w:rsid w:val="00C84E2C"/>
    <w:rsid w:val="00C85550"/>
    <w:rsid w:val="00C85B9C"/>
    <w:rsid w:val="00C85C62"/>
    <w:rsid w:val="00C85C66"/>
    <w:rsid w:val="00C86F02"/>
    <w:rsid w:val="00C87685"/>
    <w:rsid w:val="00C87C62"/>
    <w:rsid w:val="00C87D4E"/>
    <w:rsid w:val="00C9059B"/>
    <w:rsid w:val="00C90666"/>
    <w:rsid w:val="00C909DC"/>
    <w:rsid w:val="00C90B18"/>
    <w:rsid w:val="00C90B2A"/>
    <w:rsid w:val="00C90C55"/>
    <w:rsid w:val="00C90E24"/>
    <w:rsid w:val="00C92569"/>
    <w:rsid w:val="00C92A2C"/>
    <w:rsid w:val="00C92BB0"/>
    <w:rsid w:val="00C931E3"/>
    <w:rsid w:val="00C9340B"/>
    <w:rsid w:val="00C93A0F"/>
    <w:rsid w:val="00C941EA"/>
    <w:rsid w:val="00C9451C"/>
    <w:rsid w:val="00C945CA"/>
    <w:rsid w:val="00C946C9"/>
    <w:rsid w:val="00C94B1B"/>
    <w:rsid w:val="00C9511C"/>
    <w:rsid w:val="00C95E9F"/>
    <w:rsid w:val="00C95FC5"/>
    <w:rsid w:val="00C968B1"/>
    <w:rsid w:val="00C97398"/>
    <w:rsid w:val="00C97ABE"/>
    <w:rsid w:val="00CA0295"/>
    <w:rsid w:val="00CA0C52"/>
    <w:rsid w:val="00CA0E65"/>
    <w:rsid w:val="00CA0FB6"/>
    <w:rsid w:val="00CA11BB"/>
    <w:rsid w:val="00CA13D7"/>
    <w:rsid w:val="00CA14AC"/>
    <w:rsid w:val="00CA2665"/>
    <w:rsid w:val="00CA2A21"/>
    <w:rsid w:val="00CA36E9"/>
    <w:rsid w:val="00CA3736"/>
    <w:rsid w:val="00CA3A0D"/>
    <w:rsid w:val="00CA3F55"/>
    <w:rsid w:val="00CA400B"/>
    <w:rsid w:val="00CA4323"/>
    <w:rsid w:val="00CA4EEE"/>
    <w:rsid w:val="00CA5F9B"/>
    <w:rsid w:val="00CA6CFE"/>
    <w:rsid w:val="00CA6DC1"/>
    <w:rsid w:val="00CA6DFB"/>
    <w:rsid w:val="00CA6E3B"/>
    <w:rsid w:val="00CA76B5"/>
    <w:rsid w:val="00CA77C6"/>
    <w:rsid w:val="00CA7B52"/>
    <w:rsid w:val="00CA7E36"/>
    <w:rsid w:val="00CB0133"/>
    <w:rsid w:val="00CB0147"/>
    <w:rsid w:val="00CB0AEC"/>
    <w:rsid w:val="00CB0E78"/>
    <w:rsid w:val="00CB0FA2"/>
    <w:rsid w:val="00CB1859"/>
    <w:rsid w:val="00CB1E4B"/>
    <w:rsid w:val="00CB1EED"/>
    <w:rsid w:val="00CB21FE"/>
    <w:rsid w:val="00CB2439"/>
    <w:rsid w:val="00CB286F"/>
    <w:rsid w:val="00CB28E1"/>
    <w:rsid w:val="00CB29CC"/>
    <w:rsid w:val="00CB3144"/>
    <w:rsid w:val="00CB3222"/>
    <w:rsid w:val="00CB39A0"/>
    <w:rsid w:val="00CB43FA"/>
    <w:rsid w:val="00CB448B"/>
    <w:rsid w:val="00CB45C6"/>
    <w:rsid w:val="00CB479C"/>
    <w:rsid w:val="00CB4858"/>
    <w:rsid w:val="00CB4BED"/>
    <w:rsid w:val="00CB5387"/>
    <w:rsid w:val="00CB53F9"/>
    <w:rsid w:val="00CB5E85"/>
    <w:rsid w:val="00CB61A5"/>
    <w:rsid w:val="00CB62A4"/>
    <w:rsid w:val="00CB64BC"/>
    <w:rsid w:val="00CB6606"/>
    <w:rsid w:val="00CB7170"/>
    <w:rsid w:val="00CB7189"/>
    <w:rsid w:val="00CB7B20"/>
    <w:rsid w:val="00CB7B47"/>
    <w:rsid w:val="00CB7D66"/>
    <w:rsid w:val="00CB7F90"/>
    <w:rsid w:val="00CC0048"/>
    <w:rsid w:val="00CC0250"/>
    <w:rsid w:val="00CC0519"/>
    <w:rsid w:val="00CC0835"/>
    <w:rsid w:val="00CC0CFD"/>
    <w:rsid w:val="00CC0F35"/>
    <w:rsid w:val="00CC1352"/>
    <w:rsid w:val="00CC141D"/>
    <w:rsid w:val="00CC1C20"/>
    <w:rsid w:val="00CC2373"/>
    <w:rsid w:val="00CC2567"/>
    <w:rsid w:val="00CC2917"/>
    <w:rsid w:val="00CC2924"/>
    <w:rsid w:val="00CC2E7B"/>
    <w:rsid w:val="00CC31FB"/>
    <w:rsid w:val="00CC334C"/>
    <w:rsid w:val="00CC33A9"/>
    <w:rsid w:val="00CC361F"/>
    <w:rsid w:val="00CC4061"/>
    <w:rsid w:val="00CC49B3"/>
    <w:rsid w:val="00CC519D"/>
    <w:rsid w:val="00CC51DC"/>
    <w:rsid w:val="00CC5213"/>
    <w:rsid w:val="00CC54CB"/>
    <w:rsid w:val="00CC5926"/>
    <w:rsid w:val="00CC680C"/>
    <w:rsid w:val="00CC69BC"/>
    <w:rsid w:val="00CC6BF0"/>
    <w:rsid w:val="00CC6E51"/>
    <w:rsid w:val="00CC6EEF"/>
    <w:rsid w:val="00CC711F"/>
    <w:rsid w:val="00CC71AB"/>
    <w:rsid w:val="00CC740D"/>
    <w:rsid w:val="00CC74F2"/>
    <w:rsid w:val="00CC76C4"/>
    <w:rsid w:val="00CC79F6"/>
    <w:rsid w:val="00CD05E2"/>
    <w:rsid w:val="00CD0AC0"/>
    <w:rsid w:val="00CD0AF7"/>
    <w:rsid w:val="00CD0D55"/>
    <w:rsid w:val="00CD10B7"/>
    <w:rsid w:val="00CD1310"/>
    <w:rsid w:val="00CD1E60"/>
    <w:rsid w:val="00CD227E"/>
    <w:rsid w:val="00CD242F"/>
    <w:rsid w:val="00CD2A73"/>
    <w:rsid w:val="00CD2D42"/>
    <w:rsid w:val="00CD3344"/>
    <w:rsid w:val="00CD3ECC"/>
    <w:rsid w:val="00CD41AB"/>
    <w:rsid w:val="00CD4688"/>
    <w:rsid w:val="00CD4ABB"/>
    <w:rsid w:val="00CD4F28"/>
    <w:rsid w:val="00CD4F67"/>
    <w:rsid w:val="00CD53B9"/>
    <w:rsid w:val="00CD6035"/>
    <w:rsid w:val="00CD6554"/>
    <w:rsid w:val="00CD6BD7"/>
    <w:rsid w:val="00CD6C85"/>
    <w:rsid w:val="00CD73BA"/>
    <w:rsid w:val="00CE05A1"/>
    <w:rsid w:val="00CE06ED"/>
    <w:rsid w:val="00CE085C"/>
    <w:rsid w:val="00CE0D30"/>
    <w:rsid w:val="00CE198E"/>
    <w:rsid w:val="00CE1B94"/>
    <w:rsid w:val="00CE24BB"/>
    <w:rsid w:val="00CE2CAE"/>
    <w:rsid w:val="00CE2DAA"/>
    <w:rsid w:val="00CE2E16"/>
    <w:rsid w:val="00CE32B7"/>
    <w:rsid w:val="00CE33B2"/>
    <w:rsid w:val="00CE34C5"/>
    <w:rsid w:val="00CE350C"/>
    <w:rsid w:val="00CE36EB"/>
    <w:rsid w:val="00CE37B0"/>
    <w:rsid w:val="00CE465E"/>
    <w:rsid w:val="00CE4686"/>
    <w:rsid w:val="00CE4851"/>
    <w:rsid w:val="00CE4E4F"/>
    <w:rsid w:val="00CE4EC2"/>
    <w:rsid w:val="00CE5E91"/>
    <w:rsid w:val="00CE5F2A"/>
    <w:rsid w:val="00CE6DF2"/>
    <w:rsid w:val="00CE6EC4"/>
    <w:rsid w:val="00CE7109"/>
    <w:rsid w:val="00CE7419"/>
    <w:rsid w:val="00CE7854"/>
    <w:rsid w:val="00CE79E6"/>
    <w:rsid w:val="00CF0064"/>
    <w:rsid w:val="00CF04DA"/>
    <w:rsid w:val="00CF05A4"/>
    <w:rsid w:val="00CF1056"/>
    <w:rsid w:val="00CF1065"/>
    <w:rsid w:val="00CF1103"/>
    <w:rsid w:val="00CF1C58"/>
    <w:rsid w:val="00CF1CAB"/>
    <w:rsid w:val="00CF2157"/>
    <w:rsid w:val="00CF2384"/>
    <w:rsid w:val="00CF23CD"/>
    <w:rsid w:val="00CF2BC1"/>
    <w:rsid w:val="00CF308D"/>
    <w:rsid w:val="00CF3193"/>
    <w:rsid w:val="00CF32CE"/>
    <w:rsid w:val="00CF382D"/>
    <w:rsid w:val="00CF3A82"/>
    <w:rsid w:val="00CF4309"/>
    <w:rsid w:val="00CF434D"/>
    <w:rsid w:val="00CF43CC"/>
    <w:rsid w:val="00CF4814"/>
    <w:rsid w:val="00CF498D"/>
    <w:rsid w:val="00CF4E10"/>
    <w:rsid w:val="00CF4F5E"/>
    <w:rsid w:val="00CF51F7"/>
    <w:rsid w:val="00CF5561"/>
    <w:rsid w:val="00CF58C7"/>
    <w:rsid w:val="00CF5913"/>
    <w:rsid w:val="00CF69B4"/>
    <w:rsid w:val="00CF770B"/>
    <w:rsid w:val="00CF7757"/>
    <w:rsid w:val="00CF782F"/>
    <w:rsid w:val="00D000CE"/>
    <w:rsid w:val="00D007AC"/>
    <w:rsid w:val="00D009BA"/>
    <w:rsid w:val="00D00C3F"/>
    <w:rsid w:val="00D00C6A"/>
    <w:rsid w:val="00D00CA2"/>
    <w:rsid w:val="00D00D84"/>
    <w:rsid w:val="00D01325"/>
    <w:rsid w:val="00D01603"/>
    <w:rsid w:val="00D0182C"/>
    <w:rsid w:val="00D01C64"/>
    <w:rsid w:val="00D02A42"/>
    <w:rsid w:val="00D02D2E"/>
    <w:rsid w:val="00D0320E"/>
    <w:rsid w:val="00D0383E"/>
    <w:rsid w:val="00D038BE"/>
    <w:rsid w:val="00D038E7"/>
    <w:rsid w:val="00D03C52"/>
    <w:rsid w:val="00D03E55"/>
    <w:rsid w:val="00D03FD2"/>
    <w:rsid w:val="00D04061"/>
    <w:rsid w:val="00D0425E"/>
    <w:rsid w:val="00D04AF8"/>
    <w:rsid w:val="00D0599E"/>
    <w:rsid w:val="00D05BF5"/>
    <w:rsid w:val="00D05DD1"/>
    <w:rsid w:val="00D061AA"/>
    <w:rsid w:val="00D061D3"/>
    <w:rsid w:val="00D062EE"/>
    <w:rsid w:val="00D06820"/>
    <w:rsid w:val="00D06D1E"/>
    <w:rsid w:val="00D074A3"/>
    <w:rsid w:val="00D07524"/>
    <w:rsid w:val="00D07F48"/>
    <w:rsid w:val="00D07F7D"/>
    <w:rsid w:val="00D100F7"/>
    <w:rsid w:val="00D1032B"/>
    <w:rsid w:val="00D10335"/>
    <w:rsid w:val="00D10410"/>
    <w:rsid w:val="00D10411"/>
    <w:rsid w:val="00D1050B"/>
    <w:rsid w:val="00D1385B"/>
    <w:rsid w:val="00D13F3C"/>
    <w:rsid w:val="00D13FF8"/>
    <w:rsid w:val="00D1411B"/>
    <w:rsid w:val="00D1438D"/>
    <w:rsid w:val="00D146E6"/>
    <w:rsid w:val="00D14AFF"/>
    <w:rsid w:val="00D1568D"/>
    <w:rsid w:val="00D15905"/>
    <w:rsid w:val="00D15C15"/>
    <w:rsid w:val="00D16526"/>
    <w:rsid w:val="00D16538"/>
    <w:rsid w:val="00D1663F"/>
    <w:rsid w:val="00D16684"/>
    <w:rsid w:val="00D16E9F"/>
    <w:rsid w:val="00D17364"/>
    <w:rsid w:val="00D17B6B"/>
    <w:rsid w:val="00D206D8"/>
    <w:rsid w:val="00D211D7"/>
    <w:rsid w:val="00D21519"/>
    <w:rsid w:val="00D219C9"/>
    <w:rsid w:val="00D21AAD"/>
    <w:rsid w:val="00D22005"/>
    <w:rsid w:val="00D2251A"/>
    <w:rsid w:val="00D23953"/>
    <w:rsid w:val="00D23F7C"/>
    <w:rsid w:val="00D2419F"/>
    <w:rsid w:val="00D242A1"/>
    <w:rsid w:val="00D24640"/>
    <w:rsid w:val="00D247EE"/>
    <w:rsid w:val="00D249EA"/>
    <w:rsid w:val="00D24B86"/>
    <w:rsid w:val="00D250E0"/>
    <w:rsid w:val="00D2528E"/>
    <w:rsid w:val="00D25506"/>
    <w:rsid w:val="00D256F6"/>
    <w:rsid w:val="00D259E1"/>
    <w:rsid w:val="00D262EA"/>
    <w:rsid w:val="00D26621"/>
    <w:rsid w:val="00D2668D"/>
    <w:rsid w:val="00D27235"/>
    <w:rsid w:val="00D27C00"/>
    <w:rsid w:val="00D300DE"/>
    <w:rsid w:val="00D30304"/>
    <w:rsid w:val="00D3047E"/>
    <w:rsid w:val="00D308F2"/>
    <w:rsid w:val="00D30A37"/>
    <w:rsid w:val="00D315E5"/>
    <w:rsid w:val="00D317D9"/>
    <w:rsid w:val="00D31B07"/>
    <w:rsid w:val="00D32446"/>
    <w:rsid w:val="00D334AB"/>
    <w:rsid w:val="00D33502"/>
    <w:rsid w:val="00D338D7"/>
    <w:rsid w:val="00D33B72"/>
    <w:rsid w:val="00D33E03"/>
    <w:rsid w:val="00D340B1"/>
    <w:rsid w:val="00D34319"/>
    <w:rsid w:val="00D343E5"/>
    <w:rsid w:val="00D35B6D"/>
    <w:rsid w:val="00D35D2F"/>
    <w:rsid w:val="00D35FCE"/>
    <w:rsid w:val="00D365CC"/>
    <w:rsid w:val="00D376BD"/>
    <w:rsid w:val="00D37DF0"/>
    <w:rsid w:val="00D37EA3"/>
    <w:rsid w:val="00D40273"/>
    <w:rsid w:val="00D40884"/>
    <w:rsid w:val="00D40A9E"/>
    <w:rsid w:val="00D40E00"/>
    <w:rsid w:val="00D40E08"/>
    <w:rsid w:val="00D41299"/>
    <w:rsid w:val="00D419A5"/>
    <w:rsid w:val="00D42313"/>
    <w:rsid w:val="00D42FF6"/>
    <w:rsid w:val="00D431CD"/>
    <w:rsid w:val="00D43671"/>
    <w:rsid w:val="00D438BB"/>
    <w:rsid w:val="00D43AFD"/>
    <w:rsid w:val="00D43CE9"/>
    <w:rsid w:val="00D444FF"/>
    <w:rsid w:val="00D446C2"/>
    <w:rsid w:val="00D447C0"/>
    <w:rsid w:val="00D44C61"/>
    <w:rsid w:val="00D44D51"/>
    <w:rsid w:val="00D451DB"/>
    <w:rsid w:val="00D4527B"/>
    <w:rsid w:val="00D4536C"/>
    <w:rsid w:val="00D45598"/>
    <w:rsid w:val="00D458F5"/>
    <w:rsid w:val="00D46332"/>
    <w:rsid w:val="00D464F4"/>
    <w:rsid w:val="00D46A14"/>
    <w:rsid w:val="00D46ACC"/>
    <w:rsid w:val="00D47121"/>
    <w:rsid w:val="00D472D1"/>
    <w:rsid w:val="00D474C4"/>
    <w:rsid w:val="00D50322"/>
    <w:rsid w:val="00D503C3"/>
    <w:rsid w:val="00D506CF"/>
    <w:rsid w:val="00D50814"/>
    <w:rsid w:val="00D50876"/>
    <w:rsid w:val="00D50C24"/>
    <w:rsid w:val="00D513DD"/>
    <w:rsid w:val="00D51752"/>
    <w:rsid w:val="00D519CE"/>
    <w:rsid w:val="00D5283E"/>
    <w:rsid w:val="00D52C22"/>
    <w:rsid w:val="00D530DB"/>
    <w:rsid w:val="00D53458"/>
    <w:rsid w:val="00D53BBF"/>
    <w:rsid w:val="00D53BFB"/>
    <w:rsid w:val="00D53F09"/>
    <w:rsid w:val="00D54165"/>
    <w:rsid w:val="00D544B4"/>
    <w:rsid w:val="00D55BC6"/>
    <w:rsid w:val="00D56013"/>
    <w:rsid w:val="00D56105"/>
    <w:rsid w:val="00D56636"/>
    <w:rsid w:val="00D56C2A"/>
    <w:rsid w:val="00D57111"/>
    <w:rsid w:val="00D571A9"/>
    <w:rsid w:val="00D57867"/>
    <w:rsid w:val="00D57890"/>
    <w:rsid w:val="00D60A79"/>
    <w:rsid w:val="00D60B6F"/>
    <w:rsid w:val="00D60CA6"/>
    <w:rsid w:val="00D60F20"/>
    <w:rsid w:val="00D60F98"/>
    <w:rsid w:val="00D613FA"/>
    <w:rsid w:val="00D61B00"/>
    <w:rsid w:val="00D61B12"/>
    <w:rsid w:val="00D61BA8"/>
    <w:rsid w:val="00D623DC"/>
    <w:rsid w:val="00D62631"/>
    <w:rsid w:val="00D6272E"/>
    <w:rsid w:val="00D62A66"/>
    <w:rsid w:val="00D62ADA"/>
    <w:rsid w:val="00D62C47"/>
    <w:rsid w:val="00D62D96"/>
    <w:rsid w:val="00D6325F"/>
    <w:rsid w:val="00D63C2A"/>
    <w:rsid w:val="00D63D7D"/>
    <w:rsid w:val="00D63E65"/>
    <w:rsid w:val="00D64141"/>
    <w:rsid w:val="00D64CB2"/>
    <w:rsid w:val="00D65721"/>
    <w:rsid w:val="00D659B1"/>
    <w:rsid w:val="00D65C76"/>
    <w:rsid w:val="00D65CD1"/>
    <w:rsid w:val="00D661A3"/>
    <w:rsid w:val="00D6626A"/>
    <w:rsid w:val="00D6693B"/>
    <w:rsid w:val="00D66C40"/>
    <w:rsid w:val="00D66D4D"/>
    <w:rsid w:val="00D671CF"/>
    <w:rsid w:val="00D67493"/>
    <w:rsid w:val="00D67791"/>
    <w:rsid w:val="00D67845"/>
    <w:rsid w:val="00D70331"/>
    <w:rsid w:val="00D706F4"/>
    <w:rsid w:val="00D7073A"/>
    <w:rsid w:val="00D7134E"/>
    <w:rsid w:val="00D71765"/>
    <w:rsid w:val="00D729A9"/>
    <w:rsid w:val="00D72FA2"/>
    <w:rsid w:val="00D73F4D"/>
    <w:rsid w:val="00D741DA"/>
    <w:rsid w:val="00D74249"/>
    <w:rsid w:val="00D74671"/>
    <w:rsid w:val="00D747E7"/>
    <w:rsid w:val="00D7483E"/>
    <w:rsid w:val="00D74A3F"/>
    <w:rsid w:val="00D7556F"/>
    <w:rsid w:val="00D7593D"/>
    <w:rsid w:val="00D7603D"/>
    <w:rsid w:val="00D76747"/>
    <w:rsid w:val="00D771F9"/>
    <w:rsid w:val="00D77AAE"/>
    <w:rsid w:val="00D80B11"/>
    <w:rsid w:val="00D82280"/>
    <w:rsid w:val="00D822CE"/>
    <w:rsid w:val="00D827EB"/>
    <w:rsid w:val="00D82A8B"/>
    <w:rsid w:val="00D82E55"/>
    <w:rsid w:val="00D83173"/>
    <w:rsid w:val="00D833FD"/>
    <w:rsid w:val="00D83A37"/>
    <w:rsid w:val="00D84591"/>
    <w:rsid w:val="00D84650"/>
    <w:rsid w:val="00D84836"/>
    <w:rsid w:val="00D84DC6"/>
    <w:rsid w:val="00D85AA6"/>
    <w:rsid w:val="00D86640"/>
    <w:rsid w:val="00D86D6C"/>
    <w:rsid w:val="00D86D85"/>
    <w:rsid w:val="00D87365"/>
    <w:rsid w:val="00D87489"/>
    <w:rsid w:val="00D875D7"/>
    <w:rsid w:val="00D8762F"/>
    <w:rsid w:val="00D87E92"/>
    <w:rsid w:val="00D90821"/>
    <w:rsid w:val="00D90F1A"/>
    <w:rsid w:val="00D913F5"/>
    <w:rsid w:val="00D9188C"/>
    <w:rsid w:val="00D91BF9"/>
    <w:rsid w:val="00D91FA4"/>
    <w:rsid w:val="00D920E1"/>
    <w:rsid w:val="00D9284E"/>
    <w:rsid w:val="00D92C11"/>
    <w:rsid w:val="00D93351"/>
    <w:rsid w:val="00D95083"/>
    <w:rsid w:val="00D9618F"/>
    <w:rsid w:val="00D96820"/>
    <w:rsid w:val="00D96A8C"/>
    <w:rsid w:val="00D97204"/>
    <w:rsid w:val="00D972B9"/>
    <w:rsid w:val="00DA01BE"/>
    <w:rsid w:val="00DA1178"/>
    <w:rsid w:val="00DA12E0"/>
    <w:rsid w:val="00DA1DA3"/>
    <w:rsid w:val="00DA201B"/>
    <w:rsid w:val="00DA216A"/>
    <w:rsid w:val="00DA21BA"/>
    <w:rsid w:val="00DA3145"/>
    <w:rsid w:val="00DA3265"/>
    <w:rsid w:val="00DA38B7"/>
    <w:rsid w:val="00DA3A7D"/>
    <w:rsid w:val="00DA3AAC"/>
    <w:rsid w:val="00DA3EFD"/>
    <w:rsid w:val="00DA47DF"/>
    <w:rsid w:val="00DA4A8E"/>
    <w:rsid w:val="00DA4A9E"/>
    <w:rsid w:val="00DA5B31"/>
    <w:rsid w:val="00DA612D"/>
    <w:rsid w:val="00DA623F"/>
    <w:rsid w:val="00DA6834"/>
    <w:rsid w:val="00DA6D93"/>
    <w:rsid w:val="00DA71B8"/>
    <w:rsid w:val="00DA7237"/>
    <w:rsid w:val="00DA791F"/>
    <w:rsid w:val="00DA79F5"/>
    <w:rsid w:val="00DA7C52"/>
    <w:rsid w:val="00DB0144"/>
    <w:rsid w:val="00DB0636"/>
    <w:rsid w:val="00DB08F7"/>
    <w:rsid w:val="00DB150C"/>
    <w:rsid w:val="00DB15CB"/>
    <w:rsid w:val="00DB1625"/>
    <w:rsid w:val="00DB1911"/>
    <w:rsid w:val="00DB1E79"/>
    <w:rsid w:val="00DB2A50"/>
    <w:rsid w:val="00DB2D6F"/>
    <w:rsid w:val="00DB2EBF"/>
    <w:rsid w:val="00DB2F7F"/>
    <w:rsid w:val="00DB3660"/>
    <w:rsid w:val="00DB3C5A"/>
    <w:rsid w:val="00DB472C"/>
    <w:rsid w:val="00DB522D"/>
    <w:rsid w:val="00DB58A5"/>
    <w:rsid w:val="00DB5C2B"/>
    <w:rsid w:val="00DB5E3C"/>
    <w:rsid w:val="00DB6184"/>
    <w:rsid w:val="00DB6363"/>
    <w:rsid w:val="00DB6B9D"/>
    <w:rsid w:val="00DB762E"/>
    <w:rsid w:val="00DB7A70"/>
    <w:rsid w:val="00DB7AA6"/>
    <w:rsid w:val="00DC0229"/>
    <w:rsid w:val="00DC027D"/>
    <w:rsid w:val="00DC09F6"/>
    <w:rsid w:val="00DC170E"/>
    <w:rsid w:val="00DC1985"/>
    <w:rsid w:val="00DC1CBA"/>
    <w:rsid w:val="00DC2047"/>
    <w:rsid w:val="00DC232F"/>
    <w:rsid w:val="00DC23AC"/>
    <w:rsid w:val="00DC25FA"/>
    <w:rsid w:val="00DC28B6"/>
    <w:rsid w:val="00DC2CDA"/>
    <w:rsid w:val="00DC38BC"/>
    <w:rsid w:val="00DC3D7A"/>
    <w:rsid w:val="00DC4B1B"/>
    <w:rsid w:val="00DC4D18"/>
    <w:rsid w:val="00DC4FE2"/>
    <w:rsid w:val="00DC5033"/>
    <w:rsid w:val="00DC50C5"/>
    <w:rsid w:val="00DC5398"/>
    <w:rsid w:val="00DC55DD"/>
    <w:rsid w:val="00DC5A33"/>
    <w:rsid w:val="00DC61E1"/>
    <w:rsid w:val="00DC6EBB"/>
    <w:rsid w:val="00DC7948"/>
    <w:rsid w:val="00DC79A8"/>
    <w:rsid w:val="00DC7DE0"/>
    <w:rsid w:val="00DC7E7E"/>
    <w:rsid w:val="00DD0571"/>
    <w:rsid w:val="00DD072F"/>
    <w:rsid w:val="00DD0958"/>
    <w:rsid w:val="00DD0ECA"/>
    <w:rsid w:val="00DD10EC"/>
    <w:rsid w:val="00DD180F"/>
    <w:rsid w:val="00DD1C8F"/>
    <w:rsid w:val="00DD1E89"/>
    <w:rsid w:val="00DD2161"/>
    <w:rsid w:val="00DD2660"/>
    <w:rsid w:val="00DD26CB"/>
    <w:rsid w:val="00DD27CD"/>
    <w:rsid w:val="00DD2D38"/>
    <w:rsid w:val="00DD2F72"/>
    <w:rsid w:val="00DD43C5"/>
    <w:rsid w:val="00DD4501"/>
    <w:rsid w:val="00DD4929"/>
    <w:rsid w:val="00DD53DE"/>
    <w:rsid w:val="00DD5568"/>
    <w:rsid w:val="00DD5D46"/>
    <w:rsid w:val="00DD5D5E"/>
    <w:rsid w:val="00DD6432"/>
    <w:rsid w:val="00DD6A43"/>
    <w:rsid w:val="00DD6A9F"/>
    <w:rsid w:val="00DD71CB"/>
    <w:rsid w:val="00DD731D"/>
    <w:rsid w:val="00DD7A24"/>
    <w:rsid w:val="00DE0AAE"/>
    <w:rsid w:val="00DE1521"/>
    <w:rsid w:val="00DE1A85"/>
    <w:rsid w:val="00DE1CB3"/>
    <w:rsid w:val="00DE271D"/>
    <w:rsid w:val="00DE283D"/>
    <w:rsid w:val="00DE3636"/>
    <w:rsid w:val="00DE3EFE"/>
    <w:rsid w:val="00DE442D"/>
    <w:rsid w:val="00DE49B8"/>
    <w:rsid w:val="00DE4F1B"/>
    <w:rsid w:val="00DE4F7B"/>
    <w:rsid w:val="00DE52E2"/>
    <w:rsid w:val="00DE545A"/>
    <w:rsid w:val="00DE59A9"/>
    <w:rsid w:val="00DE64A0"/>
    <w:rsid w:val="00DE70D4"/>
    <w:rsid w:val="00DE7604"/>
    <w:rsid w:val="00DF0101"/>
    <w:rsid w:val="00DF01A1"/>
    <w:rsid w:val="00DF0718"/>
    <w:rsid w:val="00DF0747"/>
    <w:rsid w:val="00DF0BB9"/>
    <w:rsid w:val="00DF1142"/>
    <w:rsid w:val="00DF12FB"/>
    <w:rsid w:val="00DF16B8"/>
    <w:rsid w:val="00DF1794"/>
    <w:rsid w:val="00DF18E5"/>
    <w:rsid w:val="00DF23DF"/>
    <w:rsid w:val="00DF25EE"/>
    <w:rsid w:val="00DF2C9B"/>
    <w:rsid w:val="00DF3284"/>
    <w:rsid w:val="00DF38E8"/>
    <w:rsid w:val="00DF469F"/>
    <w:rsid w:val="00DF4730"/>
    <w:rsid w:val="00DF4EF8"/>
    <w:rsid w:val="00DF5279"/>
    <w:rsid w:val="00DF52AA"/>
    <w:rsid w:val="00DF5610"/>
    <w:rsid w:val="00DF569B"/>
    <w:rsid w:val="00DF58C0"/>
    <w:rsid w:val="00DF5E7F"/>
    <w:rsid w:val="00DF5EC1"/>
    <w:rsid w:val="00DF5F4E"/>
    <w:rsid w:val="00DF6121"/>
    <w:rsid w:val="00DF62BE"/>
    <w:rsid w:val="00DF7321"/>
    <w:rsid w:val="00DF73C3"/>
    <w:rsid w:val="00DF76AD"/>
    <w:rsid w:val="00DF7C18"/>
    <w:rsid w:val="00DFD0CF"/>
    <w:rsid w:val="00E0007F"/>
    <w:rsid w:val="00E000B9"/>
    <w:rsid w:val="00E0012E"/>
    <w:rsid w:val="00E0030F"/>
    <w:rsid w:val="00E0081F"/>
    <w:rsid w:val="00E00BB6"/>
    <w:rsid w:val="00E00EA7"/>
    <w:rsid w:val="00E01102"/>
    <w:rsid w:val="00E01D81"/>
    <w:rsid w:val="00E01FA2"/>
    <w:rsid w:val="00E02539"/>
    <w:rsid w:val="00E02585"/>
    <w:rsid w:val="00E0286C"/>
    <w:rsid w:val="00E02A52"/>
    <w:rsid w:val="00E02B8C"/>
    <w:rsid w:val="00E02DF3"/>
    <w:rsid w:val="00E031A6"/>
    <w:rsid w:val="00E03232"/>
    <w:rsid w:val="00E038F5"/>
    <w:rsid w:val="00E03C54"/>
    <w:rsid w:val="00E04321"/>
    <w:rsid w:val="00E04595"/>
    <w:rsid w:val="00E04EE1"/>
    <w:rsid w:val="00E060B9"/>
    <w:rsid w:val="00E06B81"/>
    <w:rsid w:val="00E06D4E"/>
    <w:rsid w:val="00E070B8"/>
    <w:rsid w:val="00E072C8"/>
    <w:rsid w:val="00E07DB2"/>
    <w:rsid w:val="00E1059F"/>
    <w:rsid w:val="00E10750"/>
    <w:rsid w:val="00E10B4F"/>
    <w:rsid w:val="00E10DE8"/>
    <w:rsid w:val="00E118D1"/>
    <w:rsid w:val="00E129A5"/>
    <w:rsid w:val="00E12E8C"/>
    <w:rsid w:val="00E12ED2"/>
    <w:rsid w:val="00E13505"/>
    <w:rsid w:val="00E139CC"/>
    <w:rsid w:val="00E13FB5"/>
    <w:rsid w:val="00E141CB"/>
    <w:rsid w:val="00E1443A"/>
    <w:rsid w:val="00E14537"/>
    <w:rsid w:val="00E145FB"/>
    <w:rsid w:val="00E146F7"/>
    <w:rsid w:val="00E1471B"/>
    <w:rsid w:val="00E14F93"/>
    <w:rsid w:val="00E1537E"/>
    <w:rsid w:val="00E1591B"/>
    <w:rsid w:val="00E15EB7"/>
    <w:rsid w:val="00E163D4"/>
    <w:rsid w:val="00E167B1"/>
    <w:rsid w:val="00E16865"/>
    <w:rsid w:val="00E16A47"/>
    <w:rsid w:val="00E16EF6"/>
    <w:rsid w:val="00E171F2"/>
    <w:rsid w:val="00E1787E"/>
    <w:rsid w:val="00E17DCF"/>
    <w:rsid w:val="00E17F49"/>
    <w:rsid w:val="00E205EA"/>
    <w:rsid w:val="00E207F6"/>
    <w:rsid w:val="00E20810"/>
    <w:rsid w:val="00E209FF"/>
    <w:rsid w:val="00E20D77"/>
    <w:rsid w:val="00E21000"/>
    <w:rsid w:val="00E21114"/>
    <w:rsid w:val="00E21DFC"/>
    <w:rsid w:val="00E221DA"/>
    <w:rsid w:val="00E22798"/>
    <w:rsid w:val="00E22CD2"/>
    <w:rsid w:val="00E22DA3"/>
    <w:rsid w:val="00E22EF4"/>
    <w:rsid w:val="00E23169"/>
    <w:rsid w:val="00E2319F"/>
    <w:rsid w:val="00E232B1"/>
    <w:rsid w:val="00E23CAD"/>
    <w:rsid w:val="00E23CBD"/>
    <w:rsid w:val="00E242AE"/>
    <w:rsid w:val="00E24BE7"/>
    <w:rsid w:val="00E25051"/>
    <w:rsid w:val="00E25643"/>
    <w:rsid w:val="00E25D10"/>
    <w:rsid w:val="00E262B1"/>
    <w:rsid w:val="00E263FC"/>
    <w:rsid w:val="00E264E2"/>
    <w:rsid w:val="00E2659E"/>
    <w:rsid w:val="00E26968"/>
    <w:rsid w:val="00E26BD1"/>
    <w:rsid w:val="00E30043"/>
    <w:rsid w:val="00E304A4"/>
    <w:rsid w:val="00E30AA2"/>
    <w:rsid w:val="00E30C6C"/>
    <w:rsid w:val="00E30E5E"/>
    <w:rsid w:val="00E318F6"/>
    <w:rsid w:val="00E31AA8"/>
    <w:rsid w:val="00E31BE0"/>
    <w:rsid w:val="00E3247B"/>
    <w:rsid w:val="00E32798"/>
    <w:rsid w:val="00E33575"/>
    <w:rsid w:val="00E335C9"/>
    <w:rsid w:val="00E33FEB"/>
    <w:rsid w:val="00E341A5"/>
    <w:rsid w:val="00E343CA"/>
    <w:rsid w:val="00E34DFA"/>
    <w:rsid w:val="00E34F2E"/>
    <w:rsid w:val="00E35111"/>
    <w:rsid w:val="00E3614D"/>
    <w:rsid w:val="00E3636B"/>
    <w:rsid w:val="00E363C1"/>
    <w:rsid w:val="00E363CE"/>
    <w:rsid w:val="00E36478"/>
    <w:rsid w:val="00E36D81"/>
    <w:rsid w:val="00E36E74"/>
    <w:rsid w:val="00E3700D"/>
    <w:rsid w:val="00E4009A"/>
    <w:rsid w:val="00E40703"/>
    <w:rsid w:val="00E407E6"/>
    <w:rsid w:val="00E40C01"/>
    <w:rsid w:val="00E419F6"/>
    <w:rsid w:val="00E41DDD"/>
    <w:rsid w:val="00E420B8"/>
    <w:rsid w:val="00E421DB"/>
    <w:rsid w:val="00E42313"/>
    <w:rsid w:val="00E425BD"/>
    <w:rsid w:val="00E42DEC"/>
    <w:rsid w:val="00E42F6C"/>
    <w:rsid w:val="00E4329C"/>
    <w:rsid w:val="00E43307"/>
    <w:rsid w:val="00E44BF7"/>
    <w:rsid w:val="00E44C68"/>
    <w:rsid w:val="00E44FFB"/>
    <w:rsid w:val="00E4505A"/>
    <w:rsid w:val="00E450F2"/>
    <w:rsid w:val="00E45CA1"/>
    <w:rsid w:val="00E45E27"/>
    <w:rsid w:val="00E46435"/>
    <w:rsid w:val="00E4676C"/>
    <w:rsid w:val="00E46D0B"/>
    <w:rsid w:val="00E46F30"/>
    <w:rsid w:val="00E47760"/>
    <w:rsid w:val="00E50165"/>
    <w:rsid w:val="00E51828"/>
    <w:rsid w:val="00E51868"/>
    <w:rsid w:val="00E51F5F"/>
    <w:rsid w:val="00E5247E"/>
    <w:rsid w:val="00E52E54"/>
    <w:rsid w:val="00E530DF"/>
    <w:rsid w:val="00E533BA"/>
    <w:rsid w:val="00E5388C"/>
    <w:rsid w:val="00E53B09"/>
    <w:rsid w:val="00E53EAF"/>
    <w:rsid w:val="00E546D8"/>
    <w:rsid w:val="00E547A1"/>
    <w:rsid w:val="00E54CA4"/>
    <w:rsid w:val="00E553E7"/>
    <w:rsid w:val="00E55A7C"/>
    <w:rsid w:val="00E55B3C"/>
    <w:rsid w:val="00E55FE6"/>
    <w:rsid w:val="00E56049"/>
    <w:rsid w:val="00E561EF"/>
    <w:rsid w:val="00E5620C"/>
    <w:rsid w:val="00E56383"/>
    <w:rsid w:val="00E5666D"/>
    <w:rsid w:val="00E566BD"/>
    <w:rsid w:val="00E56A1B"/>
    <w:rsid w:val="00E56DC9"/>
    <w:rsid w:val="00E56E92"/>
    <w:rsid w:val="00E571DC"/>
    <w:rsid w:val="00E57342"/>
    <w:rsid w:val="00E57343"/>
    <w:rsid w:val="00E5765C"/>
    <w:rsid w:val="00E57C82"/>
    <w:rsid w:val="00E6085F"/>
    <w:rsid w:val="00E60EE4"/>
    <w:rsid w:val="00E615B3"/>
    <w:rsid w:val="00E61F3A"/>
    <w:rsid w:val="00E6221E"/>
    <w:rsid w:val="00E62385"/>
    <w:rsid w:val="00E629FB"/>
    <w:rsid w:val="00E64044"/>
    <w:rsid w:val="00E640B6"/>
    <w:rsid w:val="00E649E3"/>
    <w:rsid w:val="00E64D0C"/>
    <w:rsid w:val="00E64E4D"/>
    <w:rsid w:val="00E64F13"/>
    <w:rsid w:val="00E65327"/>
    <w:rsid w:val="00E653EF"/>
    <w:rsid w:val="00E65D64"/>
    <w:rsid w:val="00E6645B"/>
    <w:rsid w:val="00E66645"/>
    <w:rsid w:val="00E6679A"/>
    <w:rsid w:val="00E66EF2"/>
    <w:rsid w:val="00E675C3"/>
    <w:rsid w:val="00E702BF"/>
    <w:rsid w:val="00E70491"/>
    <w:rsid w:val="00E70CBE"/>
    <w:rsid w:val="00E70EE5"/>
    <w:rsid w:val="00E710C3"/>
    <w:rsid w:val="00E71147"/>
    <w:rsid w:val="00E71148"/>
    <w:rsid w:val="00E7171F"/>
    <w:rsid w:val="00E72E5A"/>
    <w:rsid w:val="00E72F74"/>
    <w:rsid w:val="00E73193"/>
    <w:rsid w:val="00E732BA"/>
    <w:rsid w:val="00E73562"/>
    <w:rsid w:val="00E73F7D"/>
    <w:rsid w:val="00E740B0"/>
    <w:rsid w:val="00E74262"/>
    <w:rsid w:val="00E74333"/>
    <w:rsid w:val="00E74B46"/>
    <w:rsid w:val="00E751E5"/>
    <w:rsid w:val="00E75D00"/>
    <w:rsid w:val="00E75DA7"/>
    <w:rsid w:val="00E7600E"/>
    <w:rsid w:val="00E7603C"/>
    <w:rsid w:val="00E7615C"/>
    <w:rsid w:val="00E7629C"/>
    <w:rsid w:val="00E7676D"/>
    <w:rsid w:val="00E76D8A"/>
    <w:rsid w:val="00E77474"/>
    <w:rsid w:val="00E77A30"/>
    <w:rsid w:val="00E77A83"/>
    <w:rsid w:val="00E77CC1"/>
    <w:rsid w:val="00E77E1F"/>
    <w:rsid w:val="00E800CD"/>
    <w:rsid w:val="00E805FD"/>
    <w:rsid w:val="00E8092A"/>
    <w:rsid w:val="00E81510"/>
    <w:rsid w:val="00E8164E"/>
    <w:rsid w:val="00E81804"/>
    <w:rsid w:val="00E81C2C"/>
    <w:rsid w:val="00E82A89"/>
    <w:rsid w:val="00E82ED2"/>
    <w:rsid w:val="00E8311B"/>
    <w:rsid w:val="00E83604"/>
    <w:rsid w:val="00E8365D"/>
    <w:rsid w:val="00E83F41"/>
    <w:rsid w:val="00E84092"/>
    <w:rsid w:val="00E84161"/>
    <w:rsid w:val="00E845EA"/>
    <w:rsid w:val="00E85A85"/>
    <w:rsid w:val="00E8606C"/>
    <w:rsid w:val="00E871E0"/>
    <w:rsid w:val="00E877E4"/>
    <w:rsid w:val="00E87997"/>
    <w:rsid w:val="00E87E95"/>
    <w:rsid w:val="00E901D5"/>
    <w:rsid w:val="00E906F2"/>
    <w:rsid w:val="00E907B6"/>
    <w:rsid w:val="00E90B63"/>
    <w:rsid w:val="00E90D0F"/>
    <w:rsid w:val="00E9108E"/>
    <w:rsid w:val="00E91139"/>
    <w:rsid w:val="00E91685"/>
    <w:rsid w:val="00E916F8"/>
    <w:rsid w:val="00E917F8"/>
    <w:rsid w:val="00E91D72"/>
    <w:rsid w:val="00E91FA0"/>
    <w:rsid w:val="00E9224B"/>
    <w:rsid w:val="00E9315A"/>
    <w:rsid w:val="00E93510"/>
    <w:rsid w:val="00E9359D"/>
    <w:rsid w:val="00E935CC"/>
    <w:rsid w:val="00E9361D"/>
    <w:rsid w:val="00E94506"/>
    <w:rsid w:val="00E9489C"/>
    <w:rsid w:val="00E949ED"/>
    <w:rsid w:val="00E953B2"/>
    <w:rsid w:val="00E95E74"/>
    <w:rsid w:val="00E960E9"/>
    <w:rsid w:val="00E967AA"/>
    <w:rsid w:val="00E96B2C"/>
    <w:rsid w:val="00E972F8"/>
    <w:rsid w:val="00E97D63"/>
    <w:rsid w:val="00EA0B09"/>
    <w:rsid w:val="00EA0B2B"/>
    <w:rsid w:val="00EA1258"/>
    <w:rsid w:val="00EA167E"/>
    <w:rsid w:val="00EA27D1"/>
    <w:rsid w:val="00EA2B6F"/>
    <w:rsid w:val="00EA30A7"/>
    <w:rsid w:val="00EA39BB"/>
    <w:rsid w:val="00EA3A65"/>
    <w:rsid w:val="00EA4026"/>
    <w:rsid w:val="00EA408F"/>
    <w:rsid w:val="00EA45A7"/>
    <w:rsid w:val="00EA515E"/>
    <w:rsid w:val="00EA54B4"/>
    <w:rsid w:val="00EA5995"/>
    <w:rsid w:val="00EA5B32"/>
    <w:rsid w:val="00EA5B34"/>
    <w:rsid w:val="00EA66D0"/>
    <w:rsid w:val="00EA7149"/>
    <w:rsid w:val="00EA7397"/>
    <w:rsid w:val="00EA73CB"/>
    <w:rsid w:val="00EB03E2"/>
    <w:rsid w:val="00EB06E0"/>
    <w:rsid w:val="00EB07DF"/>
    <w:rsid w:val="00EB07F9"/>
    <w:rsid w:val="00EB0AEE"/>
    <w:rsid w:val="00EB0C54"/>
    <w:rsid w:val="00EB0D0D"/>
    <w:rsid w:val="00EB139B"/>
    <w:rsid w:val="00EB15A6"/>
    <w:rsid w:val="00EB18E7"/>
    <w:rsid w:val="00EB2044"/>
    <w:rsid w:val="00EB240B"/>
    <w:rsid w:val="00EB2BFA"/>
    <w:rsid w:val="00EB2DDA"/>
    <w:rsid w:val="00EB2E67"/>
    <w:rsid w:val="00EB39C5"/>
    <w:rsid w:val="00EB46DB"/>
    <w:rsid w:val="00EB4F3E"/>
    <w:rsid w:val="00EB5255"/>
    <w:rsid w:val="00EB5444"/>
    <w:rsid w:val="00EB67EE"/>
    <w:rsid w:val="00EB6B0C"/>
    <w:rsid w:val="00EB6C81"/>
    <w:rsid w:val="00EB6F56"/>
    <w:rsid w:val="00EB73B0"/>
    <w:rsid w:val="00EB7C97"/>
    <w:rsid w:val="00EC0D49"/>
    <w:rsid w:val="00EC0DDD"/>
    <w:rsid w:val="00EC11FD"/>
    <w:rsid w:val="00EC164A"/>
    <w:rsid w:val="00EC17FB"/>
    <w:rsid w:val="00EC1D5F"/>
    <w:rsid w:val="00EC2235"/>
    <w:rsid w:val="00EC285E"/>
    <w:rsid w:val="00EC3128"/>
    <w:rsid w:val="00EC319D"/>
    <w:rsid w:val="00EC324E"/>
    <w:rsid w:val="00EC3745"/>
    <w:rsid w:val="00EC3912"/>
    <w:rsid w:val="00EC3B49"/>
    <w:rsid w:val="00EC40C8"/>
    <w:rsid w:val="00EC40D3"/>
    <w:rsid w:val="00EC41A2"/>
    <w:rsid w:val="00EC46BE"/>
    <w:rsid w:val="00EC4B57"/>
    <w:rsid w:val="00EC51F0"/>
    <w:rsid w:val="00EC5242"/>
    <w:rsid w:val="00EC5550"/>
    <w:rsid w:val="00EC56BB"/>
    <w:rsid w:val="00EC5F40"/>
    <w:rsid w:val="00EC6822"/>
    <w:rsid w:val="00EC6C05"/>
    <w:rsid w:val="00EC6D33"/>
    <w:rsid w:val="00EC6E04"/>
    <w:rsid w:val="00EC7427"/>
    <w:rsid w:val="00EC745B"/>
    <w:rsid w:val="00EC7491"/>
    <w:rsid w:val="00EC75E2"/>
    <w:rsid w:val="00EC7824"/>
    <w:rsid w:val="00EC7A83"/>
    <w:rsid w:val="00ED045B"/>
    <w:rsid w:val="00ED092B"/>
    <w:rsid w:val="00ED0BCD"/>
    <w:rsid w:val="00ED0F9C"/>
    <w:rsid w:val="00ED1270"/>
    <w:rsid w:val="00ED17F7"/>
    <w:rsid w:val="00ED1C21"/>
    <w:rsid w:val="00ED260F"/>
    <w:rsid w:val="00ED2721"/>
    <w:rsid w:val="00ED2828"/>
    <w:rsid w:val="00ED28B9"/>
    <w:rsid w:val="00ED2C25"/>
    <w:rsid w:val="00ED31C8"/>
    <w:rsid w:val="00ED5151"/>
    <w:rsid w:val="00ED5989"/>
    <w:rsid w:val="00ED5F7B"/>
    <w:rsid w:val="00ED6215"/>
    <w:rsid w:val="00ED6681"/>
    <w:rsid w:val="00ED671C"/>
    <w:rsid w:val="00ED7421"/>
    <w:rsid w:val="00ED7C4C"/>
    <w:rsid w:val="00ED7D8D"/>
    <w:rsid w:val="00EE0321"/>
    <w:rsid w:val="00EE043E"/>
    <w:rsid w:val="00EE08B0"/>
    <w:rsid w:val="00EE14E1"/>
    <w:rsid w:val="00EE1693"/>
    <w:rsid w:val="00EE19E2"/>
    <w:rsid w:val="00EE2680"/>
    <w:rsid w:val="00EE29E1"/>
    <w:rsid w:val="00EE31E5"/>
    <w:rsid w:val="00EE3482"/>
    <w:rsid w:val="00EE35F6"/>
    <w:rsid w:val="00EE3F2D"/>
    <w:rsid w:val="00EE466D"/>
    <w:rsid w:val="00EE4833"/>
    <w:rsid w:val="00EE52A0"/>
    <w:rsid w:val="00EE5FB3"/>
    <w:rsid w:val="00EE6BEC"/>
    <w:rsid w:val="00EE6D4B"/>
    <w:rsid w:val="00EE7D98"/>
    <w:rsid w:val="00EF03C1"/>
    <w:rsid w:val="00EF0BB7"/>
    <w:rsid w:val="00EF0BE5"/>
    <w:rsid w:val="00EF148A"/>
    <w:rsid w:val="00EF1544"/>
    <w:rsid w:val="00EF1563"/>
    <w:rsid w:val="00EF1D05"/>
    <w:rsid w:val="00EF1FD8"/>
    <w:rsid w:val="00EF23DB"/>
    <w:rsid w:val="00EF24ED"/>
    <w:rsid w:val="00EF25D3"/>
    <w:rsid w:val="00EF2B0D"/>
    <w:rsid w:val="00EF32F2"/>
    <w:rsid w:val="00EF33BE"/>
    <w:rsid w:val="00EF3CB4"/>
    <w:rsid w:val="00EF40CB"/>
    <w:rsid w:val="00EF4667"/>
    <w:rsid w:val="00EF5185"/>
    <w:rsid w:val="00EF55AA"/>
    <w:rsid w:val="00EF55CC"/>
    <w:rsid w:val="00EF58C4"/>
    <w:rsid w:val="00EF5AB6"/>
    <w:rsid w:val="00EF6376"/>
    <w:rsid w:val="00EF6B2D"/>
    <w:rsid w:val="00EF6DCE"/>
    <w:rsid w:val="00EF6E83"/>
    <w:rsid w:val="00EF70D3"/>
    <w:rsid w:val="00EF763E"/>
    <w:rsid w:val="00F00739"/>
    <w:rsid w:val="00F0081A"/>
    <w:rsid w:val="00F00976"/>
    <w:rsid w:val="00F00F8B"/>
    <w:rsid w:val="00F010BB"/>
    <w:rsid w:val="00F0177D"/>
    <w:rsid w:val="00F0187F"/>
    <w:rsid w:val="00F019F9"/>
    <w:rsid w:val="00F02BD5"/>
    <w:rsid w:val="00F02BEB"/>
    <w:rsid w:val="00F030EF"/>
    <w:rsid w:val="00F032C8"/>
    <w:rsid w:val="00F032D2"/>
    <w:rsid w:val="00F03AF0"/>
    <w:rsid w:val="00F03B52"/>
    <w:rsid w:val="00F04041"/>
    <w:rsid w:val="00F04729"/>
    <w:rsid w:val="00F05907"/>
    <w:rsid w:val="00F0676D"/>
    <w:rsid w:val="00F068A2"/>
    <w:rsid w:val="00F06B11"/>
    <w:rsid w:val="00F07635"/>
    <w:rsid w:val="00F0769A"/>
    <w:rsid w:val="00F07DB3"/>
    <w:rsid w:val="00F1057C"/>
    <w:rsid w:val="00F1092F"/>
    <w:rsid w:val="00F114F1"/>
    <w:rsid w:val="00F11619"/>
    <w:rsid w:val="00F128A3"/>
    <w:rsid w:val="00F12BE7"/>
    <w:rsid w:val="00F1338C"/>
    <w:rsid w:val="00F13452"/>
    <w:rsid w:val="00F136EE"/>
    <w:rsid w:val="00F13734"/>
    <w:rsid w:val="00F13C99"/>
    <w:rsid w:val="00F14019"/>
    <w:rsid w:val="00F1424F"/>
    <w:rsid w:val="00F142BC"/>
    <w:rsid w:val="00F14870"/>
    <w:rsid w:val="00F14C45"/>
    <w:rsid w:val="00F14DB1"/>
    <w:rsid w:val="00F14EC5"/>
    <w:rsid w:val="00F16411"/>
    <w:rsid w:val="00F16462"/>
    <w:rsid w:val="00F17165"/>
    <w:rsid w:val="00F17430"/>
    <w:rsid w:val="00F17910"/>
    <w:rsid w:val="00F17A85"/>
    <w:rsid w:val="00F202C9"/>
    <w:rsid w:val="00F20520"/>
    <w:rsid w:val="00F209EB"/>
    <w:rsid w:val="00F2121A"/>
    <w:rsid w:val="00F21A30"/>
    <w:rsid w:val="00F21AF4"/>
    <w:rsid w:val="00F21F40"/>
    <w:rsid w:val="00F21FE2"/>
    <w:rsid w:val="00F23AE5"/>
    <w:rsid w:val="00F25123"/>
    <w:rsid w:val="00F25731"/>
    <w:rsid w:val="00F25C50"/>
    <w:rsid w:val="00F2603E"/>
    <w:rsid w:val="00F26090"/>
    <w:rsid w:val="00F26353"/>
    <w:rsid w:val="00F26E37"/>
    <w:rsid w:val="00F27BA7"/>
    <w:rsid w:val="00F27BBD"/>
    <w:rsid w:val="00F30025"/>
    <w:rsid w:val="00F30058"/>
    <w:rsid w:val="00F3063A"/>
    <w:rsid w:val="00F3069B"/>
    <w:rsid w:val="00F30867"/>
    <w:rsid w:val="00F30B1B"/>
    <w:rsid w:val="00F31080"/>
    <w:rsid w:val="00F310A6"/>
    <w:rsid w:val="00F31160"/>
    <w:rsid w:val="00F32383"/>
    <w:rsid w:val="00F32389"/>
    <w:rsid w:val="00F3316B"/>
    <w:rsid w:val="00F33B2E"/>
    <w:rsid w:val="00F33B31"/>
    <w:rsid w:val="00F33BAF"/>
    <w:rsid w:val="00F33F35"/>
    <w:rsid w:val="00F33F41"/>
    <w:rsid w:val="00F34D49"/>
    <w:rsid w:val="00F35007"/>
    <w:rsid w:val="00F35121"/>
    <w:rsid w:val="00F3536C"/>
    <w:rsid w:val="00F363C5"/>
    <w:rsid w:val="00F366F1"/>
    <w:rsid w:val="00F37015"/>
    <w:rsid w:val="00F37313"/>
    <w:rsid w:val="00F37505"/>
    <w:rsid w:val="00F37A1C"/>
    <w:rsid w:val="00F40548"/>
    <w:rsid w:val="00F408B1"/>
    <w:rsid w:val="00F41193"/>
    <w:rsid w:val="00F41751"/>
    <w:rsid w:val="00F4215A"/>
    <w:rsid w:val="00F428AD"/>
    <w:rsid w:val="00F42BC9"/>
    <w:rsid w:val="00F4328B"/>
    <w:rsid w:val="00F434F5"/>
    <w:rsid w:val="00F43BFD"/>
    <w:rsid w:val="00F43FED"/>
    <w:rsid w:val="00F44615"/>
    <w:rsid w:val="00F448C4"/>
    <w:rsid w:val="00F44CD9"/>
    <w:rsid w:val="00F44FD6"/>
    <w:rsid w:val="00F4558C"/>
    <w:rsid w:val="00F45C05"/>
    <w:rsid w:val="00F45F34"/>
    <w:rsid w:val="00F46B1A"/>
    <w:rsid w:val="00F46D56"/>
    <w:rsid w:val="00F475E1"/>
    <w:rsid w:val="00F47730"/>
    <w:rsid w:val="00F50360"/>
    <w:rsid w:val="00F50CFA"/>
    <w:rsid w:val="00F50EC5"/>
    <w:rsid w:val="00F523DA"/>
    <w:rsid w:val="00F52561"/>
    <w:rsid w:val="00F529C1"/>
    <w:rsid w:val="00F52A9F"/>
    <w:rsid w:val="00F52CEB"/>
    <w:rsid w:val="00F52DDC"/>
    <w:rsid w:val="00F5303F"/>
    <w:rsid w:val="00F53279"/>
    <w:rsid w:val="00F53AA1"/>
    <w:rsid w:val="00F53BAF"/>
    <w:rsid w:val="00F53BB3"/>
    <w:rsid w:val="00F54284"/>
    <w:rsid w:val="00F546FC"/>
    <w:rsid w:val="00F547FC"/>
    <w:rsid w:val="00F5499B"/>
    <w:rsid w:val="00F54A07"/>
    <w:rsid w:val="00F54DEA"/>
    <w:rsid w:val="00F55607"/>
    <w:rsid w:val="00F55D9F"/>
    <w:rsid w:val="00F56336"/>
    <w:rsid w:val="00F5685E"/>
    <w:rsid w:val="00F56887"/>
    <w:rsid w:val="00F568A9"/>
    <w:rsid w:val="00F56FE2"/>
    <w:rsid w:val="00F57327"/>
    <w:rsid w:val="00F577E2"/>
    <w:rsid w:val="00F57815"/>
    <w:rsid w:val="00F57ABA"/>
    <w:rsid w:val="00F609C7"/>
    <w:rsid w:val="00F60C71"/>
    <w:rsid w:val="00F61031"/>
    <w:rsid w:val="00F6119E"/>
    <w:rsid w:val="00F612BA"/>
    <w:rsid w:val="00F6154C"/>
    <w:rsid w:val="00F6171A"/>
    <w:rsid w:val="00F61E44"/>
    <w:rsid w:val="00F6282A"/>
    <w:rsid w:val="00F62B20"/>
    <w:rsid w:val="00F6325F"/>
    <w:rsid w:val="00F63858"/>
    <w:rsid w:val="00F63D58"/>
    <w:rsid w:val="00F63FCB"/>
    <w:rsid w:val="00F644B9"/>
    <w:rsid w:val="00F64805"/>
    <w:rsid w:val="00F64BD6"/>
    <w:rsid w:val="00F65963"/>
    <w:rsid w:val="00F659D2"/>
    <w:rsid w:val="00F66285"/>
    <w:rsid w:val="00F66406"/>
    <w:rsid w:val="00F66D7C"/>
    <w:rsid w:val="00F67240"/>
    <w:rsid w:val="00F67286"/>
    <w:rsid w:val="00F67960"/>
    <w:rsid w:val="00F67BB7"/>
    <w:rsid w:val="00F705C7"/>
    <w:rsid w:val="00F71B9D"/>
    <w:rsid w:val="00F721A2"/>
    <w:rsid w:val="00F726A4"/>
    <w:rsid w:val="00F726F5"/>
    <w:rsid w:val="00F72A11"/>
    <w:rsid w:val="00F72BAD"/>
    <w:rsid w:val="00F72C65"/>
    <w:rsid w:val="00F730D9"/>
    <w:rsid w:val="00F73A8A"/>
    <w:rsid w:val="00F7421D"/>
    <w:rsid w:val="00F74268"/>
    <w:rsid w:val="00F7483F"/>
    <w:rsid w:val="00F75749"/>
    <w:rsid w:val="00F75884"/>
    <w:rsid w:val="00F76876"/>
    <w:rsid w:val="00F76A90"/>
    <w:rsid w:val="00F7769A"/>
    <w:rsid w:val="00F776EF"/>
    <w:rsid w:val="00F77BC4"/>
    <w:rsid w:val="00F77DC9"/>
    <w:rsid w:val="00F801A0"/>
    <w:rsid w:val="00F8059B"/>
    <w:rsid w:val="00F806FB"/>
    <w:rsid w:val="00F80831"/>
    <w:rsid w:val="00F811D3"/>
    <w:rsid w:val="00F814EC"/>
    <w:rsid w:val="00F81A5E"/>
    <w:rsid w:val="00F81D6F"/>
    <w:rsid w:val="00F81E0B"/>
    <w:rsid w:val="00F81E72"/>
    <w:rsid w:val="00F82437"/>
    <w:rsid w:val="00F8250A"/>
    <w:rsid w:val="00F82CFF"/>
    <w:rsid w:val="00F82E80"/>
    <w:rsid w:val="00F82F27"/>
    <w:rsid w:val="00F83780"/>
    <w:rsid w:val="00F837A7"/>
    <w:rsid w:val="00F838DA"/>
    <w:rsid w:val="00F83EAE"/>
    <w:rsid w:val="00F83FCC"/>
    <w:rsid w:val="00F84A2D"/>
    <w:rsid w:val="00F85045"/>
    <w:rsid w:val="00F85603"/>
    <w:rsid w:val="00F87DC1"/>
    <w:rsid w:val="00F900E1"/>
    <w:rsid w:val="00F9021B"/>
    <w:rsid w:val="00F91054"/>
    <w:rsid w:val="00F913E7"/>
    <w:rsid w:val="00F9225E"/>
    <w:rsid w:val="00F92680"/>
    <w:rsid w:val="00F92871"/>
    <w:rsid w:val="00F92902"/>
    <w:rsid w:val="00F92BEE"/>
    <w:rsid w:val="00F931EA"/>
    <w:rsid w:val="00F93A7C"/>
    <w:rsid w:val="00F93DCC"/>
    <w:rsid w:val="00F94023"/>
    <w:rsid w:val="00F94114"/>
    <w:rsid w:val="00F94C07"/>
    <w:rsid w:val="00F9527E"/>
    <w:rsid w:val="00F9591F"/>
    <w:rsid w:val="00F9592E"/>
    <w:rsid w:val="00F95A77"/>
    <w:rsid w:val="00F964C4"/>
    <w:rsid w:val="00F96820"/>
    <w:rsid w:val="00F96C9A"/>
    <w:rsid w:val="00F97533"/>
    <w:rsid w:val="00F976D3"/>
    <w:rsid w:val="00F977A7"/>
    <w:rsid w:val="00F97AEE"/>
    <w:rsid w:val="00F97D58"/>
    <w:rsid w:val="00FA0191"/>
    <w:rsid w:val="00FA03E5"/>
    <w:rsid w:val="00FA07A7"/>
    <w:rsid w:val="00FA08FA"/>
    <w:rsid w:val="00FA0AA4"/>
    <w:rsid w:val="00FA0DC2"/>
    <w:rsid w:val="00FA0FDF"/>
    <w:rsid w:val="00FA121E"/>
    <w:rsid w:val="00FA1BDF"/>
    <w:rsid w:val="00FA1CFA"/>
    <w:rsid w:val="00FA2743"/>
    <w:rsid w:val="00FA2A79"/>
    <w:rsid w:val="00FA2C2C"/>
    <w:rsid w:val="00FA2E4B"/>
    <w:rsid w:val="00FA3362"/>
    <w:rsid w:val="00FA3483"/>
    <w:rsid w:val="00FA3708"/>
    <w:rsid w:val="00FA3C5B"/>
    <w:rsid w:val="00FA3CF6"/>
    <w:rsid w:val="00FA48DF"/>
    <w:rsid w:val="00FA4AAE"/>
    <w:rsid w:val="00FA4DA9"/>
    <w:rsid w:val="00FA51BB"/>
    <w:rsid w:val="00FA51D4"/>
    <w:rsid w:val="00FA5B75"/>
    <w:rsid w:val="00FA623E"/>
    <w:rsid w:val="00FA6896"/>
    <w:rsid w:val="00FA6B85"/>
    <w:rsid w:val="00FA7007"/>
    <w:rsid w:val="00FA7531"/>
    <w:rsid w:val="00FA767E"/>
    <w:rsid w:val="00FA7A5A"/>
    <w:rsid w:val="00FA7B32"/>
    <w:rsid w:val="00FA7C23"/>
    <w:rsid w:val="00FB03A0"/>
    <w:rsid w:val="00FB07D6"/>
    <w:rsid w:val="00FB08F9"/>
    <w:rsid w:val="00FB099C"/>
    <w:rsid w:val="00FB0A73"/>
    <w:rsid w:val="00FB0C8D"/>
    <w:rsid w:val="00FB19B3"/>
    <w:rsid w:val="00FB20F6"/>
    <w:rsid w:val="00FB23F8"/>
    <w:rsid w:val="00FB2538"/>
    <w:rsid w:val="00FB2F00"/>
    <w:rsid w:val="00FB2FB2"/>
    <w:rsid w:val="00FB31D1"/>
    <w:rsid w:val="00FB3315"/>
    <w:rsid w:val="00FB3F0B"/>
    <w:rsid w:val="00FB4295"/>
    <w:rsid w:val="00FB43ED"/>
    <w:rsid w:val="00FB4F29"/>
    <w:rsid w:val="00FB54B8"/>
    <w:rsid w:val="00FB5BF3"/>
    <w:rsid w:val="00FB67BB"/>
    <w:rsid w:val="00FB6F11"/>
    <w:rsid w:val="00FB7043"/>
    <w:rsid w:val="00FB7211"/>
    <w:rsid w:val="00FB7A15"/>
    <w:rsid w:val="00FB7B00"/>
    <w:rsid w:val="00FC0308"/>
    <w:rsid w:val="00FC052A"/>
    <w:rsid w:val="00FC06CE"/>
    <w:rsid w:val="00FC0AE1"/>
    <w:rsid w:val="00FC0B39"/>
    <w:rsid w:val="00FC0E78"/>
    <w:rsid w:val="00FC1759"/>
    <w:rsid w:val="00FC2EC2"/>
    <w:rsid w:val="00FC2F51"/>
    <w:rsid w:val="00FC2FE9"/>
    <w:rsid w:val="00FC3087"/>
    <w:rsid w:val="00FC30EB"/>
    <w:rsid w:val="00FC31B0"/>
    <w:rsid w:val="00FC3257"/>
    <w:rsid w:val="00FC3370"/>
    <w:rsid w:val="00FC34E7"/>
    <w:rsid w:val="00FC3AEB"/>
    <w:rsid w:val="00FC3B9B"/>
    <w:rsid w:val="00FC3FE3"/>
    <w:rsid w:val="00FC40D0"/>
    <w:rsid w:val="00FC4C80"/>
    <w:rsid w:val="00FC4E8A"/>
    <w:rsid w:val="00FC4FFA"/>
    <w:rsid w:val="00FC5CF1"/>
    <w:rsid w:val="00FC5F3E"/>
    <w:rsid w:val="00FC634F"/>
    <w:rsid w:val="00FC661A"/>
    <w:rsid w:val="00FC6715"/>
    <w:rsid w:val="00FC6ECE"/>
    <w:rsid w:val="00FC6FAC"/>
    <w:rsid w:val="00FC7315"/>
    <w:rsid w:val="00FD0479"/>
    <w:rsid w:val="00FD0ED0"/>
    <w:rsid w:val="00FD1139"/>
    <w:rsid w:val="00FD1E6B"/>
    <w:rsid w:val="00FD223C"/>
    <w:rsid w:val="00FD227B"/>
    <w:rsid w:val="00FD2355"/>
    <w:rsid w:val="00FD2958"/>
    <w:rsid w:val="00FD2A06"/>
    <w:rsid w:val="00FD332D"/>
    <w:rsid w:val="00FD335D"/>
    <w:rsid w:val="00FD3DA0"/>
    <w:rsid w:val="00FD3DA4"/>
    <w:rsid w:val="00FD4920"/>
    <w:rsid w:val="00FD4DA7"/>
    <w:rsid w:val="00FD4DEB"/>
    <w:rsid w:val="00FD51C0"/>
    <w:rsid w:val="00FD533B"/>
    <w:rsid w:val="00FD5454"/>
    <w:rsid w:val="00FD5524"/>
    <w:rsid w:val="00FD59F3"/>
    <w:rsid w:val="00FD5C51"/>
    <w:rsid w:val="00FD5E2B"/>
    <w:rsid w:val="00FD6274"/>
    <w:rsid w:val="00FD62F6"/>
    <w:rsid w:val="00FD63EF"/>
    <w:rsid w:val="00FD66F3"/>
    <w:rsid w:val="00FD7239"/>
    <w:rsid w:val="00FD7CED"/>
    <w:rsid w:val="00FE03C0"/>
    <w:rsid w:val="00FE059A"/>
    <w:rsid w:val="00FE11F2"/>
    <w:rsid w:val="00FE1E23"/>
    <w:rsid w:val="00FE2146"/>
    <w:rsid w:val="00FE219B"/>
    <w:rsid w:val="00FE259C"/>
    <w:rsid w:val="00FE274C"/>
    <w:rsid w:val="00FE2BE0"/>
    <w:rsid w:val="00FE332F"/>
    <w:rsid w:val="00FE3626"/>
    <w:rsid w:val="00FE394A"/>
    <w:rsid w:val="00FE4E48"/>
    <w:rsid w:val="00FE4F59"/>
    <w:rsid w:val="00FE5076"/>
    <w:rsid w:val="00FE5247"/>
    <w:rsid w:val="00FE53DB"/>
    <w:rsid w:val="00FE55C7"/>
    <w:rsid w:val="00FE5995"/>
    <w:rsid w:val="00FE5CA8"/>
    <w:rsid w:val="00FE611D"/>
    <w:rsid w:val="00FE64BC"/>
    <w:rsid w:val="00FE668D"/>
    <w:rsid w:val="00FE7984"/>
    <w:rsid w:val="00FE7F6F"/>
    <w:rsid w:val="00FE7FA3"/>
    <w:rsid w:val="00FF04E2"/>
    <w:rsid w:val="00FF084A"/>
    <w:rsid w:val="00FF0B94"/>
    <w:rsid w:val="00FF130D"/>
    <w:rsid w:val="00FF159B"/>
    <w:rsid w:val="00FF1759"/>
    <w:rsid w:val="00FF1B50"/>
    <w:rsid w:val="00FF22CA"/>
    <w:rsid w:val="00FF2686"/>
    <w:rsid w:val="00FF29D6"/>
    <w:rsid w:val="00FF2EDF"/>
    <w:rsid w:val="00FF3042"/>
    <w:rsid w:val="00FF36FB"/>
    <w:rsid w:val="00FF3ABC"/>
    <w:rsid w:val="00FF42A1"/>
    <w:rsid w:val="00FF44B7"/>
    <w:rsid w:val="00FF47EC"/>
    <w:rsid w:val="00FF4880"/>
    <w:rsid w:val="00FF4E61"/>
    <w:rsid w:val="00FF4FC8"/>
    <w:rsid w:val="00FF514E"/>
    <w:rsid w:val="00FF53EF"/>
    <w:rsid w:val="00FF5469"/>
    <w:rsid w:val="00FF6216"/>
    <w:rsid w:val="00FF63D2"/>
    <w:rsid w:val="00FF6520"/>
    <w:rsid w:val="00FF6714"/>
    <w:rsid w:val="00FF6C58"/>
    <w:rsid w:val="00FF6E75"/>
    <w:rsid w:val="00FF72E8"/>
    <w:rsid w:val="00FF7C44"/>
    <w:rsid w:val="00FF7D09"/>
    <w:rsid w:val="0100FA17"/>
    <w:rsid w:val="0107A61F"/>
    <w:rsid w:val="010DB266"/>
    <w:rsid w:val="011A6014"/>
    <w:rsid w:val="014E42AE"/>
    <w:rsid w:val="016E6EA7"/>
    <w:rsid w:val="017C6BAF"/>
    <w:rsid w:val="017DF7FA"/>
    <w:rsid w:val="01852EC8"/>
    <w:rsid w:val="01893A51"/>
    <w:rsid w:val="018A691C"/>
    <w:rsid w:val="01C51EA2"/>
    <w:rsid w:val="01CE508C"/>
    <w:rsid w:val="01CE649E"/>
    <w:rsid w:val="01CE9446"/>
    <w:rsid w:val="01DFF798"/>
    <w:rsid w:val="01EA4B09"/>
    <w:rsid w:val="01EABE69"/>
    <w:rsid w:val="01EFF57C"/>
    <w:rsid w:val="021D5E42"/>
    <w:rsid w:val="02262E28"/>
    <w:rsid w:val="022F11B1"/>
    <w:rsid w:val="022F40E7"/>
    <w:rsid w:val="023D0FF3"/>
    <w:rsid w:val="024058E0"/>
    <w:rsid w:val="0245C1A6"/>
    <w:rsid w:val="0247313F"/>
    <w:rsid w:val="024E3827"/>
    <w:rsid w:val="0251FB4F"/>
    <w:rsid w:val="025D2A31"/>
    <w:rsid w:val="0266B366"/>
    <w:rsid w:val="028D2815"/>
    <w:rsid w:val="02985DD8"/>
    <w:rsid w:val="029ABECB"/>
    <w:rsid w:val="02C24C02"/>
    <w:rsid w:val="02CE348C"/>
    <w:rsid w:val="02E103F7"/>
    <w:rsid w:val="02EC947B"/>
    <w:rsid w:val="02F4A2F7"/>
    <w:rsid w:val="031710FD"/>
    <w:rsid w:val="0319DD66"/>
    <w:rsid w:val="031F736B"/>
    <w:rsid w:val="0327F663"/>
    <w:rsid w:val="03315F10"/>
    <w:rsid w:val="0338CB54"/>
    <w:rsid w:val="03478769"/>
    <w:rsid w:val="034D3978"/>
    <w:rsid w:val="0355B255"/>
    <w:rsid w:val="03626E8C"/>
    <w:rsid w:val="03686810"/>
    <w:rsid w:val="037CA99A"/>
    <w:rsid w:val="038E376A"/>
    <w:rsid w:val="03984B9D"/>
    <w:rsid w:val="03A14E21"/>
    <w:rsid w:val="03A3E46C"/>
    <w:rsid w:val="03A89844"/>
    <w:rsid w:val="03A90E28"/>
    <w:rsid w:val="03D496E7"/>
    <w:rsid w:val="03DCF7ED"/>
    <w:rsid w:val="03F5669B"/>
    <w:rsid w:val="0404E850"/>
    <w:rsid w:val="04108286"/>
    <w:rsid w:val="04148889"/>
    <w:rsid w:val="0414FACD"/>
    <w:rsid w:val="043F9B46"/>
    <w:rsid w:val="04427A35"/>
    <w:rsid w:val="0448D89D"/>
    <w:rsid w:val="044D9442"/>
    <w:rsid w:val="044F1C70"/>
    <w:rsid w:val="0451B678"/>
    <w:rsid w:val="04582E56"/>
    <w:rsid w:val="045AF70A"/>
    <w:rsid w:val="045E0FAC"/>
    <w:rsid w:val="0465140E"/>
    <w:rsid w:val="04705F1C"/>
    <w:rsid w:val="047E4861"/>
    <w:rsid w:val="0491D8B3"/>
    <w:rsid w:val="0493147B"/>
    <w:rsid w:val="04990B42"/>
    <w:rsid w:val="049B4939"/>
    <w:rsid w:val="04B0B667"/>
    <w:rsid w:val="04B35A49"/>
    <w:rsid w:val="04B3B622"/>
    <w:rsid w:val="04C95249"/>
    <w:rsid w:val="04CFB006"/>
    <w:rsid w:val="04D40178"/>
    <w:rsid w:val="0500110C"/>
    <w:rsid w:val="051045C9"/>
    <w:rsid w:val="0510A9C6"/>
    <w:rsid w:val="052D9D3F"/>
    <w:rsid w:val="05349ADF"/>
    <w:rsid w:val="054B8070"/>
    <w:rsid w:val="054C5F72"/>
    <w:rsid w:val="0561FF40"/>
    <w:rsid w:val="0587DAF8"/>
    <w:rsid w:val="058B46CC"/>
    <w:rsid w:val="0597C0A9"/>
    <w:rsid w:val="059F80EF"/>
    <w:rsid w:val="05A88F41"/>
    <w:rsid w:val="05C40E2E"/>
    <w:rsid w:val="05D8D01D"/>
    <w:rsid w:val="05DAA6FA"/>
    <w:rsid w:val="05E971AB"/>
    <w:rsid w:val="05F481A4"/>
    <w:rsid w:val="05F54432"/>
    <w:rsid w:val="0615A059"/>
    <w:rsid w:val="0620D9EC"/>
    <w:rsid w:val="06271BF5"/>
    <w:rsid w:val="0657885E"/>
    <w:rsid w:val="066AE09B"/>
    <w:rsid w:val="0672D796"/>
    <w:rsid w:val="0674F86E"/>
    <w:rsid w:val="0699D6C0"/>
    <w:rsid w:val="069AF717"/>
    <w:rsid w:val="06D0DBD3"/>
    <w:rsid w:val="06D5DA52"/>
    <w:rsid w:val="06E7962B"/>
    <w:rsid w:val="06F75127"/>
    <w:rsid w:val="06FB9CB6"/>
    <w:rsid w:val="0705F49B"/>
    <w:rsid w:val="070D939B"/>
    <w:rsid w:val="0710344A"/>
    <w:rsid w:val="0712C87A"/>
    <w:rsid w:val="07131C72"/>
    <w:rsid w:val="072F2EA9"/>
    <w:rsid w:val="073BE78B"/>
    <w:rsid w:val="07437142"/>
    <w:rsid w:val="0764EBF6"/>
    <w:rsid w:val="0777F4D7"/>
    <w:rsid w:val="07959C53"/>
    <w:rsid w:val="079705F9"/>
    <w:rsid w:val="07A46182"/>
    <w:rsid w:val="07A74C55"/>
    <w:rsid w:val="07B10DE5"/>
    <w:rsid w:val="07B1FA03"/>
    <w:rsid w:val="07B35012"/>
    <w:rsid w:val="07B9377A"/>
    <w:rsid w:val="07C7D1ED"/>
    <w:rsid w:val="07D70479"/>
    <w:rsid w:val="07DC9056"/>
    <w:rsid w:val="07F4FFFE"/>
    <w:rsid w:val="07F57B6D"/>
    <w:rsid w:val="080F3D80"/>
    <w:rsid w:val="0812A9A9"/>
    <w:rsid w:val="083C8ABE"/>
    <w:rsid w:val="08667E8E"/>
    <w:rsid w:val="086DF4A6"/>
    <w:rsid w:val="0877A49E"/>
    <w:rsid w:val="087B4BF5"/>
    <w:rsid w:val="0882E168"/>
    <w:rsid w:val="08A12E20"/>
    <w:rsid w:val="08C199DA"/>
    <w:rsid w:val="08C283A7"/>
    <w:rsid w:val="08C9C28A"/>
    <w:rsid w:val="08D1CF98"/>
    <w:rsid w:val="08DC1CB6"/>
    <w:rsid w:val="08DDBC10"/>
    <w:rsid w:val="08E0CE83"/>
    <w:rsid w:val="08E8DE82"/>
    <w:rsid w:val="08F9D943"/>
    <w:rsid w:val="0906834C"/>
    <w:rsid w:val="090CD20B"/>
    <w:rsid w:val="090F7360"/>
    <w:rsid w:val="091A770B"/>
    <w:rsid w:val="09232F62"/>
    <w:rsid w:val="092433DE"/>
    <w:rsid w:val="092F936E"/>
    <w:rsid w:val="09357E0B"/>
    <w:rsid w:val="093EAD55"/>
    <w:rsid w:val="093EE9DB"/>
    <w:rsid w:val="094F3B02"/>
    <w:rsid w:val="0961374F"/>
    <w:rsid w:val="09615DB3"/>
    <w:rsid w:val="09669B41"/>
    <w:rsid w:val="096E24D3"/>
    <w:rsid w:val="0991A08C"/>
    <w:rsid w:val="099B53C2"/>
    <w:rsid w:val="09AEEFC8"/>
    <w:rsid w:val="09B63510"/>
    <w:rsid w:val="09B92196"/>
    <w:rsid w:val="09CF5851"/>
    <w:rsid w:val="09D42DA4"/>
    <w:rsid w:val="09EDDAB0"/>
    <w:rsid w:val="09F03EFA"/>
    <w:rsid w:val="0A062063"/>
    <w:rsid w:val="0A110DD6"/>
    <w:rsid w:val="0A12919D"/>
    <w:rsid w:val="0A172162"/>
    <w:rsid w:val="0A1BDDA6"/>
    <w:rsid w:val="0A1CB921"/>
    <w:rsid w:val="0A1E13C4"/>
    <w:rsid w:val="0A2A31E5"/>
    <w:rsid w:val="0A2B19BE"/>
    <w:rsid w:val="0A62F564"/>
    <w:rsid w:val="0A738DDC"/>
    <w:rsid w:val="0A7F7742"/>
    <w:rsid w:val="0A922314"/>
    <w:rsid w:val="0A9D9F0C"/>
    <w:rsid w:val="0A9F6884"/>
    <w:rsid w:val="0AAAE60E"/>
    <w:rsid w:val="0AB47764"/>
    <w:rsid w:val="0AC1678A"/>
    <w:rsid w:val="0AD2B6FF"/>
    <w:rsid w:val="0B0225C3"/>
    <w:rsid w:val="0B3783B5"/>
    <w:rsid w:val="0B37E562"/>
    <w:rsid w:val="0B3CD723"/>
    <w:rsid w:val="0B5358AE"/>
    <w:rsid w:val="0B541D81"/>
    <w:rsid w:val="0B544399"/>
    <w:rsid w:val="0B5CC29E"/>
    <w:rsid w:val="0B6AD37B"/>
    <w:rsid w:val="0B722DEF"/>
    <w:rsid w:val="0BA48724"/>
    <w:rsid w:val="0BC9F763"/>
    <w:rsid w:val="0BCFBDAB"/>
    <w:rsid w:val="0BD8D52A"/>
    <w:rsid w:val="0BF00D71"/>
    <w:rsid w:val="0BF3B25B"/>
    <w:rsid w:val="0C13C7C4"/>
    <w:rsid w:val="0C44727E"/>
    <w:rsid w:val="0C4C686D"/>
    <w:rsid w:val="0C4D33B9"/>
    <w:rsid w:val="0C6EBFA9"/>
    <w:rsid w:val="0C709546"/>
    <w:rsid w:val="0C7E00E5"/>
    <w:rsid w:val="0C80EB9B"/>
    <w:rsid w:val="0C8BE6F3"/>
    <w:rsid w:val="0CC67978"/>
    <w:rsid w:val="0CCAA13C"/>
    <w:rsid w:val="0CD0A2B5"/>
    <w:rsid w:val="0CDAECBC"/>
    <w:rsid w:val="0CE49298"/>
    <w:rsid w:val="0D157915"/>
    <w:rsid w:val="0D161FB5"/>
    <w:rsid w:val="0D2530CE"/>
    <w:rsid w:val="0D3094FF"/>
    <w:rsid w:val="0D3105AF"/>
    <w:rsid w:val="0D32BC09"/>
    <w:rsid w:val="0D4C83D5"/>
    <w:rsid w:val="0D583D1E"/>
    <w:rsid w:val="0D5BE3AD"/>
    <w:rsid w:val="0D628063"/>
    <w:rsid w:val="0D68C0B3"/>
    <w:rsid w:val="0D6A57BC"/>
    <w:rsid w:val="0D6B8D3C"/>
    <w:rsid w:val="0D6E22BD"/>
    <w:rsid w:val="0D72CD6A"/>
    <w:rsid w:val="0D736991"/>
    <w:rsid w:val="0D7AD775"/>
    <w:rsid w:val="0D82E927"/>
    <w:rsid w:val="0D919073"/>
    <w:rsid w:val="0D990CA8"/>
    <w:rsid w:val="0D9B2102"/>
    <w:rsid w:val="0DA2CE48"/>
    <w:rsid w:val="0DA80F88"/>
    <w:rsid w:val="0DD0A415"/>
    <w:rsid w:val="0DD6E202"/>
    <w:rsid w:val="0DD9BC5B"/>
    <w:rsid w:val="0DE392E5"/>
    <w:rsid w:val="0DF1B77E"/>
    <w:rsid w:val="0E035D3D"/>
    <w:rsid w:val="0E0F144D"/>
    <w:rsid w:val="0E2296C1"/>
    <w:rsid w:val="0E27C291"/>
    <w:rsid w:val="0E2A14E5"/>
    <w:rsid w:val="0E385495"/>
    <w:rsid w:val="0E4DF0BC"/>
    <w:rsid w:val="0E54CF8C"/>
    <w:rsid w:val="0E5AA797"/>
    <w:rsid w:val="0E978A31"/>
    <w:rsid w:val="0E9E406D"/>
    <w:rsid w:val="0EA342CE"/>
    <w:rsid w:val="0EAB28EB"/>
    <w:rsid w:val="0EB1BF07"/>
    <w:rsid w:val="0EDD51FB"/>
    <w:rsid w:val="0EEC82AC"/>
    <w:rsid w:val="0F13FE37"/>
    <w:rsid w:val="0F3172D2"/>
    <w:rsid w:val="0F458C13"/>
    <w:rsid w:val="0F55D57F"/>
    <w:rsid w:val="0F78E9BF"/>
    <w:rsid w:val="0F7C51B8"/>
    <w:rsid w:val="0F837ED6"/>
    <w:rsid w:val="0F86A7DE"/>
    <w:rsid w:val="0FEF8C66"/>
    <w:rsid w:val="102BAC40"/>
    <w:rsid w:val="103E4DDC"/>
    <w:rsid w:val="104617E4"/>
    <w:rsid w:val="105F0101"/>
    <w:rsid w:val="107178FF"/>
    <w:rsid w:val="107DF8D7"/>
    <w:rsid w:val="1086C961"/>
    <w:rsid w:val="1086D0E7"/>
    <w:rsid w:val="108F8A0F"/>
    <w:rsid w:val="1098A5D0"/>
    <w:rsid w:val="109EC225"/>
    <w:rsid w:val="10BE4539"/>
    <w:rsid w:val="10C3DB01"/>
    <w:rsid w:val="10CC945B"/>
    <w:rsid w:val="10D5ADAB"/>
    <w:rsid w:val="10D8BAA5"/>
    <w:rsid w:val="10E6DC07"/>
    <w:rsid w:val="10EC3DCF"/>
    <w:rsid w:val="10F68859"/>
    <w:rsid w:val="110AF3A5"/>
    <w:rsid w:val="110D6892"/>
    <w:rsid w:val="11107B25"/>
    <w:rsid w:val="1125E7B4"/>
    <w:rsid w:val="1127195A"/>
    <w:rsid w:val="11370B9D"/>
    <w:rsid w:val="113CA6B9"/>
    <w:rsid w:val="115ED183"/>
    <w:rsid w:val="116E55DE"/>
    <w:rsid w:val="1192DAA4"/>
    <w:rsid w:val="1197A0CA"/>
    <w:rsid w:val="119E8F18"/>
    <w:rsid w:val="11D2D338"/>
    <w:rsid w:val="11D78FD3"/>
    <w:rsid w:val="11F779C2"/>
    <w:rsid w:val="11F95646"/>
    <w:rsid w:val="11FC03FA"/>
    <w:rsid w:val="120F68BF"/>
    <w:rsid w:val="1211308A"/>
    <w:rsid w:val="1211A400"/>
    <w:rsid w:val="1216C8B6"/>
    <w:rsid w:val="12198A56"/>
    <w:rsid w:val="1219C876"/>
    <w:rsid w:val="121A1EBE"/>
    <w:rsid w:val="1232DFBF"/>
    <w:rsid w:val="12352E8E"/>
    <w:rsid w:val="123600C0"/>
    <w:rsid w:val="1284E6D2"/>
    <w:rsid w:val="1295F7B0"/>
    <w:rsid w:val="12B4FE2E"/>
    <w:rsid w:val="12B8A385"/>
    <w:rsid w:val="12C5070D"/>
    <w:rsid w:val="12C60DDF"/>
    <w:rsid w:val="12C664BD"/>
    <w:rsid w:val="12CB411F"/>
    <w:rsid w:val="12CBBD70"/>
    <w:rsid w:val="12E19DF4"/>
    <w:rsid w:val="12E2C449"/>
    <w:rsid w:val="12EB79EB"/>
    <w:rsid w:val="12F32211"/>
    <w:rsid w:val="12F465EF"/>
    <w:rsid w:val="12F843A7"/>
    <w:rsid w:val="130E3FDB"/>
    <w:rsid w:val="13141054"/>
    <w:rsid w:val="1322FF77"/>
    <w:rsid w:val="132998EA"/>
    <w:rsid w:val="1335712A"/>
    <w:rsid w:val="13526683"/>
    <w:rsid w:val="136081BE"/>
    <w:rsid w:val="136B631D"/>
    <w:rsid w:val="13714D93"/>
    <w:rsid w:val="138614BD"/>
    <w:rsid w:val="138ED520"/>
    <w:rsid w:val="139CBFFA"/>
    <w:rsid w:val="13C837AC"/>
    <w:rsid w:val="13CD965A"/>
    <w:rsid w:val="13D4FA49"/>
    <w:rsid w:val="13D6FB8C"/>
    <w:rsid w:val="13DEF3F7"/>
    <w:rsid w:val="13E0920C"/>
    <w:rsid w:val="13ECEED6"/>
    <w:rsid w:val="13F6671A"/>
    <w:rsid w:val="1409818E"/>
    <w:rsid w:val="14319F17"/>
    <w:rsid w:val="1435D099"/>
    <w:rsid w:val="14428C44"/>
    <w:rsid w:val="145BCD75"/>
    <w:rsid w:val="145F0FFB"/>
    <w:rsid w:val="146244D0"/>
    <w:rsid w:val="1473C701"/>
    <w:rsid w:val="147C2C23"/>
    <w:rsid w:val="14C9FE9D"/>
    <w:rsid w:val="1524F9F3"/>
    <w:rsid w:val="154920FC"/>
    <w:rsid w:val="15645F69"/>
    <w:rsid w:val="1568539C"/>
    <w:rsid w:val="1568917B"/>
    <w:rsid w:val="1597A51C"/>
    <w:rsid w:val="15A32C5C"/>
    <w:rsid w:val="15AADEF1"/>
    <w:rsid w:val="15ABA1D5"/>
    <w:rsid w:val="15AEB257"/>
    <w:rsid w:val="15C19BB8"/>
    <w:rsid w:val="15CF9DE9"/>
    <w:rsid w:val="15D0630B"/>
    <w:rsid w:val="15EECA23"/>
    <w:rsid w:val="15FF0128"/>
    <w:rsid w:val="1613ED06"/>
    <w:rsid w:val="1629BB83"/>
    <w:rsid w:val="163FD5F7"/>
    <w:rsid w:val="16481F8B"/>
    <w:rsid w:val="166C2C76"/>
    <w:rsid w:val="166F3EA2"/>
    <w:rsid w:val="1674CB1B"/>
    <w:rsid w:val="16889ECC"/>
    <w:rsid w:val="16A4E2F7"/>
    <w:rsid w:val="16AC3474"/>
    <w:rsid w:val="16C20AAA"/>
    <w:rsid w:val="16DB6390"/>
    <w:rsid w:val="16E70E3A"/>
    <w:rsid w:val="16FB0461"/>
    <w:rsid w:val="16FC8753"/>
    <w:rsid w:val="170034F4"/>
    <w:rsid w:val="170CFE9E"/>
    <w:rsid w:val="1716279C"/>
    <w:rsid w:val="1721A37F"/>
    <w:rsid w:val="1722700E"/>
    <w:rsid w:val="17346449"/>
    <w:rsid w:val="173E54C8"/>
    <w:rsid w:val="17425834"/>
    <w:rsid w:val="174B1621"/>
    <w:rsid w:val="176BA24E"/>
    <w:rsid w:val="1775C9F1"/>
    <w:rsid w:val="177EBCED"/>
    <w:rsid w:val="1783F892"/>
    <w:rsid w:val="17900007"/>
    <w:rsid w:val="17ABB4EF"/>
    <w:rsid w:val="17BB402E"/>
    <w:rsid w:val="17C35AA6"/>
    <w:rsid w:val="17C401EB"/>
    <w:rsid w:val="17D27138"/>
    <w:rsid w:val="17D2DB93"/>
    <w:rsid w:val="17D890E3"/>
    <w:rsid w:val="17DA5FBA"/>
    <w:rsid w:val="17EA4B3D"/>
    <w:rsid w:val="17F3C5DD"/>
    <w:rsid w:val="17F6C714"/>
    <w:rsid w:val="17F6F380"/>
    <w:rsid w:val="17FAEDD4"/>
    <w:rsid w:val="17FB8EEF"/>
    <w:rsid w:val="1808EAF8"/>
    <w:rsid w:val="181276AF"/>
    <w:rsid w:val="1817CAD7"/>
    <w:rsid w:val="1834847D"/>
    <w:rsid w:val="18362E8E"/>
    <w:rsid w:val="184976A0"/>
    <w:rsid w:val="184A66EE"/>
    <w:rsid w:val="184F9B10"/>
    <w:rsid w:val="18770D08"/>
    <w:rsid w:val="18968E8E"/>
    <w:rsid w:val="1898A36F"/>
    <w:rsid w:val="18A180B0"/>
    <w:rsid w:val="18A7BD15"/>
    <w:rsid w:val="18AD3944"/>
    <w:rsid w:val="18B06A63"/>
    <w:rsid w:val="18B19E19"/>
    <w:rsid w:val="18B988BA"/>
    <w:rsid w:val="18BA8AE6"/>
    <w:rsid w:val="18C2C86E"/>
    <w:rsid w:val="18D4B2A6"/>
    <w:rsid w:val="18EB86AB"/>
    <w:rsid w:val="18EEFED0"/>
    <w:rsid w:val="190D5AE8"/>
    <w:rsid w:val="190F9E3F"/>
    <w:rsid w:val="190FA884"/>
    <w:rsid w:val="1910AE3E"/>
    <w:rsid w:val="191AF5BA"/>
    <w:rsid w:val="19204E60"/>
    <w:rsid w:val="192671D9"/>
    <w:rsid w:val="192A77E0"/>
    <w:rsid w:val="1933D937"/>
    <w:rsid w:val="194B5062"/>
    <w:rsid w:val="195E9BBB"/>
    <w:rsid w:val="195FFD3D"/>
    <w:rsid w:val="197F29E6"/>
    <w:rsid w:val="1984D090"/>
    <w:rsid w:val="19B3984F"/>
    <w:rsid w:val="19E1F79F"/>
    <w:rsid w:val="1A11E324"/>
    <w:rsid w:val="1A247661"/>
    <w:rsid w:val="1A2B2A7D"/>
    <w:rsid w:val="1A3293C9"/>
    <w:rsid w:val="1A35BDD5"/>
    <w:rsid w:val="1A3D3B68"/>
    <w:rsid w:val="1A4FF8A3"/>
    <w:rsid w:val="1A5F698C"/>
    <w:rsid w:val="1A709E33"/>
    <w:rsid w:val="1A7663FD"/>
    <w:rsid w:val="1A7894AD"/>
    <w:rsid w:val="1A7AA313"/>
    <w:rsid w:val="1A85B146"/>
    <w:rsid w:val="1A88A9B1"/>
    <w:rsid w:val="1A8F2C19"/>
    <w:rsid w:val="1A8F421E"/>
    <w:rsid w:val="1AAD1B4B"/>
    <w:rsid w:val="1AC59127"/>
    <w:rsid w:val="1ADA0D2F"/>
    <w:rsid w:val="1AF6CBED"/>
    <w:rsid w:val="1B0AC531"/>
    <w:rsid w:val="1B15AE68"/>
    <w:rsid w:val="1B17E87D"/>
    <w:rsid w:val="1B23F0E7"/>
    <w:rsid w:val="1B24A250"/>
    <w:rsid w:val="1B388DF7"/>
    <w:rsid w:val="1B3ECD5A"/>
    <w:rsid w:val="1B5BCAF5"/>
    <w:rsid w:val="1B73E2BC"/>
    <w:rsid w:val="1B757BB7"/>
    <w:rsid w:val="1B809D1C"/>
    <w:rsid w:val="1B8335AF"/>
    <w:rsid w:val="1B9337B8"/>
    <w:rsid w:val="1B9467F5"/>
    <w:rsid w:val="1B998E02"/>
    <w:rsid w:val="1BA5399E"/>
    <w:rsid w:val="1BB78FD2"/>
    <w:rsid w:val="1BC03067"/>
    <w:rsid w:val="1BC074CE"/>
    <w:rsid w:val="1BC3CAA5"/>
    <w:rsid w:val="1BC654D2"/>
    <w:rsid w:val="1BD87F7F"/>
    <w:rsid w:val="1BEAFD75"/>
    <w:rsid w:val="1BF50327"/>
    <w:rsid w:val="1C07BD94"/>
    <w:rsid w:val="1C0B0966"/>
    <w:rsid w:val="1C0E4183"/>
    <w:rsid w:val="1C0F4147"/>
    <w:rsid w:val="1C3D5DF5"/>
    <w:rsid w:val="1C4F157C"/>
    <w:rsid w:val="1C5848ED"/>
    <w:rsid w:val="1C6536B2"/>
    <w:rsid w:val="1C824CC7"/>
    <w:rsid w:val="1C85203F"/>
    <w:rsid w:val="1C8F54C9"/>
    <w:rsid w:val="1CA98C5A"/>
    <w:rsid w:val="1CAA7C74"/>
    <w:rsid w:val="1CC13FFB"/>
    <w:rsid w:val="1CF5B9BF"/>
    <w:rsid w:val="1CF5D349"/>
    <w:rsid w:val="1CF76D02"/>
    <w:rsid w:val="1CF7FEDF"/>
    <w:rsid w:val="1CF8B287"/>
    <w:rsid w:val="1CF9670E"/>
    <w:rsid w:val="1CFB56FD"/>
    <w:rsid w:val="1D0F8197"/>
    <w:rsid w:val="1D1C7EB3"/>
    <w:rsid w:val="1D2136DE"/>
    <w:rsid w:val="1D480A05"/>
    <w:rsid w:val="1D544754"/>
    <w:rsid w:val="1D69DBAC"/>
    <w:rsid w:val="1D725DB9"/>
    <w:rsid w:val="1D9B7BFE"/>
    <w:rsid w:val="1D9CC55B"/>
    <w:rsid w:val="1DBA8B56"/>
    <w:rsid w:val="1DBC5A59"/>
    <w:rsid w:val="1DC48E94"/>
    <w:rsid w:val="1DCA4245"/>
    <w:rsid w:val="1DD03FC0"/>
    <w:rsid w:val="1DF6E90B"/>
    <w:rsid w:val="1E024BA4"/>
    <w:rsid w:val="1E145DFC"/>
    <w:rsid w:val="1E2FD8A1"/>
    <w:rsid w:val="1E308DF2"/>
    <w:rsid w:val="1E349393"/>
    <w:rsid w:val="1E3F473E"/>
    <w:rsid w:val="1E626678"/>
    <w:rsid w:val="1E7AFAC2"/>
    <w:rsid w:val="1E84FFB2"/>
    <w:rsid w:val="1E9AD0A7"/>
    <w:rsid w:val="1E9BA70D"/>
    <w:rsid w:val="1EA516D2"/>
    <w:rsid w:val="1EA69795"/>
    <w:rsid w:val="1EC3156D"/>
    <w:rsid w:val="1EDC7F8F"/>
    <w:rsid w:val="1EE15E3B"/>
    <w:rsid w:val="1EF5D2F3"/>
    <w:rsid w:val="1EF9CD1B"/>
    <w:rsid w:val="1F046DEB"/>
    <w:rsid w:val="1F0A985E"/>
    <w:rsid w:val="1F2A3096"/>
    <w:rsid w:val="1F31094B"/>
    <w:rsid w:val="1F32ABC9"/>
    <w:rsid w:val="1F556C9B"/>
    <w:rsid w:val="1F5C77F7"/>
    <w:rsid w:val="1F65CAB7"/>
    <w:rsid w:val="1F6F1A0A"/>
    <w:rsid w:val="1F743264"/>
    <w:rsid w:val="1F753C11"/>
    <w:rsid w:val="1F7AFC5D"/>
    <w:rsid w:val="1FAD3F21"/>
    <w:rsid w:val="1FB8D140"/>
    <w:rsid w:val="1FBAA29A"/>
    <w:rsid w:val="1FBD3B91"/>
    <w:rsid w:val="1FDCEA36"/>
    <w:rsid w:val="1FDF1149"/>
    <w:rsid w:val="1FE22D1F"/>
    <w:rsid w:val="1FF95523"/>
    <w:rsid w:val="20060BE2"/>
    <w:rsid w:val="200D725E"/>
    <w:rsid w:val="20101022"/>
    <w:rsid w:val="2011C0E9"/>
    <w:rsid w:val="2013B3E2"/>
    <w:rsid w:val="2057F52F"/>
    <w:rsid w:val="20585290"/>
    <w:rsid w:val="206A7E2C"/>
    <w:rsid w:val="207617F4"/>
    <w:rsid w:val="2087A576"/>
    <w:rsid w:val="20888A65"/>
    <w:rsid w:val="208BFC19"/>
    <w:rsid w:val="209BB5FF"/>
    <w:rsid w:val="20A8354C"/>
    <w:rsid w:val="20B1376E"/>
    <w:rsid w:val="20C7E0FD"/>
    <w:rsid w:val="20C803A2"/>
    <w:rsid w:val="20D00806"/>
    <w:rsid w:val="20F4270A"/>
    <w:rsid w:val="20FAC5C9"/>
    <w:rsid w:val="20FB15D4"/>
    <w:rsid w:val="211A602D"/>
    <w:rsid w:val="2120689A"/>
    <w:rsid w:val="212C0A33"/>
    <w:rsid w:val="216B46AB"/>
    <w:rsid w:val="219DF95A"/>
    <w:rsid w:val="21AA180A"/>
    <w:rsid w:val="21C53B5B"/>
    <w:rsid w:val="21CF794F"/>
    <w:rsid w:val="21D062F0"/>
    <w:rsid w:val="21D3D523"/>
    <w:rsid w:val="21DBB098"/>
    <w:rsid w:val="21DD8927"/>
    <w:rsid w:val="21E12205"/>
    <w:rsid w:val="2205B721"/>
    <w:rsid w:val="220F6DC9"/>
    <w:rsid w:val="2222F1B6"/>
    <w:rsid w:val="222CD385"/>
    <w:rsid w:val="2233424C"/>
    <w:rsid w:val="223D4FC8"/>
    <w:rsid w:val="2264BBBF"/>
    <w:rsid w:val="2268D20A"/>
    <w:rsid w:val="227B8CC1"/>
    <w:rsid w:val="229D7DAE"/>
    <w:rsid w:val="22A28644"/>
    <w:rsid w:val="22B253F9"/>
    <w:rsid w:val="22B588F4"/>
    <w:rsid w:val="22CD8E68"/>
    <w:rsid w:val="22CEC544"/>
    <w:rsid w:val="22D4B264"/>
    <w:rsid w:val="22E99E98"/>
    <w:rsid w:val="22EFA52D"/>
    <w:rsid w:val="230DD9E2"/>
    <w:rsid w:val="23135133"/>
    <w:rsid w:val="23143B84"/>
    <w:rsid w:val="23189F7F"/>
    <w:rsid w:val="231A9D91"/>
    <w:rsid w:val="231B8651"/>
    <w:rsid w:val="23281488"/>
    <w:rsid w:val="232E0A22"/>
    <w:rsid w:val="2334F46E"/>
    <w:rsid w:val="233C48D9"/>
    <w:rsid w:val="23533FC9"/>
    <w:rsid w:val="2364C830"/>
    <w:rsid w:val="2373482E"/>
    <w:rsid w:val="2375ED12"/>
    <w:rsid w:val="2380BB39"/>
    <w:rsid w:val="2391346F"/>
    <w:rsid w:val="2393359E"/>
    <w:rsid w:val="2394861B"/>
    <w:rsid w:val="239CFD27"/>
    <w:rsid w:val="23BEB3A7"/>
    <w:rsid w:val="23BEEE62"/>
    <w:rsid w:val="23D7C181"/>
    <w:rsid w:val="23DB8D60"/>
    <w:rsid w:val="23DD727F"/>
    <w:rsid w:val="23E0093F"/>
    <w:rsid w:val="240F7A11"/>
    <w:rsid w:val="2438D97D"/>
    <w:rsid w:val="2449AD7B"/>
    <w:rsid w:val="245AC3A3"/>
    <w:rsid w:val="2478764E"/>
    <w:rsid w:val="247F17D3"/>
    <w:rsid w:val="24814F91"/>
    <w:rsid w:val="2494122B"/>
    <w:rsid w:val="2499AEC5"/>
    <w:rsid w:val="24C7763E"/>
    <w:rsid w:val="24CE6845"/>
    <w:rsid w:val="24D444BE"/>
    <w:rsid w:val="24DA85B5"/>
    <w:rsid w:val="24E068CA"/>
    <w:rsid w:val="24F89DB6"/>
    <w:rsid w:val="24FE4E24"/>
    <w:rsid w:val="250369E9"/>
    <w:rsid w:val="250D0A3A"/>
    <w:rsid w:val="251BFD86"/>
    <w:rsid w:val="257197B5"/>
    <w:rsid w:val="2580FFF1"/>
    <w:rsid w:val="25948690"/>
    <w:rsid w:val="25B2D549"/>
    <w:rsid w:val="25CE5964"/>
    <w:rsid w:val="25CE5CEC"/>
    <w:rsid w:val="25D39F81"/>
    <w:rsid w:val="25D3F25A"/>
    <w:rsid w:val="25DB6499"/>
    <w:rsid w:val="25DF018B"/>
    <w:rsid w:val="25E23FEA"/>
    <w:rsid w:val="25F68F96"/>
    <w:rsid w:val="25F74C96"/>
    <w:rsid w:val="2601D18A"/>
    <w:rsid w:val="260AD4EE"/>
    <w:rsid w:val="261165F3"/>
    <w:rsid w:val="262E5981"/>
    <w:rsid w:val="26400EDF"/>
    <w:rsid w:val="2641B687"/>
    <w:rsid w:val="2644FA75"/>
    <w:rsid w:val="264CFF98"/>
    <w:rsid w:val="2653B0E9"/>
    <w:rsid w:val="2661BE98"/>
    <w:rsid w:val="2662DB68"/>
    <w:rsid w:val="267C7D46"/>
    <w:rsid w:val="269F73E4"/>
    <w:rsid w:val="26AFAF81"/>
    <w:rsid w:val="26B333F5"/>
    <w:rsid w:val="26C2883A"/>
    <w:rsid w:val="26C38E6B"/>
    <w:rsid w:val="26C399E1"/>
    <w:rsid w:val="26D1E8BB"/>
    <w:rsid w:val="26DA3674"/>
    <w:rsid w:val="26DB3DCD"/>
    <w:rsid w:val="26DC3DFD"/>
    <w:rsid w:val="26DDC422"/>
    <w:rsid w:val="26FA2A74"/>
    <w:rsid w:val="27176A80"/>
    <w:rsid w:val="271C6868"/>
    <w:rsid w:val="2725E0F8"/>
    <w:rsid w:val="272A3ED4"/>
    <w:rsid w:val="272BBCA3"/>
    <w:rsid w:val="27520E1C"/>
    <w:rsid w:val="2787DEC0"/>
    <w:rsid w:val="278B96BF"/>
    <w:rsid w:val="27925452"/>
    <w:rsid w:val="27A1C5CD"/>
    <w:rsid w:val="27B50F67"/>
    <w:rsid w:val="27D9A7F6"/>
    <w:rsid w:val="27E3D8B8"/>
    <w:rsid w:val="27E4C9FC"/>
    <w:rsid w:val="27E60605"/>
    <w:rsid w:val="27F27966"/>
    <w:rsid w:val="27F4B745"/>
    <w:rsid w:val="27F5347D"/>
    <w:rsid w:val="28038064"/>
    <w:rsid w:val="28039A13"/>
    <w:rsid w:val="2807215A"/>
    <w:rsid w:val="282DCB8C"/>
    <w:rsid w:val="282FDBDE"/>
    <w:rsid w:val="2834B373"/>
    <w:rsid w:val="2841A3CE"/>
    <w:rsid w:val="284267D1"/>
    <w:rsid w:val="2853D36B"/>
    <w:rsid w:val="28635A69"/>
    <w:rsid w:val="28665483"/>
    <w:rsid w:val="2874E415"/>
    <w:rsid w:val="2875A803"/>
    <w:rsid w:val="2895F552"/>
    <w:rsid w:val="289C52F8"/>
    <w:rsid w:val="28B92C4E"/>
    <w:rsid w:val="28BFB6A8"/>
    <w:rsid w:val="28C13992"/>
    <w:rsid w:val="28CC2A2F"/>
    <w:rsid w:val="28D3A313"/>
    <w:rsid w:val="28EFDAD0"/>
    <w:rsid w:val="291EE0F0"/>
    <w:rsid w:val="291F5A4E"/>
    <w:rsid w:val="2923985F"/>
    <w:rsid w:val="29292C20"/>
    <w:rsid w:val="29312A95"/>
    <w:rsid w:val="295BB794"/>
    <w:rsid w:val="2970B07F"/>
    <w:rsid w:val="29857D7E"/>
    <w:rsid w:val="29882AA9"/>
    <w:rsid w:val="2995DA70"/>
    <w:rsid w:val="299EB1FE"/>
    <w:rsid w:val="29A0BEA8"/>
    <w:rsid w:val="29A295C7"/>
    <w:rsid w:val="29C136F8"/>
    <w:rsid w:val="29C5C341"/>
    <w:rsid w:val="29E361F7"/>
    <w:rsid w:val="29E55E12"/>
    <w:rsid w:val="29ED5FFA"/>
    <w:rsid w:val="29F57006"/>
    <w:rsid w:val="29FC1018"/>
    <w:rsid w:val="29FDC35F"/>
    <w:rsid w:val="2A23CBF8"/>
    <w:rsid w:val="2A25B9C2"/>
    <w:rsid w:val="2A2B964F"/>
    <w:rsid w:val="2A2F5F63"/>
    <w:rsid w:val="2A5A9E43"/>
    <w:rsid w:val="2A7314FA"/>
    <w:rsid w:val="2A8B5D74"/>
    <w:rsid w:val="2A8BD994"/>
    <w:rsid w:val="2A92ACF1"/>
    <w:rsid w:val="2A97BD42"/>
    <w:rsid w:val="2AA546AC"/>
    <w:rsid w:val="2AAAB134"/>
    <w:rsid w:val="2AB5911B"/>
    <w:rsid w:val="2ABDAE85"/>
    <w:rsid w:val="2ACE994B"/>
    <w:rsid w:val="2B3A031F"/>
    <w:rsid w:val="2B489748"/>
    <w:rsid w:val="2B521069"/>
    <w:rsid w:val="2B583B3C"/>
    <w:rsid w:val="2B59CC58"/>
    <w:rsid w:val="2B5B7133"/>
    <w:rsid w:val="2B719822"/>
    <w:rsid w:val="2B728C8A"/>
    <w:rsid w:val="2B75C5F8"/>
    <w:rsid w:val="2B7B65B5"/>
    <w:rsid w:val="2B819028"/>
    <w:rsid w:val="2B8E6060"/>
    <w:rsid w:val="2BA9DFE4"/>
    <w:rsid w:val="2BB40221"/>
    <w:rsid w:val="2BCC2E24"/>
    <w:rsid w:val="2BDA6C1E"/>
    <w:rsid w:val="2BE8C522"/>
    <w:rsid w:val="2BED9891"/>
    <w:rsid w:val="2C071AD6"/>
    <w:rsid w:val="2C108DB4"/>
    <w:rsid w:val="2C10AAF5"/>
    <w:rsid w:val="2C129104"/>
    <w:rsid w:val="2C26E91B"/>
    <w:rsid w:val="2C3C3AE5"/>
    <w:rsid w:val="2C4B72D9"/>
    <w:rsid w:val="2C4BD76A"/>
    <w:rsid w:val="2C5C7CC4"/>
    <w:rsid w:val="2C68068D"/>
    <w:rsid w:val="2C702180"/>
    <w:rsid w:val="2C773A99"/>
    <w:rsid w:val="2C85DD20"/>
    <w:rsid w:val="2C87457D"/>
    <w:rsid w:val="2C8CED13"/>
    <w:rsid w:val="2C9A1598"/>
    <w:rsid w:val="2CAE83C4"/>
    <w:rsid w:val="2CB26596"/>
    <w:rsid w:val="2CB88D7A"/>
    <w:rsid w:val="2CBAC322"/>
    <w:rsid w:val="2CBEAA22"/>
    <w:rsid w:val="2CCCB4AB"/>
    <w:rsid w:val="2CD9EDC4"/>
    <w:rsid w:val="2CE554A6"/>
    <w:rsid w:val="2CEAEE63"/>
    <w:rsid w:val="2D0965E1"/>
    <w:rsid w:val="2D0C9227"/>
    <w:rsid w:val="2D1B1B6A"/>
    <w:rsid w:val="2D2A1439"/>
    <w:rsid w:val="2D387EC6"/>
    <w:rsid w:val="2D4C18FE"/>
    <w:rsid w:val="2D7998E8"/>
    <w:rsid w:val="2D90D084"/>
    <w:rsid w:val="2DA842FB"/>
    <w:rsid w:val="2DAFCA3E"/>
    <w:rsid w:val="2DC1E207"/>
    <w:rsid w:val="2DCC7F53"/>
    <w:rsid w:val="2DCCC53A"/>
    <w:rsid w:val="2DDEB9A0"/>
    <w:rsid w:val="2DEDED12"/>
    <w:rsid w:val="2E10CF4A"/>
    <w:rsid w:val="2E2E9925"/>
    <w:rsid w:val="2E3013E3"/>
    <w:rsid w:val="2E334DC5"/>
    <w:rsid w:val="2E56AB49"/>
    <w:rsid w:val="2E8A8F20"/>
    <w:rsid w:val="2E949604"/>
    <w:rsid w:val="2E9ECC57"/>
    <w:rsid w:val="2EA5EB85"/>
    <w:rsid w:val="2EA73EE8"/>
    <w:rsid w:val="2EB21D5C"/>
    <w:rsid w:val="2EB6677B"/>
    <w:rsid w:val="2EC4469F"/>
    <w:rsid w:val="2EC8E050"/>
    <w:rsid w:val="2ED37737"/>
    <w:rsid w:val="2EDEFB97"/>
    <w:rsid w:val="2EEBB59D"/>
    <w:rsid w:val="2EF3F41C"/>
    <w:rsid w:val="2F05E6DE"/>
    <w:rsid w:val="2F2BFA31"/>
    <w:rsid w:val="2F49826E"/>
    <w:rsid w:val="2F575DB6"/>
    <w:rsid w:val="2F6512D9"/>
    <w:rsid w:val="2F8102C7"/>
    <w:rsid w:val="2F862550"/>
    <w:rsid w:val="2F8F5802"/>
    <w:rsid w:val="2F9218BD"/>
    <w:rsid w:val="2F953069"/>
    <w:rsid w:val="2F95CEDA"/>
    <w:rsid w:val="2F99DC41"/>
    <w:rsid w:val="2FA2E765"/>
    <w:rsid w:val="2FB6E289"/>
    <w:rsid w:val="2FB85AF4"/>
    <w:rsid w:val="2FBFD337"/>
    <w:rsid w:val="2FC6FCE6"/>
    <w:rsid w:val="2FCE966A"/>
    <w:rsid w:val="2FD11694"/>
    <w:rsid w:val="2FE50C17"/>
    <w:rsid w:val="2FF404DC"/>
    <w:rsid w:val="30029F0E"/>
    <w:rsid w:val="3008EF4B"/>
    <w:rsid w:val="30237353"/>
    <w:rsid w:val="303F3494"/>
    <w:rsid w:val="30511E58"/>
    <w:rsid w:val="306DC01D"/>
    <w:rsid w:val="3074874A"/>
    <w:rsid w:val="307C7A0F"/>
    <w:rsid w:val="307D6B0B"/>
    <w:rsid w:val="3086D959"/>
    <w:rsid w:val="30A3306D"/>
    <w:rsid w:val="30B491D1"/>
    <w:rsid w:val="30B593B9"/>
    <w:rsid w:val="30B5BD64"/>
    <w:rsid w:val="30C08F55"/>
    <w:rsid w:val="30F2E363"/>
    <w:rsid w:val="30F4D849"/>
    <w:rsid w:val="30F793A8"/>
    <w:rsid w:val="310DCE8E"/>
    <w:rsid w:val="310DE342"/>
    <w:rsid w:val="311075A3"/>
    <w:rsid w:val="31130E1B"/>
    <w:rsid w:val="31281B88"/>
    <w:rsid w:val="313A1C66"/>
    <w:rsid w:val="31429189"/>
    <w:rsid w:val="3172200F"/>
    <w:rsid w:val="3184F5D8"/>
    <w:rsid w:val="3187EA27"/>
    <w:rsid w:val="3198E687"/>
    <w:rsid w:val="31CA24E0"/>
    <w:rsid w:val="31D859B1"/>
    <w:rsid w:val="31E1DE21"/>
    <w:rsid w:val="31E5C93F"/>
    <w:rsid w:val="31E7C902"/>
    <w:rsid w:val="3205CDFD"/>
    <w:rsid w:val="3237E5DD"/>
    <w:rsid w:val="324FF63F"/>
    <w:rsid w:val="32507AF7"/>
    <w:rsid w:val="3264F51F"/>
    <w:rsid w:val="32662B5A"/>
    <w:rsid w:val="326A87C6"/>
    <w:rsid w:val="32700A06"/>
    <w:rsid w:val="32831019"/>
    <w:rsid w:val="3288E598"/>
    <w:rsid w:val="329579CE"/>
    <w:rsid w:val="32A7B04B"/>
    <w:rsid w:val="32B106F6"/>
    <w:rsid w:val="32B3EB19"/>
    <w:rsid w:val="32C3053A"/>
    <w:rsid w:val="32D5FBE2"/>
    <w:rsid w:val="32E9864B"/>
    <w:rsid w:val="32F11BF9"/>
    <w:rsid w:val="32F565D8"/>
    <w:rsid w:val="32F7C09B"/>
    <w:rsid w:val="32F8A1DF"/>
    <w:rsid w:val="32FAD382"/>
    <w:rsid w:val="330263C5"/>
    <w:rsid w:val="3318B155"/>
    <w:rsid w:val="3327F222"/>
    <w:rsid w:val="3347FEF7"/>
    <w:rsid w:val="334F643D"/>
    <w:rsid w:val="334FBC2B"/>
    <w:rsid w:val="335AA1BD"/>
    <w:rsid w:val="3364E4DC"/>
    <w:rsid w:val="336E4971"/>
    <w:rsid w:val="3372FB1F"/>
    <w:rsid w:val="3385E5A5"/>
    <w:rsid w:val="33998574"/>
    <w:rsid w:val="33A04C49"/>
    <w:rsid w:val="33A2E624"/>
    <w:rsid w:val="33AC041E"/>
    <w:rsid w:val="33BB3778"/>
    <w:rsid w:val="33BF0F4B"/>
    <w:rsid w:val="33C2E042"/>
    <w:rsid w:val="33CE43E4"/>
    <w:rsid w:val="33ED5814"/>
    <w:rsid w:val="3423F204"/>
    <w:rsid w:val="3425158E"/>
    <w:rsid w:val="3425F783"/>
    <w:rsid w:val="346DF57E"/>
    <w:rsid w:val="34867453"/>
    <w:rsid w:val="3494CCE8"/>
    <w:rsid w:val="34C10A26"/>
    <w:rsid w:val="34C111E1"/>
    <w:rsid w:val="34D41F84"/>
    <w:rsid w:val="34E9CC8D"/>
    <w:rsid w:val="34ECDC6B"/>
    <w:rsid w:val="34ED6E0D"/>
    <w:rsid w:val="34F933E9"/>
    <w:rsid w:val="34FE35EA"/>
    <w:rsid w:val="350CE0B9"/>
    <w:rsid w:val="351034DA"/>
    <w:rsid w:val="3512D72A"/>
    <w:rsid w:val="351CD2CE"/>
    <w:rsid w:val="351F7958"/>
    <w:rsid w:val="352D2D76"/>
    <w:rsid w:val="353A0D3A"/>
    <w:rsid w:val="354D42E0"/>
    <w:rsid w:val="35531555"/>
    <w:rsid w:val="35573780"/>
    <w:rsid w:val="35592083"/>
    <w:rsid w:val="355BF501"/>
    <w:rsid w:val="356DDEC2"/>
    <w:rsid w:val="3574A53E"/>
    <w:rsid w:val="35877FEC"/>
    <w:rsid w:val="35CA008B"/>
    <w:rsid w:val="35D38129"/>
    <w:rsid w:val="35D5AC43"/>
    <w:rsid w:val="35F4D099"/>
    <w:rsid w:val="35F816D3"/>
    <w:rsid w:val="3603803D"/>
    <w:rsid w:val="36128C82"/>
    <w:rsid w:val="3629F501"/>
    <w:rsid w:val="3635EDEC"/>
    <w:rsid w:val="36428C64"/>
    <w:rsid w:val="36535863"/>
    <w:rsid w:val="366E3C19"/>
    <w:rsid w:val="367709E1"/>
    <w:rsid w:val="367FA799"/>
    <w:rsid w:val="36B45621"/>
    <w:rsid w:val="36C462EF"/>
    <w:rsid w:val="36C66E82"/>
    <w:rsid w:val="36CD9C83"/>
    <w:rsid w:val="36F0E228"/>
    <w:rsid w:val="371E9946"/>
    <w:rsid w:val="3722EA43"/>
    <w:rsid w:val="3728590A"/>
    <w:rsid w:val="37366C0C"/>
    <w:rsid w:val="373D5725"/>
    <w:rsid w:val="3743B539"/>
    <w:rsid w:val="374450E6"/>
    <w:rsid w:val="3749DFAA"/>
    <w:rsid w:val="376F4EE0"/>
    <w:rsid w:val="3775E301"/>
    <w:rsid w:val="377AEC15"/>
    <w:rsid w:val="377F775D"/>
    <w:rsid w:val="37C34C77"/>
    <w:rsid w:val="37D4006C"/>
    <w:rsid w:val="37EB8095"/>
    <w:rsid w:val="37EFD526"/>
    <w:rsid w:val="37FA02C2"/>
    <w:rsid w:val="37FD8241"/>
    <w:rsid w:val="38161B5D"/>
    <w:rsid w:val="381D063F"/>
    <w:rsid w:val="383DC431"/>
    <w:rsid w:val="38409BB1"/>
    <w:rsid w:val="38481230"/>
    <w:rsid w:val="384DE89A"/>
    <w:rsid w:val="384EBF7B"/>
    <w:rsid w:val="384F0F0B"/>
    <w:rsid w:val="3870ADB2"/>
    <w:rsid w:val="3879AA37"/>
    <w:rsid w:val="3886F13C"/>
    <w:rsid w:val="389A38BF"/>
    <w:rsid w:val="389B965D"/>
    <w:rsid w:val="38A51F3A"/>
    <w:rsid w:val="38ADE69C"/>
    <w:rsid w:val="38C43493"/>
    <w:rsid w:val="38D3E78B"/>
    <w:rsid w:val="38ED6500"/>
    <w:rsid w:val="38F27203"/>
    <w:rsid w:val="38F649C0"/>
    <w:rsid w:val="38F7F4CF"/>
    <w:rsid w:val="39192C07"/>
    <w:rsid w:val="3919946F"/>
    <w:rsid w:val="39606794"/>
    <w:rsid w:val="396D89B5"/>
    <w:rsid w:val="3979AE6B"/>
    <w:rsid w:val="39978BA0"/>
    <w:rsid w:val="39AF8CFE"/>
    <w:rsid w:val="39C32D19"/>
    <w:rsid w:val="39CC5281"/>
    <w:rsid w:val="39D8BBDB"/>
    <w:rsid w:val="39F2ADBA"/>
    <w:rsid w:val="39F6DD3B"/>
    <w:rsid w:val="39FF756B"/>
    <w:rsid w:val="3A070383"/>
    <w:rsid w:val="3A0D59A5"/>
    <w:rsid w:val="3A138271"/>
    <w:rsid w:val="3A17474D"/>
    <w:rsid w:val="3A1E80F7"/>
    <w:rsid w:val="3A229A81"/>
    <w:rsid w:val="3A5FBB73"/>
    <w:rsid w:val="3A60D55F"/>
    <w:rsid w:val="3A9CEFD4"/>
    <w:rsid w:val="3AA4A834"/>
    <w:rsid w:val="3AB0B7CF"/>
    <w:rsid w:val="3AB0DEF3"/>
    <w:rsid w:val="3AB9A1E9"/>
    <w:rsid w:val="3ACB0D70"/>
    <w:rsid w:val="3AD82BEB"/>
    <w:rsid w:val="3ADB9A7D"/>
    <w:rsid w:val="3ADE2537"/>
    <w:rsid w:val="3AE96A24"/>
    <w:rsid w:val="3B103813"/>
    <w:rsid w:val="3B177CA4"/>
    <w:rsid w:val="3B18F7C9"/>
    <w:rsid w:val="3B1E6C98"/>
    <w:rsid w:val="3B2C7972"/>
    <w:rsid w:val="3B2DC399"/>
    <w:rsid w:val="3B6B4F04"/>
    <w:rsid w:val="3B706036"/>
    <w:rsid w:val="3B7ED9ED"/>
    <w:rsid w:val="3B834D8F"/>
    <w:rsid w:val="3B856BE5"/>
    <w:rsid w:val="3B95469A"/>
    <w:rsid w:val="3B95BC4F"/>
    <w:rsid w:val="3B96DDE3"/>
    <w:rsid w:val="3BD2E380"/>
    <w:rsid w:val="3BDFE864"/>
    <w:rsid w:val="3C03BD6E"/>
    <w:rsid w:val="3C18794F"/>
    <w:rsid w:val="3C1A93F8"/>
    <w:rsid w:val="3C2246B5"/>
    <w:rsid w:val="3C22AAEC"/>
    <w:rsid w:val="3C242701"/>
    <w:rsid w:val="3C31DE88"/>
    <w:rsid w:val="3C39F935"/>
    <w:rsid w:val="3C4139F3"/>
    <w:rsid w:val="3C639CCC"/>
    <w:rsid w:val="3C85B60C"/>
    <w:rsid w:val="3C880A1F"/>
    <w:rsid w:val="3C8EDB84"/>
    <w:rsid w:val="3C9AB69B"/>
    <w:rsid w:val="3CAFE761"/>
    <w:rsid w:val="3CD12D08"/>
    <w:rsid w:val="3CE0C9D3"/>
    <w:rsid w:val="3D040E73"/>
    <w:rsid w:val="3D056BA4"/>
    <w:rsid w:val="3D5B714C"/>
    <w:rsid w:val="3D81DF89"/>
    <w:rsid w:val="3D8881D0"/>
    <w:rsid w:val="3D9D7F03"/>
    <w:rsid w:val="3DA1D553"/>
    <w:rsid w:val="3DAC51E9"/>
    <w:rsid w:val="3DB5A946"/>
    <w:rsid w:val="3DBA0A5F"/>
    <w:rsid w:val="3DC65F6D"/>
    <w:rsid w:val="3DF4949A"/>
    <w:rsid w:val="3DFC6AF5"/>
    <w:rsid w:val="3E12A6EA"/>
    <w:rsid w:val="3E2A70A8"/>
    <w:rsid w:val="3E452986"/>
    <w:rsid w:val="3E48CBA9"/>
    <w:rsid w:val="3E4E434E"/>
    <w:rsid w:val="3E6BB2DD"/>
    <w:rsid w:val="3E6DBD7F"/>
    <w:rsid w:val="3E9ED5DF"/>
    <w:rsid w:val="3EA04D13"/>
    <w:rsid w:val="3EC8CA7D"/>
    <w:rsid w:val="3ECA2574"/>
    <w:rsid w:val="3ECB559D"/>
    <w:rsid w:val="3ECE0D31"/>
    <w:rsid w:val="3EF51515"/>
    <w:rsid w:val="3EFFA028"/>
    <w:rsid w:val="3F081FF2"/>
    <w:rsid w:val="3F0B9CDE"/>
    <w:rsid w:val="3F0DA6AB"/>
    <w:rsid w:val="3F1955D0"/>
    <w:rsid w:val="3F249F88"/>
    <w:rsid w:val="3F31E4B6"/>
    <w:rsid w:val="3F335A54"/>
    <w:rsid w:val="3F38025A"/>
    <w:rsid w:val="3F38E57D"/>
    <w:rsid w:val="3F48BD71"/>
    <w:rsid w:val="3F501AD1"/>
    <w:rsid w:val="3F7194FD"/>
    <w:rsid w:val="3F721EF2"/>
    <w:rsid w:val="3F722E66"/>
    <w:rsid w:val="3F843675"/>
    <w:rsid w:val="3F8AB90F"/>
    <w:rsid w:val="3FADAC5A"/>
    <w:rsid w:val="3FBF7CAC"/>
    <w:rsid w:val="3FCE1749"/>
    <w:rsid w:val="3FD6DF13"/>
    <w:rsid w:val="3FDB12D0"/>
    <w:rsid w:val="3FDD2AEC"/>
    <w:rsid w:val="3FE810D5"/>
    <w:rsid w:val="4016B35D"/>
    <w:rsid w:val="4016BCF1"/>
    <w:rsid w:val="40414CAF"/>
    <w:rsid w:val="404AB142"/>
    <w:rsid w:val="40545488"/>
    <w:rsid w:val="40605783"/>
    <w:rsid w:val="40A154DE"/>
    <w:rsid w:val="40B56648"/>
    <w:rsid w:val="40C91165"/>
    <w:rsid w:val="40CA2C84"/>
    <w:rsid w:val="40D48310"/>
    <w:rsid w:val="40D64214"/>
    <w:rsid w:val="40DA22A8"/>
    <w:rsid w:val="40E2A3D4"/>
    <w:rsid w:val="40F54B3D"/>
    <w:rsid w:val="410CD5FC"/>
    <w:rsid w:val="410D8488"/>
    <w:rsid w:val="410EBEEF"/>
    <w:rsid w:val="411599CD"/>
    <w:rsid w:val="4118D7F5"/>
    <w:rsid w:val="412448CD"/>
    <w:rsid w:val="412720FE"/>
    <w:rsid w:val="4133E8C5"/>
    <w:rsid w:val="41342A36"/>
    <w:rsid w:val="4141E5A3"/>
    <w:rsid w:val="41578DD6"/>
    <w:rsid w:val="4157E2F3"/>
    <w:rsid w:val="41663AA1"/>
    <w:rsid w:val="418E01FF"/>
    <w:rsid w:val="4190FAE9"/>
    <w:rsid w:val="4196DCD2"/>
    <w:rsid w:val="41D305DF"/>
    <w:rsid w:val="41D310BD"/>
    <w:rsid w:val="41E9C664"/>
    <w:rsid w:val="4203E1D7"/>
    <w:rsid w:val="4206D526"/>
    <w:rsid w:val="421B084F"/>
    <w:rsid w:val="4227673B"/>
    <w:rsid w:val="423D2B8E"/>
    <w:rsid w:val="424B5E22"/>
    <w:rsid w:val="424ED919"/>
    <w:rsid w:val="42572D02"/>
    <w:rsid w:val="42573BBF"/>
    <w:rsid w:val="425D05A2"/>
    <w:rsid w:val="42629058"/>
    <w:rsid w:val="426C26D2"/>
    <w:rsid w:val="426F4B8D"/>
    <w:rsid w:val="4270BBC4"/>
    <w:rsid w:val="42808B4D"/>
    <w:rsid w:val="42CEB556"/>
    <w:rsid w:val="42D189AC"/>
    <w:rsid w:val="42D66F2F"/>
    <w:rsid w:val="42E938C0"/>
    <w:rsid w:val="42EAF49E"/>
    <w:rsid w:val="42F064E7"/>
    <w:rsid w:val="42FDEC0E"/>
    <w:rsid w:val="4303FD33"/>
    <w:rsid w:val="430E627B"/>
    <w:rsid w:val="431F50BB"/>
    <w:rsid w:val="434FEB4B"/>
    <w:rsid w:val="4385BBC4"/>
    <w:rsid w:val="43A3F479"/>
    <w:rsid w:val="43A4BC8E"/>
    <w:rsid w:val="43B9BA67"/>
    <w:rsid w:val="43BF8C50"/>
    <w:rsid w:val="43D83189"/>
    <w:rsid w:val="440B3F46"/>
    <w:rsid w:val="440FC825"/>
    <w:rsid w:val="44170E03"/>
    <w:rsid w:val="441B5DE4"/>
    <w:rsid w:val="44493305"/>
    <w:rsid w:val="444BD375"/>
    <w:rsid w:val="444CB145"/>
    <w:rsid w:val="446D0042"/>
    <w:rsid w:val="446F771F"/>
    <w:rsid w:val="44731943"/>
    <w:rsid w:val="447CC44F"/>
    <w:rsid w:val="447D9955"/>
    <w:rsid w:val="4489EDF0"/>
    <w:rsid w:val="448A910F"/>
    <w:rsid w:val="44A5075F"/>
    <w:rsid w:val="44B96B89"/>
    <w:rsid w:val="44BC0DB7"/>
    <w:rsid w:val="44C2ADEE"/>
    <w:rsid w:val="44F336DA"/>
    <w:rsid w:val="451996CF"/>
    <w:rsid w:val="4519A092"/>
    <w:rsid w:val="45321716"/>
    <w:rsid w:val="45400CF4"/>
    <w:rsid w:val="455F25A6"/>
    <w:rsid w:val="4560712F"/>
    <w:rsid w:val="45641FF8"/>
    <w:rsid w:val="456C69F8"/>
    <w:rsid w:val="456CC3E2"/>
    <w:rsid w:val="456DF701"/>
    <w:rsid w:val="45706F38"/>
    <w:rsid w:val="4571FCB8"/>
    <w:rsid w:val="4579B463"/>
    <w:rsid w:val="4590162D"/>
    <w:rsid w:val="45908AD2"/>
    <w:rsid w:val="45A65653"/>
    <w:rsid w:val="45B1B2E4"/>
    <w:rsid w:val="45D3AFF0"/>
    <w:rsid w:val="45DB8196"/>
    <w:rsid w:val="45DE223C"/>
    <w:rsid w:val="45F8CB09"/>
    <w:rsid w:val="45FC3F65"/>
    <w:rsid w:val="45FF5E7E"/>
    <w:rsid w:val="4600174C"/>
    <w:rsid w:val="460C7975"/>
    <w:rsid w:val="46370909"/>
    <w:rsid w:val="46376BA8"/>
    <w:rsid w:val="464F3412"/>
    <w:rsid w:val="465172A6"/>
    <w:rsid w:val="4652F0D6"/>
    <w:rsid w:val="465B588F"/>
    <w:rsid w:val="466847AD"/>
    <w:rsid w:val="466D96C0"/>
    <w:rsid w:val="46721DC9"/>
    <w:rsid w:val="46881453"/>
    <w:rsid w:val="46942920"/>
    <w:rsid w:val="4697D474"/>
    <w:rsid w:val="469E2D48"/>
    <w:rsid w:val="46BED9C0"/>
    <w:rsid w:val="46D27C62"/>
    <w:rsid w:val="46FB26D5"/>
    <w:rsid w:val="46FE9F22"/>
    <w:rsid w:val="4706861A"/>
    <w:rsid w:val="471D1BFD"/>
    <w:rsid w:val="472F3959"/>
    <w:rsid w:val="473113DF"/>
    <w:rsid w:val="47360077"/>
    <w:rsid w:val="474A18F9"/>
    <w:rsid w:val="474CE87C"/>
    <w:rsid w:val="47525B09"/>
    <w:rsid w:val="4754D179"/>
    <w:rsid w:val="477A5F57"/>
    <w:rsid w:val="47888537"/>
    <w:rsid w:val="47931860"/>
    <w:rsid w:val="47A4BA36"/>
    <w:rsid w:val="47D730DA"/>
    <w:rsid w:val="47F07607"/>
    <w:rsid w:val="4800B3C5"/>
    <w:rsid w:val="4819EE53"/>
    <w:rsid w:val="4822F376"/>
    <w:rsid w:val="482C2DC2"/>
    <w:rsid w:val="4830B519"/>
    <w:rsid w:val="483DBFB0"/>
    <w:rsid w:val="4840B87D"/>
    <w:rsid w:val="4843F117"/>
    <w:rsid w:val="4850286F"/>
    <w:rsid w:val="4856232D"/>
    <w:rsid w:val="485BF6F2"/>
    <w:rsid w:val="485FA61E"/>
    <w:rsid w:val="485FC1A6"/>
    <w:rsid w:val="486792B4"/>
    <w:rsid w:val="488F90E4"/>
    <w:rsid w:val="4890EC86"/>
    <w:rsid w:val="489CB4BE"/>
    <w:rsid w:val="48ACE977"/>
    <w:rsid w:val="48AEA404"/>
    <w:rsid w:val="48B73101"/>
    <w:rsid w:val="48BA33D0"/>
    <w:rsid w:val="48BA95DF"/>
    <w:rsid w:val="48C0B637"/>
    <w:rsid w:val="48D19CC3"/>
    <w:rsid w:val="48D41D9D"/>
    <w:rsid w:val="48D43646"/>
    <w:rsid w:val="48DEDDDE"/>
    <w:rsid w:val="49046C47"/>
    <w:rsid w:val="490C6855"/>
    <w:rsid w:val="491A361D"/>
    <w:rsid w:val="493F2103"/>
    <w:rsid w:val="494B6CE7"/>
    <w:rsid w:val="494EED8F"/>
    <w:rsid w:val="49516982"/>
    <w:rsid w:val="495AF5FD"/>
    <w:rsid w:val="497CD5C9"/>
    <w:rsid w:val="4995C64B"/>
    <w:rsid w:val="49A06A62"/>
    <w:rsid w:val="49A5EF70"/>
    <w:rsid w:val="49B6A0BF"/>
    <w:rsid w:val="49B7E4E2"/>
    <w:rsid w:val="49B94F8E"/>
    <w:rsid w:val="49C5BD39"/>
    <w:rsid w:val="49D1DBA6"/>
    <w:rsid w:val="49D54AFA"/>
    <w:rsid w:val="49D77356"/>
    <w:rsid w:val="49D825E1"/>
    <w:rsid w:val="49EE29FA"/>
    <w:rsid w:val="4A05F60D"/>
    <w:rsid w:val="4A08AE49"/>
    <w:rsid w:val="4A0CB30F"/>
    <w:rsid w:val="4A165B10"/>
    <w:rsid w:val="4A43A306"/>
    <w:rsid w:val="4A47EF82"/>
    <w:rsid w:val="4A4DC3F4"/>
    <w:rsid w:val="4A616905"/>
    <w:rsid w:val="4A626BA4"/>
    <w:rsid w:val="4A6AC235"/>
    <w:rsid w:val="4A6AD100"/>
    <w:rsid w:val="4A6F1E05"/>
    <w:rsid w:val="4A70B210"/>
    <w:rsid w:val="4A76AB7C"/>
    <w:rsid w:val="4A7C2894"/>
    <w:rsid w:val="4A874218"/>
    <w:rsid w:val="4A8B6892"/>
    <w:rsid w:val="4A8CD20F"/>
    <w:rsid w:val="4A9D3F1F"/>
    <w:rsid w:val="4AB15BCB"/>
    <w:rsid w:val="4AB62342"/>
    <w:rsid w:val="4ACAF458"/>
    <w:rsid w:val="4AD44E68"/>
    <w:rsid w:val="4AE1214F"/>
    <w:rsid w:val="4B04A5AD"/>
    <w:rsid w:val="4B19D97F"/>
    <w:rsid w:val="4B3AE8C7"/>
    <w:rsid w:val="4B4A90C6"/>
    <w:rsid w:val="4B4DC45E"/>
    <w:rsid w:val="4B4EB9FA"/>
    <w:rsid w:val="4B5A53A7"/>
    <w:rsid w:val="4B5BC89B"/>
    <w:rsid w:val="4B69C194"/>
    <w:rsid w:val="4B6C0ACA"/>
    <w:rsid w:val="4B708DA6"/>
    <w:rsid w:val="4B862D9A"/>
    <w:rsid w:val="4B87A590"/>
    <w:rsid w:val="4B8CE1D5"/>
    <w:rsid w:val="4BBD4C8F"/>
    <w:rsid w:val="4BD5DBB9"/>
    <w:rsid w:val="4BE9B5B9"/>
    <w:rsid w:val="4C074004"/>
    <w:rsid w:val="4C1CAD11"/>
    <w:rsid w:val="4C22C29C"/>
    <w:rsid w:val="4C34D10F"/>
    <w:rsid w:val="4C55CB34"/>
    <w:rsid w:val="4C64E574"/>
    <w:rsid w:val="4C68C408"/>
    <w:rsid w:val="4C7160FA"/>
    <w:rsid w:val="4C778576"/>
    <w:rsid w:val="4C85E56F"/>
    <w:rsid w:val="4C8FB2C8"/>
    <w:rsid w:val="4C9CA376"/>
    <w:rsid w:val="4CAA5B96"/>
    <w:rsid w:val="4CB57553"/>
    <w:rsid w:val="4CC8662B"/>
    <w:rsid w:val="4CDDB8BE"/>
    <w:rsid w:val="4CECE18A"/>
    <w:rsid w:val="4CEF35EF"/>
    <w:rsid w:val="4CF68A16"/>
    <w:rsid w:val="4CF6CBC2"/>
    <w:rsid w:val="4D093029"/>
    <w:rsid w:val="4D31D6E1"/>
    <w:rsid w:val="4D33E68E"/>
    <w:rsid w:val="4D4083FB"/>
    <w:rsid w:val="4D40DD47"/>
    <w:rsid w:val="4D41B920"/>
    <w:rsid w:val="4D45281C"/>
    <w:rsid w:val="4D45D649"/>
    <w:rsid w:val="4D4A3D49"/>
    <w:rsid w:val="4D593803"/>
    <w:rsid w:val="4D5D1513"/>
    <w:rsid w:val="4D5D93E7"/>
    <w:rsid w:val="4D6E8C30"/>
    <w:rsid w:val="4D82A681"/>
    <w:rsid w:val="4D985BD3"/>
    <w:rsid w:val="4D9FF667"/>
    <w:rsid w:val="4DB75A85"/>
    <w:rsid w:val="4DDB77A4"/>
    <w:rsid w:val="4DE22554"/>
    <w:rsid w:val="4DE86FB2"/>
    <w:rsid w:val="4DF14102"/>
    <w:rsid w:val="4DFB883D"/>
    <w:rsid w:val="4E052B90"/>
    <w:rsid w:val="4E15025A"/>
    <w:rsid w:val="4E3012E0"/>
    <w:rsid w:val="4E3E5780"/>
    <w:rsid w:val="4E3FA658"/>
    <w:rsid w:val="4E7BB1DB"/>
    <w:rsid w:val="4E888819"/>
    <w:rsid w:val="4E89BB57"/>
    <w:rsid w:val="4E909216"/>
    <w:rsid w:val="4E9E874F"/>
    <w:rsid w:val="4EB2E831"/>
    <w:rsid w:val="4EBE2728"/>
    <w:rsid w:val="4ED7BA0C"/>
    <w:rsid w:val="4EF31A53"/>
    <w:rsid w:val="4EF58407"/>
    <w:rsid w:val="4EF7642A"/>
    <w:rsid w:val="4F18E257"/>
    <w:rsid w:val="4F206210"/>
    <w:rsid w:val="4F2290DA"/>
    <w:rsid w:val="4F2C5065"/>
    <w:rsid w:val="4F2DE6DB"/>
    <w:rsid w:val="4F5AD3CA"/>
    <w:rsid w:val="4F6B45F8"/>
    <w:rsid w:val="4F7B1DA9"/>
    <w:rsid w:val="4F7FFC68"/>
    <w:rsid w:val="4FA12C30"/>
    <w:rsid w:val="4FA19561"/>
    <w:rsid w:val="4FCB0FAE"/>
    <w:rsid w:val="4FCF41DC"/>
    <w:rsid w:val="4FD6089A"/>
    <w:rsid w:val="4FD689D2"/>
    <w:rsid w:val="4FE606CD"/>
    <w:rsid w:val="4FEAB902"/>
    <w:rsid w:val="4FFA0427"/>
    <w:rsid w:val="500A61A7"/>
    <w:rsid w:val="501DEF4F"/>
    <w:rsid w:val="50255F3E"/>
    <w:rsid w:val="50288E0E"/>
    <w:rsid w:val="502C5BBF"/>
    <w:rsid w:val="50383EE0"/>
    <w:rsid w:val="50399987"/>
    <w:rsid w:val="5052BA18"/>
    <w:rsid w:val="50609AF6"/>
    <w:rsid w:val="50688CB8"/>
    <w:rsid w:val="507DB0DA"/>
    <w:rsid w:val="50801F48"/>
    <w:rsid w:val="509462EA"/>
    <w:rsid w:val="509600EB"/>
    <w:rsid w:val="50B86BEA"/>
    <w:rsid w:val="50BB4FFD"/>
    <w:rsid w:val="50CD2F1D"/>
    <w:rsid w:val="50CD4A0F"/>
    <w:rsid w:val="50D59F94"/>
    <w:rsid w:val="50E280CE"/>
    <w:rsid w:val="50F83BA1"/>
    <w:rsid w:val="50FC8316"/>
    <w:rsid w:val="510B1C39"/>
    <w:rsid w:val="51190A9C"/>
    <w:rsid w:val="51352DDA"/>
    <w:rsid w:val="5139C192"/>
    <w:rsid w:val="513A2A48"/>
    <w:rsid w:val="51407037"/>
    <w:rsid w:val="514FDBC5"/>
    <w:rsid w:val="51684C33"/>
    <w:rsid w:val="517CD10B"/>
    <w:rsid w:val="51970D5A"/>
    <w:rsid w:val="519C0CAF"/>
    <w:rsid w:val="51A86815"/>
    <w:rsid w:val="51B4283E"/>
    <w:rsid w:val="51B6B895"/>
    <w:rsid w:val="51D05F67"/>
    <w:rsid w:val="51D98F28"/>
    <w:rsid w:val="51E3B6D6"/>
    <w:rsid w:val="51F1003B"/>
    <w:rsid w:val="51F2ABE2"/>
    <w:rsid w:val="520FAB63"/>
    <w:rsid w:val="5223B51C"/>
    <w:rsid w:val="5229D9AF"/>
    <w:rsid w:val="523A6828"/>
    <w:rsid w:val="523DBE1F"/>
    <w:rsid w:val="52669FCA"/>
    <w:rsid w:val="526AB9FF"/>
    <w:rsid w:val="526B3349"/>
    <w:rsid w:val="52777724"/>
    <w:rsid w:val="5289F2B4"/>
    <w:rsid w:val="528B7595"/>
    <w:rsid w:val="528FF5DC"/>
    <w:rsid w:val="52AC9262"/>
    <w:rsid w:val="52B23056"/>
    <w:rsid w:val="52B38CC2"/>
    <w:rsid w:val="52CFBED8"/>
    <w:rsid w:val="531C6109"/>
    <w:rsid w:val="5325635A"/>
    <w:rsid w:val="5327C615"/>
    <w:rsid w:val="533A9423"/>
    <w:rsid w:val="535E9C6A"/>
    <w:rsid w:val="536EBA2D"/>
    <w:rsid w:val="536F6DE9"/>
    <w:rsid w:val="538BFAD5"/>
    <w:rsid w:val="5392C0E6"/>
    <w:rsid w:val="53957930"/>
    <w:rsid w:val="53B308C0"/>
    <w:rsid w:val="53C38EFA"/>
    <w:rsid w:val="53C91B89"/>
    <w:rsid w:val="53DC9EEB"/>
    <w:rsid w:val="53DDA56D"/>
    <w:rsid w:val="53DF1453"/>
    <w:rsid w:val="54109D01"/>
    <w:rsid w:val="54218D20"/>
    <w:rsid w:val="5460CA19"/>
    <w:rsid w:val="54645304"/>
    <w:rsid w:val="54665F8E"/>
    <w:rsid w:val="547D7BE4"/>
    <w:rsid w:val="547DE64F"/>
    <w:rsid w:val="54A06451"/>
    <w:rsid w:val="54B276AC"/>
    <w:rsid w:val="54CEC807"/>
    <w:rsid w:val="54D0F6F7"/>
    <w:rsid w:val="54D9502F"/>
    <w:rsid w:val="54E97949"/>
    <w:rsid w:val="54FD2C98"/>
    <w:rsid w:val="54FEE814"/>
    <w:rsid w:val="5501CEDB"/>
    <w:rsid w:val="551CACD2"/>
    <w:rsid w:val="55221C53"/>
    <w:rsid w:val="55324A18"/>
    <w:rsid w:val="55373F6C"/>
    <w:rsid w:val="5547088D"/>
    <w:rsid w:val="5553D13C"/>
    <w:rsid w:val="55704994"/>
    <w:rsid w:val="55796169"/>
    <w:rsid w:val="557E2E3B"/>
    <w:rsid w:val="55960B60"/>
    <w:rsid w:val="559E59D9"/>
    <w:rsid w:val="559EAE4E"/>
    <w:rsid w:val="55B7E254"/>
    <w:rsid w:val="55BC3548"/>
    <w:rsid w:val="55BE125B"/>
    <w:rsid w:val="55C659A0"/>
    <w:rsid w:val="55C98B38"/>
    <w:rsid w:val="55D5BA7A"/>
    <w:rsid w:val="55DF80A7"/>
    <w:rsid w:val="55EA0996"/>
    <w:rsid w:val="55F09FA2"/>
    <w:rsid w:val="55F75C38"/>
    <w:rsid w:val="561FD373"/>
    <w:rsid w:val="56209BA0"/>
    <w:rsid w:val="5622F689"/>
    <w:rsid w:val="5645060E"/>
    <w:rsid w:val="564BB521"/>
    <w:rsid w:val="565C427B"/>
    <w:rsid w:val="566C0E42"/>
    <w:rsid w:val="566CBB54"/>
    <w:rsid w:val="566FF347"/>
    <w:rsid w:val="567249CD"/>
    <w:rsid w:val="567E3BD3"/>
    <w:rsid w:val="56924310"/>
    <w:rsid w:val="56AEA09E"/>
    <w:rsid w:val="56B68230"/>
    <w:rsid w:val="56C5E6DF"/>
    <w:rsid w:val="56DE5FD5"/>
    <w:rsid w:val="56F0BD31"/>
    <w:rsid w:val="56F12CE6"/>
    <w:rsid w:val="570018DF"/>
    <w:rsid w:val="571C915D"/>
    <w:rsid w:val="571E499E"/>
    <w:rsid w:val="572461D8"/>
    <w:rsid w:val="572E35CC"/>
    <w:rsid w:val="57303129"/>
    <w:rsid w:val="573E3636"/>
    <w:rsid w:val="57446DE8"/>
    <w:rsid w:val="5767CF18"/>
    <w:rsid w:val="57681225"/>
    <w:rsid w:val="5779B25F"/>
    <w:rsid w:val="57816C3B"/>
    <w:rsid w:val="578A8EA0"/>
    <w:rsid w:val="579B22D9"/>
    <w:rsid w:val="57B24AB9"/>
    <w:rsid w:val="57C4A873"/>
    <w:rsid w:val="57EB8E46"/>
    <w:rsid w:val="57EF9663"/>
    <w:rsid w:val="57F39802"/>
    <w:rsid w:val="580D4813"/>
    <w:rsid w:val="58194666"/>
    <w:rsid w:val="582AC36E"/>
    <w:rsid w:val="5830D497"/>
    <w:rsid w:val="583862E1"/>
    <w:rsid w:val="584D1729"/>
    <w:rsid w:val="58597A4A"/>
    <w:rsid w:val="585AF291"/>
    <w:rsid w:val="585CE00E"/>
    <w:rsid w:val="58828F27"/>
    <w:rsid w:val="588A929E"/>
    <w:rsid w:val="589228E0"/>
    <w:rsid w:val="58976C17"/>
    <w:rsid w:val="58A854BE"/>
    <w:rsid w:val="58B118F5"/>
    <w:rsid w:val="58BD4CC2"/>
    <w:rsid w:val="58D2C71A"/>
    <w:rsid w:val="58E0F8A6"/>
    <w:rsid w:val="58E12D41"/>
    <w:rsid w:val="58F0588B"/>
    <w:rsid w:val="590029F0"/>
    <w:rsid w:val="590D288B"/>
    <w:rsid w:val="590E13AD"/>
    <w:rsid w:val="5916AAA3"/>
    <w:rsid w:val="592AA98B"/>
    <w:rsid w:val="592B01DE"/>
    <w:rsid w:val="593E2F41"/>
    <w:rsid w:val="59457667"/>
    <w:rsid w:val="59539CB7"/>
    <w:rsid w:val="5957B7C8"/>
    <w:rsid w:val="595F05BB"/>
    <w:rsid w:val="5962A38F"/>
    <w:rsid w:val="5963F33A"/>
    <w:rsid w:val="59700260"/>
    <w:rsid w:val="5989B6FC"/>
    <w:rsid w:val="59907E07"/>
    <w:rsid w:val="59A456DC"/>
    <w:rsid w:val="59B2D366"/>
    <w:rsid w:val="59B5EF57"/>
    <w:rsid w:val="59BB5631"/>
    <w:rsid w:val="59D2FB9C"/>
    <w:rsid w:val="59E27192"/>
    <w:rsid w:val="59E6F334"/>
    <w:rsid w:val="5A0092CE"/>
    <w:rsid w:val="5A118197"/>
    <w:rsid w:val="5A127843"/>
    <w:rsid w:val="5A13586D"/>
    <w:rsid w:val="5A2A7F0D"/>
    <w:rsid w:val="5A46E7E1"/>
    <w:rsid w:val="5A53332D"/>
    <w:rsid w:val="5A5D35E1"/>
    <w:rsid w:val="5A65456F"/>
    <w:rsid w:val="5A6BA070"/>
    <w:rsid w:val="5A6F379F"/>
    <w:rsid w:val="5A7C9994"/>
    <w:rsid w:val="5A846AAF"/>
    <w:rsid w:val="5A95BBF8"/>
    <w:rsid w:val="5A9AEE4A"/>
    <w:rsid w:val="5AB3C00B"/>
    <w:rsid w:val="5AF52332"/>
    <w:rsid w:val="5AF52376"/>
    <w:rsid w:val="5AF58EAF"/>
    <w:rsid w:val="5B15B0BD"/>
    <w:rsid w:val="5B1CCFC5"/>
    <w:rsid w:val="5B37901A"/>
    <w:rsid w:val="5B3D9CB4"/>
    <w:rsid w:val="5B41171C"/>
    <w:rsid w:val="5B58334A"/>
    <w:rsid w:val="5B5FB3CD"/>
    <w:rsid w:val="5B77B661"/>
    <w:rsid w:val="5B7A35AF"/>
    <w:rsid w:val="5B827C77"/>
    <w:rsid w:val="5B8DD3B3"/>
    <w:rsid w:val="5BADDA30"/>
    <w:rsid w:val="5BAF71E0"/>
    <w:rsid w:val="5BBC53C4"/>
    <w:rsid w:val="5BBDA7A1"/>
    <w:rsid w:val="5BBFF3EE"/>
    <w:rsid w:val="5BC05F42"/>
    <w:rsid w:val="5BD44468"/>
    <w:rsid w:val="5BFE3A7B"/>
    <w:rsid w:val="5C0A1451"/>
    <w:rsid w:val="5C0F0BE1"/>
    <w:rsid w:val="5C1A7F59"/>
    <w:rsid w:val="5C2BED9C"/>
    <w:rsid w:val="5C72B0C0"/>
    <w:rsid w:val="5C7AC6C1"/>
    <w:rsid w:val="5C8C3D57"/>
    <w:rsid w:val="5CA7B3D8"/>
    <w:rsid w:val="5CAA657D"/>
    <w:rsid w:val="5CB37064"/>
    <w:rsid w:val="5CB8672D"/>
    <w:rsid w:val="5CBABAF2"/>
    <w:rsid w:val="5CBB2864"/>
    <w:rsid w:val="5CCAEDC8"/>
    <w:rsid w:val="5CDE11D4"/>
    <w:rsid w:val="5CE65250"/>
    <w:rsid w:val="5CF0C295"/>
    <w:rsid w:val="5D01C586"/>
    <w:rsid w:val="5D06BE6D"/>
    <w:rsid w:val="5D11AD2E"/>
    <w:rsid w:val="5D17BD87"/>
    <w:rsid w:val="5D37196A"/>
    <w:rsid w:val="5D3BA7C3"/>
    <w:rsid w:val="5D55C92C"/>
    <w:rsid w:val="5D620047"/>
    <w:rsid w:val="5D62B8BB"/>
    <w:rsid w:val="5DC411B3"/>
    <w:rsid w:val="5DD08640"/>
    <w:rsid w:val="5DD20669"/>
    <w:rsid w:val="5DD9A609"/>
    <w:rsid w:val="5DE23AFE"/>
    <w:rsid w:val="5DE58270"/>
    <w:rsid w:val="5DE5DD75"/>
    <w:rsid w:val="5DE6B73E"/>
    <w:rsid w:val="5DF9CB72"/>
    <w:rsid w:val="5E15B22F"/>
    <w:rsid w:val="5E243965"/>
    <w:rsid w:val="5E47681F"/>
    <w:rsid w:val="5E563E8E"/>
    <w:rsid w:val="5E60FFA6"/>
    <w:rsid w:val="5E72BE37"/>
    <w:rsid w:val="5E868E03"/>
    <w:rsid w:val="5E96F077"/>
    <w:rsid w:val="5E9AD8FE"/>
    <w:rsid w:val="5E9AE858"/>
    <w:rsid w:val="5E9C90EE"/>
    <w:rsid w:val="5EAAD168"/>
    <w:rsid w:val="5EAC9CD3"/>
    <w:rsid w:val="5EC054C6"/>
    <w:rsid w:val="5EC98373"/>
    <w:rsid w:val="5EFD04C1"/>
    <w:rsid w:val="5F1AE756"/>
    <w:rsid w:val="5F30B377"/>
    <w:rsid w:val="5F399746"/>
    <w:rsid w:val="5F42F96C"/>
    <w:rsid w:val="5F55AF32"/>
    <w:rsid w:val="5F6161FC"/>
    <w:rsid w:val="5F668DEF"/>
    <w:rsid w:val="5F68EFD1"/>
    <w:rsid w:val="5F760362"/>
    <w:rsid w:val="5F8BA31E"/>
    <w:rsid w:val="5F96A951"/>
    <w:rsid w:val="5F9DBC10"/>
    <w:rsid w:val="5FA47608"/>
    <w:rsid w:val="5FAEB11E"/>
    <w:rsid w:val="5FB11583"/>
    <w:rsid w:val="5FBCD134"/>
    <w:rsid w:val="5FCEAC1B"/>
    <w:rsid w:val="5FD845AD"/>
    <w:rsid w:val="5FE25412"/>
    <w:rsid w:val="5FEB7B4C"/>
    <w:rsid w:val="5FF1A00A"/>
    <w:rsid w:val="5FFEF516"/>
    <w:rsid w:val="6007DC43"/>
    <w:rsid w:val="600B424E"/>
    <w:rsid w:val="60100F7A"/>
    <w:rsid w:val="601C3C34"/>
    <w:rsid w:val="60271F0F"/>
    <w:rsid w:val="602764C6"/>
    <w:rsid w:val="6043AB89"/>
    <w:rsid w:val="604587E1"/>
    <w:rsid w:val="604A9E72"/>
    <w:rsid w:val="605668C1"/>
    <w:rsid w:val="605E1C42"/>
    <w:rsid w:val="606BB6BE"/>
    <w:rsid w:val="607B6B8F"/>
    <w:rsid w:val="6087BBF0"/>
    <w:rsid w:val="608E62CC"/>
    <w:rsid w:val="609EC33B"/>
    <w:rsid w:val="60AF6EB2"/>
    <w:rsid w:val="60CF1C2C"/>
    <w:rsid w:val="60DBB561"/>
    <w:rsid w:val="60F85F85"/>
    <w:rsid w:val="60FE4B6D"/>
    <w:rsid w:val="613C0DD8"/>
    <w:rsid w:val="613F34EC"/>
    <w:rsid w:val="61426C24"/>
    <w:rsid w:val="6144F7CF"/>
    <w:rsid w:val="614F2975"/>
    <w:rsid w:val="61544EA2"/>
    <w:rsid w:val="61557561"/>
    <w:rsid w:val="615986B4"/>
    <w:rsid w:val="615EAB3A"/>
    <w:rsid w:val="615FB89C"/>
    <w:rsid w:val="6197A572"/>
    <w:rsid w:val="61C6C62C"/>
    <w:rsid w:val="61CCE884"/>
    <w:rsid w:val="61DD0C0E"/>
    <w:rsid w:val="61E73F50"/>
    <w:rsid w:val="61F6B4EB"/>
    <w:rsid w:val="6226A611"/>
    <w:rsid w:val="6227366B"/>
    <w:rsid w:val="62277CF3"/>
    <w:rsid w:val="622E8A1A"/>
    <w:rsid w:val="622EF23B"/>
    <w:rsid w:val="622F00CD"/>
    <w:rsid w:val="6236BDC0"/>
    <w:rsid w:val="62388C0A"/>
    <w:rsid w:val="62446572"/>
    <w:rsid w:val="624A6599"/>
    <w:rsid w:val="62548EEA"/>
    <w:rsid w:val="627B1589"/>
    <w:rsid w:val="629197FD"/>
    <w:rsid w:val="62959051"/>
    <w:rsid w:val="62AE0B1C"/>
    <w:rsid w:val="62B26EDB"/>
    <w:rsid w:val="62B737F9"/>
    <w:rsid w:val="62CAF41C"/>
    <w:rsid w:val="62D4A4CD"/>
    <w:rsid w:val="62E1E269"/>
    <w:rsid w:val="630A6E9C"/>
    <w:rsid w:val="630A83BA"/>
    <w:rsid w:val="6328C83C"/>
    <w:rsid w:val="6329475D"/>
    <w:rsid w:val="637EC630"/>
    <w:rsid w:val="638633EF"/>
    <w:rsid w:val="6389EBD5"/>
    <w:rsid w:val="63906020"/>
    <w:rsid w:val="63A52994"/>
    <w:rsid w:val="63A70EC5"/>
    <w:rsid w:val="63AD41CE"/>
    <w:rsid w:val="63B0AA79"/>
    <w:rsid w:val="63B0D661"/>
    <w:rsid w:val="63CC3CC0"/>
    <w:rsid w:val="63D15F62"/>
    <w:rsid w:val="63D7FB7E"/>
    <w:rsid w:val="63D958BB"/>
    <w:rsid w:val="63E2D3BE"/>
    <w:rsid w:val="63E5BE9C"/>
    <w:rsid w:val="63EA1144"/>
    <w:rsid w:val="63EE838E"/>
    <w:rsid w:val="63F62472"/>
    <w:rsid w:val="6400410A"/>
    <w:rsid w:val="6406467E"/>
    <w:rsid w:val="642314B7"/>
    <w:rsid w:val="643F525E"/>
    <w:rsid w:val="64404699"/>
    <w:rsid w:val="644828F2"/>
    <w:rsid w:val="646BD1A8"/>
    <w:rsid w:val="646E1875"/>
    <w:rsid w:val="64735E8D"/>
    <w:rsid w:val="6476B9AD"/>
    <w:rsid w:val="648F49E6"/>
    <w:rsid w:val="64960BAE"/>
    <w:rsid w:val="649AA0CC"/>
    <w:rsid w:val="64A1079B"/>
    <w:rsid w:val="64A212B2"/>
    <w:rsid w:val="64A4DD05"/>
    <w:rsid w:val="64BF74BA"/>
    <w:rsid w:val="64C05B3E"/>
    <w:rsid w:val="64CC44B8"/>
    <w:rsid w:val="64D44B08"/>
    <w:rsid w:val="64D99733"/>
    <w:rsid w:val="64DFE5C9"/>
    <w:rsid w:val="64E036F1"/>
    <w:rsid w:val="64EFA8E2"/>
    <w:rsid w:val="65142893"/>
    <w:rsid w:val="651B7C7E"/>
    <w:rsid w:val="651D5B74"/>
    <w:rsid w:val="652AA15C"/>
    <w:rsid w:val="6533EED1"/>
    <w:rsid w:val="6550EF4E"/>
    <w:rsid w:val="657CE346"/>
    <w:rsid w:val="658BE9D8"/>
    <w:rsid w:val="659AC477"/>
    <w:rsid w:val="659B1E50"/>
    <w:rsid w:val="659D09B4"/>
    <w:rsid w:val="65A2345C"/>
    <w:rsid w:val="65B75114"/>
    <w:rsid w:val="65D66913"/>
    <w:rsid w:val="65E7FDD8"/>
    <w:rsid w:val="65EC5452"/>
    <w:rsid w:val="65F6A10D"/>
    <w:rsid w:val="660FD1CE"/>
    <w:rsid w:val="661B7AFA"/>
    <w:rsid w:val="661E09DB"/>
    <w:rsid w:val="66529FF1"/>
    <w:rsid w:val="665F0D0B"/>
    <w:rsid w:val="6660FAA1"/>
    <w:rsid w:val="66633241"/>
    <w:rsid w:val="6669323A"/>
    <w:rsid w:val="66893443"/>
    <w:rsid w:val="669E517F"/>
    <w:rsid w:val="66AA4C28"/>
    <w:rsid w:val="66B91BE7"/>
    <w:rsid w:val="66BCF75E"/>
    <w:rsid w:val="66C2EDC9"/>
    <w:rsid w:val="66DC892E"/>
    <w:rsid w:val="66E7C8EE"/>
    <w:rsid w:val="66EC3607"/>
    <w:rsid w:val="66ECC5E3"/>
    <w:rsid w:val="66FFA798"/>
    <w:rsid w:val="6704D9A7"/>
    <w:rsid w:val="6717236F"/>
    <w:rsid w:val="673084F0"/>
    <w:rsid w:val="67365AA4"/>
    <w:rsid w:val="6736796D"/>
    <w:rsid w:val="67445A39"/>
    <w:rsid w:val="674F4173"/>
    <w:rsid w:val="6755B312"/>
    <w:rsid w:val="6761566C"/>
    <w:rsid w:val="67771355"/>
    <w:rsid w:val="677C791A"/>
    <w:rsid w:val="679F3849"/>
    <w:rsid w:val="67ACC14C"/>
    <w:rsid w:val="67BDDA9E"/>
    <w:rsid w:val="67BFE804"/>
    <w:rsid w:val="67CEB0F5"/>
    <w:rsid w:val="67DA522B"/>
    <w:rsid w:val="67EE8886"/>
    <w:rsid w:val="680E19E6"/>
    <w:rsid w:val="6821FAB9"/>
    <w:rsid w:val="682597C8"/>
    <w:rsid w:val="682E5627"/>
    <w:rsid w:val="6835839B"/>
    <w:rsid w:val="683A301D"/>
    <w:rsid w:val="684E7585"/>
    <w:rsid w:val="685401B9"/>
    <w:rsid w:val="685CC570"/>
    <w:rsid w:val="68603077"/>
    <w:rsid w:val="68A05765"/>
    <w:rsid w:val="68AE0F9A"/>
    <w:rsid w:val="68B9B19B"/>
    <w:rsid w:val="68C079B5"/>
    <w:rsid w:val="68C3F2C0"/>
    <w:rsid w:val="68CB4D18"/>
    <w:rsid w:val="68D0141D"/>
    <w:rsid w:val="68D63024"/>
    <w:rsid w:val="68DBE3EF"/>
    <w:rsid w:val="68F2D30B"/>
    <w:rsid w:val="68F3237D"/>
    <w:rsid w:val="68FCD35F"/>
    <w:rsid w:val="6901FB28"/>
    <w:rsid w:val="690826F7"/>
    <w:rsid w:val="6910A28B"/>
    <w:rsid w:val="69119EB8"/>
    <w:rsid w:val="69190A87"/>
    <w:rsid w:val="691AC956"/>
    <w:rsid w:val="692C6ED9"/>
    <w:rsid w:val="69398099"/>
    <w:rsid w:val="6948409A"/>
    <w:rsid w:val="694EF1CB"/>
    <w:rsid w:val="6956D16E"/>
    <w:rsid w:val="69679519"/>
    <w:rsid w:val="69A46EF5"/>
    <w:rsid w:val="69A72BA6"/>
    <w:rsid w:val="69C44A64"/>
    <w:rsid w:val="69E67D3E"/>
    <w:rsid w:val="69F5326C"/>
    <w:rsid w:val="69F8928A"/>
    <w:rsid w:val="6A042917"/>
    <w:rsid w:val="6A1E22C2"/>
    <w:rsid w:val="6A20EDAB"/>
    <w:rsid w:val="6A2609B2"/>
    <w:rsid w:val="6A2C25EA"/>
    <w:rsid w:val="6A4DFBAA"/>
    <w:rsid w:val="6A5309EE"/>
    <w:rsid w:val="6A56078F"/>
    <w:rsid w:val="6A5BE973"/>
    <w:rsid w:val="6A63AD49"/>
    <w:rsid w:val="6A70A792"/>
    <w:rsid w:val="6A71DEC9"/>
    <w:rsid w:val="6A7454E4"/>
    <w:rsid w:val="6A830045"/>
    <w:rsid w:val="6A8A17DF"/>
    <w:rsid w:val="6AAF1ECE"/>
    <w:rsid w:val="6AB40843"/>
    <w:rsid w:val="6AB52B3E"/>
    <w:rsid w:val="6AB94884"/>
    <w:rsid w:val="6ABB9155"/>
    <w:rsid w:val="6AD59299"/>
    <w:rsid w:val="6AD62EA9"/>
    <w:rsid w:val="6AE17176"/>
    <w:rsid w:val="6AE17CF3"/>
    <w:rsid w:val="6AE55662"/>
    <w:rsid w:val="6AEA148A"/>
    <w:rsid w:val="6AF47680"/>
    <w:rsid w:val="6AFF3737"/>
    <w:rsid w:val="6B099ADA"/>
    <w:rsid w:val="6B27B9EE"/>
    <w:rsid w:val="6B28EDA7"/>
    <w:rsid w:val="6B3894B6"/>
    <w:rsid w:val="6B3CEDBF"/>
    <w:rsid w:val="6B4AF1A2"/>
    <w:rsid w:val="6B4C5A37"/>
    <w:rsid w:val="6B508406"/>
    <w:rsid w:val="6B632AE0"/>
    <w:rsid w:val="6B82BC61"/>
    <w:rsid w:val="6B9025CA"/>
    <w:rsid w:val="6B975C90"/>
    <w:rsid w:val="6BA9C2F2"/>
    <w:rsid w:val="6BB68B16"/>
    <w:rsid w:val="6BBB0BBA"/>
    <w:rsid w:val="6BC4CFBF"/>
    <w:rsid w:val="6BCFD778"/>
    <w:rsid w:val="6BE03702"/>
    <w:rsid w:val="6BE32DD8"/>
    <w:rsid w:val="6BE557D0"/>
    <w:rsid w:val="6BE90C31"/>
    <w:rsid w:val="6C02DE70"/>
    <w:rsid w:val="6C3BA227"/>
    <w:rsid w:val="6C443CD7"/>
    <w:rsid w:val="6C47D742"/>
    <w:rsid w:val="6C517DDB"/>
    <w:rsid w:val="6C6DF87B"/>
    <w:rsid w:val="6CCE31AB"/>
    <w:rsid w:val="6CF0ADE9"/>
    <w:rsid w:val="6CF0FD38"/>
    <w:rsid w:val="6CF5EECD"/>
    <w:rsid w:val="6D06D78D"/>
    <w:rsid w:val="6D237BA8"/>
    <w:rsid w:val="6D2C5652"/>
    <w:rsid w:val="6D5E5C68"/>
    <w:rsid w:val="6D63CB55"/>
    <w:rsid w:val="6D7E7028"/>
    <w:rsid w:val="6D866C21"/>
    <w:rsid w:val="6D9C4257"/>
    <w:rsid w:val="6D9D8803"/>
    <w:rsid w:val="6DB7D88F"/>
    <w:rsid w:val="6E0C1F23"/>
    <w:rsid w:val="6E233A3A"/>
    <w:rsid w:val="6E3788F1"/>
    <w:rsid w:val="6E50DF1A"/>
    <w:rsid w:val="6E626A60"/>
    <w:rsid w:val="6E6AC99F"/>
    <w:rsid w:val="6E6B732A"/>
    <w:rsid w:val="6E6EAA7B"/>
    <w:rsid w:val="6E72B811"/>
    <w:rsid w:val="6E73649C"/>
    <w:rsid w:val="6E7BA14E"/>
    <w:rsid w:val="6E85A9AA"/>
    <w:rsid w:val="6E9AE07B"/>
    <w:rsid w:val="6E9DA856"/>
    <w:rsid w:val="6EA6A6F1"/>
    <w:rsid w:val="6EC8D843"/>
    <w:rsid w:val="6EC98D01"/>
    <w:rsid w:val="6EE52D93"/>
    <w:rsid w:val="6EF68DD3"/>
    <w:rsid w:val="6F034B57"/>
    <w:rsid w:val="6F0B2560"/>
    <w:rsid w:val="6F370D83"/>
    <w:rsid w:val="6F3DFEDF"/>
    <w:rsid w:val="6F47E498"/>
    <w:rsid w:val="6F4E73EC"/>
    <w:rsid w:val="6F5865CF"/>
    <w:rsid w:val="6F6E0AB0"/>
    <w:rsid w:val="6F715D60"/>
    <w:rsid w:val="6F734B74"/>
    <w:rsid w:val="6F8E9C2F"/>
    <w:rsid w:val="6F92D544"/>
    <w:rsid w:val="6F9C538E"/>
    <w:rsid w:val="6F9E40FA"/>
    <w:rsid w:val="6F9FFFD2"/>
    <w:rsid w:val="6FAA6EB2"/>
    <w:rsid w:val="6FCC5E56"/>
    <w:rsid w:val="6FE19246"/>
    <w:rsid w:val="6FE6C50A"/>
    <w:rsid w:val="6FF66B25"/>
    <w:rsid w:val="700BD2C3"/>
    <w:rsid w:val="7013DCC6"/>
    <w:rsid w:val="701A4DDF"/>
    <w:rsid w:val="702206FB"/>
    <w:rsid w:val="702451FD"/>
    <w:rsid w:val="70311F41"/>
    <w:rsid w:val="703B8146"/>
    <w:rsid w:val="703D130D"/>
    <w:rsid w:val="705966E8"/>
    <w:rsid w:val="70872FC8"/>
    <w:rsid w:val="7087BB7A"/>
    <w:rsid w:val="708ABA2D"/>
    <w:rsid w:val="70A74468"/>
    <w:rsid w:val="70AEC51E"/>
    <w:rsid w:val="70B4B053"/>
    <w:rsid w:val="70BE8CF8"/>
    <w:rsid w:val="70C57574"/>
    <w:rsid w:val="70C57F56"/>
    <w:rsid w:val="70D3E6AB"/>
    <w:rsid w:val="7103E990"/>
    <w:rsid w:val="7128CFB8"/>
    <w:rsid w:val="71492737"/>
    <w:rsid w:val="715F6C71"/>
    <w:rsid w:val="7169E6B0"/>
    <w:rsid w:val="716A4B50"/>
    <w:rsid w:val="716C05A9"/>
    <w:rsid w:val="716CE817"/>
    <w:rsid w:val="717A2262"/>
    <w:rsid w:val="717E609C"/>
    <w:rsid w:val="718472CF"/>
    <w:rsid w:val="7187350D"/>
    <w:rsid w:val="71A3D34E"/>
    <w:rsid w:val="71A7B64D"/>
    <w:rsid w:val="71AE914D"/>
    <w:rsid w:val="71BC394F"/>
    <w:rsid w:val="71C2C8A4"/>
    <w:rsid w:val="71C2CD1E"/>
    <w:rsid w:val="71E3986E"/>
    <w:rsid w:val="71E554BB"/>
    <w:rsid w:val="71EF15DA"/>
    <w:rsid w:val="71F99312"/>
    <w:rsid w:val="71FADB92"/>
    <w:rsid w:val="720B1B3C"/>
    <w:rsid w:val="721BD7C6"/>
    <w:rsid w:val="724413A9"/>
    <w:rsid w:val="7254B325"/>
    <w:rsid w:val="726935D3"/>
    <w:rsid w:val="72929482"/>
    <w:rsid w:val="7294A566"/>
    <w:rsid w:val="72B649D8"/>
    <w:rsid w:val="72B69836"/>
    <w:rsid w:val="72C818CC"/>
    <w:rsid w:val="72E535D5"/>
    <w:rsid w:val="72EE4130"/>
    <w:rsid w:val="72F82BF1"/>
    <w:rsid w:val="72FD5761"/>
    <w:rsid w:val="730CFAE8"/>
    <w:rsid w:val="73129814"/>
    <w:rsid w:val="7314C109"/>
    <w:rsid w:val="7322D49B"/>
    <w:rsid w:val="7329C04C"/>
    <w:rsid w:val="732C02C1"/>
    <w:rsid w:val="7331437B"/>
    <w:rsid w:val="73495D4A"/>
    <w:rsid w:val="734B2C58"/>
    <w:rsid w:val="7353EDD5"/>
    <w:rsid w:val="735AE32D"/>
    <w:rsid w:val="736F480C"/>
    <w:rsid w:val="7395BDF2"/>
    <w:rsid w:val="73A1EA46"/>
    <w:rsid w:val="73C39459"/>
    <w:rsid w:val="73F3520A"/>
    <w:rsid w:val="7405AFA9"/>
    <w:rsid w:val="7407CA70"/>
    <w:rsid w:val="74089FE8"/>
    <w:rsid w:val="740A7CF1"/>
    <w:rsid w:val="7422F22E"/>
    <w:rsid w:val="74292A12"/>
    <w:rsid w:val="74368D55"/>
    <w:rsid w:val="7438C316"/>
    <w:rsid w:val="7445DB80"/>
    <w:rsid w:val="74461490"/>
    <w:rsid w:val="744DC509"/>
    <w:rsid w:val="7461C08E"/>
    <w:rsid w:val="746BAA37"/>
    <w:rsid w:val="7471EBE3"/>
    <w:rsid w:val="7478F707"/>
    <w:rsid w:val="748CDA79"/>
    <w:rsid w:val="74A53C6A"/>
    <w:rsid w:val="74A974A2"/>
    <w:rsid w:val="74AC0793"/>
    <w:rsid w:val="74CD7AC9"/>
    <w:rsid w:val="74D24FD0"/>
    <w:rsid w:val="74D9B95C"/>
    <w:rsid w:val="74DD6578"/>
    <w:rsid w:val="74E03DCC"/>
    <w:rsid w:val="74E350E1"/>
    <w:rsid w:val="75270CFE"/>
    <w:rsid w:val="75313060"/>
    <w:rsid w:val="754FA0C5"/>
    <w:rsid w:val="75683C30"/>
    <w:rsid w:val="756DE4FD"/>
    <w:rsid w:val="75895A69"/>
    <w:rsid w:val="75A8DDCD"/>
    <w:rsid w:val="75A98876"/>
    <w:rsid w:val="75B5FF90"/>
    <w:rsid w:val="75B686C9"/>
    <w:rsid w:val="75C1FCE5"/>
    <w:rsid w:val="75D3BC27"/>
    <w:rsid w:val="75EF7509"/>
    <w:rsid w:val="7614C6AB"/>
    <w:rsid w:val="761EF884"/>
    <w:rsid w:val="76379918"/>
    <w:rsid w:val="76397C00"/>
    <w:rsid w:val="76406E42"/>
    <w:rsid w:val="7659B5A6"/>
    <w:rsid w:val="76681AB6"/>
    <w:rsid w:val="767C87C5"/>
    <w:rsid w:val="76904794"/>
    <w:rsid w:val="769A6069"/>
    <w:rsid w:val="769DDAF2"/>
    <w:rsid w:val="76A3FE8E"/>
    <w:rsid w:val="76A808C2"/>
    <w:rsid w:val="76B305E9"/>
    <w:rsid w:val="76B5FD7A"/>
    <w:rsid w:val="76F1FFA0"/>
    <w:rsid w:val="76FEE331"/>
    <w:rsid w:val="7704FC1E"/>
    <w:rsid w:val="77292FA0"/>
    <w:rsid w:val="774287FB"/>
    <w:rsid w:val="7744515B"/>
    <w:rsid w:val="774ADE12"/>
    <w:rsid w:val="774B2D2F"/>
    <w:rsid w:val="775143E3"/>
    <w:rsid w:val="775D96FE"/>
    <w:rsid w:val="7767C675"/>
    <w:rsid w:val="776AEB32"/>
    <w:rsid w:val="7771D389"/>
    <w:rsid w:val="777EC6BE"/>
    <w:rsid w:val="7794B148"/>
    <w:rsid w:val="77960CFD"/>
    <w:rsid w:val="779AA8D4"/>
    <w:rsid w:val="77A48C32"/>
    <w:rsid w:val="77BC51C0"/>
    <w:rsid w:val="77E4B273"/>
    <w:rsid w:val="77EB09A7"/>
    <w:rsid w:val="77EC0B4F"/>
    <w:rsid w:val="77F56505"/>
    <w:rsid w:val="7823B7C7"/>
    <w:rsid w:val="78272AF7"/>
    <w:rsid w:val="782FF33C"/>
    <w:rsid w:val="78301B0B"/>
    <w:rsid w:val="783E8D71"/>
    <w:rsid w:val="784863CA"/>
    <w:rsid w:val="786A112E"/>
    <w:rsid w:val="78A57C61"/>
    <w:rsid w:val="78F85A55"/>
    <w:rsid w:val="78F94D91"/>
    <w:rsid w:val="79028B9E"/>
    <w:rsid w:val="79167E07"/>
    <w:rsid w:val="793790D6"/>
    <w:rsid w:val="793A9A2B"/>
    <w:rsid w:val="7943F239"/>
    <w:rsid w:val="796BFF3F"/>
    <w:rsid w:val="7976D3B8"/>
    <w:rsid w:val="7981EEE7"/>
    <w:rsid w:val="79820348"/>
    <w:rsid w:val="79A051A3"/>
    <w:rsid w:val="79A0C42B"/>
    <w:rsid w:val="79AFDFE0"/>
    <w:rsid w:val="79B11674"/>
    <w:rsid w:val="79B9D2C5"/>
    <w:rsid w:val="79BF8831"/>
    <w:rsid w:val="79C34352"/>
    <w:rsid w:val="79D371FE"/>
    <w:rsid w:val="79E08F07"/>
    <w:rsid w:val="7A1AD6BB"/>
    <w:rsid w:val="7A50A6CC"/>
    <w:rsid w:val="7A53672C"/>
    <w:rsid w:val="7A69ECD1"/>
    <w:rsid w:val="7A7EF329"/>
    <w:rsid w:val="7A8C4598"/>
    <w:rsid w:val="7A9114E3"/>
    <w:rsid w:val="7AADC8A2"/>
    <w:rsid w:val="7ABC506E"/>
    <w:rsid w:val="7AC334D9"/>
    <w:rsid w:val="7AC865AB"/>
    <w:rsid w:val="7ACBE818"/>
    <w:rsid w:val="7AD67791"/>
    <w:rsid w:val="7AF2939B"/>
    <w:rsid w:val="7AFA44FF"/>
    <w:rsid w:val="7AFF3270"/>
    <w:rsid w:val="7B1C113D"/>
    <w:rsid w:val="7B285630"/>
    <w:rsid w:val="7B2BC981"/>
    <w:rsid w:val="7B38759F"/>
    <w:rsid w:val="7B38E476"/>
    <w:rsid w:val="7B43CA54"/>
    <w:rsid w:val="7B4B13ED"/>
    <w:rsid w:val="7B5BE4AD"/>
    <w:rsid w:val="7B7C2B5D"/>
    <w:rsid w:val="7B8D2361"/>
    <w:rsid w:val="7BAAC676"/>
    <w:rsid w:val="7BBD3FDC"/>
    <w:rsid w:val="7BC47A3F"/>
    <w:rsid w:val="7BD0D277"/>
    <w:rsid w:val="7BE4B47F"/>
    <w:rsid w:val="7BED54AA"/>
    <w:rsid w:val="7BF4FD34"/>
    <w:rsid w:val="7C0711EC"/>
    <w:rsid w:val="7C091E37"/>
    <w:rsid w:val="7C0BF8FD"/>
    <w:rsid w:val="7C428E5F"/>
    <w:rsid w:val="7C4573E8"/>
    <w:rsid w:val="7C4EC946"/>
    <w:rsid w:val="7C8045A8"/>
    <w:rsid w:val="7C85F671"/>
    <w:rsid w:val="7C8A0F1F"/>
    <w:rsid w:val="7C943066"/>
    <w:rsid w:val="7C9603FA"/>
    <w:rsid w:val="7CA110DB"/>
    <w:rsid w:val="7CA18933"/>
    <w:rsid w:val="7CB5C1F9"/>
    <w:rsid w:val="7CB8B303"/>
    <w:rsid w:val="7CC73D04"/>
    <w:rsid w:val="7CCB5F1C"/>
    <w:rsid w:val="7CCF55E2"/>
    <w:rsid w:val="7CE139F6"/>
    <w:rsid w:val="7CF245FC"/>
    <w:rsid w:val="7D066ADD"/>
    <w:rsid w:val="7D0885C0"/>
    <w:rsid w:val="7D18976A"/>
    <w:rsid w:val="7D2F97BC"/>
    <w:rsid w:val="7D507136"/>
    <w:rsid w:val="7D58447E"/>
    <w:rsid w:val="7D5D5000"/>
    <w:rsid w:val="7D75DA60"/>
    <w:rsid w:val="7D78D0A9"/>
    <w:rsid w:val="7D7A647D"/>
    <w:rsid w:val="7D7D430F"/>
    <w:rsid w:val="7D89A846"/>
    <w:rsid w:val="7D91C324"/>
    <w:rsid w:val="7D9ABEF4"/>
    <w:rsid w:val="7DBC4163"/>
    <w:rsid w:val="7DBEF90B"/>
    <w:rsid w:val="7DC1EA9A"/>
    <w:rsid w:val="7E1A3BC5"/>
    <w:rsid w:val="7E2358DF"/>
    <w:rsid w:val="7E2A4E16"/>
    <w:rsid w:val="7E375FAA"/>
    <w:rsid w:val="7E435B5A"/>
    <w:rsid w:val="7E47A575"/>
    <w:rsid w:val="7E4AA0DB"/>
    <w:rsid w:val="7E4C23A4"/>
    <w:rsid w:val="7E50CD27"/>
    <w:rsid w:val="7E6534FC"/>
    <w:rsid w:val="7E8E11C7"/>
    <w:rsid w:val="7E8F5FDA"/>
    <w:rsid w:val="7E969820"/>
    <w:rsid w:val="7EBA7117"/>
    <w:rsid w:val="7ECD4889"/>
    <w:rsid w:val="7ED2CE89"/>
    <w:rsid w:val="7F02CE42"/>
    <w:rsid w:val="7F0DEEAB"/>
    <w:rsid w:val="7F0F113C"/>
    <w:rsid w:val="7F1E7DE6"/>
    <w:rsid w:val="7F1EC307"/>
    <w:rsid w:val="7F4ED70D"/>
    <w:rsid w:val="7F6CAF30"/>
    <w:rsid w:val="7F766D2B"/>
    <w:rsid w:val="7F80B24B"/>
    <w:rsid w:val="7F81028E"/>
    <w:rsid w:val="7F89ED31"/>
    <w:rsid w:val="7F8BF5F2"/>
    <w:rsid w:val="7F91FA36"/>
    <w:rsid w:val="7F9DBF28"/>
    <w:rsid w:val="7FA769BE"/>
    <w:rsid w:val="7FBBCA25"/>
    <w:rsid w:val="7FDDCB13"/>
    <w:rsid w:val="7FE2A0EE"/>
    <w:rsid w:val="7FEA132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EE081"/>
  <w15:docId w15:val="{B388DBEB-686E-46E3-AFCC-435E1699D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4BC"/>
    <w:pPr>
      <w:spacing w:after="200" w:line="276" w:lineRule="auto"/>
    </w:pPr>
    <w:rPr>
      <w:rFonts w:ascii="Aptos" w:eastAsiaTheme="minorHAnsi" w:hAnsi="Aptos" w:cstheme="minorBidi"/>
      <w:sz w:val="21"/>
      <w:szCs w:val="22"/>
      <w:lang w:eastAsia="en-US"/>
    </w:rPr>
  </w:style>
  <w:style w:type="paragraph" w:styleId="Heading1">
    <w:name w:val="heading 1"/>
    <w:next w:val="Normal"/>
    <w:link w:val="Heading1Char"/>
    <w:uiPriority w:val="1"/>
    <w:qFormat/>
    <w:rsid w:val="008B1144"/>
    <w:pPr>
      <w:widowControl w:val="0"/>
      <w:spacing w:before="360"/>
      <w:contextualSpacing/>
      <w:outlineLvl w:val="0"/>
    </w:pPr>
    <w:rPr>
      <w:rFonts w:ascii="Calibri" w:eastAsiaTheme="minorHAnsi" w:hAnsi="Calibri" w:cstheme="minorBidi"/>
      <w:b/>
      <w:bCs/>
      <w:color w:val="1B6898"/>
      <w:spacing w:val="5"/>
      <w:kern w:val="28"/>
      <w:sz w:val="64"/>
      <w:szCs w:val="28"/>
      <w:lang w:eastAsia="en-US"/>
    </w:rPr>
  </w:style>
  <w:style w:type="paragraph" w:styleId="Heading2">
    <w:name w:val="heading 2"/>
    <w:basedOn w:val="Normal"/>
    <w:next w:val="Normal"/>
    <w:link w:val="Heading2Char"/>
    <w:uiPriority w:val="3"/>
    <w:rsid w:val="00252B5C"/>
    <w:pPr>
      <w:spacing w:after="240" w:line="240" w:lineRule="auto"/>
      <w:outlineLvl w:val="1"/>
    </w:pPr>
    <w:rPr>
      <w:rFonts w:eastAsiaTheme="minorEastAsia"/>
      <w:bCs/>
      <w:color w:val="1B6898"/>
      <w:sz w:val="56"/>
      <w:szCs w:val="28"/>
      <w:lang w:eastAsia="ja-JP"/>
    </w:rPr>
  </w:style>
  <w:style w:type="paragraph" w:styleId="Heading3">
    <w:name w:val="heading 3"/>
    <w:next w:val="Normal"/>
    <w:link w:val="Heading3Char"/>
    <w:uiPriority w:val="4"/>
    <w:qFormat/>
    <w:rsid w:val="000B6044"/>
    <w:pPr>
      <w:keepNext/>
      <w:keepLines/>
      <w:spacing w:before="240" w:after="120"/>
      <w:outlineLvl w:val="2"/>
    </w:pPr>
    <w:rPr>
      <w:rFonts w:ascii="Aptos" w:eastAsia="Times New Roman" w:hAnsi="Aptos"/>
      <w:b/>
      <w:bCs/>
      <w:sz w:val="32"/>
      <w:szCs w:val="24"/>
      <w:lang w:eastAsia="en-US"/>
    </w:rPr>
  </w:style>
  <w:style w:type="paragraph" w:styleId="Heading4">
    <w:name w:val="heading 4"/>
    <w:next w:val="Normal"/>
    <w:link w:val="Heading4Char"/>
    <w:uiPriority w:val="5"/>
    <w:qFormat/>
    <w:rsid w:val="00AE020D"/>
    <w:pPr>
      <w:keepNext/>
      <w:spacing w:after="120"/>
      <w:outlineLvl w:val="3"/>
    </w:pPr>
    <w:rPr>
      <w:rFonts w:ascii="Aptos Light" w:eastAsia="Times New Roman" w:hAnsi="Aptos Light"/>
      <w:bCs/>
      <w:sz w:val="28"/>
      <w:szCs w:val="24"/>
      <w:lang w:eastAsia="en-US"/>
    </w:rPr>
  </w:style>
  <w:style w:type="paragraph" w:styleId="Heading5">
    <w:name w:val="heading 5"/>
    <w:basedOn w:val="Normal"/>
    <w:next w:val="Normal"/>
    <w:link w:val="Heading5Char"/>
    <w:uiPriority w:val="6"/>
    <w:rsid w:val="00046FC5"/>
    <w:pPr>
      <w:keepNext/>
      <w:keepLines/>
      <w:spacing w:after="0" w:line="24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rsid w:val="0089145C"/>
    <w:pPr>
      <w:tabs>
        <w:tab w:val="center" w:pos="4820"/>
      </w:tabs>
      <w:spacing w:line="240" w:lineRule="auto"/>
      <w:jc w:val="center"/>
    </w:pPr>
    <w:rPr>
      <w:sz w:val="20"/>
    </w:rPr>
  </w:style>
  <w:style w:type="character" w:customStyle="1" w:styleId="HeaderChar">
    <w:name w:val="Header Char"/>
    <w:basedOn w:val="DefaultParagraphFont"/>
    <w:link w:val="Header"/>
    <w:uiPriority w:val="26"/>
    <w:rsid w:val="0089145C"/>
    <w:rPr>
      <w:rFonts w:ascii="Aptos" w:eastAsiaTheme="minorHAnsi" w:hAnsi="Aptos" w:cstheme="minorBidi"/>
      <w:szCs w:val="22"/>
      <w:lang w:eastAsia="en-US"/>
    </w:rPr>
  </w:style>
  <w:style w:type="paragraph" w:styleId="Footer">
    <w:name w:val="footer"/>
    <w:basedOn w:val="Normal"/>
    <w:link w:val="FooterChar"/>
    <w:uiPriority w:val="99"/>
    <w:rsid w:val="0089145C"/>
    <w:pPr>
      <w:tabs>
        <w:tab w:val="center" w:pos="4536"/>
      </w:tabs>
      <w:spacing w:after="120" w:line="240" w:lineRule="auto"/>
      <w:jc w:val="center"/>
    </w:pPr>
    <w:rPr>
      <w:sz w:val="18"/>
    </w:rPr>
  </w:style>
  <w:style w:type="character" w:customStyle="1" w:styleId="FooterChar">
    <w:name w:val="Footer Char"/>
    <w:basedOn w:val="DefaultParagraphFont"/>
    <w:link w:val="Footer"/>
    <w:uiPriority w:val="99"/>
    <w:rsid w:val="0089145C"/>
    <w:rPr>
      <w:rFonts w:ascii="Aptos" w:eastAsiaTheme="minorHAnsi" w:hAnsi="Aptos" w:cstheme="minorBidi"/>
      <w:sz w:val="18"/>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B1144"/>
    <w:rPr>
      <w:rFonts w:ascii="Calibri" w:eastAsiaTheme="minorHAnsi" w:hAnsi="Calibri" w:cstheme="minorBidi"/>
      <w:b/>
      <w:bCs/>
      <w:color w:val="1B6898"/>
      <w:spacing w:val="5"/>
      <w:kern w:val="28"/>
      <w:sz w:val="64"/>
      <w:szCs w:val="28"/>
      <w:lang w:eastAsia="en-US"/>
    </w:rPr>
  </w:style>
  <w:style w:type="character" w:customStyle="1" w:styleId="Heading2Char">
    <w:name w:val="Heading 2 Char"/>
    <w:basedOn w:val="DefaultParagraphFont"/>
    <w:link w:val="Heading2"/>
    <w:uiPriority w:val="3"/>
    <w:rsid w:val="00252B5C"/>
    <w:rPr>
      <w:rFonts w:ascii="Aptos" w:eastAsiaTheme="minorEastAsia" w:hAnsi="Aptos" w:cstheme="minorBidi"/>
      <w:bCs/>
      <w:color w:val="1B6898"/>
      <w:sz w:val="56"/>
      <w:szCs w:val="28"/>
      <w:lang w:eastAsia="ja-JP"/>
    </w:rPr>
  </w:style>
  <w:style w:type="character" w:customStyle="1" w:styleId="Heading3Char">
    <w:name w:val="Heading 3 Char"/>
    <w:basedOn w:val="DefaultParagraphFont"/>
    <w:link w:val="Heading3"/>
    <w:uiPriority w:val="4"/>
    <w:rsid w:val="000B6044"/>
    <w:rPr>
      <w:rFonts w:ascii="Aptos" w:eastAsia="Times New Roman" w:hAnsi="Aptos"/>
      <w:b/>
      <w:bCs/>
      <w:sz w:val="32"/>
      <w:szCs w:val="24"/>
      <w:lang w:eastAsia="en-US"/>
    </w:rPr>
  </w:style>
  <w:style w:type="character" w:customStyle="1" w:styleId="Heading4Char">
    <w:name w:val="Heading 4 Char"/>
    <w:basedOn w:val="DefaultParagraphFont"/>
    <w:link w:val="Heading4"/>
    <w:uiPriority w:val="9"/>
    <w:rsid w:val="00AE020D"/>
    <w:rPr>
      <w:rFonts w:ascii="Aptos Light" w:eastAsia="Times New Roman" w:hAnsi="Aptos Light"/>
      <w:bCs/>
      <w:sz w:val="28"/>
      <w:szCs w:val="24"/>
      <w:lang w:eastAsia="en-US"/>
    </w:rPr>
  </w:style>
  <w:style w:type="character" w:customStyle="1" w:styleId="Heading5Char">
    <w:name w:val="Heading 5 Char"/>
    <w:basedOn w:val="DefaultParagraphFont"/>
    <w:link w:val="Heading5"/>
    <w:uiPriority w:val="6"/>
    <w:rsid w:val="00046FC5"/>
    <w:rPr>
      <w:rFonts w:ascii="Aptos" w:eastAsiaTheme="minorHAnsi" w:hAnsi="Aptos" w:cstheme="minorBidi"/>
      <w:b/>
      <w:sz w:val="21"/>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A3571E"/>
    <w:pPr>
      <w:pBdr>
        <w:top w:val="single" w:sz="4" w:space="10" w:color="1B6898"/>
        <w:left w:val="single" w:sz="4" w:space="10" w:color="1B6898"/>
        <w:bottom w:val="single" w:sz="4" w:space="10" w:color="1B6898"/>
        <w:right w:val="single" w:sz="4" w:space="10" w:color="1B6898"/>
      </w:pBdr>
      <w:spacing w:before="120" w:after="120"/>
    </w:pPr>
    <w:rPr>
      <w:sz w:val="20"/>
    </w:rPr>
  </w:style>
  <w:style w:type="paragraph" w:styleId="Caption">
    <w:name w:val="caption"/>
    <w:basedOn w:val="Normal"/>
    <w:next w:val="Normal"/>
    <w:uiPriority w:val="12"/>
    <w:qFormat/>
    <w:rsid w:val="00A874BC"/>
    <w:pPr>
      <w:keepNext/>
      <w:spacing w:after="120" w:line="240" w:lineRule="auto"/>
    </w:pPr>
    <w:rPr>
      <w:b/>
      <w:bCs/>
      <w:sz w:val="22"/>
      <w:szCs w:val="18"/>
    </w:rPr>
  </w:style>
  <w:style w:type="paragraph" w:customStyle="1" w:styleId="FigureTableNoteSource">
    <w:name w:val="Figure/Table Note/Source"/>
    <w:basedOn w:val="Normal"/>
    <w:next w:val="Normal"/>
    <w:uiPriority w:val="16"/>
    <w:qFormat/>
    <w:rsid w:val="00A874BC"/>
    <w:pPr>
      <w:spacing w:before="120" w:line="264" w:lineRule="auto"/>
      <w:contextualSpacing/>
    </w:pPr>
    <w:rPr>
      <w:sz w:val="18"/>
    </w:rPr>
  </w:style>
  <w:style w:type="paragraph" w:styleId="Subtitle">
    <w:name w:val="Subtitle"/>
    <w:basedOn w:val="Heading1"/>
    <w:next w:val="Normal"/>
    <w:link w:val="SubtitleChar"/>
    <w:uiPriority w:val="23"/>
    <w:qFormat/>
    <w:rsid w:val="0089145C"/>
    <w:pPr>
      <w:spacing w:before="120"/>
    </w:pPr>
    <w:rPr>
      <w:rFonts w:ascii="Aptos" w:hAnsi="Aptos"/>
      <w:b w:val="0"/>
      <w:sz w:val="56"/>
      <w:szCs w:val="56"/>
    </w:rPr>
  </w:style>
  <w:style w:type="character" w:customStyle="1" w:styleId="SubtitleChar">
    <w:name w:val="Subtitle Char"/>
    <w:basedOn w:val="DefaultParagraphFont"/>
    <w:link w:val="Subtitle"/>
    <w:uiPriority w:val="23"/>
    <w:rsid w:val="0089145C"/>
    <w:rPr>
      <w:rFonts w:ascii="Aptos" w:eastAsiaTheme="minorHAnsi" w:hAnsi="Aptos" w:cstheme="minorBidi"/>
      <w:bCs/>
      <w:color w:val="083A42"/>
      <w:spacing w:val="5"/>
      <w:kern w:val="28"/>
      <w:sz w:val="56"/>
      <w:szCs w:val="56"/>
      <w:lang w:eastAsia="en-US"/>
    </w:rPr>
  </w:style>
  <w:style w:type="paragraph" w:styleId="TOCHeading">
    <w:name w:val="TOC Heading"/>
    <w:next w:val="Normal"/>
    <w:uiPriority w:val="39"/>
    <w:qFormat/>
    <w:rsid w:val="00252B5C"/>
    <w:pPr>
      <w:spacing w:before="480" w:line="276" w:lineRule="auto"/>
    </w:pPr>
    <w:rPr>
      <w:rFonts w:ascii="Aptos" w:eastAsiaTheme="minorEastAsia" w:hAnsi="Aptos" w:cstheme="minorBidi"/>
      <w:bCs/>
      <w:color w:val="1B6898"/>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A874BC"/>
    <w:rPr>
      <w:rFonts w:ascii="Aptos" w:hAnsi="Aptos"/>
      <w:color w:val="165788"/>
      <w:u w:val="single"/>
    </w:rPr>
  </w:style>
  <w:style w:type="paragraph" w:styleId="ListBullet">
    <w:name w:val="List Bullet"/>
    <w:basedOn w:val="Normal"/>
    <w:autoRedefine/>
    <w:uiPriority w:val="99"/>
    <w:qFormat/>
    <w:rsid w:val="000B6044"/>
    <w:pPr>
      <w:numPr>
        <w:numId w:val="8"/>
      </w:numPr>
      <w:spacing w:before="120" w:after="120"/>
    </w:pPr>
  </w:style>
  <w:style w:type="paragraph" w:styleId="TableofFigures">
    <w:name w:val="table of figures"/>
    <w:basedOn w:val="Normal"/>
    <w:next w:val="Normal"/>
    <w:uiPriority w:val="99"/>
    <w:rsid w:val="00A874BC"/>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A874BC"/>
    <w:pPr>
      <w:tabs>
        <w:tab w:val="left" w:pos="567"/>
      </w:tabs>
      <w:spacing w:before="120" w:after="120" w:line="264" w:lineRule="auto"/>
      <w:ind w:left="851" w:hanging="426"/>
    </w:pPr>
    <w:rPr>
      <w:rFonts w:ascii="Aptos" w:eastAsia="Times New Roman" w:hAnsi="Aptos"/>
      <w:sz w:val="21"/>
      <w:szCs w:val="24"/>
      <w:lang w:eastAsia="en-US"/>
    </w:rPr>
  </w:style>
  <w:style w:type="paragraph" w:styleId="ListNumber3">
    <w:name w:val="List Number 3"/>
    <w:uiPriority w:val="11"/>
    <w:qFormat/>
    <w:rsid w:val="00A874BC"/>
    <w:pPr>
      <w:spacing w:before="120" w:after="120" w:line="264" w:lineRule="auto"/>
      <w:ind w:left="1191" w:hanging="340"/>
    </w:pPr>
    <w:rPr>
      <w:rFonts w:ascii="Aptos" w:eastAsia="Times New Roman" w:hAnsi="Aptos"/>
      <w:sz w:val="21"/>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sid w:val="00A874BC"/>
    <w:rPr>
      <w:rFonts w:ascii="Aptos" w:hAnsi="Aptos"/>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050E2D"/>
    <w:pPr>
      <w:spacing w:after="60" w:line="264" w:lineRule="auto"/>
    </w:pPr>
    <w:rPr>
      <w:sz w:val="18"/>
      <w:szCs w:val="20"/>
    </w:rPr>
  </w:style>
  <w:style w:type="character" w:customStyle="1" w:styleId="EndnoteTextChar">
    <w:name w:val="Endnote Text Char"/>
    <w:basedOn w:val="DefaultParagraphFont"/>
    <w:link w:val="EndnoteText"/>
    <w:uiPriority w:val="99"/>
    <w:rsid w:val="00050E2D"/>
    <w:rPr>
      <w:rFonts w:ascii="Aptos" w:eastAsiaTheme="minorHAnsi" w:hAnsi="Aptos" w:cstheme="minorBidi"/>
      <w:sz w:val="18"/>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5"/>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0"/>
      </w:numPr>
      <w:tabs>
        <w:tab w:val="num" w:pos="284"/>
      </w:tabs>
      <w:ind w:left="284" w:hanging="284"/>
    </w:pPr>
  </w:style>
  <w:style w:type="numbering" w:customStyle="1" w:styleId="TableBulletlist">
    <w:name w:val="Table Bullet list"/>
    <w:uiPriority w:val="99"/>
    <w:pPr>
      <w:numPr>
        <w:numId w:val="4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1 heading,Bullet point,CV text,Dot point 1.5 line spacing,Dot pt,F5 List Paragraph,FooterText,L,List Paragraph - bullets,List Paragraph1,List Paragraph11,List Paragraph111,NFP GP Bulleted List,Recommendation,bullet point list,3,Bullet 1,列"/>
    <w:basedOn w:val="Normal"/>
    <w:link w:val="ListParagraphChar"/>
    <w:uiPriority w:val="34"/>
    <w:qFormat/>
    <w:rsid w:val="00725EA5"/>
    <w:pPr>
      <w:spacing w:after="0" w:line="240" w:lineRule="auto"/>
      <w:ind w:left="720"/>
    </w:pPr>
    <w:rPr>
      <w:rFonts w:cs="Calibri"/>
    </w:rPr>
  </w:style>
  <w:style w:type="character" w:customStyle="1" w:styleId="ListParagraphChar">
    <w:name w:val="List Paragraph Char"/>
    <w:aliases w:val="1 heading Char,Bullet point Char,CV text Char,Dot point 1.5 line spacing Char,Dot pt Char,F5 List Paragraph Char,FooterText Char,L Char,List Paragraph - bullets Char,List Paragraph1 Char,List Paragraph11 Char,List Paragraph111 Char"/>
    <w:basedOn w:val="DefaultParagraphFont"/>
    <w:link w:val="ListParagraph"/>
    <w:uiPriority w:val="34"/>
    <w:qFormat/>
    <w:locked/>
    <w:rsid w:val="00725EA5"/>
    <w:rPr>
      <w:rFonts w:ascii="Aptos" w:eastAsiaTheme="minorHAnsi" w:hAnsi="Aptos" w:cs="Calibri"/>
      <w:sz w:val="21"/>
      <w:szCs w:val="22"/>
      <w:lang w:eastAsia="en-US"/>
    </w:rPr>
  </w:style>
  <w:style w:type="character" w:customStyle="1" w:styleId="ui-provider">
    <w:name w:val="ui-provider"/>
    <w:basedOn w:val="DefaultParagraphFont"/>
    <w:rsid w:val="008F3B7C"/>
  </w:style>
  <w:style w:type="paragraph" w:customStyle="1" w:styleId="pf0">
    <w:name w:val="pf0"/>
    <w:basedOn w:val="Normal"/>
    <w:rsid w:val="008F3B7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Firstpara">
    <w:name w:val="Normal First para"/>
    <w:basedOn w:val="Normal"/>
    <w:qFormat/>
    <w:rsid w:val="00C008DB"/>
    <w:pPr>
      <w:spacing w:before="100" w:beforeAutospacing="1"/>
    </w:pPr>
    <w:rPr>
      <w:rFonts w:ascii="Aptos Light" w:hAnsi="Aptos Light"/>
      <w:color w:val="1B6898"/>
      <w:sz w:val="24"/>
      <w:szCs w:val="24"/>
      <w:lang w:eastAsia="ja-JP"/>
    </w:rPr>
  </w:style>
  <w:style w:type="character" w:customStyle="1" w:styleId="Normalhighlighted">
    <w:name w:val="Normal highlighted"/>
    <w:basedOn w:val="DefaultParagraphFont"/>
    <w:uiPriority w:val="1"/>
    <w:qFormat/>
    <w:rsid w:val="008B4296"/>
    <w:rPr>
      <w:rFonts w:ascii="Aptos" w:hAnsi="Aptos"/>
      <w:b/>
      <w:color w:val="1B6898"/>
      <w:sz w:val="21"/>
    </w:rPr>
  </w:style>
  <w:style w:type="character" w:customStyle="1" w:styleId="wacimagecontainer">
    <w:name w:val="wacimagecontainer"/>
    <w:basedOn w:val="DefaultParagraphFont"/>
    <w:rsid w:val="00530461"/>
  </w:style>
  <w:style w:type="paragraph" w:customStyle="1" w:styleId="paragraph">
    <w:name w:val="paragraph"/>
    <w:basedOn w:val="Normal"/>
    <w:rsid w:val="002F204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ubtleEmphasis">
    <w:name w:val="Subtle Emphasis"/>
    <w:basedOn w:val="DefaultParagraphFont"/>
    <w:uiPriority w:val="19"/>
    <w:qFormat/>
    <w:rsid w:val="002F204A"/>
    <w:rPr>
      <w:i/>
      <w:iCs/>
      <w:color w:val="404040" w:themeColor="text1" w:themeTint="BF"/>
    </w:rPr>
  </w:style>
  <w:style w:type="character" w:customStyle="1" w:styleId="cf01">
    <w:name w:val="cf01"/>
    <w:basedOn w:val="DefaultParagraphFont"/>
    <w:rsid w:val="00B2099D"/>
    <w:rPr>
      <w:rFonts w:ascii="Segoe UI" w:hAnsi="Segoe UI" w:cs="Segoe UI" w:hint="default"/>
      <w:i/>
      <w:iCs/>
      <w:sz w:val="18"/>
      <w:szCs w:val="18"/>
    </w:rPr>
  </w:style>
  <w:style w:type="character" w:customStyle="1" w:styleId="eop">
    <w:name w:val="eop"/>
    <w:basedOn w:val="DefaultParagraphFont"/>
    <w:rsid w:val="00BE6AF1"/>
  </w:style>
  <w:style w:type="character" w:customStyle="1" w:styleId="superscript">
    <w:name w:val="superscript"/>
    <w:basedOn w:val="DefaultParagraphFont"/>
    <w:rsid w:val="00BE6AF1"/>
  </w:style>
  <w:style w:type="paragraph" w:styleId="Revision">
    <w:name w:val="Revision"/>
    <w:hidden/>
    <w:uiPriority w:val="99"/>
    <w:semiHidden/>
    <w:rsid w:val="00CC5213"/>
    <w:rPr>
      <w:rFonts w:ascii="Aptos" w:eastAsiaTheme="minorHAnsi" w:hAnsi="Aptos" w:cstheme="minorBidi"/>
      <w:sz w:val="21"/>
      <w:szCs w:val="22"/>
      <w:lang w:eastAsia="en-US"/>
    </w:rPr>
  </w:style>
  <w:style w:type="paragraph" w:customStyle="1" w:styleId="Heading2PriorityAction">
    <w:name w:val="Heading 2 Priority Action"/>
    <w:basedOn w:val="Heading2"/>
    <w:qFormat/>
    <w:rsid w:val="008033ED"/>
    <w:pPr>
      <w:ind w:firstLine="720"/>
    </w:pPr>
    <w:rPr>
      <w:color w:val="211551"/>
    </w:rPr>
  </w:style>
  <w:style w:type="character" w:customStyle="1" w:styleId="normaltextrun">
    <w:name w:val="normaltextrun"/>
    <w:basedOn w:val="DefaultParagraphFont"/>
    <w:rsid w:val="00500991"/>
  </w:style>
  <w:style w:type="paragraph" w:styleId="BodyText">
    <w:name w:val="Body Text"/>
    <w:basedOn w:val="Normal"/>
    <w:link w:val="BodyTextChar"/>
    <w:uiPriority w:val="1"/>
    <w:qFormat/>
    <w:rsid w:val="00836A26"/>
    <w:pPr>
      <w:spacing w:before="120" w:after="120" w:line="264" w:lineRule="auto"/>
    </w:pPr>
    <w:rPr>
      <w:rFonts w:asciiTheme="minorHAnsi" w:eastAsia="Times New Roman" w:hAnsiTheme="minorHAnsi" w:cs="Times New Roman"/>
      <w:sz w:val="20"/>
      <w:szCs w:val="24"/>
      <w:lang w:eastAsia="en-AU"/>
    </w:rPr>
  </w:style>
  <w:style w:type="character" w:customStyle="1" w:styleId="BodyTextChar">
    <w:name w:val="Body Text Char"/>
    <w:basedOn w:val="DefaultParagraphFont"/>
    <w:link w:val="BodyText"/>
    <w:uiPriority w:val="1"/>
    <w:rsid w:val="00836A26"/>
    <w:rPr>
      <w:rFonts w:asciiTheme="minorHAnsi" w:eastAsia="Times New Roman" w:hAnsiTheme="minorHAnsi"/>
      <w:szCs w:val="24"/>
    </w:rPr>
  </w:style>
  <w:style w:type="paragraph" w:customStyle="1" w:styleId="Footnote">
    <w:name w:val="Footnote"/>
    <w:basedOn w:val="FootnoteText"/>
    <w:link w:val="FootnoteChar"/>
    <w:uiPriority w:val="39"/>
    <w:qFormat/>
    <w:rsid w:val="00836A26"/>
    <w:pPr>
      <w:spacing w:line="240" w:lineRule="auto"/>
    </w:pPr>
    <w:rPr>
      <w:rFonts w:asciiTheme="minorHAnsi" w:hAnsiTheme="minorHAnsi"/>
      <w:sz w:val="18"/>
    </w:rPr>
  </w:style>
  <w:style w:type="character" w:customStyle="1" w:styleId="FootnoteChar">
    <w:name w:val="Footnote Char"/>
    <w:basedOn w:val="FootnoteTextChar"/>
    <w:link w:val="Footnote"/>
    <w:uiPriority w:val="39"/>
    <w:rsid w:val="00836A26"/>
    <w:rPr>
      <w:rFonts w:asciiTheme="minorHAnsi" w:eastAsiaTheme="minorHAnsi" w:hAnsiTheme="minorHAnsi" w:cstheme="minorBidi"/>
      <w:sz w:val="18"/>
      <w:lang w:eastAsia="en-US"/>
    </w:rPr>
  </w:style>
  <w:style w:type="character" w:styleId="Mention">
    <w:name w:val="Mention"/>
    <w:basedOn w:val="DefaultParagraphFont"/>
    <w:uiPriority w:val="99"/>
    <w:unhideWhenUsed/>
    <w:rsid w:val="00B1609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1465129">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68508">
      <w:bodyDiv w:val="1"/>
      <w:marLeft w:val="0"/>
      <w:marRight w:val="0"/>
      <w:marTop w:val="0"/>
      <w:marBottom w:val="0"/>
      <w:divBdr>
        <w:top w:val="none" w:sz="0" w:space="0" w:color="auto"/>
        <w:left w:val="none" w:sz="0" w:space="0" w:color="auto"/>
        <w:bottom w:val="none" w:sz="0" w:space="0" w:color="auto"/>
        <w:right w:val="none" w:sz="0" w:space="0" w:color="auto"/>
      </w:divBdr>
    </w:div>
    <w:div w:id="7420888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79860085">
      <w:bodyDiv w:val="1"/>
      <w:marLeft w:val="0"/>
      <w:marRight w:val="0"/>
      <w:marTop w:val="0"/>
      <w:marBottom w:val="0"/>
      <w:divBdr>
        <w:top w:val="none" w:sz="0" w:space="0" w:color="auto"/>
        <w:left w:val="none" w:sz="0" w:space="0" w:color="auto"/>
        <w:bottom w:val="none" w:sz="0" w:space="0" w:color="auto"/>
        <w:right w:val="none" w:sz="0" w:space="0" w:color="auto"/>
      </w:divBdr>
    </w:div>
    <w:div w:id="205681736">
      <w:bodyDiv w:val="1"/>
      <w:marLeft w:val="0"/>
      <w:marRight w:val="0"/>
      <w:marTop w:val="0"/>
      <w:marBottom w:val="0"/>
      <w:divBdr>
        <w:top w:val="none" w:sz="0" w:space="0" w:color="auto"/>
        <w:left w:val="none" w:sz="0" w:space="0" w:color="auto"/>
        <w:bottom w:val="none" w:sz="0" w:space="0" w:color="auto"/>
        <w:right w:val="none" w:sz="0" w:space="0" w:color="auto"/>
      </w:divBdr>
    </w:div>
    <w:div w:id="244804656">
      <w:bodyDiv w:val="1"/>
      <w:marLeft w:val="0"/>
      <w:marRight w:val="0"/>
      <w:marTop w:val="0"/>
      <w:marBottom w:val="0"/>
      <w:divBdr>
        <w:top w:val="none" w:sz="0" w:space="0" w:color="auto"/>
        <w:left w:val="none" w:sz="0" w:space="0" w:color="auto"/>
        <w:bottom w:val="none" w:sz="0" w:space="0" w:color="auto"/>
        <w:right w:val="none" w:sz="0" w:space="0" w:color="auto"/>
      </w:divBdr>
    </w:div>
    <w:div w:id="295991642">
      <w:bodyDiv w:val="1"/>
      <w:marLeft w:val="0"/>
      <w:marRight w:val="0"/>
      <w:marTop w:val="0"/>
      <w:marBottom w:val="0"/>
      <w:divBdr>
        <w:top w:val="none" w:sz="0" w:space="0" w:color="auto"/>
        <w:left w:val="none" w:sz="0" w:space="0" w:color="auto"/>
        <w:bottom w:val="none" w:sz="0" w:space="0" w:color="auto"/>
        <w:right w:val="none" w:sz="0" w:space="0" w:color="auto"/>
      </w:divBdr>
    </w:div>
    <w:div w:id="304161177">
      <w:bodyDiv w:val="1"/>
      <w:marLeft w:val="0"/>
      <w:marRight w:val="0"/>
      <w:marTop w:val="0"/>
      <w:marBottom w:val="0"/>
      <w:divBdr>
        <w:top w:val="none" w:sz="0" w:space="0" w:color="auto"/>
        <w:left w:val="none" w:sz="0" w:space="0" w:color="auto"/>
        <w:bottom w:val="none" w:sz="0" w:space="0" w:color="auto"/>
        <w:right w:val="none" w:sz="0" w:space="0" w:color="auto"/>
      </w:divBdr>
    </w:div>
    <w:div w:id="30744161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754902">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1075405">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1821840">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6794521">
      <w:bodyDiv w:val="1"/>
      <w:marLeft w:val="0"/>
      <w:marRight w:val="0"/>
      <w:marTop w:val="0"/>
      <w:marBottom w:val="0"/>
      <w:divBdr>
        <w:top w:val="none" w:sz="0" w:space="0" w:color="auto"/>
        <w:left w:val="none" w:sz="0" w:space="0" w:color="auto"/>
        <w:bottom w:val="none" w:sz="0" w:space="0" w:color="auto"/>
        <w:right w:val="none" w:sz="0" w:space="0" w:color="auto"/>
      </w:divBdr>
    </w:div>
    <w:div w:id="60738957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635718">
      <w:bodyDiv w:val="1"/>
      <w:marLeft w:val="0"/>
      <w:marRight w:val="0"/>
      <w:marTop w:val="0"/>
      <w:marBottom w:val="0"/>
      <w:divBdr>
        <w:top w:val="none" w:sz="0" w:space="0" w:color="auto"/>
        <w:left w:val="none" w:sz="0" w:space="0" w:color="auto"/>
        <w:bottom w:val="none" w:sz="0" w:space="0" w:color="auto"/>
        <w:right w:val="none" w:sz="0" w:space="0" w:color="auto"/>
      </w:divBdr>
    </w:div>
    <w:div w:id="66108080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226958">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948910">
      <w:bodyDiv w:val="1"/>
      <w:marLeft w:val="0"/>
      <w:marRight w:val="0"/>
      <w:marTop w:val="0"/>
      <w:marBottom w:val="0"/>
      <w:divBdr>
        <w:top w:val="none" w:sz="0" w:space="0" w:color="auto"/>
        <w:left w:val="none" w:sz="0" w:space="0" w:color="auto"/>
        <w:bottom w:val="none" w:sz="0" w:space="0" w:color="auto"/>
        <w:right w:val="none" w:sz="0" w:space="0" w:color="auto"/>
      </w:divBdr>
    </w:div>
    <w:div w:id="867379007">
      <w:bodyDiv w:val="1"/>
      <w:marLeft w:val="0"/>
      <w:marRight w:val="0"/>
      <w:marTop w:val="0"/>
      <w:marBottom w:val="0"/>
      <w:divBdr>
        <w:top w:val="none" w:sz="0" w:space="0" w:color="auto"/>
        <w:left w:val="none" w:sz="0" w:space="0" w:color="auto"/>
        <w:bottom w:val="none" w:sz="0" w:space="0" w:color="auto"/>
        <w:right w:val="none" w:sz="0" w:space="0" w:color="auto"/>
      </w:divBdr>
    </w:div>
    <w:div w:id="888762368">
      <w:bodyDiv w:val="1"/>
      <w:marLeft w:val="0"/>
      <w:marRight w:val="0"/>
      <w:marTop w:val="0"/>
      <w:marBottom w:val="0"/>
      <w:divBdr>
        <w:top w:val="none" w:sz="0" w:space="0" w:color="auto"/>
        <w:left w:val="none" w:sz="0" w:space="0" w:color="auto"/>
        <w:bottom w:val="none" w:sz="0" w:space="0" w:color="auto"/>
        <w:right w:val="none" w:sz="0" w:space="0" w:color="auto"/>
      </w:divBdr>
    </w:div>
    <w:div w:id="891040045">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9354697">
      <w:bodyDiv w:val="1"/>
      <w:marLeft w:val="0"/>
      <w:marRight w:val="0"/>
      <w:marTop w:val="0"/>
      <w:marBottom w:val="0"/>
      <w:divBdr>
        <w:top w:val="none" w:sz="0" w:space="0" w:color="auto"/>
        <w:left w:val="none" w:sz="0" w:space="0" w:color="auto"/>
        <w:bottom w:val="none" w:sz="0" w:space="0" w:color="auto"/>
        <w:right w:val="none" w:sz="0" w:space="0" w:color="auto"/>
      </w:divBdr>
    </w:div>
    <w:div w:id="957445590">
      <w:bodyDiv w:val="1"/>
      <w:marLeft w:val="0"/>
      <w:marRight w:val="0"/>
      <w:marTop w:val="0"/>
      <w:marBottom w:val="0"/>
      <w:divBdr>
        <w:top w:val="none" w:sz="0" w:space="0" w:color="auto"/>
        <w:left w:val="none" w:sz="0" w:space="0" w:color="auto"/>
        <w:bottom w:val="none" w:sz="0" w:space="0" w:color="auto"/>
        <w:right w:val="none" w:sz="0" w:space="0" w:color="auto"/>
      </w:divBdr>
    </w:div>
    <w:div w:id="988098588">
      <w:bodyDiv w:val="1"/>
      <w:marLeft w:val="0"/>
      <w:marRight w:val="0"/>
      <w:marTop w:val="0"/>
      <w:marBottom w:val="0"/>
      <w:divBdr>
        <w:top w:val="none" w:sz="0" w:space="0" w:color="auto"/>
        <w:left w:val="none" w:sz="0" w:space="0" w:color="auto"/>
        <w:bottom w:val="none" w:sz="0" w:space="0" w:color="auto"/>
        <w:right w:val="none" w:sz="0" w:space="0" w:color="auto"/>
      </w:divBdr>
    </w:div>
    <w:div w:id="1003043881">
      <w:bodyDiv w:val="1"/>
      <w:marLeft w:val="0"/>
      <w:marRight w:val="0"/>
      <w:marTop w:val="0"/>
      <w:marBottom w:val="0"/>
      <w:divBdr>
        <w:top w:val="none" w:sz="0" w:space="0" w:color="auto"/>
        <w:left w:val="none" w:sz="0" w:space="0" w:color="auto"/>
        <w:bottom w:val="none" w:sz="0" w:space="0" w:color="auto"/>
        <w:right w:val="none" w:sz="0" w:space="0" w:color="auto"/>
      </w:divBdr>
    </w:div>
    <w:div w:id="100482279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526678">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7773972">
      <w:bodyDiv w:val="1"/>
      <w:marLeft w:val="0"/>
      <w:marRight w:val="0"/>
      <w:marTop w:val="0"/>
      <w:marBottom w:val="0"/>
      <w:divBdr>
        <w:top w:val="none" w:sz="0" w:space="0" w:color="auto"/>
        <w:left w:val="none" w:sz="0" w:space="0" w:color="auto"/>
        <w:bottom w:val="none" w:sz="0" w:space="0" w:color="auto"/>
        <w:right w:val="none" w:sz="0" w:space="0" w:color="auto"/>
      </w:divBdr>
    </w:div>
    <w:div w:id="1074275574">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942472">
      <w:bodyDiv w:val="1"/>
      <w:marLeft w:val="0"/>
      <w:marRight w:val="0"/>
      <w:marTop w:val="0"/>
      <w:marBottom w:val="0"/>
      <w:divBdr>
        <w:top w:val="none" w:sz="0" w:space="0" w:color="auto"/>
        <w:left w:val="none" w:sz="0" w:space="0" w:color="auto"/>
        <w:bottom w:val="none" w:sz="0" w:space="0" w:color="auto"/>
        <w:right w:val="none" w:sz="0" w:space="0" w:color="auto"/>
      </w:divBdr>
    </w:div>
    <w:div w:id="117168019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08370135">
      <w:bodyDiv w:val="1"/>
      <w:marLeft w:val="0"/>
      <w:marRight w:val="0"/>
      <w:marTop w:val="0"/>
      <w:marBottom w:val="0"/>
      <w:divBdr>
        <w:top w:val="none" w:sz="0" w:space="0" w:color="auto"/>
        <w:left w:val="none" w:sz="0" w:space="0" w:color="auto"/>
        <w:bottom w:val="none" w:sz="0" w:space="0" w:color="auto"/>
        <w:right w:val="none" w:sz="0" w:space="0" w:color="auto"/>
      </w:divBdr>
    </w:div>
    <w:div w:id="1272476335">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4652380">
      <w:bodyDiv w:val="1"/>
      <w:marLeft w:val="0"/>
      <w:marRight w:val="0"/>
      <w:marTop w:val="0"/>
      <w:marBottom w:val="0"/>
      <w:divBdr>
        <w:top w:val="none" w:sz="0" w:space="0" w:color="auto"/>
        <w:left w:val="none" w:sz="0" w:space="0" w:color="auto"/>
        <w:bottom w:val="none" w:sz="0" w:space="0" w:color="auto"/>
        <w:right w:val="none" w:sz="0" w:space="0" w:color="auto"/>
      </w:divBdr>
    </w:div>
    <w:div w:id="1334379256">
      <w:bodyDiv w:val="1"/>
      <w:marLeft w:val="0"/>
      <w:marRight w:val="0"/>
      <w:marTop w:val="0"/>
      <w:marBottom w:val="0"/>
      <w:divBdr>
        <w:top w:val="none" w:sz="0" w:space="0" w:color="auto"/>
        <w:left w:val="none" w:sz="0" w:space="0" w:color="auto"/>
        <w:bottom w:val="none" w:sz="0" w:space="0" w:color="auto"/>
        <w:right w:val="none" w:sz="0" w:space="0" w:color="auto"/>
      </w:divBdr>
    </w:div>
    <w:div w:id="135515588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251682">
      <w:bodyDiv w:val="1"/>
      <w:marLeft w:val="0"/>
      <w:marRight w:val="0"/>
      <w:marTop w:val="0"/>
      <w:marBottom w:val="0"/>
      <w:divBdr>
        <w:top w:val="none" w:sz="0" w:space="0" w:color="auto"/>
        <w:left w:val="none" w:sz="0" w:space="0" w:color="auto"/>
        <w:bottom w:val="none" w:sz="0" w:space="0" w:color="auto"/>
        <w:right w:val="none" w:sz="0" w:space="0" w:color="auto"/>
      </w:divBdr>
    </w:div>
    <w:div w:id="1444493013">
      <w:bodyDiv w:val="1"/>
      <w:marLeft w:val="0"/>
      <w:marRight w:val="0"/>
      <w:marTop w:val="0"/>
      <w:marBottom w:val="0"/>
      <w:divBdr>
        <w:top w:val="none" w:sz="0" w:space="0" w:color="auto"/>
        <w:left w:val="none" w:sz="0" w:space="0" w:color="auto"/>
        <w:bottom w:val="none" w:sz="0" w:space="0" w:color="auto"/>
        <w:right w:val="none" w:sz="0" w:space="0" w:color="auto"/>
      </w:divBdr>
    </w:div>
    <w:div w:id="1494686411">
      <w:bodyDiv w:val="1"/>
      <w:marLeft w:val="0"/>
      <w:marRight w:val="0"/>
      <w:marTop w:val="0"/>
      <w:marBottom w:val="0"/>
      <w:divBdr>
        <w:top w:val="none" w:sz="0" w:space="0" w:color="auto"/>
        <w:left w:val="none" w:sz="0" w:space="0" w:color="auto"/>
        <w:bottom w:val="none" w:sz="0" w:space="0" w:color="auto"/>
        <w:right w:val="none" w:sz="0" w:space="0" w:color="auto"/>
      </w:divBdr>
    </w:div>
    <w:div w:id="151653399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3422504">
      <w:bodyDiv w:val="1"/>
      <w:marLeft w:val="0"/>
      <w:marRight w:val="0"/>
      <w:marTop w:val="0"/>
      <w:marBottom w:val="0"/>
      <w:divBdr>
        <w:top w:val="none" w:sz="0" w:space="0" w:color="auto"/>
        <w:left w:val="none" w:sz="0" w:space="0" w:color="auto"/>
        <w:bottom w:val="none" w:sz="0" w:space="0" w:color="auto"/>
        <w:right w:val="none" w:sz="0" w:space="0" w:color="auto"/>
      </w:divBdr>
    </w:div>
    <w:div w:id="1555192016">
      <w:bodyDiv w:val="1"/>
      <w:marLeft w:val="0"/>
      <w:marRight w:val="0"/>
      <w:marTop w:val="0"/>
      <w:marBottom w:val="0"/>
      <w:divBdr>
        <w:top w:val="none" w:sz="0" w:space="0" w:color="auto"/>
        <w:left w:val="none" w:sz="0" w:space="0" w:color="auto"/>
        <w:bottom w:val="none" w:sz="0" w:space="0" w:color="auto"/>
        <w:right w:val="none" w:sz="0" w:space="0" w:color="auto"/>
      </w:divBdr>
    </w:div>
    <w:div w:id="1606619058">
      <w:bodyDiv w:val="1"/>
      <w:marLeft w:val="0"/>
      <w:marRight w:val="0"/>
      <w:marTop w:val="0"/>
      <w:marBottom w:val="0"/>
      <w:divBdr>
        <w:top w:val="none" w:sz="0" w:space="0" w:color="auto"/>
        <w:left w:val="none" w:sz="0" w:space="0" w:color="auto"/>
        <w:bottom w:val="none" w:sz="0" w:space="0" w:color="auto"/>
        <w:right w:val="none" w:sz="0" w:space="0" w:color="auto"/>
      </w:divBdr>
    </w:div>
    <w:div w:id="1662342914">
      <w:bodyDiv w:val="1"/>
      <w:marLeft w:val="0"/>
      <w:marRight w:val="0"/>
      <w:marTop w:val="0"/>
      <w:marBottom w:val="0"/>
      <w:divBdr>
        <w:top w:val="none" w:sz="0" w:space="0" w:color="auto"/>
        <w:left w:val="none" w:sz="0" w:space="0" w:color="auto"/>
        <w:bottom w:val="none" w:sz="0" w:space="0" w:color="auto"/>
        <w:right w:val="none" w:sz="0" w:space="0" w:color="auto"/>
      </w:divBdr>
    </w:div>
    <w:div w:id="167132513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942630">
      <w:bodyDiv w:val="1"/>
      <w:marLeft w:val="0"/>
      <w:marRight w:val="0"/>
      <w:marTop w:val="0"/>
      <w:marBottom w:val="0"/>
      <w:divBdr>
        <w:top w:val="none" w:sz="0" w:space="0" w:color="auto"/>
        <w:left w:val="none" w:sz="0" w:space="0" w:color="auto"/>
        <w:bottom w:val="none" w:sz="0" w:space="0" w:color="auto"/>
        <w:right w:val="none" w:sz="0" w:space="0" w:color="auto"/>
      </w:divBdr>
    </w:div>
    <w:div w:id="1783913239">
      <w:bodyDiv w:val="1"/>
      <w:marLeft w:val="0"/>
      <w:marRight w:val="0"/>
      <w:marTop w:val="0"/>
      <w:marBottom w:val="0"/>
      <w:divBdr>
        <w:top w:val="none" w:sz="0" w:space="0" w:color="auto"/>
        <w:left w:val="none" w:sz="0" w:space="0" w:color="auto"/>
        <w:bottom w:val="none" w:sz="0" w:space="0" w:color="auto"/>
        <w:right w:val="none" w:sz="0" w:space="0" w:color="auto"/>
      </w:divBdr>
    </w:div>
    <w:div w:id="1785078746">
      <w:bodyDiv w:val="1"/>
      <w:marLeft w:val="0"/>
      <w:marRight w:val="0"/>
      <w:marTop w:val="0"/>
      <w:marBottom w:val="0"/>
      <w:divBdr>
        <w:top w:val="none" w:sz="0" w:space="0" w:color="auto"/>
        <w:left w:val="none" w:sz="0" w:space="0" w:color="auto"/>
        <w:bottom w:val="none" w:sz="0" w:space="0" w:color="auto"/>
        <w:right w:val="none" w:sz="0" w:space="0" w:color="auto"/>
      </w:divBdr>
    </w:div>
    <w:div w:id="1798403762">
      <w:bodyDiv w:val="1"/>
      <w:marLeft w:val="0"/>
      <w:marRight w:val="0"/>
      <w:marTop w:val="0"/>
      <w:marBottom w:val="0"/>
      <w:divBdr>
        <w:top w:val="none" w:sz="0" w:space="0" w:color="auto"/>
        <w:left w:val="none" w:sz="0" w:space="0" w:color="auto"/>
        <w:bottom w:val="none" w:sz="0" w:space="0" w:color="auto"/>
        <w:right w:val="none" w:sz="0" w:space="0" w:color="auto"/>
      </w:divBdr>
    </w:div>
    <w:div w:id="1812017573">
      <w:bodyDiv w:val="1"/>
      <w:marLeft w:val="0"/>
      <w:marRight w:val="0"/>
      <w:marTop w:val="0"/>
      <w:marBottom w:val="0"/>
      <w:divBdr>
        <w:top w:val="none" w:sz="0" w:space="0" w:color="auto"/>
        <w:left w:val="none" w:sz="0" w:space="0" w:color="auto"/>
        <w:bottom w:val="none" w:sz="0" w:space="0" w:color="auto"/>
        <w:right w:val="none" w:sz="0" w:space="0" w:color="auto"/>
      </w:divBdr>
    </w:div>
    <w:div w:id="181510150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6894660">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704652">
      <w:bodyDiv w:val="1"/>
      <w:marLeft w:val="0"/>
      <w:marRight w:val="0"/>
      <w:marTop w:val="0"/>
      <w:marBottom w:val="0"/>
      <w:divBdr>
        <w:top w:val="none" w:sz="0" w:space="0" w:color="auto"/>
        <w:left w:val="none" w:sz="0" w:space="0" w:color="auto"/>
        <w:bottom w:val="none" w:sz="0" w:space="0" w:color="auto"/>
        <w:right w:val="none" w:sz="0" w:space="0" w:color="auto"/>
      </w:divBdr>
    </w:div>
    <w:div w:id="1996059443">
      <w:bodyDiv w:val="1"/>
      <w:marLeft w:val="0"/>
      <w:marRight w:val="0"/>
      <w:marTop w:val="0"/>
      <w:marBottom w:val="0"/>
      <w:divBdr>
        <w:top w:val="none" w:sz="0" w:space="0" w:color="auto"/>
        <w:left w:val="none" w:sz="0" w:space="0" w:color="auto"/>
        <w:bottom w:val="none" w:sz="0" w:space="0" w:color="auto"/>
        <w:right w:val="none" w:sz="0" w:space="0" w:color="auto"/>
      </w:divBdr>
    </w:div>
    <w:div w:id="2004314864">
      <w:bodyDiv w:val="1"/>
      <w:marLeft w:val="0"/>
      <w:marRight w:val="0"/>
      <w:marTop w:val="0"/>
      <w:marBottom w:val="0"/>
      <w:divBdr>
        <w:top w:val="none" w:sz="0" w:space="0" w:color="auto"/>
        <w:left w:val="none" w:sz="0" w:space="0" w:color="auto"/>
        <w:bottom w:val="none" w:sz="0" w:space="0" w:color="auto"/>
        <w:right w:val="none" w:sz="0" w:space="0" w:color="auto"/>
      </w:divBdr>
      <w:divsChild>
        <w:div w:id="1003240562">
          <w:marLeft w:val="0"/>
          <w:marRight w:val="0"/>
          <w:marTop w:val="0"/>
          <w:marBottom w:val="0"/>
          <w:divBdr>
            <w:top w:val="none" w:sz="0" w:space="0" w:color="auto"/>
            <w:left w:val="none" w:sz="0" w:space="0" w:color="auto"/>
            <w:bottom w:val="none" w:sz="0" w:space="0" w:color="auto"/>
            <w:right w:val="none" w:sz="0" w:space="0" w:color="auto"/>
          </w:divBdr>
        </w:div>
        <w:div w:id="1877813707">
          <w:marLeft w:val="0"/>
          <w:marRight w:val="0"/>
          <w:marTop w:val="0"/>
          <w:marBottom w:val="0"/>
          <w:divBdr>
            <w:top w:val="none" w:sz="0" w:space="0" w:color="auto"/>
            <w:left w:val="none" w:sz="0" w:space="0" w:color="auto"/>
            <w:bottom w:val="none" w:sz="0" w:space="0" w:color="auto"/>
            <w:right w:val="none" w:sz="0" w:space="0" w:color="auto"/>
          </w:divBdr>
        </w:div>
      </w:divsChild>
    </w:div>
    <w:div w:id="202270562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54697296">
      <w:bodyDiv w:val="1"/>
      <w:marLeft w:val="0"/>
      <w:marRight w:val="0"/>
      <w:marTop w:val="0"/>
      <w:marBottom w:val="0"/>
      <w:divBdr>
        <w:top w:val="none" w:sz="0" w:space="0" w:color="auto"/>
        <w:left w:val="none" w:sz="0" w:space="0" w:color="auto"/>
        <w:bottom w:val="none" w:sz="0" w:space="0" w:color="auto"/>
        <w:right w:val="none" w:sz="0" w:space="0" w:color="auto"/>
      </w:divBdr>
    </w:div>
    <w:div w:id="206687551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11074">
      <w:bodyDiv w:val="1"/>
      <w:marLeft w:val="0"/>
      <w:marRight w:val="0"/>
      <w:marTop w:val="0"/>
      <w:marBottom w:val="0"/>
      <w:divBdr>
        <w:top w:val="none" w:sz="0" w:space="0" w:color="auto"/>
        <w:left w:val="none" w:sz="0" w:space="0" w:color="auto"/>
        <w:bottom w:val="none" w:sz="0" w:space="0" w:color="auto"/>
        <w:right w:val="none" w:sz="0" w:space="0" w:color="auto"/>
      </w:divBdr>
    </w:div>
    <w:div w:id="214022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sa.org.jm/" TargetMode="External"/><Relationship Id="rId21" Type="http://schemas.openxmlformats.org/officeDocument/2006/relationships/header" Target="header3.xml"/><Relationship Id="rId42" Type="http://schemas.openxmlformats.org/officeDocument/2006/relationships/footer" Target="footer5.xml"/><Relationship Id="rId63" Type="http://schemas.openxmlformats.org/officeDocument/2006/relationships/image" Target="media/image14.png"/><Relationship Id="rId84" Type="http://schemas.openxmlformats.org/officeDocument/2006/relationships/hyperlink" Target="https://learningoncountry.com/about/about-loc/" TargetMode="External"/><Relationship Id="rId138" Type="http://schemas.openxmlformats.org/officeDocument/2006/relationships/hyperlink" Target="https://siofa.org/" TargetMode="External"/><Relationship Id="rId159" Type="http://schemas.openxmlformats.org/officeDocument/2006/relationships/hyperlink" Target="https://forumsec.org/publications/declaration-preserving-maritime-zones-face-climate-change-related-sea-level-rise" TargetMode="External"/><Relationship Id="rId170" Type="http://schemas.openxmlformats.org/officeDocument/2006/relationships/hyperlink" Target="https://www.oceanaccounts.org/" TargetMode="External"/><Relationship Id="rId191" Type="http://schemas.openxmlformats.org/officeDocument/2006/relationships/hyperlink" Target="https://oia.pmc.gov.au/published-impact-analyses-and-reports/management-plans-44-australian-marine-parks" TargetMode="External"/><Relationship Id="rId205" Type="http://schemas.openxmlformats.org/officeDocument/2006/relationships/hyperlink" Target="https://forumsec.org/ocean-and-environment" TargetMode="External"/><Relationship Id="rId107" Type="http://schemas.openxmlformats.org/officeDocument/2006/relationships/hyperlink" Target="https://www.cleanseas.org/about" TargetMode="External"/><Relationship Id="rId11" Type="http://schemas.openxmlformats.org/officeDocument/2006/relationships/image" Target="media/image1.jpg"/><Relationship Id="rId32" Type="http://schemas.openxmlformats.org/officeDocument/2006/relationships/hyperlink" Target="https://unfccc.int/" TargetMode="External"/><Relationship Id="rId53" Type="http://schemas.openxmlformats.org/officeDocument/2006/relationships/hyperlink" Target="https://nntc.com.au/sca/" TargetMode="External"/><Relationship Id="rId74" Type="http://schemas.openxmlformats.org/officeDocument/2006/relationships/hyperlink" Target="https://imos.org.au/news/newsitem/fishsoop-fisheries-ships-of-opportunity-a-new-frdc-project-collecting-oceanographic-data-from-commercial-fishing-vessels" TargetMode="External"/><Relationship Id="rId128" Type="http://schemas.openxmlformats.org/officeDocument/2006/relationships/hyperlink" Target="https://www.decadeonrestoration.org/" TargetMode="External"/><Relationship Id="rId149" Type="http://schemas.openxmlformats.org/officeDocument/2006/relationships/hyperlink" Target="https://www.un.org/bbnjagreement/en" TargetMode="External"/><Relationship Id="rId5" Type="http://schemas.openxmlformats.org/officeDocument/2006/relationships/numbering" Target="numbering.xml"/><Relationship Id="rId95" Type="http://schemas.openxmlformats.org/officeDocument/2006/relationships/hyperlink" Target="https://mangrovealliance4climate.org/" TargetMode="External"/><Relationship Id="rId160" Type="http://schemas.openxmlformats.org/officeDocument/2006/relationships/hyperlink" Target="https://www.iora.int/" TargetMode="External"/><Relationship Id="rId181" Type="http://schemas.openxmlformats.org/officeDocument/2006/relationships/hyperlink" Target="https://www.aims.gov.au/information-centre/aims-index-marine-industry" TargetMode="External"/><Relationship Id="rId216" Type="http://schemas.openxmlformats.org/officeDocument/2006/relationships/hyperlink" Target="https://www.undp.org/press-releases/ocean-and-blue-economy-are-fundamental-addressing-triple-planetary-crisis-says-undp" TargetMode="External"/><Relationship Id="rId22" Type="http://schemas.openxmlformats.org/officeDocument/2006/relationships/footer" Target="footer3.xml"/><Relationship Id="rId43" Type="http://schemas.openxmlformats.org/officeDocument/2006/relationships/footer" Target="footer6.xml"/><Relationship Id="rId64" Type="http://schemas.openxmlformats.org/officeDocument/2006/relationships/image" Target="media/image15.svg"/><Relationship Id="rId118" Type="http://schemas.openxmlformats.org/officeDocument/2006/relationships/hyperlink" Target="https://whc.unesco.org/en/conventiontext/" TargetMode="External"/><Relationship Id="rId139" Type="http://schemas.openxmlformats.org/officeDocument/2006/relationships/hyperlink" Target="https://www.un.org/oceancapacity/unfsa" TargetMode="External"/><Relationship Id="rId85" Type="http://schemas.openxmlformats.org/officeDocument/2006/relationships/hyperlink" Target="https://www.aaee.org.au/seaweek/" TargetMode="External"/><Relationship Id="rId150" Type="http://schemas.openxmlformats.org/officeDocument/2006/relationships/hyperlink" Target="https://www.isa.org.jm/" TargetMode="External"/><Relationship Id="rId171" Type="http://schemas.openxmlformats.org/officeDocument/2006/relationships/hyperlink" Target="https://goosocean.org/" TargetMode="External"/><Relationship Id="rId192" Type="http://schemas.openxmlformats.org/officeDocument/2006/relationships/hyperlink" Target="https://www.infrastructure.gov.au/infrastructure-transport-vehicles/maritime/charting-australias-maritime-emissions-reductions" TargetMode="External"/><Relationship Id="rId206" Type="http://schemas.openxmlformats.org/officeDocument/2006/relationships/hyperlink" Target="https://dx.doi.org/10.26186/148795" TargetMode="External"/><Relationship Id="rId12" Type="http://schemas.openxmlformats.org/officeDocument/2006/relationships/hyperlink" Target="https://creativecommons.org/licenses/by/4.0/legalcode" TargetMode="External"/><Relationship Id="rId33" Type="http://schemas.openxmlformats.org/officeDocument/2006/relationships/hyperlink" Target="https://unfccc.int/process-and-meetings/the-paris-agreement" TargetMode="External"/><Relationship Id="rId108" Type="http://schemas.openxmlformats.org/officeDocument/2006/relationships/hyperlink" Target="https://www.cbd.int/gbf" TargetMode="External"/><Relationship Id="rId129" Type="http://schemas.openxmlformats.org/officeDocument/2006/relationships/hyperlink" Target="https://www.fao.org/port-state-measures/en/" TargetMode="External"/><Relationship Id="rId54" Type="http://schemas.openxmlformats.org/officeDocument/2006/relationships/hyperlink" Target="https://nailsma.org.au/about-us" TargetMode="External"/><Relationship Id="rId75" Type="http://schemas.openxmlformats.org/officeDocument/2006/relationships/hyperlink" Target="https://www.agriculture.gov.au/agriculture-land/fisheries/domestic/national-fisheries-plan" TargetMode="External"/><Relationship Id="rId96" Type="http://schemas.openxmlformats.org/officeDocument/2006/relationships/hyperlink" Target="https://unfccc.int/process-and-meetings/the-paris-agreement" TargetMode="External"/><Relationship Id="rId140" Type="http://schemas.openxmlformats.org/officeDocument/2006/relationships/hyperlink" Target="https://www.wcpfc.int/home" TargetMode="External"/><Relationship Id="rId161" Type="http://schemas.openxmlformats.org/officeDocument/2006/relationships/hyperlink" Target="https://www.sprep.org/convention-secretariat/noumea-convention" TargetMode="External"/><Relationship Id="rId182" Type="http://schemas.openxmlformats.org/officeDocument/2006/relationships/hyperlink" Target="https://www.ics-shipping.org/press-release/new-bimco-ics-seafarer-workforce-report-warns-of-serious-potential-officer-shortage/" TargetMode="External"/><Relationship Id="rId217" Type="http://schemas.openxmlformats.org/officeDocument/2006/relationships/hyperlink" Target="https://www.unesco.org/en/decades/ocean-decade" TargetMode="External"/><Relationship Id="rId6" Type="http://schemas.openxmlformats.org/officeDocument/2006/relationships/styles" Target="styles.xml"/><Relationship Id="rId23" Type="http://schemas.openxmlformats.org/officeDocument/2006/relationships/image" Target="media/image4.png"/><Relationship Id="rId119" Type="http://schemas.openxmlformats.org/officeDocument/2006/relationships/hyperlink" Target="https://thecommonwealth.org/bluecharter" TargetMode="External"/><Relationship Id="rId44" Type="http://schemas.openxmlformats.org/officeDocument/2006/relationships/header" Target="header9.xml"/><Relationship Id="rId65" Type="http://schemas.openxmlformats.org/officeDocument/2006/relationships/hyperlink" Target="https://www.agriculture.gov.au/agriculture-land/fisheries/domestic/national-fisheries-plan" TargetMode="External"/><Relationship Id="rId86" Type="http://schemas.openxmlformats.org/officeDocument/2006/relationships/hyperlink" Target="https://futureseas2030.org/" TargetMode="External"/><Relationship Id="rId130" Type="http://schemas.openxmlformats.org/officeDocument/2006/relationships/hyperlink" Target="https://www.fao.org/iuu-fishing/international-framework/fao-compliance-agreement/en/" TargetMode="External"/><Relationship Id="rId151" Type="http://schemas.openxmlformats.org/officeDocument/2006/relationships/hyperlink" Target="https://www.state.gov/the-united-states-announces-the-first-cohort-of-countries-to-endorse-the-ocean-conservation-pledge-at-cop27/" TargetMode="External"/><Relationship Id="rId172" Type="http://schemas.openxmlformats.org/officeDocument/2006/relationships/hyperlink" Target="https://www.imo.org/en/About/Conventions/Pages/International-Convention-for-the-Safety-of-Life-at-Sea-(SOLAS),-1974.aspx" TargetMode="External"/><Relationship Id="rId193" Type="http://schemas.openxmlformats.org/officeDocument/2006/relationships/hyperlink" Target="https://cpd.org.au/work/stocking-up/" TargetMode="External"/><Relationship Id="rId207" Type="http://schemas.openxmlformats.org/officeDocument/2006/relationships/hyperlink" Target="https://dx.doi.org/10.26186/148795" TargetMode="External"/><Relationship Id="rId13" Type="http://schemas.openxmlformats.org/officeDocument/2006/relationships/hyperlink" Target="mailto:copyright@dcceew.gov.au" TargetMode="External"/><Relationship Id="rId109" Type="http://schemas.openxmlformats.org/officeDocument/2006/relationships/hyperlink" Target="https://cites.org/eng" TargetMode="External"/><Relationship Id="rId34" Type="http://schemas.openxmlformats.org/officeDocument/2006/relationships/hyperlink" Target="https://www.dcceew.gov.au/environment/epbc/publications/nature-positive-plan" TargetMode="External"/><Relationship Id="rId55" Type="http://schemas.openxmlformats.org/officeDocument/2006/relationships/hyperlink" Target="https://www.ilsc.gov.au/nilss-2/" TargetMode="External"/><Relationship Id="rId76" Type="http://schemas.openxmlformats.org/officeDocument/2006/relationships/hyperlink" Target="https://www.closingthegap.gov.au/national-agreement" TargetMode="External"/><Relationship Id="rId97" Type="http://schemas.openxmlformats.org/officeDocument/2006/relationships/hyperlink" Target="https://www.dfat.gov.au/geo/singapore/singapore-australia-green-economy-agreement" TargetMode="External"/><Relationship Id="rId120" Type="http://schemas.openxmlformats.org/officeDocument/2006/relationships/hyperlink" Target="https://www.coraltriangleinitiative.org/" TargetMode="External"/><Relationship Id="rId141" Type="http://schemas.openxmlformats.org/officeDocument/2006/relationships/hyperlink" Target="https://www.csiro.au/en/work-with-us/International/Asia/Southeast-Asia/Singapore/ASLET" TargetMode="External"/><Relationship Id="rId7" Type="http://schemas.openxmlformats.org/officeDocument/2006/relationships/settings" Target="settings.xml"/><Relationship Id="rId162" Type="http://schemas.openxmlformats.org/officeDocument/2006/relationships/hyperlink" Target="https://opocbluepacific.org/" TargetMode="External"/><Relationship Id="rId183" Type="http://schemas.openxmlformats.org/officeDocument/2006/relationships/hyperlink" Target="https://soe.dcceew.gov.au/coasts/introduction" TargetMode="External"/><Relationship Id="rId218" Type="http://schemas.openxmlformats.org/officeDocument/2006/relationships/fontTable" Target="fontTable.xml"/><Relationship Id="rId24" Type="http://schemas.openxmlformats.org/officeDocument/2006/relationships/image" Target="media/image5.png"/><Relationship Id="rId45" Type="http://schemas.openxmlformats.org/officeDocument/2006/relationships/footer" Target="footer7.xml"/><Relationship Id="rId66" Type="http://schemas.openxmlformats.org/officeDocument/2006/relationships/hyperlink" Target="https://www.ag.gov.au/international-relations/international-law/offshore-constitutional-settlement" TargetMode="External"/><Relationship Id="rId87" Type="http://schemas.openxmlformats.org/officeDocument/2006/relationships/hyperlink" Target="https://www.reefed.edu.au/" TargetMode="External"/><Relationship Id="rId110" Type="http://schemas.openxmlformats.org/officeDocument/2006/relationships/hyperlink" Target="https://www.cms.int/en" TargetMode="External"/><Relationship Id="rId131" Type="http://schemas.openxmlformats.org/officeDocument/2006/relationships/hyperlink" Target="https://www.apec.org/groups/som-steering-committee-on-economic-and-technical-cooperation/working-groups/ocean-and-fisheries" TargetMode="External"/><Relationship Id="rId152" Type="http://schemas.openxmlformats.org/officeDocument/2006/relationships/hyperlink" Target="https://www.cbd.int/" TargetMode="External"/><Relationship Id="rId173" Type="http://schemas.openxmlformats.org/officeDocument/2006/relationships/hyperlink" Target="https://www.unesco.org/en/decades/ocean-decade" TargetMode="External"/><Relationship Id="rId194" Type="http://schemas.openxmlformats.org/officeDocument/2006/relationships/hyperlink" Target="https://oceanpanel.org/publication/ocean-human-health/" TargetMode="External"/><Relationship Id="rId208" Type="http://schemas.openxmlformats.org/officeDocument/2006/relationships/hyperlink" Target="https://qiwrn.com.au/" TargetMode="External"/><Relationship Id="rId14" Type="http://schemas.openxmlformats.org/officeDocument/2006/relationships/image" Target="media/image2.png"/><Relationship Id="rId30" Type="http://schemas.openxmlformats.org/officeDocument/2006/relationships/hyperlink" Target="https://www.closingthegap.gov.au/national-agreement" TargetMode="External"/><Relationship Id="rId35" Type="http://schemas.openxmlformats.org/officeDocument/2006/relationships/hyperlink" Target="https://treasury.gov.au/policy-topics/measuring-what-matters" TargetMode="External"/><Relationship Id="rId56" Type="http://schemas.openxmlformats.org/officeDocument/2006/relationships/hyperlink" Target="https://qiwrn.com.au/" TargetMode="External"/><Relationship Id="rId77" Type="http://schemas.openxmlformats.org/officeDocument/2006/relationships/hyperlink" Target="https://imos.org.au/data/about-the-australian-ocean-data-network" TargetMode="External"/><Relationship Id="rId100" Type="http://schemas.openxmlformats.org/officeDocument/2006/relationships/hyperlink" Target="https://www.basel.int/" TargetMode="External"/><Relationship Id="rId105" Type="http://schemas.openxmlformats.org/officeDocument/2006/relationships/hyperlink" Target="https://www.unep.org/new-plastics-economy-global-commitment" TargetMode="External"/><Relationship Id="rId126" Type="http://schemas.openxmlformats.org/officeDocument/2006/relationships/hyperlink" Target="https://cmir.ccamlr.org/node/31" TargetMode="External"/><Relationship Id="rId147" Type="http://schemas.openxmlformats.org/officeDocument/2006/relationships/hyperlink" Target="https://oneplanetsummit.fr/en/coalitions-82/high-ambition-coalition-biodiversity-beyond-national-jurisdiction-bbnj-259" TargetMode="External"/><Relationship Id="rId168" Type="http://schemas.openxmlformats.org/officeDocument/2006/relationships/hyperlink" Target="https://cordap.org/"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image" Target="media/image19.svg"/><Relationship Id="rId93" Type="http://schemas.openxmlformats.org/officeDocument/2006/relationships/hyperlink" Target="https://greenshippingchallenge.org/" TargetMode="External"/><Relationship Id="rId98" Type="http://schemas.openxmlformats.org/officeDocument/2006/relationships/hyperlink" Target="https://unfccc.int/process-and-meetings/what-is-the-united-nations-framework-convention-on-climate-change" TargetMode="External"/><Relationship Id="rId121" Type="http://schemas.openxmlformats.org/officeDocument/2006/relationships/hyperlink" Target="https://icriforum.org/" TargetMode="External"/><Relationship Id="rId142" Type="http://schemas.openxmlformats.org/officeDocument/2006/relationships/hyperlink" Target="https://www.gov.uk/government/publications/cop-26-clydebank-declaration-for-green-shipping-corridors/cop-26-clydebank-declaration-for-green-shipping-corridors" TargetMode="External"/><Relationship Id="rId163" Type="http://schemas.openxmlformats.org/officeDocument/2006/relationships/hyperlink" Target="https://www.spc.int/" TargetMode="External"/><Relationship Id="rId184" Type="http://schemas.openxmlformats.org/officeDocument/2006/relationships/hyperlink" Target="https://cer.gov.au/2022-blue-carbon-method-under-emissions-reduction-fund" TargetMode="External"/><Relationship Id="rId189" Type="http://schemas.openxmlformats.org/officeDocument/2006/relationships/hyperlink" Target="https://www.dcceew.gov.au/environment/biodiversity/conservation/strategy"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s://www.un.org/en/climatechange/science/climate-issues/ocean" TargetMode="External"/><Relationship Id="rId25" Type="http://schemas.openxmlformats.org/officeDocument/2006/relationships/header" Target="header4.xml"/><Relationship Id="rId46" Type="http://schemas.openxmlformats.org/officeDocument/2006/relationships/image" Target="media/image7.png"/><Relationship Id="rId67" Type="http://schemas.openxmlformats.org/officeDocument/2006/relationships/hyperlink" Target="https://www.marineandcoasts.vic.gov.au/marine/marine-spatial-planning" TargetMode="External"/><Relationship Id="rId116" Type="http://schemas.openxmlformats.org/officeDocument/2006/relationships/hyperlink" Target="https://iwc.int/en/" TargetMode="External"/><Relationship Id="rId137" Type="http://schemas.openxmlformats.org/officeDocument/2006/relationships/hyperlink" Target="https://www.sprfmo.int/" TargetMode="External"/><Relationship Id="rId158" Type="http://schemas.openxmlformats.org/officeDocument/2006/relationships/hyperlink" Target="https://forumsec.org/publications/2023-declaration-continuity-statehood-and-protection-persons-face-climate-change" TargetMode="External"/><Relationship Id="rId20" Type="http://schemas.openxmlformats.org/officeDocument/2006/relationships/footer" Target="footer2.xml"/><Relationship Id="rId41" Type="http://schemas.openxmlformats.org/officeDocument/2006/relationships/header" Target="header8.xml"/><Relationship Id="rId62" Type="http://schemas.openxmlformats.org/officeDocument/2006/relationships/hyperlink" Target="https://www.infrastructure.gov.au/infrastructure-transport-vehicles/maritime/charting-australias-maritime-emissions-reductions" TargetMode="External"/><Relationship Id="rId83" Type="http://schemas.openxmlformats.org/officeDocument/2006/relationships/hyperlink" Target="https://reefto.au/" TargetMode="External"/><Relationship Id="rId88" Type="http://schemas.openxmlformats.org/officeDocument/2006/relationships/image" Target="media/image20.png"/><Relationship Id="rId111" Type="http://schemas.openxmlformats.org/officeDocument/2006/relationships/hyperlink" Target="https://www.unesco.org/en/biodiversity/wetlands" TargetMode="External"/><Relationship Id="rId132" Type="http://schemas.openxmlformats.org/officeDocument/2006/relationships/hyperlink" Target="https://www.fao.org/apfic/about/en" TargetMode="External"/><Relationship Id="rId153" Type="http://schemas.openxmlformats.org/officeDocument/2006/relationships/hyperlink" Target="https://www.imo.org/en/OurWork/Legal/Pages/UnitedNationsConventionOnTheLawOfTheSea.aspx" TargetMode="External"/><Relationship Id="rId174" Type="http://schemas.openxmlformats.org/officeDocument/2006/relationships/hyperlink" Target="https://oceanriskalliance.org/" TargetMode="External"/><Relationship Id="rId179" Type="http://schemas.openxmlformats.org/officeDocument/2006/relationships/hyperlink" Target="https://www.homeaffairs.gov.au/about-us/our-portfolios/national-security/civil-maritime-security" TargetMode="External"/><Relationship Id="rId195" Type="http://schemas.openxmlformats.org/officeDocument/2006/relationships/hyperlink" Target="https://www.ga.gov.au/scientific-topics/national-location-information/dimensions/oceans-and-seas" TargetMode="External"/><Relationship Id="rId209" Type="http://schemas.openxmlformats.org/officeDocument/2006/relationships/hyperlink" Target="https://www.imosoceanreport.org.au/" TargetMode="External"/><Relationship Id="rId190" Type="http://schemas.openxmlformats.org/officeDocument/2006/relationships/hyperlink" Target="https://www.dcceew.gov.au/environment/land/publications/nvis-fact-sheet-series-4-2" TargetMode="External"/><Relationship Id="rId204" Type="http://schemas.openxmlformats.org/officeDocument/2006/relationships/hyperlink" Target="https://oceanpanel.org/publication/towards-ocean-equity/" TargetMode="External"/><Relationship Id="rId15" Type="http://schemas.openxmlformats.org/officeDocument/2006/relationships/hyperlink" Target="https://www.dcceew.gov.au/publications" TargetMode="External"/><Relationship Id="rId36" Type="http://schemas.openxmlformats.org/officeDocument/2006/relationships/hyperlink" Target="https://www.dcceew.gov.au/environment/environmental-markets/nature-repair-market" TargetMode="External"/><Relationship Id="rId57" Type="http://schemas.openxmlformats.org/officeDocument/2006/relationships/image" Target="media/image10.png"/><Relationship Id="rId106" Type="http://schemas.openxmlformats.org/officeDocument/2006/relationships/hyperlink" Target="https://www.sprep.org/polp" TargetMode="External"/><Relationship Id="rId127" Type="http://schemas.openxmlformats.org/officeDocument/2006/relationships/hyperlink" Target="https://www.ats.aq/e/protocol.html" TargetMode="External"/><Relationship Id="rId10" Type="http://schemas.openxmlformats.org/officeDocument/2006/relationships/endnotes" Target="endnotes.xml"/><Relationship Id="rId31" Type="http://schemas.openxmlformats.org/officeDocument/2006/relationships/hyperlink" Target="https://ulurustatement.org/the-statement/view-the-statement/" TargetMode="External"/><Relationship Id="rId52" Type="http://schemas.openxmlformats.org/officeDocument/2006/relationships/image" Target="media/image9.svg"/><Relationship Id="rId73" Type="http://schemas.openxmlformats.org/officeDocument/2006/relationships/hyperlink" Target="https://www.unesco.org/en/decades/ocean-decade" TargetMode="External"/><Relationship Id="rId78" Type="http://schemas.openxmlformats.org/officeDocument/2006/relationships/hyperlink" Target="https://www.ausseabed.gov.au/" TargetMode="External"/><Relationship Id="rId94" Type="http://schemas.openxmlformats.org/officeDocument/2006/relationships/hyperlink" Target="https://bluecarbonpartnership.org/" TargetMode="External"/><Relationship Id="rId99" Type="http://schemas.openxmlformats.org/officeDocument/2006/relationships/hyperlink" Target="https://mission-innovation.net/missions/shipping/" TargetMode="External"/><Relationship Id="rId101" Type="http://schemas.openxmlformats.org/officeDocument/2006/relationships/hyperlink" Target="https://thecommonwealth.org/bluecharter/commonwealth-clean-ocean-alliance" TargetMode="External"/><Relationship Id="rId122" Type="http://schemas.openxmlformats.org/officeDocument/2006/relationships/hyperlink" Target="https://www.decadeonrestoration.org/" TargetMode="External"/><Relationship Id="rId143" Type="http://schemas.openxmlformats.org/officeDocument/2006/relationships/hyperlink" Target="https://www.imo.org/en" TargetMode="External"/><Relationship Id="rId148" Type="http://schemas.openxmlformats.org/officeDocument/2006/relationships/hyperlink" Target="https://oceanpanel.org/" TargetMode="External"/><Relationship Id="rId164" Type="http://schemas.openxmlformats.org/officeDocument/2006/relationships/hyperlink" Target="https://forumsec.org/pacific-islands-forum" TargetMode="External"/><Relationship Id="rId169" Type="http://schemas.openxmlformats.org/officeDocument/2006/relationships/hyperlink" Target="https://gcrmn.net/" TargetMode="External"/><Relationship Id="rId185" Type="http://schemas.openxmlformats.org/officeDocument/2006/relationships/hyperlink" Target="https://www.closingthegap.gov.au/national-agreement/national-agreement-closing-the-gap/6-priority-reform-areas/four"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treasury.gov.au/policy-topics/measuring-what-matters" TargetMode="External"/><Relationship Id="rId210" Type="http://schemas.openxmlformats.org/officeDocument/2006/relationships/hyperlink" Target="https://shippingaustralia.com.au/wp-content/uploads/2020/11/SAL20048-FACT-SHEET-ON-AUSTRALIAN-TRADE-by-SAL-1.pdf" TargetMode="External"/><Relationship Id="rId215" Type="http://schemas.openxmlformats.org/officeDocument/2006/relationships/hyperlink" Target="https://www.un.org/en/desa/ocean-literacy-and-unlocking-revolution-ocean-science-solutions" TargetMode="External"/><Relationship Id="rId26" Type="http://schemas.openxmlformats.org/officeDocument/2006/relationships/header" Target="header5.xml"/><Relationship Id="rId47" Type="http://schemas.openxmlformats.org/officeDocument/2006/relationships/hyperlink" Target="https://www.environment.nsw.gov.au/topics/water/coasts/blue-carbon-strategy" TargetMode="External"/><Relationship Id="rId68" Type="http://schemas.openxmlformats.org/officeDocument/2006/relationships/image" Target="media/image16.png"/><Relationship Id="rId89" Type="http://schemas.openxmlformats.org/officeDocument/2006/relationships/image" Target="media/image21.svg"/><Relationship Id="rId112" Type="http://schemas.openxmlformats.org/officeDocument/2006/relationships/hyperlink" Target="https://eaaflyway.net/" TargetMode="External"/><Relationship Id="rId133" Type="http://schemas.openxmlformats.org/officeDocument/2006/relationships/hyperlink" Target="https://www.fao.org/responsible-fishing/resources/detail/en/c/1316854/" TargetMode="External"/><Relationship Id="rId154" Type="http://schemas.openxmlformats.org/officeDocument/2006/relationships/hyperlink" Target="https://enaca.org/" TargetMode="External"/><Relationship Id="rId175" Type="http://schemas.openxmlformats.org/officeDocument/2006/relationships/hyperlink" Target="https://tnfd.global/" TargetMode="External"/><Relationship Id="rId196" Type="http://schemas.openxmlformats.org/officeDocument/2006/relationships/hyperlink" Target="https://blueeconomycrc.com.au/project/cultural-licence-to-operate-in-the-blue-economy/" TargetMode="External"/><Relationship Id="rId200" Type="http://schemas.openxmlformats.org/officeDocument/2006/relationships/hyperlink" Target="https://oceanpanel.org/publication/a-sustainable-ocean-economy-for-2050-approximating-its-benefits-and-costs/" TargetMode="External"/><Relationship Id="rId16" Type="http://schemas.openxmlformats.org/officeDocument/2006/relationships/hyperlink" Target="https://www.dcceew.gov.au" TargetMode="External"/><Relationship Id="rId37" Type="http://schemas.openxmlformats.org/officeDocument/2006/relationships/hyperlink" Target="https://www.homeaffairs.gov.au/about-us/our-portfolios/national-security/civil-maritime-security" TargetMode="External"/><Relationship Id="rId58" Type="http://schemas.openxmlformats.org/officeDocument/2006/relationships/image" Target="media/image11.svg"/><Relationship Id="rId79" Type="http://schemas.openxmlformats.org/officeDocument/2006/relationships/hyperlink" Target="https://seamapaustralia.org/" TargetMode="External"/><Relationship Id="rId102" Type="http://schemas.openxmlformats.org/officeDocument/2006/relationships/hyperlink" Target="https://www.imo.org/en/OurWork/Environment/Pages/London-Convention-Protocol.aspx" TargetMode="External"/><Relationship Id="rId123" Type="http://schemas.openxmlformats.org/officeDocument/2006/relationships/hyperlink" Target="https://www.ats.aq/index_e.html" TargetMode="External"/><Relationship Id="rId144" Type="http://schemas.openxmlformats.org/officeDocument/2006/relationships/hyperlink" Target="https://www.fao.org/home/en" TargetMode="External"/><Relationship Id="rId90" Type="http://schemas.openxmlformats.org/officeDocument/2006/relationships/hyperlink" Target="https://www.dcceew.gov.au/environment/environmental-markets/financing-solutions-for-nature" TargetMode="External"/><Relationship Id="rId165" Type="http://schemas.openxmlformats.org/officeDocument/2006/relationships/hyperlink" Target="https://www.sprep.org/" TargetMode="External"/><Relationship Id="rId186" Type="http://schemas.openxmlformats.org/officeDocument/2006/relationships/hyperlink" Target="https://www.dcceew.gov.au/parks-heritage/great-barrier-reef/protecting/our-investments/restoration-adaptation" TargetMode="External"/><Relationship Id="rId211" Type="http://schemas.openxmlformats.org/officeDocument/2006/relationships/hyperlink" Target="https://www.telstra.com.au/exchange/keeping-australia-connected-to-the-world" TargetMode="External"/><Relationship Id="rId27" Type="http://schemas.openxmlformats.org/officeDocument/2006/relationships/footer" Target="footer4.xml"/><Relationship Id="rId48" Type="http://schemas.openxmlformats.org/officeDocument/2006/relationships/hyperlink" Target="https://www.imosoceanreport.org.au/" TargetMode="External"/><Relationship Id="rId69" Type="http://schemas.openxmlformats.org/officeDocument/2006/relationships/image" Target="media/image17.svg"/><Relationship Id="rId113" Type="http://schemas.openxmlformats.org/officeDocument/2006/relationships/hyperlink" Target="https://www.dcceew.gov.au/environment/biodiversity/migratory-species/migratory-birds" TargetMode="External"/><Relationship Id="rId134" Type="http://schemas.openxmlformats.org/officeDocument/2006/relationships/hyperlink" Target="https://www.ccsbt.org/en" TargetMode="External"/><Relationship Id="rId80" Type="http://schemas.openxmlformats.org/officeDocument/2006/relationships/hyperlink" Target="https://www.dcceew.gov.au/parks-heritage/great-barrier-reef/protecting/reef-2050-plan" TargetMode="External"/><Relationship Id="rId155" Type="http://schemas.openxmlformats.org/officeDocument/2006/relationships/hyperlink" Target="https://atsea-program.com/" TargetMode="External"/><Relationship Id="rId176" Type="http://schemas.openxmlformats.org/officeDocument/2006/relationships/hyperlink" Target="https://www.wto.org/english/tratop_e/rulesneg_e/fish_e/fish_e.htm" TargetMode="External"/><Relationship Id="rId197" Type="http://schemas.openxmlformats.org/officeDocument/2006/relationships/hyperlink" Target="https://www.ilsc.gov.au/nilss-2/" TargetMode="External"/><Relationship Id="rId201" Type="http://schemas.openxmlformats.org/officeDocument/2006/relationships/hyperlink" Target="https://www.marinescience.net.au/nationalmarinescienceplan/" TargetMode="External"/><Relationship Id="rId17" Type="http://schemas.openxmlformats.org/officeDocument/2006/relationships/header" Target="header1.xml"/><Relationship Id="rId38" Type="http://schemas.openxmlformats.org/officeDocument/2006/relationships/hyperlink" Target="https://www.un.org/bbnjagreement/en" TargetMode="External"/><Relationship Id="rId59" Type="http://schemas.openxmlformats.org/officeDocument/2006/relationships/image" Target="media/image12.png"/><Relationship Id="rId103" Type="http://schemas.openxmlformats.org/officeDocument/2006/relationships/hyperlink" Target="https://hactoendplasticpollution.org/" TargetMode="External"/><Relationship Id="rId124" Type="http://schemas.openxmlformats.org/officeDocument/2006/relationships/hyperlink" Target="https://www.ccamlr.org/en/organisation/home-page" TargetMode="External"/><Relationship Id="rId70" Type="http://schemas.openxmlformats.org/officeDocument/2006/relationships/hyperlink" Target="https://www.youth.gov.au/engage/resources/engage-our-new-strategy-include-young-people-decisions-we-make" TargetMode="External"/><Relationship Id="rId91" Type="http://schemas.openxmlformats.org/officeDocument/2006/relationships/hyperlink" Target="https://bluenaturalcapital.org/bcaf/" TargetMode="External"/><Relationship Id="rId145" Type="http://schemas.openxmlformats.org/officeDocument/2006/relationships/hyperlink" Target="https://www.gov.uk/government/topical-events/global-ocean-alliance-30by30-initiative/about" TargetMode="External"/><Relationship Id="rId166" Type="http://schemas.openxmlformats.org/officeDocument/2006/relationships/hyperlink" Target="https://www.ilo.org/" TargetMode="External"/><Relationship Id="rId187" Type="http://schemas.openxmlformats.org/officeDocument/2006/relationships/hyperlink" Target="https://www.dcceew.gov.au/environment/marine/coastal-blue-carbon-ecosystems" TargetMode="External"/><Relationship Id="rId1" Type="http://schemas.openxmlformats.org/officeDocument/2006/relationships/customXml" Target="../customXml/item1.xml"/><Relationship Id="rId212" Type="http://schemas.openxmlformats.org/officeDocument/2006/relationships/hyperlink" Target="https://www.tourism.australia.com/en/news-and-events/news-stories/best-australian-beaches-campaign-2022.html" TargetMode="External"/><Relationship Id="rId28" Type="http://schemas.openxmlformats.org/officeDocument/2006/relationships/header" Target="header6.xml"/><Relationship Id="rId49" Type="http://schemas.openxmlformats.org/officeDocument/2006/relationships/hyperlink" Target="https://soe.dcceew.gov.au/" TargetMode="External"/><Relationship Id="rId114" Type="http://schemas.openxmlformats.org/officeDocument/2006/relationships/hyperlink" Target="https://acap.aq/" TargetMode="External"/><Relationship Id="rId60" Type="http://schemas.openxmlformats.org/officeDocument/2006/relationships/image" Target="media/image13.svg"/><Relationship Id="rId81" Type="http://schemas.openxmlformats.org/officeDocument/2006/relationships/hyperlink" Target="https://tasmarineatlas.org/" TargetMode="External"/><Relationship Id="rId135" Type="http://schemas.openxmlformats.org/officeDocument/2006/relationships/hyperlink" Target="https://iotc.org/" TargetMode="External"/><Relationship Id="rId156" Type="http://schemas.openxmlformats.org/officeDocument/2006/relationships/hyperlink" Target="https://www.apec.org/" TargetMode="External"/><Relationship Id="rId177" Type="http://schemas.openxmlformats.org/officeDocument/2006/relationships/hyperlink" Target="https://www.abs.gov.au/statistics/people/population/regional-population/latest-release" TargetMode="External"/><Relationship Id="rId198" Type="http://schemas.openxmlformats.org/officeDocument/2006/relationships/hyperlink" Target="https://www.ioc.unesco.org/en/stor2024" TargetMode="External"/><Relationship Id="rId202" Type="http://schemas.openxmlformats.org/officeDocument/2006/relationships/hyperlink" Target="https://www.environment.nsw.gov.au/topics/water/coasts/blue-carbon-strategy" TargetMode="External"/><Relationship Id="rId18" Type="http://schemas.openxmlformats.org/officeDocument/2006/relationships/header" Target="header2.xml"/><Relationship Id="rId39" Type="http://schemas.openxmlformats.org/officeDocument/2006/relationships/image" Target="media/image6.png"/><Relationship Id="rId50" Type="http://schemas.openxmlformats.org/officeDocument/2006/relationships/hyperlink" Target="https://www.ioc.unesco.org/en/stor2024" TargetMode="External"/><Relationship Id="rId104" Type="http://schemas.openxmlformats.org/officeDocument/2006/relationships/hyperlink" Target="https://www.imo.org/en/about/Conventions/Pages/International-Convention-for-the-Prevention-of-Pollution-from-Ships-(MARPOL).aspx" TargetMode="External"/><Relationship Id="rId125" Type="http://schemas.openxmlformats.org/officeDocument/2006/relationships/hyperlink" Target="https://www.ats.aq/e/related.html" TargetMode="External"/><Relationship Id="rId146" Type="http://schemas.openxmlformats.org/officeDocument/2006/relationships/hyperlink" Target="https://www.hacfornatureandpeople.org/" TargetMode="External"/><Relationship Id="rId167" Type="http://schemas.openxmlformats.org/officeDocument/2006/relationships/hyperlink" Target="https://www.un.org/development/desa/indigenouspeoples/declaration-on-%20the-rights-of-indigenous-peoples.html" TargetMode="External"/><Relationship Id="rId188" Type="http://schemas.openxmlformats.org/officeDocument/2006/relationships/hyperlink" Target="https://www.dcceew.gov.au/environment/environmental-markets/nature-repair-market" TargetMode="External"/><Relationship Id="rId71" Type="http://schemas.openxmlformats.org/officeDocument/2006/relationships/image" Target="media/image18.png"/><Relationship Id="rId92" Type="http://schemas.openxmlformats.org/officeDocument/2006/relationships/hyperlink" Target="https://www.irena.org/Energy-Transition/Partnerships/GOWA" TargetMode="External"/><Relationship Id="rId213" Type="http://schemas.openxmlformats.org/officeDocument/2006/relationships/hyperlink" Target="https://soe.dcceew.gov.au/marine/introduction" TargetMode="External"/><Relationship Id="rId2" Type="http://schemas.openxmlformats.org/officeDocument/2006/relationships/customXml" Target="../customXml/item2.xml"/><Relationship Id="rId29" Type="http://schemas.openxmlformats.org/officeDocument/2006/relationships/hyperlink" Target="https://budget.gov.au/content/03-future-made.htm" TargetMode="External"/><Relationship Id="rId40" Type="http://schemas.openxmlformats.org/officeDocument/2006/relationships/header" Target="header7.xml"/><Relationship Id="rId115" Type="http://schemas.openxmlformats.org/officeDocument/2006/relationships/hyperlink" Target="https://iwc.int/commission/convention" TargetMode="External"/><Relationship Id="rId136" Type="http://schemas.openxmlformats.org/officeDocument/2006/relationships/hyperlink" Target="https://www.ffa.int/" TargetMode="External"/><Relationship Id="rId157" Type="http://schemas.openxmlformats.org/officeDocument/2006/relationships/hyperlink" Target="https://asean.org/" TargetMode="External"/><Relationship Id="rId178" Type="http://schemas.openxmlformats.org/officeDocument/2006/relationships/hyperlink" Target="https://www.acs.gov.au/pages/national-climate-risk-assessment" TargetMode="External"/><Relationship Id="rId61" Type="http://schemas.openxmlformats.org/officeDocument/2006/relationships/hyperlink" Target="https://winta.org/resources/" TargetMode="External"/><Relationship Id="rId82" Type="http://schemas.openxmlformats.org/officeDocument/2006/relationships/hyperlink" Target="https://www.nespmarine.edu.au/field-manuals-marine-sampling-monitor-australian-waters" TargetMode="External"/><Relationship Id="rId199" Type="http://schemas.openxmlformats.org/officeDocument/2006/relationships/hyperlink" Target="https://www.minister.industry.gov.au/ministers/king/media-releases/building-offshore-decommissioning-industry" TargetMode="External"/><Relationship Id="rId203" Type="http://schemas.openxmlformats.org/officeDocument/2006/relationships/hyperlink" Target="https://oceanpanel.org/hlp-cop-leaders-statement/" TargetMode="External"/><Relationship Id="rId1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0040\OneDrive%20-%20Agriculture\Desktop\SOP-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 xmlns="d81c2681-db7b-4a56-9abd-a3238a78f6b2"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11" ma:contentTypeDescription="Create a new document." ma:contentTypeScope="" ma:versionID="660a12315ee6710074fb9817c0c6160b">
  <xsd:schema xmlns:xsd="http://www.w3.org/2001/XMLSchema" xmlns:xs="http://www.w3.org/2001/XMLSchema" xmlns:p="http://schemas.microsoft.com/office/2006/metadata/properties" xmlns:ns1="http://schemas.microsoft.com/sharepoint/v3" xmlns:ns2="b59301e5-a5f1-41b8-9510-bc1f0d1c5a11" xmlns:ns3="facf5a41-6c58-4883-a478-170c1c6c1cc0" xmlns:ns4="d81c2681-db7b-4a56-9abd-a3238a78f6b2" xmlns:ns5="a95247a4-6a6b-40fb-87b6-0fb2f012c536" targetNamespace="http://schemas.microsoft.com/office/2006/metadata/properties" ma:root="true" ma:fieldsID="a038ea7d975a8cb0bfcc489cb9ae0613" ns1:_="" ns2:_="" ns3:_="" ns4:_="" ns5:_="">
    <xsd:import namespace="http://schemas.microsoft.com/sharepoint/v3"/>
    <xsd:import namespace="b59301e5-a5f1-41b8-9510-bc1f0d1c5a11"/>
    <xsd:import namespace="facf5a41-6c58-4883-a478-170c1c6c1cc0"/>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4:Note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9301e5-a5f1-41b8-9510-bc1f0d1c5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f5a41-6c58-4883-a478-170c1c6c1c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Notes" ma:index="16" nillable="true" ma:displayName="Notes" ma:format="Dropdown" ma:internalName="Notes">
      <xsd:simpleType>
        <xsd:restriction base="dms:Text">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19e50ac-501e-47ec-8960-75d804427fa7}"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d81c2681-db7b-4a56-9abd-a3238a78f6b2"/>
    <ds:schemaRef ds:uri="a95247a4-6a6b-40fb-87b6-0fb2f012c536"/>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A1907A7F-5670-4D72-9703-4118CE83F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9301e5-a5f1-41b8-9510-bc1f0d1c5a11"/>
    <ds:schemaRef ds:uri="facf5a41-6c58-4883-a478-170c1c6c1cc0"/>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SOP-template</Template>
  <TotalTime>27</TotalTime>
  <Pages>54</Pages>
  <Words>20862</Words>
  <Characters>118915</Characters>
  <Application>Microsoft Office Word</Application>
  <DocSecurity>0</DocSecurity>
  <Lines>990</Lines>
  <Paragraphs>278</Paragraphs>
  <ScaleCrop>false</ScaleCrop>
  <Company/>
  <LinksUpToDate>false</LinksUpToDate>
  <CharactersWithSpaces>139499</CharactersWithSpaces>
  <SharedDoc>false</SharedDoc>
  <HLinks>
    <vt:vector size="1230" baseType="variant">
      <vt:variant>
        <vt:i4>7864377</vt:i4>
      </vt:variant>
      <vt:variant>
        <vt:i4>678</vt:i4>
      </vt:variant>
      <vt:variant>
        <vt:i4>0</vt:i4>
      </vt:variant>
      <vt:variant>
        <vt:i4>5</vt:i4>
      </vt:variant>
      <vt:variant>
        <vt:lpwstr>https://www.unesco.org/en/decades/ocean-decade</vt:lpwstr>
      </vt:variant>
      <vt:variant>
        <vt:lpwstr/>
      </vt:variant>
      <vt:variant>
        <vt:i4>7471164</vt:i4>
      </vt:variant>
      <vt:variant>
        <vt:i4>675</vt:i4>
      </vt:variant>
      <vt:variant>
        <vt:i4>0</vt:i4>
      </vt:variant>
      <vt:variant>
        <vt:i4>5</vt:i4>
      </vt:variant>
      <vt:variant>
        <vt:lpwstr>https://www.undp.org/press-releases/ocean-and-blue-economy-are-fundamental-addressing-triple-planetary-crisis-says-undp</vt:lpwstr>
      </vt:variant>
      <vt:variant>
        <vt:lpwstr/>
      </vt:variant>
      <vt:variant>
        <vt:i4>3145854</vt:i4>
      </vt:variant>
      <vt:variant>
        <vt:i4>672</vt:i4>
      </vt:variant>
      <vt:variant>
        <vt:i4>0</vt:i4>
      </vt:variant>
      <vt:variant>
        <vt:i4>5</vt:i4>
      </vt:variant>
      <vt:variant>
        <vt:lpwstr>https://www.un.org/en/desa/ocean-literacy-and-unlocking-revolution-ocean-science-solutions</vt:lpwstr>
      </vt:variant>
      <vt:variant>
        <vt:lpwstr/>
      </vt:variant>
      <vt:variant>
        <vt:i4>5767176</vt:i4>
      </vt:variant>
      <vt:variant>
        <vt:i4>669</vt:i4>
      </vt:variant>
      <vt:variant>
        <vt:i4>0</vt:i4>
      </vt:variant>
      <vt:variant>
        <vt:i4>5</vt:i4>
      </vt:variant>
      <vt:variant>
        <vt:lpwstr>https://www.un.org/en/climatechange/science/climate-issues/ocean</vt:lpwstr>
      </vt:variant>
      <vt:variant>
        <vt:lpwstr/>
      </vt:variant>
      <vt:variant>
        <vt:i4>983042</vt:i4>
      </vt:variant>
      <vt:variant>
        <vt:i4>666</vt:i4>
      </vt:variant>
      <vt:variant>
        <vt:i4>0</vt:i4>
      </vt:variant>
      <vt:variant>
        <vt:i4>5</vt:i4>
      </vt:variant>
      <vt:variant>
        <vt:lpwstr>https://soe.dcceew.gov.au/marine/introduction</vt:lpwstr>
      </vt:variant>
      <vt:variant>
        <vt:lpwstr/>
      </vt:variant>
      <vt:variant>
        <vt:i4>5898325</vt:i4>
      </vt:variant>
      <vt:variant>
        <vt:i4>663</vt:i4>
      </vt:variant>
      <vt:variant>
        <vt:i4>0</vt:i4>
      </vt:variant>
      <vt:variant>
        <vt:i4>5</vt:i4>
      </vt:variant>
      <vt:variant>
        <vt:lpwstr>https://www.tourism.australia.com/en/news-and-events/news-stories/best-australian-beaches-campaign-2022.html</vt:lpwstr>
      </vt:variant>
      <vt:variant>
        <vt:lpwstr/>
      </vt:variant>
      <vt:variant>
        <vt:i4>6160412</vt:i4>
      </vt:variant>
      <vt:variant>
        <vt:i4>660</vt:i4>
      </vt:variant>
      <vt:variant>
        <vt:i4>0</vt:i4>
      </vt:variant>
      <vt:variant>
        <vt:i4>5</vt:i4>
      </vt:variant>
      <vt:variant>
        <vt:lpwstr>https://www.telstra.com.au/exchange/keeping-australia-connected-to-the-world</vt:lpwstr>
      </vt:variant>
      <vt:variant>
        <vt:lpwstr/>
      </vt:variant>
      <vt:variant>
        <vt:i4>5832781</vt:i4>
      </vt:variant>
      <vt:variant>
        <vt:i4>657</vt:i4>
      </vt:variant>
      <vt:variant>
        <vt:i4>0</vt:i4>
      </vt:variant>
      <vt:variant>
        <vt:i4>5</vt:i4>
      </vt:variant>
      <vt:variant>
        <vt:lpwstr>https://shippingaustralia.com.au/wp-content/uploads/2020/11/SAL20048-FACT-SHEET-ON-AUSTRALIAN-TRADE-by-SAL-1.pdf</vt:lpwstr>
      </vt:variant>
      <vt:variant>
        <vt:lpwstr/>
      </vt:variant>
      <vt:variant>
        <vt:i4>2293813</vt:i4>
      </vt:variant>
      <vt:variant>
        <vt:i4>654</vt:i4>
      </vt:variant>
      <vt:variant>
        <vt:i4>0</vt:i4>
      </vt:variant>
      <vt:variant>
        <vt:i4>5</vt:i4>
      </vt:variant>
      <vt:variant>
        <vt:lpwstr>https://www.imosoceanreport.org.au/</vt:lpwstr>
      </vt:variant>
      <vt:variant>
        <vt:lpwstr/>
      </vt:variant>
      <vt:variant>
        <vt:i4>1048647</vt:i4>
      </vt:variant>
      <vt:variant>
        <vt:i4>651</vt:i4>
      </vt:variant>
      <vt:variant>
        <vt:i4>0</vt:i4>
      </vt:variant>
      <vt:variant>
        <vt:i4>5</vt:i4>
      </vt:variant>
      <vt:variant>
        <vt:lpwstr>https://qiwrn.com.au/</vt:lpwstr>
      </vt:variant>
      <vt:variant>
        <vt:lpwstr/>
      </vt:variant>
      <vt:variant>
        <vt:i4>6553635</vt:i4>
      </vt:variant>
      <vt:variant>
        <vt:i4>648</vt:i4>
      </vt:variant>
      <vt:variant>
        <vt:i4>0</vt:i4>
      </vt:variant>
      <vt:variant>
        <vt:i4>5</vt:i4>
      </vt:variant>
      <vt:variant>
        <vt:lpwstr>https://dx.doi.org/10.26186/148795</vt:lpwstr>
      </vt:variant>
      <vt:variant>
        <vt:lpwstr/>
      </vt:variant>
      <vt:variant>
        <vt:i4>6553635</vt:i4>
      </vt:variant>
      <vt:variant>
        <vt:i4>645</vt:i4>
      </vt:variant>
      <vt:variant>
        <vt:i4>0</vt:i4>
      </vt:variant>
      <vt:variant>
        <vt:i4>5</vt:i4>
      </vt:variant>
      <vt:variant>
        <vt:lpwstr>https://dx.doi.org/10.26186/148795</vt:lpwstr>
      </vt:variant>
      <vt:variant>
        <vt:lpwstr/>
      </vt:variant>
      <vt:variant>
        <vt:i4>7077928</vt:i4>
      </vt:variant>
      <vt:variant>
        <vt:i4>642</vt:i4>
      </vt:variant>
      <vt:variant>
        <vt:i4>0</vt:i4>
      </vt:variant>
      <vt:variant>
        <vt:i4>5</vt:i4>
      </vt:variant>
      <vt:variant>
        <vt:lpwstr>https://forumsec.org/ocean-and-environment</vt:lpwstr>
      </vt:variant>
      <vt:variant>
        <vt:lpwstr/>
      </vt:variant>
      <vt:variant>
        <vt:i4>5832724</vt:i4>
      </vt:variant>
      <vt:variant>
        <vt:i4>639</vt:i4>
      </vt:variant>
      <vt:variant>
        <vt:i4>0</vt:i4>
      </vt:variant>
      <vt:variant>
        <vt:i4>5</vt:i4>
      </vt:variant>
      <vt:variant>
        <vt:lpwstr>https://oceanpanel.org/publication/towards-ocean-equity/</vt:lpwstr>
      </vt:variant>
      <vt:variant>
        <vt:lpwstr/>
      </vt:variant>
      <vt:variant>
        <vt:i4>2031629</vt:i4>
      </vt:variant>
      <vt:variant>
        <vt:i4>636</vt:i4>
      </vt:variant>
      <vt:variant>
        <vt:i4>0</vt:i4>
      </vt:variant>
      <vt:variant>
        <vt:i4>5</vt:i4>
      </vt:variant>
      <vt:variant>
        <vt:lpwstr>https://oceanpanel.org/hlp-cop-leaders-statement/</vt:lpwstr>
      </vt:variant>
      <vt:variant>
        <vt:lpwstr/>
      </vt:variant>
      <vt:variant>
        <vt:i4>2949231</vt:i4>
      </vt:variant>
      <vt:variant>
        <vt:i4>633</vt:i4>
      </vt:variant>
      <vt:variant>
        <vt:i4>0</vt:i4>
      </vt:variant>
      <vt:variant>
        <vt:i4>5</vt:i4>
      </vt:variant>
      <vt:variant>
        <vt:lpwstr>https://www.environment.nsw.gov.au/topics/water/coasts/blue-carbon-strategy</vt:lpwstr>
      </vt:variant>
      <vt:variant>
        <vt:lpwstr/>
      </vt:variant>
      <vt:variant>
        <vt:i4>2490471</vt:i4>
      </vt:variant>
      <vt:variant>
        <vt:i4>630</vt:i4>
      </vt:variant>
      <vt:variant>
        <vt:i4>0</vt:i4>
      </vt:variant>
      <vt:variant>
        <vt:i4>5</vt:i4>
      </vt:variant>
      <vt:variant>
        <vt:lpwstr>https://www.marinescience.net.au/nationalmarinescienceplan/</vt:lpwstr>
      </vt:variant>
      <vt:variant>
        <vt:lpwstr/>
      </vt:variant>
      <vt:variant>
        <vt:i4>6160465</vt:i4>
      </vt:variant>
      <vt:variant>
        <vt:i4>627</vt:i4>
      </vt:variant>
      <vt:variant>
        <vt:i4>0</vt:i4>
      </vt:variant>
      <vt:variant>
        <vt:i4>5</vt:i4>
      </vt:variant>
      <vt:variant>
        <vt:lpwstr>https://oceanpanel.org/publication/a-sustainable-ocean-economy-for-2050-approximating-its-benefits-and-costs/</vt:lpwstr>
      </vt:variant>
      <vt:variant>
        <vt:lpwstr/>
      </vt:variant>
      <vt:variant>
        <vt:i4>1769566</vt:i4>
      </vt:variant>
      <vt:variant>
        <vt:i4>624</vt:i4>
      </vt:variant>
      <vt:variant>
        <vt:i4>0</vt:i4>
      </vt:variant>
      <vt:variant>
        <vt:i4>5</vt:i4>
      </vt:variant>
      <vt:variant>
        <vt:lpwstr>https://www.minister.industry.gov.au/ministers/king/media-releases/building-offshore-decommissioning-industry</vt:lpwstr>
      </vt:variant>
      <vt:variant>
        <vt:lpwstr/>
      </vt:variant>
      <vt:variant>
        <vt:i4>3866680</vt:i4>
      </vt:variant>
      <vt:variant>
        <vt:i4>621</vt:i4>
      </vt:variant>
      <vt:variant>
        <vt:i4>0</vt:i4>
      </vt:variant>
      <vt:variant>
        <vt:i4>5</vt:i4>
      </vt:variant>
      <vt:variant>
        <vt:lpwstr>https://www.ioc.unesco.org/en/stor2024</vt:lpwstr>
      </vt:variant>
      <vt:variant>
        <vt:lpwstr/>
      </vt:variant>
      <vt:variant>
        <vt:i4>3</vt:i4>
      </vt:variant>
      <vt:variant>
        <vt:i4>618</vt:i4>
      </vt:variant>
      <vt:variant>
        <vt:i4>0</vt:i4>
      </vt:variant>
      <vt:variant>
        <vt:i4>5</vt:i4>
      </vt:variant>
      <vt:variant>
        <vt:lpwstr>https://www.ilsc.gov.au/nilss-2/</vt:lpwstr>
      </vt:variant>
      <vt:variant>
        <vt:lpwstr/>
      </vt:variant>
      <vt:variant>
        <vt:i4>8323116</vt:i4>
      </vt:variant>
      <vt:variant>
        <vt:i4>615</vt:i4>
      </vt:variant>
      <vt:variant>
        <vt:i4>0</vt:i4>
      </vt:variant>
      <vt:variant>
        <vt:i4>5</vt:i4>
      </vt:variant>
      <vt:variant>
        <vt:lpwstr>https://blueeconomycrc.com.au/project/cultural-licence-to-operate-in-the-blue-economy/</vt:lpwstr>
      </vt:variant>
      <vt:variant>
        <vt:lpwstr/>
      </vt:variant>
      <vt:variant>
        <vt:i4>6094867</vt:i4>
      </vt:variant>
      <vt:variant>
        <vt:i4>612</vt:i4>
      </vt:variant>
      <vt:variant>
        <vt:i4>0</vt:i4>
      </vt:variant>
      <vt:variant>
        <vt:i4>5</vt:i4>
      </vt:variant>
      <vt:variant>
        <vt:lpwstr>https://www.ga.gov.au/scientific-topics/national-location-information/dimensions/oceans-and-seas</vt:lpwstr>
      </vt:variant>
      <vt:variant>
        <vt:lpwstr/>
      </vt:variant>
      <vt:variant>
        <vt:i4>2687082</vt:i4>
      </vt:variant>
      <vt:variant>
        <vt:i4>609</vt:i4>
      </vt:variant>
      <vt:variant>
        <vt:i4>0</vt:i4>
      </vt:variant>
      <vt:variant>
        <vt:i4>5</vt:i4>
      </vt:variant>
      <vt:variant>
        <vt:lpwstr>https://oceanpanel.org/publication/ocean-human-health/</vt:lpwstr>
      </vt:variant>
      <vt:variant>
        <vt:lpwstr/>
      </vt:variant>
      <vt:variant>
        <vt:i4>983105</vt:i4>
      </vt:variant>
      <vt:variant>
        <vt:i4>606</vt:i4>
      </vt:variant>
      <vt:variant>
        <vt:i4>0</vt:i4>
      </vt:variant>
      <vt:variant>
        <vt:i4>5</vt:i4>
      </vt:variant>
      <vt:variant>
        <vt:lpwstr>https://cpd.org.au/work/stocking-up/</vt:lpwstr>
      </vt:variant>
      <vt:variant>
        <vt:lpwstr/>
      </vt:variant>
      <vt:variant>
        <vt:i4>7405631</vt:i4>
      </vt:variant>
      <vt:variant>
        <vt:i4>603</vt:i4>
      </vt:variant>
      <vt:variant>
        <vt:i4>0</vt:i4>
      </vt:variant>
      <vt:variant>
        <vt:i4>5</vt:i4>
      </vt:variant>
      <vt:variant>
        <vt:lpwstr>https://www.infrastructure.gov.au/infrastructure-transport-vehicles/maritime/charting-australias-maritime-emissions-reductions</vt:lpwstr>
      </vt:variant>
      <vt:variant>
        <vt:lpwstr/>
      </vt:variant>
      <vt:variant>
        <vt:i4>524357</vt:i4>
      </vt:variant>
      <vt:variant>
        <vt:i4>600</vt:i4>
      </vt:variant>
      <vt:variant>
        <vt:i4>0</vt:i4>
      </vt:variant>
      <vt:variant>
        <vt:i4>5</vt:i4>
      </vt:variant>
      <vt:variant>
        <vt:lpwstr>https://oia.pmc.gov.au/published-impact-analyses-and-reports/management-plans-44-australian-marine-parks</vt:lpwstr>
      </vt:variant>
      <vt:variant>
        <vt:lpwstr/>
      </vt:variant>
      <vt:variant>
        <vt:i4>6357024</vt:i4>
      </vt:variant>
      <vt:variant>
        <vt:i4>597</vt:i4>
      </vt:variant>
      <vt:variant>
        <vt:i4>0</vt:i4>
      </vt:variant>
      <vt:variant>
        <vt:i4>5</vt:i4>
      </vt:variant>
      <vt:variant>
        <vt:lpwstr>https://www.dcceew.gov.au/environment/land/publications/nvis-fact-sheet-series-4-2</vt:lpwstr>
      </vt:variant>
      <vt:variant>
        <vt:lpwstr/>
      </vt:variant>
      <vt:variant>
        <vt:i4>1572885</vt:i4>
      </vt:variant>
      <vt:variant>
        <vt:i4>594</vt:i4>
      </vt:variant>
      <vt:variant>
        <vt:i4>0</vt:i4>
      </vt:variant>
      <vt:variant>
        <vt:i4>5</vt:i4>
      </vt:variant>
      <vt:variant>
        <vt:lpwstr>https://www.dcceew.gov.au/environment/biodiversity/conservation/strategy</vt:lpwstr>
      </vt:variant>
      <vt:variant>
        <vt:lpwstr/>
      </vt:variant>
      <vt:variant>
        <vt:i4>1900564</vt:i4>
      </vt:variant>
      <vt:variant>
        <vt:i4>591</vt:i4>
      </vt:variant>
      <vt:variant>
        <vt:i4>0</vt:i4>
      </vt:variant>
      <vt:variant>
        <vt:i4>5</vt:i4>
      </vt:variant>
      <vt:variant>
        <vt:lpwstr>https://www.dcceew.gov.au/environment/environmental-markets/nature-repair-market</vt:lpwstr>
      </vt:variant>
      <vt:variant>
        <vt:lpwstr/>
      </vt:variant>
      <vt:variant>
        <vt:i4>6815860</vt:i4>
      </vt:variant>
      <vt:variant>
        <vt:i4>588</vt:i4>
      </vt:variant>
      <vt:variant>
        <vt:i4>0</vt:i4>
      </vt:variant>
      <vt:variant>
        <vt:i4>5</vt:i4>
      </vt:variant>
      <vt:variant>
        <vt:lpwstr>https://www.dcceew.gov.au/environment/marine/coastal-blue-carbon-ecosystems</vt:lpwstr>
      </vt:variant>
      <vt:variant>
        <vt:lpwstr/>
      </vt:variant>
      <vt:variant>
        <vt:i4>65558</vt:i4>
      </vt:variant>
      <vt:variant>
        <vt:i4>585</vt:i4>
      </vt:variant>
      <vt:variant>
        <vt:i4>0</vt:i4>
      </vt:variant>
      <vt:variant>
        <vt:i4>5</vt:i4>
      </vt:variant>
      <vt:variant>
        <vt:lpwstr>https://www.dcceew.gov.au/parks-heritage/great-barrier-reef/protecting/our-investments/restoration-adaptation</vt:lpwstr>
      </vt:variant>
      <vt:variant>
        <vt:lpwstr/>
      </vt:variant>
      <vt:variant>
        <vt:i4>2752629</vt:i4>
      </vt:variant>
      <vt:variant>
        <vt:i4>582</vt:i4>
      </vt:variant>
      <vt:variant>
        <vt:i4>0</vt:i4>
      </vt:variant>
      <vt:variant>
        <vt:i4>5</vt:i4>
      </vt:variant>
      <vt:variant>
        <vt:lpwstr>https://www.closingthegap.gov.au/national-agreement/national-agreement-closing-the-gap/6-priority-reform-areas/four</vt:lpwstr>
      </vt:variant>
      <vt:variant>
        <vt:lpwstr/>
      </vt:variant>
      <vt:variant>
        <vt:i4>655425</vt:i4>
      </vt:variant>
      <vt:variant>
        <vt:i4>579</vt:i4>
      </vt:variant>
      <vt:variant>
        <vt:i4>0</vt:i4>
      </vt:variant>
      <vt:variant>
        <vt:i4>5</vt:i4>
      </vt:variant>
      <vt:variant>
        <vt:lpwstr>https://cer.gov.au/2022-blue-carbon-method-under-emissions-reduction-fund</vt:lpwstr>
      </vt:variant>
      <vt:variant>
        <vt:lpwstr/>
      </vt:variant>
      <vt:variant>
        <vt:i4>851973</vt:i4>
      </vt:variant>
      <vt:variant>
        <vt:i4>576</vt:i4>
      </vt:variant>
      <vt:variant>
        <vt:i4>0</vt:i4>
      </vt:variant>
      <vt:variant>
        <vt:i4>5</vt:i4>
      </vt:variant>
      <vt:variant>
        <vt:lpwstr>https://soe.dcceew.gov.au/coasts/introduction</vt:lpwstr>
      </vt:variant>
      <vt:variant>
        <vt:lpwstr/>
      </vt:variant>
      <vt:variant>
        <vt:i4>7078007</vt:i4>
      </vt:variant>
      <vt:variant>
        <vt:i4>573</vt:i4>
      </vt:variant>
      <vt:variant>
        <vt:i4>0</vt:i4>
      </vt:variant>
      <vt:variant>
        <vt:i4>5</vt:i4>
      </vt:variant>
      <vt:variant>
        <vt:lpwstr>https://www.ics-shipping.org/press-release/new-bimco-ics-seafarer-workforce-report-warns-of-serious-potential-officer-shortage/</vt:lpwstr>
      </vt:variant>
      <vt:variant>
        <vt:lpwstr/>
      </vt:variant>
      <vt:variant>
        <vt:i4>4522049</vt:i4>
      </vt:variant>
      <vt:variant>
        <vt:i4>570</vt:i4>
      </vt:variant>
      <vt:variant>
        <vt:i4>0</vt:i4>
      </vt:variant>
      <vt:variant>
        <vt:i4>5</vt:i4>
      </vt:variant>
      <vt:variant>
        <vt:lpwstr>https://www.aims.gov.au/information-centre/aims-index-marine-industry</vt:lpwstr>
      </vt:variant>
      <vt:variant>
        <vt:lpwstr/>
      </vt:variant>
      <vt:variant>
        <vt:i4>5374022</vt:i4>
      </vt:variant>
      <vt:variant>
        <vt:i4>567</vt:i4>
      </vt:variant>
      <vt:variant>
        <vt:i4>0</vt:i4>
      </vt:variant>
      <vt:variant>
        <vt:i4>5</vt:i4>
      </vt:variant>
      <vt:variant>
        <vt:lpwstr>https://treasury.gov.au/policy-topics/measuring-what-matters</vt:lpwstr>
      </vt:variant>
      <vt:variant>
        <vt:lpwstr/>
      </vt:variant>
      <vt:variant>
        <vt:i4>5242903</vt:i4>
      </vt:variant>
      <vt:variant>
        <vt:i4>564</vt:i4>
      </vt:variant>
      <vt:variant>
        <vt:i4>0</vt:i4>
      </vt:variant>
      <vt:variant>
        <vt:i4>5</vt:i4>
      </vt:variant>
      <vt:variant>
        <vt:lpwstr>https://www.homeaffairs.gov.au/about-us/our-portfolios/national-security/civil-maritime-security</vt:lpwstr>
      </vt:variant>
      <vt:variant>
        <vt:lpwstr/>
      </vt:variant>
      <vt:variant>
        <vt:i4>5505038</vt:i4>
      </vt:variant>
      <vt:variant>
        <vt:i4>561</vt:i4>
      </vt:variant>
      <vt:variant>
        <vt:i4>0</vt:i4>
      </vt:variant>
      <vt:variant>
        <vt:i4>5</vt:i4>
      </vt:variant>
      <vt:variant>
        <vt:lpwstr>https://www.acs.gov.au/pages/national-climate-risk-assessment</vt:lpwstr>
      </vt:variant>
      <vt:variant>
        <vt:lpwstr/>
      </vt:variant>
      <vt:variant>
        <vt:i4>6750267</vt:i4>
      </vt:variant>
      <vt:variant>
        <vt:i4>558</vt:i4>
      </vt:variant>
      <vt:variant>
        <vt:i4>0</vt:i4>
      </vt:variant>
      <vt:variant>
        <vt:i4>5</vt:i4>
      </vt:variant>
      <vt:variant>
        <vt:lpwstr>https://www.abs.gov.au/statistics/people/population/regional-population/latest-release</vt:lpwstr>
      </vt:variant>
      <vt:variant>
        <vt:lpwstr/>
      </vt:variant>
      <vt:variant>
        <vt:i4>917580</vt:i4>
      </vt:variant>
      <vt:variant>
        <vt:i4>555</vt:i4>
      </vt:variant>
      <vt:variant>
        <vt:i4>0</vt:i4>
      </vt:variant>
      <vt:variant>
        <vt:i4>5</vt:i4>
      </vt:variant>
      <vt:variant>
        <vt:lpwstr>https://www.wto.org/english/tratop_e/rulesneg_e/fish_e/fish_e.htm</vt:lpwstr>
      </vt:variant>
      <vt:variant>
        <vt:lpwstr/>
      </vt:variant>
      <vt:variant>
        <vt:i4>6094878</vt:i4>
      </vt:variant>
      <vt:variant>
        <vt:i4>552</vt:i4>
      </vt:variant>
      <vt:variant>
        <vt:i4>0</vt:i4>
      </vt:variant>
      <vt:variant>
        <vt:i4>5</vt:i4>
      </vt:variant>
      <vt:variant>
        <vt:lpwstr>https://tnfd.global/</vt:lpwstr>
      </vt:variant>
      <vt:variant>
        <vt:lpwstr/>
      </vt:variant>
      <vt:variant>
        <vt:i4>7208992</vt:i4>
      </vt:variant>
      <vt:variant>
        <vt:i4>549</vt:i4>
      </vt:variant>
      <vt:variant>
        <vt:i4>0</vt:i4>
      </vt:variant>
      <vt:variant>
        <vt:i4>5</vt:i4>
      </vt:variant>
      <vt:variant>
        <vt:lpwstr>https://oceanriskalliance.org/</vt:lpwstr>
      </vt:variant>
      <vt:variant>
        <vt:lpwstr/>
      </vt:variant>
      <vt:variant>
        <vt:i4>7864377</vt:i4>
      </vt:variant>
      <vt:variant>
        <vt:i4>546</vt:i4>
      </vt:variant>
      <vt:variant>
        <vt:i4>0</vt:i4>
      </vt:variant>
      <vt:variant>
        <vt:i4>5</vt:i4>
      </vt:variant>
      <vt:variant>
        <vt:lpwstr>https://www.unesco.org/en/decades/ocean-decade</vt:lpwstr>
      </vt:variant>
      <vt:variant>
        <vt:lpwstr/>
      </vt:variant>
      <vt:variant>
        <vt:i4>5111898</vt:i4>
      </vt:variant>
      <vt:variant>
        <vt:i4>543</vt:i4>
      </vt:variant>
      <vt:variant>
        <vt:i4>0</vt:i4>
      </vt:variant>
      <vt:variant>
        <vt:i4>5</vt:i4>
      </vt:variant>
      <vt:variant>
        <vt:lpwstr>https://www.imo.org/en/About/Conventions/Pages/International-Convention-for-the-Safety-of-Life-at-Sea-(SOLAS),-1974.aspx</vt:lpwstr>
      </vt:variant>
      <vt:variant>
        <vt:lpwstr/>
      </vt:variant>
      <vt:variant>
        <vt:i4>8126500</vt:i4>
      </vt:variant>
      <vt:variant>
        <vt:i4>540</vt:i4>
      </vt:variant>
      <vt:variant>
        <vt:i4>0</vt:i4>
      </vt:variant>
      <vt:variant>
        <vt:i4>5</vt:i4>
      </vt:variant>
      <vt:variant>
        <vt:lpwstr>https://goosocean.org/</vt:lpwstr>
      </vt:variant>
      <vt:variant>
        <vt:lpwstr/>
      </vt:variant>
      <vt:variant>
        <vt:i4>3801149</vt:i4>
      </vt:variant>
      <vt:variant>
        <vt:i4>537</vt:i4>
      </vt:variant>
      <vt:variant>
        <vt:i4>0</vt:i4>
      </vt:variant>
      <vt:variant>
        <vt:i4>5</vt:i4>
      </vt:variant>
      <vt:variant>
        <vt:lpwstr>https://www.oceanaccounts.org/</vt:lpwstr>
      </vt:variant>
      <vt:variant>
        <vt:lpwstr/>
      </vt:variant>
      <vt:variant>
        <vt:i4>8060961</vt:i4>
      </vt:variant>
      <vt:variant>
        <vt:i4>534</vt:i4>
      </vt:variant>
      <vt:variant>
        <vt:i4>0</vt:i4>
      </vt:variant>
      <vt:variant>
        <vt:i4>5</vt:i4>
      </vt:variant>
      <vt:variant>
        <vt:lpwstr>https://gcrmn.net/</vt:lpwstr>
      </vt:variant>
      <vt:variant>
        <vt:lpwstr/>
      </vt:variant>
      <vt:variant>
        <vt:i4>6422636</vt:i4>
      </vt:variant>
      <vt:variant>
        <vt:i4>531</vt:i4>
      </vt:variant>
      <vt:variant>
        <vt:i4>0</vt:i4>
      </vt:variant>
      <vt:variant>
        <vt:i4>5</vt:i4>
      </vt:variant>
      <vt:variant>
        <vt:lpwstr>https://cordap.org/</vt:lpwstr>
      </vt:variant>
      <vt:variant>
        <vt:lpwstr/>
      </vt:variant>
      <vt:variant>
        <vt:i4>2424959</vt:i4>
      </vt:variant>
      <vt:variant>
        <vt:i4>528</vt:i4>
      </vt:variant>
      <vt:variant>
        <vt:i4>0</vt:i4>
      </vt:variant>
      <vt:variant>
        <vt:i4>5</vt:i4>
      </vt:variant>
      <vt:variant>
        <vt:lpwstr>https://www.un.org/development/desa/indigenouspeoples/declaration-on- the-rights-of-indigenous-peoples.html</vt:lpwstr>
      </vt:variant>
      <vt:variant>
        <vt:lpwstr/>
      </vt:variant>
      <vt:variant>
        <vt:i4>5701710</vt:i4>
      </vt:variant>
      <vt:variant>
        <vt:i4>525</vt:i4>
      </vt:variant>
      <vt:variant>
        <vt:i4>0</vt:i4>
      </vt:variant>
      <vt:variant>
        <vt:i4>5</vt:i4>
      </vt:variant>
      <vt:variant>
        <vt:lpwstr>https://www.ilo.org/</vt:lpwstr>
      </vt:variant>
      <vt:variant>
        <vt:lpwstr/>
      </vt:variant>
      <vt:variant>
        <vt:i4>3014713</vt:i4>
      </vt:variant>
      <vt:variant>
        <vt:i4>522</vt:i4>
      </vt:variant>
      <vt:variant>
        <vt:i4>0</vt:i4>
      </vt:variant>
      <vt:variant>
        <vt:i4>5</vt:i4>
      </vt:variant>
      <vt:variant>
        <vt:lpwstr>https://www.sprep.org/</vt:lpwstr>
      </vt:variant>
      <vt:variant>
        <vt:lpwstr/>
      </vt:variant>
      <vt:variant>
        <vt:i4>6553634</vt:i4>
      </vt:variant>
      <vt:variant>
        <vt:i4>519</vt:i4>
      </vt:variant>
      <vt:variant>
        <vt:i4>0</vt:i4>
      </vt:variant>
      <vt:variant>
        <vt:i4>5</vt:i4>
      </vt:variant>
      <vt:variant>
        <vt:lpwstr>https://forumsec.org/pacific-islands-forum</vt:lpwstr>
      </vt:variant>
      <vt:variant>
        <vt:lpwstr/>
      </vt:variant>
      <vt:variant>
        <vt:i4>5701709</vt:i4>
      </vt:variant>
      <vt:variant>
        <vt:i4>516</vt:i4>
      </vt:variant>
      <vt:variant>
        <vt:i4>0</vt:i4>
      </vt:variant>
      <vt:variant>
        <vt:i4>5</vt:i4>
      </vt:variant>
      <vt:variant>
        <vt:lpwstr>https://www.spc.int/</vt:lpwstr>
      </vt:variant>
      <vt:variant>
        <vt:lpwstr/>
      </vt:variant>
      <vt:variant>
        <vt:i4>1638473</vt:i4>
      </vt:variant>
      <vt:variant>
        <vt:i4>513</vt:i4>
      </vt:variant>
      <vt:variant>
        <vt:i4>0</vt:i4>
      </vt:variant>
      <vt:variant>
        <vt:i4>5</vt:i4>
      </vt:variant>
      <vt:variant>
        <vt:lpwstr>https://opocbluepacific.org/</vt:lpwstr>
      </vt:variant>
      <vt:variant>
        <vt:lpwstr/>
      </vt:variant>
      <vt:variant>
        <vt:i4>7602216</vt:i4>
      </vt:variant>
      <vt:variant>
        <vt:i4>510</vt:i4>
      </vt:variant>
      <vt:variant>
        <vt:i4>0</vt:i4>
      </vt:variant>
      <vt:variant>
        <vt:i4>5</vt:i4>
      </vt:variant>
      <vt:variant>
        <vt:lpwstr>https://www.sprep.org/convention-secretariat/noumea-convention</vt:lpwstr>
      </vt:variant>
      <vt:variant>
        <vt:lpwstr/>
      </vt:variant>
      <vt:variant>
        <vt:i4>5963803</vt:i4>
      </vt:variant>
      <vt:variant>
        <vt:i4>507</vt:i4>
      </vt:variant>
      <vt:variant>
        <vt:i4>0</vt:i4>
      </vt:variant>
      <vt:variant>
        <vt:i4>5</vt:i4>
      </vt:variant>
      <vt:variant>
        <vt:lpwstr>https://www.iora.int/</vt:lpwstr>
      </vt:variant>
      <vt:variant>
        <vt:lpwstr/>
      </vt:variant>
      <vt:variant>
        <vt:i4>7995491</vt:i4>
      </vt:variant>
      <vt:variant>
        <vt:i4>504</vt:i4>
      </vt:variant>
      <vt:variant>
        <vt:i4>0</vt:i4>
      </vt:variant>
      <vt:variant>
        <vt:i4>5</vt:i4>
      </vt:variant>
      <vt:variant>
        <vt:lpwstr>https://forumsec.org/publications/declaration-preserving-maritime-zones-face-climate-change-related-sea-level-rise</vt:lpwstr>
      </vt:variant>
      <vt:variant>
        <vt:lpwstr/>
      </vt:variant>
      <vt:variant>
        <vt:i4>7077943</vt:i4>
      </vt:variant>
      <vt:variant>
        <vt:i4>501</vt:i4>
      </vt:variant>
      <vt:variant>
        <vt:i4>0</vt:i4>
      </vt:variant>
      <vt:variant>
        <vt:i4>5</vt:i4>
      </vt:variant>
      <vt:variant>
        <vt:lpwstr>https://forumsec.org/publications/2023-declaration-continuity-statehood-and-protection-persons-face-climate-change</vt:lpwstr>
      </vt:variant>
      <vt:variant>
        <vt:lpwstr/>
      </vt:variant>
      <vt:variant>
        <vt:i4>7340066</vt:i4>
      </vt:variant>
      <vt:variant>
        <vt:i4>498</vt:i4>
      </vt:variant>
      <vt:variant>
        <vt:i4>0</vt:i4>
      </vt:variant>
      <vt:variant>
        <vt:i4>5</vt:i4>
      </vt:variant>
      <vt:variant>
        <vt:lpwstr>https://asean.org/</vt:lpwstr>
      </vt:variant>
      <vt:variant>
        <vt:lpwstr/>
      </vt:variant>
      <vt:variant>
        <vt:i4>5439512</vt:i4>
      </vt:variant>
      <vt:variant>
        <vt:i4>495</vt:i4>
      </vt:variant>
      <vt:variant>
        <vt:i4>0</vt:i4>
      </vt:variant>
      <vt:variant>
        <vt:i4>5</vt:i4>
      </vt:variant>
      <vt:variant>
        <vt:lpwstr>https://www.apec.org/</vt:lpwstr>
      </vt:variant>
      <vt:variant>
        <vt:lpwstr/>
      </vt:variant>
      <vt:variant>
        <vt:i4>3604541</vt:i4>
      </vt:variant>
      <vt:variant>
        <vt:i4>492</vt:i4>
      </vt:variant>
      <vt:variant>
        <vt:i4>0</vt:i4>
      </vt:variant>
      <vt:variant>
        <vt:i4>5</vt:i4>
      </vt:variant>
      <vt:variant>
        <vt:lpwstr>https://atsea-program.com/</vt:lpwstr>
      </vt:variant>
      <vt:variant>
        <vt:lpwstr/>
      </vt:variant>
      <vt:variant>
        <vt:i4>7274541</vt:i4>
      </vt:variant>
      <vt:variant>
        <vt:i4>489</vt:i4>
      </vt:variant>
      <vt:variant>
        <vt:i4>0</vt:i4>
      </vt:variant>
      <vt:variant>
        <vt:i4>5</vt:i4>
      </vt:variant>
      <vt:variant>
        <vt:lpwstr>https://enaca.org/</vt:lpwstr>
      </vt:variant>
      <vt:variant>
        <vt:lpwstr/>
      </vt:variant>
      <vt:variant>
        <vt:i4>3997801</vt:i4>
      </vt:variant>
      <vt:variant>
        <vt:i4>486</vt:i4>
      </vt:variant>
      <vt:variant>
        <vt:i4>0</vt:i4>
      </vt:variant>
      <vt:variant>
        <vt:i4>5</vt:i4>
      </vt:variant>
      <vt:variant>
        <vt:lpwstr>https://www.imo.org/en/OurWork/Legal/Pages/UnitedNationsConventionOnTheLawOfTheSea.aspx</vt:lpwstr>
      </vt:variant>
      <vt:variant>
        <vt:lpwstr/>
      </vt:variant>
      <vt:variant>
        <vt:i4>4522074</vt:i4>
      </vt:variant>
      <vt:variant>
        <vt:i4>483</vt:i4>
      </vt:variant>
      <vt:variant>
        <vt:i4>0</vt:i4>
      </vt:variant>
      <vt:variant>
        <vt:i4>5</vt:i4>
      </vt:variant>
      <vt:variant>
        <vt:lpwstr>https://www.cbd.int/</vt:lpwstr>
      </vt:variant>
      <vt:variant>
        <vt:lpwstr/>
      </vt:variant>
      <vt:variant>
        <vt:i4>6815786</vt:i4>
      </vt:variant>
      <vt:variant>
        <vt:i4>480</vt:i4>
      </vt:variant>
      <vt:variant>
        <vt:i4>0</vt:i4>
      </vt:variant>
      <vt:variant>
        <vt:i4>5</vt:i4>
      </vt:variant>
      <vt:variant>
        <vt:lpwstr>https://www.state.gov/the-united-states-announces-the-first-cohort-of-countries-to-endorse-the-ocean-conservation-pledge-at-cop27/</vt:lpwstr>
      </vt:variant>
      <vt:variant>
        <vt:lpwstr/>
      </vt:variant>
      <vt:variant>
        <vt:i4>2359338</vt:i4>
      </vt:variant>
      <vt:variant>
        <vt:i4>477</vt:i4>
      </vt:variant>
      <vt:variant>
        <vt:i4>0</vt:i4>
      </vt:variant>
      <vt:variant>
        <vt:i4>5</vt:i4>
      </vt:variant>
      <vt:variant>
        <vt:lpwstr>https://www.isa.org.jm/</vt:lpwstr>
      </vt:variant>
      <vt:variant>
        <vt:lpwstr/>
      </vt:variant>
      <vt:variant>
        <vt:i4>2097248</vt:i4>
      </vt:variant>
      <vt:variant>
        <vt:i4>474</vt:i4>
      </vt:variant>
      <vt:variant>
        <vt:i4>0</vt:i4>
      </vt:variant>
      <vt:variant>
        <vt:i4>5</vt:i4>
      </vt:variant>
      <vt:variant>
        <vt:lpwstr>https://www.un.org/bbnjagreement/en</vt:lpwstr>
      </vt:variant>
      <vt:variant>
        <vt:lpwstr/>
      </vt:variant>
      <vt:variant>
        <vt:i4>6881404</vt:i4>
      </vt:variant>
      <vt:variant>
        <vt:i4>471</vt:i4>
      </vt:variant>
      <vt:variant>
        <vt:i4>0</vt:i4>
      </vt:variant>
      <vt:variant>
        <vt:i4>5</vt:i4>
      </vt:variant>
      <vt:variant>
        <vt:lpwstr>https://oceanpanel.org/</vt:lpwstr>
      </vt:variant>
      <vt:variant>
        <vt:lpwstr/>
      </vt:variant>
      <vt:variant>
        <vt:i4>7012413</vt:i4>
      </vt:variant>
      <vt:variant>
        <vt:i4>468</vt:i4>
      </vt:variant>
      <vt:variant>
        <vt:i4>0</vt:i4>
      </vt:variant>
      <vt:variant>
        <vt:i4>5</vt:i4>
      </vt:variant>
      <vt:variant>
        <vt:lpwstr>https://oneplanetsummit.fr/en/coalitions-82/high-ambition-coalition-biodiversity-beyond-national-jurisdiction-bbnj-259</vt:lpwstr>
      </vt:variant>
      <vt:variant>
        <vt:lpwstr/>
      </vt:variant>
      <vt:variant>
        <vt:i4>2228273</vt:i4>
      </vt:variant>
      <vt:variant>
        <vt:i4>465</vt:i4>
      </vt:variant>
      <vt:variant>
        <vt:i4>0</vt:i4>
      </vt:variant>
      <vt:variant>
        <vt:i4>5</vt:i4>
      </vt:variant>
      <vt:variant>
        <vt:lpwstr>https://www.hacfornatureandpeople.org/</vt:lpwstr>
      </vt:variant>
      <vt:variant>
        <vt:lpwstr/>
      </vt:variant>
      <vt:variant>
        <vt:i4>2818080</vt:i4>
      </vt:variant>
      <vt:variant>
        <vt:i4>462</vt:i4>
      </vt:variant>
      <vt:variant>
        <vt:i4>0</vt:i4>
      </vt:variant>
      <vt:variant>
        <vt:i4>5</vt:i4>
      </vt:variant>
      <vt:variant>
        <vt:lpwstr>https://www.gov.uk/government/topical-events/global-ocean-alliance-30by30-initiative/about</vt:lpwstr>
      </vt:variant>
      <vt:variant>
        <vt:lpwstr/>
      </vt:variant>
      <vt:variant>
        <vt:i4>3473515</vt:i4>
      </vt:variant>
      <vt:variant>
        <vt:i4>459</vt:i4>
      </vt:variant>
      <vt:variant>
        <vt:i4>0</vt:i4>
      </vt:variant>
      <vt:variant>
        <vt:i4>5</vt:i4>
      </vt:variant>
      <vt:variant>
        <vt:lpwstr>https://www.fao.org/home/en</vt:lpwstr>
      </vt:variant>
      <vt:variant>
        <vt:lpwstr/>
      </vt:variant>
      <vt:variant>
        <vt:i4>3670059</vt:i4>
      </vt:variant>
      <vt:variant>
        <vt:i4>456</vt:i4>
      </vt:variant>
      <vt:variant>
        <vt:i4>0</vt:i4>
      </vt:variant>
      <vt:variant>
        <vt:i4>5</vt:i4>
      </vt:variant>
      <vt:variant>
        <vt:lpwstr>https://www.imo.org/en</vt:lpwstr>
      </vt:variant>
      <vt:variant>
        <vt:lpwstr/>
      </vt:variant>
      <vt:variant>
        <vt:i4>4128867</vt:i4>
      </vt:variant>
      <vt:variant>
        <vt:i4>453</vt:i4>
      </vt:variant>
      <vt:variant>
        <vt:i4>0</vt:i4>
      </vt:variant>
      <vt:variant>
        <vt:i4>5</vt:i4>
      </vt:variant>
      <vt:variant>
        <vt:lpwstr>https://www.gov.uk/government/publications/cop-26-clydebank-declaration-for-green-shipping-corridors/cop-26-clydebank-declaration-for-green-shipping-corridors</vt:lpwstr>
      </vt:variant>
      <vt:variant>
        <vt:lpwstr/>
      </vt:variant>
      <vt:variant>
        <vt:i4>8257597</vt:i4>
      </vt:variant>
      <vt:variant>
        <vt:i4>450</vt:i4>
      </vt:variant>
      <vt:variant>
        <vt:i4>0</vt:i4>
      </vt:variant>
      <vt:variant>
        <vt:i4>5</vt:i4>
      </vt:variant>
      <vt:variant>
        <vt:lpwstr>https://www.csiro.au/en/work-with-us/International/Asia/Southeast-Asia/Singapore/ASLET</vt:lpwstr>
      </vt:variant>
      <vt:variant>
        <vt:lpwstr/>
      </vt:variant>
      <vt:variant>
        <vt:i4>2621500</vt:i4>
      </vt:variant>
      <vt:variant>
        <vt:i4>447</vt:i4>
      </vt:variant>
      <vt:variant>
        <vt:i4>0</vt:i4>
      </vt:variant>
      <vt:variant>
        <vt:i4>5</vt:i4>
      </vt:variant>
      <vt:variant>
        <vt:lpwstr>https://www.wcpfc.int/home</vt:lpwstr>
      </vt:variant>
      <vt:variant>
        <vt:lpwstr/>
      </vt:variant>
      <vt:variant>
        <vt:i4>2621554</vt:i4>
      </vt:variant>
      <vt:variant>
        <vt:i4>444</vt:i4>
      </vt:variant>
      <vt:variant>
        <vt:i4>0</vt:i4>
      </vt:variant>
      <vt:variant>
        <vt:i4>5</vt:i4>
      </vt:variant>
      <vt:variant>
        <vt:lpwstr>https://www.un.org/oceancapacity/unfsa</vt:lpwstr>
      </vt:variant>
      <vt:variant>
        <vt:lpwstr/>
      </vt:variant>
      <vt:variant>
        <vt:i4>7143477</vt:i4>
      </vt:variant>
      <vt:variant>
        <vt:i4>441</vt:i4>
      </vt:variant>
      <vt:variant>
        <vt:i4>0</vt:i4>
      </vt:variant>
      <vt:variant>
        <vt:i4>5</vt:i4>
      </vt:variant>
      <vt:variant>
        <vt:lpwstr>https://siofa.org/</vt:lpwstr>
      </vt:variant>
      <vt:variant>
        <vt:lpwstr/>
      </vt:variant>
      <vt:variant>
        <vt:i4>2883692</vt:i4>
      </vt:variant>
      <vt:variant>
        <vt:i4>438</vt:i4>
      </vt:variant>
      <vt:variant>
        <vt:i4>0</vt:i4>
      </vt:variant>
      <vt:variant>
        <vt:i4>5</vt:i4>
      </vt:variant>
      <vt:variant>
        <vt:lpwstr>https://www.sprfmo.int/</vt:lpwstr>
      </vt:variant>
      <vt:variant>
        <vt:lpwstr/>
      </vt:variant>
      <vt:variant>
        <vt:i4>4259930</vt:i4>
      </vt:variant>
      <vt:variant>
        <vt:i4>435</vt:i4>
      </vt:variant>
      <vt:variant>
        <vt:i4>0</vt:i4>
      </vt:variant>
      <vt:variant>
        <vt:i4>5</vt:i4>
      </vt:variant>
      <vt:variant>
        <vt:lpwstr>https://www.ffa.int/</vt:lpwstr>
      </vt:variant>
      <vt:variant>
        <vt:lpwstr/>
      </vt:variant>
      <vt:variant>
        <vt:i4>1376257</vt:i4>
      </vt:variant>
      <vt:variant>
        <vt:i4>432</vt:i4>
      </vt:variant>
      <vt:variant>
        <vt:i4>0</vt:i4>
      </vt:variant>
      <vt:variant>
        <vt:i4>5</vt:i4>
      </vt:variant>
      <vt:variant>
        <vt:lpwstr>https://iotc.org/</vt:lpwstr>
      </vt:variant>
      <vt:variant>
        <vt:lpwstr/>
      </vt:variant>
      <vt:variant>
        <vt:i4>5505097</vt:i4>
      </vt:variant>
      <vt:variant>
        <vt:i4>429</vt:i4>
      </vt:variant>
      <vt:variant>
        <vt:i4>0</vt:i4>
      </vt:variant>
      <vt:variant>
        <vt:i4>5</vt:i4>
      </vt:variant>
      <vt:variant>
        <vt:lpwstr>https://www.ccsbt.org/en</vt:lpwstr>
      </vt:variant>
      <vt:variant>
        <vt:lpwstr/>
      </vt:variant>
      <vt:variant>
        <vt:i4>6881395</vt:i4>
      </vt:variant>
      <vt:variant>
        <vt:i4>426</vt:i4>
      </vt:variant>
      <vt:variant>
        <vt:i4>0</vt:i4>
      </vt:variant>
      <vt:variant>
        <vt:i4>5</vt:i4>
      </vt:variant>
      <vt:variant>
        <vt:lpwstr>https://www.fao.org/responsible-fishing/resources/detail/en/c/1316854/</vt:lpwstr>
      </vt:variant>
      <vt:variant>
        <vt:lpwstr/>
      </vt:variant>
      <vt:variant>
        <vt:i4>3801146</vt:i4>
      </vt:variant>
      <vt:variant>
        <vt:i4>423</vt:i4>
      </vt:variant>
      <vt:variant>
        <vt:i4>0</vt:i4>
      </vt:variant>
      <vt:variant>
        <vt:i4>5</vt:i4>
      </vt:variant>
      <vt:variant>
        <vt:lpwstr>https://www.fao.org/apfic/about/en</vt:lpwstr>
      </vt:variant>
      <vt:variant>
        <vt:lpwstr/>
      </vt:variant>
      <vt:variant>
        <vt:i4>3407986</vt:i4>
      </vt:variant>
      <vt:variant>
        <vt:i4>420</vt:i4>
      </vt:variant>
      <vt:variant>
        <vt:i4>0</vt:i4>
      </vt:variant>
      <vt:variant>
        <vt:i4>5</vt:i4>
      </vt:variant>
      <vt:variant>
        <vt:lpwstr>https://www.apec.org/groups/som-steering-committee-on-economic-and-technical-cooperation/working-groups/ocean-and-fisheries</vt:lpwstr>
      </vt:variant>
      <vt:variant>
        <vt:lpwstr/>
      </vt:variant>
      <vt:variant>
        <vt:i4>5832769</vt:i4>
      </vt:variant>
      <vt:variant>
        <vt:i4>417</vt:i4>
      </vt:variant>
      <vt:variant>
        <vt:i4>0</vt:i4>
      </vt:variant>
      <vt:variant>
        <vt:i4>5</vt:i4>
      </vt:variant>
      <vt:variant>
        <vt:lpwstr>https://www.fao.org/iuu-fishing/international-framework/fao-compliance-agreement/en/</vt:lpwstr>
      </vt:variant>
      <vt:variant>
        <vt:lpwstr/>
      </vt:variant>
      <vt:variant>
        <vt:i4>7012401</vt:i4>
      </vt:variant>
      <vt:variant>
        <vt:i4>414</vt:i4>
      </vt:variant>
      <vt:variant>
        <vt:i4>0</vt:i4>
      </vt:variant>
      <vt:variant>
        <vt:i4>5</vt:i4>
      </vt:variant>
      <vt:variant>
        <vt:lpwstr>https://www.fao.org/port-state-measures/en/</vt:lpwstr>
      </vt:variant>
      <vt:variant>
        <vt:lpwstr/>
      </vt:variant>
      <vt:variant>
        <vt:i4>4980812</vt:i4>
      </vt:variant>
      <vt:variant>
        <vt:i4>411</vt:i4>
      </vt:variant>
      <vt:variant>
        <vt:i4>0</vt:i4>
      </vt:variant>
      <vt:variant>
        <vt:i4>5</vt:i4>
      </vt:variant>
      <vt:variant>
        <vt:lpwstr>https://www.decadeonrestoration.org/</vt:lpwstr>
      </vt:variant>
      <vt:variant>
        <vt:lpwstr/>
      </vt:variant>
      <vt:variant>
        <vt:i4>3080255</vt:i4>
      </vt:variant>
      <vt:variant>
        <vt:i4>408</vt:i4>
      </vt:variant>
      <vt:variant>
        <vt:i4>0</vt:i4>
      </vt:variant>
      <vt:variant>
        <vt:i4>5</vt:i4>
      </vt:variant>
      <vt:variant>
        <vt:lpwstr>https://www.ats.aq/e/protocol.html</vt:lpwstr>
      </vt:variant>
      <vt:variant>
        <vt:lpwstr/>
      </vt:variant>
      <vt:variant>
        <vt:i4>2752565</vt:i4>
      </vt:variant>
      <vt:variant>
        <vt:i4>405</vt:i4>
      </vt:variant>
      <vt:variant>
        <vt:i4>0</vt:i4>
      </vt:variant>
      <vt:variant>
        <vt:i4>5</vt:i4>
      </vt:variant>
      <vt:variant>
        <vt:lpwstr>https://cmir.ccamlr.org/node/31</vt:lpwstr>
      </vt:variant>
      <vt:variant>
        <vt:lpwstr/>
      </vt:variant>
      <vt:variant>
        <vt:i4>851976</vt:i4>
      </vt:variant>
      <vt:variant>
        <vt:i4>402</vt:i4>
      </vt:variant>
      <vt:variant>
        <vt:i4>0</vt:i4>
      </vt:variant>
      <vt:variant>
        <vt:i4>5</vt:i4>
      </vt:variant>
      <vt:variant>
        <vt:lpwstr>https://www.ats.aq/e/related.html</vt:lpwstr>
      </vt:variant>
      <vt:variant>
        <vt:lpwstr/>
      </vt:variant>
      <vt:variant>
        <vt:i4>4587535</vt:i4>
      </vt:variant>
      <vt:variant>
        <vt:i4>399</vt:i4>
      </vt:variant>
      <vt:variant>
        <vt:i4>0</vt:i4>
      </vt:variant>
      <vt:variant>
        <vt:i4>5</vt:i4>
      </vt:variant>
      <vt:variant>
        <vt:lpwstr>https://www.ccamlr.org/en/organisation/home-page</vt:lpwstr>
      </vt:variant>
      <vt:variant>
        <vt:lpwstr/>
      </vt:variant>
      <vt:variant>
        <vt:i4>7733266</vt:i4>
      </vt:variant>
      <vt:variant>
        <vt:i4>396</vt:i4>
      </vt:variant>
      <vt:variant>
        <vt:i4>0</vt:i4>
      </vt:variant>
      <vt:variant>
        <vt:i4>5</vt:i4>
      </vt:variant>
      <vt:variant>
        <vt:lpwstr>https://www.ats.aq/index_e.html</vt:lpwstr>
      </vt:variant>
      <vt:variant>
        <vt:lpwstr/>
      </vt:variant>
      <vt:variant>
        <vt:i4>4980812</vt:i4>
      </vt:variant>
      <vt:variant>
        <vt:i4>393</vt:i4>
      </vt:variant>
      <vt:variant>
        <vt:i4>0</vt:i4>
      </vt:variant>
      <vt:variant>
        <vt:i4>5</vt:i4>
      </vt:variant>
      <vt:variant>
        <vt:lpwstr>https://www.decadeonrestoration.org/</vt:lpwstr>
      </vt:variant>
      <vt:variant>
        <vt:lpwstr/>
      </vt:variant>
      <vt:variant>
        <vt:i4>7471146</vt:i4>
      </vt:variant>
      <vt:variant>
        <vt:i4>390</vt:i4>
      </vt:variant>
      <vt:variant>
        <vt:i4>0</vt:i4>
      </vt:variant>
      <vt:variant>
        <vt:i4>5</vt:i4>
      </vt:variant>
      <vt:variant>
        <vt:lpwstr>https://icriforum.org/</vt:lpwstr>
      </vt:variant>
      <vt:variant>
        <vt:lpwstr/>
      </vt:variant>
      <vt:variant>
        <vt:i4>4259923</vt:i4>
      </vt:variant>
      <vt:variant>
        <vt:i4>387</vt:i4>
      </vt:variant>
      <vt:variant>
        <vt:i4>0</vt:i4>
      </vt:variant>
      <vt:variant>
        <vt:i4>5</vt:i4>
      </vt:variant>
      <vt:variant>
        <vt:lpwstr>https://www.coraltriangleinitiative.org/</vt:lpwstr>
      </vt:variant>
      <vt:variant>
        <vt:lpwstr/>
      </vt:variant>
      <vt:variant>
        <vt:i4>8323125</vt:i4>
      </vt:variant>
      <vt:variant>
        <vt:i4>384</vt:i4>
      </vt:variant>
      <vt:variant>
        <vt:i4>0</vt:i4>
      </vt:variant>
      <vt:variant>
        <vt:i4>5</vt:i4>
      </vt:variant>
      <vt:variant>
        <vt:lpwstr>https://thecommonwealth.org/bluecharter</vt:lpwstr>
      </vt:variant>
      <vt:variant>
        <vt:lpwstr/>
      </vt:variant>
      <vt:variant>
        <vt:i4>393285</vt:i4>
      </vt:variant>
      <vt:variant>
        <vt:i4>381</vt:i4>
      </vt:variant>
      <vt:variant>
        <vt:i4>0</vt:i4>
      </vt:variant>
      <vt:variant>
        <vt:i4>5</vt:i4>
      </vt:variant>
      <vt:variant>
        <vt:lpwstr>https://whc.unesco.org/en/conventiontext/</vt:lpwstr>
      </vt:variant>
      <vt:variant>
        <vt:lpwstr/>
      </vt:variant>
      <vt:variant>
        <vt:i4>2359338</vt:i4>
      </vt:variant>
      <vt:variant>
        <vt:i4>378</vt:i4>
      </vt:variant>
      <vt:variant>
        <vt:i4>0</vt:i4>
      </vt:variant>
      <vt:variant>
        <vt:i4>5</vt:i4>
      </vt:variant>
      <vt:variant>
        <vt:lpwstr>https://www.isa.org.jm/</vt:lpwstr>
      </vt:variant>
      <vt:variant>
        <vt:lpwstr/>
      </vt:variant>
      <vt:variant>
        <vt:i4>6750258</vt:i4>
      </vt:variant>
      <vt:variant>
        <vt:i4>375</vt:i4>
      </vt:variant>
      <vt:variant>
        <vt:i4>0</vt:i4>
      </vt:variant>
      <vt:variant>
        <vt:i4>5</vt:i4>
      </vt:variant>
      <vt:variant>
        <vt:lpwstr>https://iwc.int/en/</vt:lpwstr>
      </vt:variant>
      <vt:variant>
        <vt:lpwstr/>
      </vt:variant>
      <vt:variant>
        <vt:i4>786461</vt:i4>
      </vt:variant>
      <vt:variant>
        <vt:i4>372</vt:i4>
      </vt:variant>
      <vt:variant>
        <vt:i4>0</vt:i4>
      </vt:variant>
      <vt:variant>
        <vt:i4>5</vt:i4>
      </vt:variant>
      <vt:variant>
        <vt:lpwstr>https://iwc.int/commission/convention</vt:lpwstr>
      </vt:variant>
      <vt:variant>
        <vt:lpwstr/>
      </vt:variant>
      <vt:variant>
        <vt:i4>4980767</vt:i4>
      </vt:variant>
      <vt:variant>
        <vt:i4>369</vt:i4>
      </vt:variant>
      <vt:variant>
        <vt:i4>0</vt:i4>
      </vt:variant>
      <vt:variant>
        <vt:i4>5</vt:i4>
      </vt:variant>
      <vt:variant>
        <vt:lpwstr>https://acap.aq/</vt:lpwstr>
      </vt:variant>
      <vt:variant>
        <vt:lpwstr/>
      </vt:variant>
      <vt:variant>
        <vt:i4>6553676</vt:i4>
      </vt:variant>
      <vt:variant>
        <vt:i4>366</vt:i4>
      </vt:variant>
      <vt:variant>
        <vt:i4>0</vt:i4>
      </vt:variant>
      <vt:variant>
        <vt:i4>5</vt:i4>
      </vt:variant>
      <vt:variant>
        <vt:lpwstr>https://www.dcceew.gov.au/environment/biodiversity/migratory-species/migratory-birds</vt:lpwstr>
      </vt:variant>
      <vt:variant>
        <vt:lpwstr>toc_1</vt:lpwstr>
      </vt:variant>
      <vt:variant>
        <vt:i4>6946876</vt:i4>
      </vt:variant>
      <vt:variant>
        <vt:i4>363</vt:i4>
      </vt:variant>
      <vt:variant>
        <vt:i4>0</vt:i4>
      </vt:variant>
      <vt:variant>
        <vt:i4>5</vt:i4>
      </vt:variant>
      <vt:variant>
        <vt:lpwstr>https://eaaflyway.net/</vt:lpwstr>
      </vt:variant>
      <vt:variant>
        <vt:lpwstr/>
      </vt:variant>
      <vt:variant>
        <vt:i4>6750304</vt:i4>
      </vt:variant>
      <vt:variant>
        <vt:i4>360</vt:i4>
      </vt:variant>
      <vt:variant>
        <vt:i4>0</vt:i4>
      </vt:variant>
      <vt:variant>
        <vt:i4>5</vt:i4>
      </vt:variant>
      <vt:variant>
        <vt:lpwstr>https://www.unesco.org/en/biodiversity/wetlands</vt:lpwstr>
      </vt:variant>
      <vt:variant>
        <vt:lpwstr/>
      </vt:variant>
      <vt:variant>
        <vt:i4>2359336</vt:i4>
      </vt:variant>
      <vt:variant>
        <vt:i4>357</vt:i4>
      </vt:variant>
      <vt:variant>
        <vt:i4>0</vt:i4>
      </vt:variant>
      <vt:variant>
        <vt:i4>5</vt:i4>
      </vt:variant>
      <vt:variant>
        <vt:lpwstr>https://www.cms.int/en</vt:lpwstr>
      </vt:variant>
      <vt:variant>
        <vt:lpwstr/>
      </vt:variant>
      <vt:variant>
        <vt:i4>73</vt:i4>
      </vt:variant>
      <vt:variant>
        <vt:i4>354</vt:i4>
      </vt:variant>
      <vt:variant>
        <vt:i4>0</vt:i4>
      </vt:variant>
      <vt:variant>
        <vt:i4>5</vt:i4>
      </vt:variant>
      <vt:variant>
        <vt:lpwstr>https://cites.org/eng</vt:lpwstr>
      </vt:variant>
      <vt:variant>
        <vt:lpwstr/>
      </vt:variant>
      <vt:variant>
        <vt:i4>2555965</vt:i4>
      </vt:variant>
      <vt:variant>
        <vt:i4>351</vt:i4>
      </vt:variant>
      <vt:variant>
        <vt:i4>0</vt:i4>
      </vt:variant>
      <vt:variant>
        <vt:i4>5</vt:i4>
      </vt:variant>
      <vt:variant>
        <vt:lpwstr>https://www.cbd.int/gbf</vt:lpwstr>
      </vt:variant>
      <vt:variant>
        <vt:lpwstr/>
      </vt:variant>
      <vt:variant>
        <vt:i4>3342392</vt:i4>
      </vt:variant>
      <vt:variant>
        <vt:i4>348</vt:i4>
      </vt:variant>
      <vt:variant>
        <vt:i4>0</vt:i4>
      </vt:variant>
      <vt:variant>
        <vt:i4>5</vt:i4>
      </vt:variant>
      <vt:variant>
        <vt:lpwstr>https://www.cleanseas.org/about</vt:lpwstr>
      </vt:variant>
      <vt:variant>
        <vt:lpwstr/>
      </vt:variant>
      <vt:variant>
        <vt:i4>3211301</vt:i4>
      </vt:variant>
      <vt:variant>
        <vt:i4>345</vt:i4>
      </vt:variant>
      <vt:variant>
        <vt:i4>0</vt:i4>
      </vt:variant>
      <vt:variant>
        <vt:i4>5</vt:i4>
      </vt:variant>
      <vt:variant>
        <vt:lpwstr>https://www.sprep.org/polp</vt:lpwstr>
      </vt:variant>
      <vt:variant>
        <vt:lpwstr/>
      </vt:variant>
      <vt:variant>
        <vt:i4>2555941</vt:i4>
      </vt:variant>
      <vt:variant>
        <vt:i4>342</vt:i4>
      </vt:variant>
      <vt:variant>
        <vt:i4>0</vt:i4>
      </vt:variant>
      <vt:variant>
        <vt:i4>5</vt:i4>
      </vt:variant>
      <vt:variant>
        <vt:lpwstr>https://www.unep.org/new-plastics-economy-global-commitment</vt:lpwstr>
      </vt:variant>
      <vt:variant>
        <vt:lpwstr/>
      </vt:variant>
      <vt:variant>
        <vt:i4>393240</vt:i4>
      </vt:variant>
      <vt:variant>
        <vt:i4>339</vt:i4>
      </vt:variant>
      <vt:variant>
        <vt:i4>0</vt:i4>
      </vt:variant>
      <vt:variant>
        <vt:i4>5</vt:i4>
      </vt:variant>
      <vt:variant>
        <vt:lpwstr>https://www.imo.org/en/about/Conventions/Pages/International-Convention-for-the-Prevention-of-Pollution-from-Ships-(MARPOL).aspx</vt:lpwstr>
      </vt:variant>
      <vt:variant>
        <vt:lpwstr/>
      </vt:variant>
      <vt:variant>
        <vt:i4>1376264</vt:i4>
      </vt:variant>
      <vt:variant>
        <vt:i4>336</vt:i4>
      </vt:variant>
      <vt:variant>
        <vt:i4>0</vt:i4>
      </vt:variant>
      <vt:variant>
        <vt:i4>5</vt:i4>
      </vt:variant>
      <vt:variant>
        <vt:lpwstr>https://hactoendplasticpollution.org/</vt:lpwstr>
      </vt:variant>
      <vt:variant>
        <vt:lpwstr/>
      </vt:variant>
      <vt:variant>
        <vt:i4>5308439</vt:i4>
      </vt:variant>
      <vt:variant>
        <vt:i4>333</vt:i4>
      </vt:variant>
      <vt:variant>
        <vt:i4>0</vt:i4>
      </vt:variant>
      <vt:variant>
        <vt:i4>5</vt:i4>
      </vt:variant>
      <vt:variant>
        <vt:lpwstr>https://www.imo.org/en/OurWork/Environment/Pages/London-Convention-Protocol.aspx</vt:lpwstr>
      </vt:variant>
      <vt:variant>
        <vt:lpwstr/>
      </vt:variant>
      <vt:variant>
        <vt:i4>6160397</vt:i4>
      </vt:variant>
      <vt:variant>
        <vt:i4>330</vt:i4>
      </vt:variant>
      <vt:variant>
        <vt:i4>0</vt:i4>
      </vt:variant>
      <vt:variant>
        <vt:i4>5</vt:i4>
      </vt:variant>
      <vt:variant>
        <vt:lpwstr>https://thecommonwealth.org/bluecharter/commonwealth-clean-ocean-alliance</vt:lpwstr>
      </vt:variant>
      <vt:variant>
        <vt:lpwstr/>
      </vt:variant>
      <vt:variant>
        <vt:i4>2293792</vt:i4>
      </vt:variant>
      <vt:variant>
        <vt:i4>327</vt:i4>
      </vt:variant>
      <vt:variant>
        <vt:i4>0</vt:i4>
      </vt:variant>
      <vt:variant>
        <vt:i4>5</vt:i4>
      </vt:variant>
      <vt:variant>
        <vt:lpwstr>https://www.basel.int/</vt:lpwstr>
      </vt:variant>
      <vt:variant>
        <vt:lpwstr/>
      </vt:variant>
      <vt:variant>
        <vt:i4>2424959</vt:i4>
      </vt:variant>
      <vt:variant>
        <vt:i4>324</vt:i4>
      </vt:variant>
      <vt:variant>
        <vt:i4>0</vt:i4>
      </vt:variant>
      <vt:variant>
        <vt:i4>5</vt:i4>
      </vt:variant>
      <vt:variant>
        <vt:lpwstr>https://www.un.org/development/desa/indigenouspeoples/declaration-on- the-rights-of-indigenous-peoples.html</vt:lpwstr>
      </vt:variant>
      <vt:variant>
        <vt:lpwstr/>
      </vt:variant>
      <vt:variant>
        <vt:i4>1310805</vt:i4>
      </vt:variant>
      <vt:variant>
        <vt:i4>321</vt:i4>
      </vt:variant>
      <vt:variant>
        <vt:i4>0</vt:i4>
      </vt:variant>
      <vt:variant>
        <vt:i4>5</vt:i4>
      </vt:variant>
      <vt:variant>
        <vt:lpwstr>https://mission-innovation.net/missions/shipping/</vt:lpwstr>
      </vt:variant>
      <vt:variant>
        <vt:lpwstr/>
      </vt:variant>
      <vt:variant>
        <vt:i4>2031682</vt:i4>
      </vt:variant>
      <vt:variant>
        <vt:i4>318</vt:i4>
      </vt:variant>
      <vt:variant>
        <vt:i4>0</vt:i4>
      </vt:variant>
      <vt:variant>
        <vt:i4>5</vt:i4>
      </vt:variant>
      <vt:variant>
        <vt:lpwstr>https://unfccc.int/process-and-meetings/what-is-the-united-nations-framework-convention-on-climate-change</vt:lpwstr>
      </vt:variant>
      <vt:variant>
        <vt:lpwstr/>
      </vt:variant>
      <vt:variant>
        <vt:i4>2031705</vt:i4>
      </vt:variant>
      <vt:variant>
        <vt:i4>315</vt:i4>
      </vt:variant>
      <vt:variant>
        <vt:i4>0</vt:i4>
      </vt:variant>
      <vt:variant>
        <vt:i4>5</vt:i4>
      </vt:variant>
      <vt:variant>
        <vt:lpwstr>https://www.dfat.gov.au/geo/singapore/singapore-australia-green-economy-agreement</vt:lpwstr>
      </vt:variant>
      <vt:variant>
        <vt:lpwstr/>
      </vt:variant>
      <vt:variant>
        <vt:i4>2490412</vt:i4>
      </vt:variant>
      <vt:variant>
        <vt:i4>312</vt:i4>
      </vt:variant>
      <vt:variant>
        <vt:i4>0</vt:i4>
      </vt:variant>
      <vt:variant>
        <vt:i4>5</vt:i4>
      </vt:variant>
      <vt:variant>
        <vt:lpwstr>https://unfccc.int/process-and-meetings/the-paris-agreement</vt:lpwstr>
      </vt:variant>
      <vt:variant>
        <vt:lpwstr/>
      </vt:variant>
      <vt:variant>
        <vt:i4>1376341</vt:i4>
      </vt:variant>
      <vt:variant>
        <vt:i4>309</vt:i4>
      </vt:variant>
      <vt:variant>
        <vt:i4>0</vt:i4>
      </vt:variant>
      <vt:variant>
        <vt:i4>5</vt:i4>
      </vt:variant>
      <vt:variant>
        <vt:lpwstr>https://mangrovealliance4climate.org/</vt:lpwstr>
      </vt:variant>
      <vt:variant>
        <vt:lpwstr/>
      </vt:variant>
      <vt:variant>
        <vt:i4>7077927</vt:i4>
      </vt:variant>
      <vt:variant>
        <vt:i4>306</vt:i4>
      </vt:variant>
      <vt:variant>
        <vt:i4>0</vt:i4>
      </vt:variant>
      <vt:variant>
        <vt:i4>5</vt:i4>
      </vt:variant>
      <vt:variant>
        <vt:lpwstr>https://bluecarbonpartnership.org/</vt:lpwstr>
      </vt:variant>
      <vt:variant>
        <vt:lpwstr/>
      </vt:variant>
      <vt:variant>
        <vt:i4>7274592</vt:i4>
      </vt:variant>
      <vt:variant>
        <vt:i4>303</vt:i4>
      </vt:variant>
      <vt:variant>
        <vt:i4>0</vt:i4>
      </vt:variant>
      <vt:variant>
        <vt:i4>5</vt:i4>
      </vt:variant>
      <vt:variant>
        <vt:lpwstr>https://greenshippingchallenge.org/</vt:lpwstr>
      </vt:variant>
      <vt:variant>
        <vt:lpwstr/>
      </vt:variant>
      <vt:variant>
        <vt:i4>1638491</vt:i4>
      </vt:variant>
      <vt:variant>
        <vt:i4>300</vt:i4>
      </vt:variant>
      <vt:variant>
        <vt:i4>0</vt:i4>
      </vt:variant>
      <vt:variant>
        <vt:i4>5</vt:i4>
      </vt:variant>
      <vt:variant>
        <vt:lpwstr>https://www.irena.org/Energy-Transition/Partnerships/GOWA</vt:lpwstr>
      </vt:variant>
      <vt:variant>
        <vt:lpwstr/>
      </vt:variant>
      <vt:variant>
        <vt:i4>4325452</vt:i4>
      </vt:variant>
      <vt:variant>
        <vt:i4>297</vt:i4>
      </vt:variant>
      <vt:variant>
        <vt:i4>0</vt:i4>
      </vt:variant>
      <vt:variant>
        <vt:i4>5</vt:i4>
      </vt:variant>
      <vt:variant>
        <vt:lpwstr>https://bluenaturalcapital.org/bcaf/</vt:lpwstr>
      </vt:variant>
      <vt:variant>
        <vt:lpwstr/>
      </vt:variant>
      <vt:variant>
        <vt:i4>8323134</vt:i4>
      </vt:variant>
      <vt:variant>
        <vt:i4>294</vt:i4>
      </vt:variant>
      <vt:variant>
        <vt:i4>0</vt:i4>
      </vt:variant>
      <vt:variant>
        <vt:i4>5</vt:i4>
      </vt:variant>
      <vt:variant>
        <vt:lpwstr>https://www.dcceew.gov.au/environment/environmental-markets/financing-solutions-for-nature</vt:lpwstr>
      </vt:variant>
      <vt:variant>
        <vt:lpwstr/>
      </vt:variant>
      <vt:variant>
        <vt:i4>7405603</vt:i4>
      </vt:variant>
      <vt:variant>
        <vt:i4>291</vt:i4>
      </vt:variant>
      <vt:variant>
        <vt:i4>0</vt:i4>
      </vt:variant>
      <vt:variant>
        <vt:i4>5</vt:i4>
      </vt:variant>
      <vt:variant>
        <vt:lpwstr>https://www.reefed.edu.au/</vt:lpwstr>
      </vt:variant>
      <vt:variant>
        <vt:lpwstr/>
      </vt:variant>
      <vt:variant>
        <vt:i4>6946927</vt:i4>
      </vt:variant>
      <vt:variant>
        <vt:i4>288</vt:i4>
      </vt:variant>
      <vt:variant>
        <vt:i4>0</vt:i4>
      </vt:variant>
      <vt:variant>
        <vt:i4>5</vt:i4>
      </vt:variant>
      <vt:variant>
        <vt:lpwstr>https://futureseas2030.org/</vt:lpwstr>
      </vt:variant>
      <vt:variant>
        <vt:lpwstr/>
      </vt:variant>
      <vt:variant>
        <vt:i4>5374047</vt:i4>
      </vt:variant>
      <vt:variant>
        <vt:i4>285</vt:i4>
      </vt:variant>
      <vt:variant>
        <vt:i4>0</vt:i4>
      </vt:variant>
      <vt:variant>
        <vt:i4>5</vt:i4>
      </vt:variant>
      <vt:variant>
        <vt:lpwstr>https://www.aaee.org.au/seaweek/</vt:lpwstr>
      </vt:variant>
      <vt:variant>
        <vt:lpwstr/>
      </vt:variant>
      <vt:variant>
        <vt:i4>3735608</vt:i4>
      </vt:variant>
      <vt:variant>
        <vt:i4>281</vt:i4>
      </vt:variant>
      <vt:variant>
        <vt:i4>0</vt:i4>
      </vt:variant>
      <vt:variant>
        <vt:i4>5</vt:i4>
      </vt:variant>
      <vt:variant>
        <vt:lpwstr>https://learningoncountry.com/about/about-loc/</vt:lpwstr>
      </vt:variant>
      <vt:variant>
        <vt:lpwstr/>
      </vt:variant>
      <vt:variant>
        <vt:i4>3342456</vt:i4>
      </vt:variant>
      <vt:variant>
        <vt:i4>276</vt:i4>
      </vt:variant>
      <vt:variant>
        <vt:i4>0</vt:i4>
      </vt:variant>
      <vt:variant>
        <vt:i4>5</vt:i4>
      </vt:variant>
      <vt:variant>
        <vt:lpwstr>https://reefto.au/</vt:lpwstr>
      </vt:variant>
      <vt:variant>
        <vt:lpwstr/>
      </vt:variant>
      <vt:variant>
        <vt:i4>1900617</vt:i4>
      </vt:variant>
      <vt:variant>
        <vt:i4>273</vt:i4>
      </vt:variant>
      <vt:variant>
        <vt:i4>0</vt:i4>
      </vt:variant>
      <vt:variant>
        <vt:i4>5</vt:i4>
      </vt:variant>
      <vt:variant>
        <vt:lpwstr>https://www.nespmarine.edu.au/field-manuals-marine-sampling-monitor-australian-waters</vt:lpwstr>
      </vt:variant>
      <vt:variant>
        <vt:lpwstr/>
      </vt:variant>
      <vt:variant>
        <vt:i4>7798883</vt:i4>
      </vt:variant>
      <vt:variant>
        <vt:i4>270</vt:i4>
      </vt:variant>
      <vt:variant>
        <vt:i4>0</vt:i4>
      </vt:variant>
      <vt:variant>
        <vt:i4>5</vt:i4>
      </vt:variant>
      <vt:variant>
        <vt:lpwstr>https://tasmarineatlas.org/</vt:lpwstr>
      </vt:variant>
      <vt:variant>
        <vt:lpwstr/>
      </vt:variant>
      <vt:variant>
        <vt:i4>4980739</vt:i4>
      </vt:variant>
      <vt:variant>
        <vt:i4>267</vt:i4>
      </vt:variant>
      <vt:variant>
        <vt:i4>0</vt:i4>
      </vt:variant>
      <vt:variant>
        <vt:i4>5</vt:i4>
      </vt:variant>
      <vt:variant>
        <vt:lpwstr>https://www.dcceew.gov.au/parks-heritage/great-barrier-reef/protecting/reef-2050-plan</vt:lpwstr>
      </vt:variant>
      <vt:variant>
        <vt:lpwstr/>
      </vt:variant>
      <vt:variant>
        <vt:i4>1245270</vt:i4>
      </vt:variant>
      <vt:variant>
        <vt:i4>264</vt:i4>
      </vt:variant>
      <vt:variant>
        <vt:i4>0</vt:i4>
      </vt:variant>
      <vt:variant>
        <vt:i4>5</vt:i4>
      </vt:variant>
      <vt:variant>
        <vt:lpwstr>https://seamapaustralia.org/</vt:lpwstr>
      </vt:variant>
      <vt:variant>
        <vt:lpwstr/>
      </vt:variant>
      <vt:variant>
        <vt:i4>5242945</vt:i4>
      </vt:variant>
      <vt:variant>
        <vt:i4>261</vt:i4>
      </vt:variant>
      <vt:variant>
        <vt:i4>0</vt:i4>
      </vt:variant>
      <vt:variant>
        <vt:i4>5</vt:i4>
      </vt:variant>
      <vt:variant>
        <vt:lpwstr>https://www.ausseabed.gov.au/</vt:lpwstr>
      </vt:variant>
      <vt:variant>
        <vt:lpwstr/>
      </vt:variant>
      <vt:variant>
        <vt:i4>5439583</vt:i4>
      </vt:variant>
      <vt:variant>
        <vt:i4>258</vt:i4>
      </vt:variant>
      <vt:variant>
        <vt:i4>0</vt:i4>
      </vt:variant>
      <vt:variant>
        <vt:i4>5</vt:i4>
      </vt:variant>
      <vt:variant>
        <vt:lpwstr>https://imos.org.au/data/about-the-australian-ocean-data-network</vt:lpwstr>
      </vt:variant>
      <vt:variant>
        <vt:lpwstr/>
      </vt:variant>
      <vt:variant>
        <vt:i4>7012475</vt:i4>
      </vt:variant>
      <vt:variant>
        <vt:i4>255</vt:i4>
      </vt:variant>
      <vt:variant>
        <vt:i4>0</vt:i4>
      </vt:variant>
      <vt:variant>
        <vt:i4>5</vt:i4>
      </vt:variant>
      <vt:variant>
        <vt:lpwstr>https://www.closingthegap.gov.au/national-agreement</vt:lpwstr>
      </vt:variant>
      <vt:variant>
        <vt:lpwstr/>
      </vt:variant>
      <vt:variant>
        <vt:i4>2752609</vt:i4>
      </vt:variant>
      <vt:variant>
        <vt:i4>252</vt:i4>
      </vt:variant>
      <vt:variant>
        <vt:i4>0</vt:i4>
      </vt:variant>
      <vt:variant>
        <vt:i4>5</vt:i4>
      </vt:variant>
      <vt:variant>
        <vt:lpwstr>https://www.agriculture.gov.au/agriculture-land/fisheries/domestic/national-fisheries-plan</vt:lpwstr>
      </vt:variant>
      <vt:variant>
        <vt:lpwstr/>
      </vt:variant>
      <vt:variant>
        <vt:i4>3342436</vt:i4>
      </vt:variant>
      <vt:variant>
        <vt:i4>249</vt:i4>
      </vt:variant>
      <vt:variant>
        <vt:i4>0</vt:i4>
      </vt:variant>
      <vt:variant>
        <vt:i4>5</vt:i4>
      </vt:variant>
      <vt:variant>
        <vt:lpwstr>https://imos.org.au/news/newsitem/fishsoop-fisheries-ships-of-opportunity-a-new-frdc-project-collecting-oceanographic-data-from-commercial-fishing-vessels</vt:lpwstr>
      </vt:variant>
      <vt:variant>
        <vt:lpwstr/>
      </vt:variant>
      <vt:variant>
        <vt:i4>7864377</vt:i4>
      </vt:variant>
      <vt:variant>
        <vt:i4>246</vt:i4>
      </vt:variant>
      <vt:variant>
        <vt:i4>0</vt:i4>
      </vt:variant>
      <vt:variant>
        <vt:i4>5</vt:i4>
      </vt:variant>
      <vt:variant>
        <vt:lpwstr>https://www.unesco.org/en/decades/ocean-decade</vt:lpwstr>
      </vt:variant>
      <vt:variant>
        <vt:lpwstr/>
      </vt:variant>
      <vt:variant>
        <vt:i4>6160384</vt:i4>
      </vt:variant>
      <vt:variant>
        <vt:i4>243</vt:i4>
      </vt:variant>
      <vt:variant>
        <vt:i4>0</vt:i4>
      </vt:variant>
      <vt:variant>
        <vt:i4>5</vt:i4>
      </vt:variant>
      <vt:variant>
        <vt:lpwstr/>
      </vt:variant>
      <vt:variant>
        <vt:lpwstr>_Enabler:_Knowledge</vt:lpwstr>
      </vt:variant>
      <vt:variant>
        <vt:i4>4259918</vt:i4>
      </vt:variant>
      <vt:variant>
        <vt:i4>240</vt:i4>
      </vt:variant>
      <vt:variant>
        <vt:i4>0</vt:i4>
      </vt:variant>
      <vt:variant>
        <vt:i4>5</vt:i4>
      </vt:variant>
      <vt:variant>
        <vt:lpwstr>https://www.youth.gov.au/engage/resources/engage-our-new-strategy-include-young-people-decisions-we-make</vt:lpwstr>
      </vt:variant>
      <vt:variant>
        <vt:lpwstr/>
      </vt:variant>
      <vt:variant>
        <vt:i4>7602207</vt:i4>
      </vt:variant>
      <vt:variant>
        <vt:i4>237</vt:i4>
      </vt:variant>
      <vt:variant>
        <vt:i4>0</vt:i4>
      </vt:variant>
      <vt:variant>
        <vt:i4>5</vt:i4>
      </vt:variant>
      <vt:variant>
        <vt:lpwstr/>
      </vt:variant>
      <vt:variant>
        <vt:lpwstr>_Priority_enabler:_Collaboration</vt:lpwstr>
      </vt:variant>
      <vt:variant>
        <vt:i4>1441911</vt:i4>
      </vt:variant>
      <vt:variant>
        <vt:i4>234</vt:i4>
      </vt:variant>
      <vt:variant>
        <vt:i4>0</vt:i4>
      </vt:variant>
      <vt:variant>
        <vt:i4>5</vt:i4>
      </vt:variant>
      <vt:variant>
        <vt:lpwstr/>
      </vt:variant>
      <vt:variant>
        <vt:lpwstr>_Appendix_A:_International</vt:lpwstr>
      </vt:variant>
      <vt:variant>
        <vt:i4>5570563</vt:i4>
      </vt:variant>
      <vt:variant>
        <vt:i4>231</vt:i4>
      </vt:variant>
      <vt:variant>
        <vt:i4>0</vt:i4>
      </vt:variant>
      <vt:variant>
        <vt:i4>5</vt:i4>
      </vt:variant>
      <vt:variant>
        <vt:lpwstr>https://www.marineandcoasts.vic.gov.au/marine/marine-spatial-planning</vt:lpwstr>
      </vt:variant>
      <vt:variant>
        <vt:lpwstr/>
      </vt:variant>
      <vt:variant>
        <vt:i4>3276907</vt:i4>
      </vt:variant>
      <vt:variant>
        <vt:i4>228</vt:i4>
      </vt:variant>
      <vt:variant>
        <vt:i4>0</vt:i4>
      </vt:variant>
      <vt:variant>
        <vt:i4>5</vt:i4>
      </vt:variant>
      <vt:variant>
        <vt:lpwstr>https://www.ag.gov.au/international-relations/international-law/offshore-constitutional-settlement</vt:lpwstr>
      </vt:variant>
      <vt:variant>
        <vt:lpwstr/>
      </vt:variant>
      <vt:variant>
        <vt:i4>2752609</vt:i4>
      </vt:variant>
      <vt:variant>
        <vt:i4>225</vt:i4>
      </vt:variant>
      <vt:variant>
        <vt:i4>0</vt:i4>
      </vt:variant>
      <vt:variant>
        <vt:i4>5</vt:i4>
      </vt:variant>
      <vt:variant>
        <vt:lpwstr>https://www.agriculture.gov.au/agriculture-land/fisheries/domestic/national-fisheries-plan</vt:lpwstr>
      </vt:variant>
      <vt:variant>
        <vt:lpwstr/>
      </vt:variant>
      <vt:variant>
        <vt:i4>7405631</vt:i4>
      </vt:variant>
      <vt:variant>
        <vt:i4>222</vt:i4>
      </vt:variant>
      <vt:variant>
        <vt:i4>0</vt:i4>
      </vt:variant>
      <vt:variant>
        <vt:i4>5</vt:i4>
      </vt:variant>
      <vt:variant>
        <vt:lpwstr>https://www.infrastructure.gov.au/infrastructure-transport-vehicles/maritime/charting-australias-maritime-emissions-reductions</vt:lpwstr>
      </vt:variant>
      <vt:variant>
        <vt:lpwstr/>
      </vt:variant>
      <vt:variant>
        <vt:i4>5046356</vt:i4>
      </vt:variant>
      <vt:variant>
        <vt:i4>219</vt:i4>
      </vt:variant>
      <vt:variant>
        <vt:i4>0</vt:i4>
      </vt:variant>
      <vt:variant>
        <vt:i4>5</vt:i4>
      </vt:variant>
      <vt:variant>
        <vt:lpwstr>https://winta.org/resources/</vt:lpwstr>
      </vt:variant>
      <vt:variant>
        <vt:lpwstr/>
      </vt:variant>
      <vt:variant>
        <vt:i4>3014762</vt:i4>
      </vt:variant>
      <vt:variant>
        <vt:i4>216</vt:i4>
      </vt:variant>
      <vt:variant>
        <vt:i4>0</vt:i4>
      </vt:variant>
      <vt:variant>
        <vt:i4>5</vt:i4>
      </vt:variant>
      <vt:variant>
        <vt:lpwstr/>
      </vt:variant>
      <vt:variant>
        <vt:lpwstr>_Enabler:_Finance</vt:lpwstr>
      </vt:variant>
      <vt:variant>
        <vt:i4>6160384</vt:i4>
      </vt:variant>
      <vt:variant>
        <vt:i4>213</vt:i4>
      </vt:variant>
      <vt:variant>
        <vt:i4>0</vt:i4>
      </vt:variant>
      <vt:variant>
        <vt:i4>5</vt:i4>
      </vt:variant>
      <vt:variant>
        <vt:lpwstr/>
      </vt:variant>
      <vt:variant>
        <vt:lpwstr>_Enabler:_Knowledge</vt:lpwstr>
      </vt:variant>
      <vt:variant>
        <vt:i4>4587589</vt:i4>
      </vt:variant>
      <vt:variant>
        <vt:i4>210</vt:i4>
      </vt:variant>
      <vt:variant>
        <vt:i4>0</vt:i4>
      </vt:variant>
      <vt:variant>
        <vt:i4>5</vt:i4>
      </vt:variant>
      <vt:variant>
        <vt:lpwstr/>
      </vt:variant>
      <vt:variant>
        <vt:lpwstr>_Overview_2</vt:lpwstr>
      </vt:variant>
      <vt:variant>
        <vt:i4>3211287</vt:i4>
      </vt:variant>
      <vt:variant>
        <vt:i4>207</vt:i4>
      </vt:variant>
      <vt:variant>
        <vt:i4>0</vt:i4>
      </vt:variant>
      <vt:variant>
        <vt:i4>5</vt:i4>
      </vt:variant>
      <vt:variant>
        <vt:lpwstr/>
      </vt:variant>
      <vt:variant>
        <vt:lpwstr>_National__priorities</vt:lpwstr>
      </vt:variant>
      <vt:variant>
        <vt:i4>7602207</vt:i4>
      </vt:variant>
      <vt:variant>
        <vt:i4>204</vt:i4>
      </vt:variant>
      <vt:variant>
        <vt:i4>0</vt:i4>
      </vt:variant>
      <vt:variant>
        <vt:i4>5</vt:i4>
      </vt:variant>
      <vt:variant>
        <vt:lpwstr/>
      </vt:variant>
      <vt:variant>
        <vt:lpwstr>_Priority_enabler:_Collaboration</vt:lpwstr>
      </vt:variant>
      <vt:variant>
        <vt:i4>2097157</vt:i4>
      </vt:variant>
      <vt:variant>
        <vt:i4>201</vt:i4>
      </vt:variant>
      <vt:variant>
        <vt:i4>0</vt:i4>
      </vt:variant>
      <vt:variant>
        <vt:i4>5</vt:i4>
      </vt:variant>
      <vt:variant>
        <vt:lpwstr/>
      </vt:variant>
      <vt:variant>
        <vt:lpwstr>_Priority_action_area</vt:lpwstr>
      </vt:variant>
      <vt:variant>
        <vt:i4>7602207</vt:i4>
      </vt:variant>
      <vt:variant>
        <vt:i4>198</vt:i4>
      </vt:variant>
      <vt:variant>
        <vt:i4>0</vt:i4>
      </vt:variant>
      <vt:variant>
        <vt:i4>5</vt:i4>
      </vt:variant>
      <vt:variant>
        <vt:lpwstr/>
      </vt:variant>
      <vt:variant>
        <vt:lpwstr>_Priority_enabler:_Collaboration</vt:lpwstr>
      </vt:variant>
      <vt:variant>
        <vt:i4>3211287</vt:i4>
      </vt:variant>
      <vt:variant>
        <vt:i4>195</vt:i4>
      </vt:variant>
      <vt:variant>
        <vt:i4>0</vt:i4>
      </vt:variant>
      <vt:variant>
        <vt:i4>5</vt:i4>
      </vt:variant>
      <vt:variant>
        <vt:lpwstr/>
      </vt:variant>
      <vt:variant>
        <vt:lpwstr>_National__priorities</vt:lpwstr>
      </vt:variant>
      <vt:variant>
        <vt:i4>7602207</vt:i4>
      </vt:variant>
      <vt:variant>
        <vt:i4>192</vt:i4>
      </vt:variant>
      <vt:variant>
        <vt:i4>0</vt:i4>
      </vt:variant>
      <vt:variant>
        <vt:i4>5</vt:i4>
      </vt:variant>
      <vt:variant>
        <vt:lpwstr/>
      </vt:variant>
      <vt:variant>
        <vt:lpwstr>_Priority_enabler:_Collaboration</vt:lpwstr>
      </vt:variant>
      <vt:variant>
        <vt:i4>7602207</vt:i4>
      </vt:variant>
      <vt:variant>
        <vt:i4>189</vt:i4>
      </vt:variant>
      <vt:variant>
        <vt:i4>0</vt:i4>
      </vt:variant>
      <vt:variant>
        <vt:i4>5</vt:i4>
      </vt:variant>
      <vt:variant>
        <vt:lpwstr/>
      </vt:variant>
      <vt:variant>
        <vt:lpwstr>_Priority_enabler:_Collaboration</vt:lpwstr>
      </vt:variant>
      <vt:variant>
        <vt:i4>7602207</vt:i4>
      </vt:variant>
      <vt:variant>
        <vt:i4>186</vt:i4>
      </vt:variant>
      <vt:variant>
        <vt:i4>0</vt:i4>
      </vt:variant>
      <vt:variant>
        <vt:i4>5</vt:i4>
      </vt:variant>
      <vt:variant>
        <vt:lpwstr/>
      </vt:variant>
      <vt:variant>
        <vt:lpwstr>_Priority_enabler:_Collaboration</vt:lpwstr>
      </vt:variant>
      <vt:variant>
        <vt:i4>1048647</vt:i4>
      </vt:variant>
      <vt:variant>
        <vt:i4>183</vt:i4>
      </vt:variant>
      <vt:variant>
        <vt:i4>0</vt:i4>
      </vt:variant>
      <vt:variant>
        <vt:i4>5</vt:i4>
      </vt:variant>
      <vt:variant>
        <vt:lpwstr>https://qiwrn.com.au/</vt:lpwstr>
      </vt:variant>
      <vt:variant>
        <vt:lpwstr/>
      </vt:variant>
      <vt:variant>
        <vt:i4>2162777</vt:i4>
      </vt:variant>
      <vt:variant>
        <vt:i4>180</vt:i4>
      </vt:variant>
      <vt:variant>
        <vt:i4>0</vt:i4>
      </vt:variant>
      <vt:variant>
        <vt:i4>5</vt:i4>
      </vt:variant>
      <vt:variant>
        <vt:lpwstr/>
      </vt:variant>
      <vt:variant>
        <vt:lpwstr>_Enabler:_Equity_and</vt:lpwstr>
      </vt:variant>
      <vt:variant>
        <vt:i4>4587589</vt:i4>
      </vt:variant>
      <vt:variant>
        <vt:i4>177</vt:i4>
      </vt:variant>
      <vt:variant>
        <vt:i4>0</vt:i4>
      </vt:variant>
      <vt:variant>
        <vt:i4>5</vt:i4>
      </vt:variant>
      <vt:variant>
        <vt:lpwstr/>
      </vt:variant>
      <vt:variant>
        <vt:lpwstr>_Overview_1</vt:lpwstr>
      </vt:variant>
      <vt:variant>
        <vt:i4>3</vt:i4>
      </vt:variant>
      <vt:variant>
        <vt:i4>174</vt:i4>
      </vt:variant>
      <vt:variant>
        <vt:i4>0</vt:i4>
      </vt:variant>
      <vt:variant>
        <vt:i4>5</vt:i4>
      </vt:variant>
      <vt:variant>
        <vt:lpwstr>https://www.ilsc.gov.au/nilss-2/</vt:lpwstr>
      </vt:variant>
      <vt:variant>
        <vt:lpwstr/>
      </vt:variant>
      <vt:variant>
        <vt:i4>4587589</vt:i4>
      </vt:variant>
      <vt:variant>
        <vt:i4>171</vt:i4>
      </vt:variant>
      <vt:variant>
        <vt:i4>0</vt:i4>
      </vt:variant>
      <vt:variant>
        <vt:i4>5</vt:i4>
      </vt:variant>
      <vt:variant>
        <vt:lpwstr/>
      </vt:variant>
      <vt:variant>
        <vt:lpwstr>_Overview_1</vt:lpwstr>
      </vt:variant>
      <vt:variant>
        <vt:i4>7929897</vt:i4>
      </vt:variant>
      <vt:variant>
        <vt:i4>168</vt:i4>
      </vt:variant>
      <vt:variant>
        <vt:i4>0</vt:i4>
      </vt:variant>
      <vt:variant>
        <vt:i4>5</vt:i4>
      </vt:variant>
      <vt:variant>
        <vt:lpwstr>https://nailsma.org.au/about-us</vt:lpwstr>
      </vt:variant>
      <vt:variant>
        <vt:lpwstr/>
      </vt:variant>
      <vt:variant>
        <vt:i4>1048658</vt:i4>
      </vt:variant>
      <vt:variant>
        <vt:i4>165</vt:i4>
      </vt:variant>
      <vt:variant>
        <vt:i4>0</vt:i4>
      </vt:variant>
      <vt:variant>
        <vt:i4>5</vt:i4>
      </vt:variant>
      <vt:variant>
        <vt:lpwstr>https://nntc.com.au/sca/</vt:lpwstr>
      </vt:variant>
      <vt:variant>
        <vt:lpwstr/>
      </vt:variant>
      <vt:variant>
        <vt:i4>3866680</vt:i4>
      </vt:variant>
      <vt:variant>
        <vt:i4>162</vt:i4>
      </vt:variant>
      <vt:variant>
        <vt:i4>0</vt:i4>
      </vt:variant>
      <vt:variant>
        <vt:i4>5</vt:i4>
      </vt:variant>
      <vt:variant>
        <vt:lpwstr>https://www.ioc.unesco.org/en/stor2024</vt:lpwstr>
      </vt:variant>
      <vt:variant>
        <vt:lpwstr/>
      </vt:variant>
      <vt:variant>
        <vt:i4>8257582</vt:i4>
      </vt:variant>
      <vt:variant>
        <vt:i4>159</vt:i4>
      </vt:variant>
      <vt:variant>
        <vt:i4>0</vt:i4>
      </vt:variant>
      <vt:variant>
        <vt:i4>5</vt:i4>
      </vt:variant>
      <vt:variant>
        <vt:lpwstr>https://soe.dcceew.gov.au/</vt:lpwstr>
      </vt:variant>
      <vt:variant>
        <vt:lpwstr/>
      </vt:variant>
      <vt:variant>
        <vt:i4>2293813</vt:i4>
      </vt:variant>
      <vt:variant>
        <vt:i4>156</vt:i4>
      </vt:variant>
      <vt:variant>
        <vt:i4>0</vt:i4>
      </vt:variant>
      <vt:variant>
        <vt:i4>5</vt:i4>
      </vt:variant>
      <vt:variant>
        <vt:lpwstr>https://www.imosoceanreport.org.au/</vt:lpwstr>
      </vt:variant>
      <vt:variant>
        <vt:lpwstr/>
      </vt:variant>
      <vt:variant>
        <vt:i4>6750295</vt:i4>
      </vt:variant>
      <vt:variant>
        <vt:i4>153</vt:i4>
      </vt:variant>
      <vt:variant>
        <vt:i4>0</vt:i4>
      </vt:variant>
      <vt:variant>
        <vt:i4>5</vt:i4>
      </vt:variant>
      <vt:variant>
        <vt:lpwstr/>
      </vt:variant>
      <vt:variant>
        <vt:lpwstr>_Collaboration</vt:lpwstr>
      </vt:variant>
      <vt:variant>
        <vt:i4>4587589</vt:i4>
      </vt:variant>
      <vt:variant>
        <vt:i4>150</vt:i4>
      </vt:variant>
      <vt:variant>
        <vt:i4>0</vt:i4>
      </vt:variant>
      <vt:variant>
        <vt:i4>5</vt:i4>
      </vt:variant>
      <vt:variant>
        <vt:lpwstr/>
      </vt:variant>
      <vt:variant>
        <vt:lpwstr>_Overview_1</vt:lpwstr>
      </vt:variant>
      <vt:variant>
        <vt:i4>2949231</vt:i4>
      </vt:variant>
      <vt:variant>
        <vt:i4>147</vt:i4>
      </vt:variant>
      <vt:variant>
        <vt:i4>0</vt:i4>
      </vt:variant>
      <vt:variant>
        <vt:i4>5</vt:i4>
      </vt:variant>
      <vt:variant>
        <vt:lpwstr>https://www.environment.nsw.gov.au/topics/water/coasts/blue-carbon-strategy</vt:lpwstr>
      </vt:variant>
      <vt:variant>
        <vt:lpwstr/>
      </vt:variant>
      <vt:variant>
        <vt:i4>2097248</vt:i4>
      </vt:variant>
      <vt:variant>
        <vt:i4>141</vt:i4>
      </vt:variant>
      <vt:variant>
        <vt:i4>0</vt:i4>
      </vt:variant>
      <vt:variant>
        <vt:i4>5</vt:i4>
      </vt:variant>
      <vt:variant>
        <vt:lpwstr>https://www.un.org/bbnjagreement/en</vt:lpwstr>
      </vt:variant>
      <vt:variant>
        <vt:lpwstr/>
      </vt:variant>
      <vt:variant>
        <vt:i4>5242903</vt:i4>
      </vt:variant>
      <vt:variant>
        <vt:i4>138</vt:i4>
      </vt:variant>
      <vt:variant>
        <vt:i4>0</vt:i4>
      </vt:variant>
      <vt:variant>
        <vt:i4>5</vt:i4>
      </vt:variant>
      <vt:variant>
        <vt:lpwstr>https://www.homeaffairs.gov.au/about-us/our-portfolios/national-security/civil-maritime-security</vt:lpwstr>
      </vt:variant>
      <vt:variant>
        <vt:lpwstr/>
      </vt:variant>
      <vt:variant>
        <vt:i4>1900564</vt:i4>
      </vt:variant>
      <vt:variant>
        <vt:i4>135</vt:i4>
      </vt:variant>
      <vt:variant>
        <vt:i4>0</vt:i4>
      </vt:variant>
      <vt:variant>
        <vt:i4>5</vt:i4>
      </vt:variant>
      <vt:variant>
        <vt:lpwstr>https://www.dcceew.gov.au/environment/environmental-markets/nature-repair-market</vt:lpwstr>
      </vt:variant>
      <vt:variant>
        <vt:lpwstr/>
      </vt:variant>
      <vt:variant>
        <vt:i4>5374022</vt:i4>
      </vt:variant>
      <vt:variant>
        <vt:i4>132</vt:i4>
      </vt:variant>
      <vt:variant>
        <vt:i4>0</vt:i4>
      </vt:variant>
      <vt:variant>
        <vt:i4>5</vt:i4>
      </vt:variant>
      <vt:variant>
        <vt:lpwstr>https://treasury.gov.au/policy-topics/measuring-what-matters</vt:lpwstr>
      </vt:variant>
      <vt:variant>
        <vt:lpwstr/>
      </vt:variant>
      <vt:variant>
        <vt:i4>6029378</vt:i4>
      </vt:variant>
      <vt:variant>
        <vt:i4>129</vt:i4>
      </vt:variant>
      <vt:variant>
        <vt:i4>0</vt:i4>
      </vt:variant>
      <vt:variant>
        <vt:i4>5</vt:i4>
      </vt:variant>
      <vt:variant>
        <vt:lpwstr>https://www.dcceew.gov.au/environment/epbc/publications/nature-positive-plan</vt:lpwstr>
      </vt:variant>
      <vt:variant>
        <vt:lpwstr/>
      </vt:variant>
      <vt:variant>
        <vt:i4>2490412</vt:i4>
      </vt:variant>
      <vt:variant>
        <vt:i4>126</vt:i4>
      </vt:variant>
      <vt:variant>
        <vt:i4>0</vt:i4>
      </vt:variant>
      <vt:variant>
        <vt:i4>5</vt:i4>
      </vt:variant>
      <vt:variant>
        <vt:lpwstr>https://unfccc.int/process-and-meetings/the-paris-agreement</vt:lpwstr>
      </vt:variant>
      <vt:variant>
        <vt:lpwstr/>
      </vt:variant>
      <vt:variant>
        <vt:i4>6422640</vt:i4>
      </vt:variant>
      <vt:variant>
        <vt:i4>123</vt:i4>
      </vt:variant>
      <vt:variant>
        <vt:i4>0</vt:i4>
      </vt:variant>
      <vt:variant>
        <vt:i4>5</vt:i4>
      </vt:variant>
      <vt:variant>
        <vt:lpwstr>https://unfccc.int/</vt:lpwstr>
      </vt:variant>
      <vt:variant>
        <vt:lpwstr/>
      </vt:variant>
      <vt:variant>
        <vt:i4>4259909</vt:i4>
      </vt:variant>
      <vt:variant>
        <vt:i4>120</vt:i4>
      </vt:variant>
      <vt:variant>
        <vt:i4>0</vt:i4>
      </vt:variant>
      <vt:variant>
        <vt:i4>5</vt:i4>
      </vt:variant>
      <vt:variant>
        <vt:lpwstr>https://ulurustatement.org/the-statement/view-the-statement/</vt:lpwstr>
      </vt:variant>
      <vt:variant>
        <vt:lpwstr/>
      </vt:variant>
      <vt:variant>
        <vt:i4>7012475</vt:i4>
      </vt:variant>
      <vt:variant>
        <vt:i4>117</vt:i4>
      </vt:variant>
      <vt:variant>
        <vt:i4>0</vt:i4>
      </vt:variant>
      <vt:variant>
        <vt:i4>5</vt:i4>
      </vt:variant>
      <vt:variant>
        <vt:lpwstr>https://www.closingthegap.gov.au/national-agreement</vt:lpwstr>
      </vt:variant>
      <vt:variant>
        <vt:lpwstr/>
      </vt:variant>
      <vt:variant>
        <vt:i4>851982</vt:i4>
      </vt:variant>
      <vt:variant>
        <vt:i4>114</vt:i4>
      </vt:variant>
      <vt:variant>
        <vt:i4>0</vt:i4>
      </vt:variant>
      <vt:variant>
        <vt:i4>5</vt:i4>
      </vt:variant>
      <vt:variant>
        <vt:lpwstr>https://budget.gov.au/content/03-future-made.htm</vt:lpwstr>
      </vt:variant>
      <vt:variant>
        <vt:lpwstr/>
      </vt:variant>
      <vt:variant>
        <vt:i4>1441911</vt:i4>
      </vt:variant>
      <vt:variant>
        <vt:i4>111</vt:i4>
      </vt:variant>
      <vt:variant>
        <vt:i4>0</vt:i4>
      </vt:variant>
      <vt:variant>
        <vt:i4>5</vt:i4>
      </vt:variant>
      <vt:variant>
        <vt:lpwstr/>
      </vt:variant>
      <vt:variant>
        <vt:lpwstr>_Appendix_A:_International</vt:lpwstr>
      </vt:variant>
      <vt:variant>
        <vt:i4>1245244</vt:i4>
      </vt:variant>
      <vt:variant>
        <vt:i4>86</vt:i4>
      </vt:variant>
      <vt:variant>
        <vt:i4>0</vt:i4>
      </vt:variant>
      <vt:variant>
        <vt:i4>5</vt:i4>
      </vt:variant>
      <vt:variant>
        <vt:lpwstr/>
      </vt:variant>
      <vt:variant>
        <vt:lpwstr>_Toc172888734</vt:lpwstr>
      </vt:variant>
      <vt:variant>
        <vt:i4>1179708</vt:i4>
      </vt:variant>
      <vt:variant>
        <vt:i4>80</vt:i4>
      </vt:variant>
      <vt:variant>
        <vt:i4>0</vt:i4>
      </vt:variant>
      <vt:variant>
        <vt:i4>5</vt:i4>
      </vt:variant>
      <vt:variant>
        <vt:lpwstr/>
      </vt:variant>
      <vt:variant>
        <vt:lpwstr>_Toc172888725</vt:lpwstr>
      </vt:variant>
      <vt:variant>
        <vt:i4>1179708</vt:i4>
      </vt:variant>
      <vt:variant>
        <vt:i4>74</vt:i4>
      </vt:variant>
      <vt:variant>
        <vt:i4>0</vt:i4>
      </vt:variant>
      <vt:variant>
        <vt:i4>5</vt:i4>
      </vt:variant>
      <vt:variant>
        <vt:lpwstr/>
      </vt:variant>
      <vt:variant>
        <vt:lpwstr>_Toc172888721</vt:lpwstr>
      </vt:variant>
      <vt:variant>
        <vt:i4>1114172</vt:i4>
      </vt:variant>
      <vt:variant>
        <vt:i4>68</vt:i4>
      </vt:variant>
      <vt:variant>
        <vt:i4>0</vt:i4>
      </vt:variant>
      <vt:variant>
        <vt:i4>5</vt:i4>
      </vt:variant>
      <vt:variant>
        <vt:lpwstr/>
      </vt:variant>
      <vt:variant>
        <vt:lpwstr>_Toc172888717</vt:lpwstr>
      </vt:variant>
      <vt:variant>
        <vt:i4>1114172</vt:i4>
      </vt:variant>
      <vt:variant>
        <vt:i4>62</vt:i4>
      </vt:variant>
      <vt:variant>
        <vt:i4>0</vt:i4>
      </vt:variant>
      <vt:variant>
        <vt:i4>5</vt:i4>
      </vt:variant>
      <vt:variant>
        <vt:lpwstr/>
      </vt:variant>
      <vt:variant>
        <vt:lpwstr>_Toc172888713</vt:lpwstr>
      </vt:variant>
      <vt:variant>
        <vt:i4>1048636</vt:i4>
      </vt:variant>
      <vt:variant>
        <vt:i4>56</vt:i4>
      </vt:variant>
      <vt:variant>
        <vt:i4>0</vt:i4>
      </vt:variant>
      <vt:variant>
        <vt:i4>5</vt:i4>
      </vt:variant>
      <vt:variant>
        <vt:lpwstr/>
      </vt:variant>
      <vt:variant>
        <vt:lpwstr>_Toc172888709</vt:lpwstr>
      </vt:variant>
      <vt:variant>
        <vt:i4>1048636</vt:i4>
      </vt:variant>
      <vt:variant>
        <vt:i4>50</vt:i4>
      </vt:variant>
      <vt:variant>
        <vt:i4>0</vt:i4>
      </vt:variant>
      <vt:variant>
        <vt:i4>5</vt:i4>
      </vt:variant>
      <vt:variant>
        <vt:lpwstr/>
      </vt:variant>
      <vt:variant>
        <vt:lpwstr>_Toc172888705</vt:lpwstr>
      </vt:variant>
      <vt:variant>
        <vt:i4>1048636</vt:i4>
      </vt:variant>
      <vt:variant>
        <vt:i4>44</vt:i4>
      </vt:variant>
      <vt:variant>
        <vt:i4>0</vt:i4>
      </vt:variant>
      <vt:variant>
        <vt:i4>5</vt:i4>
      </vt:variant>
      <vt:variant>
        <vt:lpwstr/>
      </vt:variant>
      <vt:variant>
        <vt:lpwstr>_Toc172888701</vt:lpwstr>
      </vt:variant>
      <vt:variant>
        <vt:i4>1638461</vt:i4>
      </vt:variant>
      <vt:variant>
        <vt:i4>38</vt:i4>
      </vt:variant>
      <vt:variant>
        <vt:i4>0</vt:i4>
      </vt:variant>
      <vt:variant>
        <vt:i4>5</vt:i4>
      </vt:variant>
      <vt:variant>
        <vt:lpwstr/>
      </vt:variant>
      <vt:variant>
        <vt:lpwstr>_Toc172888697</vt:lpwstr>
      </vt:variant>
      <vt:variant>
        <vt:i4>1638461</vt:i4>
      </vt:variant>
      <vt:variant>
        <vt:i4>32</vt:i4>
      </vt:variant>
      <vt:variant>
        <vt:i4>0</vt:i4>
      </vt:variant>
      <vt:variant>
        <vt:i4>5</vt:i4>
      </vt:variant>
      <vt:variant>
        <vt:lpwstr/>
      </vt:variant>
      <vt:variant>
        <vt:lpwstr>_Toc172888693</vt:lpwstr>
      </vt:variant>
      <vt:variant>
        <vt:i4>1638461</vt:i4>
      </vt:variant>
      <vt:variant>
        <vt:i4>26</vt:i4>
      </vt:variant>
      <vt:variant>
        <vt:i4>0</vt:i4>
      </vt:variant>
      <vt:variant>
        <vt:i4>5</vt:i4>
      </vt:variant>
      <vt:variant>
        <vt:lpwstr/>
      </vt:variant>
      <vt:variant>
        <vt:lpwstr>_Toc172888692</vt:lpwstr>
      </vt:variant>
      <vt:variant>
        <vt:i4>1572925</vt:i4>
      </vt:variant>
      <vt:variant>
        <vt:i4>20</vt:i4>
      </vt:variant>
      <vt:variant>
        <vt:i4>0</vt:i4>
      </vt:variant>
      <vt:variant>
        <vt:i4>5</vt:i4>
      </vt:variant>
      <vt:variant>
        <vt:lpwstr/>
      </vt:variant>
      <vt:variant>
        <vt:lpwstr>_Toc172888687</vt:lpwstr>
      </vt:variant>
      <vt:variant>
        <vt:i4>1572925</vt:i4>
      </vt:variant>
      <vt:variant>
        <vt:i4>14</vt:i4>
      </vt:variant>
      <vt:variant>
        <vt:i4>0</vt:i4>
      </vt:variant>
      <vt:variant>
        <vt:i4>5</vt:i4>
      </vt:variant>
      <vt:variant>
        <vt:lpwstr/>
      </vt:variant>
      <vt:variant>
        <vt:lpwstr>_Toc172888681</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Sustainable Ocean Plan</dc:title>
  <dc:subject/>
  <dc:creator>DCCEEW</dc:creator>
  <cp:keywords/>
  <cp:lastModifiedBy>Megan RIVE</cp:lastModifiedBy>
  <cp:revision>17</cp:revision>
  <cp:lastPrinted>2013-10-24T05:59:00Z</cp:lastPrinted>
  <dcterms:created xsi:type="dcterms:W3CDTF">2024-08-14T01:53:00Z</dcterms:created>
  <dcterms:modified xsi:type="dcterms:W3CDTF">2024-08-15T03:26:00Z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5c278c31,2140cd13,5a3e70eb</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168c2f67,15c4f4a3,30cf129</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