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21004" w14:textId="604B1D8F" w:rsidR="002000B9" w:rsidRDefault="00205AD0" w:rsidP="002F0868">
      <w:pPr>
        <w:pStyle w:val="SISbodytext"/>
        <w:rPr>
          <w:noProof/>
        </w:rPr>
      </w:pPr>
      <w:r>
        <w:rPr>
          <w:noProof/>
          <w:lang w:val="en-AU" w:eastAsia="en-AU"/>
        </w:rPr>
        <w:drawing>
          <wp:anchor distT="0" distB="0" distL="114300" distR="114300" simplePos="0" relativeHeight="251658256" behindDoc="0" locked="0" layoutInCell="1" allowOverlap="1" wp14:anchorId="586C63FA" wp14:editId="1690D444">
            <wp:simplePos x="0" y="0"/>
            <wp:positionH relativeFrom="margin">
              <wp:align>left</wp:align>
            </wp:positionH>
            <wp:positionV relativeFrom="paragraph">
              <wp:posOffset>277</wp:posOffset>
            </wp:positionV>
            <wp:extent cx="7560560" cy="10690225"/>
            <wp:effectExtent l="0" t="0" r="2540" b="0"/>
            <wp:wrapNone/>
            <wp:docPr id="1662592291" name="Picture 1" descr="Picture for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92291" name="Picture 1" descr="Picture for Front Cov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60560" cy="10690225"/>
                    </a:xfrm>
                    <a:prstGeom prst="rect">
                      <a:avLst/>
                    </a:prstGeom>
                    <a:noFill/>
                    <a:ln>
                      <a:noFill/>
                    </a:ln>
                  </pic:spPr>
                </pic:pic>
              </a:graphicData>
            </a:graphic>
          </wp:anchor>
        </w:drawing>
      </w:r>
    </w:p>
    <w:p w14:paraId="6F9A0F2F" w14:textId="1C9D7981" w:rsidR="00826604" w:rsidRPr="00002147" w:rsidRDefault="00826604" w:rsidP="002F0868">
      <w:pPr>
        <w:pStyle w:val="SISbodytext"/>
        <w:rPr>
          <w:noProof/>
        </w:rPr>
      </w:pPr>
    </w:p>
    <w:p w14:paraId="66DFCC31" w14:textId="6E605B82" w:rsidR="00036F7D" w:rsidRPr="00002147" w:rsidRDefault="00826604" w:rsidP="002F0868">
      <w:pPr>
        <w:pStyle w:val="SISbodytext"/>
        <w:rPr>
          <w:noProof/>
          <w:lang w:val="en-AU" w:eastAsia="en-AU"/>
        </w:rPr>
      </w:pPr>
      <w:r w:rsidRPr="00002147">
        <w:rPr>
          <w:noProof/>
          <w:lang w:val="en-AU" w:eastAsia="en-AU"/>
        </w:rPr>
        <w:t xml:space="preserve">       </w:t>
      </w:r>
    </w:p>
    <w:p w14:paraId="3DC9ABAB" w14:textId="3ED26431" w:rsidR="00992F27" w:rsidRPr="00002147" w:rsidRDefault="00036F7D" w:rsidP="00992F27">
      <w:pPr>
        <w:ind w:left="720" w:right="1514" w:hanging="294"/>
        <w:rPr>
          <w:rFonts w:eastAsia="Times New Roman" w:cstheme="minorHAnsi"/>
        </w:rPr>
      </w:pPr>
      <w:r w:rsidRPr="00002147">
        <w:rPr>
          <w:noProof/>
          <w:lang w:val="en-AU" w:eastAsia="en-AU"/>
        </w:rPr>
        <w:br w:type="page"/>
      </w:r>
      <w:r w:rsidR="00992F27" w:rsidRPr="00002147">
        <w:rPr>
          <w:noProof/>
          <w:lang w:val="en-AU" w:eastAsia="en-AU"/>
        </w:rPr>
        <w:lastRenderedPageBreak/>
        <w:drawing>
          <wp:anchor distT="0" distB="0" distL="114300" distR="114300" simplePos="0" relativeHeight="251658244" behindDoc="0" locked="0" layoutInCell="1" allowOverlap="1" wp14:anchorId="01840FFD" wp14:editId="388C34A7">
            <wp:simplePos x="0" y="0"/>
            <wp:positionH relativeFrom="margin">
              <wp:align>center</wp:align>
            </wp:positionH>
            <wp:positionV relativeFrom="margin">
              <wp:posOffset>-192930</wp:posOffset>
            </wp:positionV>
            <wp:extent cx="788035" cy="1357630"/>
            <wp:effectExtent l="0" t="0" r="0" b="0"/>
            <wp:wrapSquare wrapText="bothSides"/>
            <wp:docPr id="1" name="Picture 1" descr="Image result for geer log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er logo ener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035"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F27" w:rsidRPr="00002147">
        <w:rPr>
          <w:rFonts w:eastAsia="Times New Roman" w:cstheme="minorHAnsi"/>
          <w:noProof/>
          <w:lang w:val="en-AU" w:eastAsia="en-AU"/>
        </w:rPr>
        <mc:AlternateContent>
          <mc:Choice Requires="wps">
            <w:drawing>
              <wp:anchor distT="0" distB="0" distL="114300" distR="114300" simplePos="0" relativeHeight="251658243" behindDoc="0" locked="0" layoutInCell="1" allowOverlap="1" wp14:anchorId="4617EADD" wp14:editId="4D2BDF56">
                <wp:simplePos x="0" y="0"/>
                <wp:positionH relativeFrom="column">
                  <wp:posOffset>4645099</wp:posOffset>
                </wp:positionH>
                <wp:positionV relativeFrom="paragraph">
                  <wp:posOffset>158115</wp:posOffset>
                </wp:positionV>
                <wp:extent cx="1902797"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797"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205162C3" id="Straight Connector 22" o:spid="_x0000_s1026" alt="&quot;&quot;" style="position:absolute;flip:x;z-index:251658243;visibility:visible;mso-wrap-style:square;mso-wrap-distance-left:9pt;mso-wrap-distance-top:0;mso-wrap-distance-right:9pt;mso-wrap-distance-bottom:0;mso-position-horizontal:absolute;mso-position-horizontal-relative:text;mso-position-vertical:absolute;mso-position-vertical-relative:text" from="365.75pt,12.45pt" to="515.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" strokecolor="#ffc000 [3207]" strokeweight="1pt">
                <v:stroke joinstyle="miter"/>
              </v:line>
            </w:pict>
          </mc:Fallback>
        </mc:AlternateContent>
      </w:r>
      <w:r w:rsidR="00992F27" w:rsidRPr="00002147">
        <w:rPr>
          <w:rFonts w:eastAsia="Times New Roman" w:cstheme="minorHAnsi"/>
          <w:noProof/>
          <w:lang w:val="en-AU" w:eastAsia="en-AU"/>
        </w:rPr>
        <mc:AlternateContent>
          <mc:Choice Requires="wps">
            <w:drawing>
              <wp:anchor distT="0" distB="0" distL="114300" distR="114300" simplePos="0" relativeHeight="251658242" behindDoc="0" locked="0" layoutInCell="1" allowOverlap="1" wp14:anchorId="143D0DE1" wp14:editId="2723CDA5">
                <wp:simplePos x="0" y="0"/>
                <wp:positionH relativeFrom="column">
                  <wp:posOffset>945999</wp:posOffset>
                </wp:positionH>
                <wp:positionV relativeFrom="paragraph">
                  <wp:posOffset>158207</wp:posOffset>
                </wp:positionV>
                <wp:extent cx="1902797"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02797"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line w14:anchorId="48BEDE99" id="Straight Connector 23" o:spid="_x0000_s1026" alt="&quot;&quot;" style="position:absolute;flip:x;z-index:251658242;visibility:visible;mso-wrap-style:square;mso-wrap-distance-left:9pt;mso-wrap-distance-top:0;mso-wrap-distance-right:9pt;mso-wrap-distance-bottom:0;mso-position-horizontal:absolute;mso-position-horizontal-relative:text;mso-position-vertical:absolute;mso-position-vertical-relative:text" from="74.5pt,12.45pt" to="224.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" strokecolor="#ffc000 [3207]" strokeweight="1pt">
                <v:stroke joinstyle="miter"/>
              </v:line>
            </w:pict>
          </mc:Fallback>
        </mc:AlternateContent>
      </w:r>
      <w:r w:rsidR="00992F27" w:rsidRPr="00002147">
        <w:rPr>
          <w:rFonts w:eastAsia="Times New Roman" w:cstheme="minorHAnsi"/>
        </w:rPr>
        <w:tab/>
      </w:r>
    </w:p>
    <w:p w14:paraId="7CCB8361" w14:textId="77777777" w:rsidR="00992F27" w:rsidRPr="00002147" w:rsidRDefault="00992F27" w:rsidP="00992F27">
      <w:pPr>
        <w:ind w:left="426"/>
        <w:rPr>
          <w:rFonts w:eastAsia="Times New Roman" w:cstheme="minorHAnsi"/>
        </w:rPr>
      </w:pPr>
    </w:p>
    <w:p w14:paraId="267C0C49" w14:textId="7F9A49EA" w:rsidR="00992F27" w:rsidRPr="00002147" w:rsidRDefault="00992F27" w:rsidP="00992F27">
      <w:pPr>
        <w:ind w:left="1531"/>
        <w:rPr>
          <w:rFonts w:eastAsia="Times New Roman" w:cstheme="minorHAnsi"/>
          <w:sz w:val="18"/>
        </w:rPr>
      </w:pPr>
    </w:p>
    <w:p w14:paraId="5D129C34" w14:textId="74E43ED1" w:rsidR="002000B9" w:rsidRPr="00002147" w:rsidRDefault="002000B9" w:rsidP="00992F27">
      <w:pPr>
        <w:ind w:left="1531"/>
        <w:rPr>
          <w:rFonts w:eastAsia="Times New Roman" w:cstheme="minorHAnsi"/>
          <w:sz w:val="18"/>
        </w:rPr>
      </w:pPr>
    </w:p>
    <w:p w14:paraId="734ACC83" w14:textId="1794AFB5" w:rsidR="00511052" w:rsidRPr="00002147" w:rsidRDefault="00511052" w:rsidP="00992F27">
      <w:pPr>
        <w:ind w:left="1531"/>
        <w:rPr>
          <w:rFonts w:eastAsia="Times New Roman" w:cstheme="minorHAnsi"/>
          <w:sz w:val="18"/>
        </w:rPr>
      </w:pPr>
    </w:p>
    <w:p w14:paraId="3E257ECE" w14:textId="3F7E8CB0" w:rsidR="00511052" w:rsidRPr="00002147" w:rsidRDefault="00511052" w:rsidP="00992F27">
      <w:pPr>
        <w:ind w:left="1531"/>
        <w:rPr>
          <w:rFonts w:eastAsia="Times New Roman" w:cstheme="minorHAnsi"/>
          <w:sz w:val="18"/>
        </w:rPr>
      </w:pPr>
    </w:p>
    <w:p w14:paraId="74E80C55" w14:textId="052E1544" w:rsidR="00511052" w:rsidRPr="00002147" w:rsidRDefault="00511052" w:rsidP="00D336A2">
      <w:pPr>
        <w:rPr>
          <w:rFonts w:eastAsia="Times New Roman" w:cstheme="minorHAnsi"/>
          <w:sz w:val="18"/>
        </w:rPr>
      </w:pPr>
    </w:p>
    <w:p w14:paraId="53F272E5" w14:textId="172EA6F1" w:rsidR="00511052" w:rsidRPr="00002147" w:rsidRDefault="00511052" w:rsidP="00992F27">
      <w:pPr>
        <w:ind w:left="1531"/>
        <w:rPr>
          <w:rFonts w:eastAsia="Times New Roman" w:cstheme="minorHAnsi"/>
          <w:sz w:val="18"/>
        </w:rPr>
      </w:pPr>
    </w:p>
    <w:p w14:paraId="73C726AB" w14:textId="3A235406" w:rsidR="00511052" w:rsidRPr="00002147" w:rsidRDefault="00511052" w:rsidP="00992F27">
      <w:pPr>
        <w:ind w:left="1531"/>
        <w:rPr>
          <w:rFonts w:eastAsia="Times New Roman" w:cstheme="minorHAnsi"/>
          <w:sz w:val="18"/>
        </w:rPr>
      </w:pPr>
    </w:p>
    <w:p w14:paraId="607B436B" w14:textId="7E2300F0" w:rsidR="00511052" w:rsidRPr="00D336A2" w:rsidRDefault="00511052" w:rsidP="00D358E0">
      <w:pPr>
        <w:spacing w:before="120" w:line="276" w:lineRule="auto"/>
        <w:ind w:left="1134" w:right="1270"/>
        <w:rPr>
          <w:rFonts w:cs="Open Sans"/>
          <w:color w:val="000000" w:themeColor="text1"/>
          <w:sz w:val="18"/>
          <w:szCs w:val="18"/>
        </w:rPr>
      </w:pPr>
      <w:r w:rsidRPr="00D336A2">
        <w:rPr>
          <w:rFonts w:cs="Open Sans"/>
          <w:color w:val="000000" w:themeColor="text1"/>
          <w:sz w:val="18"/>
          <w:szCs w:val="18"/>
        </w:rPr>
        <w:t xml:space="preserve">To cite this </w:t>
      </w:r>
      <w:r w:rsidR="007E55D6" w:rsidRPr="00D336A2">
        <w:rPr>
          <w:rFonts w:cs="Open Sans"/>
          <w:color w:val="000000" w:themeColor="text1"/>
          <w:sz w:val="18"/>
          <w:szCs w:val="18"/>
        </w:rPr>
        <w:t>report</w:t>
      </w:r>
    </w:p>
    <w:p w14:paraId="73D64432" w14:textId="149775C5" w:rsidR="00511052" w:rsidRPr="00D336A2" w:rsidRDefault="00511052" w:rsidP="00511052">
      <w:pPr>
        <w:ind w:left="1134" w:right="1268"/>
        <w:rPr>
          <w:rFonts w:cs="Open Sans"/>
          <w:color w:val="000000" w:themeColor="text1"/>
          <w:sz w:val="18"/>
          <w:szCs w:val="18"/>
        </w:rPr>
      </w:pPr>
      <w:r w:rsidRPr="00D336A2">
        <w:rPr>
          <w:rFonts w:cs="Open Sans"/>
          <w:color w:val="000000" w:themeColor="text1"/>
          <w:sz w:val="18"/>
          <w:szCs w:val="18"/>
        </w:rPr>
        <w:t xml:space="preserve">Bedggood, R., Gardner, J., </w:t>
      </w:r>
      <w:r w:rsidR="000D18B7" w:rsidRPr="00D336A2">
        <w:rPr>
          <w:rFonts w:cs="Open Sans"/>
          <w:color w:val="000000" w:themeColor="text1"/>
          <w:sz w:val="18"/>
          <w:szCs w:val="18"/>
        </w:rPr>
        <w:t xml:space="preserve">Adams, H., </w:t>
      </w:r>
      <w:r w:rsidRPr="00D336A2">
        <w:rPr>
          <w:rFonts w:cs="Open Sans"/>
          <w:color w:val="000000" w:themeColor="text1"/>
          <w:sz w:val="18"/>
          <w:szCs w:val="18"/>
        </w:rPr>
        <w:t xml:space="preserve">Russell-Bennett, R., </w:t>
      </w:r>
      <w:r w:rsidR="00897E5F" w:rsidRPr="00D336A2">
        <w:rPr>
          <w:rFonts w:cs="Open Sans"/>
          <w:color w:val="000000" w:themeColor="text1"/>
          <w:sz w:val="18"/>
          <w:szCs w:val="18"/>
        </w:rPr>
        <w:t>Letheren, K.</w:t>
      </w:r>
      <w:r w:rsidR="000D18B7" w:rsidRPr="00D336A2">
        <w:rPr>
          <w:rFonts w:cs="Open Sans"/>
          <w:color w:val="000000" w:themeColor="text1"/>
          <w:sz w:val="18"/>
          <w:szCs w:val="18"/>
        </w:rPr>
        <w:t xml:space="preserve">, </w:t>
      </w:r>
      <w:r w:rsidRPr="00D336A2">
        <w:rPr>
          <w:rFonts w:cs="Open Sans"/>
          <w:color w:val="000000" w:themeColor="text1"/>
          <w:sz w:val="18"/>
          <w:szCs w:val="18"/>
        </w:rPr>
        <w:t>McAndrews, R.</w:t>
      </w:r>
      <w:r w:rsidR="000D18B7" w:rsidRPr="00D336A2">
        <w:rPr>
          <w:rFonts w:cs="Open Sans"/>
          <w:color w:val="000000" w:themeColor="text1"/>
          <w:sz w:val="18"/>
          <w:szCs w:val="18"/>
        </w:rPr>
        <w:t xml:space="preserve"> and Miller, W. </w:t>
      </w:r>
      <w:r w:rsidRPr="00D336A2">
        <w:rPr>
          <w:rFonts w:cs="Open Sans"/>
          <w:color w:val="000000" w:themeColor="text1"/>
          <w:sz w:val="18"/>
          <w:szCs w:val="18"/>
        </w:rPr>
        <w:t xml:space="preserve"> (202</w:t>
      </w:r>
      <w:r w:rsidR="0020471C" w:rsidRPr="00D336A2">
        <w:rPr>
          <w:rFonts w:cs="Open Sans"/>
          <w:color w:val="000000" w:themeColor="text1"/>
          <w:sz w:val="18"/>
          <w:szCs w:val="18"/>
        </w:rPr>
        <w:t>3</w:t>
      </w:r>
      <w:r w:rsidRPr="00D336A2">
        <w:rPr>
          <w:rFonts w:cs="Open Sans"/>
          <w:color w:val="000000" w:themeColor="text1"/>
          <w:sz w:val="18"/>
          <w:szCs w:val="18"/>
        </w:rPr>
        <w:t>) “</w:t>
      </w:r>
      <w:r w:rsidR="007E55D6" w:rsidRPr="00D336A2">
        <w:rPr>
          <w:rFonts w:cs="Open Sans"/>
          <w:color w:val="000000" w:themeColor="text1"/>
          <w:sz w:val="18"/>
          <w:szCs w:val="18"/>
        </w:rPr>
        <w:t>Research to Inform a National Energy Equity</w:t>
      </w:r>
      <w:r w:rsidR="0054274F" w:rsidRPr="00D336A2">
        <w:rPr>
          <w:rFonts w:cs="Open Sans"/>
          <w:color w:val="000000" w:themeColor="text1"/>
          <w:sz w:val="18"/>
          <w:szCs w:val="18"/>
        </w:rPr>
        <w:t xml:space="preserve"> Framework:</w:t>
      </w:r>
      <w:r w:rsidRPr="00D336A2">
        <w:rPr>
          <w:rFonts w:cs="Open Sans"/>
          <w:color w:val="000000" w:themeColor="text1"/>
          <w:sz w:val="18"/>
          <w:szCs w:val="18"/>
        </w:rPr>
        <w:t xml:space="preserve"> </w:t>
      </w:r>
      <w:r w:rsidR="007E55D6" w:rsidRPr="00D336A2">
        <w:rPr>
          <w:rFonts w:cs="Open Sans"/>
          <w:color w:val="000000" w:themeColor="text1"/>
          <w:sz w:val="18"/>
          <w:szCs w:val="18"/>
        </w:rPr>
        <w:t>Summary Report</w:t>
      </w:r>
      <w:r w:rsidR="0054274F" w:rsidRPr="00D336A2">
        <w:rPr>
          <w:rFonts w:cs="Open Sans"/>
          <w:color w:val="000000" w:themeColor="text1"/>
          <w:sz w:val="18"/>
          <w:szCs w:val="18"/>
        </w:rPr>
        <w:t>,”</w:t>
      </w:r>
      <w:r w:rsidR="007E55D6" w:rsidRPr="00D336A2">
        <w:rPr>
          <w:rFonts w:cs="Open Sans"/>
          <w:color w:val="000000" w:themeColor="text1"/>
          <w:sz w:val="18"/>
          <w:szCs w:val="18"/>
        </w:rPr>
        <w:t xml:space="preserve"> for the Commonwealth Energy Equity Work Program – Phase 2, </w:t>
      </w:r>
      <w:r w:rsidRPr="00D336A2">
        <w:rPr>
          <w:rFonts w:cs="Open Sans"/>
          <w:color w:val="000000" w:themeColor="text1"/>
          <w:sz w:val="18"/>
          <w:szCs w:val="18"/>
        </w:rPr>
        <w:t>GEER Australia, Swinburne University of Technology, Melbourne.</w:t>
      </w:r>
    </w:p>
    <w:p w14:paraId="7E033AAE" w14:textId="77777777" w:rsidR="00511052" w:rsidRPr="00D336A2" w:rsidRDefault="00511052" w:rsidP="00511052">
      <w:pPr>
        <w:ind w:left="1134" w:right="1268"/>
        <w:rPr>
          <w:rFonts w:cs="Open Sans"/>
          <w:sz w:val="18"/>
          <w:szCs w:val="18"/>
        </w:rPr>
      </w:pPr>
      <w:r w:rsidRPr="00D336A2">
        <w:rPr>
          <w:rFonts w:cs="Open Sans"/>
          <w:sz w:val="18"/>
          <w:szCs w:val="18"/>
        </w:rPr>
        <w:t xml:space="preserve">     </w:t>
      </w:r>
    </w:p>
    <w:p w14:paraId="5CEF239D" w14:textId="77777777" w:rsidR="00511052" w:rsidRPr="00D336A2" w:rsidRDefault="00511052" w:rsidP="00511052">
      <w:pPr>
        <w:ind w:left="1134" w:right="1268"/>
        <w:rPr>
          <w:rFonts w:cs="Open Sans"/>
          <w:color w:val="000000" w:themeColor="text1"/>
          <w:sz w:val="18"/>
          <w:szCs w:val="18"/>
        </w:rPr>
      </w:pPr>
      <w:r w:rsidRPr="00D336A2">
        <w:rPr>
          <w:rFonts w:cs="Open Sans"/>
          <w:color w:val="000000" w:themeColor="text1"/>
          <w:sz w:val="18"/>
          <w:szCs w:val="18"/>
        </w:rPr>
        <w:t>Participant acknowledgement</w:t>
      </w:r>
    </w:p>
    <w:p w14:paraId="5D36285B" w14:textId="5D8AC145" w:rsidR="00511052" w:rsidRPr="00D336A2" w:rsidRDefault="00511052" w:rsidP="00511052">
      <w:pPr>
        <w:ind w:left="1134" w:right="1268"/>
        <w:rPr>
          <w:rFonts w:cs="Open Sans"/>
          <w:color w:val="000000" w:themeColor="text1"/>
          <w:sz w:val="18"/>
          <w:szCs w:val="18"/>
        </w:rPr>
      </w:pPr>
      <w:r w:rsidRPr="00D336A2">
        <w:rPr>
          <w:rFonts w:cs="Open Sans"/>
          <w:color w:val="000000" w:themeColor="text1"/>
          <w:sz w:val="18"/>
          <w:szCs w:val="18"/>
        </w:rPr>
        <w:t>The GEER Consortium extend</w:t>
      </w:r>
      <w:r w:rsidR="0060107B" w:rsidRPr="00D336A2">
        <w:rPr>
          <w:rFonts w:cs="Open Sans"/>
          <w:color w:val="000000" w:themeColor="text1"/>
          <w:sz w:val="18"/>
          <w:szCs w:val="18"/>
        </w:rPr>
        <w:t>s</w:t>
      </w:r>
      <w:r w:rsidRPr="00D336A2">
        <w:rPr>
          <w:rFonts w:cs="Open Sans"/>
          <w:color w:val="000000" w:themeColor="text1"/>
          <w:sz w:val="18"/>
          <w:szCs w:val="18"/>
        </w:rPr>
        <w:t xml:space="preserve"> our heartfelt gratitude to those who participated in interviews for this project</w:t>
      </w:r>
      <w:r w:rsidR="007806DE" w:rsidRPr="00D336A2">
        <w:rPr>
          <w:rFonts w:cs="Open Sans"/>
          <w:color w:val="000000" w:themeColor="text1"/>
          <w:sz w:val="18"/>
          <w:szCs w:val="18"/>
        </w:rPr>
        <w:t>: to households who shared their stories</w:t>
      </w:r>
      <w:r w:rsidR="00574B70" w:rsidRPr="00D336A2">
        <w:rPr>
          <w:rFonts w:cs="Open Sans"/>
          <w:color w:val="000000" w:themeColor="text1"/>
          <w:sz w:val="18"/>
          <w:szCs w:val="18"/>
        </w:rPr>
        <w:t xml:space="preserve"> and to sector workers f</w:t>
      </w:r>
      <w:r w:rsidRPr="00D336A2">
        <w:rPr>
          <w:rFonts w:cs="Open Sans"/>
          <w:color w:val="000000" w:themeColor="text1"/>
          <w:sz w:val="18"/>
          <w:szCs w:val="18"/>
        </w:rPr>
        <w:t xml:space="preserve">or sharing their insights, wisdom and passion for seeing improved outcomes for those households most in need. </w:t>
      </w:r>
    </w:p>
    <w:p w14:paraId="01B72199" w14:textId="2067FA08" w:rsidR="00511052" w:rsidRPr="00D336A2" w:rsidRDefault="00511052" w:rsidP="00511052">
      <w:pPr>
        <w:ind w:left="1134" w:right="1268"/>
        <w:rPr>
          <w:rFonts w:cs="Open Sans"/>
          <w:color w:val="000000" w:themeColor="text1"/>
          <w:sz w:val="18"/>
          <w:szCs w:val="18"/>
        </w:rPr>
      </w:pPr>
      <w:r w:rsidRPr="00D336A2">
        <w:rPr>
          <w:rFonts w:cs="Open Sans"/>
          <w:sz w:val="18"/>
          <w:szCs w:val="18"/>
        </w:rPr>
        <w:br/>
      </w:r>
      <w:r w:rsidRPr="00D336A2">
        <w:rPr>
          <w:rFonts w:cs="Open Sans"/>
          <w:color w:val="000000" w:themeColor="text1"/>
          <w:sz w:val="18"/>
          <w:szCs w:val="18"/>
        </w:rPr>
        <w:t>Funding acknowledg</w:t>
      </w:r>
      <w:r w:rsidR="007E55D6" w:rsidRPr="00D336A2">
        <w:rPr>
          <w:rFonts w:cs="Open Sans"/>
          <w:color w:val="000000" w:themeColor="text1"/>
          <w:sz w:val="18"/>
          <w:szCs w:val="18"/>
        </w:rPr>
        <w:t>e</w:t>
      </w:r>
      <w:r w:rsidRPr="00D336A2">
        <w:rPr>
          <w:rFonts w:cs="Open Sans"/>
          <w:color w:val="000000" w:themeColor="text1"/>
          <w:sz w:val="18"/>
          <w:szCs w:val="18"/>
        </w:rPr>
        <w:t>ment</w:t>
      </w:r>
    </w:p>
    <w:p w14:paraId="6990ABB1" w14:textId="2436B0E8" w:rsidR="00511052" w:rsidRPr="00D336A2" w:rsidRDefault="00511052" w:rsidP="00511052">
      <w:pPr>
        <w:ind w:left="1134" w:right="1268"/>
        <w:rPr>
          <w:rFonts w:cs="Open Sans"/>
          <w:color w:val="000000" w:themeColor="text1"/>
          <w:sz w:val="18"/>
          <w:szCs w:val="18"/>
        </w:rPr>
      </w:pPr>
      <w:r w:rsidRPr="00D336A2">
        <w:rPr>
          <w:rFonts w:cs="Open Sans"/>
          <w:color w:val="000000" w:themeColor="text1"/>
          <w:sz w:val="18"/>
          <w:szCs w:val="18"/>
        </w:rPr>
        <w:t xml:space="preserve">This project was funded by the Commonwealth Department of </w:t>
      </w:r>
      <w:r w:rsidR="00470257" w:rsidRPr="00D336A2">
        <w:rPr>
          <w:rFonts w:cs="Open Sans"/>
          <w:color w:val="000000" w:themeColor="text1"/>
          <w:sz w:val="18"/>
          <w:szCs w:val="18"/>
        </w:rPr>
        <w:t>Climate Change, Energy, the Environment and Water (DCCEEW)</w:t>
      </w:r>
      <w:r w:rsidRPr="00D336A2">
        <w:rPr>
          <w:rFonts w:cs="Open Sans"/>
          <w:color w:val="000000" w:themeColor="text1"/>
          <w:sz w:val="18"/>
          <w:szCs w:val="18"/>
        </w:rPr>
        <w:t xml:space="preserve"> as part of </w:t>
      </w:r>
      <w:r w:rsidR="001A479F" w:rsidRPr="00D336A2">
        <w:rPr>
          <w:rFonts w:cs="Open Sans"/>
          <w:color w:val="000000" w:themeColor="text1"/>
          <w:sz w:val="18"/>
          <w:szCs w:val="18"/>
        </w:rPr>
        <w:t>the Energy Equity Work Program</w:t>
      </w:r>
      <w:r w:rsidRPr="00D336A2">
        <w:rPr>
          <w:rFonts w:cs="Open Sans"/>
          <w:color w:val="000000" w:themeColor="text1"/>
          <w:sz w:val="18"/>
          <w:szCs w:val="18"/>
        </w:rPr>
        <w:t xml:space="preserve">. The views expressed in this </w:t>
      </w:r>
      <w:r w:rsidR="007E55D6" w:rsidRPr="00D336A2">
        <w:rPr>
          <w:rFonts w:cs="Open Sans"/>
          <w:color w:val="000000" w:themeColor="text1"/>
          <w:sz w:val="18"/>
          <w:szCs w:val="18"/>
        </w:rPr>
        <w:t>report</w:t>
      </w:r>
      <w:r w:rsidRPr="00D336A2">
        <w:rPr>
          <w:rFonts w:cs="Open Sans"/>
          <w:color w:val="000000" w:themeColor="text1"/>
          <w:sz w:val="18"/>
          <w:szCs w:val="18"/>
        </w:rPr>
        <w:t xml:space="preserve"> do not necessarily reflect the views of the Commonwealth Government of Australia.</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5835"/>
      </w:tblGrid>
      <w:tr w:rsidR="00992F27" w:rsidRPr="00002147" w14:paraId="147519B9" w14:textId="77777777" w:rsidTr="00992F27">
        <w:trPr>
          <w:trHeight w:val="277"/>
        </w:trPr>
        <w:tc>
          <w:tcPr>
            <w:tcW w:w="4394" w:type="dxa"/>
          </w:tcPr>
          <w:p w14:paraId="6AF453D6" w14:textId="752EB938" w:rsidR="00992F27" w:rsidRPr="00002147" w:rsidRDefault="00992F27" w:rsidP="00A9554E">
            <w:pPr>
              <w:rPr>
                <w:rFonts w:eastAsia="Times New Roman" w:cstheme="minorHAnsi"/>
                <w:sz w:val="18"/>
              </w:rPr>
            </w:pPr>
          </w:p>
        </w:tc>
        <w:tc>
          <w:tcPr>
            <w:tcW w:w="5835" w:type="dxa"/>
          </w:tcPr>
          <w:p w14:paraId="6D8B4F7B" w14:textId="3518FAA1" w:rsidR="00992F27" w:rsidRPr="00002147" w:rsidRDefault="00992F27" w:rsidP="00A9554E">
            <w:pPr>
              <w:rPr>
                <w:rFonts w:eastAsia="Times New Roman" w:cstheme="minorHAnsi"/>
                <w:sz w:val="18"/>
              </w:rPr>
            </w:pPr>
          </w:p>
        </w:tc>
      </w:tr>
    </w:tbl>
    <w:p w14:paraId="0539E848" w14:textId="7B6FBC90" w:rsidR="00992F27" w:rsidRPr="00002147" w:rsidRDefault="004335F0" w:rsidP="00992F27">
      <w:pPr>
        <w:spacing w:after="160" w:line="259" w:lineRule="auto"/>
        <w:ind w:left="5954"/>
        <w:rPr>
          <w:noProof/>
          <w:lang w:val="en-AU" w:eastAsia="en-AU"/>
        </w:rPr>
      </w:pPr>
      <w:r w:rsidRPr="00002147">
        <w:rPr>
          <w:b/>
          <w:noProof/>
        </w:rPr>
        <mc:AlternateContent>
          <mc:Choice Requires="wps">
            <w:drawing>
              <wp:anchor distT="45720" distB="45720" distL="114300" distR="114300" simplePos="0" relativeHeight="251658246" behindDoc="0" locked="0" layoutInCell="1" allowOverlap="1" wp14:anchorId="422B3330" wp14:editId="4299D772">
                <wp:simplePos x="0" y="0"/>
                <wp:positionH relativeFrom="column">
                  <wp:posOffset>3954780</wp:posOffset>
                </wp:positionH>
                <wp:positionV relativeFrom="paragraph">
                  <wp:posOffset>162560</wp:posOffset>
                </wp:positionV>
                <wp:extent cx="2360930" cy="3863340"/>
                <wp:effectExtent l="0" t="0" r="6350"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63340"/>
                        </a:xfrm>
                        <a:prstGeom prst="rect">
                          <a:avLst/>
                        </a:prstGeom>
                        <a:solidFill>
                          <a:srgbClr val="FFFFFF"/>
                        </a:solidFill>
                        <a:ln w="9525">
                          <a:noFill/>
                          <a:miter lim="800000"/>
                          <a:headEnd/>
                          <a:tailEnd/>
                        </a:ln>
                      </wps:spPr>
                      <wps:txbx>
                        <w:txbxContent>
                          <w:p w14:paraId="48F8CF0A" w14:textId="3FFAC3F7" w:rsidR="00510611" w:rsidRPr="00205AD0" w:rsidRDefault="00510611" w:rsidP="00F61F65">
                            <w:pPr>
                              <w:ind w:right="190"/>
                              <w:rPr>
                                <w:rFonts w:ascii="Montserrat" w:eastAsia="Times New Roman" w:hAnsi="Montserrat" w:cstheme="minorHAnsi"/>
                                <w:b/>
                                <w:bCs/>
                                <w:color w:val="000000" w:themeColor="text1"/>
                                <w:sz w:val="18"/>
                                <w:szCs w:val="22"/>
                              </w:rPr>
                            </w:pPr>
                            <w:r w:rsidRPr="00205AD0">
                              <w:rPr>
                                <w:rFonts w:ascii="Montserrat" w:eastAsia="Times New Roman" w:hAnsi="Montserrat" w:cstheme="minorHAnsi"/>
                                <w:b/>
                                <w:bCs/>
                                <w:color w:val="000000" w:themeColor="text1"/>
                                <w:sz w:val="18"/>
                                <w:szCs w:val="22"/>
                              </w:rPr>
                              <w:t>Project Team</w:t>
                            </w:r>
                          </w:p>
                          <w:tbl>
                            <w:tblPr>
                              <w:tblStyle w:val="GridTable4-Accent12"/>
                              <w:tblW w:w="4536" w:type="dxa"/>
                              <w:tblLook w:val="04A0" w:firstRow="1" w:lastRow="0" w:firstColumn="1" w:lastColumn="0" w:noHBand="0" w:noVBand="1"/>
                            </w:tblPr>
                            <w:tblGrid>
                              <w:gridCol w:w="4536"/>
                            </w:tblGrid>
                            <w:tr w:rsidR="005056D7" w:rsidRPr="00205AD0" w14:paraId="4C576C5C" w14:textId="77777777" w:rsidTr="00205AD0">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67171" w:themeColor="background2" w:themeShade="80"/>
                                    <w:left w:val="nil"/>
                                    <w:bottom w:val="single" w:sz="4" w:space="0" w:color="767171"/>
                                    <w:right w:val="nil"/>
                                  </w:tcBorders>
                                  <w:shd w:val="clear" w:color="auto" w:fill="auto"/>
                                  <w:vAlign w:val="center"/>
                                </w:tcPr>
                                <w:p w14:paraId="0C412788" w14:textId="77777777" w:rsidR="00510611" w:rsidRPr="00D336A2" w:rsidRDefault="00510611" w:rsidP="00F61F65">
                                  <w:pPr>
                                    <w:spacing w:line="276" w:lineRule="auto"/>
                                    <w:ind w:left="-108"/>
                                    <w:rPr>
                                      <w:rFonts w:cs="Open Sans"/>
                                      <w:bCs w:val="0"/>
                                      <w:color w:val="000000" w:themeColor="text1"/>
                                      <w:sz w:val="16"/>
                                      <w:szCs w:val="16"/>
                                      <w:lang w:val="en-AU"/>
                                    </w:rPr>
                                  </w:pPr>
                                  <w:r w:rsidRPr="00D336A2">
                                    <w:rPr>
                                      <w:rFonts w:cs="Open Sans"/>
                                      <w:color w:val="000000" w:themeColor="text1"/>
                                      <w:sz w:val="16"/>
                                      <w:szCs w:val="16"/>
                                      <w:lang w:val="en-AU"/>
                                    </w:rPr>
                                    <w:t>Dr Rowan E. Bedggood</w:t>
                                  </w:r>
                                </w:p>
                                <w:p w14:paraId="3A964F9E" w14:textId="77777777" w:rsidR="00510611" w:rsidRPr="00D336A2" w:rsidRDefault="00510611" w:rsidP="00F61F65">
                                  <w:pPr>
                                    <w:spacing w:line="276" w:lineRule="auto"/>
                                    <w:rPr>
                                      <w:rFonts w:cs="Open Sans"/>
                                      <w:bCs w:val="0"/>
                                      <w:i/>
                                      <w:color w:val="000000" w:themeColor="text1"/>
                                      <w:sz w:val="16"/>
                                      <w:szCs w:val="16"/>
                                      <w:lang w:val="en-AU"/>
                                    </w:rPr>
                                  </w:pPr>
                                  <w:r w:rsidRPr="00D336A2">
                                    <w:rPr>
                                      <w:rFonts w:cs="Open Sans"/>
                                      <w:i/>
                                      <w:color w:val="000000" w:themeColor="text1"/>
                                      <w:sz w:val="16"/>
                                      <w:szCs w:val="16"/>
                                      <w:lang w:val="en-AU"/>
                                    </w:rPr>
                                    <w:t xml:space="preserve">Swinburne University of Technology </w:t>
                                  </w:r>
                                </w:p>
                                <w:p w14:paraId="3379379E" w14:textId="77777777" w:rsidR="00510611" w:rsidRPr="00D336A2" w:rsidRDefault="00510611" w:rsidP="00F61F65">
                                  <w:pPr>
                                    <w:spacing w:line="276" w:lineRule="auto"/>
                                    <w:rPr>
                                      <w:rFonts w:cs="Open Sans"/>
                                      <w:b w:val="0"/>
                                      <w:color w:val="000000" w:themeColor="text1"/>
                                      <w:sz w:val="16"/>
                                      <w:szCs w:val="16"/>
                                      <w:lang w:val="en-AU"/>
                                    </w:rPr>
                                  </w:pPr>
                                  <w:r w:rsidRPr="00D336A2">
                                    <w:rPr>
                                      <w:rFonts w:cs="Open Sans"/>
                                      <w:color w:val="000000" w:themeColor="text1"/>
                                      <w:sz w:val="16"/>
                                      <w:szCs w:val="16"/>
                                      <w:lang w:val="en-AU"/>
                                    </w:rPr>
                                    <w:t xml:space="preserve">Project Lead &amp; Project Manager </w:t>
                                  </w:r>
                                </w:p>
                              </w:tc>
                            </w:tr>
                            <w:tr w:rsidR="005056D7" w:rsidRPr="00205AD0" w14:paraId="75CE170F" w14:textId="77777777" w:rsidTr="00F61F65">
                              <w:trPr>
                                <w:cnfStyle w:val="000000100000" w:firstRow="0" w:lastRow="0" w:firstColumn="0" w:lastColumn="0" w:oddVBand="0" w:evenVBand="0" w:oddHBand="1" w:evenHBand="0" w:firstRowFirstColumn="0" w:firstRowLastColumn="0" w:lastRowFirstColumn="0" w:lastRowLastColumn="0"/>
                                <w:trHeight w:val="430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67171"/>
                                    <w:left w:val="nil"/>
                                    <w:bottom w:val="single" w:sz="4" w:space="0" w:color="767171"/>
                                    <w:right w:val="nil"/>
                                  </w:tcBorders>
                                  <w:shd w:val="clear" w:color="auto" w:fill="auto"/>
                                  <w:vAlign w:val="center"/>
                                </w:tcPr>
                                <w:p w14:paraId="50E4D598" w14:textId="77777777"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Dr John Gardner</w:t>
                                  </w:r>
                                </w:p>
                                <w:p w14:paraId="75E30FB1" w14:textId="77777777" w:rsidR="00510611" w:rsidRPr="00D336A2" w:rsidRDefault="00510611" w:rsidP="00F61F65">
                                  <w:pPr>
                                    <w:spacing w:after="80"/>
                                    <w:rPr>
                                      <w:rFonts w:cs="Open Sans"/>
                                      <w:b w:val="0"/>
                                      <w:i/>
                                      <w:color w:val="000000" w:themeColor="text1"/>
                                      <w:sz w:val="16"/>
                                      <w:szCs w:val="22"/>
                                    </w:rPr>
                                  </w:pPr>
                                  <w:r w:rsidRPr="00D336A2">
                                    <w:rPr>
                                      <w:rFonts w:cs="Open Sans"/>
                                      <w:i/>
                                      <w:color w:val="000000" w:themeColor="text1"/>
                                      <w:sz w:val="16"/>
                                      <w:szCs w:val="22"/>
                                    </w:rPr>
                                    <w:t>Commonwealth Scientific and Industrial Research Organisation</w:t>
                                  </w:r>
                                </w:p>
                                <w:p w14:paraId="22DDF396" w14:textId="62FEAE7A"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Professor Rebekah Russell-Bennett</w:t>
                                  </w:r>
                                  <w:r w:rsidR="00F61F65" w:rsidRPr="00D336A2">
                                    <w:rPr>
                                      <w:rFonts w:cs="Open Sans"/>
                                      <w:color w:val="000000" w:themeColor="text1"/>
                                      <w:sz w:val="16"/>
                                      <w:szCs w:val="22"/>
                                    </w:rPr>
                                    <w:t xml:space="preserve">, </w:t>
                                  </w:r>
                                  <w:r w:rsidRPr="00D336A2">
                                    <w:rPr>
                                      <w:rFonts w:cs="Open Sans"/>
                                      <w:color w:val="000000" w:themeColor="text1"/>
                                      <w:sz w:val="16"/>
                                      <w:szCs w:val="22"/>
                                    </w:rPr>
                                    <w:t>Dr Kate Letheren</w:t>
                                  </w:r>
                                  <w:r w:rsidR="00F61F65" w:rsidRPr="00D336A2">
                                    <w:rPr>
                                      <w:rFonts w:cs="Open Sans"/>
                                      <w:color w:val="000000" w:themeColor="text1"/>
                                      <w:sz w:val="16"/>
                                      <w:szCs w:val="22"/>
                                    </w:rPr>
                                    <w:t xml:space="preserve"> and Dr Ryan McAndrew</w:t>
                                  </w:r>
                                </w:p>
                                <w:p w14:paraId="37D685C1" w14:textId="77777777" w:rsidR="00510611" w:rsidRPr="00D336A2" w:rsidRDefault="00510611" w:rsidP="00F61F65">
                                  <w:pPr>
                                    <w:spacing w:after="80"/>
                                    <w:rPr>
                                      <w:rFonts w:cs="Open Sans"/>
                                      <w:b w:val="0"/>
                                      <w:i/>
                                      <w:color w:val="000000" w:themeColor="text1"/>
                                      <w:sz w:val="16"/>
                                      <w:szCs w:val="22"/>
                                    </w:rPr>
                                  </w:pPr>
                                  <w:r w:rsidRPr="00D336A2">
                                    <w:rPr>
                                      <w:rFonts w:cs="Open Sans"/>
                                      <w:i/>
                                      <w:color w:val="000000" w:themeColor="text1"/>
                                      <w:sz w:val="16"/>
                                      <w:szCs w:val="22"/>
                                    </w:rPr>
                                    <w:t>Queensland University of Technology</w:t>
                                  </w:r>
                                </w:p>
                                <w:p w14:paraId="3BD602CC" w14:textId="1456AD5E"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Henry Adams</w:t>
                                  </w:r>
                                </w:p>
                                <w:p w14:paraId="1C36231B" w14:textId="77777777" w:rsidR="00510611" w:rsidRPr="00D336A2" w:rsidRDefault="00510611" w:rsidP="00F61F65">
                                  <w:pPr>
                                    <w:spacing w:after="120"/>
                                    <w:rPr>
                                      <w:rFonts w:cs="Open Sans"/>
                                      <w:b w:val="0"/>
                                      <w:i/>
                                      <w:color w:val="000000" w:themeColor="text1"/>
                                      <w:sz w:val="16"/>
                                      <w:szCs w:val="22"/>
                                    </w:rPr>
                                  </w:pPr>
                                  <w:r w:rsidRPr="00D336A2">
                                    <w:rPr>
                                      <w:rFonts w:cs="Open Sans"/>
                                      <w:i/>
                                      <w:color w:val="000000" w:themeColor="text1"/>
                                      <w:sz w:val="16"/>
                                      <w:szCs w:val="22"/>
                                    </w:rPr>
                                    <w:t>Common Capital</w:t>
                                  </w:r>
                                </w:p>
                                <w:p w14:paraId="63ED71DD" w14:textId="6F43533D"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Wendy Miller</w:t>
                                  </w:r>
                                </w:p>
                                <w:p w14:paraId="47F177AB" w14:textId="77777777" w:rsidR="0057276E" w:rsidRPr="00D336A2" w:rsidRDefault="00510611" w:rsidP="00F61F65">
                                  <w:pPr>
                                    <w:spacing w:after="80"/>
                                    <w:rPr>
                                      <w:rFonts w:cs="Open Sans"/>
                                      <w:b w:val="0"/>
                                      <w:bCs w:val="0"/>
                                      <w:i/>
                                      <w:color w:val="000000" w:themeColor="text1"/>
                                      <w:sz w:val="16"/>
                                      <w:szCs w:val="22"/>
                                    </w:rPr>
                                  </w:pPr>
                                  <w:r w:rsidRPr="00D336A2">
                                    <w:rPr>
                                      <w:rFonts w:cs="Open Sans"/>
                                      <w:i/>
                                      <w:color w:val="000000" w:themeColor="text1"/>
                                      <w:sz w:val="16"/>
                                      <w:szCs w:val="22"/>
                                    </w:rPr>
                                    <w:t>Queensland Council of Social Service</w:t>
                                  </w:r>
                                </w:p>
                                <w:p w14:paraId="1DD13C14" w14:textId="77777777" w:rsidR="0057276E" w:rsidRPr="00D336A2" w:rsidRDefault="0057276E" w:rsidP="00F61F65">
                                  <w:pPr>
                                    <w:ind w:left="-108"/>
                                    <w:rPr>
                                      <w:rFonts w:cs="Open Sans"/>
                                      <w:b w:val="0"/>
                                      <w:bCs w:val="0"/>
                                      <w:color w:val="000000" w:themeColor="text1"/>
                                      <w:sz w:val="8"/>
                                      <w:szCs w:val="14"/>
                                    </w:rPr>
                                  </w:pPr>
                                </w:p>
                                <w:p w14:paraId="2ABC84C4" w14:textId="77777777" w:rsidR="00510611" w:rsidRPr="00D336A2" w:rsidRDefault="002464F9" w:rsidP="00F61F65">
                                  <w:pPr>
                                    <w:ind w:left="-108"/>
                                    <w:rPr>
                                      <w:rFonts w:cs="Open Sans"/>
                                      <w:bCs w:val="0"/>
                                      <w:iCs/>
                                      <w:color w:val="000000" w:themeColor="text1"/>
                                      <w:sz w:val="16"/>
                                      <w:szCs w:val="16"/>
                                    </w:rPr>
                                  </w:pPr>
                                  <w:r w:rsidRPr="00D336A2">
                                    <w:rPr>
                                      <w:rFonts w:cs="Open Sans"/>
                                      <w:iCs/>
                                      <w:color w:val="000000" w:themeColor="text1"/>
                                      <w:sz w:val="16"/>
                                      <w:szCs w:val="16"/>
                                    </w:rPr>
                                    <w:t>Project Advisors:</w:t>
                                  </w:r>
                                </w:p>
                                <w:p w14:paraId="227D3F7A" w14:textId="77777777" w:rsidR="002464F9" w:rsidRPr="00D336A2" w:rsidRDefault="002464F9" w:rsidP="00F61F65">
                                  <w:pPr>
                                    <w:ind w:left="-108"/>
                                    <w:rPr>
                                      <w:rFonts w:cs="Open Sans"/>
                                      <w:b w:val="0"/>
                                      <w:bCs w:val="0"/>
                                      <w:iCs/>
                                      <w:color w:val="000000" w:themeColor="text1"/>
                                      <w:sz w:val="16"/>
                                      <w:szCs w:val="16"/>
                                    </w:rPr>
                                  </w:pPr>
                                  <w:r w:rsidRPr="00D336A2">
                                    <w:rPr>
                                      <w:rFonts w:cs="Open Sans"/>
                                      <w:iCs/>
                                      <w:color w:val="000000" w:themeColor="text1"/>
                                      <w:sz w:val="16"/>
                                      <w:szCs w:val="16"/>
                                    </w:rPr>
                                    <w:t>Professor Ross Gordon</w:t>
                                  </w:r>
                                </w:p>
                                <w:p w14:paraId="70CBDD56" w14:textId="77777777" w:rsidR="002464F9" w:rsidRPr="00D336A2" w:rsidRDefault="002464F9" w:rsidP="00F61F65">
                                  <w:pPr>
                                    <w:rPr>
                                      <w:rFonts w:cs="Open Sans"/>
                                      <w:bCs w:val="0"/>
                                      <w:i/>
                                      <w:color w:val="000000" w:themeColor="text1"/>
                                      <w:sz w:val="16"/>
                                      <w:szCs w:val="16"/>
                                    </w:rPr>
                                  </w:pPr>
                                  <w:r w:rsidRPr="00D336A2">
                                    <w:rPr>
                                      <w:rFonts w:cs="Open Sans"/>
                                      <w:i/>
                                      <w:color w:val="000000" w:themeColor="text1"/>
                                      <w:sz w:val="16"/>
                                      <w:szCs w:val="16"/>
                                    </w:rPr>
                                    <w:t>Queensland University of Technology</w:t>
                                  </w:r>
                                </w:p>
                                <w:p w14:paraId="35EB2776" w14:textId="615127C8" w:rsidR="002464F9" w:rsidRPr="00D336A2" w:rsidRDefault="002464F9" w:rsidP="00F61F65">
                                  <w:pPr>
                                    <w:ind w:left="-108"/>
                                    <w:rPr>
                                      <w:rFonts w:cs="Open Sans"/>
                                      <w:b w:val="0"/>
                                      <w:bCs w:val="0"/>
                                      <w:iCs/>
                                      <w:color w:val="000000" w:themeColor="text1"/>
                                      <w:sz w:val="16"/>
                                      <w:szCs w:val="16"/>
                                    </w:rPr>
                                  </w:pPr>
                                  <w:r w:rsidRPr="00D336A2">
                                    <w:rPr>
                                      <w:rFonts w:cs="Open Sans"/>
                                      <w:iCs/>
                                      <w:color w:val="000000" w:themeColor="text1"/>
                                      <w:sz w:val="16"/>
                                      <w:szCs w:val="16"/>
                                    </w:rPr>
                                    <w:t>Luke Reade</w:t>
                                  </w:r>
                                </w:p>
                                <w:p w14:paraId="5ED6E9A4" w14:textId="6BCBD16D" w:rsidR="002464F9" w:rsidRPr="00D336A2" w:rsidRDefault="002464F9" w:rsidP="00F61F65">
                                  <w:pPr>
                                    <w:rPr>
                                      <w:rFonts w:cs="Open Sans"/>
                                      <w:b w:val="0"/>
                                      <w:i/>
                                      <w:color w:val="000000" w:themeColor="text1"/>
                                      <w:sz w:val="16"/>
                                      <w:szCs w:val="16"/>
                                    </w:rPr>
                                  </w:pPr>
                                  <w:r w:rsidRPr="00D336A2">
                                    <w:rPr>
                                      <w:rFonts w:cs="Open Sans"/>
                                      <w:i/>
                                      <w:color w:val="000000" w:themeColor="text1"/>
                                      <w:sz w:val="16"/>
                                      <w:szCs w:val="16"/>
                                    </w:rPr>
                                    <w:t>Energetic Communities</w:t>
                                  </w:r>
                                </w:p>
                              </w:tc>
                            </w:tr>
                          </w:tbl>
                          <w:p w14:paraId="7E2BCA74" w14:textId="77777777" w:rsidR="00510611" w:rsidRPr="005056D7" w:rsidRDefault="00510611" w:rsidP="00F61F65">
                            <w:pPr>
                              <w:rPr>
                                <w:color w:val="000000" w:themeColor="text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22B3330" id="_x0000_t202" coordsize="21600,21600" o:spt="202" path="m,l,21600r21600,l21600,xe">
                <v:stroke joinstyle="miter"/>
                <v:path gradientshapeok="t" o:connecttype="rect"/>
              </v:shapetype>
              <v:shape id="Text Box 9" o:spid="_x0000_s1026" type="#_x0000_t202" style="position:absolute;left:0;text-align:left;margin-left:311.4pt;margin-top:12.8pt;width:185.9pt;height:304.2pt;z-index:25165824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" stroked="f">
                <v:textbox>
                  <w:txbxContent>
                    <w:p w14:paraId="48F8CF0A" w14:textId="3FFAC3F7" w:rsidR="00510611" w:rsidRPr="00205AD0" w:rsidRDefault="00510611" w:rsidP="00F61F65">
                      <w:pPr>
                        <w:ind w:right="190"/>
                        <w:rPr>
                          <w:rFonts w:ascii="Montserrat" w:eastAsia="Times New Roman" w:hAnsi="Montserrat" w:cstheme="minorHAnsi"/>
                          <w:b/>
                          <w:bCs/>
                          <w:color w:val="000000" w:themeColor="text1"/>
                          <w:sz w:val="18"/>
                          <w:szCs w:val="22"/>
                        </w:rPr>
                      </w:pPr>
                      <w:r w:rsidRPr="00205AD0">
                        <w:rPr>
                          <w:rFonts w:ascii="Montserrat" w:eastAsia="Times New Roman" w:hAnsi="Montserrat" w:cstheme="minorHAnsi"/>
                          <w:b/>
                          <w:bCs/>
                          <w:color w:val="000000" w:themeColor="text1"/>
                          <w:sz w:val="18"/>
                          <w:szCs w:val="22"/>
                        </w:rPr>
                        <w:t>Project Team</w:t>
                      </w:r>
                    </w:p>
                    <w:tbl>
                      <w:tblPr>
                        <w:tblStyle w:val="GridTable4-Accent12"/>
                        <w:tblW w:w="4536" w:type="dxa"/>
                        <w:tblLook w:val="04A0" w:firstRow="1" w:lastRow="0" w:firstColumn="1" w:lastColumn="0" w:noHBand="0" w:noVBand="1"/>
                      </w:tblPr>
                      <w:tblGrid>
                        <w:gridCol w:w="4536"/>
                      </w:tblGrid>
                      <w:tr w:rsidR="005056D7" w:rsidRPr="00205AD0" w14:paraId="4C576C5C" w14:textId="77777777" w:rsidTr="00205AD0">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67171" w:themeColor="background2" w:themeShade="80"/>
                              <w:left w:val="nil"/>
                              <w:bottom w:val="single" w:sz="4" w:space="0" w:color="767171"/>
                              <w:right w:val="nil"/>
                            </w:tcBorders>
                            <w:shd w:val="clear" w:color="auto" w:fill="auto"/>
                            <w:vAlign w:val="center"/>
                          </w:tcPr>
                          <w:p w14:paraId="0C412788" w14:textId="77777777" w:rsidR="00510611" w:rsidRPr="00D336A2" w:rsidRDefault="00510611" w:rsidP="00F61F65">
                            <w:pPr>
                              <w:spacing w:line="276" w:lineRule="auto"/>
                              <w:ind w:left="-108"/>
                              <w:rPr>
                                <w:rFonts w:cs="Open Sans"/>
                                <w:bCs w:val="0"/>
                                <w:color w:val="000000" w:themeColor="text1"/>
                                <w:sz w:val="16"/>
                                <w:szCs w:val="16"/>
                                <w:lang w:val="en-AU"/>
                              </w:rPr>
                            </w:pPr>
                            <w:r w:rsidRPr="00D336A2">
                              <w:rPr>
                                <w:rFonts w:cs="Open Sans"/>
                                <w:color w:val="000000" w:themeColor="text1"/>
                                <w:sz w:val="16"/>
                                <w:szCs w:val="16"/>
                                <w:lang w:val="en-AU"/>
                              </w:rPr>
                              <w:t>Dr Rowan E. Bedggood</w:t>
                            </w:r>
                          </w:p>
                          <w:p w14:paraId="3A964F9E" w14:textId="77777777" w:rsidR="00510611" w:rsidRPr="00D336A2" w:rsidRDefault="00510611" w:rsidP="00F61F65">
                            <w:pPr>
                              <w:spacing w:line="276" w:lineRule="auto"/>
                              <w:rPr>
                                <w:rFonts w:cs="Open Sans"/>
                                <w:bCs w:val="0"/>
                                <w:i/>
                                <w:color w:val="000000" w:themeColor="text1"/>
                                <w:sz w:val="16"/>
                                <w:szCs w:val="16"/>
                                <w:lang w:val="en-AU"/>
                              </w:rPr>
                            </w:pPr>
                            <w:r w:rsidRPr="00D336A2">
                              <w:rPr>
                                <w:rFonts w:cs="Open Sans"/>
                                <w:i/>
                                <w:color w:val="000000" w:themeColor="text1"/>
                                <w:sz w:val="16"/>
                                <w:szCs w:val="16"/>
                                <w:lang w:val="en-AU"/>
                              </w:rPr>
                              <w:t xml:space="preserve">Swinburne University of Technology </w:t>
                            </w:r>
                          </w:p>
                          <w:p w14:paraId="3379379E" w14:textId="77777777" w:rsidR="00510611" w:rsidRPr="00D336A2" w:rsidRDefault="00510611" w:rsidP="00F61F65">
                            <w:pPr>
                              <w:spacing w:line="276" w:lineRule="auto"/>
                              <w:rPr>
                                <w:rFonts w:cs="Open Sans"/>
                                <w:b w:val="0"/>
                                <w:color w:val="000000" w:themeColor="text1"/>
                                <w:sz w:val="16"/>
                                <w:szCs w:val="16"/>
                                <w:lang w:val="en-AU"/>
                              </w:rPr>
                            </w:pPr>
                            <w:r w:rsidRPr="00D336A2">
                              <w:rPr>
                                <w:rFonts w:cs="Open Sans"/>
                                <w:color w:val="000000" w:themeColor="text1"/>
                                <w:sz w:val="16"/>
                                <w:szCs w:val="16"/>
                                <w:lang w:val="en-AU"/>
                              </w:rPr>
                              <w:t xml:space="preserve">Project Lead &amp; Project Manager </w:t>
                            </w:r>
                          </w:p>
                        </w:tc>
                      </w:tr>
                      <w:tr w:rsidR="005056D7" w:rsidRPr="00205AD0" w14:paraId="75CE170F" w14:textId="77777777" w:rsidTr="00F61F65">
                        <w:trPr>
                          <w:cnfStyle w:val="000000100000" w:firstRow="0" w:lastRow="0" w:firstColumn="0" w:lastColumn="0" w:oddVBand="0" w:evenVBand="0" w:oddHBand="1" w:evenHBand="0" w:firstRowFirstColumn="0" w:firstRowLastColumn="0" w:lastRowFirstColumn="0" w:lastRowLastColumn="0"/>
                          <w:trHeight w:val="430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767171"/>
                              <w:left w:val="nil"/>
                              <w:bottom w:val="single" w:sz="4" w:space="0" w:color="767171"/>
                              <w:right w:val="nil"/>
                            </w:tcBorders>
                            <w:shd w:val="clear" w:color="auto" w:fill="auto"/>
                            <w:vAlign w:val="center"/>
                          </w:tcPr>
                          <w:p w14:paraId="50E4D598" w14:textId="77777777"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Dr John Gardner</w:t>
                            </w:r>
                          </w:p>
                          <w:p w14:paraId="75E30FB1" w14:textId="77777777" w:rsidR="00510611" w:rsidRPr="00D336A2" w:rsidRDefault="00510611" w:rsidP="00F61F65">
                            <w:pPr>
                              <w:spacing w:after="80"/>
                              <w:rPr>
                                <w:rFonts w:cs="Open Sans"/>
                                <w:b w:val="0"/>
                                <w:i/>
                                <w:color w:val="000000" w:themeColor="text1"/>
                                <w:sz w:val="16"/>
                                <w:szCs w:val="22"/>
                              </w:rPr>
                            </w:pPr>
                            <w:r w:rsidRPr="00D336A2">
                              <w:rPr>
                                <w:rFonts w:cs="Open Sans"/>
                                <w:i/>
                                <w:color w:val="000000" w:themeColor="text1"/>
                                <w:sz w:val="16"/>
                                <w:szCs w:val="22"/>
                              </w:rPr>
                              <w:t>Commonwealth Scientific and Industrial Research Organisation</w:t>
                            </w:r>
                          </w:p>
                          <w:p w14:paraId="22DDF396" w14:textId="62FEAE7A"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Professor Rebekah Russell-Bennett</w:t>
                            </w:r>
                            <w:r w:rsidR="00F61F65" w:rsidRPr="00D336A2">
                              <w:rPr>
                                <w:rFonts w:cs="Open Sans"/>
                                <w:color w:val="000000" w:themeColor="text1"/>
                                <w:sz w:val="16"/>
                                <w:szCs w:val="22"/>
                              </w:rPr>
                              <w:t xml:space="preserve">, </w:t>
                            </w:r>
                            <w:r w:rsidRPr="00D336A2">
                              <w:rPr>
                                <w:rFonts w:cs="Open Sans"/>
                                <w:color w:val="000000" w:themeColor="text1"/>
                                <w:sz w:val="16"/>
                                <w:szCs w:val="22"/>
                              </w:rPr>
                              <w:t>Dr Kate Letheren</w:t>
                            </w:r>
                            <w:r w:rsidR="00F61F65" w:rsidRPr="00D336A2">
                              <w:rPr>
                                <w:rFonts w:cs="Open Sans"/>
                                <w:color w:val="000000" w:themeColor="text1"/>
                                <w:sz w:val="16"/>
                                <w:szCs w:val="22"/>
                              </w:rPr>
                              <w:t xml:space="preserve"> and Dr Ryan McAndrew</w:t>
                            </w:r>
                          </w:p>
                          <w:p w14:paraId="37D685C1" w14:textId="77777777" w:rsidR="00510611" w:rsidRPr="00D336A2" w:rsidRDefault="00510611" w:rsidP="00F61F65">
                            <w:pPr>
                              <w:spacing w:after="80"/>
                              <w:rPr>
                                <w:rFonts w:cs="Open Sans"/>
                                <w:b w:val="0"/>
                                <w:i/>
                                <w:color w:val="000000" w:themeColor="text1"/>
                                <w:sz w:val="16"/>
                                <w:szCs w:val="22"/>
                              </w:rPr>
                            </w:pPr>
                            <w:r w:rsidRPr="00D336A2">
                              <w:rPr>
                                <w:rFonts w:cs="Open Sans"/>
                                <w:i/>
                                <w:color w:val="000000" w:themeColor="text1"/>
                                <w:sz w:val="16"/>
                                <w:szCs w:val="22"/>
                              </w:rPr>
                              <w:t>Queensland University of Technology</w:t>
                            </w:r>
                          </w:p>
                          <w:p w14:paraId="3BD602CC" w14:textId="1456AD5E"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Henry Adams</w:t>
                            </w:r>
                          </w:p>
                          <w:p w14:paraId="1C36231B" w14:textId="77777777" w:rsidR="00510611" w:rsidRPr="00D336A2" w:rsidRDefault="00510611" w:rsidP="00F61F65">
                            <w:pPr>
                              <w:spacing w:after="120"/>
                              <w:rPr>
                                <w:rFonts w:cs="Open Sans"/>
                                <w:b w:val="0"/>
                                <w:i/>
                                <w:color w:val="000000" w:themeColor="text1"/>
                                <w:sz w:val="16"/>
                                <w:szCs w:val="22"/>
                              </w:rPr>
                            </w:pPr>
                            <w:r w:rsidRPr="00D336A2">
                              <w:rPr>
                                <w:rFonts w:cs="Open Sans"/>
                                <w:i/>
                                <w:color w:val="000000" w:themeColor="text1"/>
                                <w:sz w:val="16"/>
                                <w:szCs w:val="22"/>
                              </w:rPr>
                              <w:t>Common Capital</w:t>
                            </w:r>
                          </w:p>
                          <w:p w14:paraId="63ED71DD" w14:textId="6F43533D" w:rsidR="00510611" w:rsidRPr="00D336A2" w:rsidRDefault="00510611" w:rsidP="00F61F65">
                            <w:pPr>
                              <w:ind w:left="-108"/>
                              <w:rPr>
                                <w:rFonts w:cs="Open Sans"/>
                                <w:color w:val="000000" w:themeColor="text1"/>
                                <w:sz w:val="16"/>
                                <w:szCs w:val="22"/>
                              </w:rPr>
                            </w:pPr>
                            <w:r w:rsidRPr="00D336A2">
                              <w:rPr>
                                <w:rFonts w:cs="Open Sans"/>
                                <w:color w:val="000000" w:themeColor="text1"/>
                                <w:sz w:val="16"/>
                                <w:szCs w:val="22"/>
                              </w:rPr>
                              <w:t>Wendy Miller</w:t>
                            </w:r>
                          </w:p>
                          <w:p w14:paraId="47F177AB" w14:textId="77777777" w:rsidR="0057276E" w:rsidRPr="00D336A2" w:rsidRDefault="00510611" w:rsidP="00F61F65">
                            <w:pPr>
                              <w:spacing w:after="80"/>
                              <w:rPr>
                                <w:rFonts w:cs="Open Sans"/>
                                <w:b w:val="0"/>
                                <w:bCs w:val="0"/>
                                <w:i/>
                                <w:color w:val="000000" w:themeColor="text1"/>
                                <w:sz w:val="16"/>
                                <w:szCs w:val="22"/>
                              </w:rPr>
                            </w:pPr>
                            <w:r w:rsidRPr="00D336A2">
                              <w:rPr>
                                <w:rFonts w:cs="Open Sans"/>
                                <w:i/>
                                <w:color w:val="000000" w:themeColor="text1"/>
                                <w:sz w:val="16"/>
                                <w:szCs w:val="22"/>
                              </w:rPr>
                              <w:t>Queensland Council of Social Service</w:t>
                            </w:r>
                          </w:p>
                          <w:p w14:paraId="1DD13C14" w14:textId="77777777" w:rsidR="0057276E" w:rsidRPr="00D336A2" w:rsidRDefault="0057276E" w:rsidP="00F61F65">
                            <w:pPr>
                              <w:ind w:left="-108"/>
                              <w:rPr>
                                <w:rFonts w:cs="Open Sans"/>
                                <w:b w:val="0"/>
                                <w:bCs w:val="0"/>
                                <w:color w:val="000000" w:themeColor="text1"/>
                                <w:sz w:val="8"/>
                                <w:szCs w:val="14"/>
                              </w:rPr>
                            </w:pPr>
                          </w:p>
                          <w:p w14:paraId="2ABC84C4" w14:textId="77777777" w:rsidR="00510611" w:rsidRPr="00D336A2" w:rsidRDefault="002464F9" w:rsidP="00F61F65">
                            <w:pPr>
                              <w:ind w:left="-108"/>
                              <w:rPr>
                                <w:rFonts w:cs="Open Sans"/>
                                <w:bCs w:val="0"/>
                                <w:iCs/>
                                <w:color w:val="000000" w:themeColor="text1"/>
                                <w:sz w:val="16"/>
                                <w:szCs w:val="16"/>
                              </w:rPr>
                            </w:pPr>
                            <w:r w:rsidRPr="00D336A2">
                              <w:rPr>
                                <w:rFonts w:cs="Open Sans"/>
                                <w:iCs/>
                                <w:color w:val="000000" w:themeColor="text1"/>
                                <w:sz w:val="16"/>
                                <w:szCs w:val="16"/>
                              </w:rPr>
                              <w:t>Project Advisors:</w:t>
                            </w:r>
                          </w:p>
                          <w:p w14:paraId="227D3F7A" w14:textId="77777777" w:rsidR="002464F9" w:rsidRPr="00D336A2" w:rsidRDefault="002464F9" w:rsidP="00F61F65">
                            <w:pPr>
                              <w:ind w:left="-108"/>
                              <w:rPr>
                                <w:rFonts w:cs="Open Sans"/>
                                <w:b w:val="0"/>
                                <w:bCs w:val="0"/>
                                <w:iCs/>
                                <w:color w:val="000000" w:themeColor="text1"/>
                                <w:sz w:val="16"/>
                                <w:szCs w:val="16"/>
                              </w:rPr>
                            </w:pPr>
                            <w:r w:rsidRPr="00D336A2">
                              <w:rPr>
                                <w:rFonts w:cs="Open Sans"/>
                                <w:iCs/>
                                <w:color w:val="000000" w:themeColor="text1"/>
                                <w:sz w:val="16"/>
                                <w:szCs w:val="16"/>
                              </w:rPr>
                              <w:t>Professor Ross Gordon</w:t>
                            </w:r>
                          </w:p>
                          <w:p w14:paraId="70CBDD56" w14:textId="77777777" w:rsidR="002464F9" w:rsidRPr="00D336A2" w:rsidRDefault="002464F9" w:rsidP="00F61F65">
                            <w:pPr>
                              <w:rPr>
                                <w:rFonts w:cs="Open Sans"/>
                                <w:bCs w:val="0"/>
                                <w:i/>
                                <w:color w:val="000000" w:themeColor="text1"/>
                                <w:sz w:val="16"/>
                                <w:szCs w:val="16"/>
                              </w:rPr>
                            </w:pPr>
                            <w:r w:rsidRPr="00D336A2">
                              <w:rPr>
                                <w:rFonts w:cs="Open Sans"/>
                                <w:i/>
                                <w:color w:val="000000" w:themeColor="text1"/>
                                <w:sz w:val="16"/>
                                <w:szCs w:val="16"/>
                              </w:rPr>
                              <w:t>Queensland University of Technology</w:t>
                            </w:r>
                          </w:p>
                          <w:p w14:paraId="35EB2776" w14:textId="615127C8" w:rsidR="002464F9" w:rsidRPr="00D336A2" w:rsidRDefault="002464F9" w:rsidP="00F61F65">
                            <w:pPr>
                              <w:ind w:left="-108"/>
                              <w:rPr>
                                <w:rFonts w:cs="Open Sans"/>
                                <w:b w:val="0"/>
                                <w:bCs w:val="0"/>
                                <w:iCs/>
                                <w:color w:val="000000" w:themeColor="text1"/>
                                <w:sz w:val="16"/>
                                <w:szCs w:val="16"/>
                              </w:rPr>
                            </w:pPr>
                            <w:r w:rsidRPr="00D336A2">
                              <w:rPr>
                                <w:rFonts w:cs="Open Sans"/>
                                <w:iCs/>
                                <w:color w:val="000000" w:themeColor="text1"/>
                                <w:sz w:val="16"/>
                                <w:szCs w:val="16"/>
                              </w:rPr>
                              <w:t>Luke Reade</w:t>
                            </w:r>
                          </w:p>
                          <w:p w14:paraId="5ED6E9A4" w14:textId="6BCBD16D" w:rsidR="002464F9" w:rsidRPr="00D336A2" w:rsidRDefault="002464F9" w:rsidP="00F61F65">
                            <w:pPr>
                              <w:rPr>
                                <w:rFonts w:cs="Open Sans"/>
                                <w:b w:val="0"/>
                                <w:i/>
                                <w:color w:val="000000" w:themeColor="text1"/>
                                <w:sz w:val="16"/>
                                <w:szCs w:val="16"/>
                              </w:rPr>
                            </w:pPr>
                            <w:r w:rsidRPr="00D336A2">
                              <w:rPr>
                                <w:rFonts w:cs="Open Sans"/>
                                <w:i/>
                                <w:color w:val="000000" w:themeColor="text1"/>
                                <w:sz w:val="16"/>
                                <w:szCs w:val="16"/>
                              </w:rPr>
                              <w:t>Energetic Communities</w:t>
                            </w:r>
                          </w:p>
                        </w:tc>
                      </w:tr>
                    </w:tbl>
                    <w:p w14:paraId="7E2BCA74" w14:textId="77777777" w:rsidR="00510611" w:rsidRPr="005056D7" w:rsidRDefault="00510611" w:rsidP="00F61F65">
                      <w:pPr>
                        <w:rPr>
                          <w:color w:val="000000" w:themeColor="text1"/>
                        </w:rPr>
                      </w:pPr>
                    </w:p>
                  </w:txbxContent>
                </v:textbox>
                <w10:wrap type="square"/>
              </v:shape>
            </w:pict>
          </mc:Fallback>
        </mc:AlternateContent>
      </w:r>
    </w:p>
    <w:p w14:paraId="70C4021A" w14:textId="66A3F2A0" w:rsidR="00036F7D" w:rsidRPr="00002147" w:rsidRDefault="00EE21D9">
      <w:pPr>
        <w:spacing w:after="160" w:line="259" w:lineRule="auto"/>
        <w:rPr>
          <w:noProof/>
          <w:lang w:val="en-AU" w:eastAsia="en-AU"/>
        </w:rPr>
      </w:pPr>
      <w:r w:rsidRPr="00002147">
        <w:rPr>
          <w:b/>
          <w:noProof/>
        </w:rPr>
        <mc:AlternateContent>
          <mc:Choice Requires="wps">
            <w:drawing>
              <wp:anchor distT="45720" distB="45720" distL="114300" distR="114300" simplePos="0" relativeHeight="251658245" behindDoc="0" locked="0" layoutInCell="1" allowOverlap="1" wp14:anchorId="5E78A5C1" wp14:editId="59A17D76">
                <wp:simplePos x="0" y="0"/>
                <wp:positionH relativeFrom="column">
                  <wp:posOffset>614639</wp:posOffset>
                </wp:positionH>
                <wp:positionV relativeFrom="paragraph">
                  <wp:posOffset>273213</wp:posOffset>
                </wp:positionV>
                <wp:extent cx="2360930" cy="1404620"/>
                <wp:effectExtent l="0" t="0" r="6350" b="76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AD28E9D" w14:textId="64FE0B31" w:rsidR="00510611" w:rsidRPr="00205AD0" w:rsidRDefault="00510611" w:rsidP="00510611">
                            <w:pPr>
                              <w:ind w:right="190"/>
                              <w:rPr>
                                <w:rFonts w:ascii="Montserrat" w:eastAsia="Times New Roman" w:hAnsi="Montserrat" w:cstheme="minorHAnsi"/>
                                <w:b/>
                                <w:bCs/>
                                <w:color w:val="000000" w:themeColor="text1"/>
                                <w:sz w:val="22"/>
                                <w:szCs w:val="28"/>
                              </w:rPr>
                            </w:pPr>
                            <w:r w:rsidRPr="00205AD0">
                              <w:rPr>
                                <w:rFonts w:ascii="Montserrat" w:eastAsia="Times New Roman" w:hAnsi="Montserrat" w:cstheme="minorHAnsi"/>
                                <w:b/>
                                <w:bCs/>
                                <w:color w:val="000000" w:themeColor="text1"/>
                                <w:sz w:val="22"/>
                                <w:szCs w:val="28"/>
                              </w:rPr>
                              <w:t>About GEER Australia</w:t>
                            </w:r>
                          </w:p>
                          <w:p w14:paraId="7AB61C56" w14:textId="39244052" w:rsidR="00510611" w:rsidRPr="00D336A2" w:rsidRDefault="00510611" w:rsidP="00510611">
                            <w:pPr>
                              <w:ind w:right="70"/>
                              <w:rPr>
                                <w:rFonts w:eastAsia="Times New Roman" w:cs="Open Sans"/>
                                <w:color w:val="000000" w:themeColor="text1"/>
                                <w:sz w:val="18"/>
                                <w:szCs w:val="21"/>
                              </w:rPr>
                            </w:pPr>
                            <w:r w:rsidRPr="00D336A2">
                              <w:rPr>
                                <w:rFonts w:eastAsia="Times New Roman" w:cs="Open Sans"/>
                                <w:color w:val="000000" w:themeColor="text1"/>
                                <w:sz w:val="18"/>
                                <w:szCs w:val="21"/>
                              </w:rPr>
                              <w:t>The Group of Energy Efficiency Researchers (GEER) Australia is the peak research body on residential energy efficiency and wellbeing. It comprises researchers and industry partners from across Australia who are committed to driving change in the energy sector towards improved outcomes for Australian households. Its purpose is to improve energy-related wellbeing in households and communities in Australia, through collaborative research</w:t>
                            </w:r>
                            <w:r w:rsidR="0060107B" w:rsidRPr="00D336A2">
                              <w:rPr>
                                <w:rFonts w:eastAsia="Times New Roman" w:cs="Open Sans"/>
                                <w:color w:val="000000" w:themeColor="text1"/>
                                <w:sz w:val="18"/>
                                <w:szCs w:val="21"/>
                              </w:rPr>
                              <w:t xml:space="preserve"> that</w:t>
                            </w:r>
                            <w:r w:rsidRPr="00D336A2">
                              <w:rPr>
                                <w:rFonts w:eastAsia="Times New Roman" w:cs="Open Sans"/>
                                <w:color w:val="000000" w:themeColor="text1"/>
                                <w:sz w:val="18"/>
                                <w:szCs w:val="21"/>
                              </w:rPr>
                              <w:t xml:space="preserve"> achieves practical outcomes and informs future practice and policies.</w:t>
                            </w:r>
                            <w:r w:rsidR="00B71435" w:rsidRPr="00D336A2">
                              <w:rPr>
                                <w:rFonts w:eastAsia="Times New Roman" w:cs="Open Sans"/>
                                <w:color w:val="000000" w:themeColor="text1"/>
                                <w:sz w:val="18"/>
                                <w:szCs w:val="21"/>
                              </w:rPr>
                              <w:t xml:space="preserve"> </w:t>
                            </w:r>
                            <w:r w:rsidRPr="00D336A2">
                              <w:rPr>
                                <w:rFonts w:eastAsia="Times New Roman" w:cs="Open Sans"/>
                                <w:color w:val="000000" w:themeColor="text1"/>
                                <w:sz w:val="18"/>
                                <w:szCs w:val="21"/>
                              </w:rPr>
                              <w:t>GEER’s research and activities thus focus on energy efficiency as it relates to quality of life, health, affordability and environmental sustainability.</w:t>
                            </w:r>
                          </w:p>
                          <w:p w14:paraId="7BCA72B8" w14:textId="7F7EF607" w:rsidR="00510611" w:rsidRDefault="0051061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78A5C1" id="Text Box 3" o:spid="_x0000_s1027" type="#_x0000_t202" style="position:absolute;left:0;text-align:left;margin-left:48.4pt;margin-top:21.5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" stroked="f">
                <v:textbox style="mso-fit-shape-to-text:t">
                  <w:txbxContent>
                    <w:p w14:paraId="7AD28E9D" w14:textId="64FE0B31" w:rsidR="00510611" w:rsidRPr="00205AD0" w:rsidRDefault="00510611" w:rsidP="00510611">
                      <w:pPr>
                        <w:ind w:right="190"/>
                        <w:rPr>
                          <w:rFonts w:ascii="Montserrat" w:eastAsia="Times New Roman" w:hAnsi="Montserrat" w:cstheme="minorHAnsi"/>
                          <w:b/>
                          <w:bCs/>
                          <w:color w:val="000000" w:themeColor="text1"/>
                          <w:sz w:val="22"/>
                          <w:szCs w:val="28"/>
                        </w:rPr>
                      </w:pPr>
                      <w:r w:rsidRPr="00205AD0">
                        <w:rPr>
                          <w:rFonts w:ascii="Montserrat" w:eastAsia="Times New Roman" w:hAnsi="Montserrat" w:cstheme="minorHAnsi"/>
                          <w:b/>
                          <w:bCs/>
                          <w:color w:val="000000" w:themeColor="text1"/>
                          <w:sz w:val="22"/>
                          <w:szCs w:val="28"/>
                        </w:rPr>
                        <w:t>About GEER Australia</w:t>
                      </w:r>
                    </w:p>
                    <w:p w14:paraId="7AB61C56" w14:textId="39244052" w:rsidR="00510611" w:rsidRPr="00D336A2" w:rsidRDefault="00510611" w:rsidP="00510611">
                      <w:pPr>
                        <w:ind w:right="70"/>
                        <w:rPr>
                          <w:rFonts w:eastAsia="Times New Roman" w:cs="Open Sans"/>
                          <w:color w:val="000000" w:themeColor="text1"/>
                          <w:sz w:val="18"/>
                          <w:szCs w:val="21"/>
                        </w:rPr>
                      </w:pPr>
                      <w:r w:rsidRPr="00D336A2">
                        <w:rPr>
                          <w:rFonts w:eastAsia="Times New Roman" w:cs="Open Sans"/>
                          <w:color w:val="000000" w:themeColor="text1"/>
                          <w:sz w:val="18"/>
                          <w:szCs w:val="21"/>
                        </w:rPr>
                        <w:t>The Group of Energy Efficiency Researchers (GEER) Australia is the peak research body on residential energy efficiency and wellbeing. It comprises researchers and industry partners from across Australia who are committed to driving change in the energy sector towards improved outcomes for Australian households. Its purpose is to improve energy-related wellbeing in households and communities in Australia, through collaborative research</w:t>
                      </w:r>
                      <w:r w:rsidR="0060107B" w:rsidRPr="00D336A2">
                        <w:rPr>
                          <w:rFonts w:eastAsia="Times New Roman" w:cs="Open Sans"/>
                          <w:color w:val="000000" w:themeColor="text1"/>
                          <w:sz w:val="18"/>
                          <w:szCs w:val="21"/>
                        </w:rPr>
                        <w:t xml:space="preserve"> that</w:t>
                      </w:r>
                      <w:r w:rsidRPr="00D336A2">
                        <w:rPr>
                          <w:rFonts w:eastAsia="Times New Roman" w:cs="Open Sans"/>
                          <w:color w:val="000000" w:themeColor="text1"/>
                          <w:sz w:val="18"/>
                          <w:szCs w:val="21"/>
                        </w:rPr>
                        <w:t xml:space="preserve"> achieves practical outcomes and informs future practice and policies.</w:t>
                      </w:r>
                      <w:r w:rsidR="00B71435" w:rsidRPr="00D336A2">
                        <w:rPr>
                          <w:rFonts w:eastAsia="Times New Roman" w:cs="Open Sans"/>
                          <w:color w:val="000000" w:themeColor="text1"/>
                          <w:sz w:val="18"/>
                          <w:szCs w:val="21"/>
                        </w:rPr>
                        <w:t xml:space="preserve"> </w:t>
                      </w:r>
                      <w:r w:rsidRPr="00D336A2">
                        <w:rPr>
                          <w:rFonts w:eastAsia="Times New Roman" w:cs="Open Sans"/>
                          <w:color w:val="000000" w:themeColor="text1"/>
                          <w:sz w:val="18"/>
                          <w:szCs w:val="21"/>
                        </w:rPr>
                        <w:t>GEER’s research and activities thus focus on energy efficiency as it relates to quality of life, health, affordability and environmental sustainability.</w:t>
                      </w:r>
                    </w:p>
                    <w:p w14:paraId="7BCA72B8" w14:textId="7F7EF607" w:rsidR="00510611" w:rsidRDefault="00510611"/>
                  </w:txbxContent>
                </v:textbox>
                <w10:wrap type="square"/>
              </v:shape>
            </w:pict>
          </mc:Fallback>
        </mc:AlternateContent>
      </w:r>
    </w:p>
    <w:p w14:paraId="2D1A9F20" w14:textId="636C2D9C" w:rsidR="002F0868" w:rsidRPr="00002147" w:rsidRDefault="001A1007" w:rsidP="002F0868">
      <w:pPr>
        <w:pStyle w:val="SISbodytext"/>
        <w:rPr>
          <w:b/>
          <w:color w:val="CC0926"/>
          <w:sz w:val="26"/>
          <w:szCs w:val="28"/>
        </w:rPr>
        <w:sectPr w:rsidR="002F0868" w:rsidRPr="00002147" w:rsidSect="008711CB">
          <w:headerReference w:type="even" r:id="rId14"/>
          <w:headerReference w:type="default" r:id="rId15"/>
          <w:footerReference w:type="even" r:id="rId16"/>
          <w:footerReference w:type="default" r:id="rId17"/>
          <w:footerReference w:type="first" r:id="rId18"/>
          <w:type w:val="continuous"/>
          <w:pgSz w:w="11900" w:h="16840"/>
          <w:pgMar w:top="0" w:right="0" w:bottom="0" w:left="0" w:header="0" w:footer="0" w:gutter="0"/>
          <w:pgNumType w:start="0"/>
          <w:cols w:space="708"/>
          <w:titlePg/>
          <w:docGrid w:linePitch="360"/>
        </w:sectPr>
      </w:pPr>
      <w:r w:rsidRPr="00002147">
        <w:rPr>
          <w:rStyle w:val="Hyperlink"/>
          <w:noProof/>
        </w:rPr>
        <w:drawing>
          <wp:anchor distT="0" distB="0" distL="114300" distR="114300" simplePos="0" relativeHeight="251658251" behindDoc="0" locked="0" layoutInCell="1" allowOverlap="1" wp14:anchorId="0240034F" wp14:editId="28260CDA">
            <wp:simplePos x="0" y="0"/>
            <wp:positionH relativeFrom="margin">
              <wp:posOffset>5980430</wp:posOffset>
            </wp:positionH>
            <wp:positionV relativeFrom="paragraph">
              <wp:posOffset>4241800</wp:posOffset>
            </wp:positionV>
            <wp:extent cx="974725" cy="498475"/>
            <wp:effectExtent l="0" t="0" r="0" b="0"/>
            <wp:wrapSquare wrapText="bothSides"/>
            <wp:docPr id="25" name="Picture 25" descr="p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part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472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147">
        <w:rPr>
          <w:rStyle w:val="Hyperlink"/>
          <w:noProof/>
        </w:rPr>
        <w:drawing>
          <wp:anchor distT="0" distB="0" distL="114300" distR="114300" simplePos="0" relativeHeight="251658250" behindDoc="0" locked="0" layoutInCell="1" allowOverlap="1" wp14:anchorId="2D4E5874" wp14:editId="65081712">
            <wp:simplePos x="0" y="0"/>
            <wp:positionH relativeFrom="column">
              <wp:posOffset>4343400</wp:posOffset>
            </wp:positionH>
            <wp:positionV relativeFrom="paragraph">
              <wp:posOffset>4234180</wp:posOffset>
            </wp:positionV>
            <wp:extent cx="527685" cy="528955"/>
            <wp:effectExtent l="0" t="0" r="5715" b="4445"/>
            <wp:wrapSquare wrapText="bothSides"/>
            <wp:docPr id="26" name="Picture 26" descr="Project partner Common Ca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roject partner Common Capital logo"/>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 cy="528955"/>
                    </a:xfrm>
                    <a:prstGeom prst="rect">
                      <a:avLst/>
                    </a:prstGeom>
                  </pic:spPr>
                </pic:pic>
              </a:graphicData>
            </a:graphic>
            <wp14:sizeRelH relativeFrom="page">
              <wp14:pctWidth>0</wp14:pctWidth>
            </wp14:sizeRelH>
            <wp14:sizeRelV relativeFrom="page">
              <wp14:pctHeight>0</wp14:pctHeight>
            </wp14:sizeRelV>
          </wp:anchor>
        </w:drawing>
      </w:r>
      <w:r w:rsidRPr="00002147">
        <w:rPr>
          <w:rStyle w:val="Hyperlink"/>
          <w:noProof/>
        </w:rPr>
        <w:drawing>
          <wp:anchor distT="0" distB="0" distL="114300" distR="114300" simplePos="0" relativeHeight="251658252" behindDoc="0" locked="0" layoutInCell="1" allowOverlap="1" wp14:anchorId="12109247" wp14:editId="5743B211">
            <wp:simplePos x="0" y="0"/>
            <wp:positionH relativeFrom="column">
              <wp:posOffset>1569720</wp:posOffset>
            </wp:positionH>
            <wp:positionV relativeFrom="paragraph">
              <wp:posOffset>4046855</wp:posOffset>
            </wp:positionV>
            <wp:extent cx="388620" cy="720090"/>
            <wp:effectExtent l="0" t="0" r="0" b="3810"/>
            <wp:wrapSquare wrapText="bothSides"/>
            <wp:docPr id="10" name="Picture 10" descr="Project lead Swinburne University of Technology logo"/>
            <wp:cNvGraphicFramePr/>
            <a:graphic xmlns:a="http://schemas.openxmlformats.org/drawingml/2006/main">
              <a:graphicData uri="http://schemas.openxmlformats.org/drawingml/2006/picture">
                <pic:pic xmlns:pic="http://schemas.openxmlformats.org/drawingml/2006/picture">
                  <pic:nvPicPr>
                    <pic:cNvPr id="10" name="Picture 10" descr="Project lead Swinburne University of Technology log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620" cy="720090"/>
                    </a:xfrm>
                    <a:prstGeom prst="rect">
                      <a:avLst/>
                    </a:prstGeom>
                  </pic:spPr>
                </pic:pic>
              </a:graphicData>
            </a:graphic>
            <wp14:sizeRelH relativeFrom="page">
              <wp14:pctWidth>0</wp14:pctWidth>
            </wp14:sizeRelH>
            <wp14:sizeRelV relativeFrom="page">
              <wp14:pctHeight>0</wp14:pctHeight>
            </wp14:sizeRelV>
          </wp:anchor>
        </w:drawing>
      </w:r>
      <w:r w:rsidR="00F240C4">
        <w:rPr>
          <w:noProof/>
        </w:rPr>
        <mc:AlternateContent>
          <mc:Choice Requires="wps">
            <w:drawing>
              <wp:anchor distT="0" distB="0" distL="114300" distR="114300" simplePos="0" relativeHeight="251658261" behindDoc="0" locked="0" layoutInCell="0" allowOverlap="1" wp14:anchorId="4FD0DBAA" wp14:editId="768682EF">
                <wp:simplePos x="0" y="0"/>
                <wp:positionH relativeFrom="margin">
                  <wp:align>center</wp:align>
                </wp:positionH>
                <wp:positionV relativeFrom="bottomMargin">
                  <wp:posOffset>-351582</wp:posOffset>
                </wp:positionV>
                <wp:extent cx="5384881" cy="463550"/>
                <wp:effectExtent l="0" t="0" r="0" b="12700"/>
                <wp:wrapNone/>
                <wp:docPr id="2103533289" name="Text Box 2103533289"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5384881"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12E5A" w14:textId="77777777" w:rsidR="00F240C4" w:rsidRPr="00E42AF2" w:rsidRDefault="00F240C4" w:rsidP="00F240C4">
                            <w:pPr>
                              <w:jc w:val="center"/>
                              <w:rPr>
                                <w:rFonts w:ascii="Montserrat" w:hAnsi="Montserrat" w:cs="Calibri"/>
                                <w:color w:val="1A245B"/>
                                <w:sz w:val="18"/>
                                <w:szCs w:val="18"/>
                              </w:rPr>
                            </w:pPr>
                            <w:r w:rsidRPr="00E42AF2">
                              <w:rPr>
                                <w:rFonts w:ascii="Montserrat" w:hAnsi="Montserrat" w:cs="Calibri"/>
                                <w:color w:val="1A245B"/>
                                <w:sz w:val="18"/>
                                <w:szCs w:val="1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D0DBAA" id="Text Box 2103533289" o:spid="_x0000_s1028" type="#_x0000_t202" alt="{&quot;HashCode&quot;:-1264680268,&quot;Height&quot;:9999999.0,&quot;Width&quot;:9999999.0,&quot;Placement&quot;:&quot;Footer&quot;,&quot;Index&quot;:&quot;Primary&quot;,&quot;Section&quot;:2,&quot;Top&quot;:0.0,&quot;Left&quot;:0.0}" style="position:absolute;left:0;text-align:left;margin-left:0;margin-top:-27.7pt;width:424pt;height:36.5pt;z-index:251658261;visibility:visible;mso-wrap-style:square;mso-width-percent:0;mso-wrap-distance-left:9pt;mso-wrap-distance-top:0;mso-wrap-distance-right:9pt;mso-wrap-distance-bottom:0;mso-position-horizontal:center;mso-position-horizontal-relative:margin;mso-position-vertical:absolute;mso-position-vertical-relative:bottom-margin-area;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" o:allowincell="f" filled="f" stroked="f" strokeweight=".5pt">
                <v:textbox inset=",0,,0">
                  <w:txbxContent>
                    <w:p w14:paraId="13112E5A" w14:textId="77777777" w:rsidR="00F240C4" w:rsidRPr="00E42AF2" w:rsidRDefault="00F240C4" w:rsidP="00F240C4">
                      <w:pPr>
                        <w:jc w:val="center"/>
                        <w:rPr>
                          <w:rFonts w:ascii="Montserrat" w:hAnsi="Montserrat" w:cs="Calibri"/>
                          <w:color w:val="1A245B"/>
                          <w:sz w:val="18"/>
                          <w:szCs w:val="18"/>
                        </w:rPr>
                      </w:pPr>
                      <w:r w:rsidRPr="00E42AF2">
                        <w:rPr>
                          <w:rFonts w:ascii="Montserrat" w:hAnsi="Montserrat" w:cs="Calibri"/>
                          <w:color w:val="1A245B"/>
                          <w:sz w:val="18"/>
                          <w:szCs w:val="18"/>
                        </w:rPr>
                        <w:t>OFFICIAL</w:t>
                      </w:r>
                    </w:p>
                  </w:txbxContent>
                </v:textbox>
                <w10:wrap anchorx="margin" anchory="margin"/>
              </v:shape>
            </w:pict>
          </mc:Fallback>
        </mc:AlternateContent>
      </w:r>
      <w:r w:rsidR="00205AD0" w:rsidRPr="00002147">
        <w:rPr>
          <w:rStyle w:val="Hyperlink"/>
          <w:noProof/>
        </w:rPr>
        <w:drawing>
          <wp:anchor distT="0" distB="0" distL="114300" distR="114300" simplePos="0" relativeHeight="251658249" behindDoc="0" locked="0" layoutInCell="1" allowOverlap="1" wp14:anchorId="351AD782" wp14:editId="2ED046C3">
            <wp:simplePos x="0" y="0"/>
            <wp:positionH relativeFrom="margin">
              <wp:posOffset>5125720</wp:posOffset>
            </wp:positionH>
            <wp:positionV relativeFrom="margin">
              <wp:posOffset>8822247</wp:posOffset>
            </wp:positionV>
            <wp:extent cx="622300" cy="341630"/>
            <wp:effectExtent l="0" t="0" r="6350" b="1270"/>
            <wp:wrapSquare wrapText="bothSides"/>
            <wp:docPr id="17" name="Picture 17" descr="Project partner QC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ject partner QCOSS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30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AD0" w:rsidRPr="00002147">
        <w:rPr>
          <w:rStyle w:val="Hyperlink"/>
          <w:noProof/>
        </w:rPr>
        <w:drawing>
          <wp:anchor distT="0" distB="0" distL="114300" distR="114300" simplePos="0" relativeHeight="251658247" behindDoc="0" locked="0" layoutInCell="1" allowOverlap="1" wp14:anchorId="6FEA57CB" wp14:editId="4A70387F">
            <wp:simplePos x="0" y="0"/>
            <wp:positionH relativeFrom="margin">
              <wp:posOffset>3110648</wp:posOffset>
            </wp:positionH>
            <wp:positionV relativeFrom="margin">
              <wp:posOffset>8771873</wp:posOffset>
            </wp:positionV>
            <wp:extent cx="1031240" cy="394970"/>
            <wp:effectExtent l="0" t="0" r="0" b="5080"/>
            <wp:wrapSquare wrapText="bothSides"/>
            <wp:docPr id="4" name="Picture 4" descr="Image result for 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qut log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0813" b="30868"/>
                    <a:stretch/>
                  </pic:blipFill>
                  <pic:spPr bwMode="auto">
                    <a:xfrm>
                      <a:off x="0" y="0"/>
                      <a:ext cx="1031240" cy="39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AD0" w:rsidRPr="00002147">
        <w:rPr>
          <w:rStyle w:val="Hyperlink"/>
          <w:noProof/>
        </w:rPr>
        <w:drawing>
          <wp:anchor distT="0" distB="0" distL="114300" distR="114300" simplePos="0" relativeHeight="251658248" behindDoc="0" locked="0" layoutInCell="1" allowOverlap="1" wp14:anchorId="337A67D3" wp14:editId="3DC8A2A0">
            <wp:simplePos x="0" y="0"/>
            <wp:positionH relativeFrom="margin">
              <wp:posOffset>2240484</wp:posOffset>
            </wp:positionH>
            <wp:positionV relativeFrom="margin">
              <wp:posOffset>8573770</wp:posOffset>
            </wp:positionV>
            <wp:extent cx="694055" cy="682625"/>
            <wp:effectExtent l="0" t="0" r="0" b="0"/>
            <wp:wrapSquare wrapText="bothSides"/>
            <wp:docPr id="15" name="Picture 15" descr="Project partner 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oject partner CSIRO log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882"/>
                    <a:stretch/>
                  </pic:blipFill>
                  <pic:spPr bwMode="auto">
                    <a:xfrm>
                      <a:off x="0" y="0"/>
                      <a:ext cx="694055" cy="68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7A7" w:rsidRPr="00002147">
        <w:rPr>
          <w:noProof/>
          <w:lang w:val="en-AU" w:eastAsia="en-AU"/>
        </w:rPr>
        <w:drawing>
          <wp:anchor distT="0" distB="0" distL="114300" distR="114300" simplePos="0" relativeHeight="251658253" behindDoc="0" locked="0" layoutInCell="1" allowOverlap="1" wp14:anchorId="45DAAB37" wp14:editId="17C9439D">
            <wp:simplePos x="0" y="0"/>
            <wp:positionH relativeFrom="margin">
              <wp:posOffset>784860</wp:posOffset>
            </wp:positionH>
            <wp:positionV relativeFrom="margin">
              <wp:posOffset>8432800</wp:posOffset>
            </wp:positionV>
            <wp:extent cx="504825" cy="869950"/>
            <wp:effectExtent l="0" t="0" r="0" b="6350"/>
            <wp:wrapSquare wrapText="bothSides"/>
            <wp:docPr id="6" name="Picture 6" descr="Image result for geer log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er logo energ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174B0" w14:textId="528F308C" w:rsidR="002D129F" w:rsidRPr="00002147" w:rsidRDefault="00205AD0" w:rsidP="000E1CC7">
      <w:pPr>
        <w:pStyle w:val="OurHeadings"/>
      </w:pPr>
      <w:bookmarkStart w:id="0" w:name="_Toc135917847"/>
      <w:r w:rsidRPr="001630D8">
        <w:rPr>
          <w:rFonts w:ascii="Calibri" w:hAnsi="Calibri" w:cs="Calibri"/>
          <w:noProof/>
          <w:color w:val="000000" w:themeColor="text1"/>
          <w:sz w:val="22"/>
          <w:szCs w:val="22"/>
        </w:rPr>
        <w:lastRenderedPageBreak/>
        <mc:AlternateContent>
          <mc:Choice Requires="wps">
            <w:drawing>
              <wp:anchor distT="45720" distB="45720" distL="114300" distR="114300" simplePos="0" relativeHeight="251658258" behindDoc="0" locked="0" layoutInCell="1" allowOverlap="1" wp14:anchorId="00533C92" wp14:editId="150DBC6C">
                <wp:simplePos x="0" y="0"/>
                <wp:positionH relativeFrom="column">
                  <wp:posOffset>441960</wp:posOffset>
                </wp:positionH>
                <wp:positionV relativeFrom="paragraph">
                  <wp:posOffset>-630099</wp:posOffset>
                </wp:positionV>
                <wp:extent cx="3771900" cy="694690"/>
                <wp:effectExtent l="0" t="0" r="0" b="0"/>
                <wp:wrapNone/>
                <wp:docPr id="802946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94690"/>
                        </a:xfrm>
                        <a:prstGeom prst="rect">
                          <a:avLst/>
                        </a:prstGeom>
                        <a:noFill/>
                        <a:ln w="9525">
                          <a:noFill/>
                          <a:miter lim="800000"/>
                          <a:headEnd/>
                          <a:tailEnd/>
                        </a:ln>
                      </wps:spPr>
                      <wps:txbx>
                        <w:txbxContent>
                          <w:p w14:paraId="77FA693F" w14:textId="30E95E1B" w:rsidR="00205AD0" w:rsidRPr="0067107E" w:rsidRDefault="0067107E" w:rsidP="00205AD0">
                            <w:pPr>
                              <w:rPr>
                                <w:rFonts w:ascii="Montserrat" w:hAnsi="Montserrat"/>
                                <w:b/>
                                <w:bCs/>
                                <w:color w:val="FDBF11"/>
                                <w:sz w:val="48"/>
                                <w:szCs w:val="72"/>
                                <w:lang w:val="en-AU"/>
                              </w:rPr>
                            </w:pPr>
                            <w:r>
                              <w:rPr>
                                <w:rFonts w:ascii="Montserrat" w:hAnsi="Montserrat"/>
                                <w:b/>
                                <w:bCs/>
                                <w:color w:val="FDBF11"/>
                                <w:sz w:val="48"/>
                                <w:szCs w:val="72"/>
                                <w:lang w:val="en-AU"/>
                              </w:rPr>
                              <w:t>Summary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33C92" id="Text Box 2" o:spid="_x0000_s1029" type="#_x0000_t202" style="position:absolute;left:0;text-align:left;margin-left:34.8pt;margin-top:-49.6pt;width:297pt;height:54.7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" filled="f" stroked="f">
                <v:textbox>
                  <w:txbxContent>
                    <w:p w14:paraId="77FA693F" w14:textId="30E95E1B" w:rsidR="00205AD0" w:rsidRPr="0067107E" w:rsidRDefault="0067107E" w:rsidP="00205AD0">
                      <w:pPr>
                        <w:rPr>
                          <w:rFonts w:ascii="Montserrat" w:hAnsi="Montserrat"/>
                          <w:b/>
                          <w:bCs/>
                          <w:color w:val="FDBF11"/>
                          <w:sz w:val="48"/>
                          <w:szCs w:val="72"/>
                          <w:lang w:val="en-AU"/>
                        </w:rPr>
                      </w:pPr>
                      <w:r>
                        <w:rPr>
                          <w:rFonts w:ascii="Montserrat" w:hAnsi="Montserrat"/>
                          <w:b/>
                          <w:bCs/>
                          <w:color w:val="FDBF11"/>
                          <w:sz w:val="48"/>
                          <w:szCs w:val="72"/>
                          <w:lang w:val="en-AU"/>
                        </w:rPr>
                        <w:t>Summary Report</w:t>
                      </w:r>
                    </w:p>
                  </w:txbxContent>
                </v:textbox>
              </v:shape>
            </w:pict>
          </mc:Fallback>
        </mc:AlternateContent>
      </w:r>
      <w:r>
        <w:rPr>
          <w:rFonts w:ascii="Calibri" w:hAnsi="Calibri" w:cs="Calibri"/>
          <w:noProof/>
          <w:color w:val="000000" w:themeColor="text1"/>
          <w:sz w:val="22"/>
          <w:szCs w:val="22"/>
        </w:rPr>
        <w:drawing>
          <wp:anchor distT="0" distB="0" distL="114300" distR="114300" simplePos="0" relativeHeight="251658257" behindDoc="0" locked="0" layoutInCell="1" allowOverlap="1" wp14:anchorId="320A7780" wp14:editId="4B567BD8">
            <wp:simplePos x="0" y="0"/>
            <wp:positionH relativeFrom="page">
              <wp:posOffset>0</wp:posOffset>
            </wp:positionH>
            <wp:positionV relativeFrom="paragraph">
              <wp:posOffset>-1036273</wp:posOffset>
            </wp:positionV>
            <wp:extent cx="7597140" cy="1965960"/>
            <wp:effectExtent l="0" t="0" r="3810" b="0"/>
            <wp:wrapNone/>
            <wp:docPr id="1774210363" name="Picture 4" descr="Box containing next section &quot;Summary Report&quot; (title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10363" name="Picture 4" descr="Box containing next section &quot;Summary Report&quot; (title of re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9714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ACE">
        <w:t>This Report</w:t>
      </w:r>
      <w:bookmarkEnd w:id="0"/>
    </w:p>
    <w:p w14:paraId="50636A26" w14:textId="77777777" w:rsidR="00205AD0" w:rsidRDefault="00205AD0" w:rsidP="00BC55D4">
      <w:pPr>
        <w:pStyle w:val="NoSpacing"/>
        <w:rPr>
          <w:rFonts w:asciiTheme="minorHAnsi" w:hAnsiTheme="minorHAnsi" w:cstheme="minorHAnsi"/>
          <w:color w:val="000000" w:themeColor="text1"/>
          <w:sz w:val="22"/>
          <w:szCs w:val="22"/>
        </w:rPr>
      </w:pPr>
    </w:p>
    <w:p w14:paraId="4DEDA0EB" w14:textId="77777777" w:rsidR="00205AD0" w:rsidRDefault="00205AD0" w:rsidP="00BC55D4">
      <w:pPr>
        <w:pStyle w:val="NoSpacing"/>
        <w:rPr>
          <w:rFonts w:asciiTheme="minorHAnsi" w:hAnsiTheme="minorHAnsi" w:cstheme="minorHAnsi"/>
          <w:color w:val="000000" w:themeColor="text1"/>
          <w:sz w:val="22"/>
          <w:szCs w:val="22"/>
        </w:rPr>
      </w:pPr>
    </w:p>
    <w:p w14:paraId="1EB7DFCA" w14:textId="77777777" w:rsidR="00205AD0" w:rsidRDefault="00205AD0" w:rsidP="00BC55D4">
      <w:pPr>
        <w:pStyle w:val="NoSpacing"/>
        <w:rPr>
          <w:rFonts w:asciiTheme="minorHAnsi" w:hAnsiTheme="minorHAnsi" w:cstheme="minorHAnsi"/>
          <w:color w:val="000000" w:themeColor="text1"/>
          <w:sz w:val="22"/>
          <w:szCs w:val="22"/>
        </w:rPr>
      </w:pPr>
    </w:p>
    <w:p w14:paraId="41E9A5B8" w14:textId="77777777" w:rsidR="00205AD0" w:rsidRPr="00D336A2" w:rsidRDefault="00205AD0" w:rsidP="00BC55D4">
      <w:pPr>
        <w:pStyle w:val="NoSpacing"/>
        <w:rPr>
          <w:rFonts w:cs="Open Sans"/>
          <w:color w:val="000000" w:themeColor="text1"/>
          <w:sz w:val="22"/>
          <w:szCs w:val="22"/>
        </w:rPr>
      </w:pPr>
    </w:p>
    <w:p w14:paraId="52653CEB" w14:textId="3E38DC4E" w:rsidR="008848B9" w:rsidRPr="00D336A2" w:rsidRDefault="00551514" w:rsidP="00BC55D4">
      <w:pPr>
        <w:pStyle w:val="NoSpacing"/>
        <w:rPr>
          <w:rFonts w:cs="Open Sans"/>
          <w:color w:val="000000" w:themeColor="text1"/>
          <w:sz w:val="18"/>
          <w:szCs w:val="18"/>
        </w:rPr>
      </w:pPr>
      <w:r w:rsidRPr="00D336A2">
        <w:rPr>
          <w:rFonts w:cs="Open Sans"/>
          <w:color w:val="000000" w:themeColor="text1"/>
          <w:sz w:val="18"/>
          <w:szCs w:val="18"/>
        </w:rPr>
        <w:t xml:space="preserve">This </w:t>
      </w:r>
      <w:r w:rsidR="0056196D" w:rsidRPr="00D336A2">
        <w:rPr>
          <w:rFonts w:cs="Open Sans"/>
          <w:color w:val="000000" w:themeColor="text1"/>
          <w:sz w:val="18"/>
          <w:szCs w:val="18"/>
        </w:rPr>
        <w:t xml:space="preserve">report summarises the </w:t>
      </w:r>
      <w:r w:rsidR="00F9632D" w:rsidRPr="00D336A2">
        <w:rPr>
          <w:rFonts w:cs="Open Sans"/>
          <w:color w:val="000000" w:themeColor="text1"/>
          <w:sz w:val="18"/>
          <w:szCs w:val="18"/>
        </w:rPr>
        <w:t xml:space="preserve">work completed </w:t>
      </w:r>
      <w:r w:rsidR="00B61608" w:rsidRPr="00D336A2">
        <w:rPr>
          <w:rFonts w:cs="Open Sans"/>
          <w:color w:val="000000" w:themeColor="text1"/>
          <w:sz w:val="18"/>
          <w:szCs w:val="18"/>
        </w:rPr>
        <w:t>by</w:t>
      </w:r>
      <w:r w:rsidR="00044DFD" w:rsidRPr="00D336A2">
        <w:rPr>
          <w:rFonts w:cs="Open Sans"/>
          <w:color w:val="000000" w:themeColor="text1"/>
          <w:sz w:val="18"/>
          <w:szCs w:val="18"/>
        </w:rPr>
        <w:t xml:space="preserve"> </w:t>
      </w:r>
      <w:r w:rsidR="007F6E1A" w:rsidRPr="00D336A2">
        <w:rPr>
          <w:rFonts w:cs="Open Sans"/>
          <w:color w:val="000000" w:themeColor="text1"/>
          <w:sz w:val="18"/>
          <w:szCs w:val="18"/>
        </w:rPr>
        <w:t>the Group of Energy Efficiency Researchers (</w:t>
      </w:r>
      <w:r w:rsidR="00044DFD" w:rsidRPr="00D336A2">
        <w:rPr>
          <w:rFonts w:cs="Open Sans"/>
          <w:color w:val="000000" w:themeColor="text1"/>
          <w:sz w:val="18"/>
          <w:szCs w:val="18"/>
        </w:rPr>
        <w:t>GEER</w:t>
      </w:r>
      <w:r w:rsidR="007F6E1A" w:rsidRPr="00D336A2">
        <w:rPr>
          <w:rFonts w:cs="Open Sans"/>
          <w:color w:val="000000" w:themeColor="text1"/>
          <w:sz w:val="18"/>
          <w:szCs w:val="18"/>
        </w:rPr>
        <w:t>)</w:t>
      </w:r>
      <w:r w:rsidR="00044DFD" w:rsidRPr="00D336A2">
        <w:rPr>
          <w:rFonts w:cs="Open Sans"/>
          <w:color w:val="000000" w:themeColor="text1"/>
          <w:sz w:val="18"/>
          <w:szCs w:val="18"/>
        </w:rPr>
        <w:t xml:space="preserve"> Australia under</w:t>
      </w:r>
      <w:r w:rsidR="007F7C02" w:rsidRPr="00D336A2">
        <w:rPr>
          <w:rFonts w:cs="Open Sans"/>
          <w:color w:val="000000" w:themeColor="text1"/>
          <w:sz w:val="18"/>
          <w:szCs w:val="18"/>
        </w:rPr>
        <w:t xml:space="preserve"> </w:t>
      </w:r>
      <w:r w:rsidR="00F9632D" w:rsidRPr="00D336A2">
        <w:rPr>
          <w:rFonts w:cs="Open Sans"/>
          <w:color w:val="000000" w:themeColor="text1"/>
          <w:sz w:val="18"/>
          <w:szCs w:val="18"/>
        </w:rPr>
        <w:t>the Energy Equity Work Program – Phase 2</w:t>
      </w:r>
      <w:r w:rsidR="00AD2E1D" w:rsidRPr="00D336A2">
        <w:rPr>
          <w:rFonts w:cs="Open Sans"/>
          <w:color w:val="000000" w:themeColor="text1"/>
          <w:sz w:val="18"/>
          <w:szCs w:val="18"/>
        </w:rPr>
        <w:t xml:space="preserve">, for the Energy Ministers’ Meeting (formerly the Council of Australian Governments </w:t>
      </w:r>
      <w:r w:rsidR="001E7506" w:rsidRPr="00D336A2">
        <w:rPr>
          <w:rFonts w:cs="Open Sans"/>
          <w:color w:val="000000" w:themeColor="text1"/>
          <w:sz w:val="18"/>
          <w:szCs w:val="18"/>
        </w:rPr>
        <w:t>Energy Council)</w:t>
      </w:r>
      <w:r w:rsidR="00F9632D" w:rsidRPr="00D336A2">
        <w:rPr>
          <w:rFonts w:cs="Open Sans"/>
          <w:color w:val="000000" w:themeColor="text1"/>
          <w:sz w:val="18"/>
          <w:szCs w:val="18"/>
        </w:rPr>
        <w:t xml:space="preserve">. It </w:t>
      </w:r>
      <w:r w:rsidR="008848B9" w:rsidRPr="00D336A2">
        <w:rPr>
          <w:rFonts w:cs="Open Sans"/>
          <w:color w:val="000000" w:themeColor="text1"/>
          <w:sz w:val="18"/>
          <w:szCs w:val="18"/>
        </w:rPr>
        <w:t xml:space="preserve">starts by </w:t>
      </w:r>
      <w:r w:rsidR="00F9632D" w:rsidRPr="00D336A2">
        <w:rPr>
          <w:rFonts w:cs="Open Sans"/>
          <w:color w:val="000000" w:themeColor="text1"/>
          <w:sz w:val="18"/>
          <w:szCs w:val="18"/>
        </w:rPr>
        <w:t>contextualis</w:t>
      </w:r>
      <w:r w:rsidR="008848B9" w:rsidRPr="00D336A2">
        <w:rPr>
          <w:rFonts w:cs="Open Sans"/>
          <w:color w:val="000000" w:themeColor="text1"/>
          <w:sz w:val="18"/>
          <w:szCs w:val="18"/>
        </w:rPr>
        <w:t>ing</w:t>
      </w:r>
      <w:r w:rsidR="00F9632D" w:rsidRPr="00D336A2">
        <w:rPr>
          <w:rFonts w:cs="Open Sans"/>
          <w:color w:val="000000" w:themeColor="text1"/>
          <w:sz w:val="18"/>
          <w:szCs w:val="18"/>
        </w:rPr>
        <w:t xml:space="preserve"> the </w:t>
      </w:r>
      <w:r w:rsidR="007F7C02" w:rsidRPr="00D336A2">
        <w:rPr>
          <w:rFonts w:cs="Open Sans"/>
          <w:color w:val="000000" w:themeColor="text1"/>
          <w:sz w:val="18"/>
          <w:szCs w:val="18"/>
        </w:rPr>
        <w:t xml:space="preserve">work </w:t>
      </w:r>
      <w:r w:rsidR="00F9632D" w:rsidRPr="00D336A2">
        <w:rPr>
          <w:rFonts w:cs="Open Sans"/>
          <w:color w:val="000000" w:themeColor="text1"/>
          <w:sz w:val="18"/>
          <w:szCs w:val="18"/>
        </w:rPr>
        <w:t>based on Phase 1</w:t>
      </w:r>
      <w:r w:rsidR="008848B9" w:rsidRPr="00D336A2">
        <w:rPr>
          <w:rFonts w:cs="Open Sans"/>
          <w:color w:val="000000" w:themeColor="text1"/>
          <w:sz w:val="18"/>
          <w:szCs w:val="18"/>
        </w:rPr>
        <w:t xml:space="preserve"> findings</w:t>
      </w:r>
      <w:r w:rsidR="00CE2383" w:rsidRPr="00D336A2">
        <w:rPr>
          <w:rFonts w:cs="Open Sans"/>
          <w:color w:val="000000" w:themeColor="text1"/>
          <w:sz w:val="18"/>
          <w:szCs w:val="18"/>
        </w:rPr>
        <w:t xml:space="preserve">. It then presents a summary of the four reports comprising </w:t>
      </w:r>
      <w:r w:rsidR="00B71435" w:rsidRPr="00D336A2">
        <w:rPr>
          <w:rFonts w:cs="Open Sans"/>
          <w:color w:val="000000" w:themeColor="text1"/>
          <w:sz w:val="18"/>
          <w:szCs w:val="18"/>
        </w:rPr>
        <w:t>P</w:t>
      </w:r>
      <w:r w:rsidR="00CE2383" w:rsidRPr="00D336A2">
        <w:rPr>
          <w:rFonts w:cs="Open Sans"/>
          <w:color w:val="000000" w:themeColor="text1"/>
          <w:sz w:val="18"/>
          <w:szCs w:val="18"/>
        </w:rPr>
        <w:t xml:space="preserve">hase </w:t>
      </w:r>
      <w:proofErr w:type="gramStart"/>
      <w:r w:rsidR="00CE2383" w:rsidRPr="00D336A2">
        <w:rPr>
          <w:rFonts w:cs="Open Sans"/>
          <w:color w:val="000000" w:themeColor="text1"/>
          <w:sz w:val="18"/>
          <w:szCs w:val="18"/>
        </w:rPr>
        <w:t xml:space="preserve">2, </w:t>
      </w:r>
      <w:r w:rsidR="008848B9" w:rsidRPr="00D336A2">
        <w:rPr>
          <w:rFonts w:cs="Open Sans"/>
          <w:color w:val="000000" w:themeColor="text1"/>
          <w:sz w:val="18"/>
          <w:szCs w:val="18"/>
        </w:rPr>
        <w:t>and</w:t>
      </w:r>
      <w:proofErr w:type="gramEnd"/>
      <w:r w:rsidR="008848B9" w:rsidRPr="00D336A2">
        <w:rPr>
          <w:rFonts w:cs="Open Sans"/>
          <w:color w:val="000000" w:themeColor="text1"/>
          <w:sz w:val="18"/>
          <w:szCs w:val="18"/>
        </w:rPr>
        <w:t xml:space="preserve"> concludes by outlining the scope of work required for Phase 3.</w:t>
      </w:r>
    </w:p>
    <w:p w14:paraId="1A8D25E1" w14:textId="2C7A949A" w:rsidR="00641802" w:rsidRPr="001A1007" w:rsidRDefault="00641802" w:rsidP="001A1007">
      <w:pPr>
        <w:pStyle w:val="Heading2"/>
        <w:rPr>
          <w:rFonts w:ascii="Montserrat" w:hAnsi="Montserrat"/>
          <w:sz w:val="21"/>
          <w:szCs w:val="21"/>
        </w:rPr>
      </w:pPr>
      <w:r w:rsidRPr="00F240C4">
        <w:rPr>
          <w:rFonts w:ascii="Montserrat" w:hAnsi="Montserrat"/>
          <w:sz w:val="28"/>
          <w:szCs w:val="28"/>
        </w:rPr>
        <w:t>Background</w:t>
      </w:r>
    </w:p>
    <w:p w14:paraId="581CCFCB" w14:textId="2668644E" w:rsidR="0067107E" w:rsidRDefault="001A1007" w:rsidP="0067107E">
      <w:r>
        <w:rPr>
          <w:noProof/>
        </w:rPr>
        <mc:AlternateContent>
          <mc:Choice Requires="wps">
            <w:drawing>
              <wp:anchor distT="45720" distB="45720" distL="114300" distR="114300" simplePos="0" relativeHeight="251658259" behindDoc="0" locked="0" layoutInCell="1" allowOverlap="1" wp14:anchorId="111C0B46" wp14:editId="6D135837">
                <wp:simplePos x="0" y="0"/>
                <wp:positionH relativeFrom="margin">
                  <wp:posOffset>0</wp:posOffset>
                </wp:positionH>
                <wp:positionV relativeFrom="paragraph">
                  <wp:posOffset>55880</wp:posOffset>
                </wp:positionV>
                <wp:extent cx="4572000" cy="325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5120"/>
                        </a:xfrm>
                        <a:prstGeom prst="rect">
                          <a:avLst/>
                        </a:prstGeom>
                        <a:solidFill>
                          <a:srgbClr val="FDBF11"/>
                        </a:solidFill>
                        <a:ln w="9525">
                          <a:noFill/>
                          <a:miter lim="800000"/>
                          <a:headEnd/>
                          <a:tailEnd/>
                        </a:ln>
                      </wps:spPr>
                      <wps:txbx>
                        <w:txbxContent>
                          <w:p w14:paraId="60517F98" w14:textId="45209B2D" w:rsidR="00F240C4" w:rsidRPr="00F240C4" w:rsidRDefault="00F240C4" w:rsidP="00F240C4">
                            <w:pPr>
                              <w:pStyle w:val="Heading3"/>
                              <w:jc w:val="left"/>
                              <w:rPr>
                                <w:sz w:val="20"/>
                                <w:szCs w:val="20"/>
                              </w:rPr>
                            </w:pPr>
                            <w:r w:rsidRPr="00F240C4">
                              <w:rPr>
                                <w:sz w:val="20"/>
                                <w:szCs w:val="20"/>
                              </w:rPr>
                              <w:t xml:space="preserve">The Finkel </w:t>
                            </w:r>
                            <w:r w:rsidR="00F452E9">
                              <w:rPr>
                                <w:sz w:val="20"/>
                                <w:szCs w:val="20"/>
                              </w:rPr>
                              <w:t>Review</w:t>
                            </w:r>
                            <w:r w:rsidRPr="00F240C4">
                              <w:rPr>
                                <w:sz w:val="20"/>
                                <w:szCs w:val="20"/>
                              </w:rPr>
                              <w:t>: Identifying Inequity in the Electricity Market</w:t>
                            </w:r>
                          </w:p>
                          <w:p w14:paraId="682D1F2C" w14:textId="62F15B89" w:rsidR="00F240C4" w:rsidRDefault="00F240C4" w:rsidP="00F240C4">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C0B46" id="_x0000_s1030" type="#_x0000_t202" style="position:absolute;left:0;text-align:left;margin-left:0;margin-top:4.4pt;width:5in;height:25.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" fillcolor="#fdbf11" stroked="f">
                <v:textbox>
                  <w:txbxContent>
                    <w:p w14:paraId="60517F98" w14:textId="45209B2D" w:rsidR="00F240C4" w:rsidRPr="00F240C4" w:rsidRDefault="00F240C4" w:rsidP="00F240C4">
                      <w:pPr>
                        <w:pStyle w:val="Heading3"/>
                        <w:jc w:val="left"/>
                        <w:rPr>
                          <w:sz w:val="20"/>
                          <w:szCs w:val="20"/>
                        </w:rPr>
                      </w:pPr>
                      <w:r w:rsidRPr="00F240C4">
                        <w:rPr>
                          <w:sz w:val="20"/>
                          <w:szCs w:val="20"/>
                        </w:rPr>
                        <w:t xml:space="preserve">The Finkel </w:t>
                      </w:r>
                      <w:r w:rsidR="00F452E9">
                        <w:rPr>
                          <w:sz w:val="20"/>
                          <w:szCs w:val="20"/>
                        </w:rPr>
                        <w:t>Review</w:t>
                      </w:r>
                      <w:r w:rsidRPr="00F240C4">
                        <w:rPr>
                          <w:sz w:val="20"/>
                          <w:szCs w:val="20"/>
                        </w:rPr>
                        <w:t>: Identifying Inequity in the Electricity Market</w:t>
                      </w:r>
                    </w:p>
                    <w:p w14:paraId="682D1F2C" w14:textId="62F15B89" w:rsidR="00F240C4" w:rsidRDefault="00F240C4" w:rsidP="00F240C4">
                      <w:pPr>
                        <w:jc w:val="left"/>
                      </w:pPr>
                    </w:p>
                  </w:txbxContent>
                </v:textbox>
                <w10:wrap type="square" anchorx="margin"/>
              </v:shape>
            </w:pict>
          </mc:Fallback>
        </mc:AlternateContent>
      </w:r>
    </w:p>
    <w:p w14:paraId="33F2E176" w14:textId="24B054BF" w:rsidR="00641802" w:rsidRPr="0067107E" w:rsidRDefault="00641802" w:rsidP="00641802">
      <w:pPr>
        <w:rPr>
          <w:rFonts w:ascii="Montserrat Light" w:hAnsi="Montserrat Light"/>
          <w:sz w:val="14"/>
          <w:szCs w:val="20"/>
        </w:rPr>
      </w:pPr>
    </w:p>
    <w:p w14:paraId="3FDCA2B8" w14:textId="77777777" w:rsidR="001A1007" w:rsidRDefault="001A1007" w:rsidP="00BC55D4">
      <w:pPr>
        <w:pStyle w:val="NoSpacing"/>
        <w:rPr>
          <w:rFonts w:cs="Open Sans"/>
          <w:color w:val="000000" w:themeColor="text1"/>
          <w:sz w:val="18"/>
          <w:szCs w:val="18"/>
          <w:shd w:val="clear" w:color="auto" w:fill="FFFFFF"/>
        </w:rPr>
      </w:pPr>
    </w:p>
    <w:p w14:paraId="5D4669AB" w14:textId="77777777" w:rsidR="001A1007" w:rsidRDefault="001A1007" w:rsidP="00BC55D4">
      <w:pPr>
        <w:pStyle w:val="NoSpacing"/>
        <w:rPr>
          <w:rFonts w:cs="Open Sans"/>
          <w:color w:val="000000" w:themeColor="text1"/>
          <w:sz w:val="18"/>
          <w:szCs w:val="18"/>
          <w:shd w:val="clear" w:color="auto" w:fill="FFFFFF"/>
        </w:rPr>
      </w:pPr>
    </w:p>
    <w:p w14:paraId="288E94F2" w14:textId="2A3EF4B4" w:rsidR="00B07903" w:rsidRPr="00D336A2" w:rsidRDefault="00E86093" w:rsidP="00BC55D4">
      <w:pPr>
        <w:pStyle w:val="NoSpacing"/>
        <w:rPr>
          <w:rFonts w:cs="Open Sans"/>
          <w:color w:val="000000" w:themeColor="text1"/>
          <w:sz w:val="18"/>
          <w:szCs w:val="18"/>
          <w:shd w:val="clear" w:color="auto" w:fill="FFFFFF"/>
        </w:rPr>
      </w:pPr>
      <w:r w:rsidRPr="00D336A2">
        <w:rPr>
          <w:rFonts w:cs="Open Sans"/>
          <w:color w:val="000000" w:themeColor="text1"/>
          <w:sz w:val="18"/>
          <w:szCs w:val="18"/>
          <w:shd w:val="clear" w:color="auto" w:fill="FFFFFF"/>
        </w:rPr>
        <w:t>I</w:t>
      </w:r>
      <w:r w:rsidR="00641802" w:rsidRPr="00D336A2">
        <w:rPr>
          <w:rFonts w:cs="Open Sans"/>
          <w:color w:val="000000" w:themeColor="text1"/>
          <w:sz w:val="18"/>
          <w:szCs w:val="18"/>
          <w:shd w:val="clear" w:color="auto" w:fill="FFFFFF"/>
        </w:rPr>
        <w:t xml:space="preserve">n June 2017, the Finkel </w:t>
      </w:r>
      <w:r w:rsidR="00F452E9">
        <w:rPr>
          <w:rFonts w:cs="Open Sans"/>
          <w:color w:val="000000" w:themeColor="text1"/>
          <w:sz w:val="18"/>
          <w:szCs w:val="18"/>
          <w:shd w:val="clear" w:color="auto" w:fill="FFFFFF"/>
        </w:rPr>
        <w:t>Review</w:t>
      </w:r>
      <w:r w:rsidR="00641802" w:rsidRPr="00D336A2">
        <w:rPr>
          <w:rFonts w:cs="Open Sans"/>
          <w:color w:val="000000" w:themeColor="text1"/>
          <w:sz w:val="18"/>
          <w:szCs w:val="18"/>
          <w:shd w:val="clear" w:color="auto" w:fill="FFFFFF"/>
        </w:rPr>
        <w:t xml:space="preserve"> delivered a plan to maintain security and reliability in the N</w:t>
      </w:r>
      <w:r w:rsidR="000F79AF" w:rsidRPr="00D336A2">
        <w:rPr>
          <w:rFonts w:cs="Open Sans"/>
          <w:color w:val="000000" w:themeColor="text1"/>
          <w:sz w:val="18"/>
          <w:szCs w:val="18"/>
          <w:shd w:val="clear" w:color="auto" w:fill="FFFFFF"/>
        </w:rPr>
        <w:t>ational Energy Market (N</w:t>
      </w:r>
      <w:r w:rsidR="00641802" w:rsidRPr="00D336A2">
        <w:rPr>
          <w:rFonts w:cs="Open Sans"/>
          <w:color w:val="000000" w:themeColor="text1"/>
          <w:sz w:val="18"/>
          <w:szCs w:val="18"/>
          <w:shd w:val="clear" w:color="auto" w:fill="FFFFFF"/>
        </w:rPr>
        <w:t>EM</w:t>
      </w:r>
      <w:r w:rsidR="000F79AF" w:rsidRPr="00D336A2">
        <w:rPr>
          <w:rFonts w:cs="Open Sans"/>
          <w:color w:val="000000" w:themeColor="text1"/>
          <w:sz w:val="18"/>
          <w:szCs w:val="18"/>
          <w:shd w:val="clear" w:color="auto" w:fill="FFFFFF"/>
        </w:rPr>
        <w:t>)</w:t>
      </w:r>
      <w:r w:rsidR="00641802" w:rsidRPr="00D336A2">
        <w:rPr>
          <w:rFonts w:cs="Open Sans"/>
          <w:color w:val="000000" w:themeColor="text1"/>
          <w:sz w:val="18"/>
          <w:szCs w:val="18"/>
          <w:shd w:val="clear" w:color="auto" w:fill="FFFFFF"/>
        </w:rPr>
        <w:t xml:space="preserve"> as the sector transition</w:t>
      </w:r>
      <w:r w:rsidR="007F6E1A" w:rsidRPr="00D336A2">
        <w:rPr>
          <w:rFonts w:cs="Open Sans"/>
          <w:color w:val="000000" w:themeColor="text1"/>
          <w:sz w:val="18"/>
          <w:szCs w:val="18"/>
          <w:shd w:val="clear" w:color="auto" w:fill="FFFFFF"/>
        </w:rPr>
        <w:t>ed</w:t>
      </w:r>
      <w:r w:rsidR="00641802" w:rsidRPr="00D336A2">
        <w:rPr>
          <w:rFonts w:cs="Open Sans"/>
          <w:color w:val="000000" w:themeColor="text1"/>
          <w:sz w:val="18"/>
          <w:szCs w:val="18"/>
          <w:shd w:val="clear" w:color="auto" w:fill="FFFFFF"/>
        </w:rPr>
        <w:t xml:space="preserve"> to a new future. The report found that structural issues in the energy market mean</w:t>
      </w:r>
      <w:r w:rsidR="00CE2383" w:rsidRPr="00D336A2">
        <w:rPr>
          <w:rFonts w:cs="Open Sans"/>
          <w:color w:val="000000" w:themeColor="text1"/>
          <w:sz w:val="18"/>
          <w:szCs w:val="18"/>
          <w:shd w:val="clear" w:color="auto" w:fill="FFFFFF"/>
        </w:rPr>
        <w:t>t</w:t>
      </w:r>
      <w:r w:rsidR="00641802" w:rsidRPr="00D336A2">
        <w:rPr>
          <w:rFonts w:cs="Open Sans"/>
          <w:color w:val="000000" w:themeColor="text1"/>
          <w:sz w:val="18"/>
          <w:szCs w:val="18"/>
          <w:shd w:val="clear" w:color="auto" w:fill="FFFFFF"/>
        </w:rPr>
        <w:t xml:space="preserve"> that </w:t>
      </w:r>
      <w:r w:rsidR="009641DC" w:rsidRPr="00D336A2">
        <w:rPr>
          <w:rFonts w:cs="Open Sans"/>
          <w:color w:val="000000" w:themeColor="text1"/>
          <w:sz w:val="18"/>
          <w:szCs w:val="18"/>
          <w:shd w:val="clear" w:color="auto" w:fill="FFFFFF"/>
        </w:rPr>
        <w:t xml:space="preserve">consumers </w:t>
      </w:r>
      <w:r w:rsidR="00F96896" w:rsidRPr="00D336A2">
        <w:rPr>
          <w:rFonts w:cs="Open Sans"/>
          <w:color w:val="000000" w:themeColor="text1"/>
          <w:sz w:val="18"/>
          <w:szCs w:val="18"/>
          <w:shd w:val="clear" w:color="auto" w:fill="FFFFFF"/>
        </w:rPr>
        <w:t>facing</w:t>
      </w:r>
      <w:r w:rsidR="009641DC" w:rsidRPr="00D336A2">
        <w:rPr>
          <w:rFonts w:cs="Open Sans"/>
          <w:color w:val="000000" w:themeColor="text1"/>
          <w:sz w:val="18"/>
          <w:szCs w:val="18"/>
          <w:shd w:val="clear" w:color="auto" w:fill="FFFFFF"/>
        </w:rPr>
        <w:t xml:space="preserve"> </w:t>
      </w:r>
      <w:r w:rsidR="00641802" w:rsidRPr="00D336A2">
        <w:rPr>
          <w:rFonts w:cs="Open Sans"/>
          <w:color w:val="000000" w:themeColor="text1"/>
          <w:sz w:val="18"/>
          <w:szCs w:val="18"/>
          <w:shd w:val="clear" w:color="auto" w:fill="FFFFFF"/>
        </w:rPr>
        <w:t>vulnerab</w:t>
      </w:r>
      <w:r w:rsidR="009641DC" w:rsidRPr="00D336A2">
        <w:rPr>
          <w:rFonts w:cs="Open Sans"/>
          <w:color w:val="000000" w:themeColor="text1"/>
          <w:sz w:val="18"/>
          <w:szCs w:val="18"/>
          <w:shd w:val="clear" w:color="auto" w:fill="FFFFFF"/>
        </w:rPr>
        <w:t xml:space="preserve">ility and hardship </w:t>
      </w:r>
      <w:r w:rsidR="00B10F3A" w:rsidRPr="00D336A2">
        <w:rPr>
          <w:rFonts w:cs="Open Sans"/>
          <w:color w:val="000000" w:themeColor="text1"/>
          <w:sz w:val="18"/>
          <w:szCs w:val="18"/>
          <w:shd w:val="clear" w:color="auto" w:fill="FFFFFF"/>
        </w:rPr>
        <w:t>e</w:t>
      </w:r>
      <w:r w:rsidR="00F96896" w:rsidRPr="00D336A2">
        <w:rPr>
          <w:rFonts w:cs="Open Sans"/>
          <w:color w:val="000000" w:themeColor="text1"/>
          <w:sz w:val="18"/>
          <w:szCs w:val="18"/>
          <w:shd w:val="clear" w:color="auto" w:fill="FFFFFF"/>
        </w:rPr>
        <w:t>xperience</w:t>
      </w:r>
      <w:r w:rsidR="00B10F3A" w:rsidRPr="00D336A2">
        <w:rPr>
          <w:rFonts w:cs="Open Sans"/>
          <w:color w:val="000000" w:themeColor="text1"/>
          <w:sz w:val="18"/>
          <w:szCs w:val="18"/>
          <w:shd w:val="clear" w:color="auto" w:fill="FFFFFF"/>
        </w:rPr>
        <w:t xml:space="preserve"> </w:t>
      </w:r>
      <w:r w:rsidR="00641802" w:rsidRPr="00D336A2">
        <w:rPr>
          <w:rFonts w:cs="Open Sans"/>
          <w:color w:val="000000" w:themeColor="text1"/>
          <w:sz w:val="18"/>
          <w:szCs w:val="18"/>
          <w:shd w:val="clear" w:color="auto" w:fill="FFFFFF"/>
        </w:rPr>
        <w:t>limited benefits from new D</w:t>
      </w:r>
      <w:r w:rsidR="00B10F3A" w:rsidRPr="00D336A2">
        <w:rPr>
          <w:rFonts w:cs="Open Sans"/>
          <w:color w:val="000000" w:themeColor="text1"/>
          <w:sz w:val="18"/>
          <w:szCs w:val="18"/>
          <w:shd w:val="clear" w:color="auto" w:fill="FFFFFF"/>
        </w:rPr>
        <w:t>istributed Energy Resource</w:t>
      </w:r>
      <w:r w:rsidR="00623041" w:rsidRPr="00D336A2">
        <w:rPr>
          <w:rFonts w:cs="Open Sans"/>
          <w:color w:val="000000" w:themeColor="text1"/>
          <w:sz w:val="18"/>
          <w:szCs w:val="18"/>
          <w:shd w:val="clear" w:color="auto" w:fill="FFFFFF"/>
        </w:rPr>
        <w:t>s</w:t>
      </w:r>
      <w:r w:rsidR="00B10F3A" w:rsidRPr="00D336A2">
        <w:rPr>
          <w:rFonts w:cs="Open Sans"/>
          <w:color w:val="000000" w:themeColor="text1"/>
          <w:sz w:val="18"/>
          <w:szCs w:val="18"/>
          <w:shd w:val="clear" w:color="auto" w:fill="FFFFFF"/>
        </w:rPr>
        <w:t xml:space="preserve"> (D</w:t>
      </w:r>
      <w:r w:rsidR="00641802" w:rsidRPr="00D336A2">
        <w:rPr>
          <w:rFonts w:cs="Open Sans"/>
          <w:color w:val="000000" w:themeColor="text1"/>
          <w:sz w:val="18"/>
          <w:szCs w:val="18"/>
          <w:shd w:val="clear" w:color="auto" w:fill="FFFFFF"/>
        </w:rPr>
        <w:t>ER</w:t>
      </w:r>
      <w:r w:rsidR="00B10F3A" w:rsidRPr="00D336A2">
        <w:rPr>
          <w:rFonts w:cs="Open Sans"/>
          <w:color w:val="000000" w:themeColor="text1"/>
          <w:sz w:val="18"/>
          <w:szCs w:val="18"/>
          <w:shd w:val="clear" w:color="auto" w:fill="FFFFFF"/>
        </w:rPr>
        <w:t>)</w:t>
      </w:r>
      <w:r w:rsidR="00641802" w:rsidRPr="00D336A2">
        <w:rPr>
          <w:rFonts w:cs="Open Sans"/>
          <w:color w:val="000000" w:themeColor="text1"/>
          <w:sz w:val="18"/>
          <w:szCs w:val="18"/>
          <w:shd w:val="clear" w:color="auto" w:fill="FFFFFF"/>
        </w:rPr>
        <w:t xml:space="preserve"> technologies such as rooftop solar. </w:t>
      </w:r>
      <w:r w:rsidR="00B07903" w:rsidRPr="00D336A2">
        <w:rPr>
          <w:rFonts w:cs="Open Sans"/>
          <w:color w:val="000000" w:themeColor="text1"/>
          <w:sz w:val="18"/>
          <w:szCs w:val="18"/>
          <w:shd w:val="clear" w:color="auto" w:fill="FFFFFF"/>
        </w:rPr>
        <w:t xml:space="preserve">Since the release of the Finkel </w:t>
      </w:r>
      <w:r w:rsidR="00F452E9">
        <w:rPr>
          <w:rFonts w:cs="Open Sans"/>
          <w:color w:val="000000" w:themeColor="text1"/>
          <w:sz w:val="18"/>
          <w:szCs w:val="18"/>
          <w:shd w:val="clear" w:color="auto" w:fill="FFFFFF"/>
        </w:rPr>
        <w:t>Review</w:t>
      </w:r>
      <w:r w:rsidR="00B07903" w:rsidRPr="00D336A2">
        <w:rPr>
          <w:rFonts w:cs="Open Sans"/>
          <w:color w:val="000000" w:themeColor="text1"/>
          <w:sz w:val="18"/>
          <w:szCs w:val="18"/>
          <w:shd w:val="clear" w:color="auto" w:fill="FFFFFF"/>
        </w:rPr>
        <w:t>, affordability and wellbeing challenges for many Australian households have intensified due to high energy prices and rising cost</w:t>
      </w:r>
      <w:r w:rsidR="004C26FC" w:rsidRPr="00D336A2">
        <w:rPr>
          <w:rFonts w:cs="Open Sans"/>
          <w:color w:val="000000" w:themeColor="text1"/>
          <w:sz w:val="18"/>
          <w:szCs w:val="18"/>
          <w:shd w:val="clear" w:color="auto" w:fill="FFFFFF"/>
        </w:rPr>
        <w:t>s</w:t>
      </w:r>
      <w:r w:rsidR="00B07903" w:rsidRPr="00D336A2">
        <w:rPr>
          <w:rFonts w:cs="Open Sans"/>
          <w:color w:val="000000" w:themeColor="text1"/>
          <w:sz w:val="18"/>
          <w:szCs w:val="18"/>
          <w:shd w:val="clear" w:color="auto" w:fill="FFFFFF"/>
        </w:rPr>
        <w:t xml:space="preserve"> of living. These developments have led to a growing number of Australians unable to use energy in their homes without suffering or compromising other needs. </w:t>
      </w:r>
    </w:p>
    <w:p w14:paraId="5A8F1C94" w14:textId="00F4D731" w:rsidR="00641802" w:rsidRPr="00D336A2" w:rsidRDefault="00641802" w:rsidP="00BC55D4">
      <w:pPr>
        <w:pStyle w:val="NoSpacing"/>
        <w:rPr>
          <w:rFonts w:cs="Open Sans"/>
          <w:color w:val="000000" w:themeColor="text1"/>
          <w:sz w:val="18"/>
          <w:szCs w:val="18"/>
          <w:shd w:val="clear" w:color="auto" w:fill="FFFFFF"/>
        </w:rPr>
      </w:pPr>
    </w:p>
    <w:p w14:paraId="3F48431D" w14:textId="3EDA8779" w:rsidR="00641802" w:rsidRDefault="004D0FA1" w:rsidP="00BC55D4">
      <w:pPr>
        <w:pStyle w:val="NoSpacing"/>
        <w:rPr>
          <w:rFonts w:cs="Open Sans"/>
          <w:color w:val="000000" w:themeColor="text1"/>
          <w:sz w:val="18"/>
          <w:szCs w:val="18"/>
          <w:shd w:val="clear" w:color="auto" w:fill="FFFFFF"/>
        </w:rPr>
      </w:pPr>
      <w:r w:rsidRPr="00D336A2">
        <w:rPr>
          <w:rFonts w:cs="Open Sans"/>
          <w:color w:val="000000" w:themeColor="text1"/>
          <w:sz w:val="18"/>
          <w:szCs w:val="18"/>
          <w:shd w:val="clear" w:color="auto" w:fill="FFFFFF"/>
        </w:rPr>
        <w:t xml:space="preserve">It is important that </w:t>
      </w:r>
      <w:r w:rsidR="008F13F4" w:rsidRPr="00D336A2">
        <w:rPr>
          <w:rFonts w:cs="Open Sans"/>
          <w:color w:val="000000" w:themeColor="text1"/>
          <w:sz w:val="18"/>
          <w:szCs w:val="18"/>
          <w:shd w:val="clear" w:color="auto" w:fill="FFFFFF"/>
        </w:rPr>
        <w:t xml:space="preserve">all consumers </w:t>
      </w:r>
      <w:proofErr w:type="gramStart"/>
      <w:r w:rsidRPr="00D336A2">
        <w:rPr>
          <w:rFonts w:cs="Open Sans"/>
          <w:color w:val="000000" w:themeColor="text1"/>
          <w:sz w:val="18"/>
          <w:szCs w:val="18"/>
          <w:shd w:val="clear" w:color="auto" w:fill="FFFFFF"/>
        </w:rPr>
        <w:t xml:space="preserve">are able </w:t>
      </w:r>
      <w:r w:rsidR="008F13F4" w:rsidRPr="00D336A2">
        <w:rPr>
          <w:rFonts w:cs="Open Sans"/>
          <w:color w:val="000000" w:themeColor="text1"/>
          <w:sz w:val="18"/>
          <w:szCs w:val="18"/>
          <w:shd w:val="clear" w:color="auto" w:fill="FFFFFF"/>
        </w:rPr>
        <w:t>to</w:t>
      </w:r>
      <w:proofErr w:type="gramEnd"/>
      <w:r w:rsidR="008F13F4" w:rsidRPr="00D336A2">
        <w:rPr>
          <w:rFonts w:cs="Open Sans"/>
          <w:color w:val="000000" w:themeColor="text1"/>
          <w:sz w:val="18"/>
          <w:szCs w:val="18"/>
          <w:shd w:val="clear" w:color="auto" w:fill="FFFFFF"/>
        </w:rPr>
        <w:t xml:space="preserve"> share in the benefits of the energy transition, in particular</w:t>
      </w:r>
      <w:r w:rsidR="002E2773" w:rsidRPr="00D336A2">
        <w:rPr>
          <w:rFonts w:cs="Open Sans"/>
          <w:color w:val="000000" w:themeColor="text1"/>
          <w:sz w:val="18"/>
          <w:szCs w:val="18"/>
          <w:shd w:val="clear" w:color="auto" w:fill="FFFFFF"/>
        </w:rPr>
        <w:t>,</w:t>
      </w:r>
      <w:r w:rsidR="008F13F4" w:rsidRPr="00D336A2">
        <w:rPr>
          <w:rFonts w:cs="Open Sans"/>
          <w:color w:val="000000" w:themeColor="text1"/>
          <w:sz w:val="18"/>
          <w:szCs w:val="18"/>
          <w:shd w:val="clear" w:color="auto" w:fill="FFFFFF"/>
        </w:rPr>
        <w:t xml:space="preserve"> consumers </w:t>
      </w:r>
      <w:r w:rsidR="002E2773" w:rsidRPr="00D336A2">
        <w:rPr>
          <w:rFonts w:cs="Open Sans"/>
          <w:color w:val="000000" w:themeColor="text1"/>
          <w:sz w:val="18"/>
          <w:szCs w:val="18"/>
          <w:shd w:val="clear" w:color="auto" w:fill="FFFFFF"/>
        </w:rPr>
        <w:t xml:space="preserve">on </w:t>
      </w:r>
      <w:r w:rsidR="008F13F4" w:rsidRPr="00D336A2">
        <w:rPr>
          <w:rFonts w:cs="Open Sans"/>
          <w:color w:val="000000" w:themeColor="text1"/>
          <w:sz w:val="18"/>
          <w:szCs w:val="18"/>
          <w:shd w:val="clear" w:color="auto" w:fill="FFFFFF"/>
        </w:rPr>
        <w:t xml:space="preserve">low incomes </w:t>
      </w:r>
      <w:r w:rsidR="002E2773" w:rsidRPr="00D336A2">
        <w:rPr>
          <w:rFonts w:cs="Open Sans"/>
          <w:color w:val="000000" w:themeColor="text1"/>
          <w:sz w:val="18"/>
          <w:szCs w:val="18"/>
          <w:shd w:val="clear" w:color="auto" w:fill="FFFFFF"/>
        </w:rPr>
        <w:t xml:space="preserve">and </w:t>
      </w:r>
      <w:r w:rsidR="00CF228A" w:rsidRPr="00D336A2">
        <w:rPr>
          <w:rFonts w:cs="Open Sans"/>
          <w:color w:val="000000" w:themeColor="text1"/>
          <w:sz w:val="18"/>
          <w:szCs w:val="18"/>
          <w:shd w:val="clear" w:color="auto" w:fill="FFFFFF"/>
        </w:rPr>
        <w:t xml:space="preserve">those </w:t>
      </w:r>
      <w:r w:rsidR="008F13F4" w:rsidRPr="00D336A2">
        <w:rPr>
          <w:rFonts w:cs="Open Sans"/>
          <w:color w:val="000000" w:themeColor="text1"/>
          <w:sz w:val="18"/>
          <w:szCs w:val="18"/>
          <w:shd w:val="clear" w:color="auto" w:fill="FFFFFF"/>
        </w:rPr>
        <w:t>experiencing vulnerability</w:t>
      </w:r>
      <w:r w:rsidR="00CF228A" w:rsidRPr="00D336A2">
        <w:rPr>
          <w:rFonts w:cs="Open Sans"/>
          <w:color w:val="000000" w:themeColor="text1"/>
          <w:sz w:val="18"/>
          <w:szCs w:val="18"/>
          <w:shd w:val="clear" w:color="auto" w:fill="FFFFFF"/>
        </w:rPr>
        <w:t xml:space="preserve"> and hardship</w:t>
      </w:r>
      <w:r w:rsidR="008F13F4" w:rsidRPr="00D336A2">
        <w:rPr>
          <w:rFonts w:cs="Open Sans"/>
          <w:color w:val="000000" w:themeColor="text1"/>
          <w:sz w:val="18"/>
          <w:szCs w:val="18"/>
          <w:shd w:val="clear" w:color="auto" w:fill="FFFFFF"/>
        </w:rPr>
        <w:t xml:space="preserve"> or otherwise facing barriers to accessing the benefits of </w:t>
      </w:r>
      <w:r w:rsidR="00CF228A" w:rsidRPr="00D336A2">
        <w:rPr>
          <w:rFonts w:cs="Open Sans"/>
          <w:color w:val="000000" w:themeColor="text1"/>
          <w:sz w:val="18"/>
          <w:szCs w:val="18"/>
          <w:shd w:val="clear" w:color="auto" w:fill="FFFFFF"/>
        </w:rPr>
        <w:t>DER</w:t>
      </w:r>
      <w:r w:rsidR="008F13F4" w:rsidRPr="00D336A2">
        <w:rPr>
          <w:rFonts w:cs="Open Sans"/>
          <w:color w:val="000000" w:themeColor="text1"/>
          <w:sz w:val="18"/>
          <w:szCs w:val="18"/>
          <w:shd w:val="clear" w:color="auto" w:fill="FFFFFF"/>
        </w:rPr>
        <w:t xml:space="preserve"> and energy efficiency improvements (e.g.</w:t>
      </w:r>
      <w:r w:rsidR="00CF228A" w:rsidRPr="00D336A2">
        <w:rPr>
          <w:rFonts w:cs="Open Sans"/>
          <w:color w:val="000000" w:themeColor="text1"/>
          <w:sz w:val="18"/>
          <w:szCs w:val="18"/>
          <w:shd w:val="clear" w:color="auto" w:fill="FFFFFF"/>
        </w:rPr>
        <w:t>,</w:t>
      </w:r>
      <w:r w:rsidR="008F13F4" w:rsidRPr="00D336A2">
        <w:rPr>
          <w:rFonts w:cs="Open Sans"/>
          <w:color w:val="000000" w:themeColor="text1"/>
          <w:sz w:val="18"/>
          <w:szCs w:val="18"/>
          <w:shd w:val="clear" w:color="auto" w:fill="FFFFFF"/>
        </w:rPr>
        <w:t xml:space="preserve"> renters).</w:t>
      </w:r>
      <w:r w:rsidR="00705DEB" w:rsidRPr="00D336A2">
        <w:rPr>
          <w:rFonts w:cs="Open Sans"/>
          <w:color w:val="000000" w:themeColor="text1"/>
          <w:sz w:val="18"/>
          <w:szCs w:val="18"/>
          <w:shd w:val="clear" w:color="auto" w:fill="FFFFFF"/>
        </w:rPr>
        <w:t xml:space="preserve"> Designing policies and programs to deliver the benefits of the energy transition to all households requires a comprehensive understanding of these households, particularly their circumstances, their interaction</w:t>
      </w:r>
      <w:r w:rsidR="00DD7CAA" w:rsidRPr="00D336A2">
        <w:rPr>
          <w:rFonts w:cs="Open Sans"/>
          <w:color w:val="000000" w:themeColor="text1"/>
          <w:sz w:val="18"/>
          <w:szCs w:val="18"/>
          <w:shd w:val="clear" w:color="auto" w:fill="FFFFFF"/>
        </w:rPr>
        <w:t>s</w:t>
      </w:r>
      <w:r w:rsidR="00705DEB" w:rsidRPr="00D336A2">
        <w:rPr>
          <w:rFonts w:cs="Open Sans"/>
          <w:color w:val="000000" w:themeColor="text1"/>
          <w:sz w:val="18"/>
          <w:szCs w:val="18"/>
          <w:shd w:val="clear" w:color="auto" w:fill="FFFFFF"/>
        </w:rPr>
        <w:t xml:space="preserve"> with the energy sector and the barriers </w:t>
      </w:r>
      <w:r w:rsidR="00CE2A1C" w:rsidRPr="00D336A2">
        <w:rPr>
          <w:rFonts w:cs="Open Sans"/>
          <w:color w:val="000000" w:themeColor="text1"/>
          <w:sz w:val="18"/>
          <w:szCs w:val="18"/>
          <w:shd w:val="clear" w:color="auto" w:fill="FFFFFF"/>
        </w:rPr>
        <w:t xml:space="preserve">and challenges </w:t>
      </w:r>
      <w:r w:rsidR="00705DEB" w:rsidRPr="00D336A2">
        <w:rPr>
          <w:rFonts w:cs="Open Sans"/>
          <w:color w:val="000000" w:themeColor="text1"/>
          <w:sz w:val="18"/>
          <w:szCs w:val="18"/>
          <w:shd w:val="clear" w:color="auto" w:fill="FFFFFF"/>
        </w:rPr>
        <w:t xml:space="preserve">they face. </w:t>
      </w:r>
      <w:r w:rsidR="00641802" w:rsidRPr="00D336A2">
        <w:rPr>
          <w:rFonts w:cs="Open Sans"/>
          <w:color w:val="000000" w:themeColor="text1"/>
          <w:sz w:val="18"/>
          <w:szCs w:val="18"/>
          <w:shd w:val="clear" w:color="auto" w:fill="FFFFFF"/>
        </w:rPr>
        <w:t xml:space="preserve">This understanding will require new frameworks to understand and articulate energy hardship, as well as new metrics to evaluate the performance of energy sector initiatives and progress towards alleviating energy hardship. </w:t>
      </w:r>
      <w:r w:rsidR="008E5690" w:rsidRPr="00D336A2">
        <w:rPr>
          <w:rFonts w:cs="Open Sans"/>
          <w:color w:val="000000" w:themeColor="text1"/>
          <w:sz w:val="18"/>
          <w:szCs w:val="18"/>
          <w:shd w:val="clear" w:color="auto" w:fill="FFFFFF"/>
        </w:rPr>
        <w:t xml:space="preserve">This spawned a </w:t>
      </w:r>
      <w:r w:rsidR="00DD7CAA" w:rsidRPr="00D336A2">
        <w:rPr>
          <w:rFonts w:cs="Open Sans"/>
          <w:color w:val="000000" w:themeColor="text1"/>
          <w:sz w:val="18"/>
          <w:szCs w:val="18"/>
          <w:shd w:val="clear" w:color="auto" w:fill="FFFFFF"/>
        </w:rPr>
        <w:t>three</w:t>
      </w:r>
      <w:r w:rsidR="008E5690" w:rsidRPr="00D336A2">
        <w:rPr>
          <w:rFonts w:cs="Open Sans"/>
          <w:color w:val="000000" w:themeColor="text1"/>
          <w:sz w:val="18"/>
          <w:szCs w:val="18"/>
          <w:shd w:val="clear" w:color="auto" w:fill="FFFFFF"/>
        </w:rPr>
        <w:t>-phase body of work</w:t>
      </w:r>
      <w:r w:rsidR="00864E52" w:rsidRPr="00D336A2">
        <w:rPr>
          <w:rFonts w:cs="Open Sans"/>
          <w:color w:val="000000" w:themeColor="text1"/>
          <w:sz w:val="18"/>
          <w:szCs w:val="18"/>
          <w:shd w:val="clear" w:color="auto" w:fill="FFFFFF"/>
        </w:rPr>
        <w:t xml:space="preserve">: </w:t>
      </w:r>
      <w:r w:rsidR="00DD7CAA" w:rsidRPr="00D336A2">
        <w:rPr>
          <w:rFonts w:cs="Open Sans"/>
          <w:color w:val="000000" w:themeColor="text1"/>
          <w:sz w:val="18"/>
          <w:szCs w:val="18"/>
          <w:shd w:val="clear" w:color="auto" w:fill="FFFFFF"/>
        </w:rPr>
        <w:t xml:space="preserve">the </w:t>
      </w:r>
      <w:r w:rsidR="00711372" w:rsidRPr="00D336A2">
        <w:rPr>
          <w:rFonts w:cs="Open Sans"/>
          <w:color w:val="000000" w:themeColor="text1"/>
          <w:sz w:val="18"/>
          <w:szCs w:val="18"/>
          <w:shd w:val="clear" w:color="auto" w:fill="FFFFFF"/>
        </w:rPr>
        <w:t>Energy Equity Work Program</w:t>
      </w:r>
      <w:r w:rsidR="008E5690" w:rsidRPr="00D336A2">
        <w:rPr>
          <w:rFonts w:cs="Open Sans"/>
          <w:color w:val="000000" w:themeColor="text1"/>
          <w:sz w:val="18"/>
          <w:szCs w:val="18"/>
          <w:shd w:val="clear" w:color="auto" w:fill="FFFFFF"/>
        </w:rPr>
        <w:t>.</w:t>
      </w:r>
    </w:p>
    <w:p w14:paraId="11D00F60" w14:textId="77777777" w:rsidR="001A1007" w:rsidRPr="00D336A2" w:rsidRDefault="001A1007" w:rsidP="00BC55D4">
      <w:pPr>
        <w:pStyle w:val="NoSpacing"/>
        <w:rPr>
          <w:rFonts w:cs="Open Sans"/>
          <w:color w:val="000000" w:themeColor="text1"/>
          <w:sz w:val="18"/>
          <w:szCs w:val="18"/>
          <w:shd w:val="clear" w:color="auto" w:fill="FFFFFF"/>
        </w:rPr>
      </w:pPr>
    </w:p>
    <w:p w14:paraId="3F860D86" w14:textId="1E72BEF0" w:rsidR="002E2CA1" w:rsidRPr="0067107E" w:rsidRDefault="00F240C4" w:rsidP="00BC55D4">
      <w:pPr>
        <w:pStyle w:val="NoSpacing"/>
        <w:rPr>
          <w:rFonts w:ascii="Montserrat Light" w:hAnsi="Montserrat Light"/>
          <w:sz w:val="14"/>
          <w:szCs w:val="20"/>
          <w:lang w:bidi="en-US"/>
        </w:rPr>
      </w:pPr>
      <w:r>
        <w:rPr>
          <w:rFonts w:ascii="Montserrat" w:hAnsi="Montserrat"/>
          <w:noProof/>
          <w:sz w:val="21"/>
          <w:szCs w:val="21"/>
          <w:lang w:bidi="en-US"/>
        </w:rPr>
        <w:drawing>
          <wp:anchor distT="0" distB="0" distL="114300" distR="114300" simplePos="0" relativeHeight="251658260" behindDoc="0" locked="0" layoutInCell="1" allowOverlap="1" wp14:anchorId="464EA4F8" wp14:editId="13D80665">
            <wp:simplePos x="0" y="0"/>
            <wp:positionH relativeFrom="column">
              <wp:posOffset>-525780</wp:posOffset>
            </wp:positionH>
            <wp:positionV relativeFrom="paragraph">
              <wp:posOffset>69215</wp:posOffset>
            </wp:positionV>
            <wp:extent cx="1478915" cy="327660"/>
            <wp:effectExtent l="0" t="0" r="0" b="0"/>
            <wp:wrapSquare wrapText="bothSides"/>
            <wp:docPr id="1124947791" name="Picture 2" descr="Symbol for sub-heading &quot;Phase 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7791" name="Picture 2" descr="Symbol for sub-heading &quot;Phase 1&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7984" b="11717"/>
                    <a:stretch/>
                  </pic:blipFill>
                  <pic:spPr bwMode="auto">
                    <a:xfrm>
                      <a:off x="0" y="0"/>
                      <a:ext cx="1478915" cy="327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61EED9F" w14:textId="77777777" w:rsidR="001A1007" w:rsidRDefault="001A1007" w:rsidP="00BC55D4">
      <w:pPr>
        <w:pStyle w:val="NoSpacing"/>
        <w:rPr>
          <w:rFonts w:cs="Open Sans"/>
          <w:color w:val="000000" w:themeColor="text1"/>
          <w:sz w:val="18"/>
          <w:szCs w:val="18"/>
          <w:shd w:val="clear" w:color="auto" w:fill="FFFFFF"/>
        </w:rPr>
      </w:pPr>
    </w:p>
    <w:p w14:paraId="7C24391E" w14:textId="77777777" w:rsidR="001A1007" w:rsidRDefault="001A1007" w:rsidP="00BC55D4">
      <w:pPr>
        <w:pStyle w:val="NoSpacing"/>
        <w:rPr>
          <w:rFonts w:cs="Open Sans"/>
          <w:color w:val="000000" w:themeColor="text1"/>
          <w:sz w:val="18"/>
          <w:szCs w:val="18"/>
          <w:shd w:val="clear" w:color="auto" w:fill="FFFFFF"/>
        </w:rPr>
      </w:pPr>
    </w:p>
    <w:p w14:paraId="4FDEC37A" w14:textId="0B8EB0E0" w:rsidR="000F3DAF" w:rsidRPr="00D336A2" w:rsidRDefault="00641802" w:rsidP="00BC55D4">
      <w:pPr>
        <w:pStyle w:val="NoSpacing"/>
        <w:rPr>
          <w:rFonts w:cs="Open Sans"/>
          <w:color w:val="000000" w:themeColor="text1"/>
          <w:sz w:val="18"/>
          <w:szCs w:val="18"/>
          <w:lang w:bidi="en-US"/>
        </w:rPr>
      </w:pPr>
      <w:r w:rsidRPr="00D336A2">
        <w:rPr>
          <w:rFonts w:cs="Open Sans"/>
          <w:color w:val="000000" w:themeColor="text1"/>
          <w:sz w:val="18"/>
          <w:szCs w:val="18"/>
          <w:shd w:val="clear" w:color="auto" w:fill="FFFFFF"/>
        </w:rPr>
        <w:t>Phase 1</w:t>
      </w:r>
      <w:r w:rsidR="00EB3155" w:rsidRPr="00D336A2">
        <w:rPr>
          <w:rFonts w:cs="Open Sans"/>
          <w:color w:val="000000" w:themeColor="text1"/>
          <w:sz w:val="18"/>
          <w:szCs w:val="18"/>
          <w:shd w:val="clear" w:color="auto" w:fill="FFFFFF"/>
        </w:rPr>
        <w:t xml:space="preserve"> work sought</w:t>
      </w:r>
      <w:r w:rsidRPr="00D336A2">
        <w:rPr>
          <w:rFonts w:cs="Open Sans"/>
          <w:color w:val="000000" w:themeColor="text1"/>
          <w:sz w:val="18"/>
          <w:szCs w:val="18"/>
          <w:shd w:val="clear" w:color="auto" w:fill="FFFFFF"/>
        </w:rPr>
        <w:t xml:space="preserve"> to understand the causes and impacts of households experiencing energy hardship, explore data and metrics as markers of energy hardship and identify best practice approaches to alleviate it. </w:t>
      </w:r>
      <w:r w:rsidR="004E6E5B" w:rsidRPr="00D336A2">
        <w:rPr>
          <w:rFonts w:eastAsia="Calibri" w:cs="Open Sans"/>
          <w:color w:val="000000" w:themeColor="text1"/>
          <w:sz w:val="18"/>
          <w:szCs w:val="18"/>
          <w:lang w:bidi="en-US"/>
        </w:rPr>
        <w:t xml:space="preserve">Broadly, the aim of this project was to determine: 1) </w:t>
      </w:r>
      <w:r w:rsidR="002A7A02" w:rsidRPr="00D336A2">
        <w:rPr>
          <w:rFonts w:eastAsia="Calibri" w:cs="Open Sans"/>
          <w:color w:val="000000" w:themeColor="text1"/>
          <w:sz w:val="18"/>
          <w:szCs w:val="18"/>
          <w:lang w:bidi="en-US"/>
        </w:rPr>
        <w:t>whether current metrics</w:t>
      </w:r>
      <w:r w:rsidR="0049162D" w:rsidRPr="00D336A2">
        <w:rPr>
          <w:rFonts w:eastAsia="Calibri" w:cs="Open Sans"/>
          <w:color w:val="000000" w:themeColor="text1"/>
          <w:sz w:val="18"/>
          <w:szCs w:val="18"/>
          <w:lang w:bidi="en-US"/>
        </w:rPr>
        <w:t xml:space="preserve"> accurately capture the extent </w:t>
      </w:r>
      <w:r w:rsidR="004E6E5B" w:rsidRPr="00D336A2">
        <w:rPr>
          <w:rFonts w:eastAsia="Calibri" w:cs="Open Sans"/>
          <w:color w:val="000000" w:themeColor="text1"/>
          <w:sz w:val="18"/>
          <w:szCs w:val="18"/>
          <w:lang w:bidi="en-US"/>
        </w:rPr>
        <w:t xml:space="preserve">of energy </w:t>
      </w:r>
      <w:r w:rsidR="008E42E5" w:rsidRPr="00D336A2">
        <w:rPr>
          <w:rFonts w:eastAsia="Calibri" w:cs="Open Sans"/>
          <w:color w:val="000000" w:themeColor="text1"/>
          <w:sz w:val="18"/>
          <w:szCs w:val="18"/>
          <w:lang w:bidi="en-US"/>
        </w:rPr>
        <w:t>hardship</w:t>
      </w:r>
      <w:r w:rsidR="004E6E5B" w:rsidRPr="00D336A2">
        <w:rPr>
          <w:rFonts w:eastAsia="Calibri" w:cs="Open Sans"/>
          <w:color w:val="000000" w:themeColor="text1"/>
          <w:sz w:val="18"/>
          <w:szCs w:val="18"/>
          <w:lang w:bidi="en-US"/>
        </w:rPr>
        <w:t xml:space="preserve"> in Australian households</w:t>
      </w:r>
      <w:r w:rsidR="00DD7CAA" w:rsidRPr="00D336A2">
        <w:rPr>
          <w:rFonts w:eastAsia="Calibri" w:cs="Open Sans"/>
          <w:color w:val="000000" w:themeColor="text1"/>
          <w:sz w:val="18"/>
          <w:szCs w:val="18"/>
          <w:lang w:bidi="en-US"/>
        </w:rPr>
        <w:t>;</w:t>
      </w:r>
      <w:r w:rsidR="004E6E5B" w:rsidRPr="00D336A2">
        <w:rPr>
          <w:rFonts w:eastAsia="Calibri" w:cs="Open Sans"/>
          <w:color w:val="000000" w:themeColor="text1"/>
          <w:sz w:val="18"/>
          <w:szCs w:val="18"/>
          <w:lang w:bidi="en-US"/>
        </w:rPr>
        <w:t xml:space="preserve"> and 2) whether energy programs and policies are effectively addressing the issue. This information is necessary to design programs and policies that will protect households from unfair or unpredicted consequences through the energy transition. </w:t>
      </w:r>
      <w:r w:rsidR="00366744" w:rsidRPr="00D336A2">
        <w:rPr>
          <w:rFonts w:cs="Open Sans"/>
          <w:color w:val="000000" w:themeColor="text1"/>
          <w:sz w:val="18"/>
          <w:szCs w:val="18"/>
          <w:shd w:val="clear" w:color="auto" w:fill="FFFFFF"/>
        </w:rPr>
        <w:t xml:space="preserve">The GEER consortium </w:t>
      </w:r>
      <w:r w:rsidR="000F3DAF" w:rsidRPr="00D336A2">
        <w:rPr>
          <w:rFonts w:cs="Open Sans"/>
          <w:color w:val="000000" w:themeColor="text1"/>
          <w:sz w:val="18"/>
          <w:szCs w:val="18"/>
          <w:lang w:bidi="en-US"/>
        </w:rPr>
        <w:t xml:space="preserve">first explored existing knowledge </w:t>
      </w:r>
      <w:r w:rsidR="00D3661A" w:rsidRPr="00D336A2">
        <w:rPr>
          <w:rFonts w:cs="Open Sans"/>
          <w:color w:val="000000" w:themeColor="text1"/>
          <w:sz w:val="18"/>
          <w:szCs w:val="18"/>
          <w:lang w:bidi="en-US"/>
        </w:rPr>
        <w:t>(</w:t>
      </w:r>
      <w:r w:rsidR="00DD7CAA" w:rsidRPr="00D336A2">
        <w:rPr>
          <w:rFonts w:cs="Open Sans"/>
          <w:color w:val="000000" w:themeColor="text1"/>
          <w:sz w:val="18"/>
          <w:szCs w:val="18"/>
          <w:lang w:bidi="en-US"/>
        </w:rPr>
        <w:t xml:space="preserve">in a </w:t>
      </w:r>
      <w:r w:rsidR="00D3661A" w:rsidRPr="00D336A2">
        <w:rPr>
          <w:rFonts w:cs="Open Sans"/>
          <w:color w:val="000000" w:themeColor="text1"/>
          <w:sz w:val="18"/>
          <w:szCs w:val="18"/>
          <w:lang w:bidi="en-US"/>
        </w:rPr>
        <w:t xml:space="preserve">literature review) </w:t>
      </w:r>
      <w:r w:rsidR="000F3DAF" w:rsidRPr="00D336A2">
        <w:rPr>
          <w:rFonts w:cs="Open Sans"/>
          <w:color w:val="000000" w:themeColor="text1"/>
          <w:sz w:val="18"/>
          <w:szCs w:val="18"/>
          <w:lang w:bidi="en-US"/>
        </w:rPr>
        <w:t xml:space="preserve">and data sources to understand the nature and extent of energy hardship in Australia. We then conducted a tri-level investigation </w:t>
      </w:r>
      <w:r w:rsidR="00F318EB" w:rsidRPr="00D336A2">
        <w:rPr>
          <w:rFonts w:cs="Open Sans"/>
          <w:color w:val="000000" w:themeColor="text1"/>
          <w:sz w:val="18"/>
          <w:szCs w:val="18"/>
          <w:lang w:bidi="en-US"/>
        </w:rPr>
        <w:t xml:space="preserve">to better understand the impacts of policies and programs from the perspective </w:t>
      </w:r>
      <w:proofErr w:type="gramStart"/>
      <w:r w:rsidR="00F318EB" w:rsidRPr="00D336A2">
        <w:rPr>
          <w:rFonts w:cs="Open Sans"/>
          <w:color w:val="000000" w:themeColor="text1"/>
          <w:sz w:val="18"/>
          <w:szCs w:val="18"/>
          <w:lang w:bidi="en-US"/>
        </w:rPr>
        <w:t>of</w:t>
      </w:r>
      <w:r w:rsidR="00DD7CAA" w:rsidRPr="00D336A2">
        <w:rPr>
          <w:rFonts w:cs="Open Sans"/>
          <w:color w:val="000000" w:themeColor="text1"/>
          <w:sz w:val="18"/>
          <w:szCs w:val="18"/>
          <w:lang w:bidi="en-US"/>
        </w:rPr>
        <w:t>:</w:t>
      </w:r>
      <w:proofErr w:type="gramEnd"/>
      <w:r w:rsidR="00DD7CAA" w:rsidRPr="00D336A2">
        <w:rPr>
          <w:rFonts w:cs="Open Sans"/>
          <w:color w:val="000000" w:themeColor="text1"/>
          <w:sz w:val="18"/>
          <w:szCs w:val="18"/>
          <w:lang w:bidi="en-US"/>
        </w:rPr>
        <w:t xml:space="preserve"> </w:t>
      </w:r>
      <w:r w:rsidR="00EF63E7" w:rsidRPr="00D336A2">
        <w:rPr>
          <w:rFonts w:cs="Open Sans"/>
          <w:color w:val="000000" w:themeColor="text1"/>
          <w:sz w:val="18"/>
          <w:szCs w:val="18"/>
          <w:lang w:bidi="en-US"/>
        </w:rPr>
        <w:t xml:space="preserve">1) </w:t>
      </w:r>
      <w:r w:rsidR="00F318EB" w:rsidRPr="00D336A2">
        <w:rPr>
          <w:rFonts w:cs="Open Sans"/>
          <w:color w:val="000000" w:themeColor="text1"/>
          <w:sz w:val="18"/>
          <w:szCs w:val="18"/>
          <w:lang w:bidi="en-US"/>
        </w:rPr>
        <w:t>those who work to support households</w:t>
      </w:r>
      <w:r w:rsidR="00EF63E7" w:rsidRPr="00D336A2">
        <w:rPr>
          <w:rFonts w:cs="Open Sans"/>
          <w:color w:val="000000" w:themeColor="text1"/>
          <w:sz w:val="18"/>
          <w:szCs w:val="18"/>
          <w:lang w:bidi="en-US"/>
        </w:rPr>
        <w:t>; 2)</w:t>
      </w:r>
      <w:r w:rsidR="00F318EB" w:rsidRPr="00D336A2">
        <w:rPr>
          <w:rFonts w:cs="Open Sans"/>
          <w:color w:val="000000" w:themeColor="text1"/>
          <w:sz w:val="18"/>
          <w:szCs w:val="18"/>
          <w:lang w:bidi="en-US"/>
        </w:rPr>
        <w:t xml:space="preserve"> those who</w:t>
      </w:r>
      <w:r w:rsidR="00EF63E7" w:rsidRPr="00D336A2">
        <w:rPr>
          <w:rFonts w:cs="Open Sans"/>
          <w:color w:val="000000" w:themeColor="text1"/>
          <w:sz w:val="18"/>
          <w:szCs w:val="18"/>
          <w:lang w:bidi="en-US"/>
        </w:rPr>
        <w:t xml:space="preserve"> are program leads or policy experts; </w:t>
      </w:r>
      <w:r w:rsidR="00DD7CAA" w:rsidRPr="00D336A2">
        <w:rPr>
          <w:rFonts w:cs="Open Sans"/>
          <w:color w:val="000000" w:themeColor="text1"/>
          <w:sz w:val="18"/>
          <w:szCs w:val="18"/>
          <w:lang w:bidi="en-US"/>
        </w:rPr>
        <w:t xml:space="preserve">and </w:t>
      </w:r>
      <w:r w:rsidR="00EF63E7" w:rsidRPr="00D336A2">
        <w:rPr>
          <w:rFonts w:cs="Open Sans"/>
          <w:color w:val="000000" w:themeColor="text1"/>
          <w:sz w:val="18"/>
          <w:szCs w:val="18"/>
          <w:lang w:bidi="en-US"/>
        </w:rPr>
        <w:t>3)</w:t>
      </w:r>
      <w:r w:rsidR="00807655" w:rsidRPr="00D336A2">
        <w:rPr>
          <w:rFonts w:cs="Open Sans"/>
          <w:color w:val="000000" w:themeColor="text1"/>
          <w:sz w:val="18"/>
          <w:szCs w:val="18"/>
          <w:lang w:bidi="en-US"/>
        </w:rPr>
        <w:t xml:space="preserve"> policy gaps in policy documents (gap analysis).</w:t>
      </w:r>
      <w:r w:rsidR="00F56A59" w:rsidRPr="00D336A2">
        <w:rPr>
          <w:rFonts w:cs="Open Sans"/>
          <w:color w:val="000000" w:themeColor="text1"/>
          <w:sz w:val="18"/>
          <w:szCs w:val="18"/>
          <w:lang w:bidi="en-US"/>
        </w:rPr>
        <w:t xml:space="preserve"> </w:t>
      </w:r>
      <w:r w:rsidR="00B35B85" w:rsidRPr="00D336A2">
        <w:rPr>
          <w:rFonts w:cs="Open Sans"/>
          <w:color w:val="000000" w:themeColor="text1"/>
          <w:sz w:val="18"/>
          <w:szCs w:val="18"/>
          <w:lang w:bidi="en-US"/>
        </w:rPr>
        <w:t>Phase 1 work is depicted in Figure 1.</w:t>
      </w:r>
    </w:p>
    <w:p w14:paraId="08D5EBC6" w14:textId="77777777" w:rsidR="00B35B85" w:rsidRDefault="00B35B85" w:rsidP="00BC55D4">
      <w:pPr>
        <w:pStyle w:val="NoSpacing"/>
        <w:rPr>
          <w:lang w:bidi="en-US"/>
        </w:rPr>
      </w:pPr>
    </w:p>
    <w:p w14:paraId="5177D08B" w14:textId="77777777" w:rsidR="00F56A59" w:rsidRPr="00AC5AF4" w:rsidRDefault="00F56A59" w:rsidP="00F56A59">
      <w:pPr>
        <w:jc w:val="center"/>
      </w:pPr>
      <w:r w:rsidRPr="00AC5AF4">
        <w:rPr>
          <w:rFonts w:ascii="Calibri" w:eastAsia="Calibri" w:hAnsi="Calibri"/>
          <w:noProof/>
          <w:sz w:val="22"/>
          <w:szCs w:val="22"/>
          <w:lang w:eastAsia="en-AU"/>
        </w:rPr>
        <w:lastRenderedPageBreak/>
        <w:drawing>
          <wp:inline distT="0" distB="0" distL="0" distR="0" wp14:anchorId="12C36FCC" wp14:editId="56303B66">
            <wp:extent cx="5120640" cy="1543802"/>
            <wp:effectExtent l="0" t="0" r="3810" b="0"/>
            <wp:docPr id="24" name="Graphic 24" descr="Diagram for Figure 1: Phase 1 Work (overview):&#10;1. Current knowledge&#10;2. Existing data&#10;3. Impacts of programs and policies on households (micro level)&#10;4. Impacts of programs and policies on households (meso level)&#10;5. Impacts of programs and policies on households (macro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Diagram for Figure 1: Phase 1 Work (overview):&#10;1. Current knowledge&#10;2. Existing data&#10;3. Impacts of programs and policies on households (micro level)&#10;4. Impacts of programs and policies on households (meso level)&#10;5. Impacts of programs and policies on households (macro level)"/>
                    <pic:cNvPicPr/>
                  </pic:nvPicPr>
                  <pic:blipFill>
                    <a:blip r:embed="rId28">
                      <a:extLst>
                        <a:ext uri="{96DAC541-7B7A-43D3-8B79-37D633B846F1}">
                          <asvg:svgBlip xmlns:asvg="http://schemas.microsoft.com/office/drawing/2016/SVG/main" r:embed="rId29"/>
                        </a:ext>
                      </a:extLst>
                    </a:blip>
                    <a:stretch>
                      <a:fillRect/>
                    </a:stretch>
                  </pic:blipFill>
                  <pic:spPr>
                    <a:xfrm>
                      <a:off x="0" y="0"/>
                      <a:ext cx="5120640" cy="1543802"/>
                    </a:xfrm>
                    <a:prstGeom prst="rect">
                      <a:avLst/>
                    </a:prstGeom>
                  </pic:spPr>
                </pic:pic>
              </a:graphicData>
            </a:graphic>
          </wp:inline>
        </w:drawing>
      </w:r>
    </w:p>
    <w:p w14:paraId="7C8844C7" w14:textId="77777777" w:rsidR="00F56A59" w:rsidRDefault="00F56A59" w:rsidP="00F56A59">
      <w:pPr>
        <w:spacing w:before="120" w:after="240" w:line="276" w:lineRule="auto"/>
        <w:jc w:val="center"/>
        <w:rPr>
          <w:rFonts w:ascii="Calibri" w:eastAsia="Calibri" w:hAnsi="Calibri" w:cs="Calibri"/>
          <w:color w:val="000000" w:themeColor="text1"/>
          <w:sz w:val="16"/>
          <w:szCs w:val="19"/>
          <w:lang w:bidi="en-US"/>
        </w:rPr>
      </w:pPr>
      <w:r w:rsidRPr="00B8750D">
        <w:rPr>
          <w:rFonts w:ascii="Calibri" w:eastAsia="Calibri" w:hAnsi="Calibri" w:cs="Calibri"/>
          <w:color w:val="000000" w:themeColor="text1"/>
          <w:sz w:val="16"/>
          <w:szCs w:val="19"/>
          <w:lang w:bidi="en-US"/>
        </w:rPr>
        <w:t>*P&amp;P = Energy-related programs and policies</w:t>
      </w:r>
    </w:p>
    <w:p w14:paraId="7D9CCF8A" w14:textId="5EB24754" w:rsidR="00D04D58" w:rsidRPr="00B8750D" w:rsidRDefault="00D04D58" w:rsidP="00F56A59">
      <w:pPr>
        <w:spacing w:before="120" w:after="240" w:line="276" w:lineRule="auto"/>
        <w:jc w:val="center"/>
        <w:rPr>
          <w:rFonts w:ascii="Calibri" w:eastAsia="Calibri" w:hAnsi="Calibri" w:cs="Calibri"/>
          <w:b/>
          <w:bCs/>
          <w:i/>
          <w:iCs/>
          <w:color w:val="000000" w:themeColor="text1"/>
          <w:sz w:val="18"/>
          <w:szCs w:val="18"/>
          <w:lang w:bidi="en-US"/>
        </w:rPr>
      </w:pPr>
      <w:r w:rsidRPr="00B8750D">
        <w:rPr>
          <w:rFonts w:ascii="Calibri" w:eastAsia="Calibri" w:hAnsi="Calibri" w:cs="Calibri"/>
          <w:b/>
          <w:bCs/>
          <w:i/>
          <w:iCs/>
          <w:color w:val="000000" w:themeColor="text1"/>
          <w:sz w:val="18"/>
          <w:szCs w:val="18"/>
          <w:lang w:bidi="en-US"/>
        </w:rPr>
        <w:t xml:space="preserve">Figure 1: Phase 1 </w:t>
      </w:r>
      <w:r w:rsidR="007F6E1A">
        <w:rPr>
          <w:rFonts w:ascii="Calibri" w:eastAsia="Calibri" w:hAnsi="Calibri" w:cs="Calibri"/>
          <w:b/>
          <w:bCs/>
          <w:i/>
          <w:iCs/>
          <w:color w:val="000000" w:themeColor="text1"/>
          <w:sz w:val="18"/>
          <w:szCs w:val="18"/>
          <w:lang w:bidi="en-US"/>
        </w:rPr>
        <w:t>W</w:t>
      </w:r>
      <w:r w:rsidRPr="00B8750D">
        <w:rPr>
          <w:rFonts w:ascii="Calibri" w:eastAsia="Calibri" w:hAnsi="Calibri" w:cs="Calibri"/>
          <w:b/>
          <w:bCs/>
          <w:i/>
          <w:iCs/>
          <w:color w:val="000000" w:themeColor="text1"/>
          <w:sz w:val="18"/>
          <w:szCs w:val="18"/>
          <w:lang w:bidi="en-US"/>
        </w:rPr>
        <w:t>ork</w:t>
      </w:r>
    </w:p>
    <w:p w14:paraId="05C61CCE" w14:textId="32B6A5E7" w:rsidR="00F240C4" w:rsidRPr="00D336A2" w:rsidRDefault="006901F8" w:rsidP="006901F8">
      <w:pPr>
        <w:pStyle w:val="NoSpacing"/>
        <w:rPr>
          <w:rFonts w:cs="Open Sans"/>
          <w:color w:val="000000" w:themeColor="text1"/>
          <w:sz w:val="18"/>
          <w:szCs w:val="18"/>
        </w:rPr>
      </w:pPr>
      <w:r w:rsidRPr="00D336A2">
        <w:rPr>
          <w:rFonts w:cs="Open Sans"/>
          <w:color w:val="000000" w:themeColor="text1"/>
          <w:sz w:val="18"/>
          <w:szCs w:val="18"/>
        </w:rPr>
        <w:t xml:space="preserve">When households </w:t>
      </w:r>
      <w:r w:rsidR="00461A28" w:rsidRPr="00D336A2">
        <w:rPr>
          <w:rFonts w:cs="Open Sans"/>
          <w:color w:val="000000" w:themeColor="text1"/>
          <w:sz w:val="18"/>
          <w:szCs w:val="18"/>
        </w:rPr>
        <w:t xml:space="preserve">endure </w:t>
      </w:r>
      <w:r w:rsidRPr="00D336A2">
        <w:rPr>
          <w:rFonts w:cs="Open Sans"/>
          <w:color w:val="000000" w:themeColor="text1"/>
          <w:sz w:val="18"/>
          <w:szCs w:val="18"/>
        </w:rPr>
        <w:t>negative consequences</w:t>
      </w:r>
      <w:r w:rsidR="00461A28" w:rsidRPr="00D336A2">
        <w:rPr>
          <w:rFonts w:cs="Open Sans"/>
          <w:color w:val="000000" w:themeColor="text1"/>
          <w:sz w:val="18"/>
          <w:szCs w:val="18"/>
        </w:rPr>
        <w:t xml:space="preserve"> </w:t>
      </w:r>
      <w:proofErr w:type="gramStart"/>
      <w:r w:rsidR="00461A28" w:rsidRPr="00D336A2">
        <w:rPr>
          <w:rFonts w:cs="Open Sans"/>
          <w:color w:val="000000" w:themeColor="text1"/>
          <w:sz w:val="18"/>
          <w:szCs w:val="18"/>
        </w:rPr>
        <w:t>as a result of</w:t>
      </w:r>
      <w:proofErr w:type="gramEnd"/>
      <w:r w:rsidR="00461A28" w:rsidRPr="00D336A2">
        <w:rPr>
          <w:rFonts w:cs="Open Sans"/>
          <w:color w:val="000000" w:themeColor="text1"/>
          <w:sz w:val="18"/>
          <w:szCs w:val="18"/>
        </w:rPr>
        <w:t xml:space="preserve"> </w:t>
      </w:r>
      <w:r w:rsidR="002649A5" w:rsidRPr="00D336A2">
        <w:rPr>
          <w:rFonts w:cs="Open Sans"/>
          <w:color w:val="000000" w:themeColor="text1"/>
          <w:sz w:val="18"/>
          <w:szCs w:val="18"/>
        </w:rPr>
        <w:t>using (or not using) energy in the home</w:t>
      </w:r>
      <w:r w:rsidRPr="00D336A2">
        <w:rPr>
          <w:rFonts w:cs="Open Sans"/>
          <w:color w:val="000000" w:themeColor="text1"/>
          <w:sz w:val="18"/>
          <w:szCs w:val="18"/>
        </w:rPr>
        <w:t xml:space="preserve">, such as a decline in mental and/or physical health, thermal discomfort or economic distress, then everything possible should be done to alleviate the situation. </w:t>
      </w:r>
      <w:r w:rsidR="002649A5" w:rsidRPr="00D336A2">
        <w:rPr>
          <w:rFonts w:cs="Open Sans"/>
          <w:color w:val="000000" w:themeColor="text1"/>
          <w:sz w:val="18"/>
          <w:szCs w:val="18"/>
        </w:rPr>
        <w:t xml:space="preserve">The recommended </w:t>
      </w:r>
      <w:r w:rsidR="007F6E1A" w:rsidRPr="00D336A2">
        <w:rPr>
          <w:rFonts w:cs="Open Sans"/>
          <w:color w:val="000000" w:themeColor="text1"/>
          <w:sz w:val="18"/>
          <w:szCs w:val="18"/>
        </w:rPr>
        <w:t xml:space="preserve">term </w:t>
      </w:r>
      <w:r w:rsidR="002649A5" w:rsidRPr="00D336A2">
        <w:rPr>
          <w:rFonts w:cs="Open Sans"/>
          <w:color w:val="000000" w:themeColor="text1"/>
          <w:sz w:val="18"/>
          <w:szCs w:val="18"/>
        </w:rPr>
        <w:t xml:space="preserve">to capture </w:t>
      </w:r>
      <w:r w:rsidR="00773990" w:rsidRPr="00D336A2">
        <w:rPr>
          <w:rFonts w:cs="Open Sans"/>
          <w:color w:val="000000" w:themeColor="text1"/>
          <w:sz w:val="18"/>
          <w:szCs w:val="18"/>
        </w:rPr>
        <w:t>this situation is “e</w:t>
      </w:r>
      <w:r w:rsidR="004726F7" w:rsidRPr="00D336A2">
        <w:rPr>
          <w:rFonts w:cs="Open Sans"/>
          <w:color w:val="000000" w:themeColor="text1"/>
          <w:sz w:val="18"/>
          <w:szCs w:val="18"/>
        </w:rPr>
        <w:t>nergy hardship</w:t>
      </w:r>
      <w:r w:rsidR="00773990" w:rsidRPr="00D336A2">
        <w:rPr>
          <w:rFonts w:cs="Open Sans"/>
          <w:color w:val="000000" w:themeColor="text1"/>
          <w:sz w:val="18"/>
          <w:szCs w:val="18"/>
        </w:rPr>
        <w:t>”</w:t>
      </w:r>
      <w:r w:rsidR="00B60B61" w:rsidRPr="00D336A2">
        <w:rPr>
          <w:rFonts w:cs="Open Sans"/>
          <w:color w:val="000000" w:themeColor="text1"/>
          <w:sz w:val="18"/>
          <w:szCs w:val="18"/>
        </w:rPr>
        <w:t>,</w:t>
      </w:r>
      <w:r w:rsidR="00773990" w:rsidRPr="00D336A2">
        <w:rPr>
          <w:rFonts w:cs="Open Sans"/>
          <w:color w:val="000000" w:themeColor="text1"/>
          <w:sz w:val="18"/>
          <w:szCs w:val="18"/>
        </w:rPr>
        <w:t xml:space="preserve"> which</w:t>
      </w:r>
      <w:r w:rsidR="004956B6" w:rsidRPr="00D336A2">
        <w:rPr>
          <w:rFonts w:cs="Open Sans"/>
          <w:color w:val="000000" w:themeColor="text1"/>
          <w:sz w:val="18"/>
          <w:szCs w:val="18"/>
        </w:rPr>
        <w:t xml:space="preserve"> is defined in </w:t>
      </w:r>
      <w:r w:rsidR="00D425EE" w:rsidRPr="00D336A2">
        <w:rPr>
          <w:rFonts w:cs="Open Sans"/>
          <w:color w:val="000000" w:themeColor="text1"/>
          <w:sz w:val="18"/>
          <w:szCs w:val="18"/>
        </w:rPr>
        <w:t xml:space="preserve">the </w:t>
      </w:r>
      <w:r w:rsidR="00B60B61" w:rsidRPr="00D336A2">
        <w:rPr>
          <w:rFonts w:cs="Open Sans"/>
          <w:color w:val="000000" w:themeColor="text1"/>
          <w:sz w:val="18"/>
          <w:szCs w:val="18"/>
        </w:rPr>
        <w:t>P</w:t>
      </w:r>
      <w:r w:rsidR="00D425EE" w:rsidRPr="00D336A2">
        <w:rPr>
          <w:rFonts w:cs="Open Sans"/>
          <w:color w:val="000000" w:themeColor="text1"/>
          <w:sz w:val="18"/>
          <w:szCs w:val="18"/>
        </w:rPr>
        <w:t>hase 1 report</w:t>
      </w:r>
      <w:r w:rsidR="0054274F" w:rsidRPr="00D336A2">
        <w:rPr>
          <w:rStyle w:val="FootnoteReference"/>
          <w:rFonts w:cs="Open Sans"/>
          <w:color w:val="000000" w:themeColor="text1"/>
          <w:sz w:val="18"/>
          <w:szCs w:val="18"/>
        </w:rPr>
        <w:footnoteReference w:id="2"/>
      </w:r>
      <w:r w:rsidR="00D425EE" w:rsidRPr="00D336A2">
        <w:rPr>
          <w:rFonts w:cs="Open Sans"/>
          <w:color w:val="000000" w:themeColor="text1"/>
          <w:sz w:val="18"/>
          <w:szCs w:val="18"/>
        </w:rPr>
        <w:t xml:space="preserve"> a</w:t>
      </w:r>
      <w:r w:rsidR="00773990" w:rsidRPr="00D336A2">
        <w:rPr>
          <w:rFonts w:cs="Open Sans"/>
          <w:color w:val="000000" w:themeColor="text1"/>
          <w:sz w:val="18"/>
          <w:szCs w:val="18"/>
        </w:rPr>
        <w:t xml:space="preserve">s being </w:t>
      </w:r>
      <w:r w:rsidR="004726F7" w:rsidRPr="00D336A2">
        <w:rPr>
          <w:rFonts w:cs="Open Sans"/>
          <w:color w:val="000000" w:themeColor="text1"/>
          <w:sz w:val="18"/>
          <w:szCs w:val="18"/>
        </w:rPr>
        <w:t>“</w:t>
      </w:r>
      <w:r w:rsidR="00773990" w:rsidRPr="00D336A2">
        <w:rPr>
          <w:rFonts w:cs="Open Sans"/>
          <w:color w:val="000000" w:themeColor="text1"/>
          <w:sz w:val="18"/>
          <w:szCs w:val="18"/>
        </w:rPr>
        <w:t>w</w:t>
      </w:r>
      <w:r w:rsidR="00B920F8" w:rsidRPr="00D336A2">
        <w:rPr>
          <w:rFonts w:cs="Open Sans"/>
          <w:color w:val="000000" w:themeColor="text1"/>
          <w:sz w:val="18"/>
          <w:szCs w:val="18"/>
        </w:rPr>
        <w:t>hen a household is unable to use</w:t>
      </w:r>
      <w:r w:rsidR="00A83FE7" w:rsidRPr="00D336A2">
        <w:rPr>
          <w:rFonts w:cs="Open Sans"/>
          <w:color w:val="000000" w:themeColor="text1"/>
          <w:sz w:val="18"/>
          <w:szCs w:val="18"/>
        </w:rPr>
        <w:t xml:space="preserve"> </w:t>
      </w:r>
      <w:r w:rsidR="00B920F8" w:rsidRPr="00D336A2">
        <w:rPr>
          <w:rFonts w:cs="Open Sans"/>
          <w:color w:val="000000" w:themeColor="text1"/>
          <w:sz w:val="18"/>
          <w:szCs w:val="18"/>
        </w:rPr>
        <w:t>energy services in the home to live</w:t>
      </w:r>
      <w:r w:rsidR="008228B0" w:rsidRPr="00D336A2">
        <w:rPr>
          <w:rFonts w:cs="Open Sans"/>
          <w:color w:val="000000" w:themeColor="text1"/>
          <w:sz w:val="18"/>
          <w:szCs w:val="18"/>
        </w:rPr>
        <w:t xml:space="preserve"> </w:t>
      </w:r>
      <w:r w:rsidR="00B920F8" w:rsidRPr="00D336A2">
        <w:rPr>
          <w:rFonts w:cs="Open Sans"/>
          <w:color w:val="000000" w:themeColor="text1"/>
          <w:sz w:val="18"/>
          <w:szCs w:val="18"/>
        </w:rPr>
        <w:t>a comfortable,</w:t>
      </w:r>
      <w:r w:rsidR="00B920F8" w:rsidRPr="00D336A2">
        <w:rPr>
          <w:rFonts w:cs="Open Sans"/>
          <w:color w:val="000000" w:themeColor="text1"/>
          <w:sz w:val="18"/>
          <w:szCs w:val="18"/>
          <w:lang w:val="en-AU"/>
        </w:rPr>
        <w:t xml:space="preserve"> dignified and</w:t>
      </w:r>
      <w:r w:rsidR="00A83FE7" w:rsidRPr="00D336A2">
        <w:rPr>
          <w:rFonts w:cs="Open Sans"/>
          <w:color w:val="000000" w:themeColor="text1"/>
          <w:sz w:val="18"/>
          <w:szCs w:val="18"/>
          <w:lang w:val="en-AU"/>
        </w:rPr>
        <w:t xml:space="preserve"> </w:t>
      </w:r>
      <w:r w:rsidR="00B920F8" w:rsidRPr="00D336A2">
        <w:rPr>
          <w:rFonts w:cs="Open Sans"/>
          <w:color w:val="000000" w:themeColor="text1"/>
          <w:sz w:val="18"/>
          <w:szCs w:val="18"/>
          <w:lang w:val="en-AU"/>
        </w:rPr>
        <w:t>healthy life without restricting</w:t>
      </w:r>
      <w:r w:rsidR="00A83FE7" w:rsidRPr="00D336A2">
        <w:rPr>
          <w:rFonts w:cs="Open Sans"/>
          <w:color w:val="000000" w:themeColor="text1"/>
          <w:sz w:val="18"/>
          <w:szCs w:val="18"/>
          <w:lang w:val="en-AU"/>
        </w:rPr>
        <w:t xml:space="preserve"> </w:t>
      </w:r>
      <w:r w:rsidR="00B920F8" w:rsidRPr="00D336A2">
        <w:rPr>
          <w:rFonts w:cs="Open Sans"/>
          <w:color w:val="000000" w:themeColor="text1"/>
          <w:sz w:val="18"/>
          <w:szCs w:val="18"/>
          <w:lang w:val="en-AU"/>
        </w:rPr>
        <w:t xml:space="preserve">other essential needs” </w:t>
      </w:r>
      <w:r w:rsidR="00947BB2" w:rsidRPr="00D336A2">
        <w:rPr>
          <w:rFonts w:cs="Open Sans"/>
          <w:color w:val="000000" w:themeColor="text1"/>
          <w:sz w:val="18"/>
          <w:szCs w:val="18"/>
          <w:lang w:val="en-AU"/>
        </w:rPr>
        <w:t>(</w:t>
      </w:r>
      <w:r w:rsidR="00493595" w:rsidRPr="00D336A2">
        <w:rPr>
          <w:rFonts w:cs="Open Sans"/>
          <w:color w:val="000000" w:themeColor="text1"/>
          <w:sz w:val="18"/>
          <w:szCs w:val="18"/>
          <w:lang w:val="en-AU"/>
        </w:rPr>
        <w:t xml:space="preserve">p. </w:t>
      </w:r>
      <w:r w:rsidR="001A4BB1" w:rsidRPr="00D336A2">
        <w:rPr>
          <w:rFonts w:cs="Open Sans"/>
          <w:color w:val="000000" w:themeColor="text1"/>
          <w:sz w:val="18"/>
          <w:szCs w:val="18"/>
          <w:lang w:val="en-AU"/>
        </w:rPr>
        <w:t>2</w:t>
      </w:r>
      <w:r w:rsidR="00947BB2" w:rsidRPr="00D336A2">
        <w:rPr>
          <w:rFonts w:cs="Open Sans"/>
          <w:color w:val="000000" w:themeColor="text1"/>
          <w:sz w:val="18"/>
          <w:szCs w:val="18"/>
          <w:lang w:val="en-AU"/>
        </w:rPr>
        <w:t xml:space="preserve">2). </w:t>
      </w:r>
      <w:r w:rsidR="00A83FE7" w:rsidRPr="00D336A2">
        <w:rPr>
          <w:rFonts w:cs="Open Sans"/>
          <w:color w:val="000000" w:themeColor="text1"/>
          <w:sz w:val="18"/>
          <w:szCs w:val="18"/>
          <w:lang w:val="en-AU"/>
        </w:rPr>
        <w:t>The short definition is “</w:t>
      </w:r>
      <w:r w:rsidR="00A644EF" w:rsidRPr="00D336A2">
        <w:rPr>
          <w:rFonts w:cs="Open Sans"/>
          <w:color w:val="000000" w:themeColor="text1"/>
          <w:sz w:val="18"/>
          <w:szCs w:val="18"/>
          <w:lang w:val="en-AU"/>
        </w:rPr>
        <w:t>w</w:t>
      </w:r>
      <w:r w:rsidR="00B30EA1" w:rsidRPr="00D336A2">
        <w:rPr>
          <w:rFonts w:cs="Open Sans"/>
          <w:color w:val="000000" w:themeColor="text1"/>
          <w:sz w:val="18"/>
          <w:szCs w:val="18"/>
        </w:rPr>
        <w:t>hen a household is unable to use energy without suffering” (p</w:t>
      </w:r>
      <w:r w:rsidR="00926F02" w:rsidRPr="00D336A2">
        <w:rPr>
          <w:rFonts w:cs="Open Sans"/>
          <w:color w:val="000000" w:themeColor="text1"/>
          <w:sz w:val="18"/>
          <w:szCs w:val="18"/>
        </w:rPr>
        <w:t xml:space="preserve">. </w:t>
      </w:r>
      <w:r w:rsidR="00B30EA1" w:rsidRPr="00D336A2">
        <w:rPr>
          <w:rFonts w:cs="Open Sans"/>
          <w:color w:val="000000" w:themeColor="text1"/>
          <w:sz w:val="18"/>
          <w:szCs w:val="18"/>
        </w:rPr>
        <w:t>22).</w:t>
      </w:r>
      <w:r w:rsidR="00194222" w:rsidRPr="00D336A2">
        <w:rPr>
          <w:rFonts w:cs="Open Sans"/>
          <w:color w:val="000000" w:themeColor="text1"/>
          <w:sz w:val="18"/>
          <w:szCs w:val="18"/>
        </w:rPr>
        <w:t xml:space="preserve"> </w:t>
      </w:r>
    </w:p>
    <w:p w14:paraId="6A2CA7C9" w14:textId="0715BACE" w:rsidR="00194222" w:rsidRPr="00F240C4" w:rsidRDefault="00FB21AD" w:rsidP="006901F8">
      <w:pPr>
        <w:pStyle w:val="NoSpacing"/>
        <w:rPr>
          <w:rFonts w:ascii="Montserrat Light" w:hAnsi="Montserrat Light" w:cstheme="minorHAnsi"/>
          <w:color w:val="000000" w:themeColor="text1"/>
          <w:sz w:val="18"/>
          <w:szCs w:val="18"/>
          <w:lang w:bidi="en-US"/>
        </w:rPr>
      </w:pPr>
      <w:r>
        <w:rPr>
          <w:noProof/>
        </w:rPr>
        <w:drawing>
          <wp:anchor distT="0" distB="0" distL="114300" distR="114300" simplePos="0" relativeHeight="251658262" behindDoc="1" locked="0" layoutInCell="1" allowOverlap="1" wp14:anchorId="75DA0D56" wp14:editId="53DB89CB">
            <wp:simplePos x="0" y="0"/>
            <wp:positionH relativeFrom="margin">
              <wp:align>center</wp:align>
            </wp:positionH>
            <wp:positionV relativeFrom="paragraph">
              <wp:posOffset>154083</wp:posOffset>
            </wp:positionV>
            <wp:extent cx="6013711" cy="381000"/>
            <wp:effectExtent l="0" t="0" r="6350" b="0"/>
            <wp:wrapNone/>
            <wp:docPr id="1685619258" name="Graphic 1" descr="Graphic for point: &quot;As a result of the Phase 1 investigation, we developed three frameworks&quo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19258" name="Graphic 1" descr="Graphic for point: &quot;As a result of the Phase 1 investigation, we developed three frameworks&quot; (listed below)"/>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060174" cy="383944"/>
                    </a:xfrm>
                    <a:prstGeom prst="rect">
                      <a:avLst/>
                    </a:prstGeom>
                  </pic:spPr>
                </pic:pic>
              </a:graphicData>
            </a:graphic>
            <wp14:sizeRelH relativeFrom="margin">
              <wp14:pctWidth>0</wp14:pctWidth>
            </wp14:sizeRelH>
            <wp14:sizeRelV relativeFrom="margin">
              <wp14:pctHeight>0</wp14:pctHeight>
            </wp14:sizeRelV>
          </wp:anchor>
        </w:drawing>
      </w:r>
    </w:p>
    <w:p w14:paraId="63A8BFF8" w14:textId="5A72F45F" w:rsidR="004726F7" w:rsidRPr="00F240C4" w:rsidRDefault="004726F7" w:rsidP="00BC55D4">
      <w:pPr>
        <w:pStyle w:val="NoSpacing"/>
        <w:rPr>
          <w:rFonts w:ascii="Montserrat Light" w:hAnsi="Montserrat Light" w:cstheme="minorHAnsi"/>
          <w:color w:val="000000" w:themeColor="text1"/>
          <w:sz w:val="18"/>
          <w:szCs w:val="18"/>
        </w:rPr>
      </w:pPr>
    </w:p>
    <w:p w14:paraId="3F157063" w14:textId="0E013725" w:rsidR="00807655" w:rsidRPr="00F240C4" w:rsidRDefault="00807655" w:rsidP="00BC55D4">
      <w:pPr>
        <w:pStyle w:val="NoSpacing"/>
        <w:rPr>
          <w:rFonts w:ascii="Montserrat" w:hAnsi="Montserrat" w:cstheme="minorHAnsi"/>
          <w:b/>
          <w:bCs/>
          <w:color w:val="000000" w:themeColor="text1"/>
          <w:sz w:val="18"/>
          <w:szCs w:val="18"/>
          <w:lang w:bidi="en-US"/>
        </w:rPr>
      </w:pPr>
      <w:r w:rsidRPr="00F240C4">
        <w:rPr>
          <w:rFonts w:ascii="Montserrat" w:hAnsi="Montserrat" w:cstheme="minorHAnsi"/>
          <w:b/>
          <w:bCs/>
          <w:color w:val="000000" w:themeColor="text1"/>
          <w:sz w:val="18"/>
          <w:szCs w:val="18"/>
          <w:lang w:bidi="en-US"/>
        </w:rPr>
        <w:t>As a result of th</w:t>
      </w:r>
      <w:r w:rsidR="00947BB2" w:rsidRPr="00F240C4">
        <w:rPr>
          <w:rFonts w:ascii="Montserrat" w:hAnsi="Montserrat" w:cstheme="minorHAnsi"/>
          <w:b/>
          <w:bCs/>
          <w:color w:val="000000" w:themeColor="text1"/>
          <w:sz w:val="18"/>
          <w:szCs w:val="18"/>
          <w:lang w:bidi="en-US"/>
        </w:rPr>
        <w:t xml:space="preserve">e </w:t>
      </w:r>
      <w:r w:rsidR="00926F02" w:rsidRPr="00F240C4">
        <w:rPr>
          <w:rFonts w:ascii="Montserrat" w:hAnsi="Montserrat" w:cstheme="minorHAnsi"/>
          <w:b/>
          <w:bCs/>
          <w:color w:val="000000" w:themeColor="text1"/>
          <w:sz w:val="18"/>
          <w:szCs w:val="18"/>
          <w:lang w:bidi="en-US"/>
        </w:rPr>
        <w:t>P</w:t>
      </w:r>
      <w:r w:rsidR="00947BB2" w:rsidRPr="00F240C4">
        <w:rPr>
          <w:rFonts w:ascii="Montserrat" w:hAnsi="Montserrat" w:cstheme="minorHAnsi"/>
          <w:b/>
          <w:bCs/>
          <w:color w:val="000000" w:themeColor="text1"/>
          <w:sz w:val="18"/>
          <w:szCs w:val="18"/>
          <w:lang w:bidi="en-US"/>
        </w:rPr>
        <w:t xml:space="preserve">hase 1 </w:t>
      </w:r>
      <w:r w:rsidRPr="00F240C4">
        <w:rPr>
          <w:rFonts w:ascii="Montserrat" w:hAnsi="Montserrat" w:cstheme="minorHAnsi"/>
          <w:b/>
          <w:bCs/>
          <w:color w:val="000000" w:themeColor="text1"/>
          <w:sz w:val="18"/>
          <w:szCs w:val="18"/>
          <w:lang w:bidi="en-US"/>
        </w:rPr>
        <w:t xml:space="preserve">investigation, </w:t>
      </w:r>
      <w:r w:rsidR="00926F02" w:rsidRPr="00F240C4">
        <w:rPr>
          <w:rFonts w:ascii="Montserrat" w:hAnsi="Montserrat" w:cstheme="minorHAnsi"/>
          <w:b/>
          <w:bCs/>
          <w:color w:val="000000" w:themeColor="text1"/>
          <w:sz w:val="18"/>
          <w:szCs w:val="18"/>
          <w:lang w:bidi="en-US"/>
        </w:rPr>
        <w:t xml:space="preserve">we developed </w:t>
      </w:r>
      <w:r w:rsidRPr="00F240C4">
        <w:rPr>
          <w:rFonts w:ascii="Montserrat" w:hAnsi="Montserrat" w:cstheme="minorHAnsi"/>
          <w:b/>
          <w:bCs/>
          <w:color w:val="000000" w:themeColor="text1"/>
          <w:sz w:val="18"/>
          <w:szCs w:val="18"/>
          <w:lang w:bidi="en-US"/>
        </w:rPr>
        <w:t>three frameworks</w:t>
      </w:r>
      <w:r w:rsidR="008679A6" w:rsidRPr="00F240C4">
        <w:rPr>
          <w:rFonts w:ascii="Montserrat" w:hAnsi="Montserrat" w:cstheme="minorHAnsi"/>
          <w:b/>
          <w:bCs/>
          <w:color w:val="000000" w:themeColor="text1"/>
          <w:sz w:val="18"/>
          <w:szCs w:val="18"/>
          <w:lang w:bidi="en-US"/>
        </w:rPr>
        <w:t>:</w:t>
      </w:r>
    </w:p>
    <w:p w14:paraId="7693ECD7" w14:textId="0255DAAF" w:rsidR="00F240C4" w:rsidRPr="00F240C4" w:rsidRDefault="00F240C4" w:rsidP="00BC55D4">
      <w:pPr>
        <w:pStyle w:val="NoSpacing"/>
        <w:rPr>
          <w:rFonts w:ascii="Montserrat Light" w:hAnsi="Montserrat Light" w:cstheme="minorHAnsi"/>
          <w:color w:val="000000" w:themeColor="text1"/>
          <w:sz w:val="18"/>
          <w:szCs w:val="18"/>
          <w:lang w:bidi="en-US"/>
        </w:rPr>
      </w:pPr>
    </w:p>
    <w:p w14:paraId="1634D3AF" w14:textId="44DDED38" w:rsidR="008679A6" w:rsidRPr="00D336A2" w:rsidRDefault="00FB21AD" w:rsidP="00F240C4">
      <w:pPr>
        <w:pStyle w:val="NoSpacing"/>
        <w:spacing w:before="240"/>
        <w:ind w:left="360"/>
        <w:rPr>
          <w:rFonts w:cs="Open Sans"/>
          <w:color w:val="000000" w:themeColor="text1"/>
          <w:sz w:val="16"/>
          <w:szCs w:val="16"/>
          <w:shd w:val="clear" w:color="auto" w:fill="FFFFFF"/>
        </w:rPr>
      </w:pPr>
      <w:r w:rsidRPr="00D336A2">
        <w:rPr>
          <w:rFonts w:cs="Open Sans"/>
          <w:noProof/>
          <w:color w:val="000000" w:themeColor="text1"/>
          <w:sz w:val="16"/>
          <w:szCs w:val="16"/>
        </w:rPr>
        <w:drawing>
          <wp:anchor distT="0" distB="0" distL="114300" distR="114300" simplePos="0" relativeHeight="251658264" behindDoc="0" locked="0" layoutInCell="1" allowOverlap="1" wp14:anchorId="7C8BB664" wp14:editId="28421082">
            <wp:simplePos x="0" y="0"/>
            <wp:positionH relativeFrom="column">
              <wp:posOffset>-272513</wp:posOffset>
            </wp:positionH>
            <wp:positionV relativeFrom="paragraph">
              <wp:posOffset>163873</wp:posOffset>
            </wp:positionV>
            <wp:extent cx="386715" cy="386715"/>
            <wp:effectExtent l="0" t="0" r="0" b="0"/>
            <wp:wrapNone/>
            <wp:docPr id="5856404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40413" name="Picture 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sidR="00D17EC7" w:rsidRPr="00D336A2">
        <w:rPr>
          <w:rFonts w:cs="Open Sans"/>
          <w:b/>
          <w:bCs/>
          <w:color w:val="000000" w:themeColor="text1"/>
          <w:sz w:val="16"/>
          <w:szCs w:val="16"/>
          <w:shd w:val="clear" w:color="auto" w:fill="FFFFFF"/>
        </w:rPr>
        <w:t>T</w:t>
      </w:r>
      <w:r w:rsidR="00DE3B7B" w:rsidRPr="00D336A2">
        <w:rPr>
          <w:rFonts w:cs="Open Sans"/>
          <w:b/>
          <w:bCs/>
          <w:color w:val="000000" w:themeColor="text1"/>
          <w:sz w:val="16"/>
          <w:szCs w:val="16"/>
          <w:shd w:val="clear" w:color="auto" w:fill="FFFFFF"/>
        </w:rPr>
        <w:t xml:space="preserve">he </w:t>
      </w:r>
      <w:r w:rsidR="008679A6" w:rsidRPr="00D336A2">
        <w:rPr>
          <w:rFonts w:cs="Open Sans"/>
          <w:b/>
          <w:bCs/>
          <w:color w:val="000000" w:themeColor="text1"/>
          <w:sz w:val="16"/>
          <w:szCs w:val="16"/>
          <w:shd w:val="clear" w:color="auto" w:fill="FFFFFF"/>
        </w:rPr>
        <w:t xml:space="preserve">ABATE </w:t>
      </w:r>
      <w:r w:rsidR="00DE3B7B" w:rsidRPr="00D336A2">
        <w:rPr>
          <w:rFonts w:cs="Open Sans"/>
          <w:b/>
          <w:bCs/>
          <w:color w:val="000000" w:themeColor="text1"/>
          <w:sz w:val="16"/>
          <w:szCs w:val="16"/>
          <w:shd w:val="clear" w:color="auto" w:fill="FFFFFF"/>
        </w:rPr>
        <w:t xml:space="preserve">framework </w:t>
      </w:r>
      <w:r w:rsidR="00D17EC7" w:rsidRPr="00D336A2">
        <w:rPr>
          <w:rFonts w:cs="Open Sans"/>
          <w:b/>
          <w:bCs/>
          <w:color w:val="000000" w:themeColor="text1"/>
          <w:sz w:val="16"/>
          <w:szCs w:val="16"/>
          <w:shd w:val="clear" w:color="auto" w:fill="FFFFFF"/>
        </w:rPr>
        <w:t xml:space="preserve">(of </w:t>
      </w:r>
      <w:r w:rsidR="008679A6" w:rsidRPr="00D336A2">
        <w:rPr>
          <w:rFonts w:cs="Open Sans"/>
          <w:b/>
          <w:bCs/>
          <w:color w:val="000000" w:themeColor="text1"/>
          <w:sz w:val="16"/>
          <w:szCs w:val="16"/>
          <w:shd w:val="clear" w:color="auto" w:fill="FFFFFF"/>
        </w:rPr>
        <w:t>hardship states</w:t>
      </w:r>
      <w:r w:rsidR="00D17EC7" w:rsidRPr="00D336A2">
        <w:rPr>
          <w:rFonts w:cs="Open Sans"/>
          <w:b/>
          <w:bCs/>
          <w:color w:val="000000" w:themeColor="text1"/>
          <w:sz w:val="16"/>
          <w:szCs w:val="16"/>
          <w:shd w:val="clear" w:color="auto" w:fill="FFFFFF"/>
        </w:rPr>
        <w:t>)</w:t>
      </w:r>
      <w:r w:rsidR="008679A6" w:rsidRPr="00D336A2">
        <w:rPr>
          <w:rFonts w:cs="Open Sans"/>
          <w:b/>
          <w:bCs/>
          <w:color w:val="000000" w:themeColor="text1"/>
          <w:sz w:val="16"/>
          <w:szCs w:val="16"/>
          <w:shd w:val="clear" w:color="auto" w:fill="FFFFFF"/>
        </w:rPr>
        <w:t>:</w:t>
      </w:r>
      <w:r w:rsidR="008679A6" w:rsidRPr="00D336A2">
        <w:rPr>
          <w:rFonts w:cs="Open Sans"/>
          <w:color w:val="000000" w:themeColor="text1"/>
          <w:sz w:val="16"/>
          <w:szCs w:val="16"/>
          <w:shd w:val="clear" w:color="auto" w:fill="FFFFFF"/>
        </w:rPr>
        <w:t xml:space="preserve"> </w:t>
      </w:r>
      <w:r w:rsidR="00DE3B7B" w:rsidRPr="00D336A2">
        <w:rPr>
          <w:rFonts w:cs="Open Sans"/>
          <w:color w:val="000000" w:themeColor="text1"/>
          <w:sz w:val="16"/>
          <w:szCs w:val="16"/>
          <w:shd w:val="clear" w:color="auto" w:fill="FFFFFF"/>
        </w:rPr>
        <w:t>th</w:t>
      </w:r>
      <w:r w:rsidR="00D17EC7" w:rsidRPr="00D336A2">
        <w:rPr>
          <w:rFonts w:cs="Open Sans"/>
          <w:color w:val="000000" w:themeColor="text1"/>
          <w:sz w:val="16"/>
          <w:szCs w:val="16"/>
          <w:shd w:val="clear" w:color="auto" w:fill="FFFFFF"/>
        </w:rPr>
        <w:t>is</w:t>
      </w:r>
      <w:r w:rsidR="00DE3B7B" w:rsidRPr="00D336A2">
        <w:rPr>
          <w:rFonts w:cs="Open Sans"/>
          <w:color w:val="000000" w:themeColor="text1"/>
          <w:sz w:val="16"/>
          <w:szCs w:val="16"/>
          <w:shd w:val="clear" w:color="auto" w:fill="FFFFFF"/>
        </w:rPr>
        <w:t xml:space="preserve"> </w:t>
      </w:r>
      <w:r w:rsidR="008679A6" w:rsidRPr="00D336A2">
        <w:rPr>
          <w:rFonts w:cs="Open Sans"/>
          <w:color w:val="000000" w:themeColor="text1"/>
          <w:sz w:val="16"/>
          <w:szCs w:val="16"/>
          <w:shd w:val="clear" w:color="auto" w:fill="FFFFFF"/>
        </w:rPr>
        <w:t>produced four states of hardship</w:t>
      </w:r>
      <w:r w:rsidR="003405AE" w:rsidRPr="00D336A2">
        <w:rPr>
          <w:rFonts w:cs="Open Sans"/>
          <w:color w:val="000000" w:themeColor="text1"/>
          <w:sz w:val="16"/>
          <w:szCs w:val="16"/>
          <w:shd w:val="clear" w:color="auto" w:fill="FFFFFF"/>
        </w:rPr>
        <w:t xml:space="preserve"> </w:t>
      </w:r>
      <w:r w:rsidR="00B45A69" w:rsidRPr="00D336A2">
        <w:rPr>
          <w:rFonts w:cs="Open Sans"/>
          <w:color w:val="000000" w:themeColor="text1"/>
          <w:sz w:val="16"/>
          <w:szCs w:val="16"/>
          <w:shd w:val="clear" w:color="auto" w:fill="FFFFFF"/>
        </w:rPr>
        <w:t xml:space="preserve">depicting </w:t>
      </w:r>
      <w:r w:rsidR="003405AE" w:rsidRPr="00D336A2">
        <w:rPr>
          <w:rFonts w:cs="Open Sans"/>
          <w:color w:val="000000" w:themeColor="text1"/>
          <w:sz w:val="16"/>
          <w:szCs w:val="16"/>
          <w:shd w:val="clear" w:color="auto" w:fill="FFFFFF"/>
        </w:rPr>
        <w:t xml:space="preserve">varied </w:t>
      </w:r>
      <w:r w:rsidR="00B45A69" w:rsidRPr="00D336A2">
        <w:rPr>
          <w:rFonts w:cs="Open Sans"/>
          <w:color w:val="000000" w:themeColor="text1"/>
          <w:sz w:val="16"/>
          <w:szCs w:val="16"/>
          <w:shd w:val="clear" w:color="auto" w:fill="FFFFFF"/>
        </w:rPr>
        <w:t>household experiences based on d</w:t>
      </w:r>
      <w:r w:rsidR="003405AE" w:rsidRPr="00D336A2">
        <w:rPr>
          <w:rFonts w:cs="Open Sans"/>
          <w:color w:val="000000" w:themeColor="text1"/>
          <w:sz w:val="16"/>
          <w:szCs w:val="16"/>
          <w:shd w:val="clear" w:color="auto" w:fill="FFFFFF"/>
        </w:rPr>
        <w:t>uration and severity</w:t>
      </w:r>
      <w:r w:rsidR="00B45A69" w:rsidRPr="00D336A2">
        <w:rPr>
          <w:rFonts w:cs="Open Sans"/>
          <w:color w:val="000000" w:themeColor="text1"/>
          <w:sz w:val="16"/>
          <w:szCs w:val="16"/>
          <w:shd w:val="clear" w:color="auto" w:fill="FFFFFF"/>
        </w:rPr>
        <w:t xml:space="preserve"> of suffering</w:t>
      </w:r>
      <w:r w:rsidR="00376E6A" w:rsidRPr="00D336A2">
        <w:rPr>
          <w:rFonts w:cs="Open Sans"/>
          <w:color w:val="000000" w:themeColor="text1"/>
          <w:sz w:val="16"/>
          <w:szCs w:val="16"/>
          <w:shd w:val="clear" w:color="auto" w:fill="FFFFFF"/>
        </w:rPr>
        <w:t xml:space="preserve"> (additional vulnerability states were identified in </w:t>
      </w:r>
      <w:r w:rsidR="00DE3B7B" w:rsidRPr="00D336A2">
        <w:rPr>
          <w:rFonts w:cs="Open Sans"/>
          <w:color w:val="000000" w:themeColor="text1"/>
          <w:sz w:val="16"/>
          <w:szCs w:val="16"/>
          <w:shd w:val="clear" w:color="auto" w:fill="FFFFFF"/>
        </w:rPr>
        <w:t>P</w:t>
      </w:r>
      <w:r w:rsidR="00376E6A" w:rsidRPr="00D336A2">
        <w:rPr>
          <w:rFonts w:cs="Open Sans"/>
          <w:color w:val="000000" w:themeColor="text1"/>
          <w:sz w:val="16"/>
          <w:szCs w:val="16"/>
          <w:shd w:val="clear" w:color="auto" w:fill="FFFFFF"/>
        </w:rPr>
        <w:t>hase 2, as well as pathways of moving through the states)</w:t>
      </w:r>
      <w:r w:rsidR="00D17EC7" w:rsidRPr="00D336A2">
        <w:rPr>
          <w:rFonts w:cs="Open Sans"/>
          <w:color w:val="000000" w:themeColor="text1"/>
          <w:sz w:val="16"/>
          <w:szCs w:val="16"/>
          <w:shd w:val="clear" w:color="auto" w:fill="FFFFFF"/>
        </w:rPr>
        <w:t>.</w:t>
      </w:r>
    </w:p>
    <w:p w14:paraId="75C63C1E" w14:textId="21FAC06E" w:rsidR="003405AE" w:rsidRPr="00D336A2" w:rsidRDefault="00F240C4" w:rsidP="00F240C4">
      <w:pPr>
        <w:pStyle w:val="NoSpacing"/>
        <w:spacing w:before="240"/>
        <w:ind w:left="360"/>
        <w:rPr>
          <w:rFonts w:cs="Open Sans"/>
          <w:color w:val="000000" w:themeColor="text1"/>
          <w:sz w:val="16"/>
          <w:szCs w:val="16"/>
          <w:shd w:val="clear" w:color="auto" w:fill="FFFFFF"/>
        </w:rPr>
      </w:pPr>
      <w:r w:rsidRPr="00D336A2">
        <w:rPr>
          <w:rFonts w:cs="Open Sans"/>
          <w:noProof/>
          <w:color w:val="000000" w:themeColor="text1"/>
          <w:sz w:val="16"/>
          <w:szCs w:val="16"/>
        </w:rPr>
        <w:drawing>
          <wp:anchor distT="0" distB="0" distL="114300" distR="114300" simplePos="0" relativeHeight="251658265" behindDoc="0" locked="0" layoutInCell="1" allowOverlap="1" wp14:anchorId="4BBF18DD" wp14:editId="098003F3">
            <wp:simplePos x="0" y="0"/>
            <wp:positionH relativeFrom="column">
              <wp:posOffset>-270442</wp:posOffset>
            </wp:positionH>
            <wp:positionV relativeFrom="paragraph">
              <wp:posOffset>168569</wp:posOffset>
            </wp:positionV>
            <wp:extent cx="384175" cy="384175"/>
            <wp:effectExtent l="0" t="0" r="0" b="0"/>
            <wp:wrapNone/>
            <wp:docPr id="9490902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90257" name="Picture 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a:ln>
                      <a:noFill/>
                    </a:ln>
                  </pic:spPr>
                </pic:pic>
              </a:graphicData>
            </a:graphic>
          </wp:anchor>
        </w:drawing>
      </w:r>
      <w:r w:rsidR="00D17EC7" w:rsidRPr="00D336A2">
        <w:rPr>
          <w:rFonts w:cs="Open Sans"/>
          <w:b/>
          <w:bCs/>
          <w:color w:val="000000" w:themeColor="text1"/>
          <w:sz w:val="16"/>
          <w:szCs w:val="16"/>
          <w:shd w:val="clear" w:color="auto" w:fill="FFFFFF"/>
        </w:rPr>
        <w:t>The Drivers</w:t>
      </w:r>
      <w:r w:rsidR="00332E79" w:rsidRPr="00D336A2">
        <w:rPr>
          <w:rFonts w:cs="Open Sans"/>
          <w:b/>
          <w:bCs/>
          <w:color w:val="000000" w:themeColor="text1"/>
          <w:sz w:val="16"/>
          <w:szCs w:val="16"/>
          <w:shd w:val="clear" w:color="auto" w:fill="FFFFFF"/>
        </w:rPr>
        <w:t>,</w:t>
      </w:r>
      <w:r w:rsidR="00D17EC7" w:rsidRPr="00D336A2">
        <w:rPr>
          <w:rFonts w:cs="Open Sans"/>
          <w:b/>
          <w:bCs/>
          <w:color w:val="000000" w:themeColor="text1"/>
          <w:sz w:val="16"/>
          <w:szCs w:val="16"/>
          <w:shd w:val="clear" w:color="auto" w:fill="FFFFFF"/>
        </w:rPr>
        <w:t xml:space="preserve"> Indicators</w:t>
      </w:r>
      <w:r w:rsidR="00A10662" w:rsidRPr="00D336A2">
        <w:rPr>
          <w:rFonts w:cs="Open Sans"/>
          <w:b/>
          <w:bCs/>
          <w:color w:val="000000" w:themeColor="text1"/>
          <w:sz w:val="16"/>
          <w:szCs w:val="16"/>
          <w:shd w:val="clear" w:color="auto" w:fill="FFFFFF"/>
        </w:rPr>
        <w:t xml:space="preserve"> and</w:t>
      </w:r>
      <w:r w:rsidR="00D17EC7" w:rsidRPr="00D336A2">
        <w:rPr>
          <w:rFonts w:cs="Open Sans"/>
          <w:b/>
          <w:bCs/>
          <w:color w:val="000000" w:themeColor="text1"/>
          <w:sz w:val="16"/>
          <w:szCs w:val="16"/>
          <w:shd w:val="clear" w:color="auto" w:fill="FFFFFF"/>
        </w:rPr>
        <w:t xml:space="preserve"> Outcomes (</w:t>
      </w:r>
      <w:r w:rsidR="003405AE" w:rsidRPr="00D336A2">
        <w:rPr>
          <w:rFonts w:cs="Open Sans"/>
          <w:b/>
          <w:bCs/>
          <w:color w:val="000000" w:themeColor="text1"/>
          <w:sz w:val="16"/>
          <w:szCs w:val="16"/>
          <w:shd w:val="clear" w:color="auto" w:fill="FFFFFF"/>
        </w:rPr>
        <w:t>DIO</w:t>
      </w:r>
      <w:r w:rsidR="00D17EC7" w:rsidRPr="00D336A2">
        <w:rPr>
          <w:rFonts w:cs="Open Sans"/>
          <w:b/>
          <w:bCs/>
          <w:color w:val="000000" w:themeColor="text1"/>
          <w:sz w:val="16"/>
          <w:szCs w:val="16"/>
          <w:shd w:val="clear" w:color="auto" w:fill="FFFFFF"/>
        </w:rPr>
        <w:t>) framework</w:t>
      </w:r>
      <w:r w:rsidR="003405AE" w:rsidRPr="00D336A2">
        <w:rPr>
          <w:rFonts w:cs="Open Sans"/>
          <w:b/>
          <w:bCs/>
          <w:color w:val="000000" w:themeColor="text1"/>
          <w:sz w:val="16"/>
          <w:szCs w:val="16"/>
          <w:shd w:val="clear" w:color="auto" w:fill="FFFFFF"/>
        </w:rPr>
        <w:t>:</w:t>
      </w:r>
      <w:r w:rsidR="003405AE" w:rsidRPr="00D336A2">
        <w:rPr>
          <w:rFonts w:cs="Open Sans"/>
          <w:color w:val="000000" w:themeColor="text1"/>
          <w:sz w:val="16"/>
          <w:szCs w:val="16"/>
          <w:shd w:val="clear" w:color="auto" w:fill="FFFFFF"/>
        </w:rPr>
        <w:t xml:space="preserve"> </w:t>
      </w:r>
      <w:r w:rsidR="00D17EC7" w:rsidRPr="00D336A2">
        <w:rPr>
          <w:rFonts w:cs="Open Sans"/>
          <w:color w:val="000000" w:themeColor="text1"/>
          <w:sz w:val="16"/>
          <w:szCs w:val="16"/>
          <w:shd w:val="clear" w:color="auto" w:fill="FFFFFF"/>
        </w:rPr>
        <w:t xml:space="preserve">this </w:t>
      </w:r>
      <w:r w:rsidR="003405AE" w:rsidRPr="00D336A2">
        <w:rPr>
          <w:rFonts w:cs="Open Sans"/>
          <w:color w:val="000000" w:themeColor="text1"/>
          <w:sz w:val="16"/>
          <w:szCs w:val="16"/>
          <w:shd w:val="clear" w:color="auto" w:fill="FFFFFF"/>
        </w:rPr>
        <w:t xml:space="preserve">produced a range of </w:t>
      </w:r>
      <w:r w:rsidR="00D17EC7" w:rsidRPr="00D336A2">
        <w:rPr>
          <w:rFonts w:cs="Open Sans"/>
          <w:color w:val="000000" w:themeColor="text1"/>
          <w:sz w:val="16"/>
          <w:szCs w:val="16"/>
          <w:shd w:val="clear" w:color="auto" w:fill="FFFFFF"/>
        </w:rPr>
        <w:t>d</w:t>
      </w:r>
      <w:r w:rsidR="003405AE" w:rsidRPr="00D336A2">
        <w:rPr>
          <w:rFonts w:cs="Open Sans"/>
          <w:color w:val="000000" w:themeColor="text1"/>
          <w:sz w:val="16"/>
          <w:szCs w:val="16"/>
          <w:shd w:val="clear" w:color="auto" w:fill="FFFFFF"/>
        </w:rPr>
        <w:t xml:space="preserve">rivers, </w:t>
      </w:r>
      <w:r w:rsidR="00D17EC7" w:rsidRPr="00D336A2">
        <w:rPr>
          <w:rFonts w:cs="Open Sans"/>
          <w:color w:val="000000" w:themeColor="text1"/>
          <w:sz w:val="16"/>
          <w:szCs w:val="16"/>
          <w:shd w:val="clear" w:color="auto" w:fill="FFFFFF"/>
        </w:rPr>
        <w:t>i</w:t>
      </w:r>
      <w:r w:rsidR="003405AE" w:rsidRPr="00D336A2">
        <w:rPr>
          <w:rFonts w:cs="Open Sans"/>
          <w:color w:val="000000" w:themeColor="text1"/>
          <w:sz w:val="16"/>
          <w:szCs w:val="16"/>
          <w:shd w:val="clear" w:color="auto" w:fill="FFFFFF"/>
        </w:rPr>
        <w:t xml:space="preserve">ndicators and </w:t>
      </w:r>
      <w:r w:rsidR="00D17EC7" w:rsidRPr="00D336A2">
        <w:rPr>
          <w:rFonts w:cs="Open Sans"/>
          <w:color w:val="000000" w:themeColor="text1"/>
          <w:sz w:val="16"/>
          <w:szCs w:val="16"/>
          <w:shd w:val="clear" w:color="auto" w:fill="FFFFFF"/>
        </w:rPr>
        <w:t>o</w:t>
      </w:r>
      <w:r w:rsidR="003405AE" w:rsidRPr="00D336A2">
        <w:rPr>
          <w:rFonts w:cs="Open Sans"/>
          <w:color w:val="000000" w:themeColor="text1"/>
          <w:sz w:val="16"/>
          <w:szCs w:val="16"/>
          <w:shd w:val="clear" w:color="auto" w:fill="FFFFFF"/>
        </w:rPr>
        <w:t>utcomes of energy hardship to inform future metrics</w:t>
      </w:r>
      <w:r w:rsidR="00376E6A" w:rsidRPr="00D336A2">
        <w:rPr>
          <w:rFonts w:cs="Open Sans"/>
          <w:color w:val="000000" w:themeColor="text1"/>
          <w:sz w:val="16"/>
          <w:szCs w:val="16"/>
          <w:shd w:val="clear" w:color="auto" w:fill="FFFFFF"/>
        </w:rPr>
        <w:t xml:space="preserve"> (dominant drivers were identified in </w:t>
      </w:r>
      <w:r w:rsidR="00D17EC7" w:rsidRPr="00D336A2">
        <w:rPr>
          <w:rFonts w:cs="Open Sans"/>
          <w:color w:val="000000" w:themeColor="text1"/>
          <w:sz w:val="16"/>
          <w:szCs w:val="16"/>
          <w:shd w:val="clear" w:color="auto" w:fill="FFFFFF"/>
        </w:rPr>
        <w:t>P</w:t>
      </w:r>
      <w:r w:rsidR="00376E6A" w:rsidRPr="00D336A2">
        <w:rPr>
          <w:rFonts w:cs="Open Sans"/>
          <w:color w:val="000000" w:themeColor="text1"/>
          <w:sz w:val="16"/>
          <w:szCs w:val="16"/>
          <w:shd w:val="clear" w:color="auto" w:fill="FFFFFF"/>
        </w:rPr>
        <w:t>hase 2)</w:t>
      </w:r>
      <w:r w:rsidR="00D17EC7" w:rsidRPr="00D336A2">
        <w:rPr>
          <w:rFonts w:cs="Open Sans"/>
          <w:color w:val="000000" w:themeColor="text1"/>
          <w:sz w:val="16"/>
          <w:szCs w:val="16"/>
          <w:shd w:val="clear" w:color="auto" w:fill="FFFFFF"/>
        </w:rPr>
        <w:t>.</w:t>
      </w:r>
    </w:p>
    <w:p w14:paraId="4B22CFC7" w14:textId="531E4374" w:rsidR="00F240C4" w:rsidRPr="00D336A2" w:rsidRDefault="00F240C4" w:rsidP="00D336A2">
      <w:pPr>
        <w:pStyle w:val="NoSpacing"/>
        <w:spacing w:before="240"/>
        <w:ind w:left="360"/>
        <w:rPr>
          <w:rFonts w:cs="Open Sans"/>
          <w:color w:val="000000" w:themeColor="text1"/>
          <w:sz w:val="16"/>
          <w:szCs w:val="16"/>
          <w:shd w:val="clear" w:color="auto" w:fill="FFFFFF"/>
        </w:rPr>
      </w:pPr>
      <w:r w:rsidRPr="00D336A2">
        <w:rPr>
          <w:rFonts w:cs="Open Sans"/>
          <w:noProof/>
          <w:color w:val="000000" w:themeColor="text1"/>
          <w:sz w:val="16"/>
          <w:szCs w:val="16"/>
          <w:lang w:bidi="en-US"/>
        </w:rPr>
        <w:drawing>
          <wp:anchor distT="0" distB="0" distL="114300" distR="114300" simplePos="0" relativeHeight="251658263" behindDoc="0" locked="0" layoutInCell="1" allowOverlap="1" wp14:anchorId="399E201B" wp14:editId="0F244803">
            <wp:simplePos x="0" y="0"/>
            <wp:positionH relativeFrom="column">
              <wp:posOffset>-264126</wp:posOffset>
            </wp:positionH>
            <wp:positionV relativeFrom="paragraph">
              <wp:posOffset>205825</wp:posOffset>
            </wp:positionV>
            <wp:extent cx="386715" cy="386715"/>
            <wp:effectExtent l="0" t="0" r="0" b="0"/>
            <wp:wrapNone/>
            <wp:docPr id="466883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834" name="Picture 5">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sidR="00D17EC7" w:rsidRPr="00D336A2">
        <w:rPr>
          <w:rFonts w:cs="Open Sans"/>
          <w:b/>
          <w:bCs/>
          <w:color w:val="000000" w:themeColor="text1"/>
          <w:sz w:val="16"/>
          <w:szCs w:val="16"/>
          <w:shd w:val="clear" w:color="auto" w:fill="FFFFFF"/>
        </w:rPr>
        <w:t xml:space="preserve">The </w:t>
      </w:r>
      <w:r w:rsidR="00332E79" w:rsidRPr="00D336A2">
        <w:rPr>
          <w:rFonts w:cs="Open Sans"/>
          <w:b/>
          <w:bCs/>
          <w:color w:val="000000" w:themeColor="text1"/>
          <w:sz w:val="16"/>
          <w:szCs w:val="16"/>
          <w:shd w:val="clear" w:color="auto" w:fill="FFFFFF"/>
        </w:rPr>
        <w:t>P</w:t>
      </w:r>
      <w:r w:rsidR="00D17EC7" w:rsidRPr="00D336A2">
        <w:rPr>
          <w:rFonts w:cs="Open Sans"/>
          <w:b/>
          <w:bCs/>
          <w:color w:val="000000" w:themeColor="text1"/>
          <w:sz w:val="16"/>
          <w:szCs w:val="16"/>
          <w:shd w:val="clear" w:color="auto" w:fill="FFFFFF"/>
        </w:rPr>
        <w:t xml:space="preserve">revention, </w:t>
      </w:r>
      <w:r w:rsidR="00332E79" w:rsidRPr="00D336A2">
        <w:rPr>
          <w:rFonts w:cs="Open Sans"/>
          <w:b/>
          <w:bCs/>
          <w:color w:val="000000" w:themeColor="text1"/>
          <w:sz w:val="16"/>
          <w:szCs w:val="16"/>
          <w:shd w:val="clear" w:color="auto" w:fill="FFFFFF"/>
        </w:rPr>
        <w:t>S</w:t>
      </w:r>
      <w:r w:rsidR="00D17EC7" w:rsidRPr="00D336A2">
        <w:rPr>
          <w:rFonts w:cs="Open Sans"/>
          <w:b/>
          <w:bCs/>
          <w:color w:val="000000" w:themeColor="text1"/>
          <w:sz w:val="16"/>
          <w:szCs w:val="16"/>
          <w:shd w:val="clear" w:color="auto" w:fill="FFFFFF"/>
        </w:rPr>
        <w:t xml:space="preserve">upport </w:t>
      </w:r>
      <w:r w:rsidR="00332E79" w:rsidRPr="00D336A2">
        <w:rPr>
          <w:rFonts w:cs="Open Sans"/>
          <w:b/>
          <w:bCs/>
          <w:color w:val="000000" w:themeColor="text1"/>
          <w:sz w:val="16"/>
          <w:szCs w:val="16"/>
          <w:shd w:val="clear" w:color="auto" w:fill="FFFFFF"/>
        </w:rPr>
        <w:t>and</w:t>
      </w:r>
      <w:r w:rsidR="00D17EC7" w:rsidRPr="00D336A2">
        <w:rPr>
          <w:rFonts w:cs="Open Sans"/>
          <w:b/>
          <w:bCs/>
          <w:color w:val="000000" w:themeColor="text1"/>
          <w:sz w:val="16"/>
          <w:szCs w:val="16"/>
          <w:shd w:val="clear" w:color="auto" w:fill="FFFFFF"/>
        </w:rPr>
        <w:t xml:space="preserve"> </w:t>
      </w:r>
      <w:r w:rsidR="00332E79" w:rsidRPr="00D336A2">
        <w:rPr>
          <w:rFonts w:cs="Open Sans"/>
          <w:b/>
          <w:bCs/>
          <w:color w:val="000000" w:themeColor="text1"/>
          <w:sz w:val="16"/>
          <w:szCs w:val="16"/>
          <w:shd w:val="clear" w:color="auto" w:fill="FFFFFF"/>
        </w:rPr>
        <w:t>R</w:t>
      </w:r>
      <w:r w:rsidR="00D17EC7" w:rsidRPr="00D336A2">
        <w:rPr>
          <w:rFonts w:cs="Open Sans"/>
          <w:b/>
          <w:bCs/>
          <w:color w:val="000000" w:themeColor="text1"/>
          <w:sz w:val="16"/>
          <w:szCs w:val="16"/>
          <w:shd w:val="clear" w:color="auto" w:fill="FFFFFF"/>
        </w:rPr>
        <w:t>elief (</w:t>
      </w:r>
      <w:r w:rsidR="00B45A69" w:rsidRPr="00D336A2">
        <w:rPr>
          <w:rFonts w:cs="Open Sans"/>
          <w:b/>
          <w:bCs/>
          <w:color w:val="000000" w:themeColor="text1"/>
          <w:sz w:val="16"/>
          <w:szCs w:val="16"/>
          <w:shd w:val="clear" w:color="auto" w:fill="FFFFFF"/>
        </w:rPr>
        <w:t>P-S-R</w:t>
      </w:r>
      <w:r w:rsidR="00D17EC7" w:rsidRPr="00D336A2">
        <w:rPr>
          <w:rFonts w:cs="Open Sans"/>
          <w:b/>
          <w:bCs/>
          <w:color w:val="000000" w:themeColor="text1"/>
          <w:sz w:val="16"/>
          <w:szCs w:val="16"/>
          <w:shd w:val="clear" w:color="auto" w:fill="FFFFFF"/>
        </w:rPr>
        <w:t>) framework</w:t>
      </w:r>
      <w:r w:rsidR="00B45A69" w:rsidRPr="00D336A2">
        <w:rPr>
          <w:rFonts w:cs="Open Sans"/>
          <w:b/>
          <w:bCs/>
          <w:color w:val="000000" w:themeColor="text1"/>
          <w:sz w:val="16"/>
          <w:szCs w:val="16"/>
          <w:shd w:val="clear" w:color="auto" w:fill="FFFFFF"/>
        </w:rPr>
        <w:t xml:space="preserve">: </w:t>
      </w:r>
      <w:r w:rsidR="00D17EC7" w:rsidRPr="00D336A2">
        <w:rPr>
          <w:rFonts w:cs="Open Sans"/>
          <w:color w:val="000000" w:themeColor="text1"/>
          <w:sz w:val="16"/>
          <w:szCs w:val="16"/>
          <w:shd w:val="clear" w:color="auto" w:fill="FFFFFF"/>
        </w:rPr>
        <w:t xml:space="preserve">this </w:t>
      </w:r>
      <w:r w:rsidR="0049580E" w:rsidRPr="00D336A2">
        <w:rPr>
          <w:rFonts w:cs="Open Sans"/>
          <w:color w:val="000000" w:themeColor="text1"/>
          <w:sz w:val="16"/>
          <w:szCs w:val="16"/>
          <w:shd w:val="clear" w:color="auto" w:fill="FFFFFF"/>
        </w:rPr>
        <w:t>produced a framework to inform policies and programs based on whether they prevent hardship, support households in hardship or provide relief to those experiencing hardship</w:t>
      </w:r>
      <w:r w:rsidR="00D17EC7" w:rsidRPr="00D336A2">
        <w:rPr>
          <w:rFonts w:cs="Open Sans"/>
          <w:color w:val="000000" w:themeColor="text1"/>
          <w:sz w:val="16"/>
          <w:szCs w:val="16"/>
          <w:shd w:val="clear" w:color="auto" w:fill="FFFFFF"/>
        </w:rPr>
        <w:t>.</w:t>
      </w:r>
      <w:r w:rsidR="007A085A" w:rsidRPr="00D336A2">
        <w:rPr>
          <w:rFonts w:cs="Open Sans"/>
          <w:color w:val="000000" w:themeColor="text1"/>
          <w:sz w:val="16"/>
          <w:szCs w:val="16"/>
          <w:shd w:val="clear" w:color="auto" w:fill="FFFFFF"/>
        </w:rPr>
        <w:t xml:space="preserve"> (</w:t>
      </w:r>
      <w:r w:rsidR="00D17EC7" w:rsidRPr="00D336A2">
        <w:rPr>
          <w:rFonts w:cs="Open Sans"/>
          <w:color w:val="000000" w:themeColor="text1"/>
          <w:sz w:val="16"/>
          <w:szCs w:val="16"/>
          <w:shd w:val="clear" w:color="auto" w:fill="FFFFFF"/>
        </w:rPr>
        <w:t>A</w:t>
      </w:r>
      <w:r w:rsidR="007A085A" w:rsidRPr="00D336A2">
        <w:rPr>
          <w:rFonts w:cs="Open Sans"/>
          <w:color w:val="000000" w:themeColor="text1"/>
          <w:sz w:val="16"/>
          <w:szCs w:val="16"/>
          <w:shd w:val="clear" w:color="auto" w:fill="FFFFFF"/>
        </w:rPr>
        <w:t xml:space="preserve">pplication of this framework across hardship states was extended in </w:t>
      </w:r>
      <w:r w:rsidR="00D17EC7" w:rsidRPr="00D336A2">
        <w:rPr>
          <w:rFonts w:cs="Open Sans"/>
          <w:color w:val="000000" w:themeColor="text1"/>
          <w:sz w:val="16"/>
          <w:szCs w:val="16"/>
          <w:shd w:val="clear" w:color="auto" w:fill="FFFFFF"/>
        </w:rPr>
        <w:t>P</w:t>
      </w:r>
      <w:r w:rsidR="007A085A" w:rsidRPr="00D336A2">
        <w:rPr>
          <w:rFonts w:cs="Open Sans"/>
          <w:color w:val="000000" w:themeColor="text1"/>
          <w:sz w:val="16"/>
          <w:szCs w:val="16"/>
          <w:shd w:val="clear" w:color="auto" w:fill="FFFFFF"/>
        </w:rPr>
        <w:t>hase 2</w:t>
      </w:r>
      <w:r w:rsidR="00D17EC7" w:rsidRPr="00D336A2">
        <w:rPr>
          <w:rFonts w:cs="Open Sans"/>
          <w:color w:val="000000" w:themeColor="text1"/>
          <w:sz w:val="16"/>
          <w:szCs w:val="16"/>
          <w:shd w:val="clear" w:color="auto" w:fill="FFFFFF"/>
        </w:rPr>
        <w:t>.</w:t>
      </w:r>
      <w:r w:rsidR="007A085A" w:rsidRPr="00D336A2">
        <w:rPr>
          <w:rFonts w:cs="Open Sans"/>
          <w:color w:val="000000" w:themeColor="text1"/>
          <w:sz w:val="16"/>
          <w:szCs w:val="16"/>
          <w:shd w:val="clear" w:color="auto" w:fill="FFFFFF"/>
        </w:rPr>
        <w:t>)</w:t>
      </w:r>
    </w:p>
    <w:p w14:paraId="080232F7" w14:textId="77777777" w:rsidR="00B45A69" w:rsidRPr="00D336A2" w:rsidRDefault="00B45A69" w:rsidP="00BC55D4">
      <w:pPr>
        <w:pStyle w:val="NoSpacing"/>
        <w:rPr>
          <w:rFonts w:cs="Open Sans"/>
          <w:sz w:val="14"/>
          <w:szCs w:val="20"/>
          <w:shd w:val="clear" w:color="auto" w:fill="FFFFFF"/>
        </w:rPr>
      </w:pPr>
    </w:p>
    <w:p w14:paraId="3B66DC76" w14:textId="4311BEF3" w:rsidR="003A06FA" w:rsidRPr="00D336A2" w:rsidRDefault="00947BB2" w:rsidP="00BC55D4">
      <w:pPr>
        <w:pStyle w:val="NoSpacing"/>
        <w:rPr>
          <w:rFonts w:cs="Open Sans"/>
          <w:color w:val="000000" w:themeColor="text1"/>
          <w:sz w:val="18"/>
          <w:szCs w:val="18"/>
          <w:lang w:bidi="en-US"/>
        </w:rPr>
      </w:pPr>
      <w:r w:rsidRPr="00D336A2">
        <w:rPr>
          <w:rFonts w:cs="Open Sans"/>
          <w:color w:val="000000" w:themeColor="text1"/>
          <w:sz w:val="18"/>
          <w:szCs w:val="18"/>
          <w:lang w:bidi="en-US"/>
        </w:rPr>
        <w:t xml:space="preserve">Furthermore, we identified that current metrics and measures used to capture energy hardship in Australia are </w:t>
      </w:r>
      <w:r w:rsidR="00B63463" w:rsidRPr="00D336A2">
        <w:rPr>
          <w:rFonts w:cs="Open Sans"/>
          <w:color w:val="000000" w:themeColor="text1"/>
          <w:sz w:val="18"/>
          <w:szCs w:val="18"/>
          <w:lang w:bidi="en-US"/>
        </w:rPr>
        <w:t xml:space="preserve">not </w:t>
      </w:r>
      <w:r w:rsidRPr="00D336A2">
        <w:rPr>
          <w:rFonts w:cs="Open Sans"/>
          <w:color w:val="000000" w:themeColor="text1"/>
          <w:sz w:val="18"/>
          <w:szCs w:val="18"/>
          <w:lang w:bidi="en-US"/>
        </w:rPr>
        <w:t xml:space="preserve">sufficient </w:t>
      </w:r>
      <w:r w:rsidR="00B63463" w:rsidRPr="00D336A2">
        <w:rPr>
          <w:rFonts w:cs="Open Sans"/>
          <w:color w:val="000000" w:themeColor="text1"/>
          <w:sz w:val="18"/>
          <w:szCs w:val="18"/>
          <w:lang w:bidi="en-US"/>
        </w:rPr>
        <w:t>to</w:t>
      </w:r>
      <w:r w:rsidR="00DE1810" w:rsidRPr="00D336A2">
        <w:rPr>
          <w:rFonts w:cs="Open Sans"/>
          <w:color w:val="000000" w:themeColor="text1"/>
          <w:sz w:val="18"/>
          <w:szCs w:val="18"/>
          <w:lang w:bidi="en-US"/>
        </w:rPr>
        <w:t xml:space="preserve"> reflect the proportion of households </w:t>
      </w:r>
      <w:r w:rsidR="00A21BF8" w:rsidRPr="00D336A2">
        <w:rPr>
          <w:rFonts w:cs="Open Sans"/>
          <w:color w:val="000000" w:themeColor="text1"/>
          <w:sz w:val="18"/>
          <w:szCs w:val="18"/>
          <w:lang w:bidi="en-US"/>
        </w:rPr>
        <w:t xml:space="preserve">in hardship, </w:t>
      </w:r>
      <w:r w:rsidRPr="00D336A2">
        <w:rPr>
          <w:rFonts w:cs="Open Sans"/>
          <w:color w:val="000000" w:themeColor="text1"/>
          <w:sz w:val="18"/>
          <w:szCs w:val="18"/>
          <w:lang w:bidi="en-US"/>
        </w:rPr>
        <w:t xml:space="preserve">and </w:t>
      </w:r>
      <w:r w:rsidR="00A21BF8" w:rsidRPr="00D336A2">
        <w:rPr>
          <w:rFonts w:cs="Open Sans"/>
          <w:color w:val="000000" w:themeColor="text1"/>
          <w:sz w:val="18"/>
          <w:szCs w:val="18"/>
          <w:lang w:bidi="en-US"/>
        </w:rPr>
        <w:t xml:space="preserve">existing </w:t>
      </w:r>
      <w:r w:rsidRPr="00D336A2">
        <w:rPr>
          <w:rFonts w:cs="Open Sans"/>
          <w:color w:val="000000" w:themeColor="text1"/>
          <w:sz w:val="18"/>
          <w:szCs w:val="18"/>
          <w:lang w:bidi="en-US"/>
        </w:rPr>
        <w:t>data</w:t>
      </w:r>
      <w:r w:rsidR="00A21BF8" w:rsidRPr="00D336A2">
        <w:rPr>
          <w:rFonts w:cs="Open Sans"/>
          <w:color w:val="000000" w:themeColor="text1"/>
          <w:sz w:val="18"/>
          <w:szCs w:val="18"/>
          <w:lang w:bidi="en-US"/>
        </w:rPr>
        <w:t xml:space="preserve"> sources</w:t>
      </w:r>
      <w:r w:rsidRPr="00D336A2">
        <w:rPr>
          <w:rFonts w:cs="Open Sans"/>
          <w:color w:val="000000" w:themeColor="text1"/>
          <w:sz w:val="18"/>
          <w:szCs w:val="18"/>
          <w:lang w:bidi="en-US"/>
        </w:rPr>
        <w:t xml:space="preserve"> are unable to be glued </w:t>
      </w:r>
      <w:r w:rsidR="00B63463" w:rsidRPr="00D336A2">
        <w:rPr>
          <w:rFonts w:cs="Open Sans"/>
          <w:color w:val="000000" w:themeColor="text1"/>
          <w:sz w:val="18"/>
          <w:szCs w:val="18"/>
          <w:lang w:bidi="en-US"/>
        </w:rPr>
        <w:t xml:space="preserve">together </w:t>
      </w:r>
      <w:r w:rsidRPr="00D336A2">
        <w:rPr>
          <w:rFonts w:cs="Open Sans"/>
          <w:color w:val="000000" w:themeColor="text1"/>
          <w:sz w:val="18"/>
          <w:szCs w:val="18"/>
          <w:lang w:bidi="en-US"/>
        </w:rPr>
        <w:t xml:space="preserve">to paint a full picture. </w:t>
      </w:r>
      <w:r w:rsidR="00A21BF8" w:rsidRPr="00D336A2">
        <w:rPr>
          <w:rFonts w:cs="Open Sans"/>
          <w:color w:val="000000" w:themeColor="text1"/>
          <w:sz w:val="18"/>
          <w:szCs w:val="18"/>
          <w:lang w:bidi="en-US"/>
        </w:rPr>
        <w:t xml:space="preserve">In addition, </w:t>
      </w:r>
      <w:r w:rsidR="003A06FA" w:rsidRPr="00D336A2">
        <w:rPr>
          <w:rFonts w:cs="Open Sans"/>
          <w:color w:val="000000" w:themeColor="text1"/>
          <w:sz w:val="18"/>
          <w:szCs w:val="18"/>
          <w:lang w:bidi="en-US"/>
        </w:rPr>
        <w:t xml:space="preserve">analyses revealed numerous gaps in policies across jurisdictions that prevent </w:t>
      </w:r>
      <w:r w:rsidR="00B00227" w:rsidRPr="00D336A2">
        <w:rPr>
          <w:rFonts w:cs="Open Sans"/>
          <w:color w:val="000000" w:themeColor="text1"/>
          <w:sz w:val="18"/>
          <w:szCs w:val="18"/>
          <w:lang w:bidi="en-US"/>
        </w:rPr>
        <w:t xml:space="preserve">substantial alleviation of energy hardship. </w:t>
      </w:r>
      <w:r w:rsidR="00D733FE" w:rsidRPr="00D336A2">
        <w:rPr>
          <w:rFonts w:cs="Open Sans"/>
          <w:color w:val="000000" w:themeColor="text1"/>
          <w:sz w:val="18"/>
          <w:szCs w:val="18"/>
          <w:lang w:bidi="en-US"/>
        </w:rPr>
        <w:t>We developed b</w:t>
      </w:r>
      <w:r w:rsidR="00B00227" w:rsidRPr="00D336A2">
        <w:rPr>
          <w:rFonts w:cs="Open Sans"/>
          <w:color w:val="000000" w:themeColor="text1"/>
          <w:sz w:val="18"/>
          <w:szCs w:val="18"/>
          <w:lang w:bidi="en-US"/>
        </w:rPr>
        <w:t xml:space="preserve">etter practice principles to inform improved policies and programs in </w:t>
      </w:r>
      <w:r w:rsidR="00D733FE" w:rsidRPr="00D336A2">
        <w:rPr>
          <w:rFonts w:cs="Open Sans"/>
          <w:color w:val="000000" w:themeColor="text1"/>
          <w:sz w:val="18"/>
          <w:szCs w:val="18"/>
          <w:lang w:bidi="en-US"/>
        </w:rPr>
        <w:t xml:space="preserve">the </w:t>
      </w:r>
      <w:r w:rsidR="00B00227" w:rsidRPr="00D336A2">
        <w:rPr>
          <w:rFonts w:cs="Open Sans"/>
          <w:color w:val="000000" w:themeColor="text1"/>
          <w:sz w:val="18"/>
          <w:szCs w:val="18"/>
          <w:lang w:bidi="en-US"/>
        </w:rPr>
        <w:t xml:space="preserve">future. For details about the findings and frameworks in </w:t>
      </w:r>
      <w:r w:rsidR="00D733FE" w:rsidRPr="00D336A2">
        <w:rPr>
          <w:rFonts w:cs="Open Sans"/>
          <w:color w:val="000000" w:themeColor="text1"/>
          <w:sz w:val="18"/>
          <w:szCs w:val="18"/>
          <w:lang w:bidi="en-US"/>
        </w:rPr>
        <w:t>P</w:t>
      </w:r>
      <w:r w:rsidR="00B00227" w:rsidRPr="00D336A2">
        <w:rPr>
          <w:rFonts w:cs="Open Sans"/>
          <w:color w:val="000000" w:themeColor="text1"/>
          <w:sz w:val="18"/>
          <w:szCs w:val="18"/>
          <w:lang w:bidi="en-US"/>
        </w:rPr>
        <w:t xml:space="preserve">hase 1, </w:t>
      </w:r>
      <w:r w:rsidR="000901FD" w:rsidRPr="00D336A2">
        <w:rPr>
          <w:rFonts w:cs="Open Sans"/>
          <w:color w:val="000000" w:themeColor="text1"/>
          <w:sz w:val="18"/>
          <w:szCs w:val="18"/>
          <w:lang w:bidi="en-US"/>
        </w:rPr>
        <w:t xml:space="preserve">and the recommendations </w:t>
      </w:r>
      <w:r w:rsidR="00D733FE" w:rsidRPr="00D336A2">
        <w:rPr>
          <w:rFonts w:cs="Open Sans"/>
          <w:color w:val="000000" w:themeColor="text1"/>
          <w:sz w:val="18"/>
          <w:szCs w:val="18"/>
          <w:lang w:bidi="en-US"/>
        </w:rPr>
        <w:t>they</w:t>
      </w:r>
      <w:r w:rsidR="000901FD" w:rsidRPr="00D336A2">
        <w:rPr>
          <w:rFonts w:cs="Open Sans"/>
          <w:color w:val="000000" w:themeColor="text1"/>
          <w:sz w:val="18"/>
          <w:szCs w:val="18"/>
          <w:lang w:bidi="en-US"/>
        </w:rPr>
        <w:t xml:space="preserve"> make, </w:t>
      </w:r>
      <w:r w:rsidR="00B00227" w:rsidRPr="00D336A2">
        <w:rPr>
          <w:rFonts w:cs="Open Sans"/>
          <w:color w:val="000000" w:themeColor="text1"/>
          <w:sz w:val="18"/>
          <w:szCs w:val="18"/>
          <w:lang w:bidi="en-US"/>
        </w:rPr>
        <w:t>refer to the full report.</w:t>
      </w:r>
      <w:r w:rsidR="00BB51CE">
        <w:rPr>
          <w:rStyle w:val="FootnoteReference"/>
          <w:rFonts w:cs="Open Sans"/>
          <w:color w:val="000000" w:themeColor="text1"/>
          <w:sz w:val="18"/>
          <w:szCs w:val="18"/>
          <w:lang w:bidi="en-US"/>
        </w:rPr>
        <w:t>1</w:t>
      </w:r>
    </w:p>
    <w:p w14:paraId="17727AC9" w14:textId="1BF1781C" w:rsidR="001A1007" w:rsidRDefault="001A1007" w:rsidP="001A1007">
      <w:pPr>
        <w:pStyle w:val="Heading2"/>
        <w:rPr>
          <w:sz w:val="21"/>
          <w:szCs w:val="21"/>
        </w:rPr>
      </w:pPr>
      <w:r w:rsidRPr="00D336A2">
        <w:rPr>
          <w:noProof/>
          <w:sz w:val="21"/>
          <w:szCs w:val="21"/>
        </w:rPr>
        <w:drawing>
          <wp:anchor distT="0" distB="0" distL="114300" distR="114300" simplePos="0" relativeHeight="251658266" behindDoc="0" locked="0" layoutInCell="1" allowOverlap="1" wp14:anchorId="3EBD29D7" wp14:editId="2E960EB0">
            <wp:simplePos x="0" y="0"/>
            <wp:positionH relativeFrom="column">
              <wp:posOffset>-541020</wp:posOffset>
            </wp:positionH>
            <wp:positionV relativeFrom="paragraph">
              <wp:posOffset>246380</wp:posOffset>
            </wp:positionV>
            <wp:extent cx="1417320" cy="304800"/>
            <wp:effectExtent l="0" t="0" r="0" b="0"/>
            <wp:wrapSquare wrapText="bothSides"/>
            <wp:docPr id="303233748" name="Picture 6" descr="Graphic for sub-heading &quot;Phase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33748" name="Picture 6" descr="Graphic for sub-heading &quot;Phase 2&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079" r="4165" b="21526"/>
                    <a:stretch/>
                  </pic:blipFill>
                  <pic:spPr bwMode="auto">
                    <a:xfrm>
                      <a:off x="0" y="0"/>
                      <a:ext cx="1417320"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C36B8" w14:textId="274EFA9F" w:rsidR="001A1007" w:rsidRPr="001A1007" w:rsidRDefault="001A1007" w:rsidP="001A1007">
      <w:pPr>
        <w:pStyle w:val="Heading2"/>
        <w:rPr>
          <w:sz w:val="21"/>
          <w:szCs w:val="21"/>
        </w:rPr>
      </w:pPr>
    </w:p>
    <w:p w14:paraId="4E163370" w14:textId="7C04EE63" w:rsidR="005342B3" w:rsidRDefault="008F6EF6" w:rsidP="00BC55D4">
      <w:pPr>
        <w:pStyle w:val="NoSpacing"/>
        <w:rPr>
          <w:rFonts w:cs="Open Sans"/>
          <w:color w:val="000000" w:themeColor="text1"/>
          <w:sz w:val="18"/>
          <w:szCs w:val="18"/>
          <w:shd w:val="clear" w:color="auto" w:fill="FFFFFF"/>
        </w:rPr>
      </w:pPr>
      <w:r w:rsidRPr="00D336A2">
        <w:rPr>
          <w:rFonts w:cs="Open Sans"/>
          <w:color w:val="000000" w:themeColor="text1"/>
          <w:sz w:val="18"/>
          <w:szCs w:val="18"/>
          <w:shd w:val="clear" w:color="auto" w:fill="FFFFFF"/>
        </w:rPr>
        <w:t xml:space="preserve">The aim of the </w:t>
      </w:r>
      <w:r w:rsidR="005342B3" w:rsidRPr="00D336A2">
        <w:rPr>
          <w:rFonts w:cs="Open Sans"/>
          <w:color w:val="000000" w:themeColor="text1"/>
          <w:sz w:val="18"/>
          <w:szCs w:val="18"/>
          <w:shd w:val="clear" w:color="auto" w:fill="FFFFFF"/>
        </w:rPr>
        <w:t xml:space="preserve">Phase 2 </w:t>
      </w:r>
      <w:r w:rsidRPr="00D336A2">
        <w:rPr>
          <w:rFonts w:cs="Open Sans"/>
          <w:color w:val="000000" w:themeColor="text1"/>
          <w:sz w:val="18"/>
          <w:szCs w:val="18"/>
          <w:shd w:val="clear" w:color="auto" w:fill="FFFFFF"/>
        </w:rPr>
        <w:t xml:space="preserve">body of work was to </w:t>
      </w:r>
      <w:r w:rsidR="005342B3" w:rsidRPr="00D336A2">
        <w:rPr>
          <w:rFonts w:cs="Open Sans"/>
          <w:color w:val="000000" w:themeColor="text1"/>
          <w:sz w:val="18"/>
          <w:szCs w:val="18"/>
          <w:shd w:val="clear" w:color="auto" w:fill="FFFFFF"/>
        </w:rPr>
        <w:t>build on the outputs of Phase 1</w:t>
      </w:r>
      <w:r w:rsidRPr="00D336A2">
        <w:rPr>
          <w:rFonts w:cs="Open Sans"/>
          <w:color w:val="000000" w:themeColor="text1"/>
          <w:sz w:val="18"/>
          <w:szCs w:val="18"/>
          <w:shd w:val="clear" w:color="auto" w:fill="FFFFFF"/>
        </w:rPr>
        <w:t xml:space="preserve"> </w:t>
      </w:r>
      <w:r w:rsidR="005342B3" w:rsidRPr="00D336A2">
        <w:rPr>
          <w:rFonts w:cs="Open Sans"/>
          <w:color w:val="000000" w:themeColor="text1"/>
          <w:sz w:val="18"/>
          <w:szCs w:val="18"/>
          <w:shd w:val="clear" w:color="auto" w:fill="FFFFFF"/>
        </w:rPr>
        <w:t xml:space="preserve">and fill the identified key knowledge gaps by </w:t>
      </w:r>
      <w:r w:rsidR="00D53EC8" w:rsidRPr="00D336A2">
        <w:rPr>
          <w:rFonts w:cs="Open Sans"/>
          <w:color w:val="000000" w:themeColor="text1"/>
          <w:sz w:val="18"/>
          <w:szCs w:val="18"/>
          <w:shd w:val="clear" w:color="auto" w:fill="FFFFFF"/>
        </w:rPr>
        <w:t>understanding the dominant DIOs for households</w:t>
      </w:r>
      <w:r w:rsidR="00D733FE" w:rsidRPr="00D336A2">
        <w:rPr>
          <w:rFonts w:cs="Open Sans"/>
          <w:color w:val="000000" w:themeColor="text1"/>
          <w:sz w:val="18"/>
          <w:szCs w:val="18"/>
          <w:shd w:val="clear" w:color="auto" w:fill="FFFFFF"/>
        </w:rPr>
        <w:t>. This was</w:t>
      </w:r>
      <w:r w:rsidR="00D53EC8" w:rsidRPr="00D336A2">
        <w:rPr>
          <w:rFonts w:cs="Open Sans"/>
          <w:color w:val="000000" w:themeColor="text1"/>
          <w:sz w:val="18"/>
          <w:szCs w:val="18"/>
          <w:shd w:val="clear" w:color="auto" w:fill="FFFFFF"/>
        </w:rPr>
        <w:t xml:space="preserve"> to inform the development of a</w:t>
      </w:r>
      <w:r w:rsidR="005342B3" w:rsidRPr="00D336A2">
        <w:rPr>
          <w:rFonts w:cs="Open Sans"/>
          <w:color w:val="000000" w:themeColor="text1"/>
          <w:sz w:val="18"/>
          <w:szCs w:val="18"/>
          <w:shd w:val="clear" w:color="auto" w:fill="FFFFFF"/>
        </w:rPr>
        <w:t xml:space="preserve"> data regime </w:t>
      </w:r>
      <w:r w:rsidR="00C121CC" w:rsidRPr="00D336A2">
        <w:rPr>
          <w:rFonts w:cs="Open Sans"/>
          <w:color w:val="000000" w:themeColor="text1"/>
          <w:sz w:val="18"/>
          <w:szCs w:val="18"/>
          <w:shd w:val="clear" w:color="auto" w:fill="FFFFFF"/>
        </w:rPr>
        <w:t xml:space="preserve">to guide future efforts to accurately measure, and thus address, energy hardship. </w:t>
      </w:r>
      <w:r w:rsidR="00D733FE" w:rsidRPr="00D336A2">
        <w:rPr>
          <w:rFonts w:cs="Open Sans"/>
          <w:color w:val="000000" w:themeColor="text1"/>
          <w:sz w:val="18"/>
          <w:szCs w:val="18"/>
          <w:shd w:val="clear" w:color="auto" w:fill="FFFFFF"/>
        </w:rPr>
        <w:t>Phase 2</w:t>
      </w:r>
      <w:r w:rsidR="00317716" w:rsidRPr="00D336A2">
        <w:rPr>
          <w:rFonts w:cs="Open Sans"/>
          <w:color w:val="000000" w:themeColor="text1"/>
          <w:sz w:val="18"/>
          <w:szCs w:val="18"/>
          <w:shd w:val="clear" w:color="auto" w:fill="FFFFFF"/>
        </w:rPr>
        <w:t xml:space="preserve"> concluded by drafting a </w:t>
      </w:r>
      <w:r w:rsidR="00317716" w:rsidRPr="00D336A2">
        <w:rPr>
          <w:rFonts w:cs="Open Sans"/>
          <w:i/>
          <w:iCs/>
          <w:color w:val="000000" w:themeColor="text1"/>
          <w:sz w:val="18"/>
          <w:szCs w:val="18"/>
          <w:shd w:val="clear" w:color="auto" w:fill="FFFFFF"/>
        </w:rPr>
        <w:t>Better Practice Guide</w:t>
      </w:r>
      <w:r w:rsidR="00317716" w:rsidRPr="00D336A2">
        <w:rPr>
          <w:rFonts w:cs="Open Sans"/>
          <w:color w:val="000000" w:themeColor="text1"/>
          <w:sz w:val="18"/>
          <w:szCs w:val="18"/>
          <w:shd w:val="clear" w:color="auto" w:fill="FFFFFF"/>
        </w:rPr>
        <w:t xml:space="preserve"> to inform future policy and program development to achieve e</w:t>
      </w:r>
      <w:r w:rsidR="005342B3" w:rsidRPr="00D336A2">
        <w:rPr>
          <w:rFonts w:cs="Open Sans"/>
          <w:color w:val="000000" w:themeColor="text1"/>
          <w:sz w:val="18"/>
          <w:szCs w:val="18"/>
          <w:shd w:val="clear" w:color="auto" w:fill="FFFFFF"/>
        </w:rPr>
        <w:t xml:space="preserve">nergy </w:t>
      </w:r>
      <w:r w:rsidR="00317716" w:rsidRPr="00D336A2">
        <w:rPr>
          <w:rFonts w:cs="Open Sans"/>
          <w:color w:val="000000" w:themeColor="text1"/>
          <w:sz w:val="18"/>
          <w:szCs w:val="18"/>
          <w:shd w:val="clear" w:color="auto" w:fill="FFFFFF"/>
        </w:rPr>
        <w:t>e</w:t>
      </w:r>
      <w:r w:rsidR="005342B3" w:rsidRPr="00D336A2">
        <w:rPr>
          <w:rFonts w:cs="Open Sans"/>
          <w:color w:val="000000" w:themeColor="text1"/>
          <w:sz w:val="18"/>
          <w:szCs w:val="18"/>
          <w:shd w:val="clear" w:color="auto" w:fill="FFFFFF"/>
        </w:rPr>
        <w:t>quity.</w:t>
      </w:r>
      <w:r w:rsidR="00317716" w:rsidRPr="00D336A2">
        <w:rPr>
          <w:rFonts w:cs="Open Sans"/>
          <w:color w:val="000000" w:themeColor="text1"/>
          <w:sz w:val="18"/>
          <w:szCs w:val="18"/>
          <w:shd w:val="clear" w:color="auto" w:fill="FFFFFF"/>
        </w:rPr>
        <w:t xml:space="preserve"> </w:t>
      </w:r>
      <w:r w:rsidR="00742C03" w:rsidRPr="00D336A2">
        <w:rPr>
          <w:rFonts w:cs="Open Sans"/>
          <w:color w:val="000000" w:themeColor="text1"/>
          <w:sz w:val="18"/>
          <w:szCs w:val="18"/>
          <w:shd w:val="clear" w:color="auto" w:fill="FFFFFF"/>
        </w:rPr>
        <w:t xml:space="preserve">Deep insights were captured in four reports, </w:t>
      </w:r>
      <w:r w:rsidR="00D733FE" w:rsidRPr="00D336A2">
        <w:rPr>
          <w:rFonts w:cs="Open Sans"/>
          <w:color w:val="000000" w:themeColor="text1"/>
          <w:sz w:val="18"/>
          <w:szCs w:val="18"/>
          <w:shd w:val="clear" w:color="auto" w:fill="FFFFFF"/>
        </w:rPr>
        <w:t xml:space="preserve">as </w:t>
      </w:r>
      <w:r w:rsidR="00742C03" w:rsidRPr="00D336A2">
        <w:rPr>
          <w:rFonts w:cs="Open Sans"/>
          <w:color w:val="000000" w:themeColor="text1"/>
          <w:sz w:val="18"/>
          <w:szCs w:val="18"/>
          <w:shd w:val="clear" w:color="auto" w:fill="FFFFFF"/>
        </w:rPr>
        <w:t>outlined below.</w:t>
      </w:r>
    </w:p>
    <w:p w14:paraId="4FD8D75B" w14:textId="77777777" w:rsidR="00BB51CE" w:rsidRPr="00D336A2" w:rsidRDefault="00BB51CE" w:rsidP="00BC55D4">
      <w:pPr>
        <w:pStyle w:val="NoSpacing"/>
        <w:rPr>
          <w:rFonts w:cs="Open Sans"/>
          <w:color w:val="000000" w:themeColor="text1"/>
          <w:sz w:val="18"/>
          <w:szCs w:val="18"/>
          <w:shd w:val="clear" w:color="auto" w:fill="FFFFFF"/>
        </w:rPr>
      </w:pPr>
    </w:p>
    <w:p w14:paraId="3353AD5D" w14:textId="085E6110" w:rsidR="00B85EF4" w:rsidRDefault="00D336A2" w:rsidP="001A1007">
      <w:pPr>
        <w:pStyle w:val="BodyTextSP"/>
        <w:rPr>
          <w:rFonts w:ascii="Montserrat Light" w:hAnsi="Montserrat Light" w:cstheme="minorHAnsi"/>
          <w:sz w:val="18"/>
          <w:szCs w:val="18"/>
        </w:rPr>
      </w:pPr>
      <w:r>
        <w:rPr>
          <w:noProof/>
        </w:rPr>
        <w:lastRenderedPageBreak/>
        <mc:AlternateContent>
          <mc:Choice Requires="wps">
            <w:drawing>
              <wp:anchor distT="45720" distB="45720" distL="114300" distR="114300" simplePos="0" relativeHeight="251658267" behindDoc="0" locked="0" layoutInCell="1" allowOverlap="1" wp14:anchorId="1212871A" wp14:editId="48C4535C">
                <wp:simplePos x="0" y="0"/>
                <wp:positionH relativeFrom="margin">
                  <wp:posOffset>0</wp:posOffset>
                </wp:positionH>
                <wp:positionV relativeFrom="paragraph">
                  <wp:posOffset>92710</wp:posOffset>
                </wp:positionV>
                <wp:extent cx="4572000" cy="276161"/>
                <wp:effectExtent l="0" t="0" r="0" b="0"/>
                <wp:wrapSquare wrapText="bothSides"/>
                <wp:docPr id="1978188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161"/>
                        </a:xfrm>
                        <a:prstGeom prst="rect">
                          <a:avLst/>
                        </a:prstGeom>
                        <a:solidFill>
                          <a:srgbClr val="FDBF11"/>
                        </a:solidFill>
                        <a:ln w="9525">
                          <a:noFill/>
                          <a:miter lim="800000"/>
                          <a:headEnd/>
                          <a:tailEnd/>
                        </a:ln>
                      </wps:spPr>
                      <wps:txbx>
                        <w:txbxContent>
                          <w:p w14:paraId="45C09627" w14:textId="39630D43" w:rsidR="00FB21AD" w:rsidRDefault="00FB21AD" w:rsidP="00FB21AD">
                            <w:pPr>
                              <w:jc w:val="left"/>
                            </w:pPr>
                            <w:r w:rsidRPr="00FB21AD">
                              <w:rPr>
                                <w:rFonts w:ascii="Montserrat" w:eastAsiaTheme="majorEastAsia" w:hAnsi="Montserrat" w:cstheme="majorBidi"/>
                                <w:b/>
                                <w:bCs/>
                                <w:color w:val="2D3D9F"/>
                                <w:szCs w:val="20"/>
                              </w:rPr>
                              <w:t>Report 1: Barriers, Scalability and Co-Design Findings</w:t>
                            </w:r>
                          </w:p>
                          <w:p w14:paraId="4B0EA470" w14:textId="77777777" w:rsidR="00D336A2" w:rsidRDefault="00D33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871A" id="_x0000_s1031" type="#_x0000_t202" style="position:absolute;left:0;text-align:left;margin-left:0;margin-top:7.3pt;width:5in;height:21.7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" fillcolor="#fdbf11" stroked="f">
                <v:textbox>
                  <w:txbxContent>
                    <w:p w14:paraId="45C09627" w14:textId="39630D43" w:rsidR="00FB21AD" w:rsidRDefault="00FB21AD" w:rsidP="00FB21AD">
                      <w:pPr>
                        <w:jc w:val="left"/>
                      </w:pPr>
                      <w:r w:rsidRPr="00FB21AD">
                        <w:rPr>
                          <w:rFonts w:ascii="Montserrat" w:eastAsiaTheme="majorEastAsia" w:hAnsi="Montserrat" w:cstheme="majorBidi"/>
                          <w:b/>
                          <w:bCs/>
                          <w:color w:val="2D3D9F"/>
                          <w:szCs w:val="20"/>
                        </w:rPr>
                        <w:t>Report 1: Barriers, Scalability and Co-Design Findings</w:t>
                      </w:r>
                    </w:p>
                    <w:p w14:paraId="4B0EA470" w14:textId="77777777" w:rsidR="00D336A2" w:rsidRDefault="00D336A2"/>
                  </w:txbxContent>
                </v:textbox>
                <w10:wrap type="square" anchorx="margin"/>
              </v:shape>
            </w:pict>
          </mc:Fallback>
        </mc:AlternateContent>
      </w:r>
    </w:p>
    <w:p w14:paraId="30D199E1" w14:textId="77777777" w:rsidR="001A1007" w:rsidRDefault="001A1007" w:rsidP="001A1007">
      <w:pPr>
        <w:pStyle w:val="BodyTextSP"/>
        <w:rPr>
          <w:rFonts w:ascii="Montserrat Light" w:hAnsi="Montserrat Light" w:cstheme="minorHAnsi"/>
          <w:sz w:val="18"/>
          <w:szCs w:val="18"/>
        </w:rPr>
      </w:pPr>
    </w:p>
    <w:p w14:paraId="12FB86B0" w14:textId="77777777" w:rsidR="00BB51CE" w:rsidRPr="001A1007" w:rsidRDefault="00BB51CE" w:rsidP="001A1007">
      <w:pPr>
        <w:pStyle w:val="BodyTextSP"/>
        <w:rPr>
          <w:rFonts w:ascii="Montserrat Light" w:hAnsi="Montserrat Light" w:cstheme="minorHAnsi"/>
          <w:sz w:val="18"/>
          <w:szCs w:val="18"/>
        </w:rPr>
      </w:pPr>
    </w:p>
    <w:p w14:paraId="1CE19613" w14:textId="16FC2F71" w:rsidR="00E5402A" w:rsidRPr="00D336A2" w:rsidRDefault="00FB21AD" w:rsidP="00E5402A">
      <w:pPr>
        <w:spacing w:before="120" w:after="120" w:line="259" w:lineRule="auto"/>
        <w:rPr>
          <w:rFonts w:cs="Open Sans"/>
          <w:color w:val="000000" w:themeColor="text1"/>
          <w:sz w:val="18"/>
          <w:szCs w:val="18"/>
          <w:lang w:val="en-AU"/>
        </w:rPr>
      </w:pPr>
      <w:r w:rsidRPr="00D336A2">
        <w:rPr>
          <w:rFonts w:cs="Open Sans"/>
          <w:noProof/>
          <w:color w:val="000000" w:themeColor="text1"/>
          <w:sz w:val="18"/>
          <w:szCs w:val="18"/>
          <w:lang w:val="en-AU"/>
        </w:rPr>
        <mc:AlternateContent>
          <mc:Choice Requires="wps">
            <w:drawing>
              <wp:anchor distT="0" distB="0" distL="114300" distR="114300" simplePos="0" relativeHeight="251658241" behindDoc="1" locked="0" layoutInCell="1" allowOverlap="1" wp14:anchorId="2B2D2FF7" wp14:editId="2031D016">
                <wp:simplePos x="0" y="0"/>
                <wp:positionH relativeFrom="column">
                  <wp:posOffset>-67506</wp:posOffset>
                </wp:positionH>
                <wp:positionV relativeFrom="paragraph">
                  <wp:posOffset>567034</wp:posOffset>
                </wp:positionV>
                <wp:extent cx="6105712" cy="2258384"/>
                <wp:effectExtent l="0" t="0" r="9525" b="8890"/>
                <wp:wrapNone/>
                <wp:docPr id="478847052" name="Rectangle 7" descr="Box for overview of approach to working out the barriers, scalability and co-design findings"/>
                <wp:cNvGraphicFramePr/>
                <a:graphic xmlns:a="http://schemas.openxmlformats.org/drawingml/2006/main">
                  <a:graphicData uri="http://schemas.microsoft.com/office/word/2010/wordprocessingShape">
                    <wps:wsp>
                      <wps:cNvSpPr/>
                      <wps:spPr>
                        <a:xfrm>
                          <a:off x="0" y="0"/>
                          <a:ext cx="6105712" cy="2258384"/>
                        </a:xfrm>
                        <a:prstGeom prst="rect">
                          <a:avLst/>
                        </a:prstGeom>
                        <a:solidFill>
                          <a:srgbClr val="F1F2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71893" id="Rectangle 7" o:spid="_x0000_s1026" alt="Box for overview of approach to working out the barriers, scalability and co-design findings" style="position:absolute;margin-left:-5.3pt;margin-top:44.65pt;width:480.75pt;height:177.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" fillcolor="#f1f2f5" stroked="f" strokeweight="1pt"/>
            </w:pict>
          </mc:Fallback>
        </mc:AlternateContent>
      </w:r>
      <w:r w:rsidR="00E5402A" w:rsidRPr="00D336A2">
        <w:rPr>
          <w:rFonts w:cs="Open Sans"/>
          <w:color w:val="000000" w:themeColor="text1"/>
          <w:sz w:val="18"/>
          <w:szCs w:val="18"/>
          <w:lang w:val="en-AU"/>
        </w:rPr>
        <w:t xml:space="preserve">This report is the first of four </w:t>
      </w:r>
      <w:r w:rsidR="00C95185" w:rsidRPr="00D336A2">
        <w:rPr>
          <w:rFonts w:cs="Open Sans"/>
          <w:color w:val="000000" w:themeColor="text1"/>
          <w:sz w:val="18"/>
          <w:szCs w:val="18"/>
          <w:lang w:val="en-AU"/>
        </w:rPr>
        <w:t>present</w:t>
      </w:r>
      <w:r w:rsidR="00E5402A" w:rsidRPr="00D336A2">
        <w:rPr>
          <w:rFonts w:cs="Open Sans"/>
          <w:color w:val="000000" w:themeColor="text1"/>
          <w:sz w:val="18"/>
          <w:szCs w:val="18"/>
          <w:lang w:val="en-AU"/>
        </w:rPr>
        <w:t xml:space="preserve">ing </w:t>
      </w:r>
      <w:r w:rsidR="00A30C84" w:rsidRPr="00D336A2">
        <w:rPr>
          <w:rFonts w:cs="Open Sans"/>
          <w:color w:val="000000" w:themeColor="text1"/>
          <w:sz w:val="18"/>
          <w:szCs w:val="18"/>
          <w:lang w:val="en-AU"/>
        </w:rPr>
        <w:t xml:space="preserve">the </w:t>
      </w:r>
      <w:r w:rsidR="00E5402A" w:rsidRPr="00D336A2">
        <w:rPr>
          <w:rFonts w:cs="Open Sans"/>
          <w:color w:val="000000" w:themeColor="text1"/>
          <w:sz w:val="18"/>
          <w:szCs w:val="18"/>
          <w:lang w:val="en-AU"/>
        </w:rPr>
        <w:t>findings from Phase 2 of two literature reviews as well as co</w:t>
      </w:r>
      <w:r w:rsidR="00E5402A" w:rsidRPr="00D336A2">
        <w:rPr>
          <w:rFonts w:cs="Open Sans"/>
          <w:color w:val="000000" w:themeColor="text1"/>
          <w:sz w:val="18"/>
          <w:szCs w:val="18"/>
          <w:lang w:val="en-AU"/>
        </w:rPr>
        <w:noBreakHyphen/>
        <w:t>design research with key industry stakeholders to elucidate household energy hardship experiences:</w:t>
      </w:r>
      <w:r w:rsidRPr="00D336A2">
        <w:rPr>
          <w:rFonts w:cs="Open Sans"/>
          <w:color w:val="000000" w:themeColor="text1"/>
          <w:sz w:val="18"/>
          <w:szCs w:val="18"/>
          <w:lang w:val="en-AU"/>
        </w:rPr>
        <w:br/>
      </w:r>
    </w:p>
    <w:p w14:paraId="154713E6" w14:textId="036E31E9" w:rsidR="00E5402A" w:rsidRPr="00D336A2" w:rsidRDefault="00E5402A" w:rsidP="00E25E03">
      <w:pPr>
        <w:pStyle w:val="ListParagraph"/>
        <w:numPr>
          <w:ilvl w:val="0"/>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 xml:space="preserve">The first review has a national focus and provides findings on the barriers and enablers to households benefiting from DER and Energy Efficiency (EE) in Australia. </w:t>
      </w:r>
    </w:p>
    <w:p w14:paraId="62D30C7C" w14:textId="77777777" w:rsidR="00E5402A" w:rsidRPr="00D336A2" w:rsidRDefault="00E5402A" w:rsidP="00E25E03">
      <w:pPr>
        <w:pStyle w:val="ListParagraph"/>
        <w:numPr>
          <w:ilvl w:val="0"/>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 xml:space="preserve">The second review has an international focus and examines access and scalability issues associated with energy programs. </w:t>
      </w:r>
    </w:p>
    <w:p w14:paraId="67EC976F" w14:textId="77777777" w:rsidR="008A721E" w:rsidRPr="00D336A2" w:rsidRDefault="00E5402A" w:rsidP="00E25E03">
      <w:pPr>
        <w:pStyle w:val="ListParagraph"/>
        <w:numPr>
          <w:ilvl w:val="0"/>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The co-design offers insights into</w:t>
      </w:r>
      <w:r w:rsidR="008A721E" w:rsidRPr="00D336A2">
        <w:rPr>
          <w:rFonts w:ascii="Open Sans" w:hAnsi="Open Sans" w:cs="Open Sans"/>
          <w:color w:val="000000" w:themeColor="text1"/>
          <w:sz w:val="16"/>
          <w:szCs w:val="16"/>
        </w:rPr>
        <w:t>:</w:t>
      </w:r>
    </w:p>
    <w:p w14:paraId="100E5D54" w14:textId="357D6786" w:rsidR="008A721E" w:rsidRPr="00D336A2" w:rsidRDefault="00E5402A" w:rsidP="00B8750D">
      <w:pPr>
        <w:pStyle w:val="ListParagraph"/>
        <w:numPr>
          <w:ilvl w:val="1"/>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the drivers of household energy hardship</w:t>
      </w:r>
    </w:p>
    <w:p w14:paraId="76F1C7B1" w14:textId="26F95C25" w:rsidR="008A721E" w:rsidRPr="00D336A2" w:rsidRDefault="00E5402A" w:rsidP="00B8750D">
      <w:pPr>
        <w:pStyle w:val="ListParagraph"/>
        <w:numPr>
          <w:ilvl w:val="1"/>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household coping strategies when experiencing energy hardship</w:t>
      </w:r>
    </w:p>
    <w:p w14:paraId="6AA0CB1F" w14:textId="4750B076" w:rsidR="008A721E" w:rsidRPr="00D336A2" w:rsidRDefault="00E5402A" w:rsidP="00B8750D">
      <w:pPr>
        <w:pStyle w:val="ListParagraph"/>
        <w:numPr>
          <w:ilvl w:val="1"/>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eligibility challenges for households attempting to access support</w:t>
      </w:r>
    </w:p>
    <w:p w14:paraId="2F93D109" w14:textId="7D8E8178" w:rsidR="008A721E" w:rsidRPr="00D336A2" w:rsidRDefault="00E5402A" w:rsidP="00B8750D">
      <w:pPr>
        <w:pStyle w:val="ListParagraph"/>
        <w:numPr>
          <w:ilvl w:val="1"/>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sector challenges for addressing energy hardship</w:t>
      </w:r>
    </w:p>
    <w:p w14:paraId="66112758" w14:textId="77777777" w:rsidR="00FB21AD" w:rsidRPr="00D336A2" w:rsidRDefault="00E5402A" w:rsidP="00B8750D">
      <w:pPr>
        <w:pStyle w:val="ListParagraph"/>
        <w:numPr>
          <w:ilvl w:val="1"/>
          <w:numId w:val="18"/>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what an equitable energy transition may look like from a household perspective.</w:t>
      </w:r>
    </w:p>
    <w:p w14:paraId="5592D826" w14:textId="6633A36B" w:rsidR="00E5402A" w:rsidRPr="00D336A2" w:rsidRDefault="00E5402A" w:rsidP="00FB21AD">
      <w:pPr>
        <w:pStyle w:val="ListParagraph"/>
        <w:spacing w:before="120" w:after="120" w:line="259" w:lineRule="auto"/>
        <w:ind w:left="1440"/>
        <w:rPr>
          <w:rFonts w:ascii="Open Sans" w:hAnsi="Open Sans" w:cs="Open Sans"/>
          <w:color w:val="000000" w:themeColor="text1"/>
          <w:sz w:val="16"/>
          <w:szCs w:val="16"/>
        </w:rPr>
      </w:pPr>
      <w:r w:rsidRPr="00D336A2">
        <w:rPr>
          <w:rFonts w:ascii="Open Sans" w:hAnsi="Open Sans" w:cs="Open Sans"/>
          <w:color w:val="000000" w:themeColor="text1"/>
          <w:sz w:val="16"/>
          <w:szCs w:val="16"/>
        </w:rPr>
        <w:t xml:space="preserve"> </w:t>
      </w:r>
    </w:p>
    <w:p w14:paraId="7D7B013E" w14:textId="77777777" w:rsidR="00E5402A" w:rsidRPr="00D336A2" w:rsidRDefault="00E5402A" w:rsidP="00E5402A">
      <w:pPr>
        <w:spacing w:before="120" w:after="120" w:line="259" w:lineRule="auto"/>
        <w:rPr>
          <w:rFonts w:cs="Open Sans"/>
          <w:color w:val="000000" w:themeColor="text1"/>
          <w:sz w:val="18"/>
          <w:szCs w:val="18"/>
          <w:lang w:val="en-AU"/>
        </w:rPr>
      </w:pPr>
      <w:r w:rsidRPr="00D336A2">
        <w:rPr>
          <w:rFonts w:cs="Open Sans"/>
          <w:color w:val="000000" w:themeColor="text1"/>
          <w:sz w:val="18"/>
          <w:szCs w:val="18"/>
          <w:lang w:val="en-AU"/>
        </w:rPr>
        <w:t xml:space="preserve">Together, the insights from the reviews and the co-design (including the findings in Report 2) provide input into both the </w:t>
      </w:r>
      <w:r w:rsidRPr="00D336A2">
        <w:rPr>
          <w:rFonts w:cs="Open Sans"/>
          <w:i/>
          <w:iCs/>
          <w:color w:val="000000" w:themeColor="text1"/>
          <w:sz w:val="18"/>
          <w:szCs w:val="18"/>
          <w:lang w:val="en-AU"/>
        </w:rPr>
        <w:t>Data Regime</w:t>
      </w:r>
      <w:r w:rsidRPr="00D336A2">
        <w:rPr>
          <w:rFonts w:cs="Open Sans"/>
          <w:color w:val="000000" w:themeColor="text1"/>
          <w:sz w:val="18"/>
          <w:szCs w:val="18"/>
          <w:lang w:val="en-AU"/>
        </w:rPr>
        <w:t xml:space="preserve"> (Report 3) and the </w:t>
      </w:r>
      <w:r w:rsidRPr="00D336A2">
        <w:rPr>
          <w:rFonts w:cs="Open Sans"/>
          <w:i/>
          <w:iCs/>
          <w:color w:val="000000" w:themeColor="text1"/>
          <w:sz w:val="18"/>
          <w:szCs w:val="18"/>
          <w:lang w:val="en-AU"/>
        </w:rPr>
        <w:t>Better Practice Guide Towards Energy Equity</w:t>
      </w:r>
      <w:r w:rsidRPr="00D336A2">
        <w:rPr>
          <w:rFonts w:cs="Open Sans"/>
          <w:color w:val="000000" w:themeColor="text1"/>
          <w:sz w:val="18"/>
          <w:szCs w:val="18"/>
          <w:lang w:val="en-AU"/>
        </w:rPr>
        <w:t xml:space="preserve"> (Report 4).  </w:t>
      </w:r>
    </w:p>
    <w:p w14:paraId="72EBA6C0" w14:textId="18085946" w:rsidR="00E5402A" w:rsidRPr="00D336A2" w:rsidRDefault="00E5402A" w:rsidP="00E5402A">
      <w:pPr>
        <w:spacing w:before="120" w:after="120" w:line="259" w:lineRule="auto"/>
        <w:rPr>
          <w:rFonts w:cs="Open Sans"/>
          <w:color w:val="000000" w:themeColor="text1"/>
          <w:sz w:val="18"/>
          <w:szCs w:val="18"/>
          <w:lang w:val="en-AU"/>
        </w:rPr>
      </w:pPr>
      <w:r w:rsidRPr="00D336A2">
        <w:rPr>
          <w:rFonts w:cs="Open Sans"/>
          <w:color w:val="000000" w:themeColor="text1"/>
          <w:sz w:val="18"/>
          <w:szCs w:val="18"/>
          <w:lang w:val="en-AU"/>
        </w:rPr>
        <w:t xml:space="preserve">The first review revealed 71 barriers to household uptake of DER and EE consistent with the following </w:t>
      </w:r>
      <w:r w:rsidRPr="00D336A2">
        <w:rPr>
          <w:rFonts w:cs="Open Sans"/>
          <w:b/>
          <w:bCs/>
          <w:color w:val="000000" w:themeColor="text1"/>
          <w:sz w:val="18"/>
          <w:szCs w:val="18"/>
          <w:lang w:val="en-AU"/>
        </w:rPr>
        <w:t>five categories of barriers</w:t>
      </w:r>
      <w:r w:rsidRPr="00D336A2">
        <w:rPr>
          <w:rFonts w:cs="Open Sans"/>
          <w:color w:val="000000" w:themeColor="text1"/>
          <w:sz w:val="18"/>
          <w:szCs w:val="18"/>
          <w:lang w:val="en-AU"/>
        </w:rPr>
        <w:t>, which combine to create consumer perceptions of volatility, uncertainty, complexity and ambiguity</w:t>
      </w:r>
      <w:r w:rsidR="008A721E" w:rsidRPr="00D336A2">
        <w:rPr>
          <w:rFonts w:cs="Open Sans"/>
          <w:color w:val="000000" w:themeColor="text1"/>
          <w:sz w:val="18"/>
          <w:szCs w:val="18"/>
          <w:lang w:val="en-AU"/>
        </w:rPr>
        <w:t>.</w:t>
      </w:r>
    </w:p>
    <w:p w14:paraId="5568FE13" w14:textId="77777777" w:rsidR="00E5402A" w:rsidRPr="001630D8" w:rsidRDefault="00E5402A" w:rsidP="00E5402A">
      <w:pPr>
        <w:spacing w:before="120" w:after="120" w:line="259" w:lineRule="auto"/>
        <w:rPr>
          <w:rFonts w:ascii="Montserrat" w:hAnsi="Montserrat" w:cs="Calibri"/>
          <w:color w:val="000000" w:themeColor="text1"/>
          <w:sz w:val="18"/>
          <w:szCs w:val="18"/>
          <w:lang w:val="en-AU"/>
        </w:rPr>
      </w:pPr>
      <w:r>
        <w:rPr>
          <w:rFonts w:ascii="Montserrat" w:hAnsi="Montserrat"/>
          <w:noProof/>
          <w:color w:val="000000" w:themeColor="text1"/>
          <w:sz w:val="18"/>
          <w:szCs w:val="18"/>
        </w:rPr>
        <w:drawing>
          <wp:anchor distT="0" distB="0" distL="114300" distR="114300" simplePos="0" relativeHeight="251658254" behindDoc="0" locked="0" layoutInCell="1" allowOverlap="1" wp14:anchorId="6549999F" wp14:editId="6FCAFB76">
            <wp:simplePos x="0" y="0"/>
            <wp:positionH relativeFrom="margin">
              <wp:posOffset>365760</wp:posOffset>
            </wp:positionH>
            <wp:positionV relativeFrom="paragraph">
              <wp:posOffset>86360</wp:posOffset>
            </wp:positionV>
            <wp:extent cx="4754880" cy="1131570"/>
            <wp:effectExtent l="0" t="0" r="7620" b="0"/>
            <wp:wrapSquare wrapText="bothSides"/>
            <wp:docPr id="1190177921" name="Picture 6" descr="Box containing 5 categories of barriers:&#10;- Low trust of retailers&#10;- Split incentives&#10;- Flat tariffs&#10;- Lagging regulations&#10;- Financial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77921" name="Picture 6" descr="Box containing 5 categories of barriers:&#10;- Low trust of retailers&#10;- Split incentives&#10;- Flat tariffs&#10;- Lagging regulations&#10;- Financial limita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7EF27" w14:textId="77777777" w:rsidR="00E5402A" w:rsidRDefault="00E5402A" w:rsidP="00E5402A">
      <w:pPr>
        <w:spacing w:before="120" w:after="120" w:line="259" w:lineRule="auto"/>
        <w:rPr>
          <w:rFonts w:ascii="Montserrat" w:hAnsi="Montserrat" w:cs="Calibri"/>
          <w:color w:val="000000" w:themeColor="text1"/>
          <w:sz w:val="18"/>
          <w:szCs w:val="18"/>
          <w:lang w:val="en-AU"/>
        </w:rPr>
      </w:pPr>
    </w:p>
    <w:p w14:paraId="57CE733F" w14:textId="77777777" w:rsidR="00E5402A" w:rsidRDefault="00E5402A" w:rsidP="00E5402A">
      <w:pPr>
        <w:spacing w:before="120" w:after="120" w:line="259" w:lineRule="auto"/>
        <w:rPr>
          <w:rFonts w:ascii="Montserrat" w:hAnsi="Montserrat" w:cs="Calibri"/>
          <w:color w:val="000000" w:themeColor="text1"/>
          <w:sz w:val="18"/>
          <w:szCs w:val="18"/>
          <w:lang w:val="en-AU"/>
        </w:rPr>
      </w:pPr>
    </w:p>
    <w:p w14:paraId="101F2496" w14:textId="77777777" w:rsidR="00E5402A" w:rsidRDefault="00E5402A" w:rsidP="00E5402A">
      <w:pPr>
        <w:spacing w:before="120" w:after="120" w:line="259" w:lineRule="auto"/>
        <w:rPr>
          <w:rFonts w:ascii="Montserrat" w:hAnsi="Montserrat" w:cs="Calibri"/>
          <w:color w:val="000000" w:themeColor="text1"/>
          <w:sz w:val="18"/>
          <w:szCs w:val="18"/>
          <w:lang w:val="en-AU"/>
        </w:rPr>
      </w:pPr>
    </w:p>
    <w:p w14:paraId="47035A78" w14:textId="77777777" w:rsidR="001A1007" w:rsidRDefault="001A1007" w:rsidP="00E5402A">
      <w:pPr>
        <w:spacing w:before="120" w:after="120" w:line="259" w:lineRule="auto"/>
        <w:rPr>
          <w:rFonts w:ascii="Montserrat" w:hAnsi="Montserrat" w:cs="Calibri"/>
          <w:color w:val="000000" w:themeColor="text1"/>
          <w:sz w:val="18"/>
          <w:szCs w:val="18"/>
          <w:lang w:val="en-AU"/>
        </w:rPr>
      </w:pPr>
    </w:p>
    <w:p w14:paraId="15CB50F5" w14:textId="6E7B5E43" w:rsidR="00E5402A" w:rsidRPr="00D336A2" w:rsidRDefault="00E5402A" w:rsidP="00E5402A">
      <w:pPr>
        <w:spacing w:before="120" w:after="120" w:line="259" w:lineRule="auto"/>
        <w:rPr>
          <w:rFonts w:cs="Open Sans"/>
          <w:color w:val="000000" w:themeColor="text1"/>
          <w:sz w:val="12"/>
          <w:szCs w:val="12"/>
          <w:lang w:val="en-AU"/>
        </w:rPr>
      </w:pPr>
    </w:p>
    <w:p w14:paraId="33ED7EE7" w14:textId="135586BC" w:rsidR="00E5402A" w:rsidRPr="00D336A2" w:rsidRDefault="00E5402A" w:rsidP="00E5402A">
      <w:pPr>
        <w:spacing w:before="120" w:after="120" w:line="259" w:lineRule="auto"/>
        <w:rPr>
          <w:rFonts w:cs="Open Sans"/>
          <w:color w:val="000000" w:themeColor="text1"/>
          <w:sz w:val="18"/>
          <w:szCs w:val="18"/>
          <w:lang w:val="en-AU"/>
        </w:rPr>
      </w:pPr>
      <w:r w:rsidRPr="00D336A2">
        <w:rPr>
          <w:rFonts w:cs="Open Sans"/>
          <w:color w:val="000000" w:themeColor="text1"/>
          <w:sz w:val="18"/>
          <w:szCs w:val="18"/>
          <w:lang w:val="en-AU"/>
        </w:rPr>
        <w:t xml:space="preserve">This first review also revealed 41 enablers of household uptake of DER and EE consistent with the following </w:t>
      </w:r>
      <w:r w:rsidRPr="00D336A2">
        <w:rPr>
          <w:rFonts w:cs="Open Sans"/>
          <w:b/>
          <w:bCs/>
          <w:color w:val="000000" w:themeColor="text1"/>
          <w:sz w:val="18"/>
          <w:szCs w:val="18"/>
          <w:lang w:val="en-AU"/>
        </w:rPr>
        <w:t>six categories of enablers</w:t>
      </w:r>
      <w:r w:rsidRPr="00D336A2">
        <w:rPr>
          <w:rFonts w:cs="Open Sans"/>
          <w:color w:val="000000" w:themeColor="text1"/>
          <w:sz w:val="18"/>
          <w:szCs w:val="18"/>
          <w:lang w:val="en-AU"/>
        </w:rPr>
        <w:t>,</w:t>
      </w:r>
      <w:r w:rsidRPr="00D336A2">
        <w:rPr>
          <w:rFonts w:cs="Open Sans"/>
          <w:b/>
          <w:bCs/>
          <w:i/>
          <w:iCs/>
          <w:color w:val="000000" w:themeColor="text1"/>
          <w:sz w:val="18"/>
          <w:szCs w:val="18"/>
          <w:lang w:val="en-AU"/>
        </w:rPr>
        <w:t xml:space="preserve"> </w:t>
      </w:r>
      <w:r w:rsidRPr="00D336A2">
        <w:rPr>
          <w:rFonts w:cs="Open Sans"/>
          <w:color w:val="000000" w:themeColor="text1"/>
          <w:sz w:val="18"/>
          <w:szCs w:val="18"/>
          <w:lang w:val="en-AU"/>
        </w:rPr>
        <w:t>which offer a way to co</w:t>
      </w:r>
      <w:r w:rsidRPr="00D336A2">
        <w:rPr>
          <w:rFonts w:cs="Open Sans"/>
          <w:color w:val="000000" w:themeColor="text1"/>
          <w:sz w:val="18"/>
          <w:szCs w:val="18"/>
          <w:lang w:val="en-AU"/>
        </w:rPr>
        <w:noBreakHyphen/>
        <w:t>create functional, social, emotional and altruistic value with households to enhance uptake</w:t>
      </w:r>
      <w:r w:rsidR="005427D8" w:rsidRPr="00D336A2">
        <w:rPr>
          <w:rFonts w:cs="Open Sans"/>
          <w:color w:val="000000" w:themeColor="text1"/>
          <w:sz w:val="18"/>
          <w:szCs w:val="18"/>
          <w:lang w:val="en-AU"/>
        </w:rPr>
        <w:t>.</w:t>
      </w:r>
    </w:p>
    <w:p w14:paraId="392A2ABA" w14:textId="7C83D571" w:rsidR="00E5402A" w:rsidRDefault="00FB21AD" w:rsidP="00E5402A">
      <w:pPr>
        <w:spacing w:before="120" w:after="120" w:line="259" w:lineRule="auto"/>
        <w:rPr>
          <w:rFonts w:ascii="Montserrat" w:hAnsi="Montserrat"/>
          <w:color w:val="000000" w:themeColor="text1"/>
          <w:sz w:val="14"/>
          <w:szCs w:val="20"/>
        </w:rPr>
      </w:pPr>
      <w:r>
        <w:rPr>
          <w:rFonts w:ascii="Montserrat" w:hAnsi="Montserrat"/>
          <w:noProof/>
          <w:color w:val="000000" w:themeColor="text1"/>
          <w:sz w:val="14"/>
          <w:szCs w:val="20"/>
        </w:rPr>
        <w:drawing>
          <wp:anchor distT="0" distB="0" distL="114300" distR="114300" simplePos="0" relativeHeight="251658255" behindDoc="0" locked="0" layoutInCell="1" allowOverlap="1" wp14:anchorId="011E5584" wp14:editId="273889B6">
            <wp:simplePos x="0" y="0"/>
            <wp:positionH relativeFrom="margin">
              <wp:posOffset>381000</wp:posOffset>
            </wp:positionH>
            <wp:positionV relativeFrom="paragraph">
              <wp:posOffset>6985</wp:posOffset>
            </wp:positionV>
            <wp:extent cx="4587240" cy="1635125"/>
            <wp:effectExtent l="0" t="0" r="3810" b="3175"/>
            <wp:wrapSquare wrapText="bothSides"/>
            <wp:docPr id="1548547294" name="Picture 7" descr="Box containing 6 categories of enablers:&#10;- financial support for upgrades&#10;- innovation trials&#10;- easy for customers&#10;- establish minimum energy efficiency standards&#10;- reduce split incentives&#10;- cost-reflectiv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7294" name="Picture 7" descr="Box containing 6 categories of enablers:&#10;- financial support for upgrades&#10;- innovation trials&#10;- easy for customers&#10;- establish minimum energy efficiency standards&#10;- reduce split incentives&#10;- cost-reflective prici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58724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1D89D" w14:textId="0549D52D" w:rsidR="00150B2A" w:rsidRDefault="00150B2A" w:rsidP="00E5402A">
      <w:pPr>
        <w:spacing w:before="120" w:after="120" w:line="259" w:lineRule="auto"/>
        <w:rPr>
          <w:rFonts w:ascii="Montserrat" w:hAnsi="Montserrat"/>
          <w:color w:val="000000" w:themeColor="text1"/>
          <w:sz w:val="18"/>
          <w:szCs w:val="22"/>
        </w:rPr>
      </w:pPr>
    </w:p>
    <w:p w14:paraId="1B21206D" w14:textId="77777777" w:rsidR="00150B2A" w:rsidRDefault="00150B2A" w:rsidP="00E5402A">
      <w:pPr>
        <w:spacing w:before="120" w:after="120" w:line="259" w:lineRule="auto"/>
        <w:rPr>
          <w:rFonts w:ascii="Montserrat" w:hAnsi="Montserrat"/>
          <w:color w:val="000000" w:themeColor="text1"/>
          <w:sz w:val="18"/>
          <w:szCs w:val="22"/>
        </w:rPr>
      </w:pPr>
    </w:p>
    <w:p w14:paraId="65C4ED60" w14:textId="4ED35BEF" w:rsidR="00150B2A" w:rsidRDefault="00150B2A" w:rsidP="00E5402A">
      <w:pPr>
        <w:spacing w:before="120" w:after="120" w:line="259" w:lineRule="auto"/>
        <w:rPr>
          <w:rFonts w:ascii="Montserrat" w:hAnsi="Montserrat"/>
          <w:color w:val="000000" w:themeColor="text1"/>
          <w:sz w:val="18"/>
          <w:szCs w:val="22"/>
        </w:rPr>
      </w:pPr>
    </w:p>
    <w:p w14:paraId="1D7AB46C" w14:textId="3C7E64A8" w:rsidR="00150B2A" w:rsidRDefault="00150B2A" w:rsidP="00E5402A">
      <w:pPr>
        <w:spacing w:before="120" w:after="120" w:line="259" w:lineRule="auto"/>
        <w:rPr>
          <w:rFonts w:ascii="Montserrat" w:hAnsi="Montserrat"/>
          <w:color w:val="000000" w:themeColor="text1"/>
          <w:sz w:val="18"/>
          <w:szCs w:val="22"/>
        </w:rPr>
      </w:pPr>
    </w:p>
    <w:p w14:paraId="57E863EF" w14:textId="094EBF0A" w:rsidR="00150B2A" w:rsidRDefault="00150B2A" w:rsidP="00E5402A">
      <w:pPr>
        <w:spacing w:before="120" w:after="120" w:line="259" w:lineRule="auto"/>
        <w:rPr>
          <w:rFonts w:ascii="Montserrat" w:hAnsi="Montserrat"/>
          <w:color w:val="000000" w:themeColor="text1"/>
          <w:sz w:val="18"/>
          <w:szCs w:val="22"/>
        </w:rPr>
      </w:pPr>
    </w:p>
    <w:p w14:paraId="604D6FF3" w14:textId="77777777" w:rsidR="00150B2A" w:rsidRDefault="00150B2A" w:rsidP="00E5402A">
      <w:pPr>
        <w:spacing w:before="120" w:after="120" w:line="259" w:lineRule="auto"/>
        <w:rPr>
          <w:rFonts w:ascii="Montserrat" w:hAnsi="Montserrat"/>
          <w:color w:val="000000" w:themeColor="text1"/>
          <w:sz w:val="18"/>
          <w:szCs w:val="22"/>
        </w:rPr>
      </w:pPr>
    </w:p>
    <w:p w14:paraId="0384D6A6" w14:textId="60E5AA58" w:rsidR="00E5402A" w:rsidRPr="00D336A2" w:rsidRDefault="00E5402A" w:rsidP="00E5402A">
      <w:pPr>
        <w:spacing w:before="120" w:after="120" w:line="259" w:lineRule="auto"/>
        <w:rPr>
          <w:rFonts w:cs="Open Sans"/>
          <w:color w:val="000000" w:themeColor="text1"/>
          <w:sz w:val="18"/>
          <w:szCs w:val="18"/>
        </w:rPr>
      </w:pPr>
      <w:r w:rsidRPr="00D336A2">
        <w:rPr>
          <w:rFonts w:cs="Open Sans"/>
          <w:color w:val="000000" w:themeColor="text1"/>
          <w:sz w:val="18"/>
          <w:szCs w:val="18"/>
        </w:rPr>
        <w:t>These findings provide the basis for DER and EE solutions that meet household needs.</w:t>
      </w:r>
    </w:p>
    <w:p w14:paraId="0841161D" w14:textId="51EDC241" w:rsidR="00E5402A" w:rsidRPr="00D336A2" w:rsidRDefault="00E5402A" w:rsidP="00E5402A">
      <w:pPr>
        <w:spacing w:before="120" w:after="120" w:line="259" w:lineRule="auto"/>
        <w:rPr>
          <w:rFonts w:cs="Open Sans"/>
          <w:color w:val="000000" w:themeColor="text1"/>
          <w:sz w:val="18"/>
          <w:szCs w:val="18"/>
          <w:lang w:val="en-AU"/>
        </w:rPr>
      </w:pPr>
      <w:r w:rsidRPr="00D336A2">
        <w:rPr>
          <w:rFonts w:cs="Open Sans"/>
          <w:color w:val="000000" w:themeColor="text1"/>
          <w:sz w:val="18"/>
          <w:szCs w:val="18"/>
          <w:lang w:val="en-AU"/>
        </w:rPr>
        <w:t xml:space="preserve">The second review uncovered: </w:t>
      </w:r>
    </w:p>
    <w:p w14:paraId="4F1058B4" w14:textId="5085349E" w:rsidR="00FB21AD" w:rsidRPr="00FB21AD" w:rsidRDefault="00FB21AD" w:rsidP="00E5402A">
      <w:pPr>
        <w:spacing w:before="120" w:after="120" w:line="259" w:lineRule="auto"/>
        <w:rPr>
          <w:rFonts w:ascii="Montserrat Light" w:hAnsi="Montserrat Light" w:cstheme="minorHAnsi"/>
          <w:color w:val="FFFFFF" w:themeColor="background1"/>
          <w:sz w:val="18"/>
          <w:szCs w:val="18"/>
          <w:lang w:val="en-AU"/>
        </w:rPr>
      </w:pPr>
      <w:r>
        <w:rPr>
          <w:noProof/>
        </w:rPr>
        <w:lastRenderedPageBreak/>
        <w:drawing>
          <wp:anchor distT="0" distB="0" distL="114300" distR="114300" simplePos="0" relativeHeight="251658268" behindDoc="1" locked="0" layoutInCell="1" allowOverlap="1" wp14:anchorId="720BB9C3" wp14:editId="3D6ABBF5">
            <wp:simplePos x="0" y="0"/>
            <wp:positionH relativeFrom="column">
              <wp:posOffset>-18411</wp:posOffset>
            </wp:positionH>
            <wp:positionV relativeFrom="paragraph">
              <wp:posOffset>97176</wp:posOffset>
            </wp:positionV>
            <wp:extent cx="6008038" cy="944880"/>
            <wp:effectExtent l="0" t="0" r="0" b="7620"/>
            <wp:wrapNone/>
            <wp:docPr id="679838422" name="Graphic 1" descr="Graphic for factors that influence access and factors that influence sca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38422" name="Graphic 1" descr="Graphic for factors that influence access and factors that influence scalability"/>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039108" cy="949766"/>
                    </a:xfrm>
                    <a:prstGeom prst="rect">
                      <a:avLst/>
                    </a:prstGeom>
                  </pic:spPr>
                </pic:pic>
              </a:graphicData>
            </a:graphic>
            <wp14:sizeRelH relativeFrom="margin">
              <wp14:pctWidth>0</wp14:pctWidth>
            </wp14:sizeRelH>
            <wp14:sizeRelV relativeFrom="margin">
              <wp14:pctHeight>0</wp14:pctHeight>
            </wp14:sizeRelV>
          </wp:anchor>
        </w:drawing>
      </w:r>
    </w:p>
    <w:p w14:paraId="43F9F8ED" w14:textId="11045265" w:rsidR="00E5402A" w:rsidRPr="00D336A2" w:rsidRDefault="00FB21AD" w:rsidP="00E25E03">
      <w:pPr>
        <w:pStyle w:val="ListParagraph"/>
        <w:numPr>
          <w:ilvl w:val="0"/>
          <w:numId w:val="17"/>
        </w:numPr>
        <w:spacing w:before="120" w:after="120" w:line="259" w:lineRule="auto"/>
        <w:rPr>
          <w:rFonts w:ascii="Open Sans" w:hAnsi="Open Sans" w:cs="Open Sans"/>
          <w:b/>
          <w:bCs/>
          <w:i/>
          <w:iCs/>
          <w:color w:val="FFFFFF" w:themeColor="background1"/>
          <w:sz w:val="18"/>
          <w:szCs w:val="18"/>
        </w:rPr>
      </w:pPr>
      <w:r w:rsidRPr="00D336A2">
        <w:rPr>
          <w:rFonts w:ascii="Open Sans" w:eastAsiaTheme="minorEastAsia" w:hAnsi="Open Sans" w:cs="Open Sans"/>
          <w:noProof/>
          <w:color w:val="000000" w:themeColor="text1"/>
          <w:sz w:val="18"/>
          <w:szCs w:val="18"/>
        </w:rPr>
        <w:drawing>
          <wp:anchor distT="0" distB="0" distL="114300" distR="114300" simplePos="0" relativeHeight="251658270" behindDoc="0" locked="0" layoutInCell="1" allowOverlap="1" wp14:anchorId="2F8C7CB4" wp14:editId="42B96877">
            <wp:simplePos x="0" y="0"/>
            <wp:positionH relativeFrom="margin">
              <wp:posOffset>61369</wp:posOffset>
            </wp:positionH>
            <wp:positionV relativeFrom="paragraph">
              <wp:posOffset>4445</wp:posOffset>
            </wp:positionV>
            <wp:extent cx="296520" cy="296520"/>
            <wp:effectExtent l="0" t="0" r="8890" b="8890"/>
            <wp:wrapNone/>
            <wp:docPr id="153522335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23351" name="Picture 8">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520" cy="29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02A" w:rsidRPr="00D336A2">
        <w:rPr>
          <w:rFonts w:ascii="Open Sans" w:hAnsi="Open Sans" w:cs="Open Sans"/>
          <w:b/>
          <w:bCs/>
          <w:color w:val="FFFFFF" w:themeColor="background1"/>
          <w:sz w:val="18"/>
          <w:szCs w:val="18"/>
        </w:rPr>
        <w:t>factors that influence access</w:t>
      </w:r>
      <w:r w:rsidR="00E5402A" w:rsidRPr="00D336A2">
        <w:rPr>
          <w:rFonts w:ascii="Open Sans" w:hAnsi="Open Sans" w:cs="Open Sans"/>
          <w:color w:val="FFFFFF" w:themeColor="background1"/>
          <w:sz w:val="18"/>
          <w:szCs w:val="18"/>
        </w:rPr>
        <w:t xml:space="preserve"> (eligibility, funding allocation, partnerships, application processes and access criteria for EE/DER)</w:t>
      </w:r>
    </w:p>
    <w:p w14:paraId="67CF843F" w14:textId="191A6484" w:rsidR="00E5402A" w:rsidRPr="00D336A2" w:rsidRDefault="00FB21AD" w:rsidP="00E25E03">
      <w:pPr>
        <w:pStyle w:val="ListParagraph"/>
        <w:numPr>
          <w:ilvl w:val="0"/>
          <w:numId w:val="17"/>
        </w:numPr>
        <w:spacing w:before="120" w:after="120" w:line="259" w:lineRule="auto"/>
        <w:rPr>
          <w:rFonts w:ascii="Open Sans" w:hAnsi="Open Sans" w:cs="Open Sans"/>
          <w:b/>
          <w:bCs/>
          <w:i/>
          <w:iCs/>
          <w:color w:val="FFFFFF" w:themeColor="background1"/>
          <w:sz w:val="18"/>
          <w:szCs w:val="18"/>
        </w:rPr>
      </w:pPr>
      <w:r w:rsidRPr="00D336A2">
        <w:rPr>
          <w:rFonts w:ascii="Open Sans" w:eastAsiaTheme="minorEastAsia" w:hAnsi="Open Sans" w:cs="Open Sans"/>
          <w:noProof/>
          <w:color w:val="000000" w:themeColor="text1"/>
          <w:sz w:val="18"/>
          <w:szCs w:val="18"/>
        </w:rPr>
        <w:drawing>
          <wp:anchor distT="0" distB="0" distL="114300" distR="114300" simplePos="0" relativeHeight="251658271" behindDoc="0" locked="0" layoutInCell="1" allowOverlap="1" wp14:anchorId="78CE5B25" wp14:editId="5DE97B7D">
            <wp:simplePos x="0" y="0"/>
            <wp:positionH relativeFrom="margin">
              <wp:posOffset>60747</wp:posOffset>
            </wp:positionH>
            <wp:positionV relativeFrom="paragraph">
              <wp:posOffset>6985</wp:posOffset>
            </wp:positionV>
            <wp:extent cx="294572" cy="294572"/>
            <wp:effectExtent l="0" t="0" r="0" b="0"/>
            <wp:wrapNone/>
            <wp:docPr id="55316141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61412" name="Picture 9">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572" cy="2945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02A" w:rsidRPr="00D336A2">
        <w:rPr>
          <w:rFonts w:ascii="Open Sans" w:hAnsi="Open Sans" w:cs="Open Sans"/>
          <w:b/>
          <w:bCs/>
          <w:color w:val="FFFFFF" w:themeColor="background1"/>
          <w:sz w:val="18"/>
          <w:szCs w:val="18"/>
        </w:rPr>
        <w:t>factors that influence scalability</w:t>
      </w:r>
      <w:r w:rsidR="00E5402A" w:rsidRPr="00D336A2">
        <w:rPr>
          <w:rFonts w:ascii="Open Sans" w:hAnsi="Open Sans" w:cs="Open Sans"/>
          <w:color w:val="FFFFFF" w:themeColor="background1"/>
          <w:sz w:val="18"/>
          <w:szCs w:val="18"/>
        </w:rPr>
        <w:t xml:space="preserve"> (budget, scale, impact, market scalability, measurability and market awareness)</w:t>
      </w:r>
    </w:p>
    <w:p w14:paraId="4AC720C4" w14:textId="0DF9E8AD" w:rsidR="00FB21AD" w:rsidRPr="00D336A2" w:rsidRDefault="001A1007" w:rsidP="00FB21AD">
      <w:pPr>
        <w:pStyle w:val="ListParagraph"/>
        <w:spacing w:before="120" w:after="120" w:line="259" w:lineRule="auto"/>
        <w:rPr>
          <w:rFonts w:ascii="Open Sans" w:hAnsi="Open Sans" w:cs="Open Sans"/>
          <w:b/>
          <w:bCs/>
          <w:i/>
          <w:iCs/>
          <w:color w:val="000000" w:themeColor="text1"/>
          <w:sz w:val="18"/>
          <w:szCs w:val="18"/>
        </w:rPr>
      </w:pPr>
      <w:r w:rsidRPr="00D336A2">
        <w:rPr>
          <w:rFonts w:ascii="Open Sans" w:hAnsi="Open Sans" w:cs="Open Sans"/>
          <w:noProof/>
        </w:rPr>
        <w:drawing>
          <wp:anchor distT="0" distB="0" distL="114300" distR="114300" simplePos="0" relativeHeight="251658269" behindDoc="1" locked="0" layoutInCell="1" allowOverlap="1" wp14:anchorId="36E3E6CB" wp14:editId="327828A2">
            <wp:simplePos x="0" y="0"/>
            <wp:positionH relativeFrom="column">
              <wp:posOffset>-15240</wp:posOffset>
            </wp:positionH>
            <wp:positionV relativeFrom="paragraph">
              <wp:posOffset>53976</wp:posOffset>
            </wp:positionV>
            <wp:extent cx="6006465" cy="3093720"/>
            <wp:effectExtent l="0" t="0" r="0" b="0"/>
            <wp:wrapNone/>
            <wp:docPr id="18538282" name="Graphic 1" descr="box containing access solutions and scalabilit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282" name="Graphic 1" descr="box containing access solutions and scalability solutions"/>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006465" cy="3093720"/>
                    </a:xfrm>
                    <a:prstGeom prst="rect">
                      <a:avLst/>
                    </a:prstGeom>
                  </pic:spPr>
                </pic:pic>
              </a:graphicData>
            </a:graphic>
            <wp14:sizeRelH relativeFrom="margin">
              <wp14:pctWidth>0</wp14:pctWidth>
            </wp14:sizeRelH>
            <wp14:sizeRelV relativeFrom="margin">
              <wp14:pctHeight>0</wp14:pctHeight>
            </wp14:sizeRelV>
          </wp:anchor>
        </w:drawing>
      </w:r>
      <w:r w:rsidR="00FB21AD" w:rsidRPr="00D336A2">
        <w:rPr>
          <w:rFonts w:ascii="Open Sans" w:eastAsiaTheme="minorEastAsia" w:hAnsi="Open Sans" w:cs="Open Sans"/>
          <w:noProof/>
          <w:color w:val="000000" w:themeColor="text1"/>
          <w:sz w:val="18"/>
          <w:szCs w:val="18"/>
        </w:rPr>
        <w:drawing>
          <wp:anchor distT="0" distB="0" distL="114300" distR="114300" simplePos="0" relativeHeight="251658272" behindDoc="0" locked="0" layoutInCell="1" allowOverlap="1" wp14:anchorId="5F613CDF" wp14:editId="465DA572">
            <wp:simplePos x="0" y="0"/>
            <wp:positionH relativeFrom="margin">
              <wp:posOffset>66888</wp:posOffset>
            </wp:positionH>
            <wp:positionV relativeFrom="paragraph">
              <wp:posOffset>175260</wp:posOffset>
            </wp:positionV>
            <wp:extent cx="288435" cy="288435"/>
            <wp:effectExtent l="0" t="0" r="0" b="0"/>
            <wp:wrapNone/>
            <wp:docPr id="57319096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90966" name="Picture 1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435" cy="28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15129" w14:textId="655CCE3B" w:rsidR="00E5402A" w:rsidRPr="00D336A2" w:rsidRDefault="00E5402A" w:rsidP="00E25E03">
      <w:pPr>
        <w:pStyle w:val="ListParagraph"/>
        <w:numPr>
          <w:ilvl w:val="0"/>
          <w:numId w:val="17"/>
        </w:numPr>
        <w:spacing w:before="120" w:after="120" w:line="259" w:lineRule="auto"/>
        <w:rPr>
          <w:rFonts w:ascii="Open Sans" w:hAnsi="Open Sans" w:cs="Open Sans"/>
          <w:b/>
          <w:bCs/>
          <w:i/>
          <w:iCs/>
          <w:color w:val="000000" w:themeColor="text1"/>
          <w:sz w:val="18"/>
          <w:szCs w:val="18"/>
        </w:rPr>
      </w:pPr>
      <w:r w:rsidRPr="00D336A2">
        <w:rPr>
          <w:rFonts w:ascii="Open Sans" w:hAnsi="Open Sans" w:cs="Open Sans"/>
          <w:b/>
          <w:bCs/>
          <w:color w:val="000000" w:themeColor="text1"/>
          <w:sz w:val="18"/>
          <w:szCs w:val="18"/>
        </w:rPr>
        <w:t>access solutions:</w:t>
      </w:r>
      <w:r w:rsidR="00FB21AD" w:rsidRPr="00D336A2">
        <w:rPr>
          <w:rFonts w:ascii="Open Sans" w:hAnsi="Open Sans" w:cs="Open Sans"/>
          <w:b/>
          <w:bCs/>
          <w:noProof/>
        </w:rPr>
        <w:t xml:space="preserve"> </w:t>
      </w:r>
    </w:p>
    <w:p w14:paraId="7663576D" w14:textId="62756A58" w:rsidR="00E5402A" w:rsidRPr="001A1007" w:rsidRDefault="00E5402A" w:rsidP="00E25E03">
      <w:pPr>
        <w:pStyle w:val="ListParagraph"/>
        <w:numPr>
          <w:ilvl w:val="0"/>
          <w:numId w:val="27"/>
        </w:numPr>
        <w:spacing w:before="120" w:after="120" w:line="259" w:lineRule="auto"/>
        <w:ind w:left="1276" w:hanging="425"/>
        <w:rPr>
          <w:rFonts w:ascii="Open Sans" w:eastAsiaTheme="minorEastAsia" w:hAnsi="Open Sans" w:cs="Open Sans"/>
          <w:color w:val="000000" w:themeColor="text1"/>
          <w:sz w:val="16"/>
          <w:szCs w:val="16"/>
        </w:rPr>
      </w:pPr>
      <w:r w:rsidRPr="001A1007">
        <w:rPr>
          <w:rFonts w:ascii="Open Sans" w:eastAsiaTheme="minorEastAsia" w:hAnsi="Open Sans" w:cs="Open Sans"/>
          <w:color w:val="000000" w:themeColor="text1"/>
          <w:sz w:val="16"/>
          <w:szCs w:val="16"/>
        </w:rPr>
        <w:t>focusing on achieving an accurate definition of the energy issues the policy/program intends to address in advance of the policy/program being developed</w:t>
      </w:r>
    </w:p>
    <w:p w14:paraId="5C1DE004" w14:textId="559BD49B" w:rsidR="00E5402A" w:rsidRPr="001A1007" w:rsidRDefault="00E5402A" w:rsidP="00E25E03">
      <w:pPr>
        <w:pStyle w:val="ListParagraph"/>
        <w:numPr>
          <w:ilvl w:val="0"/>
          <w:numId w:val="27"/>
        </w:numPr>
        <w:spacing w:before="120" w:after="120" w:line="259" w:lineRule="auto"/>
        <w:ind w:left="1276" w:hanging="425"/>
        <w:rPr>
          <w:rFonts w:ascii="Open Sans" w:eastAsiaTheme="minorEastAsia" w:hAnsi="Open Sans" w:cs="Open Sans"/>
          <w:color w:val="000000" w:themeColor="text1"/>
          <w:sz w:val="16"/>
          <w:szCs w:val="16"/>
        </w:rPr>
      </w:pPr>
      <w:r w:rsidRPr="001A1007">
        <w:rPr>
          <w:rFonts w:ascii="Open Sans" w:eastAsiaTheme="minorEastAsia" w:hAnsi="Open Sans" w:cs="Open Sans"/>
          <w:color w:val="000000" w:themeColor="text1"/>
          <w:sz w:val="16"/>
          <w:szCs w:val="16"/>
        </w:rPr>
        <w:t>developing a relevant “suite” of policies/programs to support access for households</w:t>
      </w:r>
    </w:p>
    <w:p w14:paraId="0127D731" w14:textId="7B8A51D0" w:rsidR="00E5402A" w:rsidRPr="001A1007" w:rsidRDefault="00E5402A" w:rsidP="00E25E03">
      <w:pPr>
        <w:pStyle w:val="ListParagraph"/>
        <w:numPr>
          <w:ilvl w:val="0"/>
          <w:numId w:val="27"/>
        </w:numPr>
        <w:spacing w:before="120" w:after="120" w:line="259" w:lineRule="auto"/>
        <w:ind w:left="1276" w:hanging="425"/>
        <w:rPr>
          <w:rFonts w:ascii="Open Sans" w:eastAsiaTheme="minorEastAsia" w:hAnsi="Open Sans" w:cs="Open Sans"/>
          <w:color w:val="000000" w:themeColor="text1"/>
          <w:sz w:val="16"/>
          <w:szCs w:val="16"/>
        </w:rPr>
      </w:pPr>
      <w:r w:rsidRPr="001A1007">
        <w:rPr>
          <w:rFonts w:ascii="Open Sans" w:eastAsiaTheme="minorEastAsia" w:hAnsi="Open Sans" w:cs="Open Sans"/>
          <w:color w:val="000000" w:themeColor="text1"/>
          <w:sz w:val="16"/>
          <w:szCs w:val="16"/>
        </w:rPr>
        <w:t>ensuring access for both homeowners and renters</w:t>
      </w:r>
    </w:p>
    <w:p w14:paraId="70772F31" w14:textId="553F7BF4" w:rsidR="00E5402A" w:rsidRPr="001A1007" w:rsidRDefault="00FB21AD" w:rsidP="00E25E03">
      <w:pPr>
        <w:pStyle w:val="ListParagraph"/>
        <w:numPr>
          <w:ilvl w:val="0"/>
          <w:numId w:val="27"/>
        </w:numPr>
        <w:spacing w:before="120" w:after="120" w:line="259" w:lineRule="auto"/>
        <w:ind w:left="1276" w:hanging="425"/>
        <w:rPr>
          <w:rFonts w:ascii="Open Sans" w:hAnsi="Open Sans" w:cs="Open Sans"/>
          <w:color w:val="000000" w:themeColor="text1"/>
          <w:sz w:val="16"/>
          <w:szCs w:val="16"/>
          <w:shd w:val="clear" w:color="auto" w:fill="FFFFFF"/>
        </w:rPr>
      </w:pPr>
      <w:r w:rsidRPr="001A1007">
        <w:rPr>
          <w:rFonts w:ascii="Open Sans" w:hAnsi="Open Sans" w:cs="Open Sans"/>
          <w:b/>
          <w:bCs/>
          <w:noProof/>
          <w:sz w:val="21"/>
          <w:szCs w:val="21"/>
        </w:rPr>
        <w:drawing>
          <wp:anchor distT="0" distB="0" distL="114300" distR="114300" simplePos="0" relativeHeight="251658273" behindDoc="0" locked="0" layoutInCell="1" allowOverlap="1" wp14:anchorId="59343DB0" wp14:editId="3EE9EBFB">
            <wp:simplePos x="0" y="0"/>
            <wp:positionH relativeFrom="margin">
              <wp:posOffset>78318</wp:posOffset>
            </wp:positionH>
            <wp:positionV relativeFrom="paragraph">
              <wp:posOffset>172085</wp:posOffset>
            </wp:positionV>
            <wp:extent cx="288435" cy="288435"/>
            <wp:effectExtent l="0" t="0" r="0" b="0"/>
            <wp:wrapNone/>
            <wp:docPr id="130604336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3365" name="Picture 1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435" cy="28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02A" w:rsidRPr="001A1007">
        <w:rPr>
          <w:rFonts w:ascii="Open Sans" w:eastAsiaTheme="minorEastAsia" w:hAnsi="Open Sans" w:cs="Open Sans"/>
          <w:color w:val="000000" w:themeColor="text1"/>
          <w:sz w:val="16"/>
          <w:szCs w:val="16"/>
        </w:rPr>
        <w:t>providing effective incentives and messaging</w:t>
      </w:r>
    </w:p>
    <w:p w14:paraId="275A5414" w14:textId="12D4C9E4" w:rsidR="00E5402A" w:rsidRPr="00D336A2" w:rsidRDefault="00E5402A" w:rsidP="00E25E03">
      <w:pPr>
        <w:pStyle w:val="ListParagraph"/>
        <w:numPr>
          <w:ilvl w:val="0"/>
          <w:numId w:val="16"/>
        </w:numPr>
        <w:spacing w:before="120" w:after="120" w:line="259" w:lineRule="auto"/>
        <w:rPr>
          <w:rFonts w:ascii="Open Sans" w:hAnsi="Open Sans" w:cs="Open Sans"/>
          <w:b/>
          <w:bCs/>
          <w:color w:val="000000" w:themeColor="text1"/>
          <w:sz w:val="18"/>
          <w:szCs w:val="18"/>
        </w:rPr>
      </w:pPr>
      <w:r w:rsidRPr="00D336A2">
        <w:rPr>
          <w:rFonts w:ascii="Open Sans" w:hAnsi="Open Sans" w:cs="Open Sans"/>
          <w:b/>
          <w:bCs/>
          <w:color w:val="000000" w:themeColor="text1"/>
          <w:sz w:val="18"/>
          <w:szCs w:val="18"/>
        </w:rPr>
        <w:t>scalability solutions:</w:t>
      </w:r>
    </w:p>
    <w:p w14:paraId="4F584A39" w14:textId="77777777" w:rsidR="00E5402A" w:rsidRPr="001A1007" w:rsidRDefault="00E5402A" w:rsidP="00E25E03">
      <w:pPr>
        <w:pStyle w:val="ListParagraph"/>
        <w:numPr>
          <w:ilvl w:val="0"/>
          <w:numId w:val="28"/>
        </w:numPr>
        <w:spacing w:before="120" w:after="120" w:line="259" w:lineRule="auto"/>
        <w:ind w:left="1276" w:hanging="425"/>
        <w:rPr>
          <w:rFonts w:ascii="Open Sans" w:hAnsi="Open Sans" w:cs="Open Sans"/>
          <w:color w:val="000000" w:themeColor="text1"/>
          <w:sz w:val="16"/>
          <w:szCs w:val="16"/>
          <w:shd w:val="clear" w:color="auto" w:fill="FFFFFF"/>
        </w:rPr>
      </w:pPr>
      <w:r w:rsidRPr="001A1007">
        <w:rPr>
          <w:rFonts w:ascii="Open Sans" w:eastAsiaTheme="minorEastAsia" w:hAnsi="Open Sans" w:cs="Open Sans"/>
          <w:color w:val="000000" w:themeColor="text1"/>
          <w:sz w:val="16"/>
          <w:szCs w:val="16"/>
        </w:rPr>
        <w:t>ensuring sufficient return on investment for households contributing financially to energy efficiency (e.g., by purchasing solar panels, efficient appliances)</w:t>
      </w:r>
    </w:p>
    <w:p w14:paraId="09244713" w14:textId="77777777" w:rsidR="00E5402A" w:rsidRPr="001A1007" w:rsidRDefault="00E5402A" w:rsidP="00E25E03">
      <w:pPr>
        <w:pStyle w:val="ListParagraph"/>
        <w:numPr>
          <w:ilvl w:val="0"/>
          <w:numId w:val="28"/>
        </w:numPr>
        <w:spacing w:before="120" w:after="120" w:line="259" w:lineRule="auto"/>
        <w:ind w:left="1276" w:hanging="425"/>
        <w:rPr>
          <w:rFonts w:ascii="Open Sans" w:hAnsi="Open Sans" w:cs="Open Sans"/>
          <w:color w:val="000000" w:themeColor="text1"/>
          <w:sz w:val="16"/>
          <w:szCs w:val="16"/>
          <w:shd w:val="clear" w:color="auto" w:fill="FFFFFF"/>
        </w:rPr>
      </w:pPr>
      <w:r w:rsidRPr="001A1007">
        <w:rPr>
          <w:rFonts w:ascii="Open Sans" w:eastAsiaTheme="minorEastAsia" w:hAnsi="Open Sans" w:cs="Open Sans"/>
          <w:color w:val="000000" w:themeColor="text1"/>
          <w:sz w:val="16"/>
          <w:szCs w:val="16"/>
        </w:rPr>
        <w:t>offering programs in stages to support personalisation at scale</w:t>
      </w:r>
    </w:p>
    <w:p w14:paraId="4FC759A0" w14:textId="2402628D" w:rsidR="00E5402A" w:rsidRPr="001A1007" w:rsidRDefault="00E5402A" w:rsidP="00E25E03">
      <w:pPr>
        <w:pStyle w:val="ListParagraph"/>
        <w:numPr>
          <w:ilvl w:val="0"/>
          <w:numId w:val="28"/>
        </w:numPr>
        <w:spacing w:before="120" w:after="120" w:line="259" w:lineRule="auto"/>
        <w:ind w:left="1276" w:hanging="425"/>
        <w:rPr>
          <w:rFonts w:ascii="Open Sans" w:hAnsi="Open Sans" w:cs="Open Sans"/>
          <w:color w:val="000000" w:themeColor="text1"/>
          <w:sz w:val="16"/>
          <w:szCs w:val="16"/>
          <w:shd w:val="clear" w:color="auto" w:fill="FFFFFF"/>
        </w:rPr>
      </w:pPr>
      <w:r w:rsidRPr="001A1007">
        <w:rPr>
          <w:rFonts w:ascii="Open Sans" w:eastAsiaTheme="minorEastAsia" w:hAnsi="Open Sans" w:cs="Open Sans"/>
          <w:color w:val="000000" w:themeColor="text1"/>
          <w:sz w:val="16"/>
          <w:szCs w:val="16"/>
        </w:rPr>
        <w:t>encouraging government</w:t>
      </w:r>
      <w:r w:rsidR="00A30C84" w:rsidRPr="001A1007">
        <w:rPr>
          <w:rFonts w:ascii="Open Sans" w:eastAsiaTheme="minorEastAsia" w:hAnsi="Open Sans" w:cs="Open Sans"/>
          <w:color w:val="000000" w:themeColor="text1"/>
          <w:sz w:val="16"/>
          <w:szCs w:val="16"/>
        </w:rPr>
        <w:t>s</w:t>
      </w:r>
      <w:r w:rsidRPr="001A1007">
        <w:rPr>
          <w:rFonts w:ascii="Open Sans" w:eastAsiaTheme="minorEastAsia" w:hAnsi="Open Sans" w:cs="Open Sans"/>
          <w:color w:val="000000" w:themeColor="text1"/>
          <w:sz w:val="16"/>
          <w:szCs w:val="16"/>
        </w:rPr>
        <w:t xml:space="preserve"> to partner with trusted community organisations to deliver programs</w:t>
      </w:r>
    </w:p>
    <w:p w14:paraId="2DC63208" w14:textId="77777777" w:rsidR="00E5402A" w:rsidRPr="001A1007" w:rsidRDefault="00E5402A" w:rsidP="00E25E03">
      <w:pPr>
        <w:pStyle w:val="ListParagraph"/>
        <w:numPr>
          <w:ilvl w:val="0"/>
          <w:numId w:val="28"/>
        </w:numPr>
        <w:spacing w:before="120" w:after="120" w:line="259" w:lineRule="auto"/>
        <w:ind w:left="1276" w:hanging="425"/>
        <w:rPr>
          <w:rFonts w:ascii="Open Sans" w:hAnsi="Open Sans" w:cs="Open Sans"/>
          <w:color w:val="000000" w:themeColor="text1"/>
          <w:sz w:val="16"/>
          <w:szCs w:val="16"/>
          <w:shd w:val="clear" w:color="auto" w:fill="FFFFFF"/>
        </w:rPr>
      </w:pPr>
      <w:r w:rsidRPr="001A1007">
        <w:rPr>
          <w:rFonts w:ascii="Open Sans" w:eastAsiaTheme="minorEastAsia" w:hAnsi="Open Sans" w:cs="Open Sans"/>
          <w:color w:val="000000" w:themeColor="text1"/>
          <w:sz w:val="16"/>
          <w:szCs w:val="16"/>
        </w:rPr>
        <w:t>considering national programs augmented with state-level concessions where necessary</w:t>
      </w:r>
    </w:p>
    <w:p w14:paraId="277A2DC1" w14:textId="77777777" w:rsidR="00E5402A" w:rsidRPr="001A1007" w:rsidRDefault="00E5402A" w:rsidP="00E25E03">
      <w:pPr>
        <w:pStyle w:val="ListParagraph"/>
        <w:numPr>
          <w:ilvl w:val="0"/>
          <w:numId w:val="28"/>
        </w:numPr>
        <w:spacing w:before="120" w:after="120" w:line="259" w:lineRule="auto"/>
        <w:ind w:left="1276" w:hanging="425"/>
        <w:rPr>
          <w:rFonts w:ascii="Open Sans" w:hAnsi="Open Sans" w:cs="Open Sans"/>
          <w:color w:val="000000" w:themeColor="text1"/>
          <w:sz w:val="16"/>
          <w:szCs w:val="16"/>
          <w:shd w:val="clear" w:color="auto" w:fill="FFFFFF"/>
        </w:rPr>
      </w:pPr>
      <w:r w:rsidRPr="001A1007">
        <w:rPr>
          <w:rFonts w:ascii="Open Sans" w:eastAsiaTheme="minorEastAsia" w:hAnsi="Open Sans" w:cs="Open Sans"/>
          <w:color w:val="000000" w:themeColor="text1"/>
          <w:sz w:val="16"/>
          <w:szCs w:val="16"/>
        </w:rPr>
        <w:t>including non-traditional housing in policies and programs.</w:t>
      </w:r>
    </w:p>
    <w:p w14:paraId="543CFB74" w14:textId="77777777" w:rsidR="00FB21AD" w:rsidRPr="00FB21AD" w:rsidRDefault="00FB21AD" w:rsidP="00FB21AD">
      <w:pPr>
        <w:pStyle w:val="ListParagraph"/>
        <w:spacing w:before="120" w:after="120" w:line="259" w:lineRule="auto"/>
        <w:ind w:left="1276"/>
        <w:rPr>
          <w:rFonts w:ascii="Montserrat Light" w:hAnsi="Montserrat Light" w:cstheme="minorHAnsi"/>
          <w:color w:val="000000" w:themeColor="text1"/>
          <w:sz w:val="18"/>
          <w:szCs w:val="18"/>
          <w:shd w:val="clear" w:color="auto" w:fill="FFFFFF"/>
        </w:rPr>
      </w:pPr>
    </w:p>
    <w:p w14:paraId="153A1E95" w14:textId="43002CCA" w:rsidR="00E5402A" w:rsidRPr="00D336A2" w:rsidRDefault="00E5402A" w:rsidP="00E5402A">
      <w:pPr>
        <w:spacing w:before="120" w:after="120" w:line="259" w:lineRule="auto"/>
        <w:rPr>
          <w:rFonts w:cs="Open Sans"/>
          <w:color w:val="000000" w:themeColor="text1"/>
          <w:sz w:val="18"/>
          <w:szCs w:val="18"/>
        </w:rPr>
      </w:pPr>
      <w:r w:rsidRPr="00D336A2">
        <w:rPr>
          <w:rFonts w:cs="Open Sans"/>
          <w:color w:val="000000" w:themeColor="text1"/>
          <w:sz w:val="18"/>
          <w:szCs w:val="18"/>
        </w:rPr>
        <w:t>Overall, the literature indicate</w:t>
      </w:r>
      <w:r w:rsidR="00A30C84" w:rsidRPr="00D336A2">
        <w:rPr>
          <w:rFonts w:cs="Open Sans"/>
          <w:color w:val="000000" w:themeColor="text1"/>
          <w:sz w:val="18"/>
          <w:szCs w:val="18"/>
        </w:rPr>
        <w:t>d</w:t>
      </w:r>
      <w:r w:rsidRPr="00D336A2">
        <w:rPr>
          <w:rFonts w:cs="Open Sans"/>
          <w:color w:val="000000" w:themeColor="text1"/>
          <w:sz w:val="18"/>
          <w:szCs w:val="18"/>
        </w:rPr>
        <w:t xml:space="preserve"> scalability is best achieved by national policies, which:</w:t>
      </w:r>
    </w:p>
    <w:p w14:paraId="71B3E8F5" w14:textId="338FE128" w:rsidR="00E5402A" w:rsidRPr="001A1007" w:rsidRDefault="00E5402A" w:rsidP="001A1007">
      <w:pPr>
        <w:pStyle w:val="ListParagraph"/>
        <w:numPr>
          <w:ilvl w:val="0"/>
          <w:numId w:val="23"/>
        </w:numPr>
        <w:spacing w:before="120" w:after="120"/>
        <w:rPr>
          <w:rFonts w:ascii="Open Sans" w:hAnsi="Open Sans" w:cs="Open Sans"/>
          <w:color w:val="000000" w:themeColor="text1"/>
          <w:sz w:val="16"/>
          <w:szCs w:val="16"/>
        </w:rPr>
      </w:pPr>
      <w:r w:rsidRPr="001A1007">
        <w:rPr>
          <w:rFonts w:ascii="Open Sans" w:hAnsi="Open Sans" w:cs="Open Sans"/>
          <w:color w:val="000000" w:themeColor="text1"/>
          <w:sz w:val="16"/>
          <w:szCs w:val="16"/>
        </w:rPr>
        <w:t>support an equitable energy transition</w:t>
      </w:r>
    </w:p>
    <w:p w14:paraId="1DFCED00" w14:textId="0A6561EA" w:rsidR="00E5402A" w:rsidRPr="001A1007" w:rsidRDefault="00E5402A" w:rsidP="001A1007">
      <w:pPr>
        <w:pStyle w:val="ListParagraph"/>
        <w:numPr>
          <w:ilvl w:val="0"/>
          <w:numId w:val="23"/>
        </w:numPr>
        <w:spacing w:before="120" w:after="120"/>
        <w:rPr>
          <w:rFonts w:ascii="Open Sans" w:hAnsi="Open Sans" w:cs="Open Sans"/>
          <w:color w:val="000000" w:themeColor="text1"/>
          <w:sz w:val="16"/>
          <w:szCs w:val="16"/>
        </w:rPr>
      </w:pPr>
      <w:r w:rsidRPr="001A1007">
        <w:rPr>
          <w:rFonts w:ascii="Open Sans" w:hAnsi="Open Sans" w:cs="Open Sans"/>
          <w:color w:val="000000" w:themeColor="text1"/>
          <w:sz w:val="16"/>
          <w:szCs w:val="16"/>
        </w:rPr>
        <w:t>consider household needs</w:t>
      </w:r>
    </w:p>
    <w:p w14:paraId="0B1CE55B" w14:textId="3D1B43EA" w:rsidR="00E5402A" w:rsidRPr="001A1007" w:rsidRDefault="00E5402A" w:rsidP="001A1007">
      <w:pPr>
        <w:pStyle w:val="ListParagraph"/>
        <w:numPr>
          <w:ilvl w:val="0"/>
          <w:numId w:val="23"/>
        </w:numPr>
        <w:spacing w:before="120" w:after="120"/>
        <w:rPr>
          <w:rFonts w:ascii="Open Sans" w:hAnsi="Open Sans" w:cs="Open Sans"/>
          <w:color w:val="000000" w:themeColor="text1"/>
          <w:sz w:val="16"/>
          <w:szCs w:val="16"/>
        </w:rPr>
      </w:pPr>
      <w:r w:rsidRPr="001A1007">
        <w:rPr>
          <w:rFonts w:ascii="Open Sans" w:hAnsi="Open Sans" w:cs="Open Sans"/>
          <w:color w:val="000000" w:themeColor="text1"/>
          <w:sz w:val="16"/>
          <w:szCs w:val="16"/>
        </w:rPr>
        <w:t>target incentives to outcomes aimed at alleviating split incentives</w:t>
      </w:r>
    </w:p>
    <w:p w14:paraId="6E978B0E" w14:textId="081C67DC" w:rsidR="00E5402A" w:rsidRPr="001A1007" w:rsidRDefault="00E5402A" w:rsidP="001A1007">
      <w:pPr>
        <w:pStyle w:val="ListParagraph"/>
        <w:numPr>
          <w:ilvl w:val="0"/>
          <w:numId w:val="23"/>
        </w:numPr>
        <w:spacing w:before="120" w:after="120"/>
        <w:rPr>
          <w:rFonts w:ascii="Open Sans" w:hAnsi="Open Sans" w:cs="Open Sans"/>
          <w:color w:val="000000" w:themeColor="text1"/>
          <w:sz w:val="16"/>
          <w:szCs w:val="16"/>
        </w:rPr>
      </w:pPr>
      <w:r w:rsidRPr="001A1007">
        <w:rPr>
          <w:rFonts w:ascii="Open Sans" w:hAnsi="Open Sans" w:cs="Open Sans"/>
          <w:color w:val="000000" w:themeColor="text1"/>
          <w:sz w:val="16"/>
          <w:szCs w:val="16"/>
        </w:rPr>
        <w:t>regulate strong energy-efficiency requirements.</w:t>
      </w:r>
    </w:p>
    <w:p w14:paraId="46BE7E5D" w14:textId="04678714" w:rsidR="00E5402A" w:rsidRPr="00D336A2" w:rsidRDefault="001A1007" w:rsidP="00E5402A">
      <w:pPr>
        <w:spacing w:before="120" w:line="276" w:lineRule="auto"/>
        <w:contextualSpacing/>
        <w:rPr>
          <w:rFonts w:eastAsia="Calibri" w:cs="Open Sans"/>
          <w:color w:val="000000" w:themeColor="text1"/>
          <w:sz w:val="18"/>
          <w:szCs w:val="18"/>
          <w:lang w:eastAsia="en-GB" w:bidi="en-US"/>
        </w:rPr>
      </w:pPr>
      <w:r w:rsidRPr="00D336A2">
        <w:rPr>
          <w:rFonts w:cs="Open Sans"/>
          <w:noProof/>
        </w:rPr>
        <w:drawing>
          <wp:anchor distT="0" distB="0" distL="114300" distR="114300" simplePos="0" relativeHeight="251658274" behindDoc="1" locked="0" layoutInCell="1" allowOverlap="1" wp14:anchorId="6DDC5AF8" wp14:editId="438B101F">
            <wp:simplePos x="0" y="0"/>
            <wp:positionH relativeFrom="margin">
              <wp:posOffset>0</wp:posOffset>
            </wp:positionH>
            <wp:positionV relativeFrom="paragraph">
              <wp:posOffset>619125</wp:posOffset>
            </wp:positionV>
            <wp:extent cx="6010330" cy="777240"/>
            <wp:effectExtent l="0" t="0" r="9525" b="3810"/>
            <wp:wrapNone/>
            <wp:docPr id="361733665" name="Graphic 361733665" descr="box containing factors that drive energy hardship: sector complexity (macro), high prices (macro), poor retailer behaviour (m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33665" name="Graphic 361733665" descr="box containing factors that drive energy hardship: sector complexity (macro), high prices (macro), poor retailer behaviour (meso)"/>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010330" cy="777240"/>
                    </a:xfrm>
                    <a:prstGeom prst="rect">
                      <a:avLst/>
                    </a:prstGeom>
                  </pic:spPr>
                </pic:pic>
              </a:graphicData>
            </a:graphic>
            <wp14:sizeRelH relativeFrom="margin">
              <wp14:pctWidth>0</wp14:pctWidth>
            </wp14:sizeRelH>
            <wp14:sizeRelV relativeFrom="margin">
              <wp14:pctHeight>0</wp14:pctHeight>
            </wp14:sizeRelV>
          </wp:anchor>
        </w:drawing>
      </w:r>
      <w:r w:rsidR="00A36BB9" w:rsidRPr="00D336A2">
        <w:rPr>
          <w:rFonts w:cs="Open Sans"/>
          <w:noProof/>
          <w:color w:val="000000" w:themeColor="text1"/>
          <w:sz w:val="18"/>
          <w:szCs w:val="18"/>
        </w:rPr>
        <w:drawing>
          <wp:anchor distT="0" distB="0" distL="114300" distR="114300" simplePos="0" relativeHeight="251658278" behindDoc="0" locked="0" layoutInCell="1" allowOverlap="1" wp14:anchorId="59932576" wp14:editId="48F64369">
            <wp:simplePos x="0" y="0"/>
            <wp:positionH relativeFrom="column">
              <wp:posOffset>4847590</wp:posOffset>
            </wp:positionH>
            <wp:positionV relativeFrom="paragraph">
              <wp:posOffset>630555</wp:posOffset>
            </wp:positionV>
            <wp:extent cx="386715" cy="386715"/>
            <wp:effectExtent l="0" t="0" r="0" b="0"/>
            <wp:wrapNone/>
            <wp:docPr id="209791442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4424" name="Picture 14">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sidR="00E5402A" w:rsidRPr="00D336A2">
        <w:rPr>
          <w:rFonts w:cs="Open Sans"/>
          <w:color w:val="000000" w:themeColor="text1"/>
          <w:sz w:val="18"/>
          <w:szCs w:val="18"/>
        </w:rPr>
        <w:t>The co-design confirmed the drivers from the original D</w:t>
      </w:r>
      <w:r w:rsidR="00144E6C" w:rsidRPr="00D336A2">
        <w:rPr>
          <w:rFonts w:cs="Open Sans"/>
          <w:color w:val="000000" w:themeColor="text1"/>
          <w:sz w:val="18"/>
          <w:szCs w:val="18"/>
        </w:rPr>
        <w:t>IO fr</w:t>
      </w:r>
      <w:r w:rsidR="00E5402A" w:rsidRPr="00D336A2">
        <w:rPr>
          <w:rFonts w:cs="Open Sans"/>
          <w:color w:val="000000" w:themeColor="text1"/>
          <w:sz w:val="18"/>
          <w:szCs w:val="18"/>
        </w:rPr>
        <w:t>amework. It generated insights around the presence of</w:t>
      </w:r>
      <w:r w:rsidR="00E5402A" w:rsidRPr="00D336A2">
        <w:rPr>
          <w:rFonts w:eastAsia="Calibri" w:cs="Open Sans"/>
          <w:color w:val="000000" w:themeColor="text1"/>
          <w:sz w:val="18"/>
          <w:szCs w:val="18"/>
          <w:lang w:eastAsia="en-GB" w:bidi="en-US"/>
        </w:rPr>
        <w:t xml:space="preserve"> macro and meso drivers, that is, drivers at the structural or system level that were beyond the control of the household but nevertheless drove household-level inequity. These included: </w:t>
      </w:r>
      <w:r w:rsidR="00A36BB9" w:rsidRPr="00D336A2">
        <w:rPr>
          <w:rFonts w:eastAsia="Calibri" w:cs="Open Sans"/>
          <w:color w:val="000000" w:themeColor="text1"/>
          <w:sz w:val="18"/>
          <w:szCs w:val="18"/>
          <w:lang w:eastAsia="en-GB" w:bidi="en-US"/>
        </w:rPr>
        <w:br/>
      </w:r>
    </w:p>
    <w:p w14:paraId="6EEDAAA7" w14:textId="617251B5" w:rsidR="00A36BB9" w:rsidRPr="001A1007" w:rsidRDefault="001A1007" w:rsidP="001A1007">
      <w:pPr>
        <w:spacing w:before="120" w:after="120" w:line="276" w:lineRule="auto"/>
        <w:rPr>
          <w:rFonts w:ascii="Montserrat Light" w:eastAsia="Calibri" w:hAnsi="Montserrat Light" w:cstheme="minorHAnsi"/>
          <w:color w:val="000000" w:themeColor="text1"/>
          <w:sz w:val="18"/>
          <w:szCs w:val="18"/>
          <w:lang w:eastAsia="en-GB" w:bidi="en-US"/>
        </w:rPr>
      </w:pP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77" behindDoc="0" locked="0" layoutInCell="1" allowOverlap="1" wp14:anchorId="7FCA90E1" wp14:editId="5D0F8613">
                <wp:simplePos x="0" y="0"/>
                <wp:positionH relativeFrom="column">
                  <wp:posOffset>4023360</wp:posOffset>
                </wp:positionH>
                <wp:positionV relativeFrom="paragraph">
                  <wp:posOffset>388620</wp:posOffset>
                </wp:positionV>
                <wp:extent cx="2030730" cy="220980"/>
                <wp:effectExtent l="0" t="0" r="0" b="0"/>
                <wp:wrapSquare wrapText="bothSides"/>
                <wp:docPr id="75325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20980"/>
                        </a:xfrm>
                        <a:prstGeom prst="rect">
                          <a:avLst/>
                        </a:prstGeom>
                        <a:noFill/>
                        <a:ln w="9525">
                          <a:noFill/>
                          <a:miter lim="800000"/>
                          <a:headEnd/>
                          <a:tailEnd/>
                        </a:ln>
                      </wps:spPr>
                      <wps:txbx>
                        <w:txbxContent>
                          <w:p w14:paraId="0E829551" w14:textId="116299FE" w:rsidR="00A36BB9" w:rsidRPr="001A1007" w:rsidRDefault="00A36BB9" w:rsidP="00A36BB9">
                            <w:pPr>
                              <w:spacing w:after="120" w:line="276" w:lineRule="auto"/>
                              <w:contextualSpacing/>
                              <w:jc w:val="center"/>
                              <w:rPr>
                                <w:rFonts w:ascii="Montserrat" w:eastAsia="Calibri" w:hAnsi="Montserrat" w:cstheme="minorHAnsi"/>
                                <w:color w:val="000000" w:themeColor="text1"/>
                                <w:sz w:val="16"/>
                                <w:szCs w:val="16"/>
                                <w:lang w:val="en-AU" w:eastAsia="en-GB" w:bidi="en-US"/>
                              </w:rPr>
                            </w:pPr>
                            <w:r w:rsidRPr="001A1007">
                              <w:rPr>
                                <w:rFonts w:ascii="Montserrat" w:hAnsi="Montserrat" w:cstheme="minorHAnsi"/>
                                <w:color w:val="000000" w:themeColor="text1"/>
                                <w:sz w:val="16"/>
                                <w:szCs w:val="16"/>
                                <w:lang w:val="en-AU"/>
                              </w:rPr>
                              <w:t>Poor retailer behaviour</w:t>
                            </w:r>
                            <w:r w:rsidR="001A1007">
                              <w:rPr>
                                <w:rFonts w:ascii="Montserrat" w:hAnsi="Montserrat" w:cstheme="minorHAnsi"/>
                                <w:color w:val="000000" w:themeColor="text1"/>
                                <w:sz w:val="16"/>
                                <w:szCs w:val="16"/>
                                <w:lang w:val="en-AU"/>
                              </w:rPr>
                              <w:t xml:space="preserve"> </w:t>
                            </w:r>
                            <w:r w:rsidRPr="001A1007">
                              <w:rPr>
                                <w:rFonts w:ascii="Montserrat" w:hAnsi="Montserrat" w:cstheme="minorHAnsi"/>
                                <w:color w:val="000000" w:themeColor="text1"/>
                                <w:sz w:val="16"/>
                                <w:szCs w:val="16"/>
                                <w:lang w:val="en-AU"/>
                              </w:rPr>
                              <w:t>(meso)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A90E1" id="_x0000_s1032" type="#_x0000_t202" style="position:absolute;left:0;text-align:left;margin-left:316.8pt;margin-top:30.6pt;width:159.9pt;height:17.4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" filled="f" stroked="f">
                <v:textbox>
                  <w:txbxContent>
                    <w:p w14:paraId="0E829551" w14:textId="116299FE" w:rsidR="00A36BB9" w:rsidRPr="001A1007" w:rsidRDefault="00A36BB9" w:rsidP="00A36BB9">
                      <w:pPr>
                        <w:spacing w:after="120" w:line="276" w:lineRule="auto"/>
                        <w:contextualSpacing/>
                        <w:jc w:val="center"/>
                        <w:rPr>
                          <w:rFonts w:ascii="Montserrat" w:eastAsia="Calibri" w:hAnsi="Montserrat" w:cstheme="minorHAnsi"/>
                          <w:color w:val="000000" w:themeColor="text1"/>
                          <w:sz w:val="16"/>
                          <w:szCs w:val="16"/>
                          <w:lang w:val="en-AU" w:eastAsia="en-GB" w:bidi="en-US"/>
                        </w:rPr>
                      </w:pPr>
                      <w:r w:rsidRPr="001A1007">
                        <w:rPr>
                          <w:rFonts w:ascii="Montserrat" w:hAnsi="Montserrat" w:cstheme="minorHAnsi"/>
                          <w:color w:val="000000" w:themeColor="text1"/>
                          <w:sz w:val="16"/>
                          <w:szCs w:val="16"/>
                          <w:lang w:val="en-AU"/>
                        </w:rPr>
                        <w:t>Poor retailer behaviour</w:t>
                      </w:r>
                      <w:r w:rsidR="001A1007">
                        <w:rPr>
                          <w:rFonts w:ascii="Montserrat" w:hAnsi="Montserrat" w:cstheme="minorHAnsi"/>
                          <w:color w:val="000000" w:themeColor="text1"/>
                          <w:sz w:val="16"/>
                          <w:szCs w:val="16"/>
                          <w:lang w:val="en-AU"/>
                        </w:rPr>
                        <w:t xml:space="preserve"> </w:t>
                      </w:r>
                      <w:r w:rsidRPr="001A1007">
                        <w:rPr>
                          <w:rFonts w:ascii="Montserrat" w:hAnsi="Montserrat" w:cstheme="minorHAnsi"/>
                          <w:color w:val="000000" w:themeColor="text1"/>
                          <w:sz w:val="16"/>
                          <w:szCs w:val="16"/>
                          <w:lang w:val="en-AU"/>
                        </w:rPr>
                        <w:t>(meso)</w:t>
                      </w:r>
                    </w:p>
                  </w:txbxContent>
                </v:textbox>
                <w10:wrap type="square"/>
              </v:shape>
            </w:pict>
          </mc:Fallback>
        </mc:AlternateContent>
      </w: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75" behindDoc="0" locked="0" layoutInCell="1" allowOverlap="1" wp14:anchorId="379B0D48" wp14:editId="3147E524">
                <wp:simplePos x="0" y="0"/>
                <wp:positionH relativeFrom="column">
                  <wp:posOffset>137160</wp:posOffset>
                </wp:positionH>
                <wp:positionV relativeFrom="paragraph">
                  <wp:posOffset>388620</wp:posOffset>
                </wp:positionV>
                <wp:extent cx="2030730" cy="243840"/>
                <wp:effectExtent l="0" t="0" r="0" b="3810"/>
                <wp:wrapSquare wrapText="bothSides"/>
                <wp:docPr id="700986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43840"/>
                        </a:xfrm>
                        <a:prstGeom prst="rect">
                          <a:avLst/>
                        </a:prstGeom>
                        <a:noFill/>
                        <a:ln w="9525">
                          <a:noFill/>
                          <a:miter lim="800000"/>
                          <a:headEnd/>
                          <a:tailEnd/>
                        </a:ln>
                      </wps:spPr>
                      <wps:txbx>
                        <w:txbxContent>
                          <w:p w14:paraId="30261E9E" w14:textId="4A0544BC" w:rsidR="00A36BB9" w:rsidRPr="001A1007" w:rsidRDefault="00A36BB9" w:rsidP="00A36BB9">
                            <w:pPr>
                              <w:spacing w:after="120" w:line="276" w:lineRule="auto"/>
                              <w:contextualSpacing/>
                              <w:jc w:val="center"/>
                              <w:rPr>
                                <w:rFonts w:ascii="Montserrat" w:eastAsia="Calibri" w:hAnsi="Montserrat" w:cstheme="minorHAnsi"/>
                                <w:color w:val="000000" w:themeColor="text1"/>
                                <w:sz w:val="16"/>
                                <w:szCs w:val="16"/>
                                <w:lang w:eastAsia="en-GB" w:bidi="en-US"/>
                              </w:rPr>
                            </w:pPr>
                            <w:r w:rsidRPr="001A1007">
                              <w:rPr>
                                <w:rFonts w:ascii="Montserrat" w:hAnsi="Montserrat" w:cstheme="minorHAnsi"/>
                                <w:color w:val="000000" w:themeColor="text1"/>
                                <w:sz w:val="16"/>
                                <w:szCs w:val="16"/>
                              </w:rPr>
                              <w:t>energy sector complexity (macro)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B0D48" id="_x0000_s1033" type="#_x0000_t202" style="position:absolute;left:0;text-align:left;margin-left:10.8pt;margin-top:30.6pt;width:159.9pt;height:19.2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" filled="f" stroked="f">
                <v:textbox>
                  <w:txbxContent>
                    <w:p w14:paraId="30261E9E" w14:textId="4A0544BC" w:rsidR="00A36BB9" w:rsidRPr="001A1007" w:rsidRDefault="00A36BB9" w:rsidP="00A36BB9">
                      <w:pPr>
                        <w:spacing w:after="120" w:line="276" w:lineRule="auto"/>
                        <w:contextualSpacing/>
                        <w:jc w:val="center"/>
                        <w:rPr>
                          <w:rFonts w:ascii="Montserrat" w:eastAsia="Calibri" w:hAnsi="Montserrat" w:cstheme="minorHAnsi"/>
                          <w:color w:val="000000" w:themeColor="text1"/>
                          <w:sz w:val="16"/>
                          <w:szCs w:val="16"/>
                          <w:lang w:eastAsia="en-GB" w:bidi="en-US"/>
                        </w:rPr>
                      </w:pPr>
                      <w:r w:rsidRPr="001A1007">
                        <w:rPr>
                          <w:rFonts w:ascii="Montserrat" w:hAnsi="Montserrat" w:cstheme="minorHAnsi"/>
                          <w:color w:val="000000" w:themeColor="text1"/>
                          <w:sz w:val="16"/>
                          <w:szCs w:val="16"/>
                        </w:rPr>
                        <w:t>energy sector complexity (macro)</w:t>
                      </w:r>
                    </w:p>
                  </w:txbxContent>
                </v:textbox>
                <w10:wrap type="square"/>
              </v:shape>
            </w:pict>
          </mc:Fallback>
        </mc:AlternateContent>
      </w: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76" behindDoc="0" locked="0" layoutInCell="1" allowOverlap="1" wp14:anchorId="79F20A73" wp14:editId="3F770E53">
                <wp:simplePos x="0" y="0"/>
                <wp:positionH relativeFrom="column">
                  <wp:posOffset>2087880</wp:posOffset>
                </wp:positionH>
                <wp:positionV relativeFrom="paragraph">
                  <wp:posOffset>388620</wp:posOffset>
                </wp:positionV>
                <wp:extent cx="2030730" cy="259080"/>
                <wp:effectExtent l="0" t="0" r="0" b="0"/>
                <wp:wrapSquare wrapText="bothSides"/>
                <wp:docPr id="887268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259080"/>
                        </a:xfrm>
                        <a:prstGeom prst="rect">
                          <a:avLst/>
                        </a:prstGeom>
                        <a:noFill/>
                        <a:ln w="9525">
                          <a:noFill/>
                          <a:miter lim="800000"/>
                          <a:headEnd/>
                          <a:tailEnd/>
                        </a:ln>
                      </wps:spPr>
                      <wps:txbx>
                        <w:txbxContent>
                          <w:p w14:paraId="15A00D24" w14:textId="0E2C4A79" w:rsidR="00A36BB9" w:rsidRPr="001A1007" w:rsidRDefault="00A36BB9" w:rsidP="00A36BB9">
                            <w:pPr>
                              <w:spacing w:after="120" w:line="276" w:lineRule="auto"/>
                              <w:contextualSpacing/>
                              <w:jc w:val="center"/>
                              <w:rPr>
                                <w:rFonts w:ascii="Montserrat" w:eastAsia="Calibri" w:hAnsi="Montserrat" w:cstheme="minorHAnsi"/>
                                <w:color w:val="000000" w:themeColor="text1"/>
                                <w:sz w:val="16"/>
                                <w:szCs w:val="16"/>
                                <w:lang w:eastAsia="en-GB" w:bidi="en-US"/>
                              </w:rPr>
                            </w:pPr>
                            <w:r w:rsidRPr="001A1007">
                              <w:rPr>
                                <w:rFonts w:ascii="Montserrat" w:hAnsi="Montserrat" w:cstheme="minorHAnsi"/>
                                <w:color w:val="000000" w:themeColor="text1"/>
                                <w:sz w:val="16"/>
                                <w:szCs w:val="16"/>
                              </w:rPr>
                              <w:t>high prices (macro)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20A73" id="_x0000_s1034" type="#_x0000_t202" style="position:absolute;left:0;text-align:left;margin-left:164.4pt;margin-top:30.6pt;width:159.9pt;height:20.4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" filled="f" stroked="f">
                <v:textbox>
                  <w:txbxContent>
                    <w:p w14:paraId="15A00D24" w14:textId="0E2C4A79" w:rsidR="00A36BB9" w:rsidRPr="001A1007" w:rsidRDefault="00A36BB9" w:rsidP="00A36BB9">
                      <w:pPr>
                        <w:spacing w:after="120" w:line="276" w:lineRule="auto"/>
                        <w:contextualSpacing/>
                        <w:jc w:val="center"/>
                        <w:rPr>
                          <w:rFonts w:ascii="Montserrat" w:eastAsia="Calibri" w:hAnsi="Montserrat" w:cstheme="minorHAnsi"/>
                          <w:color w:val="000000" w:themeColor="text1"/>
                          <w:sz w:val="16"/>
                          <w:szCs w:val="16"/>
                          <w:lang w:eastAsia="en-GB" w:bidi="en-US"/>
                        </w:rPr>
                      </w:pPr>
                      <w:r w:rsidRPr="001A1007">
                        <w:rPr>
                          <w:rFonts w:ascii="Montserrat" w:hAnsi="Montserrat" w:cstheme="minorHAnsi"/>
                          <w:color w:val="000000" w:themeColor="text1"/>
                          <w:sz w:val="16"/>
                          <w:szCs w:val="16"/>
                        </w:rPr>
                        <w:t>high prices (macro)</w:t>
                      </w:r>
                    </w:p>
                  </w:txbxContent>
                </v:textbox>
                <w10:wrap type="square"/>
              </v:shape>
            </w:pict>
          </mc:Fallback>
        </mc:AlternateContent>
      </w:r>
      <w:r w:rsidR="00A36BB9">
        <w:rPr>
          <w:noProof/>
        </w:rPr>
        <w:drawing>
          <wp:anchor distT="0" distB="0" distL="114300" distR="114300" simplePos="0" relativeHeight="251658280" behindDoc="0" locked="0" layoutInCell="1" allowOverlap="1" wp14:anchorId="443E6C0C" wp14:editId="2A84FE4B">
            <wp:simplePos x="0" y="0"/>
            <wp:positionH relativeFrom="column">
              <wp:posOffset>962869</wp:posOffset>
            </wp:positionH>
            <wp:positionV relativeFrom="paragraph">
              <wp:posOffset>2089</wp:posOffset>
            </wp:positionV>
            <wp:extent cx="386715" cy="386715"/>
            <wp:effectExtent l="0" t="0" r="0" b="0"/>
            <wp:wrapNone/>
            <wp:docPr id="188589189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898" name="Picture 12">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sidR="00A36BB9">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79" behindDoc="0" locked="0" layoutInCell="1" allowOverlap="1" wp14:anchorId="67AF0916" wp14:editId="4B1C5358">
            <wp:simplePos x="0" y="0"/>
            <wp:positionH relativeFrom="column">
              <wp:posOffset>2901950</wp:posOffset>
            </wp:positionH>
            <wp:positionV relativeFrom="paragraph">
              <wp:posOffset>3060</wp:posOffset>
            </wp:positionV>
            <wp:extent cx="386715" cy="386715"/>
            <wp:effectExtent l="0" t="0" r="0" b="0"/>
            <wp:wrapNone/>
            <wp:docPr id="185638290"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8290" name="Picture 1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p>
    <w:p w14:paraId="0583BF35" w14:textId="77777777" w:rsidR="001A1007" w:rsidRDefault="001A1007" w:rsidP="00E5402A">
      <w:pPr>
        <w:spacing w:before="120" w:after="120" w:line="259" w:lineRule="auto"/>
        <w:rPr>
          <w:rFonts w:cs="Open Sans"/>
          <w:color w:val="000000" w:themeColor="text1"/>
          <w:sz w:val="18"/>
          <w:szCs w:val="18"/>
        </w:rPr>
      </w:pPr>
    </w:p>
    <w:p w14:paraId="3D5DA3A5" w14:textId="2C20E87D" w:rsidR="00E5402A" w:rsidRPr="00D336A2" w:rsidRDefault="00E5402A" w:rsidP="00E5402A">
      <w:pPr>
        <w:spacing w:before="120" w:after="120" w:line="259" w:lineRule="auto"/>
        <w:rPr>
          <w:rFonts w:cs="Open Sans"/>
          <w:color w:val="000000" w:themeColor="text1"/>
          <w:sz w:val="18"/>
          <w:szCs w:val="18"/>
        </w:rPr>
      </w:pPr>
      <w:r w:rsidRPr="00D336A2">
        <w:rPr>
          <w:rFonts w:cs="Open Sans"/>
          <w:color w:val="000000" w:themeColor="text1"/>
          <w:sz w:val="18"/>
          <w:szCs w:val="18"/>
        </w:rPr>
        <w:t>Other factors that exacerbate energy hardship also emerged, including:</w:t>
      </w:r>
    </w:p>
    <w:p w14:paraId="4C5BB341" w14:textId="5FF85FD9" w:rsidR="00E5402A" w:rsidRPr="00D336A2" w:rsidRDefault="00E5402A" w:rsidP="00E25E03">
      <w:pPr>
        <w:pStyle w:val="ListParagraph"/>
        <w:numPr>
          <w:ilvl w:val="0"/>
          <w:numId w:val="24"/>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government protections</w:t>
      </w:r>
    </w:p>
    <w:p w14:paraId="74F894EF" w14:textId="718DA983" w:rsidR="00E5402A" w:rsidRPr="00D336A2" w:rsidRDefault="00E5402A" w:rsidP="00E25E03">
      <w:pPr>
        <w:pStyle w:val="ListParagraph"/>
        <w:numPr>
          <w:ilvl w:val="0"/>
          <w:numId w:val="24"/>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lack of trust</w:t>
      </w:r>
    </w:p>
    <w:p w14:paraId="7F768A3C" w14:textId="03BFD95E" w:rsidR="00E5402A" w:rsidRPr="00D336A2" w:rsidRDefault="00E5402A" w:rsidP="00E25E03">
      <w:pPr>
        <w:pStyle w:val="ListParagraph"/>
        <w:numPr>
          <w:ilvl w:val="0"/>
          <w:numId w:val="24"/>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lack of control</w:t>
      </w:r>
    </w:p>
    <w:p w14:paraId="01A211EB" w14:textId="00CA0154" w:rsidR="00E5402A" w:rsidRPr="00D336A2" w:rsidRDefault="00E5402A" w:rsidP="00E25E03">
      <w:pPr>
        <w:pStyle w:val="ListParagraph"/>
        <w:numPr>
          <w:ilvl w:val="0"/>
          <w:numId w:val="24"/>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cost of living flow-on effects</w:t>
      </w:r>
    </w:p>
    <w:p w14:paraId="41960A0F" w14:textId="1359CB4A" w:rsidR="00E5402A" w:rsidRPr="00D336A2" w:rsidRDefault="00E5402A" w:rsidP="00E25E03">
      <w:pPr>
        <w:pStyle w:val="ListParagraph"/>
        <w:numPr>
          <w:ilvl w:val="0"/>
          <w:numId w:val="24"/>
        </w:numPr>
        <w:spacing w:before="120" w:after="120" w:line="259" w:lineRule="auto"/>
        <w:rPr>
          <w:rFonts w:ascii="Open Sans" w:hAnsi="Open Sans" w:cs="Open Sans"/>
          <w:color w:val="000000" w:themeColor="text1"/>
          <w:sz w:val="16"/>
          <w:szCs w:val="16"/>
        </w:rPr>
      </w:pPr>
      <w:r w:rsidRPr="00D336A2">
        <w:rPr>
          <w:rFonts w:ascii="Open Sans" w:hAnsi="Open Sans" w:cs="Open Sans"/>
          <w:color w:val="000000" w:themeColor="text1"/>
          <w:sz w:val="16"/>
          <w:szCs w:val="16"/>
        </w:rPr>
        <w:t>lack of home maintenance.</w:t>
      </w:r>
    </w:p>
    <w:p w14:paraId="340CC94D" w14:textId="5702B9D5" w:rsidR="00E5402A" w:rsidRPr="00D336A2" w:rsidRDefault="00E5402A" w:rsidP="00E5402A">
      <w:pPr>
        <w:spacing w:before="120" w:after="120" w:line="259" w:lineRule="auto"/>
        <w:rPr>
          <w:rFonts w:cs="Open Sans"/>
          <w:color w:val="000000" w:themeColor="text1"/>
          <w:sz w:val="18"/>
          <w:szCs w:val="18"/>
        </w:rPr>
      </w:pPr>
      <w:r w:rsidRPr="00D336A2">
        <w:rPr>
          <w:rFonts w:cs="Open Sans"/>
          <w:color w:val="000000" w:themeColor="text1"/>
          <w:sz w:val="18"/>
          <w:szCs w:val="18"/>
        </w:rPr>
        <w:lastRenderedPageBreak/>
        <w:t xml:space="preserve">Next, the co-design examined </w:t>
      </w:r>
      <w:r w:rsidRPr="00D336A2">
        <w:rPr>
          <w:rFonts w:cs="Open Sans"/>
          <w:b/>
          <w:bCs/>
          <w:color w:val="000000" w:themeColor="text1"/>
          <w:sz w:val="18"/>
          <w:szCs w:val="18"/>
        </w:rPr>
        <w:t>coping strategies</w:t>
      </w:r>
      <w:r w:rsidRPr="00D336A2">
        <w:rPr>
          <w:rFonts w:cs="Open Sans"/>
          <w:color w:val="000000" w:themeColor="text1"/>
          <w:sz w:val="18"/>
          <w:szCs w:val="18"/>
        </w:rPr>
        <w:t>, and the analysis confirmed</w:t>
      </w:r>
      <w:r w:rsidRPr="00D336A2" w:rsidDel="009A7814">
        <w:rPr>
          <w:rFonts w:cs="Open Sans"/>
          <w:color w:val="000000" w:themeColor="text1"/>
          <w:sz w:val="18"/>
          <w:szCs w:val="18"/>
        </w:rPr>
        <w:t xml:space="preserve"> </w:t>
      </w:r>
      <w:r w:rsidRPr="00D336A2">
        <w:rPr>
          <w:rFonts w:cs="Open Sans"/>
          <w:color w:val="000000" w:themeColor="text1"/>
          <w:sz w:val="18"/>
          <w:szCs w:val="18"/>
        </w:rPr>
        <w:t>the coping strategies identified by households (see Report 2): under-consumption coping strategies and other coping strategies. The co-design offers nuanced insights around the social/relational consequences of coping strategies and the potential for hardship spirals.</w:t>
      </w:r>
    </w:p>
    <w:p w14:paraId="55CF478C" w14:textId="0626D57B" w:rsidR="00E5402A" w:rsidRPr="00D336A2" w:rsidRDefault="00E5402A" w:rsidP="00E5402A">
      <w:pPr>
        <w:spacing w:before="120" w:after="120" w:line="259" w:lineRule="auto"/>
        <w:rPr>
          <w:rFonts w:eastAsia="Calibri" w:cs="Open Sans"/>
          <w:color w:val="000000" w:themeColor="text1"/>
          <w:sz w:val="18"/>
          <w:szCs w:val="18"/>
          <w:lang w:eastAsia="en-GB" w:bidi="en-US"/>
        </w:rPr>
      </w:pPr>
      <w:r w:rsidRPr="00D336A2">
        <w:rPr>
          <w:rFonts w:eastAsia="Calibri" w:cs="Open Sans"/>
          <w:color w:val="000000" w:themeColor="text1"/>
          <w:sz w:val="18"/>
          <w:szCs w:val="18"/>
          <w:lang w:eastAsia="en-GB" w:bidi="en-US"/>
        </w:rPr>
        <w:t xml:space="preserve">Analysis further revealed </w:t>
      </w:r>
      <w:r w:rsidRPr="00D336A2">
        <w:rPr>
          <w:rFonts w:eastAsia="Calibri" w:cs="Open Sans"/>
          <w:b/>
          <w:bCs/>
          <w:color w:val="000000" w:themeColor="text1"/>
          <w:sz w:val="18"/>
          <w:szCs w:val="18"/>
          <w:lang w:eastAsia="en-GB" w:bidi="en-US"/>
        </w:rPr>
        <w:t>five broad categories of eligibility challenge</w:t>
      </w:r>
      <w:r w:rsidRPr="00D336A2" w:rsidDel="007D61BD">
        <w:rPr>
          <w:rFonts w:eastAsia="Calibri" w:cs="Open Sans"/>
          <w:b/>
          <w:bCs/>
          <w:color w:val="000000" w:themeColor="text1"/>
          <w:sz w:val="18"/>
          <w:szCs w:val="18"/>
          <w:lang w:eastAsia="en-GB" w:bidi="en-US"/>
        </w:rPr>
        <w:t>s</w:t>
      </w:r>
      <w:r w:rsidRPr="00D336A2">
        <w:rPr>
          <w:rFonts w:eastAsia="Calibri" w:cs="Open Sans"/>
          <w:color w:val="000000" w:themeColor="text1"/>
          <w:sz w:val="18"/>
          <w:szCs w:val="18"/>
          <w:lang w:eastAsia="en-GB" w:bidi="en-US"/>
        </w:rPr>
        <w:t>:</w:t>
      </w:r>
    </w:p>
    <w:p w14:paraId="3704B641" w14:textId="07BD48E7" w:rsidR="00A36BB9" w:rsidRDefault="00A36BB9" w:rsidP="00E5402A">
      <w:pPr>
        <w:spacing w:before="120" w:after="120" w:line="259" w:lineRule="auto"/>
        <w:rPr>
          <w:rFonts w:ascii="Montserrat Light" w:eastAsia="Calibri" w:hAnsi="Montserrat Light" w:cstheme="minorHAnsi"/>
          <w:color w:val="000000" w:themeColor="text1"/>
          <w:sz w:val="18"/>
          <w:szCs w:val="18"/>
          <w:lang w:eastAsia="en-GB" w:bidi="en-US"/>
        </w:rPr>
      </w:pPr>
      <w:r>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87" behindDoc="0" locked="0" layoutInCell="1" allowOverlap="1" wp14:anchorId="283F1140" wp14:editId="18B6377B">
            <wp:simplePos x="0" y="0"/>
            <wp:positionH relativeFrom="column">
              <wp:posOffset>2968838</wp:posOffset>
            </wp:positionH>
            <wp:positionV relativeFrom="paragraph">
              <wp:posOffset>169545</wp:posOffset>
            </wp:positionV>
            <wp:extent cx="239395" cy="239395"/>
            <wp:effectExtent l="0" t="0" r="8255" b="8255"/>
            <wp:wrapNone/>
            <wp:docPr id="72914728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47287" name="Picture 15">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anchor>
        </w:drawing>
      </w: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85" behindDoc="0" locked="0" layoutInCell="1" allowOverlap="1" wp14:anchorId="0F298B53" wp14:editId="453BA306">
                <wp:simplePos x="0" y="0"/>
                <wp:positionH relativeFrom="column">
                  <wp:posOffset>3301552</wp:posOffset>
                </wp:positionH>
                <wp:positionV relativeFrom="paragraph">
                  <wp:posOffset>158115</wp:posOffset>
                </wp:positionV>
                <wp:extent cx="2209165" cy="312420"/>
                <wp:effectExtent l="0" t="0" r="0" b="0"/>
                <wp:wrapSquare wrapText="bothSides"/>
                <wp:docPr id="797572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12420"/>
                        </a:xfrm>
                        <a:prstGeom prst="rect">
                          <a:avLst/>
                        </a:prstGeom>
                        <a:noFill/>
                        <a:ln w="9525">
                          <a:noFill/>
                          <a:miter lim="800000"/>
                          <a:headEnd/>
                          <a:tailEnd/>
                        </a:ln>
                      </wps:spPr>
                      <wps:txbx>
                        <w:txbxContent>
                          <w:p w14:paraId="6F12B1BB" w14:textId="19CDDD1A" w:rsidR="00A36BB9" w:rsidRPr="00A36BB9" w:rsidRDefault="00A36BB9" w:rsidP="00A36BB9">
                            <w:pPr>
                              <w:pStyle w:val="Footer"/>
                              <w:spacing w:after="240" w:line="360" w:lineRule="auto"/>
                              <w:ind w:left="-142"/>
                              <w:contextualSpacing/>
                              <w:jc w:val="left"/>
                              <w:rPr>
                                <w:rFonts w:ascii="Montserrat" w:eastAsiaTheme="minorHAnsi" w:hAnsi="Montserrat" w:cstheme="minorHAnsi"/>
                                <w:b/>
                                <w:bCs/>
                                <w:color w:val="000000" w:themeColor="text1"/>
                                <w:sz w:val="18"/>
                                <w:szCs w:val="18"/>
                                <w:lang w:val="en-AU"/>
                              </w:rPr>
                            </w:pPr>
                            <w:r>
                              <w:rPr>
                                <w:rFonts w:ascii="Montserrat" w:hAnsi="Montserrat" w:cstheme="minorHAnsi"/>
                                <w:b/>
                                <w:bCs/>
                                <w:color w:val="000000" w:themeColor="text1"/>
                                <w:sz w:val="18"/>
                                <w:szCs w:val="18"/>
                                <w:lang w:val="en-AU"/>
                              </w:rPr>
                              <w:t>Supply</w:t>
                            </w:r>
                            <w:r w:rsidRPr="00A36BB9">
                              <w:rPr>
                                <w:rFonts w:ascii="Montserrat" w:hAnsi="Montserrat" w:cstheme="minorHAnsi"/>
                                <w:b/>
                                <w:bCs/>
                                <w:color w:val="000000" w:themeColor="text1"/>
                                <w:sz w:val="18"/>
                                <w:szCs w:val="18"/>
                                <w:lang w:val="en-AU"/>
                              </w:rPr>
                              <w:t xml:space="preserve">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98B53" id="_x0000_s1035" type="#_x0000_t202" style="position:absolute;left:0;text-align:left;margin-left:259.95pt;margin-top:12.45pt;width:173.95pt;height:24.6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" filled="f" stroked="f">
                <v:textbox>
                  <w:txbxContent>
                    <w:p w14:paraId="6F12B1BB" w14:textId="19CDDD1A" w:rsidR="00A36BB9" w:rsidRPr="00A36BB9" w:rsidRDefault="00A36BB9" w:rsidP="00A36BB9">
                      <w:pPr>
                        <w:pStyle w:val="Footer"/>
                        <w:spacing w:after="240" w:line="360" w:lineRule="auto"/>
                        <w:ind w:left="-142"/>
                        <w:contextualSpacing/>
                        <w:jc w:val="left"/>
                        <w:rPr>
                          <w:rFonts w:ascii="Montserrat" w:eastAsiaTheme="minorHAnsi" w:hAnsi="Montserrat" w:cstheme="minorHAnsi"/>
                          <w:b/>
                          <w:bCs/>
                          <w:color w:val="000000" w:themeColor="text1"/>
                          <w:sz w:val="18"/>
                          <w:szCs w:val="18"/>
                          <w:lang w:val="en-AU"/>
                        </w:rPr>
                      </w:pPr>
                      <w:r>
                        <w:rPr>
                          <w:rFonts w:ascii="Montserrat" w:hAnsi="Montserrat" w:cstheme="minorHAnsi"/>
                          <w:b/>
                          <w:bCs/>
                          <w:color w:val="000000" w:themeColor="text1"/>
                          <w:sz w:val="18"/>
                          <w:szCs w:val="18"/>
                          <w:lang w:val="en-AU"/>
                        </w:rPr>
                        <w:t>Supply</w:t>
                      </w:r>
                      <w:r w:rsidRPr="00A36BB9">
                        <w:rPr>
                          <w:rFonts w:ascii="Montserrat" w:hAnsi="Montserrat" w:cstheme="minorHAnsi"/>
                          <w:b/>
                          <w:bCs/>
                          <w:color w:val="000000" w:themeColor="text1"/>
                          <w:sz w:val="18"/>
                          <w:szCs w:val="18"/>
                          <w:lang w:val="en-AU"/>
                        </w:rPr>
                        <w:t xml:space="preserve"> Side</w:t>
                      </w:r>
                    </w:p>
                  </w:txbxContent>
                </v:textbox>
                <w10:wrap type="square"/>
              </v:shape>
            </w:pict>
          </mc:Fallback>
        </mc:AlternateContent>
      </w: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83" behindDoc="0" locked="0" layoutInCell="1" allowOverlap="1" wp14:anchorId="7939A7A4" wp14:editId="7C1A8FE8">
                <wp:simplePos x="0" y="0"/>
                <wp:positionH relativeFrom="column">
                  <wp:posOffset>445160</wp:posOffset>
                </wp:positionH>
                <wp:positionV relativeFrom="paragraph">
                  <wp:posOffset>119380</wp:posOffset>
                </wp:positionV>
                <wp:extent cx="2209165" cy="1404620"/>
                <wp:effectExtent l="0" t="0" r="0" b="1905"/>
                <wp:wrapSquare wrapText="bothSides"/>
                <wp:docPr id="243806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404620"/>
                        </a:xfrm>
                        <a:prstGeom prst="rect">
                          <a:avLst/>
                        </a:prstGeom>
                        <a:noFill/>
                        <a:ln w="9525">
                          <a:noFill/>
                          <a:miter lim="800000"/>
                          <a:headEnd/>
                          <a:tailEnd/>
                        </a:ln>
                      </wps:spPr>
                      <wps:txbx>
                        <w:txbxContent>
                          <w:p w14:paraId="100E20A4" w14:textId="316905C8" w:rsidR="00A36BB9" w:rsidRPr="00A36BB9" w:rsidRDefault="00A36BB9" w:rsidP="00A36BB9">
                            <w:pPr>
                              <w:pStyle w:val="SISbodytext"/>
                              <w:spacing w:after="240" w:line="360" w:lineRule="auto"/>
                              <w:ind w:left="-142"/>
                              <w:contextualSpacing/>
                              <w:jc w:val="left"/>
                              <w:rPr>
                                <w:rFonts w:ascii="Montserrat" w:eastAsiaTheme="minorHAnsi" w:hAnsi="Montserrat" w:cstheme="minorHAnsi"/>
                                <w:b/>
                                <w:bCs/>
                                <w:color w:val="000000" w:themeColor="text1"/>
                                <w:sz w:val="18"/>
                                <w:szCs w:val="18"/>
                                <w:lang w:val="en-AU"/>
                              </w:rPr>
                            </w:pPr>
                            <w:r w:rsidRPr="00A36BB9">
                              <w:rPr>
                                <w:rFonts w:ascii="Montserrat" w:hAnsi="Montserrat" w:cstheme="minorHAnsi"/>
                                <w:b/>
                                <w:bCs/>
                                <w:color w:val="000000" w:themeColor="text1"/>
                                <w:sz w:val="18"/>
                                <w:szCs w:val="18"/>
                                <w:lang w:val="en-AU"/>
                              </w:rPr>
                              <w:t>Demand 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9A7A4" id="_x0000_s1036" type="#_x0000_t202" style="position:absolute;left:0;text-align:left;margin-left:35.05pt;margin-top:9.4pt;width:173.95pt;height:110.6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9p/gEAANY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" filled="f" stroked="f">
                <v:textbox style="mso-fit-shape-to-text:t">
                  <w:txbxContent>
                    <w:p w14:paraId="100E20A4" w14:textId="316905C8" w:rsidR="00A36BB9" w:rsidRPr="00A36BB9" w:rsidRDefault="00A36BB9" w:rsidP="00A36BB9">
                      <w:pPr>
                        <w:pStyle w:val="SISbodytext"/>
                        <w:spacing w:after="240" w:line="360" w:lineRule="auto"/>
                        <w:ind w:left="-142"/>
                        <w:contextualSpacing/>
                        <w:jc w:val="left"/>
                        <w:rPr>
                          <w:rFonts w:ascii="Montserrat" w:eastAsiaTheme="minorHAnsi" w:hAnsi="Montserrat" w:cstheme="minorHAnsi"/>
                          <w:b/>
                          <w:bCs/>
                          <w:color w:val="000000" w:themeColor="text1"/>
                          <w:sz w:val="18"/>
                          <w:szCs w:val="18"/>
                          <w:lang w:val="en-AU"/>
                        </w:rPr>
                      </w:pPr>
                      <w:r w:rsidRPr="00A36BB9">
                        <w:rPr>
                          <w:rFonts w:ascii="Montserrat" w:hAnsi="Montserrat" w:cstheme="minorHAnsi"/>
                          <w:b/>
                          <w:bCs/>
                          <w:color w:val="000000" w:themeColor="text1"/>
                          <w:sz w:val="18"/>
                          <w:szCs w:val="18"/>
                          <w:lang w:val="en-AU"/>
                        </w:rPr>
                        <w:t>Demand Side</w:t>
                      </w:r>
                    </w:p>
                  </w:txbxContent>
                </v:textbox>
                <w10:wrap type="square"/>
              </v:shape>
            </w:pict>
          </mc:Fallback>
        </mc:AlternateContent>
      </w:r>
      <w:r>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86" behindDoc="0" locked="0" layoutInCell="1" allowOverlap="1" wp14:anchorId="06EDD988" wp14:editId="217B1B5D">
            <wp:simplePos x="0" y="0"/>
            <wp:positionH relativeFrom="column">
              <wp:posOffset>134620</wp:posOffset>
            </wp:positionH>
            <wp:positionV relativeFrom="paragraph">
              <wp:posOffset>170180</wp:posOffset>
            </wp:positionV>
            <wp:extent cx="239395" cy="239395"/>
            <wp:effectExtent l="0" t="0" r="8255" b="8255"/>
            <wp:wrapNone/>
            <wp:docPr id="100067807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8070" name="Picture 16">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anchor>
        </w:drawing>
      </w:r>
      <w:r>
        <w:rPr>
          <w:noProof/>
        </w:rPr>
        <w:drawing>
          <wp:anchor distT="0" distB="0" distL="114300" distR="114300" simplePos="0" relativeHeight="251658281" behindDoc="0" locked="0" layoutInCell="1" allowOverlap="1" wp14:anchorId="48B6AB69" wp14:editId="11A20D15">
            <wp:simplePos x="0" y="0"/>
            <wp:positionH relativeFrom="margin">
              <wp:align>left</wp:align>
            </wp:positionH>
            <wp:positionV relativeFrom="paragraph">
              <wp:posOffset>60273</wp:posOffset>
            </wp:positionV>
            <wp:extent cx="6064185" cy="1153740"/>
            <wp:effectExtent l="0" t="0" r="0" b="8890"/>
            <wp:wrapNone/>
            <wp:docPr id="455548395" name="Graphic 1" descr="Categories of eligibility challenges:&#10;Demand side (household knowledge/awareness and emotions)&#10;Supply side (processing for accessing support, retailer/gov behaviours,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48395" name="Graphic 1" descr="Categories of eligibility challenges:&#10;Demand side (household knowledge/awareness and emotions)&#10;Supply side (processing for accessing support, retailer/gov behaviours, criteria)"/>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090232" cy="1158695"/>
                    </a:xfrm>
                    <a:prstGeom prst="rect">
                      <a:avLst/>
                    </a:prstGeom>
                  </pic:spPr>
                </pic:pic>
              </a:graphicData>
            </a:graphic>
            <wp14:sizeRelH relativeFrom="margin">
              <wp14:pctWidth>0</wp14:pctWidth>
            </wp14:sizeRelH>
            <wp14:sizeRelV relativeFrom="margin">
              <wp14:pctHeight>0</wp14:pctHeight>
            </wp14:sizeRelV>
          </wp:anchor>
        </w:drawing>
      </w:r>
    </w:p>
    <w:p w14:paraId="40475D6C" w14:textId="3B99D661" w:rsidR="00A36BB9" w:rsidRDefault="00A36BB9" w:rsidP="00E5402A">
      <w:pPr>
        <w:spacing w:before="120" w:after="120" w:line="259" w:lineRule="auto"/>
        <w:rPr>
          <w:rFonts w:ascii="Montserrat Light" w:eastAsia="Calibri" w:hAnsi="Montserrat Light" w:cstheme="minorHAnsi"/>
          <w:color w:val="000000" w:themeColor="text1"/>
          <w:sz w:val="18"/>
          <w:szCs w:val="18"/>
          <w:lang w:eastAsia="en-GB" w:bidi="en-US"/>
        </w:rPr>
      </w:pP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84" behindDoc="0" locked="0" layoutInCell="1" allowOverlap="1" wp14:anchorId="2F9742DC" wp14:editId="004AFF0A">
                <wp:simplePos x="0" y="0"/>
                <wp:positionH relativeFrom="column">
                  <wp:posOffset>3153836</wp:posOffset>
                </wp:positionH>
                <wp:positionV relativeFrom="paragraph">
                  <wp:posOffset>201904</wp:posOffset>
                </wp:positionV>
                <wp:extent cx="2209165" cy="723900"/>
                <wp:effectExtent l="0" t="0" r="0" b="0"/>
                <wp:wrapSquare wrapText="bothSides"/>
                <wp:docPr id="156183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723900"/>
                        </a:xfrm>
                        <a:prstGeom prst="rect">
                          <a:avLst/>
                        </a:prstGeom>
                        <a:noFill/>
                        <a:ln w="9525">
                          <a:noFill/>
                          <a:miter lim="800000"/>
                          <a:headEnd/>
                          <a:tailEnd/>
                        </a:ln>
                      </wps:spPr>
                      <wps:txbx>
                        <w:txbxContent>
                          <w:p w14:paraId="24A17A9A" w14:textId="230ADC55" w:rsidR="00A36BB9" w:rsidRPr="00D336A2" w:rsidRDefault="00A36BB9" w:rsidP="00A36BB9">
                            <w:pPr>
                              <w:pStyle w:val="OGHeading1"/>
                              <w:numPr>
                                <w:ilvl w:val="0"/>
                                <w:numId w:val="52"/>
                              </w:numPr>
                              <w:spacing w:before="0" w:after="0" w:line="360" w:lineRule="auto"/>
                              <w:ind w:left="142" w:hanging="142"/>
                              <w:rPr>
                                <w:b w:val="0"/>
                                <w:color w:val="000000" w:themeColor="text1"/>
                                <w:sz w:val="18"/>
                                <w:szCs w:val="18"/>
                              </w:rPr>
                            </w:pPr>
                            <w:r w:rsidRPr="00D336A2">
                              <w:rPr>
                                <w:b w:val="0"/>
                                <w:color w:val="000000" w:themeColor="text1"/>
                                <w:sz w:val="18"/>
                                <w:szCs w:val="18"/>
                              </w:rPr>
                              <w:t xml:space="preserve">processes for accessing support </w:t>
                            </w:r>
                          </w:p>
                          <w:p w14:paraId="61E93871" w14:textId="42279457" w:rsidR="00A36BB9" w:rsidRPr="00D336A2" w:rsidRDefault="00A36BB9" w:rsidP="00A36BB9">
                            <w:pPr>
                              <w:pStyle w:val="OGHeading1"/>
                              <w:numPr>
                                <w:ilvl w:val="0"/>
                                <w:numId w:val="52"/>
                              </w:numPr>
                              <w:spacing w:before="0" w:after="0" w:line="360" w:lineRule="auto"/>
                              <w:ind w:left="142" w:hanging="142"/>
                              <w:rPr>
                                <w:b w:val="0"/>
                                <w:color w:val="000000" w:themeColor="text1"/>
                                <w:sz w:val="18"/>
                                <w:szCs w:val="18"/>
                              </w:rPr>
                            </w:pPr>
                            <w:r w:rsidRPr="00D336A2">
                              <w:rPr>
                                <w:b w:val="0"/>
                                <w:color w:val="000000" w:themeColor="text1"/>
                                <w:sz w:val="18"/>
                                <w:szCs w:val="18"/>
                              </w:rPr>
                              <w:t xml:space="preserve">retailer or government behaviours </w:t>
                            </w:r>
                          </w:p>
                          <w:p w14:paraId="2A79B6B7" w14:textId="693BC859" w:rsidR="00A36BB9" w:rsidRPr="00D336A2" w:rsidRDefault="00A36BB9" w:rsidP="00A36BB9">
                            <w:pPr>
                              <w:pStyle w:val="OGHeading1"/>
                              <w:numPr>
                                <w:ilvl w:val="0"/>
                                <w:numId w:val="52"/>
                              </w:numPr>
                              <w:spacing w:before="0" w:after="0" w:line="360" w:lineRule="auto"/>
                              <w:ind w:left="142" w:hanging="142"/>
                              <w:contextualSpacing/>
                              <w:jc w:val="left"/>
                              <w:rPr>
                                <w:rFonts w:eastAsiaTheme="minorHAnsi"/>
                                <w:color w:val="000000" w:themeColor="text1"/>
                                <w:sz w:val="18"/>
                                <w:szCs w:val="18"/>
                              </w:rPr>
                            </w:pPr>
                            <w:r w:rsidRPr="00D336A2">
                              <w:rPr>
                                <w:b w:val="0"/>
                                <w:color w:val="000000" w:themeColor="text1"/>
                                <w:sz w:val="18"/>
                                <w:szCs w:val="18"/>
                              </w:rPr>
                              <w:t xml:space="preserve">eligibility criteria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742DC" id="_x0000_s1037" type="#_x0000_t202" style="position:absolute;left:0;text-align:left;margin-left:248.35pt;margin-top:15.9pt;width:173.95pt;height:5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" filled="f" stroked="f">
                <v:textbox>
                  <w:txbxContent>
                    <w:p w14:paraId="24A17A9A" w14:textId="230ADC55" w:rsidR="00A36BB9" w:rsidRPr="00D336A2" w:rsidRDefault="00A36BB9" w:rsidP="00A36BB9">
                      <w:pPr>
                        <w:pStyle w:val="OGHeading1"/>
                        <w:numPr>
                          <w:ilvl w:val="0"/>
                          <w:numId w:val="52"/>
                        </w:numPr>
                        <w:spacing w:before="0" w:after="0" w:line="360" w:lineRule="auto"/>
                        <w:ind w:left="142" w:hanging="142"/>
                        <w:rPr>
                          <w:b w:val="0"/>
                          <w:color w:val="000000" w:themeColor="text1"/>
                          <w:sz w:val="18"/>
                          <w:szCs w:val="18"/>
                        </w:rPr>
                      </w:pPr>
                      <w:r w:rsidRPr="00D336A2">
                        <w:rPr>
                          <w:b w:val="0"/>
                          <w:color w:val="000000" w:themeColor="text1"/>
                          <w:sz w:val="18"/>
                          <w:szCs w:val="18"/>
                        </w:rPr>
                        <w:t xml:space="preserve">processes for accessing support </w:t>
                      </w:r>
                    </w:p>
                    <w:p w14:paraId="61E93871" w14:textId="42279457" w:rsidR="00A36BB9" w:rsidRPr="00D336A2" w:rsidRDefault="00A36BB9" w:rsidP="00A36BB9">
                      <w:pPr>
                        <w:pStyle w:val="OGHeading1"/>
                        <w:numPr>
                          <w:ilvl w:val="0"/>
                          <w:numId w:val="52"/>
                        </w:numPr>
                        <w:spacing w:before="0" w:after="0" w:line="360" w:lineRule="auto"/>
                        <w:ind w:left="142" w:hanging="142"/>
                        <w:rPr>
                          <w:b w:val="0"/>
                          <w:color w:val="000000" w:themeColor="text1"/>
                          <w:sz w:val="18"/>
                          <w:szCs w:val="18"/>
                        </w:rPr>
                      </w:pPr>
                      <w:r w:rsidRPr="00D336A2">
                        <w:rPr>
                          <w:b w:val="0"/>
                          <w:color w:val="000000" w:themeColor="text1"/>
                          <w:sz w:val="18"/>
                          <w:szCs w:val="18"/>
                        </w:rPr>
                        <w:t xml:space="preserve">retailer or government behaviours </w:t>
                      </w:r>
                    </w:p>
                    <w:p w14:paraId="2A79B6B7" w14:textId="693BC859" w:rsidR="00A36BB9" w:rsidRPr="00D336A2" w:rsidRDefault="00A36BB9" w:rsidP="00A36BB9">
                      <w:pPr>
                        <w:pStyle w:val="OGHeading1"/>
                        <w:numPr>
                          <w:ilvl w:val="0"/>
                          <w:numId w:val="52"/>
                        </w:numPr>
                        <w:spacing w:before="0" w:after="0" w:line="360" w:lineRule="auto"/>
                        <w:ind w:left="142" w:hanging="142"/>
                        <w:contextualSpacing/>
                        <w:jc w:val="left"/>
                        <w:rPr>
                          <w:rFonts w:eastAsiaTheme="minorHAnsi"/>
                          <w:color w:val="000000" w:themeColor="text1"/>
                          <w:sz w:val="18"/>
                          <w:szCs w:val="18"/>
                        </w:rPr>
                      </w:pPr>
                      <w:r w:rsidRPr="00D336A2">
                        <w:rPr>
                          <w:b w:val="0"/>
                          <w:color w:val="000000" w:themeColor="text1"/>
                          <w:sz w:val="18"/>
                          <w:szCs w:val="18"/>
                        </w:rPr>
                        <w:t xml:space="preserve">eligibility criteria </w:t>
                      </w:r>
                    </w:p>
                  </w:txbxContent>
                </v:textbox>
                <w10:wrap type="square"/>
              </v:shape>
            </w:pict>
          </mc:Fallback>
        </mc:AlternateContent>
      </w:r>
    </w:p>
    <w:p w14:paraId="4D050732" w14:textId="7B969124" w:rsidR="00A36BB9" w:rsidRDefault="00A36BB9" w:rsidP="00E5402A">
      <w:pPr>
        <w:spacing w:before="120" w:after="120" w:line="259" w:lineRule="auto"/>
        <w:rPr>
          <w:rFonts w:ascii="Montserrat Light" w:eastAsia="Calibri" w:hAnsi="Montserrat Light" w:cstheme="minorHAnsi"/>
          <w:color w:val="000000" w:themeColor="text1"/>
          <w:sz w:val="18"/>
          <w:szCs w:val="18"/>
          <w:lang w:eastAsia="en-GB" w:bidi="en-US"/>
        </w:rPr>
      </w:pP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82" behindDoc="0" locked="0" layoutInCell="1" allowOverlap="1" wp14:anchorId="42CAB2D0" wp14:editId="7D01E3DC">
                <wp:simplePos x="0" y="0"/>
                <wp:positionH relativeFrom="column">
                  <wp:posOffset>312441</wp:posOffset>
                </wp:positionH>
                <wp:positionV relativeFrom="paragraph">
                  <wp:posOffset>5933</wp:posOffset>
                </wp:positionV>
                <wp:extent cx="2209165" cy="1404620"/>
                <wp:effectExtent l="0" t="0" r="0" b="1905"/>
                <wp:wrapSquare wrapText="bothSides"/>
                <wp:docPr id="1775550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1404620"/>
                        </a:xfrm>
                        <a:prstGeom prst="rect">
                          <a:avLst/>
                        </a:prstGeom>
                        <a:noFill/>
                        <a:ln w="9525">
                          <a:noFill/>
                          <a:miter lim="800000"/>
                          <a:headEnd/>
                          <a:tailEnd/>
                        </a:ln>
                      </wps:spPr>
                      <wps:txbx>
                        <w:txbxContent>
                          <w:p w14:paraId="60758860" w14:textId="349AB604" w:rsidR="00A36BB9" w:rsidRPr="00D336A2" w:rsidRDefault="00A36BB9" w:rsidP="00A36BB9">
                            <w:pPr>
                              <w:pStyle w:val="ListParagraph"/>
                              <w:numPr>
                                <w:ilvl w:val="0"/>
                                <w:numId w:val="51"/>
                              </w:numPr>
                              <w:spacing w:after="240" w:line="360" w:lineRule="auto"/>
                              <w:ind w:left="142" w:hanging="284"/>
                              <w:contextualSpacing/>
                              <w:jc w:val="left"/>
                              <w:rPr>
                                <w:rFonts w:ascii="Open Sans" w:hAnsi="Open Sans" w:cs="Open Sans"/>
                                <w:color w:val="000000" w:themeColor="text1"/>
                                <w:sz w:val="18"/>
                                <w:szCs w:val="18"/>
                              </w:rPr>
                            </w:pPr>
                            <w:r w:rsidRPr="00D336A2">
                              <w:rPr>
                                <w:rFonts w:ascii="Open Sans" w:hAnsi="Open Sans" w:cs="Open Sans"/>
                                <w:color w:val="000000" w:themeColor="text1"/>
                                <w:sz w:val="18"/>
                                <w:szCs w:val="18"/>
                              </w:rPr>
                              <w:t xml:space="preserve">household knowledge/awareness </w:t>
                            </w:r>
                          </w:p>
                          <w:p w14:paraId="15638DAB" w14:textId="3AC47DEC" w:rsidR="00A36BB9" w:rsidRPr="00D336A2" w:rsidRDefault="00A36BB9" w:rsidP="00A36BB9">
                            <w:pPr>
                              <w:pStyle w:val="ListParagraph"/>
                              <w:numPr>
                                <w:ilvl w:val="0"/>
                                <w:numId w:val="51"/>
                              </w:numPr>
                              <w:spacing w:after="240" w:line="360" w:lineRule="auto"/>
                              <w:ind w:left="142" w:hanging="284"/>
                              <w:contextualSpacing/>
                              <w:jc w:val="left"/>
                              <w:rPr>
                                <w:rFonts w:ascii="Open Sans" w:hAnsi="Open Sans" w:cs="Open Sans"/>
                                <w:color w:val="000000" w:themeColor="text1"/>
                                <w:sz w:val="18"/>
                                <w:szCs w:val="18"/>
                              </w:rPr>
                            </w:pPr>
                            <w:r w:rsidRPr="00D336A2">
                              <w:rPr>
                                <w:rFonts w:ascii="Open Sans" w:hAnsi="Open Sans" w:cs="Open Sans"/>
                                <w:color w:val="000000" w:themeColor="text1"/>
                                <w:sz w:val="18"/>
                                <w:szCs w:val="18"/>
                              </w:rPr>
                              <w:t xml:space="preserve">household emotions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AB2D0" id="_x0000_s1038" type="#_x0000_t202" style="position:absolute;left:0;text-align:left;margin-left:24.6pt;margin-top:.45pt;width:173.95pt;height:110.6pt;z-index:2516582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ENe/wEAANY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" filled="f" stroked="f">
                <v:textbox style="mso-fit-shape-to-text:t">
                  <w:txbxContent>
                    <w:p w14:paraId="60758860" w14:textId="349AB604" w:rsidR="00A36BB9" w:rsidRPr="00D336A2" w:rsidRDefault="00A36BB9" w:rsidP="00A36BB9">
                      <w:pPr>
                        <w:pStyle w:val="ListParagraph"/>
                        <w:numPr>
                          <w:ilvl w:val="0"/>
                          <w:numId w:val="51"/>
                        </w:numPr>
                        <w:spacing w:after="240" w:line="360" w:lineRule="auto"/>
                        <w:ind w:left="142" w:hanging="284"/>
                        <w:contextualSpacing/>
                        <w:jc w:val="left"/>
                        <w:rPr>
                          <w:rFonts w:ascii="Open Sans" w:hAnsi="Open Sans" w:cs="Open Sans"/>
                          <w:color w:val="000000" w:themeColor="text1"/>
                          <w:sz w:val="18"/>
                          <w:szCs w:val="18"/>
                        </w:rPr>
                      </w:pPr>
                      <w:r w:rsidRPr="00D336A2">
                        <w:rPr>
                          <w:rFonts w:ascii="Open Sans" w:hAnsi="Open Sans" w:cs="Open Sans"/>
                          <w:color w:val="000000" w:themeColor="text1"/>
                          <w:sz w:val="18"/>
                          <w:szCs w:val="18"/>
                        </w:rPr>
                        <w:t xml:space="preserve">household knowledge/awareness </w:t>
                      </w:r>
                    </w:p>
                    <w:p w14:paraId="15638DAB" w14:textId="3AC47DEC" w:rsidR="00A36BB9" w:rsidRPr="00D336A2" w:rsidRDefault="00A36BB9" w:rsidP="00A36BB9">
                      <w:pPr>
                        <w:pStyle w:val="ListParagraph"/>
                        <w:numPr>
                          <w:ilvl w:val="0"/>
                          <w:numId w:val="51"/>
                        </w:numPr>
                        <w:spacing w:after="240" w:line="360" w:lineRule="auto"/>
                        <w:ind w:left="142" w:hanging="284"/>
                        <w:contextualSpacing/>
                        <w:jc w:val="left"/>
                        <w:rPr>
                          <w:rFonts w:ascii="Open Sans" w:hAnsi="Open Sans" w:cs="Open Sans"/>
                          <w:color w:val="000000" w:themeColor="text1"/>
                          <w:sz w:val="18"/>
                          <w:szCs w:val="18"/>
                        </w:rPr>
                      </w:pPr>
                      <w:r w:rsidRPr="00D336A2">
                        <w:rPr>
                          <w:rFonts w:ascii="Open Sans" w:hAnsi="Open Sans" w:cs="Open Sans"/>
                          <w:color w:val="000000" w:themeColor="text1"/>
                          <w:sz w:val="18"/>
                          <w:szCs w:val="18"/>
                        </w:rPr>
                        <w:t xml:space="preserve">household emotions </w:t>
                      </w:r>
                    </w:p>
                  </w:txbxContent>
                </v:textbox>
                <w10:wrap type="square"/>
              </v:shape>
            </w:pict>
          </mc:Fallback>
        </mc:AlternateContent>
      </w:r>
    </w:p>
    <w:p w14:paraId="50879DBF" w14:textId="40BDBDE3" w:rsidR="00A36BB9" w:rsidRDefault="00A36BB9" w:rsidP="00E5402A">
      <w:pPr>
        <w:spacing w:before="120" w:after="120" w:line="259" w:lineRule="auto"/>
        <w:rPr>
          <w:rFonts w:ascii="Montserrat Light" w:eastAsia="Calibri" w:hAnsi="Montserrat Light" w:cstheme="minorHAnsi"/>
          <w:color w:val="000000" w:themeColor="text1"/>
          <w:sz w:val="18"/>
          <w:szCs w:val="18"/>
          <w:lang w:eastAsia="en-GB" w:bidi="en-US"/>
        </w:rPr>
      </w:pPr>
    </w:p>
    <w:p w14:paraId="141B1BA3" w14:textId="3B6B28C5" w:rsidR="00A36BB9" w:rsidRDefault="00A36BB9" w:rsidP="00E5402A">
      <w:pPr>
        <w:spacing w:before="120" w:after="120" w:line="259" w:lineRule="auto"/>
        <w:rPr>
          <w:rFonts w:ascii="Montserrat Light" w:eastAsia="Calibri" w:hAnsi="Montserrat Light" w:cstheme="minorHAnsi"/>
          <w:color w:val="000000" w:themeColor="text1"/>
          <w:sz w:val="18"/>
          <w:szCs w:val="18"/>
          <w:lang w:eastAsia="en-GB" w:bidi="en-US"/>
        </w:rPr>
      </w:pPr>
    </w:p>
    <w:p w14:paraId="6AAC95B4" w14:textId="5FFA9A5A" w:rsidR="00A36BB9" w:rsidRPr="00D336A2" w:rsidRDefault="00A36BB9" w:rsidP="00E5402A">
      <w:pPr>
        <w:spacing w:before="120" w:after="120" w:line="259" w:lineRule="auto"/>
        <w:rPr>
          <w:rFonts w:eastAsia="Calibri" w:cs="Open Sans"/>
          <w:color w:val="000000" w:themeColor="text1"/>
          <w:sz w:val="18"/>
          <w:szCs w:val="18"/>
          <w:lang w:eastAsia="en-GB" w:bidi="en-US"/>
        </w:rPr>
      </w:pPr>
    </w:p>
    <w:p w14:paraId="1F95DB9F" w14:textId="16844B6B" w:rsidR="00E5402A" w:rsidRPr="00D336A2" w:rsidRDefault="00E5402A" w:rsidP="00E5402A">
      <w:pPr>
        <w:spacing w:before="120" w:after="120" w:line="259" w:lineRule="auto"/>
        <w:rPr>
          <w:rFonts w:eastAsia="Calibri" w:cs="Open Sans"/>
          <w:color w:val="000000" w:themeColor="text1"/>
          <w:sz w:val="18"/>
          <w:szCs w:val="18"/>
          <w:lang w:eastAsia="en-GB" w:bidi="en-US"/>
        </w:rPr>
      </w:pPr>
      <w:r w:rsidRPr="00D336A2">
        <w:rPr>
          <w:rFonts w:eastAsia="Calibri" w:cs="Open Sans"/>
          <w:color w:val="000000" w:themeColor="text1"/>
          <w:sz w:val="18"/>
          <w:szCs w:val="18"/>
          <w:lang w:eastAsia="en-GB" w:bidi="en-US"/>
        </w:rPr>
        <w:t>A clear issue emerged where</w:t>
      </w:r>
      <w:r w:rsidR="001F5617" w:rsidRPr="00D336A2">
        <w:rPr>
          <w:rFonts w:eastAsia="Calibri" w:cs="Open Sans"/>
          <w:color w:val="000000" w:themeColor="text1"/>
          <w:sz w:val="18"/>
          <w:szCs w:val="18"/>
          <w:lang w:eastAsia="en-GB" w:bidi="en-US"/>
        </w:rPr>
        <w:t>by</w:t>
      </w:r>
      <w:r w:rsidRPr="00D336A2">
        <w:rPr>
          <w:rFonts w:eastAsia="Calibri" w:cs="Open Sans"/>
          <w:color w:val="000000" w:themeColor="text1"/>
          <w:sz w:val="18"/>
          <w:szCs w:val="18"/>
          <w:lang w:eastAsia="en-GB" w:bidi="en-US"/>
        </w:rPr>
        <w:t xml:space="preserve"> criteria were seen as being misaligned (or even </w:t>
      </w:r>
      <w:proofErr w:type="gramStart"/>
      <w:r w:rsidRPr="00D336A2">
        <w:rPr>
          <w:rFonts w:eastAsia="Calibri" w:cs="Open Sans"/>
          <w:color w:val="000000" w:themeColor="text1"/>
          <w:sz w:val="18"/>
          <w:szCs w:val="18"/>
          <w:lang w:eastAsia="en-GB" w:bidi="en-US"/>
        </w:rPr>
        <w:t>mal-aligned</w:t>
      </w:r>
      <w:proofErr w:type="gramEnd"/>
      <w:r w:rsidRPr="00D336A2">
        <w:rPr>
          <w:rFonts w:eastAsia="Calibri" w:cs="Open Sans"/>
          <w:color w:val="000000" w:themeColor="text1"/>
          <w:sz w:val="18"/>
          <w:szCs w:val="18"/>
          <w:lang w:eastAsia="en-GB" w:bidi="en-US"/>
        </w:rPr>
        <w:t>) to household needs, misapplied and difficult for households to access.</w:t>
      </w:r>
    </w:p>
    <w:p w14:paraId="531729A5" w14:textId="16A71322" w:rsidR="00E5402A" w:rsidRDefault="00E5402A" w:rsidP="00E5402A">
      <w:pPr>
        <w:spacing w:before="120" w:after="120" w:line="259" w:lineRule="auto"/>
        <w:rPr>
          <w:rFonts w:eastAsia="Calibri" w:cs="Open Sans"/>
          <w:color w:val="000000" w:themeColor="text1"/>
          <w:sz w:val="18"/>
          <w:szCs w:val="18"/>
          <w:lang w:eastAsia="en-GB" w:bidi="en-US"/>
        </w:rPr>
      </w:pPr>
      <w:r w:rsidRPr="00D336A2">
        <w:rPr>
          <w:rFonts w:cs="Open Sans"/>
          <w:b/>
          <w:iCs/>
          <w:color w:val="000000" w:themeColor="text1"/>
          <w:sz w:val="18"/>
          <w:szCs w:val="18"/>
        </w:rPr>
        <w:t>Four central themes</w:t>
      </w:r>
      <w:r w:rsidRPr="00D336A2">
        <w:rPr>
          <w:rFonts w:eastAsia="Calibri" w:cs="Open Sans"/>
          <w:b/>
          <w:bCs/>
          <w:iCs/>
          <w:color w:val="000000" w:themeColor="text1"/>
          <w:sz w:val="18"/>
          <w:szCs w:val="18"/>
          <w:lang w:eastAsia="en-GB" w:bidi="en-US"/>
        </w:rPr>
        <w:t xml:space="preserve"> emerged within sector challenges</w:t>
      </w:r>
      <w:r w:rsidRPr="00D336A2">
        <w:rPr>
          <w:rFonts w:eastAsia="Calibri" w:cs="Open Sans"/>
          <w:color w:val="000000" w:themeColor="text1"/>
          <w:sz w:val="18"/>
          <w:szCs w:val="18"/>
          <w:lang w:eastAsia="en-GB" w:bidi="en-US"/>
        </w:rPr>
        <w:t xml:space="preserve"> for addressing energy hardship:</w:t>
      </w:r>
    </w:p>
    <w:p w14:paraId="27D9313F" w14:textId="7E3F9F9C" w:rsidR="00093F70" w:rsidRPr="00D336A2" w:rsidRDefault="000A4EFA" w:rsidP="00E5402A">
      <w:pPr>
        <w:spacing w:before="120" w:after="120" w:line="259" w:lineRule="auto"/>
        <w:rPr>
          <w:rFonts w:eastAsia="Calibri" w:cs="Open Sans"/>
          <w:color w:val="000000" w:themeColor="text1"/>
          <w:sz w:val="18"/>
          <w:szCs w:val="18"/>
          <w:lang w:eastAsia="en-GB" w:bidi="en-US"/>
        </w:rPr>
      </w:pPr>
      <w:r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89" behindDoc="0" locked="0" layoutInCell="1" allowOverlap="1" wp14:anchorId="4D709D90" wp14:editId="5AF16855">
                <wp:simplePos x="0" y="0"/>
                <wp:positionH relativeFrom="margin">
                  <wp:align>right</wp:align>
                </wp:positionH>
                <wp:positionV relativeFrom="paragraph">
                  <wp:posOffset>75565</wp:posOffset>
                </wp:positionV>
                <wp:extent cx="2782570" cy="632460"/>
                <wp:effectExtent l="0" t="0" r="0" b="0"/>
                <wp:wrapSquare wrapText="bothSides"/>
                <wp:docPr id="1234756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632460"/>
                        </a:xfrm>
                        <a:prstGeom prst="rect">
                          <a:avLst/>
                        </a:prstGeom>
                        <a:noFill/>
                        <a:ln w="9525">
                          <a:noFill/>
                          <a:miter lim="800000"/>
                          <a:headEnd/>
                          <a:tailEnd/>
                        </a:ln>
                      </wps:spPr>
                      <wps:txbx>
                        <w:txbxContent>
                          <w:p w14:paraId="2865B103" w14:textId="77777777" w:rsidR="00CA522C" w:rsidRPr="002A3B0E" w:rsidRDefault="00CA522C" w:rsidP="00D336A2">
                            <w:pPr>
                              <w:pStyle w:val="BodyText"/>
                              <w:spacing w:line="240" w:lineRule="auto"/>
                              <w:rPr>
                                <w:rFonts w:ascii="Open Sans" w:eastAsia="Calibri" w:hAnsi="Open Sans" w:cs="Open Sans"/>
                                <w:sz w:val="18"/>
                                <w:szCs w:val="18"/>
                                <w:lang w:eastAsia="en-GB"/>
                              </w:rPr>
                            </w:pPr>
                            <w:r w:rsidRPr="002A3B0E">
                              <w:rPr>
                                <w:rFonts w:ascii="Open Sans" w:hAnsi="Open Sans" w:cs="Open Sans"/>
                                <w:sz w:val="18"/>
                                <w:szCs w:val="18"/>
                              </w:rPr>
                              <w:t>landlord behaviours</w:t>
                            </w:r>
                          </w:p>
                          <w:p w14:paraId="604499A1" w14:textId="7A3C7C16" w:rsidR="00CA522C" w:rsidRPr="002A3B0E" w:rsidRDefault="00CA522C" w:rsidP="00D336A2">
                            <w:pPr>
                              <w:pStyle w:val="BodyText"/>
                              <w:spacing w:line="240" w:lineRule="auto"/>
                              <w:rPr>
                                <w:rFonts w:ascii="Open Sans" w:hAnsi="Open Sans" w:cs="Open Sans"/>
                                <w:sz w:val="18"/>
                                <w:szCs w:val="18"/>
                                <w:lang w:eastAsia="en-GB"/>
                              </w:rPr>
                            </w:pPr>
                            <w:r w:rsidRPr="002A3B0E">
                              <w:rPr>
                                <w:rFonts w:ascii="Open Sans" w:hAnsi="Open Sans" w:cs="Open Sans"/>
                                <w:sz w:val="18"/>
                                <w:szCs w:val="18"/>
                                <w:lang w:eastAsia="en-GB"/>
                              </w:rPr>
                              <w:t xml:space="preserve">overarching sector challenges </w:t>
                            </w:r>
                          </w:p>
                          <w:p w14:paraId="69E40453" w14:textId="77777777" w:rsidR="00CA522C" w:rsidRPr="002A3B0E" w:rsidRDefault="00CA522C" w:rsidP="00D336A2">
                            <w:pPr>
                              <w:pStyle w:val="SISbodytext"/>
                              <w:spacing w:after="240"/>
                              <w:contextualSpacing/>
                              <w:jc w:val="left"/>
                              <w:rPr>
                                <w:rFonts w:eastAsiaTheme="minorHAnsi" w:cs="Open Sans"/>
                                <w:color w:val="000000" w:themeColor="text1"/>
                                <w:sz w:val="18"/>
                                <w:szCs w:val="1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09D90" id="_x0000_s1039" type="#_x0000_t202" style="position:absolute;left:0;text-align:left;margin-left:167.9pt;margin-top:5.95pt;width:219.1pt;height:49.8pt;z-index:25165828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" filled="f" stroked="f">
                <v:textbox>
                  <w:txbxContent>
                    <w:p w14:paraId="2865B103" w14:textId="77777777" w:rsidR="00CA522C" w:rsidRPr="002A3B0E" w:rsidRDefault="00CA522C" w:rsidP="00D336A2">
                      <w:pPr>
                        <w:pStyle w:val="BodyText"/>
                        <w:spacing w:line="240" w:lineRule="auto"/>
                        <w:rPr>
                          <w:rFonts w:ascii="Open Sans" w:eastAsia="Calibri" w:hAnsi="Open Sans" w:cs="Open Sans"/>
                          <w:sz w:val="18"/>
                          <w:szCs w:val="18"/>
                          <w:lang w:eastAsia="en-GB"/>
                        </w:rPr>
                      </w:pPr>
                      <w:r w:rsidRPr="002A3B0E">
                        <w:rPr>
                          <w:rFonts w:ascii="Open Sans" w:hAnsi="Open Sans" w:cs="Open Sans"/>
                          <w:sz w:val="18"/>
                          <w:szCs w:val="18"/>
                        </w:rPr>
                        <w:t>landlord behaviours</w:t>
                      </w:r>
                    </w:p>
                    <w:p w14:paraId="604499A1" w14:textId="7A3C7C16" w:rsidR="00CA522C" w:rsidRPr="002A3B0E" w:rsidRDefault="00CA522C" w:rsidP="00D336A2">
                      <w:pPr>
                        <w:pStyle w:val="BodyText"/>
                        <w:spacing w:line="240" w:lineRule="auto"/>
                        <w:rPr>
                          <w:rFonts w:ascii="Open Sans" w:hAnsi="Open Sans" w:cs="Open Sans"/>
                          <w:sz w:val="18"/>
                          <w:szCs w:val="18"/>
                          <w:lang w:eastAsia="en-GB"/>
                        </w:rPr>
                      </w:pPr>
                      <w:r w:rsidRPr="002A3B0E">
                        <w:rPr>
                          <w:rFonts w:ascii="Open Sans" w:hAnsi="Open Sans" w:cs="Open Sans"/>
                          <w:sz w:val="18"/>
                          <w:szCs w:val="18"/>
                          <w:lang w:eastAsia="en-GB"/>
                        </w:rPr>
                        <w:t xml:space="preserve">overarching sector challenges </w:t>
                      </w:r>
                    </w:p>
                    <w:p w14:paraId="69E40453" w14:textId="77777777" w:rsidR="00CA522C" w:rsidRPr="002A3B0E" w:rsidRDefault="00CA522C" w:rsidP="00D336A2">
                      <w:pPr>
                        <w:pStyle w:val="SISbodytext"/>
                        <w:spacing w:after="240"/>
                        <w:contextualSpacing/>
                        <w:jc w:val="left"/>
                        <w:rPr>
                          <w:rFonts w:eastAsiaTheme="minorHAnsi" w:cs="Open Sans"/>
                          <w:color w:val="000000" w:themeColor="text1"/>
                          <w:sz w:val="18"/>
                          <w:szCs w:val="18"/>
                          <w:lang w:val="en-AU"/>
                        </w:rPr>
                      </w:pPr>
                    </w:p>
                  </w:txbxContent>
                </v:textbox>
                <w10:wrap type="square" anchorx="margin"/>
              </v:shape>
            </w:pict>
          </mc:Fallback>
        </mc:AlternateContent>
      </w:r>
      <w:r w:rsidRPr="00D336A2">
        <w:rPr>
          <w:rFonts w:cs="Open Sans"/>
          <w:noProof/>
        </w:rPr>
        <w:drawing>
          <wp:anchor distT="0" distB="0" distL="114300" distR="114300" simplePos="0" relativeHeight="251658290" behindDoc="1" locked="0" layoutInCell="1" allowOverlap="1" wp14:anchorId="0D10FB1E" wp14:editId="74655B0D">
            <wp:simplePos x="0" y="0"/>
            <wp:positionH relativeFrom="margin">
              <wp:align>right</wp:align>
            </wp:positionH>
            <wp:positionV relativeFrom="paragraph">
              <wp:posOffset>6253</wp:posOffset>
            </wp:positionV>
            <wp:extent cx="5731510" cy="746760"/>
            <wp:effectExtent l="0" t="0" r="2540" b="0"/>
            <wp:wrapNone/>
            <wp:docPr id="762235544" name="Graphic 1" descr="Box containing themes of sector challenges:&#10;- compounding factors&#10;- insufficiency&#10;- landlord behaviours&#10;- overarching sector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5544" name="Graphic 1" descr="Box containing themes of sector challenges:&#10;- compounding factors&#10;- insufficiency&#10;- landlord behaviours&#10;- overarching sector challenges"/>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731510" cy="746760"/>
                    </a:xfrm>
                    <a:prstGeom prst="rect">
                      <a:avLst/>
                    </a:prstGeom>
                  </pic:spPr>
                </pic:pic>
              </a:graphicData>
            </a:graphic>
            <wp14:sizeRelH relativeFrom="margin">
              <wp14:pctWidth>0</wp14:pctWidth>
            </wp14:sizeRelH>
            <wp14:sizeRelV relativeFrom="margin">
              <wp14:pctHeight>0</wp14:pctHeight>
            </wp14:sizeRelV>
          </wp:anchor>
        </w:drawing>
      </w:r>
      <w:r w:rsidR="00093F70">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91" behindDoc="0" locked="0" layoutInCell="1" allowOverlap="1" wp14:anchorId="605D0D45" wp14:editId="10DCA391">
            <wp:simplePos x="0" y="0"/>
            <wp:positionH relativeFrom="column">
              <wp:posOffset>316865</wp:posOffset>
            </wp:positionH>
            <wp:positionV relativeFrom="paragraph">
              <wp:posOffset>67439</wp:posOffset>
            </wp:positionV>
            <wp:extent cx="255722" cy="262990"/>
            <wp:effectExtent l="0" t="0" r="0" b="3810"/>
            <wp:wrapNone/>
            <wp:docPr id="49213889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38899" name="Picture 17">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5722" cy="2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F70">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93" behindDoc="0" locked="0" layoutInCell="1" allowOverlap="1" wp14:anchorId="5F790EC5" wp14:editId="7B7BA958">
            <wp:simplePos x="0" y="0"/>
            <wp:positionH relativeFrom="column">
              <wp:posOffset>2613660</wp:posOffset>
            </wp:positionH>
            <wp:positionV relativeFrom="paragraph">
              <wp:posOffset>78998</wp:posOffset>
            </wp:positionV>
            <wp:extent cx="263525" cy="263525"/>
            <wp:effectExtent l="0" t="0" r="3175" b="3175"/>
            <wp:wrapNone/>
            <wp:docPr id="734845994"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45994" name="Picture 19">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F70" w:rsidRPr="00A36BB9">
        <w:rPr>
          <w:rFonts w:ascii="Montserrat Light" w:eastAsia="Calibri" w:hAnsi="Montserrat Light" w:cstheme="minorHAnsi"/>
          <w:noProof/>
          <w:color w:val="000000" w:themeColor="text1"/>
          <w:sz w:val="18"/>
          <w:szCs w:val="18"/>
          <w:lang w:eastAsia="en-GB" w:bidi="en-US"/>
        </w:rPr>
        <mc:AlternateContent>
          <mc:Choice Requires="wps">
            <w:drawing>
              <wp:anchor distT="45720" distB="45720" distL="114300" distR="114300" simplePos="0" relativeHeight="251658288" behindDoc="0" locked="0" layoutInCell="1" allowOverlap="1" wp14:anchorId="64BAAD0B" wp14:editId="663C9A97">
                <wp:simplePos x="0" y="0"/>
                <wp:positionH relativeFrom="column">
                  <wp:posOffset>645160</wp:posOffset>
                </wp:positionH>
                <wp:positionV relativeFrom="paragraph">
                  <wp:posOffset>73864</wp:posOffset>
                </wp:positionV>
                <wp:extent cx="1699895" cy="601345"/>
                <wp:effectExtent l="0" t="0" r="0" b="0"/>
                <wp:wrapSquare wrapText="bothSides"/>
                <wp:docPr id="312876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601345"/>
                        </a:xfrm>
                        <a:prstGeom prst="rect">
                          <a:avLst/>
                        </a:prstGeom>
                        <a:noFill/>
                        <a:ln w="9525">
                          <a:noFill/>
                          <a:miter lim="800000"/>
                          <a:headEnd/>
                          <a:tailEnd/>
                        </a:ln>
                      </wps:spPr>
                      <wps:txbx>
                        <w:txbxContent>
                          <w:p w14:paraId="0181D7F9" w14:textId="77777777" w:rsidR="00CA522C" w:rsidRPr="002A3B0E" w:rsidRDefault="00CA522C" w:rsidP="00D336A2">
                            <w:pPr>
                              <w:pStyle w:val="BodyText"/>
                              <w:spacing w:line="240" w:lineRule="auto"/>
                              <w:rPr>
                                <w:rFonts w:ascii="Open Sans" w:hAnsi="Open Sans" w:cs="Open Sans"/>
                                <w:sz w:val="18"/>
                                <w:szCs w:val="18"/>
                                <w:lang w:eastAsia="en-GB"/>
                              </w:rPr>
                            </w:pPr>
                            <w:r w:rsidRPr="002A3B0E">
                              <w:rPr>
                                <w:rFonts w:ascii="Open Sans" w:hAnsi="Open Sans" w:cs="Open Sans"/>
                                <w:sz w:val="18"/>
                                <w:szCs w:val="18"/>
                                <w:lang w:eastAsia="en-GB"/>
                              </w:rPr>
                              <w:t>compounding factors</w:t>
                            </w:r>
                          </w:p>
                          <w:p w14:paraId="6D471D48" w14:textId="77777777" w:rsidR="00CA522C" w:rsidRPr="002A3B0E" w:rsidRDefault="00CA522C" w:rsidP="00D336A2">
                            <w:pPr>
                              <w:pStyle w:val="BodyText"/>
                              <w:spacing w:line="240" w:lineRule="auto"/>
                              <w:rPr>
                                <w:rFonts w:ascii="Open Sans" w:hAnsi="Open Sans" w:cs="Open Sans"/>
                                <w:sz w:val="18"/>
                                <w:szCs w:val="18"/>
                                <w:lang w:eastAsia="en-GB"/>
                              </w:rPr>
                            </w:pPr>
                            <w:r w:rsidRPr="002A3B0E">
                              <w:rPr>
                                <w:rFonts w:ascii="Open Sans" w:hAnsi="Open Sans" w:cs="Open Sans"/>
                                <w:sz w:val="18"/>
                                <w:szCs w:val="18"/>
                                <w:lang w:eastAsia="en-GB"/>
                              </w:rPr>
                              <w:t>insufficiency</w:t>
                            </w:r>
                          </w:p>
                          <w:p w14:paraId="00EF9CDC" w14:textId="0E9B93CD" w:rsidR="00CA522C" w:rsidRPr="002A3B0E" w:rsidRDefault="00CA522C" w:rsidP="00D336A2">
                            <w:pPr>
                              <w:pStyle w:val="SISbodytext"/>
                              <w:spacing w:after="240"/>
                              <w:contextualSpacing/>
                              <w:jc w:val="left"/>
                              <w:rPr>
                                <w:rFonts w:eastAsiaTheme="minorHAnsi" w:cs="Open Sans"/>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AAD0B" id="_x0000_s1040" type="#_x0000_t202" style="position:absolute;left:0;text-align:left;margin-left:50.8pt;margin-top:5.8pt;width:133.85pt;height:47.3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" filled="f" stroked="f">
                <v:textbox>
                  <w:txbxContent>
                    <w:p w14:paraId="0181D7F9" w14:textId="77777777" w:rsidR="00CA522C" w:rsidRPr="002A3B0E" w:rsidRDefault="00CA522C" w:rsidP="00D336A2">
                      <w:pPr>
                        <w:pStyle w:val="BodyText"/>
                        <w:spacing w:line="240" w:lineRule="auto"/>
                        <w:rPr>
                          <w:rFonts w:ascii="Open Sans" w:hAnsi="Open Sans" w:cs="Open Sans"/>
                          <w:sz w:val="18"/>
                          <w:szCs w:val="18"/>
                          <w:lang w:eastAsia="en-GB"/>
                        </w:rPr>
                      </w:pPr>
                      <w:r w:rsidRPr="002A3B0E">
                        <w:rPr>
                          <w:rFonts w:ascii="Open Sans" w:hAnsi="Open Sans" w:cs="Open Sans"/>
                          <w:sz w:val="18"/>
                          <w:szCs w:val="18"/>
                          <w:lang w:eastAsia="en-GB"/>
                        </w:rPr>
                        <w:t>compounding factors</w:t>
                      </w:r>
                    </w:p>
                    <w:p w14:paraId="6D471D48" w14:textId="77777777" w:rsidR="00CA522C" w:rsidRPr="002A3B0E" w:rsidRDefault="00CA522C" w:rsidP="00D336A2">
                      <w:pPr>
                        <w:pStyle w:val="BodyText"/>
                        <w:spacing w:line="240" w:lineRule="auto"/>
                        <w:rPr>
                          <w:rFonts w:ascii="Open Sans" w:hAnsi="Open Sans" w:cs="Open Sans"/>
                          <w:sz w:val="18"/>
                          <w:szCs w:val="18"/>
                          <w:lang w:eastAsia="en-GB"/>
                        </w:rPr>
                      </w:pPr>
                      <w:r w:rsidRPr="002A3B0E">
                        <w:rPr>
                          <w:rFonts w:ascii="Open Sans" w:hAnsi="Open Sans" w:cs="Open Sans"/>
                          <w:sz w:val="18"/>
                          <w:szCs w:val="18"/>
                          <w:lang w:eastAsia="en-GB"/>
                        </w:rPr>
                        <w:t>insufficiency</w:t>
                      </w:r>
                    </w:p>
                    <w:p w14:paraId="00EF9CDC" w14:textId="0E9B93CD" w:rsidR="00CA522C" w:rsidRPr="002A3B0E" w:rsidRDefault="00CA522C" w:rsidP="00D336A2">
                      <w:pPr>
                        <w:pStyle w:val="SISbodytext"/>
                        <w:spacing w:after="240"/>
                        <w:contextualSpacing/>
                        <w:jc w:val="left"/>
                        <w:rPr>
                          <w:rFonts w:eastAsiaTheme="minorHAnsi" w:cs="Open Sans"/>
                          <w:color w:val="000000" w:themeColor="text1"/>
                          <w:sz w:val="18"/>
                          <w:szCs w:val="18"/>
                        </w:rPr>
                      </w:pPr>
                    </w:p>
                  </w:txbxContent>
                </v:textbox>
                <w10:wrap type="square"/>
              </v:shape>
            </w:pict>
          </mc:Fallback>
        </mc:AlternateContent>
      </w:r>
    </w:p>
    <w:p w14:paraId="2B9FFD07" w14:textId="521702D2" w:rsidR="00CA522C" w:rsidRDefault="00093F70" w:rsidP="00E5402A">
      <w:pPr>
        <w:spacing w:before="120" w:after="120" w:line="259" w:lineRule="auto"/>
        <w:rPr>
          <w:rFonts w:ascii="Montserrat Light" w:eastAsia="Calibri" w:hAnsi="Montserrat Light" w:cstheme="minorHAnsi"/>
          <w:color w:val="000000" w:themeColor="text1"/>
          <w:sz w:val="18"/>
          <w:szCs w:val="18"/>
          <w:lang w:eastAsia="en-GB" w:bidi="en-US"/>
        </w:rPr>
      </w:pPr>
      <w:r>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92" behindDoc="0" locked="0" layoutInCell="1" allowOverlap="1" wp14:anchorId="488D75C7" wp14:editId="7D7157D1">
            <wp:simplePos x="0" y="0"/>
            <wp:positionH relativeFrom="column">
              <wp:posOffset>312420</wp:posOffset>
            </wp:positionH>
            <wp:positionV relativeFrom="paragraph">
              <wp:posOffset>140841</wp:posOffset>
            </wp:positionV>
            <wp:extent cx="263525" cy="263525"/>
            <wp:effectExtent l="0" t="0" r="3175" b="3175"/>
            <wp:wrapNone/>
            <wp:docPr id="145129587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5873" name="Picture 18">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Light" w:eastAsia="Calibri" w:hAnsi="Montserrat Light" w:cstheme="minorHAnsi"/>
          <w:noProof/>
          <w:color w:val="000000" w:themeColor="text1"/>
          <w:sz w:val="18"/>
          <w:szCs w:val="18"/>
          <w:lang w:eastAsia="en-GB" w:bidi="en-US"/>
        </w:rPr>
        <w:drawing>
          <wp:anchor distT="0" distB="0" distL="114300" distR="114300" simplePos="0" relativeHeight="251658294" behindDoc="0" locked="0" layoutInCell="1" allowOverlap="1" wp14:anchorId="0F526E35" wp14:editId="21E3647F">
            <wp:simplePos x="0" y="0"/>
            <wp:positionH relativeFrom="column">
              <wp:posOffset>2622550</wp:posOffset>
            </wp:positionH>
            <wp:positionV relativeFrom="paragraph">
              <wp:posOffset>160149</wp:posOffset>
            </wp:positionV>
            <wp:extent cx="263525" cy="263525"/>
            <wp:effectExtent l="0" t="0" r="3175" b="3175"/>
            <wp:wrapNone/>
            <wp:docPr id="51502425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24258" name="Picture 20">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65D25" w14:textId="493D5C9E" w:rsidR="00CA522C" w:rsidRDefault="00CA522C" w:rsidP="00E5402A">
      <w:pPr>
        <w:spacing w:before="120" w:after="120" w:line="259" w:lineRule="auto"/>
        <w:rPr>
          <w:rFonts w:ascii="Montserrat Light" w:eastAsia="Calibri" w:hAnsi="Montserrat Light" w:cstheme="minorHAnsi"/>
          <w:color w:val="000000" w:themeColor="text1"/>
          <w:sz w:val="18"/>
          <w:szCs w:val="18"/>
          <w:lang w:eastAsia="en-GB" w:bidi="en-US"/>
        </w:rPr>
      </w:pPr>
    </w:p>
    <w:p w14:paraId="69FB544B" w14:textId="6681C0A2" w:rsidR="00CA522C" w:rsidRDefault="00CA522C" w:rsidP="00E5402A">
      <w:pPr>
        <w:spacing w:before="120" w:after="120" w:line="259" w:lineRule="auto"/>
        <w:rPr>
          <w:rFonts w:ascii="Montserrat Light" w:eastAsia="Calibri" w:hAnsi="Montserrat Light" w:cstheme="minorHAnsi"/>
          <w:color w:val="000000" w:themeColor="text1"/>
          <w:sz w:val="18"/>
          <w:szCs w:val="18"/>
          <w:lang w:eastAsia="en-GB" w:bidi="en-US"/>
        </w:rPr>
      </w:pPr>
    </w:p>
    <w:p w14:paraId="17FEE81E" w14:textId="3BCBAF84" w:rsidR="00E5402A" w:rsidRPr="00D336A2" w:rsidRDefault="00E5402A" w:rsidP="00E5402A">
      <w:pPr>
        <w:spacing w:before="120" w:after="120" w:line="259" w:lineRule="auto"/>
        <w:rPr>
          <w:rFonts w:eastAsia="Calibri" w:cs="Open Sans"/>
          <w:color w:val="000000" w:themeColor="text1"/>
          <w:sz w:val="18"/>
          <w:szCs w:val="18"/>
          <w:lang w:eastAsia="en-GB" w:bidi="en-US"/>
        </w:rPr>
      </w:pPr>
      <w:r w:rsidRPr="00D336A2">
        <w:rPr>
          <w:rFonts w:eastAsia="Calibri" w:cs="Open Sans"/>
          <w:color w:val="000000" w:themeColor="text1"/>
          <w:sz w:val="18"/>
          <w:szCs w:val="18"/>
          <w:lang w:eastAsia="en-GB" w:bidi="en-US"/>
        </w:rPr>
        <w:t xml:space="preserve">Finally, analysis of the co-design data revealed </w:t>
      </w:r>
      <w:r w:rsidRPr="00D336A2">
        <w:rPr>
          <w:rFonts w:cs="Open Sans"/>
          <w:b/>
          <w:iCs/>
          <w:color w:val="000000" w:themeColor="text1"/>
          <w:sz w:val="18"/>
          <w:szCs w:val="18"/>
        </w:rPr>
        <w:t>six</w:t>
      </w:r>
      <w:r w:rsidR="001A1007">
        <w:rPr>
          <w:rFonts w:cs="Open Sans"/>
          <w:b/>
          <w:iCs/>
          <w:color w:val="000000" w:themeColor="text1"/>
          <w:sz w:val="18"/>
          <w:szCs w:val="18"/>
        </w:rPr>
        <w:t xml:space="preserve"> </w:t>
      </w:r>
      <w:r w:rsidRPr="00D336A2">
        <w:rPr>
          <w:rFonts w:cs="Open Sans"/>
          <w:b/>
          <w:iCs/>
          <w:color w:val="000000" w:themeColor="text1"/>
          <w:sz w:val="18"/>
          <w:szCs w:val="18"/>
        </w:rPr>
        <w:t>aligned challenge and opportunity themes</w:t>
      </w:r>
      <w:r w:rsidRPr="00D336A2">
        <w:rPr>
          <w:rFonts w:eastAsia="Calibri" w:cs="Open Sans"/>
          <w:color w:val="000000" w:themeColor="text1"/>
          <w:sz w:val="18"/>
          <w:szCs w:val="18"/>
          <w:lang w:eastAsia="en-GB" w:bidi="en-US"/>
        </w:rPr>
        <w:t xml:space="preserve"> (in square brackets). These themes extend the sector challenges themes, providing an overarching view of the current challenges and opportunities for the future: </w:t>
      </w:r>
    </w:p>
    <w:p w14:paraId="291B9619" w14:textId="7828ABE5" w:rsidR="00E5402A" w:rsidRPr="001A1007" w:rsidRDefault="00E5402A" w:rsidP="00E25E03">
      <w:pPr>
        <w:pStyle w:val="ListParagraph"/>
        <w:numPr>
          <w:ilvl w:val="0"/>
          <w:numId w:val="21"/>
        </w:numPr>
        <w:spacing w:before="120" w:after="120" w:line="259" w:lineRule="auto"/>
        <w:ind w:left="754" w:hanging="357"/>
        <w:rPr>
          <w:rFonts w:ascii="Open Sans" w:hAnsi="Open Sans" w:cs="Open Sans"/>
          <w:color w:val="000000" w:themeColor="text1"/>
          <w:sz w:val="18"/>
          <w:szCs w:val="18"/>
        </w:rPr>
      </w:pPr>
      <w:r w:rsidRPr="001A1007">
        <w:rPr>
          <w:rFonts w:ascii="Open Sans" w:hAnsi="Open Sans" w:cs="Open Sans"/>
          <w:color w:val="000000" w:themeColor="text1"/>
          <w:sz w:val="18"/>
          <w:szCs w:val="18"/>
        </w:rPr>
        <w:t>compounding impacts on the equity gap [Leverage energy transition as equity transition.]</w:t>
      </w:r>
    </w:p>
    <w:p w14:paraId="225A16B3" w14:textId="77777777" w:rsidR="00E5402A" w:rsidRPr="001A1007" w:rsidRDefault="00E5402A" w:rsidP="00E25E03">
      <w:pPr>
        <w:pStyle w:val="ListParagraph"/>
        <w:numPr>
          <w:ilvl w:val="0"/>
          <w:numId w:val="21"/>
        </w:numPr>
        <w:spacing w:before="120" w:after="120" w:line="259" w:lineRule="auto"/>
        <w:ind w:left="754" w:hanging="357"/>
        <w:rPr>
          <w:rFonts w:ascii="Open Sans" w:hAnsi="Open Sans" w:cs="Open Sans"/>
          <w:color w:val="000000" w:themeColor="text1"/>
          <w:sz w:val="18"/>
          <w:szCs w:val="18"/>
        </w:rPr>
      </w:pPr>
      <w:r w:rsidRPr="001A1007">
        <w:rPr>
          <w:rFonts w:ascii="Open Sans" w:hAnsi="Open Sans" w:cs="Open Sans"/>
          <w:color w:val="000000" w:themeColor="text1"/>
          <w:sz w:val="18"/>
          <w:szCs w:val="18"/>
        </w:rPr>
        <w:t>insufficiency of support [Sufficient support offers holistic benefits.]</w:t>
      </w:r>
    </w:p>
    <w:p w14:paraId="75258DCB" w14:textId="34DE4130" w:rsidR="00E5402A" w:rsidRPr="001A1007" w:rsidRDefault="00E5402A" w:rsidP="00E25E03">
      <w:pPr>
        <w:pStyle w:val="ListParagraph"/>
        <w:numPr>
          <w:ilvl w:val="0"/>
          <w:numId w:val="21"/>
        </w:numPr>
        <w:spacing w:before="120" w:after="120" w:line="259" w:lineRule="auto"/>
        <w:ind w:left="754" w:hanging="357"/>
        <w:rPr>
          <w:rFonts w:ascii="Open Sans" w:hAnsi="Open Sans" w:cs="Open Sans"/>
          <w:color w:val="000000" w:themeColor="text1"/>
          <w:sz w:val="18"/>
          <w:szCs w:val="18"/>
        </w:rPr>
      </w:pPr>
      <w:r w:rsidRPr="001A1007">
        <w:rPr>
          <w:rFonts w:ascii="Open Sans" w:hAnsi="Open Sans" w:cs="Open Sans"/>
          <w:color w:val="000000" w:themeColor="text1"/>
          <w:sz w:val="18"/>
          <w:szCs w:val="18"/>
        </w:rPr>
        <w:t>inability to manage what we do not measure [Measure energy transition equity.]</w:t>
      </w:r>
    </w:p>
    <w:p w14:paraId="3CBD8A80" w14:textId="6C04B630" w:rsidR="00E5402A" w:rsidRPr="001A1007" w:rsidRDefault="00E5402A" w:rsidP="00E25E03">
      <w:pPr>
        <w:pStyle w:val="ListParagraph"/>
        <w:numPr>
          <w:ilvl w:val="0"/>
          <w:numId w:val="21"/>
        </w:numPr>
        <w:spacing w:before="120" w:after="120" w:line="259" w:lineRule="auto"/>
        <w:ind w:left="754" w:hanging="357"/>
        <w:rPr>
          <w:rFonts w:ascii="Open Sans" w:hAnsi="Open Sans" w:cs="Open Sans"/>
          <w:color w:val="000000" w:themeColor="text1"/>
          <w:sz w:val="18"/>
          <w:szCs w:val="18"/>
        </w:rPr>
      </w:pPr>
      <w:r w:rsidRPr="001A1007">
        <w:rPr>
          <w:rFonts w:ascii="Open Sans" w:hAnsi="Open Sans" w:cs="Open Sans"/>
          <w:color w:val="000000" w:themeColor="text1"/>
          <w:sz w:val="18"/>
          <w:szCs w:val="18"/>
        </w:rPr>
        <w:t>policy and regulation improvements [Policy has the power to end hardship.]</w:t>
      </w:r>
    </w:p>
    <w:p w14:paraId="4E771DC0" w14:textId="0278C6FC" w:rsidR="00E5402A" w:rsidRPr="001A1007" w:rsidRDefault="00E5402A" w:rsidP="00E25E03">
      <w:pPr>
        <w:pStyle w:val="ListParagraph"/>
        <w:numPr>
          <w:ilvl w:val="0"/>
          <w:numId w:val="21"/>
        </w:numPr>
        <w:spacing w:before="120" w:after="120" w:line="259" w:lineRule="auto"/>
        <w:ind w:left="754" w:hanging="357"/>
        <w:rPr>
          <w:rFonts w:ascii="Open Sans" w:hAnsi="Open Sans" w:cs="Open Sans"/>
          <w:color w:val="000000" w:themeColor="text1"/>
          <w:sz w:val="18"/>
          <w:szCs w:val="18"/>
        </w:rPr>
      </w:pPr>
      <w:r w:rsidRPr="001A1007">
        <w:rPr>
          <w:rFonts w:ascii="Open Sans" w:hAnsi="Open Sans" w:cs="Open Sans"/>
          <w:color w:val="000000" w:themeColor="text1"/>
          <w:sz w:val="18"/>
          <w:szCs w:val="18"/>
        </w:rPr>
        <w:t>mal-alignment of objectives [Alignment means a fairer sector for all.]</w:t>
      </w:r>
    </w:p>
    <w:p w14:paraId="4ABD3301" w14:textId="0FA610C6" w:rsidR="00E5402A" w:rsidRDefault="00E5402A" w:rsidP="00E25E03">
      <w:pPr>
        <w:pStyle w:val="ListParagraph"/>
        <w:numPr>
          <w:ilvl w:val="0"/>
          <w:numId w:val="21"/>
        </w:numPr>
        <w:spacing w:before="120" w:after="120" w:line="259" w:lineRule="auto"/>
        <w:ind w:left="754" w:hanging="357"/>
        <w:rPr>
          <w:rFonts w:ascii="Open Sans" w:hAnsi="Open Sans" w:cs="Open Sans"/>
          <w:color w:val="000000" w:themeColor="text1"/>
          <w:sz w:val="18"/>
          <w:szCs w:val="18"/>
        </w:rPr>
      </w:pPr>
      <w:r w:rsidRPr="001A1007">
        <w:rPr>
          <w:rFonts w:ascii="Open Sans" w:hAnsi="Open Sans" w:cs="Open Sans"/>
          <w:color w:val="000000" w:themeColor="text1"/>
          <w:sz w:val="18"/>
          <w:szCs w:val="18"/>
        </w:rPr>
        <w:t>high prices hurting energy households [Equitable foundations create lower prices.].</w:t>
      </w:r>
    </w:p>
    <w:p w14:paraId="091CDB30" w14:textId="062632D5" w:rsidR="00A81BDA" w:rsidRPr="001A1007" w:rsidRDefault="001A1007" w:rsidP="001A1007">
      <w:pPr>
        <w:pStyle w:val="ListParagraph"/>
        <w:spacing w:before="120" w:after="120" w:line="259" w:lineRule="auto"/>
        <w:ind w:left="754"/>
        <w:rPr>
          <w:rFonts w:ascii="Montserrat" w:hAnsi="Montserrat" w:cstheme="minorHAnsi"/>
          <w:color w:val="000000" w:themeColor="text1"/>
          <w:sz w:val="18"/>
          <w:szCs w:val="18"/>
        </w:rPr>
      </w:pPr>
      <w:r w:rsidRPr="001A1007">
        <w:rPr>
          <w:rFonts w:ascii="Open Sans" w:hAnsi="Open Sans" w:cs="Open Sans"/>
          <w:noProof/>
        </w:rPr>
        <w:drawing>
          <wp:anchor distT="0" distB="0" distL="114300" distR="114300" simplePos="0" relativeHeight="251658295" behindDoc="1" locked="0" layoutInCell="1" allowOverlap="1" wp14:anchorId="78DA33F2" wp14:editId="6809AEE1">
            <wp:simplePos x="0" y="0"/>
            <wp:positionH relativeFrom="page">
              <wp:align>left</wp:align>
            </wp:positionH>
            <wp:positionV relativeFrom="paragraph">
              <wp:posOffset>221615</wp:posOffset>
            </wp:positionV>
            <wp:extent cx="7608142" cy="4069080"/>
            <wp:effectExtent l="0" t="0" r="0" b="7620"/>
            <wp:wrapNone/>
            <wp:docPr id="57278243" name="Graphic 1" descr="Summary box: Key inputs for the Data Regime (4) and Better Practice Gu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8243" name="Graphic 1" descr="Summary box: Key inputs for the Data Regime (4) and Better Practice Guide (3)"/>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608142" cy="4069080"/>
                    </a:xfrm>
                    <a:prstGeom prst="rect">
                      <a:avLst/>
                    </a:prstGeom>
                  </pic:spPr>
                </pic:pic>
              </a:graphicData>
            </a:graphic>
            <wp14:sizeRelH relativeFrom="margin">
              <wp14:pctWidth>0</wp14:pctWidth>
            </wp14:sizeRelH>
            <wp14:sizeRelV relativeFrom="margin">
              <wp14:pctHeight>0</wp14:pctHeight>
            </wp14:sizeRelV>
          </wp:anchor>
        </w:drawing>
      </w:r>
    </w:p>
    <w:p w14:paraId="3FD22718" w14:textId="076F1E26" w:rsidR="00A81BDA" w:rsidRDefault="001A1007" w:rsidP="00E5402A">
      <w:pPr>
        <w:spacing w:before="120" w:after="120" w:line="259" w:lineRule="auto"/>
        <w:rPr>
          <w:rFonts w:ascii="Montserrat" w:hAnsi="Montserrat" w:cstheme="minorHAnsi"/>
          <w:color w:val="000000" w:themeColor="text1"/>
          <w:sz w:val="18"/>
          <w:szCs w:val="18"/>
        </w:rPr>
      </w:pPr>
      <w:r>
        <w:rPr>
          <w:rFonts w:ascii="Montserrat" w:hAnsi="Montserrat" w:cstheme="minorHAnsi"/>
          <w:noProof/>
          <w:color w:val="000000" w:themeColor="text1"/>
          <w:sz w:val="18"/>
          <w:szCs w:val="18"/>
        </w:rPr>
        <mc:AlternateContent>
          <mc:Choice Requires="wps">
            <w:drawing>
              <wp:anchor distT="0" distB="0" distL="114300" distR="114300" simplePos="0" relativeHeight="251658298" behindDoc="0" locked="0" layoutInCell="1" allowOverlap="1" wp14:anchorId="7E5FCBFE" wp14:editId="09945F4C">
                <wp:simplePos x="0" y="0"/>
                <wp:positionH relativeFrom="column">
                  <wp:posOffset>3042920</wp:posOffset>
                </wp:positionH>
                <wp:positionV relativeFrom="paragraph">
                  <wp:posOffset>492125</wp:posOffset>
                </wp:positionV>
                <wp:extent cx="245110" cy="0"/>
                <wp:effectExtent l="0" t="76200" r="21590" b="95250"/>
                <wp:wrapNone/>
                <wp:docPr id="890577915"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5110" cy="0"/>
                        </a:xfrm>
                        <a:prstGeom prst="straightConnector1">
                          <a:avLst/>
                        </a:prstGeom>
                        <a:ln>
                          <a:solidFill>
                            <a:srgbClr val="FDBF1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14231E" id="_x0000_t32" coordsize="21600,21600" o:spt="32" o:oned="t" path="m,l21600,21600e" filled="f">
                <v:path arrowok="t" fillok="f" o:connecttype="none"/>
                <o:lock v:ext="edit" shapetype="t"/>
              </v:shapetype>
              <v:shape id="Straight Arrow Connector 21" o:spid="_x0000_s1026" type="#_x0000_t32" alt="&quot;&quot;" style="position:absolute;margin-left:239.6pt;margin-top:38.75pt;width:19.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" strokecolor="#fdbf11" strokeweight=".5pt">
                <v:stroke endarrow="block" joinstyle="miter"/>
              </v:shape>
            </w:pict>
          </mc:Fallback>
        </mc:AlternateContent>
      </w:r>
      <w:r w:rsidRPr="00A81BDA">
        <w:rPr>
          <w:rFonts w:ascii="Montserrat Light" w:hAnsi="Montserrat Light" w:cstheme="minorHAnsi"/>
          <w:noProof/>
          <w:color w:val="000000" w:themeColor="text1"/>
          <w:sz w:val="18"/>
          <w:szCs w:val="18"/>
        </w:rPr>
        <mc:AlternateContent>
          <mc:Choice Requires="wps">
            <w:drawing>
              <wp:anchor distT="45720" distB="45720" distL="114300" distR="114300" simplePos="0" relativeHeight="251658296" behindDoc="0" locked="0" layoutInCell="1" allowOverlap="1" wp14:anchorId="12555358" wp14:editId="4DEE3CBF">
                <wp:simplePos x="0" y="0"/>
                <wp:positionH relativeFrom="column">
                  <wp:posOffset>-331470</wp:posOffset>
                </wp:positionH>
                <wp:positionV relativeFrom="paragraph">
                  <wp:posOffset>276860</wp:posOffset>
                </wp:positionV>
                <wp:extent cx="3350260" cy="1404620"/>
                <wp:effectExtent l="0" t="0" r="0" b="0"/>
                <wp:wrapNone/>
                <wp:docPr id="63068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404620"/>
                        </a:xfrm>
                        <a:prstGeom prst="rect">
                          <a:avLst/>
                        </a:prstGeom>
                        <a:noFill/>
                        <a:ln w="9525">
                          <a:noFill/>
                          <a:miter lim="800000"/>
                          <a:headEnd/>
                          <a:tailEnd/>
                        </a:ln>
                      </wps:spPr>
                      <wps:txbx>
                        <w:txbxContent>
                          <w:p w14:paraId="78AD9EAA" w14:textId="77777777" w:rsidR="00A81BDA" w:rsidRPr="00A81BDA" w:rsidRDefault="00A81BDA" w:rsidP="00A81BDA">
                            <w:pPr>
                              <w:spacing w:before="120" w:after="120" w:line="259" w:lineRule="auto"/>
                              <w:rPr>
                                <w:rFonts w:ascii="Montserrat" w:hAnsi="Montserrat" w:cstheme="minorHAnsi"/>
                                <w:color w:val="FDBF11"/>
                                <w:sz w:val="18"/>
                                <w:szCs w:val="18"/>
                              </w:rPr>
                            </w:pPr>
                            <w:r w:rsidRPr="00A81BDA">
                              <w:rPr>
                                <w:rFonts w:ascii="Montserrat" w:hAnsi="Montserrat" w:cstheme="minorHAnsi"/>
                                <w:color w:val="FDBF11"/>
                                <w:sz w:val="18"/>
                                <w:szCs w:val="18"/>
                              </w:rPr>
                              <w:t xml:space="preserve">These insights led to </w:t>
                            </w:r>
                            <w:r w:rsidRPr="00A81BDA">
                              <w:rPr>
                                <w:rFonts w:ascii="Montserrat" w:hAnsi="Montserrat" w:cstheme="minorHAnsi"/>
                                <w:b/>
                                <w:bCs/>
                                <w:color w:val="FDBF11"/>
                                <w:sz w:val="18"/>
                                <w:szCs w:val="18"/>
                              </w:rPr>
                              <w:t xml:space="preserve">four key inputs for the </w:t>
                            </w:r>
                            <w:r w:rsidRPr="00A81BDA">
                              <w:rPr>
                                <w:rFonts w:ascii="Montserrat" w:hAnsi="Montserrat" w:cstheme="minorHAnsi"/>
                                <w:b/>
                                <w:bCs/>
                                <w:i/>
                                <w:iCs/>
                                <w:color w:val="FDBF11"/>
                                <w:sz w:val="18"/>
                                <w:szCs w:val="18"/>
                              </w:rPr>
                              <w:t>Data Regime</w:t>
                            </w:r>
                            <w:r w:rsidRPr="00A81BDA">
                              <w:rPr>
                                <w:rFonts w:ascii="Montserrat" w:hAnsi="Montserrat" w:cstheme="minorHAnsi"/>
                                <w:color w:val="FDBF11"/>
                                <w:sz w:val="18"/>
                                <w:szCs w:val="18"/>
                              </w:rPr>
                              <w:t>:</w:t>
                            </w:r>
                          </w:p>
                          <w:p w14:paraId="37ACD2D9"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cannot address what we cannot measure, and we cannot measure what we have not defined.</w:t>
                            </w:r>
                          </w:p>
                          <w:p w14:paraId="7C21A8AB"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need to decide on priorities and how they can be measured before implementation.</w:t>
                            </w:r>
                          </w:p>
                          <w:p w14:paraId="3250A028"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Effective measurement supports access and scalability.</w:t>
                            </w:r>
                          </w:p>
                          <w:p w14:paraId="5A1CF812"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An effective data regime needs to be supported by effective policy.</w:t>
                            </w:r>
                          </w:p>
                          <w:p w14:paraId="7E25D08D" w14:textId="0E4B4548" w:rsidR="00A81BDA" w:rsidRPr="00A81BDA" w:rsidRDefault="00A81BDA">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55358" id="_x0000_s1041" type="#_x0000_t202" style="position:absolute;left:0;text-align:left;margin-left:-26.1pt;margin-top:21.8pt;width:263.8pt;height:110.6pt;z-index:251658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" filled="f" stroked="f">
                <v:textbox style="mso-fit-shape-to-text:t">
                  <w:txbxContent>
                    <w:p w14:paraId="78AD9EAA" w14:textId="77777777" w:rsidR="00A81BDA" w:rsidRPr="00A81BDA" w:rsidRDefault="00A81BDA" w:rsidP="00A81BDA">
                      <w:pPr>
                        <w:spacing w:before="120" w:after="120" w:line="259" w:lineRule="auto"/>
                        <w:rPr>
                          <w:rFonts w:ascii="Montserrat" w:hAnsi="Montserrat" w:cstheme="minorHAnsi"/>
                          <w:color w:val="FDBF11"/>
                          <w:sz w:val="18"/>
                          <w:szCs w:val="18"/>
                        </w:rPr>
                      </w:pPr>
                      <w:r w:rsidRPr="00A81BDA">
                        <w:rPr>
                          <w:rFonts w:ascii="Montserrat" w:hAnsi="Montserrat" w:cstheme="minorHAnsi"/>
                          <w:color w:val="FDBF11"/>
                          <w:sz w:val="18"/>
                          <w:szCs w:val="18"/>
                        </w:rPr>
                        <w:t xml:space="preserve">These insights led to </w:t>
                      </w:r>
                      <w:r w:rsidRPr="00A81BDA">
                        <w:rPr>
                          <w:rFonts w:ascii="Montserrat" w:hAnsi="Montserrat" w:cstheme="minorHAnsi"/>
                          <w:b/>
                          <w:bCs/>
                          <w:color w:val="FDBF11"/>
                          <w:sz w:val="18"/>
                          <w:szCs w:val="18"/>
                        </w:rPr>
                        <w:t xml:space="preserve">four key inputs for the </w:t>
                      </w:r>
                      <w:r w:rsidRPr="00A81BDA">
                        <w:rPr>
                          <w:rFonts w:ascii="Montserrat" w:hAnsi="Montserrat" w:cstheme="minorHAnsi"/>
                          <w:b/>
                          <w:bCs/>
                          <w:i/>
                          <w:iCs/>
                          <w:color w:val="FDBF11"/>
                          <w:sz w:val="18"/>
                          <w:szCs w:val="18"/>
                        </w:rPr>
                        <w:t>Data Regime</w:t>
                      </w:r>
                      <w:r w:rsidRPr="00A81BDA">
                        <w:rPr>
                          <w:rFonts w:ascii="Montserrat" w:hAnsi="Montserrat" w:cstheme="minorHAnsi"/>
                          <w:color w:val="FDBF11"/>
                          <w:sz w:val="18"/>
                          <w:szCs w:val="18"/>
                        </w:rPr>
                        <w:t>:</w:t>
                      </w:r>
                    </w:p>
                    <w:p w14:paraId="37ACD2D9"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cannot address what we cannot measure, and we cannot measure what we have not defined.</w:t>
                      </w:r>
                    </w:p>
                    <w:p w14:paraId="7C21A8AB"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need to decide on priorities and how they can be measured before implementation.</w:t>
                      </w:r>
                    </w:p>
                    <w:p w14:paraId="3250A028"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Effective measurement supports access and scalability.</w:t>
                      </w:r>
                    </w:p>
                    <w:p w14:paraId="5A1CF812" w14:textId="77777777" w:rsidR="00A81BDA" w:rsidRPr="00D336A2" w:rsidRDefault="00A81BDA" w:rsidP="00A81BDA">
                      <w:pPr>
                        <w:pStyle w:val="ListParagraph"/>
                        <w:numPr>
                          <w:ilvl w:val="0"/>
                          <w:numId w:val="19"/>
                        </w:numPr>
                        <w:spacing w:before="120" w:after="120" w:line="259" w:lineRule="auto"/>
                        <w:ind w:left="426" w:right="138"/>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An effective data regime needs to be supported by effective policy.</w:t>
                      </w:r>
                    </w:p>
                    <w:p w14:paraId="7E25D08D" w14:textId="0E4B4548" w:rsidR="00A81BDA" w:rsidRPr="00A81BDA" w:rsidRDefault="00A81BDA">
                      <w:pPr>
                        <w:rPr>
                          <w:lang w:val="en-AU"/>
                        </w:rPr>
                      </w:pPr>
                    </w:p>
                  </w:txbxContent>
                </v:textbox>
              </v:shape>
            </w:pict>
          </mc:Fallback>
        </mc:AlternateContent>
      </w:r>
    </w:p>
    <w:p w14:paraId="3BE7933A" w14:textId="42490C71" w:rsidR="00A81BDA" w:rsidRDefault="001A1007" w:rsidP="00E5402A">
      <w:pPr>
        <w:spacing w:before="120" w:after="120" w:line="259" w:lineRule="auto"/>
        <w:rPr>
          <w:rFonts w:ascii="Montserrat" w:hAnsi="Montserrat" w:cstheme="minorHAnsi"/>
          <w:color w:val="000000" w:themeColor="text1"/>
          <w:sz w:val="18"/>
          <w:szCs w:val="18"/>
        </w:rPr>
      </w:pPr>
      <w:r w:rsidRPr="00A81BDA">
        <w:rPr>
          <w:rFonts w:ascii="Montserrat Light" w:hAnsi="Montserrat Light" w:cstheme="minorHAnsi"/>
          <w:noProof/>
          <w:color w:val="000000" w:themeColor="text1"/>
          <w:sz w:val="18"/>
          <w:szCs w:val="18"/>
        </w:rPr>
        <mc:AlternateContent>
          <mc:Choice Requires="wps">
            <w:drawing>
              <wp:anchor distT="45720" distB="45720" distL="114300" distR="114300" simplePos="0" relativeHeight="251658297" behindDoc="0" locked="0" layoutInCell="1" allowOverlap="1" wp14:anchorId="0034DFF5" wp14:editId="255C2865">
                <wp:simplePos x="0" y="0"/>
                <wp:positionH relativeFrom="column">
                  <wp:posOffset>3319780</wp:posOffset>
                </wp:positionH>
                <wp:positionV relativeFrom="paragraph">
                  <wp:posOffset>12700</wp:posOffset>
                </wp:positionV>
                <wp:extent cx="2981555" cy="1404620"/>
                <wp:effectExtent l="0" t="0" r="0" b="0"/>
                <wp:wrapNone/>
                <wp:docPr id="399678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555" cy="1404620"/>
                        </a:xfrm>
                        <a:prstGeom prst="rect">
                          <a:avLst/>
                        </a:prstGeom>
                        <a:noFill/>
                        <a:ln w="9525">
                          <a:noFill/>
                          <a:miter lim="800000"/>
                          <a:headEnd/>
                          <a:tailEnd/>
                        </a:ln>
                      </wps:spPr>
                      <wps:txbx>
                        <w:txbxContent>
                          <w:p w14:paraId="2A4CD736" w14:textId="77777777" w:rsidR="00A81BDA" w:rsidRDefault="00A81BDA" w:rsidP="00A81BDA">
                            <w:pPr>
                              <w:pStyle w:val="SISbodytext"/>
                              <w:spacing w:before="120" w:after="120" w:line="259" w:lineRule="auto"/>
                              <w:ind w:right="138"/>
                              <w:rPr>
                                <w:rFonts w:ascii="Montserrat" w:hAnsi="Montserrat" w:cstheme="minorHAnsi"/>
                                <w:color w:val="FDBF11"/>
                                <w:sz w:val="18"/>
                                <w:szCs w:val="18"/>
                              </w:rPr>
                            </w:pPr>
                            <w:r w:rsidRPr="00A81BDA">
                              <w:rPr>
                                <w:rFonts w:ascii="Montserrat" w:hAnsi="Montserrat" w:cstheme="minorHAnsi"/>
                                <w:color w:val="FDBF11"/>
                                <w:sz w:val="18"/>
                                <w:szCs w:val="18"/>
                              </w:rPr>
                              <w:t>A further three key inputs were provided for the Better Practice Guide:</w:t>
                            </w:r>
                          </w:p>
                          <w:p w14:paraId="1C7C7F98" w14:textId="77777777" w:rsidR="00A81BDA" w:rsidRPr="00D336A2" w:rsidRDefault="00A81BDA" w:rsidP="00A81BDA">
                            <w:pPr>
                              <w:pStyle w:val="ListParagraph"/>
                              <w:numPr>
                                <w:ilvl w:val="0"/>
                                <w:numId w:val="22"/>
                              </w:numPr>
                              <w:spacing w:before="120" w:after="120" w:line="259" w:lineRule="auto"/>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must not place the burden of engagement on the shoulders of households.</w:t>
                            </w:r>
                            <w:r w:rsidRPr="00D336A2">
                              <w:rPr>
                                <w:rFonts w:ascii="Open Sans" w:hAnsi="Open Sans" w:cs="Open Sans"/>
                                <w:noProof/>
                                <w:color w:val="FFFFFF" w:themeColor="background1"/>
                              </w:rPr>
                              <w:t xml:space="preserve"> </w:t>
                            </w:r>
                          </w:p>
                          <w:p w14:paraId="6F379A18" w14:textId="77777777" w:rsidR="00A81BDA" w:rsidRPr="00D336A2" w:rsidRDefault="00A81BDA" w:rsidP="00A81BDA">
                            <w:pPr>
                              <w:pStyle w:val="ListParagraph"/>
                              <w:numPr>
                                <w:ilvl w:val="0"/>
                                <w:numId w:val="22"/>
                              </w:numPr>
                              <w:spacing w:before="120" w:after="120" w:line="259" w:lineRule="auto"/>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need a holistic approach.</w:t>
                            </w:r>
                          </w:p>
                          <w:p w14:paraId="431F8D8B" w14:textId="77777777" w:rsidR="00A81BDA" w:rsidRPr="00D336A2" w:rsidRDefault="00A81BDA" w:rsidP="00A81BDA">
                            <w:pPr>
                              <w:pStyle w:val="ListParagraph"/>
                              <w:numPr>
                                <w:ilvl w:val="0"/>
                                <w:numId w:val="22"/>
                              </w:numPr>
                              <w:spacing w:before="120" w:after="120" w:line="259" w:lineRule="auto"/>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need to define what “enough” looks like.</w:t>
                            </w:r>
                          </w:p>
                          <w:p w14:paraId="33318478" w14:textId="77777777" w:rsidR="00A81BDA" w:rsidRPr="00A81BDA" w:rsidRDefault="00A81BDA">
                            <w:pPr>
                              <w:rPr>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4DFF5" id="_x0000_s1042" type="#_x0000_t202" style="position:absolute;left:0;text-align:left;margin-left:261.4pt;margin-top:1pt;width:234.75pt;height:110.6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" filled="f" stroked="f">
                <v:textbox style="mso-fit-shape-to-text:t">
                  <w:txbxContent>
                    <w:p w14:paraId="2A4CD736" w14:textId="77777777" w:rsidR="00A81BDA" w:rsidRDefault="00A81BDA" w:rsidP="00A81BDA">
                      <w:pPr>
                        <w:pStyle w:val="SISbodytext"/>
                        <w:spacing w:before="120" w:after="120" w:line="259" w:lineRule="auto"/>
                        <w:ind w:right="138"/>
                        <w:rPr>
                          <w:rFonts w:ascii="Montserrat" w:hAnsi="Montserrat" w:cstheme="minorHAnsi"/>
                          <w:color w:val="FDBF11"/>
                          <w:sz w:val="18"/>
                          <w:szCs w:val="18"/>
                        </w:rPr>
                      </w:pPr>
                      <w:r w:rsidRPr="00A81BDA">
                        <w:rPr>
                          <w:rFonts w:ascii="Montserrat" w:hAnsi="Montserrat" w:cstheme="minorHAnsi"/>
                          <w:color w:val="FDBF11"/>
                          <w:sz w:val="18"/>
                          <w:szCs w:val="18"/>
                        </w:rPr>
                        <w:t>A further three key inputs were provided for the Better Practice Guide:</w:t>
                      </w:r>
                    </w:p>
                    <w:p w14:paraId="1C7C7F98" w14:textId="77777777" w:rsidR="00A81BDA" w:rsidRPr="00D336A2" w:rsidRDefault="00A81BDA" w:rsidP="00A81BDA">
                      <w:pPr>
                        <w:pStyle w:val="ListParagraph"/>
                        <w:numPr>
                          <w:ilvl w:val="0"/>
                          <w:numId w:val="22"/>
                        </w:numPr>
                        <w:spacing w:before="120" w:after="120" w:line="259" w:lineRule="auto"/>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must not place the burden of engagement on the shoulders of households.</w:t>
                      </w:r>
                      <w:r w:rsidRPr="00D336A2">
                        <w:rPr>
                          <w:rFonts w:ascii="Open Sans" w:hAnsi="Open Sans" w:cs="Open Sans"/>
                          <w:noProof/>
                          <w:color w:val="FFFFFF" w:themeColor="background1"/>
                        </w:rPr>
                        <w:t xml:space="preserve"> </w:t>
                      </w:r>
                    </w:p>
                    <w:p w14:paraId="6F379A18" w14:textId="77777777" w:rsidR="00A81BDA" w:rsidRPr="00D336A2" w:rsidRDefault="00A81BDA" w:rsidP="00A81BDA">
                      <w:pPr>
                        <w:pStyle w:val="ListParagraph"/>
                        <w:numPr>
                          <w:ilvl w:val="0"/>
                          <w:numId w:val="22"/>
                        </w:numPr>
                        <w:spacing w:before="120" w:after="120" w:line="259" w:lineRule="auto"/>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need a holistic approach.</w:t>
                      </w:r>
                    </w:p>
                    <w:p w14:paraId="431F8D8B" w14:textId="77777777" w:rsidR="00A81BDA" w:rsidRPr="00D336A2" w:rsidRDefault="00A81BDA" w:rsidP="00A81BDA">
                      <w:pPr>
                        <w:pStyle w:val="ListParagraph"/>
                        <w:numPr>
                          <w:ilvl w:val="0"/>
                          <w:numId w:val="22"/>
                        </w:numPr>
                        <w:spacing w:before="120" w:after="120" w:line="259" w:lineRule="auto"/>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We need to define what “enough” looks like.</w:t>
                      </w:r>
                    </w:p>
                    <w:p w14:paraId="33318478" w14:textId="77777777" w:rsidR="00A81BDA" w:rsidRPr="00A81BDA" w:rsidRDefault="00A81BDA">
                      <w:pPr>
                        <w:rPr>
                          <w:lang w:val="en-AU"/>
                        </w:rPr>
                      </w:pPr>
                    </w:p>
                  </w:txbxContent>
                </v:textbox>
              </v:shape>
            </w:pict>
          </mc:Fallback>
        </mc:AlternateContent>
      </w:r>
    </w:p>
    <w:p w14:paraId="50AD56C4" w14:textId="77777777" w:rsidR="00A81BDA" w:rsidRDefault="00A81BDA" w:rsidP="00E5402A">
      <w:pPr>
        <w:spacing w:before="120" w:after="120" w:line="259" w:lineRule="auto"/>
        <w:rPr>
          <w:rFonts w:ascii="Montserrat" w:hAnsi="Montserrat" w:cstheme="minorHAnsi"/>
          <w:color w:val="000000" w:themeColor="text1"/>
          <w:sz w:val="18"/>
          <w:szCs w:val="18"/>
        </w:rPr>
      </w:pPr>
    </w:p>
    <w:p w14:paraId="395D6810" w14:textId="77777777" w:rsidR="00A81BDA" w:rsidRDefault="00A81BDA" w:rsidP="00E5402A">
      <w:pPr>
        <w:spacing w:before="120" w:after="120" w:line="259" w:lineRule="auto"/>
        <w:rPr>
          <w:rFonts w:ascii="Montserrat" w:hAnsi="Montserrat" w:cstheme="minorHAnsi"/>
          <w:color w:val="000000" w:themeColor="text1"/>
          <w:sz w:val="18"/>
          <w:szCs w:val="18"/>
        </w:rPr>
      </w:pPr>
    </w:p>
    <w:p w14:paraId="4C30D771" w14:textId="77777777" w:rsidR="00A81BDA" w:rsidRDefault="00A81BDA" w:rsidP="00E5402A">
      <w:pPr>
        <w:spacing w:before="120" w:after="120" w:line="259" w:lineRule="auto"/>
        <w:rPr>
          <w:rFonts w:ascii="Montserrat" w:hAnsi="Montserrat" w:cstheme="minorHAnsi"/>
          <w:color w:val="000000" w:themeColor="text1"/>
          <w:sz w:val="18"/>
          <w:szCs w:val="18"/>
        </w:rPr>
      </w:pPr>
    </w:p>
    <w:p w14:paraId="72EA5F83" w14:textId="77777777" w:rsidR="001A1007" w:rsidRDefault="001A1007" w:rsidP="00E5402A">
      <w:pPr>
        <w:spacing w:before="120" w:after="120" w:line="259" w:lineRule="auto"/>
        <w:rPr>
          <w:rFonts w:ascii="Montserrat" w:hAnsi="Montserrat" w:cstheme="minorHAnsi"/>
          <w:color w:val="000000" w:themeColor="text1"/>
          <w:sz w:val="18"/>
          <w:szCs w:val="18"/>
        </w:rPr>
      </w:pPr>
    </w:p>
    <w:p w14:paraId="6DFFB4ED" w14:textId="77777777" w:rsidR="001A1007" w:rsidRDefault="001A1007" w:rsidP="00E5402A">
      <w:pPr>
        <w:spacing w:before="120" w:after="120" w:line="259" w:lineRule="auto"/>
        <w:rPr>
          <w:rFonts w:ascii="Montserrat" w:hAnsi="Montserrat" w:cstheme="minorHAnsi"/>
          <w:color w:val="000000" w:themeColor="text1"/>
          <w:sz w:val="18"/>
          <w:szCs w:val="18"/>
        </w:rPr>
      </w:pPr>
    </w:p>
    <w:p w14:paraId="1EB11DE6" w14:textId="77777777" w:rsidR="001A1007" w:rsidRDefault="001A1007" w:rsidP="00E5402A">
      <w:pPr>
        <w:spacing w:before="120" w:after="120" w:line="259" w:lineRule="auto"/>
        <w:rPr>
          <w:rFonts w:ascii="Montserrat" w:hAnsi="Montserrat" w:cstheme="minorHAnsi"/>
          <w:color w:val="000000" w:themeColor="text1"/>
          <w:sz w:val="18"/>
          <w:szCs w:val="18"/>
        </w:rPr>
      </w:pPr>
    </w:p>
    <w:p w14:paraId="7E9D53F0" w14:textId="77777777" w:rsidR="001A1007" w:rsidRDefault="001A1007" w:rsidP="00E5402A">
      <w:pPr>
        <w:spacing w:before="120" w:after="120" w:line="259" w:lineRule="auto"/>
        <w:rPr>
          <w:rFonts w:ascii="Montserrat" w:hAnsi="Montserrat" w:cstheme="minorHAnsi"/>
          <w:color w:val="000000" w:themeColor="text1"/>
          <w:sz w:val="18"/>
          <w:szCs w:val="18"/>
        </w:rPr>
      </w:pPr>
    </w:p>
    <w:p w14:paraId="3EE68248" w14:textId="77777777" w:rsidR="001A1007" w:rsidRDefault="001A1007" w:rsidP="00E5402A">
      <w:pPr>
        <w:spacing w:before="120" w:after="120" w:line="259" w:lineRule="auto"/>
        <w:rPr>
          <w:rFonts w:ascii="Montserrat" w:hAnsi="Montserrat" w:cstheme="minorHAnsi"/>
          <w:color w:val="000000" w:themeColor="text1"/>
          <w:sz w:val="18"/>
          <w:szCs w:val="18"/>
        </w:rPr>
      </w:pPr>
    </w:p>
    <w:p w14:paraId="35B0BF8A" w14:textId="07FD3FE5" w:rsidR="00995D2E" w:rsidRDefault="00A81BDA" w:rsidP="0076689E">
      <w:pPr>
        <w:pStyle w:val="Heading3"/>
      </w:pPr>
      <w:r>
        <w:rPr>
          <w:noProof/>
        </w:rPr>
        <w:lastRenderedPageBreak/>
        <mc:AlternateContent>
          <mc:Choice Requires="wps">
            <w:drawing>
              <wp:anchor distT="45720" distB="45720" distL="114300" distR="114300" simplePos="0" relativeHeight="251658299" behindDoc="0" locked="0" layoutInCell="1" allowOverlap="1" wp14:anchorId="6DFEB753" wp14:editId="38FFECCF">
                <wp:simplePos x="0" y="0"/>
                <wp:positionH relativeFrom="margin">
                  <wp:posOffset>-30480</wp:posOffset>
                </wp:positionH>
                <wp:positionV relativeFrom="paragraph">
                  <wp:posOffset>0</wp:posOffset>
                </wp:positionV>
                <wp:extent cx="4572000" cy="276161"/>
                <wp:effectExtent l="0" t="0" r="0" b="0"/>
                <wp:wrapSquare wrapText="bothSides"/>
                <wp:docPr id="1330373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161"/>
                        </a:xfrm>
                        <a:prstGeom prst="rect">
                          <a:avLst/>
                        </a:prstGeom>
                        <a:solidFill>
                          <a:srgbClr val="FDBF11"/>
                        </a:solidFill>
                        <a:ln w="9525">
                          <a:noFill/>
                          <a:miter lim="800000"/>
                          <a:headEnd/>
                          <a:tailEnd/>
                        </a:ln>
                      </wps:spPr>
                      <wps:txbx>
                        <w:txbxContent>
                          <w:p w14:paraId="2875A7B2" w14:textId="455C6193" w:rsidR="00A81BDA" w:rsidRDefault="00A81BDA" w:rsidP="00A81BDA">
                            <w:pPr>
                              <w:jc w:val="left"/>
                            </w:pPr>
                            <w:r w:rsidRPr="00A81BDA">
                              <w:rPr>
                                <w:rFonts w:ascii="Montserrat" w:eastAsiaTheme="majorEastAsia" w:hAnsi="Montserrat" w:cstheme="majorBidi"/>
                                <w:b/>
                                <w:bCs/>
                                <w:color w:val="2D3D9F"/>
                                <w:szCs w:val="20"/>
                              </w:rPr>
                              <w:t>Report 2: Household Insights and Journey Maps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EB753" id="_x0000_s1043" type="#_x0000_t202" style="position:absolute;left:0;text-align:left;margin-left:-2.4pt;margin-top:0;width:5in;height:21.7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" fillcolor="#fdbf11" stroked="f">
                <v:textbox>
                  <w:txbxContent>
                    <w:p w14:paraId="2875A7B2" w14:textId="455C6193" w:rsidR="00A81BDA" w:rsidRDefault="00A81BDA" w:rsidP="00A81BDA">
                      <w:pPr>
                        <w:jc w:val="left"/>
                      </w:pPr>
                      <w:r w:rsidRPr="00A81BDA">
                        <w:rPr>
                          <w:rFonts w:ascii="Montserrat" w:eastAsiaTheme="majorEastAsia" w:hAnsi="Montserrat" w:cstheme="majorBidi"/>
                          <w:b/>
                          <w:bCs/>
                          <w:color w:val="2D3D9F"/>
                          <w:szCs w:val="20"/>
                        </w:rPr>
                        <w:t>Report 2: Household Insights and Journey Maps</w:t>
                      </w:r>
                    </w:p>
                  </w:txbxContent>
                </v:textbox>
                <w10:wrap type="square" anchorx="margin"/>
              </v:shape>
            </w:pict>
          </mc:Fallback>
        </mc:AlternateContent>
      </w:r>
    </w:p>
    <w:p w14:paraId="25A0E4C9" w14:textId="1F8699F9" w:rsidR="00A81BDA" w:rsidRPr="00D336A2" w:rsidRDefault="00A81BDA" w:rsidP="00A81BDA">
      <w:pPr>
        <w:rPr>
          <w:rFonts w:cs="Open Sans"/>
        </w:rPr>
      </w:pPr>
    </w:p>
    <w:p w14:paraId="3D65FB27" w14:textId="4765DD9A" w:rsidR="009406DE" w:rsidRPr="00D336A2" w:rsidRDefault="009406DE" w:rsidP="00F87A90">
      <w:pPr>
        <w:pStyle w:val="NoSpacing"/>
        <w:rPr>
          <w:rFonts w:cs="Open Sans"/>
          <w:color w:val="000000" w:themeColor="text1"/>
          <w:sz w:val="18"/>
          <w:szCs w:val="18"/>
          <w:lang w:val="en-AU"/>
        </w:rPr>
      </w:pPr>
      <w:r w:rsidRPr="00D336A2">
        <w:rPr>
          <w:rFonts w:cs="Open Sans"/>
          <w:color w:val="000000" w:themeColor="text1"/>
          <w:sz w:val="18"/>
          <w:szCs w:val="18"/>
          <w:lang w:val="en-AU"/>
        </w:rPr>
        <w:t xml:space="preserve">This report is the </w:t>
      </w:r>
      <w:r w:rsidR="00F025C4" w:rsidRPr="00D336A2">
        <w:rPr>
          <w:rFonts w:cs="Open Sans"/>
          <w:color w:val="000000" w:themeColor="text1"/>
          <w:sz w:val="18"/>
          <w:szCs w:val="18"/>
          <w:lang w:val="en-AU"/>
        </w:rPr>
        <w:t>second</w:t>
      </w:r>
      <w:r w:rsidRPr="00D336A2">
        <w:rPr>
          <w:rFonts w:cs="Open Sans"/>
          <w:color w:val="000000" w:themeColor="text1"/>
          <w:sz w:val="18"/>
          <w:szCs w:val="18"/>
          <w:lang w:val="en-AU"/>
        </w:rPr>
        <w:t xml:space="preserve"> of four providing findings from Phase 2 </w:t>
      </w:r>
      <w:r w:rsidR="00A4083F" w:rsidRPr="00D336A2">
        <w:rPr>
          <w:rFonts w:cs="Open Sans"/>
          <w:color w:val="000000" w:themeColor="text1"/>
          <w:sz w:val="18"/>
          <w:szCs w:val="18"/>
          <w:lang w:val="en-AU"/>
        </w:rPr>
        <w:t xml:space="preserve">which aimed to </w:t>
      </w:r>
      <w:r w:rsidRPr="00D336A2">
        <w:rPr>
          <w:rFonts w:cs="Open Sans"/>
          <w:color w:val="000000" w:themeColor="text1"/>
          <w:sz w:val="18"/>
          <w:szCs w:val="18"/>
          <w:lang w:val="en-AU"/>
        </w:rPr>
        <w:t xml:space="preserve">identify the prominent metrics we need to consider when determining measures of energy hardship. </w:t>
      </w:r>
      <w:r w:rsidR="00BB5092" w:rsidRPr="00D336A2">
        <w:rPr>
          <w:rFonts w:cs="Open Sans"/>
          <w:color w:val="000000" w:themeColor="text1"/>
          <w:sz w:val="18"/>
          <w:szCs w:val="18"/>
          <w:lang w:val="en-AU"/>
        </w:rPr>
        <w:t>The</w:t>
      </w:r>
      <w:r w:rsidRPr="00D336A2">
        <w:rPr>
          <w:rFonts w:cs="Open Sans"/>
          <w:color w:val="000000" w:themeColor="text1"/>
          <w:sz w:val="18"/>
          <w:szCs w:val="18"/>
          <w:lang w:val="en-AU"/>
        </w:rPr>
        <w:t xml:space="preserve"> research project gained direct insights from households while also informing the refinement of </w:t>
      </w:r>
      <w:r w:rsidR="00377692" w:rsidRPr="00D336A2">
        <w:rPr>
          <w:rFonts w:cs="Open Sans"/>
          <w:color w:val="000000" w:themeColor="text1"/>
          <w:sz w:val="18"/>
          <w:szCs w:val="18"/>
          <w:lang w:val="en-AU"/>
        </w:rPr>
        <w:t xml:space="preserve">the </w:t>
      </w:r>
      <w:r w:rsidRPr="00D336A2">
        <w:rPr>
          <w:rFonts w:cs="Open Sans"/>
          <w:color w:val="000000" w:themeColor="text1"/>
          <w:sz w:val="18"/>
          <w:szCs w:val="18"/>
          <w:lang w:val="en-AU"/>
        </w:rPr>
        <w:t xml:space="preserve">three frameworks developed in Phase 1: the DIO framework, </w:t>
      </w:r>
      <w:r w:rsidR="003F17B4" w:rsidRPr="00D336A2">
        <w:rPr>
          <w:rFonts w:cs="Open Sans"/>
          <w:color w:val="000000" w:themeColor="text1"/>
          <w:sz w:val="18"/>
          <w:szCs w:val="18"/>
          <w:lang w:val="en-AU"/>
        </w:rPr>
        <w:t xml:space="preserve">the </w:t>
      </w:r>
      <w:r w:rsidRPr="00D336A2">
        <w:rPr>
          <w:rFonts w:cs="Open Sans"/>
          <w:color w:val="000000" w:themeColor="text1"/>
          <w:sz w:val="18"/>
          <w:szCs w:val="18"/>
          <w:lang w:val="en-AU"/>
        </w:rPr>
        <w:t xml:space="preserve">ABATE hardship states framework and the P-S-R framework. Uniquely, the </w:t>
      </w:r>
      <w:r w:rsidR="00BB5092" w:rsidRPr="00D336A2">
        <w:rPr>
          <w:rFonts w:cs="Open Sans"/>
          <w:color w:val="000000" w:themeColor="text1"/>
          <w:sz w:val="18"/>
          <w:szCs w:val="18"/>
          <w:lang w:val="en-AU"/>
        </w:rPr>
        <w:t>analysis</w:t>
      </w:r>
      <w:r w:rsidRPr="00D336A2">
        <w:rPr>
          <w:rFonts w:cs="Open Sans"/>
          <w:color w:val="000000" w:themeColor="text1"/>
          <w:sz w:val="18"/>
          <w:szCs w:val="18"/>
          <w:lang w:val="en-AU"/>
        </w:rPr>
        <w:t xml:space="preserve"> develop</w:t>
      </w:r>
      <w:r w:rsidR="00BB5092" w:rsidRPr="00D336A2">
        <w:rPr>
          <w:rFonts w:cs="Open Sans"/>
          <w:color w:val="000000" w:themeColor="text1"/>
          <w:sz w:val="18"/>
          <w:szCs w:val="18"/>
          <w:lang w:val="en-AU"/>
        </w:rPr>
        <w:t>ed</w:t>
      </w:r>
      <w:r w:rsidRPr="00D336A2">
        <w:rPr>
          <w:rFonts w:cs="Open Sans"/>
          <w:color w:val="000000" w:themeColor="text1"/>
          <w:sz w:val="18"/>
          <w:szCs w:val="18"/>
          <w:lang w:val="en-AU"/>
        </w:rPr>
        <w:t xml:space="preserve"> journey maps and personas to represent movement across ABATE states.</w:t>
      </w:r>
    </w:p>
    <w:p w14:paraId="2F06D637" w14:textId="77777777" w:rsidR="0039730C" w:rsidRPr="00D336A2" w:rsidRDefault="0039730C" w:rsidP="00F87A90">
      <w:pPr>
        <w:pStyle w:val="NoSpacing"/>
        <w:rPr>
          <w:rFonts w:cs="Open Sans"/>
          <w:color w:val="000000" w:themeColor="text1"/>
          <w:sz w:val="18"/>
          <w:szCs w:val="18"/>
          <w:lang w:val="en-AU"/>
        </w:rPr>
      </w:pPr>
    </w:p>
    <w:p w14:paraId="799C92CE" w14:textId="1293F47A" w:rsidR="009406DE" w:rsidRPr="00D336A2" w:rsidRDefault="009406DE" w:rsidP="00F87A90">
      <w:pPr>
        <w:pStyle w:val="NoSpacing"/>
        <w:rPr>
          <w:rFonts w:cs="Open Sans"/>
          <w:color w:val="000000" w:themeColor="text1"/>
          <w:sz w:val="18"/>
          <w:szCs w:val="18"/>
          <w:lang w:val="en-AU"/>
        </w:rPr>
      </w:pPr>
      <w:r w:rsidRPr="00D336A2">
        <w:rPr>
          <w:rFonts w:cs="Open Sans"/>
          <w:color w:val="000000" w:themeColor="text1"/>
          <w:sz w:val="18"/>
          <w:szCs w:val="18"/>
          <w:lang w:val="en-AU"/>
        </w:rPr>
        <w:t>We interviewed 40 households from four regions in Australia, sourced via community-based organisations. The purpose of the interviews was to understand the journey of households as they experience vulnerability and hardship</w:t>
      </w:r>
      <w:r w:rsidR="005B637A" w:rsidRPr="00D336A2">
        <w:rPr>
          <w:rFonts w:cs="Open Sans"/>
          <w:color w:val="000000" w:themeColor="text1"/>
          <w:sz w:val="18"/>
          <w:szCs w:val="18"/>
          <w:lang w:val="en-AU"/>
        </w:rPr>
        <w:t>,</w:t>
      </w:r>
      <w:r w:rsidRPr="00D336A2">
        <w:rPr>
          <w:rFonts w:cs="Open Sans"/>
          <w:color w:val="000000" w:themeColor="text1"/>
          <w:sz w:val="18"/>
          <w:szCs w:val="18"/>
          <w:lang w:val="en-AU"/>
        </w:rPr>
        <w:t xml:space="preserve"> and to track how consumers coped and were able to move out of energy hardship. This report presents the findings that emerged from thematic analysis of the data we collected during the interviews. In addition, to enhance our understanding of household experiences, we produced journey maps for each household. These facilitate understanding of each household’s journey into and out of energy hardship. We synthesised them to create five archetypical journeys showing common pathways for households who enter energy hardship.</w:t>
      </w:r>
    </w:p>
    <w:p w14:paraId="06B8D33D" w14:textId="1D415DC2" w:rsidR="009406DE" w:rsidRDefault="009406DE" w:rsidP="009406DE">
      <w:pPr>
        <w:pStyle w:val="BodyTextSP"/>
        <w:rPr>
          <w:rFonts w:cs="Open Sans"/>
          <w:sz w:val="18"/>
          <w:szCs w:val="18"/>
          <w:lang w:val="en-AU"/>
        </w:rPr>
      </w:pPr>
      <w:r w:rsidRPr="00D336A2">
        <w:rPr>
          <w:rFonts w:cs="Open Sans"/>
          <w:sz w:val="18"/>
          <w:szCs w:val="18"/>
          <w:lang w:val="en-AU"/>
        </w:rPr>
        <w:t>Analysis of participant stories revealed the key findings outlined below.</w:t>
      </w:r>
    </w:p>
    <w:p w14:paraId="542C8B16" w14:textId="7E77A331" w:rsidR="00E61E70" w:rsidRPr="001952A4" w:rsidRDefault="001952A4" w:rsidP="001952A4">
      <w:pPr>
        <w:pStyle w:val="BodyTextSP"/>
        <w:jc w:val="center"/>
        <w:rPr>
          <w:rFonts w:cs="Open Sans"/>
          <w:sz w:val="18"/>
          <w:szCs w:val="18"/>
          <w:lang w:val="en-AU"/>
        </w:rPr>
      </w:pPr>
      <w:r>
        <w:rPr>
          <w:rFonts w:ascii="Montserrat" w:eastAsiaTheme="majorEastAsia" w:hAnsi="Montserrat" w:cstheme="minorHAnsi"/>
          <w:b/>
          <w:noProof/>
          <w:color w:val="2E74B5" w:themeColor="accent5" w:themeShade="BF"/>
          <w:sz w:val="24"/>
          <w:lang w:val="en-GB"/>
        </w:rPr>
        <w:drawing>
          <wp:anchor distT="0" distB="0" distL="114300" distR="114300" simplePos="0" relativeHeight="251658300" behindDoc="0" locked="0" layoutInCell="1" allowOverlap="1" wp14:anchorId="6C56A344" wp14:editId="1C189764">
            <wp:simplePos x="0" y="0"/>
            <wp:positionH relativeFrom="leftMargin">
              <wp:posOffset>400050</wp:posOffset>
            </wp:positionH>
            <wp:positionV relativeFrom="paragraph">
              <wp:posOffset>1306195</wp:posOffset>
            </wp:positionV>
            <wp:extent cx="513666" cy="472542"/>
            <wp:effectExtent l="0" t="0" r="1270" b="3810"/>
            <wp:wrapSquare wrapText="bothSides"/>
            <wp:docPr id="177298869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88692" name="Picture 22">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3666" cy="4725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Open Sans"/>
          <w:noProof/>
          <w:sz w:val="18"/>
          <w:szCs w:val="18"/>
          <w:lang w:val="en-AU"/>
        </w:rPr>
        <w:drawing>
          <wp:inline distT="0" distB="0" distL="0" distR="0" wp14:anchorId="2E305465" wp14:editId="793E6E09">
            <wp:extent cx="3467100" cy="1435803"/>
            <wp:effectExtent l="0" t="0" r="0" b="0"/>
            <wp:docPr id="1008964230" name="Picture 1" descr="Diagram of Drivers, Indicators and Outcomes of energy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64230" name="Picture 1" descr="Diagram of Drivers, Indicators and Outcomes of energy hardship"/>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0330"/>
                    <a:stretch/>
                  </pic:blipFill>
                  <pic:spPr bwMode="auto">
                    <a:xfrm>
                      <a:off x="0" y="0"/>
                      <a:ext cx="3476503" cy="1439697"/>
                    </a:xfrm>
                    <a:prstGeom prst="rect">
                      <a:avLst/>
                    </a:prstGeom>
                    <a:noFill/>
                    <a:ln>
                      <a:noFill/>
                    </a:ln>
                    <a:extLst>
                      <a:ext uri="{53640926-AAD7-44D8-BBD7-CCE9431645EC}">
                        <a14:shadowObscured xmlns:a14="http://schemas.microsoft.com/office/drawing/2010/main"/>
                      </a:ext>
                    </a:extLst>
                  </pic:spPr>
                </pic:pic>
              </a:graphicData>
            </a:graphic>
          </wp:inline>
        </w:drawing>
      </w:r>
    </w:p>
    <w:p w14:paraId="1D54D2DC" w14:textId="6E97EC0B" w:rsidR="00E61E70" w:rsidRPr="00D336A2" w:rsidRDefault="00E61E70" w:rsidP="00E61E70">
      <w:pPr>
        <w:jc w:val="left"/>
        <w:rPr>
          <w:rFonts w:ascii="Montserrat" w:eastAsiaTheme="majorEastAsia" w:hAnsi="Montserrat" w:cstheme="minorHAnsi"/>
          <w:b/>
          <w:color w:val="2E74B5" w:themeColor="accent5" w:themeShade="BF"/>
          <w:szCs w:val="20"/>
          <w:lang w:val="en-GB"/>
        </w:rPr>
      </w:pPr>
      <w:r w:rsidRPr="00D336A2">
        <w:rPr>
          <w:rFonts w:ascii="Montserrat" w:eastAsiaTheme="majorEastAsia" w:hAnsi="Montserrat" w:cstheme="minorHAnsi"/>
          <w:b/>
          <w:color w:val="2E74B5" w:themeColor="accent5" w:themeShade="BF"/>
          <w:szCs w:val="20"/>
          <w:lang w:val="en-GB"/>
        </w:rPr>
        <w:t>The</w:t>
      </w:r>
      <w:r w:rsidRPr="00D336A2">
        <w:rPr>
          <w:rFonts w:ascii="Montserrat" w:eastAsiaTheme="majorEastAsia" w:hAnsi="Montserrat" w:cstheme="minorHAnsi"/>
          <w:color w:val="2E74B5" w:themeColor="accent5" w:themeShade="BF"/>
          <w:szCs w:val="18"/>
          <w:lang w:val="en-GB"/>
        </w:rPr>
        <w:t xml:space="preserve"> </w:t>
      </w:r>
      <w:r w:rsidRPr="00D336A2">
        <w:rPr>
          <w:rFonts w:ascii="Montserrat" w:eastAsiaTheme="majorEastAsia" w:hAnsi="Montserrat" w:cstheme="minorHAnsi"/>
          <w:b/>
          <w:color w:val="2E74B5" w:themeColor="accent5" w:themeShade="BF"/>
          <w:szCs w:val="20"/>
          <w:lang w:val="en-GB"/>
        </w:rPr>
        <w:t>drivers of energy hardship can be divided into macro, meso and micro drivers</w:t>
      </w:r>
    </w:p>
    <w:p w14:paraId="5A2A0595" w14:textId="32898B8C" w:rsidR="00E61E70" w:rsidRPr="000E1CC7" w:rsidRDefault="00E61E70" w:rsidP="00E61E70">
      <w:pPr>
        <w:jc w:val="left"/>
        <w:rPr>
          <w:rFonts w:asciiTheme="minorHAnsi" w:eastAsiaTheme="majorEastAsia" w:hAnsiTheme="minorHAnsi" w:cstheme="minorHAnsi"/>
          <w:color w:val="2E74B5" w:themeColor="accent5" w:themeShade="BF"/>
          <w:sz w:val="28"/>
          <w:lang w:val="en-GB"/>
        </w:rPr>
      </w:pPr>
    </w:p>
    <w:p w14:paraId="1924FFCB" w14:textId="77777777" w:rsidR="00E61E70" w:rsidRPr="00D336A2" w:rsidRDefault="00E61E70" w:rsidP="00E61E70">
      <w:pPr>
        <w:pStyle w:val="Style1"/>
        <w:rPr>
          <w:rFonts w:cs="Open Sans"/>
          <w:color w:val="000000" w:themeColor="text1"/>
          <w:sz w:val="18"/>
          <w:szCs w:val="18"/>
        </w:rPr>
      </w:pPr>
      <w:r w:rsidRPr="00D336A2">
        <w:rPr>
          <w:rFonts w:cs="Open Sans"/>
          <w:b/>
          <w:bCs/>
          <w:color w:val="000000" w:themeColor="text1"/>
          <w:sz w:val="18"/>
          <w:szCs w:val="18"/>
        </w:rPr>
        <w:t>Macro drivers</w:t>
      </w:r>
      <w:r w:rsidRPr="00D336A2">
        <w:rPr>
          <w:rFonts w:cs="Open Sans"/>
          <w:color w:val="000000" w:themeColor="text1"/>
          <w:sz w:val="18"/>
          <w:szCs w:val="18"/>
        </w:rPr>
        <w:t xml:space="preserve"> include factors that drive energy hardship more broadly, such as high energy prices, low social benefits and poor-quality housing.</w:t>
      </w:r>
    </w:p>
    <w:p w14:paraId="3B75E058" w14:textId="04EC7E19" w:rsidR="00E61E70" w:rsidRPr="00D336A2" w:rsidRDefault="00E61E70" w:rsidP="00E61E70">
      <w:pPr>
        <w:pStyle w:val="Style1"/>
        <w:rPr>
          <w:rFonts w:cs="Open Sans"/>
          <w:color w:val="000000" w:themeColor="text1"/>
          <w:sz w:val="18"/>
          <w:szCs w:val="18"/>
        </w:rPr>
      </w:pPr>
      <w:r w:rsidRPr="00D336A2">
        <w:rPr>
          <w:rFonts w:cs="Open Sans"/>
          <w:b/>
          <w:bCs/>
          <w:color w:val="000000" w:themeColor="text1"/>
          <w:sz w:val="18"/>
          <w:szCs w:val="18"/>
        </w:rPr>
        <w:t xml:space="preserve">Meso drivers </w:t>
      </w:r>
      <w:r w:rsidRPr="00D336A2">
        <w:rPr>
          <w:rFonts w:cs="Open Sans"/>
          <w:color w:val="000000" w:themeColor="text1"/>
          <w:sz w:val="18"/>
          <w:szCs w:val="18"/>
        </w:rPr>
        <w:t>include factors that affect some, but not all, households. Examples are poor retailer behaviours (e.g.,</w:t>
      </w:r>
      <w:r w:rsidRPr="00D336A2">
        <w:rPr>
          <w:rFonts w:cs="Open Sans"/>
          <w:i/>
          <w:iCs/>
          <w:color w:val="000000" w:themeColor="text1"/>
          <w:sz w:val="18"/>
          <w:szCs w:val="18"/>
        </w:rPr>
        <w:t xml:space="preserve"> </w:t>
      </w:r>
      <w:r w:rsidRPr="00D336A2">
        <w:rPr>
          <w:rFonts w:cs="Open Sans"/>
          <w:color w:val="000000" w:themeColor="text1"/>
          <w:sz w:val="18"/>
          <w:szCs w:val="18"/>
        </w:rPr>
        <w:t>misleading plans, inconsistent responses) and poor landlord behaviours (e.g.,</w:t>
      </w:r>
      <w:r w:rsidRPr="00D336A2">
        <w:rPr>
          <w:rFonts w:cs="Open Sans"/>
          <w:i/>
          <w:iCs/>
          <w:color w:val="000000" w:themeColor="text1"/>
          <w:sz w:val="18"/>
          <w:szCs w:val="18"/>
        </w:rPr>
        <w:t xml:space="preserve"> </w:t>
      </w:r>
      <w:r w:rsidRPr="00D336A2">
        <w:rPr>
          <w:rFonts w:cs="Open Sans"/>
          <w:color w:val="000000" w:themeColor="text1"/>
          <w:sz w:val="18"/>
          <w:szCs w:val="18"/>
        </w:rPr>
        <w:t>refusing to conduct energy-efficiency upgrades or perform maintenance and repairs).</w:t>
      </w:r>
    </w:p>
    <w:p w14:paraId="353D1206" w14:textId="77777777" w:rsidR="005B637A" w:rsidRPr="00D336A2" w:rsidRDefault="00E61E70" w:rsidP="00E61E70">
      <w:pPr>
        <w:pStyle w:val="Style1"/>
        <w:rPr>
          <w:rFonts w:cs="Open Sans"/>
          <w:color w:val="000000" w:themeColor="text1"/>
          <w:sz w:val="18"/>
          <w:szCs w:val="18"/>
        </w:rPr>
      </w:pPr>
      <w:r w:rsidRPr="00D336A2">
        <w:rPr>
          <w:rFonts w:cs="Open Sans"/>
          <w:b/>
          <w:bCs/>
          <w:color w:val="000000" w:themeColor="text1"/>
          <w:sz w:val="18"/>
          <w:szCs w:val="18"/>
        </w:rPr>
        <w:t xml:space="preserve">Micro drivers </w:t>
      </w:r>
      <w:r w:rsidRPr="00D336A2">
        <w:rPr>
          <w:rFonts w:cs="Open Sans"/>
          <w:color w:val="000000" w:themeColor="text1"/>
          <w:sz w:val="18"/>
          <w:szCs w:val="18"/>
        </w:rPr>
        <w:t>include factors impacting only specific households. Examples are</w:t>
      </w:r>
      <w:r w:rsidR="005B637A" w:rsidRPr="00D336A2">
        <w:rPr>
          <w:rFonts w:cs="Open Sans"/>
          <w:color w:val="000000" w:themeColor="text1"/>
          <w:sz w:val="18"/>
          <w:szCs w:val="18"/>
        </w:rPr>
        <w:t>:</w:t>
      </w:r>
    </w:p>
    <w:p w14:paraId="56D01EC8" w14:textId="71759B1B" w:rsidR="005B637A"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unique high energy needs (e.g.,</w:t>
      </w:r>
      <w:r w:rsidRPr="001952A4">
        <w:rPr>
          <w:rFonts w:cs="Open Sans"/>
          <w:i/>
          <w:iCs/>
          <w:color w:val="000000" w:themeColor="text1"/>
          <w:sz w:val="16"/>
          <w:szCs w:val="16"/>
        </w:rPr>
        <w:t xml:space="preserve"> </w:t>
      </w:r>
      <w:r w:rsidRPr="001952A4">
        <w:rPr>
          <w:rFonts w:cs="Open Sans"/>
          <w:color w:val="000000" w:themeColor="text1"/>
          <w:sz w:val="16"/>
          <w:szCs w:val="16"/>
        </w:rPr>
        <w:t>for health requirements)</w:t>
      </w:r>
    </w:p>
    <w:p w14:paraId="4D1D1D67" w14:textId="148FD67B" w:rsidR="005B637A"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low income (e.g., households whose</w:t>
      </w:r>
      <w:r w:rsidRPr="001952A4">
        <w:rPr>
          <w:rFonts w:cs="Open Sans"/>
          <w:i/>
          <w:iCs/>
          <w:color w:val="000000" w:themeColor="text1"/>
          <w:sz w:val="16"/>
          <w:szCs w:val="16"/>
        </w:rPr>
        <w:t xml:space="preserve"> </w:t>
      </w:r>
      <w:r w:rsidRPr="001952A4">
        <w:rPr>
          <w:rFonts w:cs="Open Sans"/>
          <w:color w:val="000000" w:themeColor="text1"/>
          <w:sz w:val="16"/>
          <w:szCs w:val="16"/>
        </w:rPr>
        <w:t>income is always low, or who face a sudden drop in income)</w:t>
      </w:r>
    </w:p>
    <w:p w14:paraId="0C7656F1" w14:textId="01C74224" w:rsidR="005B637A"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non-energy bills (e.g.,</w:t>
      </w:r>
      <w:r w:rsidRPr="001952A4">
        <w:rPr>
          <w:rFonts w:cs="Open Sans"/>
          <w:i/>
          <w:iCs/>
          <w:color w:val="000000" w:themeColor="text1"/>
          <w:sz w:val="16"/>
          <w:szCs w:val="16"/>
        </w:rPr>
        <w:t xml:space="preserve"> </w:t>
      </w:r>
      <w:r w:rsidRPr="001952A4">
        <w:rPr>
          <w:rFonts w:cs="Open Sans"/>
          <w:color w:val="000000" w:themeColor="text1"/>
          <w:sz w:val="16"/>
          <w:szCs w:val="16"/>
        </w:rPr>
        <w:t>high cost of living)</w:t>
      </w:r>
    </w:p>
    <w:p w14:paraId="62ADA149" w14:textId="5441043E" w:rsidR="005B637A"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high energy bills (e.g.,</w:t>
      </w:r>
      <w:r w:rsidRPr="001952A4">
        <w:rPr>
          <w:rFonts w:cs="Open Sans"/>
          <w:i/>
          <w:iCs/>
          <w:color w:val="000000" w:themeColor="text1"/>
          <w:sz w:val="16"/>
          <w:szCs w:val="16"/>
        </w:rPr>
        <w:t xml:space="preserve"> </w:t>
      </w:r>
      <w:r w:rsidRPr="001952A4">
        <w:rPr>
          <w:rFonts w:cs="Open Sans"/>
          <w:color w:val="000000" w:themeColor="text1"/>
          <w:sz w:val="16"/>
          <w:szCs w:val="16"/>
        </w:rPr>
        <w:t>bill shock)</w:t>
      </w:r>
    </w:p>
    <w:p w14:paraId="4C1D7585" w14:textId="6DB184B4" w:rsidR="005B637A"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energy-hungry appliances (e.g.,</w:t>
      </w:r>
      <w:r w:rsidRPr="001952A4">
        <w:rPr>
          <w:rFonts w:cs="Open Sans"/>
          <w:i/>
          <w:iCs/>
          <w:color w:val="000000" w:themeColor="text1"/>
          <w:sz w:val="16"/>
          <w:szCs w:val="16"/>
        </w:rPr>
        <w:t xml:space="preserve"> </w:t>
      </w:r>
      <w:r w:rsidRPr="001952A4">
        <w:rPr>
          <w:rFonts w:cs="Open Sans"/>
          <w:color w:val="000000" w:themeColor="text1"/>
          <w:sz w:val="16"/>
          <w:szCs w:val="16"/>
        </w:rPr>
        <w:t>heating and cooling)</w:t>
      </w:r>
    </w:p>
    <w:p w14:paraId="2470536F" w14:textId="5F080A40" w:rsidR="005B637A"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energy</w:t>
      </w:r>
      <w:r w:rsidRPr="001952A4">
        <w:rPr>
          <w:rFonts w:cs="Open Sans"/>
          <w:color w:val="000000" w:themeColor="text1"/>
          <w:sz w:val="16"/>
          <w:szCs w:val="16"/>
        </w:rPr>
        <w:noBreakHyphen/>
        <w:t>inefficient housin</w:t>
      </w:r>
      <w:r w:rsidR="005B637A" w:rsidRPr="001952A4">
        <w:rPr>
          <w:rFonts w:cs="Open Sans"/>
          <w:color w:val="000000" w:themeColor="text1"/>
          <w:sz w:val="16"/>
          <w:szCs w:val="16"/>
        </w:rPr>
        <w:t>g</w:t>
      </w:r>
    </w:p>
    <w:p w14:paraId="342C6264" w14:textId="527E29F1" w:rsidR="00E61E70" w:rsidRPr="001952A4" w:rsidRDefault="00E61E70" w:rsidP="00B8750D">
      <w:pPr>
        <w:pStyle w:val="Style1"/>
        <w:numPr>
          <w:ilvl w:val="1"/>
          <w:numId w:val="10"/>
        </w:numPr>
        <w:rPr>
          <w:rFonts w:cs="Open Sans"/>
          <w:color w:val="000000" w:themeColor="text1"/>
          <w:sz w:val="16"/>
          <w:szCs w:val="16"/>
        </w:rPr>
      </w:pPr>
      <w:r w:rsidRPr="001952A4">
        <w:rPr>
          <w:rFonts w:cs="Open Sans"/>
          <w:color w:val="000000" w:themeColor="text1"/>
          <w:sz w:val="16"/>
          <w:szCs w:val="16"/>
        </w:rPr>
        <w:t>financial abuse.</w:t>
      </w:r>
    </w:p>
    <w:p w14:paraId="25C768AD" w14:textId="77D1D954" w:rsidR="00E61E70" w:rsidRPr="00D336A2" w:rsidRDefault="00E61E70" w:rsidP="00E61E70">
      <w:pPr>
        <w:rPr>
          <w:rFonts w:cs="Open Sans"/>
          <w:color w:val="000000" w:themeColor="text1"/>
          <w:sz w:val="14"/>
          <w:szCs w:val="20"/>
        </w:rPr>
      </w:pPr>
    </w:p>
    <w:p w14:paraId="6E078039" w14:textId="5532B70C" w:rsidR="00E61E70" w:rsidRPr="00D336A2" w:rsidRDefault="00D336A2" w:rsidP="00E61E70">
      <w:pPr>
        <w:rPr>
          <w:rFonts w:cs="Open Sans"/>
          <w:color w:val="000000" w:themeColor="text1"/>
          <w:sz w:val="18"/>
          <w:szCs w:val="18"/>
          <w:lang w:val="en-AU"/>
        </w:rPr>
      </w:pPr>
      <w:r w:rsidRPr="00D336A2">
        <w:rPr>
          <w:rFonts w:ascii="Montserrat" w:eastAsiaTheme="majorEastAsia" w:hAnsi="Montserrat" w:cstheme="minorHAnsi"/>
          <w:b/>
          <w:noProof/>
          <w:color w:val="2E74B5" w:themeColor="accent5" w:themeShade="BF"/>
          <w:szCs w:val="21"/>
          <w:lang w:val="en-GB"/>
        </w:rPr>
        <w:drawing>
          <wp:anchor distT="0" distB="0" distL="114300" distR="114300" simplePos="0" relativeHeight="251658301" behindDoc="0" locked="0" layoutInCell="1" allowOverlap="1" wp14:anchorId="64479D56" wp14:editId="6B10480D">
            <wp:simplePos x="0" y="0"/>
            <wp:positionH relativeFrom="leftMargin">
              <wp:align>right</wp:align>
            </wp:positionH>
            <wp:positionV relativeFrom="paragraph">
              <wp:posOffset>239395</wp:posOffset>
            </wp:positionV>
            <wp:extent cx="513080" cy="472440"/>
            <wp:effectExtent l="0" t="0" r="1270" b="3810"/>
            <wp:wrapSquare wrapText="bothSides"/>
            <wp:docPr id="612167400"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67400" name="Picture 23">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08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E70" w:rsidRPr="00D336A2">
        <w:rPr>
          <w:rFonts w:cs="Open Sans"/>
          <w:color w:val="000000" w:themeColor="text1"/>
          <w:sz w:val="18"/>
          <w:szCs w:val="18"/>
        </w:rPr>
        <w:t>To alleviate energy hardship, the drivers of such hardship should be addressed.</w:t>
      </w:r>
    </w:p>
    <w:p w14:paraId="30CF0092" w14:textId="2A45DCC2" w:rsidR="00E61E70" w:rsidRPr="00D336A2" w:rsidRDefault="00E61E70" w:rsidP="00E61E70">
      <w:pPr>
        <w:pStyle w:val="SISheading2BLUE"/>
        <w:rPr>
          <w:rFonts w:ascii="Montserrat" w:eastAsiaTheme="majorEastAsia" w:hAnsi="Montserrat" w:cstheme="minorHAnsi"/>
          <w:color w:val="2E74B5" w:themeColor="accent5" w:themeShade="BF"/>
          <w:spacing w:val="0"/>
          <w:sz w:val="20"/>
          <w:szCs w:val="20"/>
          <w:lang w:val="en-GB"/>
        </w:rPr>
      </w:pPr>
      <w:r w:rsidRPr="00D336A2">
        <w:rPr>
          <w:rFonts w:ascii="Montserrat" w:eastAsiaTheme="majorEastAsia" w:hAnsi="Montserrat" w:cstheme="minorHAnsi"/>
          <w:color w:val="2E74B5" w:themeColor="accent5" w:themeShade="BF"/>
          <w:spacing w:val="0"/>
          <w:sz w:val="20"/>
          <w:szCs w:val="20"/>
          <w:lang w:val="en-GB"/>
        </w:rPr>
        <w:t>The indicators of energy hardship are either action-based, situation-based or proxy-based</w:t>
      </w:r>
    </w:p>
    <w:p w14:paraId="1055B03E" w14:textId="77777777" w:rsidR="00E61E70" w:rsidRPr="00D336A2" w:rsidRDefault="00E61E70" w:rsidP="00E61E70">
      <w:pPr>
        <w:pStyle w:val="Style1"/>
        <w:rPr>
          <w:rFonts w:cs="Open Sans"/>
          <w:color w:val="000000" w:themeColor="text1"/>
          <w:sz w:val="18"/>
          <w:szCs w:val="18"/>
        </w:rPr>
      </w:pPr>
      <w:r w:rsidRPr="00D336A2">
        <w:rPr>
          <w:rFonts w:cs="Open Sans"/>
          <w:b/>
          <w:bCs/>
          <w:color w:val="000000" w:themeColor="text1"/>
          <w:sz w:val="18"/>
          <w:szCs w:val="18"/>
        </w:rPr>
        <w:t>Action-based</w:t>
      </w:r>
      <w:r w:rsidRPr="00D336A2">
        <w:rPr>
          <w:rFonts w:cs="Open Sans"/>
          <w:color w:val="000000" w:themeColor="text1"/>
          <w:sz w:val="18"/>
          <w:szCs w:val="18"/>
        </w:rPr>
        <w:t xml:space="preserve"> indicators reflect a household behaviour that reveals a state of hardship (</w:t>
      </w:r>
      <w:r w:rsidRPr="00D336A2">
        <w:rPr>
          <w:rFonts w:cs="Open Sans"/>
          <w:i/>
          <w:iCs/>
          <w:color w:val="000000" w:themeColor="text1"/>
          <w:sz w:val="18"/>
          <w:szCs w:val="18"/>
        </w:rPr>
        <w:t xml:space="preserve">e.g., </w:t>
      </w:r>
      <w:r w:rsidRPr="00D336A2">
        <w:rPr>
          <w:rFonts w:cs="Open Sans"/>
          <w:color w:val="000000" w:themeColor="text1"/>
          <w:sz w:val="18"/>
          <w:szCs w:val="18"/>
        </w:rPr>
        <w:t>coping strategies such as under-consumption of energy).</w:t>
      </w:r>
    </w:p>
    <w:p w14:paraId="4256EDC6" w14:textId="77777777" w:rsidR="00E61E70" w:rsidRPr="00D336A2" w:rsidRDefault="00E61E70" w:rsidP="00E61E70">
      <w:pPr>
        <w:pStyle w:val="Style1"/>
        <w:rPr>
          <w:rFonts w:cs="Open Sans"/>
          <w:color w:val="000000" w:themeColor="text1"/>
          <w:sz w:val="18"/>
          <w:szCs w:val="18"/>
        </w:rPr>
      </w:pPr>
      <w:r w:rsidRPr="00D336A2">
        <w:rPr>
          <w:rFonts w:cs="Open Sans"/>
          <w:b/>
          <w:bCs/>
          <w:color w:val="000000" w:themeColor="text1"/>
          <w:sz w:val="18"/>
          <w:szCs w:val="18"/>
        </w:rPr>
        <w:t>Situation-based</w:t>
      </w:r>
      <w:r w:rsidRPr="00D336A2">
        <w:rPr>
          <w:rFonts w:cs="Open Sans"/>
          <w:color w:val="000000" w:themeColor="text1"/>
          <w:sz w:val="18"/>
          <w:szCs w:val="18"/>
        </w:rPr>
        <w:t xml:space="preserve"> indicators reflect a household experience that reveals a state of hardship (</w:t>
      </w:r>
      <w:r w:rsidRPr="00D336A2">
        <w:rPr>
          <w:rFonts w:cs="Open Sans"/>
          <w:i/>
          <w:iCs/>
          <w:color w:val="000000" w:themeColor="text1"/>
          <w:sz w:val="18"/>
          <w:szCs w:val="18"/>
        </w:rPr>
        <w:t xml:space="preserve">e.g., </w:t>
      </w:r>
      <w:r w:rsidRPr="00D336A2">
        <w:rPr>
          <w:rFonts w:cs="Open Sans"/>
          <w:color w:val="000000" w:themeColor="text1"/>
          <w:sz w:val="18"/>
          <w:szCs w:val="18"/>
        </w:rPr>
        <w:t>thermal discomfort or difficulty paying bills).</w:t>
      </w:r>
    </w:p>
    <w:p w14:paraId="1BECA810" w14:textId="512DC05C" w:rsidR="00E61E70" w:rsidRPr="00D336A2" w:rsidRDefault="00E61E70" w:rsidP="00E61E70">
      <w:pPr>
        <w:pStyle w:val="Style1"/>
        <w:rPr>
          <w:rFonts w:cs="Open Sans"/>
          <w:color w:val="000000" w:themeColor="text1"/>
          <w:sz w:val="18"/>
          <w:szCs w:val="18"/>
        </w:rPr>
      </w:pPr>
      <w:r w:rsidRPr="00D336A2">
        <w:rPr>
          <w:rFonts w:cs="Open Sans"/>
          <w:b/>
          <w:bCs/>
          <w:color w:val="000000" w:themeColor="text1"/>
          <w:sz w:val="18"/>
          <w:szCs w:val="18"/>
        </w:rPr>
        <w:t>Proxy-based</w:t>
      </w:r>
      <w:r w:rsidRPr="00D336A2">
        <w:rPr>
          <w:rFonts w:cs="Open Sans"/>
          <w:color w:val="000000" w:themeColor="text1"/>
          <w:sz w:val="18"/>
          <w:szCs w:val="18"/>
        </w:rPr>
        <w:t xml:space="preserve"> indicators reflect a metric that reveals a level of suffering linked to being in a state of energy hardship (</w:t>
      </w:r>
      <w:r w:rsidRPr="00D336A2">
        <w:rPr>
          <w:rFonts w:cs="Open Sans"/>
          <w:i/>
          <w:iCs/>
          <w:color w:val="000000" w:themeColor="text1"/>
          <w:sz w:val="18"/>
          <w:szCs w:val="18"/>
        </w:rPr>
        <w:t xml:space="preserve">e.g., </w:t>
      </w:r>
      <w:r w:rsidRPr="00D336A2">
        <w:rPr>
          <w:rFonts w:cs="Open Sans"/>
          <w:color w:val="000000" w:themeColor="text1"/>
          <w:sz w:val="18"/>
          <w:szCs w:val="18"/>
        </w:rPr>
        <w:t>low/high indoor temperature or mould).</w:t>
      </w:r>
    </w:p>
    <w:p w14:paraId="60F82D33" w14:textId="63397085" w:rsidR="00E61E70" w:rsidRPr="00D336A2" w:rsidRDefault="001952A4" w:rsidP="00E61E70">
      <w:pPr>
        <w:pStyle w:val="SISheading2BLUE"/>
        <w:rPr>
          <w:rFonts w:ascii="Montserrat" w:eastAsiaTheme="majorEastAsia" w:hAnsi="Montserrat" w:cstheme="minorHAnsi"/>
          <w:color w:val="2E74B5" w:themeColor="accent5" w:themeShade="BF"/>
          <w:spacing w:val="0"/>
          <w:sz w:val="21"/>
          <w:szCs w:val="21"/>
          <w:lang w:val="en-GB"/>
        </w:rPr>
      </w:pPr>
      <w:r w:rsidRPr="00D336A2">
        <w:rPr>
          <w:rFonts w:eastAsiaTheme="majorEastAsia" w:cs="Open Sans"/>
          <w:b w:val="0"/>
          <w:noProof/>
          <w:color w:val="2E74B5" w:themeColor="accent5" w:themeShade="BF"/>
          <w:lang w:val="en-GB"/>
        </w:rPr>
        <w:drawing>
          <wp:anchor distT="0" distB="0" distL="114300" distR="114300" simplePos="0" relativeHeight="251658302" behindDoc="0" locked="0" layoutInCell="1" allowOverlap="1" wp14:anchorId="07696307" wp14:editId="6AA9136E">
            <wp:simplePos x="0" y="0"/>
            <wp:positionH relativeFrom="leftMargin">
              <wp:posOffset>312420</wp:posOffset>
            </wp:positionH>
            <wp:positionV relativeFrom="paragraph">
              <wp:posOffset>-213360</wp:posOffset>
            </wp:positionV>
            <wp:extent cx="526415" cy="484505"/>
            <wp:effectExtent l="0" t="0" r="6985" b="0"/>
            <wp:wrapNone/>
            <wp:docPr id="33035102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51029" name="Picture 24">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415"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E70" w:rsidRPr="00D336A2">
        <w:rPr>
          <w:sz w:val="20"/>
          <w:szCs w:val="21"/>
          <w:lang w:val="en-AU"/>
        </w:rPr>
        <w:t xml:space="preserve">  </w:t>
      </w:r>
      <w:r w:rsidR="00E61E70" w:rsidRPr="00D336A2">
        <w:rPr>
          <w:rFonts w:ascii="Montserrat" w:eastAsiaTheme="majorEastAsia" w:hAnsi="Montserrat" w:cstheme="minorHAnsi"/>
          <w:color w:val="2E74B5" w:themeColor="accent5" w:themeShade="BF"/>
          <w:spacing w:val="0"/>
          <w:sz w:val="20"/>
          <w:szCs w:val="20"/>
          <w:lang w:val="en-GB"/>
        </w:rPr>
        <w:t>The outcomes of energy hardship have six key themes</w:t>
      </w:r>
    </w:p>
    <w:p w14:paraId="2BEAF0FE" w14:textId="77777777" w:rsidR="00E61E70" w:rsidRPr="00002147" w:rsidRDefault="00E61E70" w:rsidP="00E61E70">
      <w:pPr>
        <w:rPr>
          <w:sz w:val="10"/>
          <w:szCs w:val="15"/>
          <w:lang w:val="en-AU"/>
        </w:rPr>
      </w:pPr>
    </w:p>
    <w:p w14:paraId="6F2C1697" w14:textId="77777777" w:rsidR="00E61E70" w:rsidRPr="00CC3CC3" w:rsidRDefault="00E61E70" w:rsidP="00E61E70">
      <w:pPr>
        <w:pStyle w:val="Style1"/>
        <w:rPr>
          <w:rFonts w:cs="Open Sans"/>
          <w:color w:val="000000" w:themeColor="text1"/>
          <w:sz w:val="16"/>
          <w:szCs w:val="16"/>
        </w:rPr>
      </w:pPr>
      <w:r w:rsidRPr="00CC3CC3">
        <w:rPr>
          <w:rFonts w:cs="Open Sans"/>
          <w:color w:val="000000" w:themeColor="text1"/>
          <w:sz w:val="16"/>
          <w:szCs w:val="16"/>
        </w:rPr>
        <w:lastRenderedPageBreak/>
        <w:t>stress (</w:t>
      </w:r>
      <w:r w:rsidRPr="00CC3CC3">
        <w:rPr>
          <w:rFonts w:cs="Open Sans"/>
          <w:i/>
          <w:iCs/>
          <w:color w:val="000000" w:themeColor="text1"/>
          <w:sz w:val="16"/>
          <w:szCs w:val="16"/>
        </w:rPr>
        <w:t xml:space="preserve">e.g., </w:t>
      </w:r>
      <w:r w:rsidRPr="00CC3CC3">
        <w:rPr>
          <w:rFonts w:cs="Open Sans"/>
          <w:color w:val="000000" w:themeColor="text1"/>
          <w:sz w:val="16"/>
          <w:szCs w:val="16"/>
        </w:rPr>
        <w:t>anxiety, shame or depression)</w:t>
      </w:r>
    </w:p>
    <w:p w14:paraId="096B824A" w14:textId="77777777" w:rsidR="00E61E70" w:rsidRPr="00CC3CC3" w:rsidRDefault="00E61E70" w:rsidP="00E61E70">
      <w:pPr>
        <w:pStyle w:val="Style1"/>
        <w:rPr>
          <w:rFonts w:cs="Open Sans"/>
          <w:color w:val="000000" w:themeColor="text1"/>
          <w:sz w:val="16"/>
          <w:szCs w:val="16"/>
        </w:rPr>
      </w:pPr>
      <w:r w:rsidRPr="00CC3CC3">
        <w:rPr>
          <w:rFonts w:cs="Open Sans"/>
          <w:color w:val="000000" w:themeColor="text1"/>
          <w:sz w:val="16"/>
          <w:szCs w:val="16"/>
        </w:rPr>
        <w:t>worsened health (</w:t>
      </w:r>
      <w:r w:rsidRPr="00CC3CC3">
        <w:rPr>
          <w:rFonts w:cs="Open Sans"/>
          <w:i/>
          <w:iCs/>
          <w:color w:val="000000" w:themeColor="text1"/>
          <w:sz w:val="16"/>
          <w:szCs w:val="16"/>
        </w:rPr>
        <w:t xml:space="preserve">e.g., </w:t>
      </w:r>
      <w:r w:rsidRPr="00CC3CC3">
        <w:rPr>
          <w:rFonts w:cs="Open Sans"/>
          <w:color w:val="000000" w:themeColor="text1"/>
          <w:sz w:val="16"/>
          <w:szCs w:val="16"/>
        </w:rPr>
        <w:t>health compromised to pay an energy bill)</w:t>
      </w:r>
    </w:p>
    <w:p w14:paraId="7C7205DB" w14:textId="77777777" w:rsidR="00E61E70" w:rsidRPr="00CC3CC3" w:rsidRDefault="00E61E70" w:rsidP="00E61E70">
      <w:pPr>
        <w:pStyle w:val="Style1"/>
        <w:rPr>
          <w:rFonts w:cs="Open Sans"/>
          <w:color w:val="000000" w:themeColor="text1"/>
          <w:sz w:val="16"/>
          <w:szCs w:val="16"/>
        </w:rPr>
      </w:pPr>
      <w:r w:rsidRPr="00CC3CC3">
        <w:rPr>
          <w:rFonts w:cs="Open Sans"/>
          <w:color w:val="000000" w:themeColor="text1"/>
          <w:sz w:val="16"/>
          <w:szCs w:val="16"/>
        </w:rPr>
        <w:t>poorer living conditions (</w:t>
      </w:r>
      <w:r w:rsidRPr="00CC3CC3">
        <w:rPr>
          <w:rFonts w:cs="Open Sans"/>
          <w:i/>
          <w:iCs/>
          <w:color w:val="000000" w:themeColor="text1"/>
          <w:sz w:val="16"/>
          <w:szCs w:val="16"/>
        </w:rPr>
        <w:t xml:space="preserve">e.g., </w:t>
      </w:r>
      <w:r w:rsidRPr="00CC3CC3">
        <w:rPr>
          <w:rFonts w:cs="Open Sans"/>
          <w:color w:val="000000" w:themeColor="text1"/>
          <w:sz w:val="16"/>
          <w:szCs w:val="16"/>
        </w:rPr>
        <w:t>compromised quality of living)</w:t>
      </w:r>
    </w:p>
    <w:p w14:paraId="3D578C82" w14:textId="77777777" w:rsidR="00E61E70" w:rsidRPr="00CC3CC3" w:rsidRDefault="00E61E70" w:rsidP="00E61E70">
      <w:pPr>
        <w:pStyle w:val="Style1"/>
        <w:rPr>
          <w:rFonts w:cs="Open Sans"/>
          <w:color w:val="000000" w:themeColor="text1"/>
          <w:sz w:val="16"/>
          <w:szCs w:val="16"/>
        </w:rPr>
      </w:pPr>
      <w:r w:rsidRPr="00CC3CC3">
        <w:rPr>
          <w:rFonts w:cs="Open Sans"/>
          <w:color w:val="000000" w:themeColor="text1"/>
          <w:sz w:val="16"/>
          <w:szCs w:val="16"/>
        </w:rPr>
        <w:t>energy debt</w:t>
      </w:r>
    </w:p>
    <w:p w14:paraId="62B62B12" w14:textId="77777777" w:rsidR="00E61E70" w:rsidRPr="00CC3CC3" w:rsidRDefault="00E61E70" w:rsidP="00E61E70">
      <w:pPr>
        <w:pStyle w:val="Style1"/>
        <w:rPr>
          <w:rFonts w:cs="Open Sans"/>
          <w:color w:val="000000" w:themeColor="text1"/>
          <w:sz w:val="16"/>
          <w:szCs w:val="16"/>
        </w:rPr>
      </w:pPr>
      <w:r w:rsidRPr="00CC3CC3">
        <w:rPr>
          <w:rFonts w:cs="Open Sans"/>
          <w:color w:val="000000" w:themeColor="text1"/>
          <w:sz w:val="16"/>
          <w:szCs w:val="16"/>
        </w:rPr>
        <w:t>non-energy debt</w:t>
      </w:r>
    </w:p>
    <w:p w14:paraId="6C997586" w14:textId="6852A173" w:rsidR="00C2027D" w:rsidRPr="00CC3CC3" w:rsidRDefault="00E61E70" w:rsidP="00D336A2">
      <w:pPr>
        <w:pStyle w:val="Style1"/>
        <w:rPr>
          <w:rFonts w:cs="Open Sans"/>
          <w:color w:val="000000" w:themeColor="text1"/>
          <w:sz w:val="16"/>
          <w:szCs w:val="16"/>
        </w:rPr>
      </w:pPr>
      <w:r w:rsidRPr="00CC3CC3">
        <w:rPr>
          <w:rFonts w:cs="Open Sans"/>
          <w:color w:val="000000" w:themeColor="text1"/>
          <w:sz w:val="16"/>
          <w:szCs w:val="16"/>
        </w:rPr>
        <w:t>disconnection.</w:t>
      </w:r>
    </w:p>
    <w:p w14:paraId="52F4675F" w14:textId="77777777" w:rsidR="00CC3CC3" w:rsidRPr="00D336A2" w:rsidRDefault="00CC3CC3" w:rsidP="00CC3CC3">
      <w:pPr>
        <w:pStyle w:val="Style1"/>
        <w:numPr>
          <w:ilvl w:val="0"/>
          <w:numId w:val="0"/>
        </w:numPr>
        <w:ind w:left="720"/>
        <w:rPr>
          <w:rFonts w:cs="Open Sans"/>
          <w:color w:val="000000" w:themeColor="text1"/>
          <w:sz w:val="18"/>
          <w:szCs w:val="18"/>
        </w:rPr>
      </w:pPr>
    </w:p>
    <w:p w14:paraId="53C888F8" w14:textId="67A2D385" w:rsidR="00E61E70" w:rsidRPr="00CF7A8A" w:rsidRDefault="00E61E70" w:rsidP="00E61E70">
      <w:pPr>
        <w:jc w:val="left"/>
        <w:rPr>
          <w:rFonts w:ascii="Montserrat" w:eastAsiaTheme="majorEastAsia" w:hAnsi="Montserrat" w:cstheme="minorHAnsi"/>
          <w:b/>
          <w:bCs/>
          <w:color w:val="2F5496" w:themeColor="accent1" w:themeShade="BF"/>
          <w:sz w:val="22"/>
          <w:szCs w:val="22"/>
          <w:lang w:val="en-AU"/>
        </w:rPr>
      </w:pPr>
      <w:r w:rsidRPr="00CF7A8A">
        <w:rPr>
          <w:rFonts w:ascii="Montserrat" w:eastAsiaTheme="majorEastAsia" w:hAnsi="Montserrat" w:cstheme="minorHAnsi"/>
          <w:b/>
          <w:bCs/>
          <w:color w:val="2F5496" w:themeColor="accent1" w:themeShade="BF"/>
          <w:sz w:val="22"/>
          <w:szCs w:val="22"/>
          <w:lang w:val="en-AU"/>
        </w:rPr>
        <w:t>The ABATE vulnerability and hardship states recognise that energy hardship is dynamic and varies by severity and duration</w:t>
      </w:r>
    </w:p>
    <w:p w14:paraId="4F3B68B6" w14:textId="77777777" w:rsidR="00E61E70" w:rsidRPr="00D336A2" w:rsidRDefault="00E61E70" w:rsidP="00E61E70">
      <w:pPr>
        <w:rPr>
          <w:rFonts w:cs="Open Sans"/>
          <w:color w:val="000000" w:themeColor="text1"/>
          <w:sz w:val="18"/>
          <w:szCs w:val="18"/>
          <w:lang w:val="en-AU"/>
        </w:rPr>
      </w:pPr>
      <w:r w:rsidRPr="00D336A2">
        <w:rPr>
          <w:rFonts w:cs="Open Sans"/>
          <w:color w:val="000000" w:themeColor="text1"/>
          <w:sz w:val="18"/>
          <w:szCs w:val="18"/>
          <w:lang w:val="en-AU"/>
        </w:rPr>
        <w:t xml:space="preserve">Households can fall in and out of hardship and experience hardship to various degrees. The ABATE vulnerability and hardship states aim to provide nuance to actual household experiences by describing the different states of energy hardship. They also capture the high vulnerability states households experience before entering hardship and the high vulnerability state that persists after exiting hardship. As shown in Figure 2, energy hardship can be either short-term (temporary) or long-term (enduring), and either mild or severe. </w:t>
      </w:r>
    </w:p>
    <w:p w14:paraId="352CF286" w14:textId="77777777" w:rsidR="00E61E70" w:rsidRPr="00002147" w:rsidRDefault="00E61E70" w:rsidP="00E61E70">
      <w:pPr>
        <w:jc w:val="center"/>
        <w:rPr>
          <w:lang w:val="en-AU"/>
        </w:rPr>
      </w:pPr>
      <w:r>
        <w:rPr>
          <w:noProof/>
        </w:rPr>
        <w:drawing>
          <wp:inline distT="0" distB="0" distL="0" distR="0" wp14:anchorId="0989596C" wp14:editId="5FC17D28">
            <wp:extent cx="5926455" cy="3333744"/>
            <wp:effectExtent l="0" t="0" r="0" b="635"/>
            <wp:docPr id="174" name="Graphic 174" descr="Diagram for Figure 2: &quot;ABATE Energy Vulnerability and Hardship States with Common Journe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phic 174" descr="Diagram for Figure 2: &quot;ABATE Energy Vulnerability and Hardship States with Common Journeys&quot;"/>
                    <pic:cNvPicPr/>
                  </pic:nvPicPr>
                  <pic:blipFill>
                    <a:blip r:embed="rId63">
                      <a:extLst>
                        <a:ext uri="{96DAC541-7B7A-43D3-8B79-37D633B846F1}">
                          <asvg:svgBlip xmlns:asvg="http://schemas.microsoft.com/office/drawing/2016/SVG/main" r:embed="rId64"/>
                        </a:ext>
                      </a:extLst>
                    </a:blip>
                    <a:stretch>
                      <a:fillRect/>
                    </a:stretch>
                  </pic:blipFill>
                  <pic:spPr>
                    <a:xfrm>
                      <a:off x="0" y="0"/>
                      <a:ext cx="5926455" cy="3333744"/>
                    </a:xfrm>
                    <a:prstGeom prst="rect">
                      <a:avLst/>
                    </a:prstGeom>
                  </pic:spPr>
                </pic:pic>
              </a:graphicData>
            </a:graphic>
          </wp:inline>
        </w:drawing>
      </w:r>
    </w:p>
    <w:p w14:paraId="1860C172" w14:textId="23887B86" w:rsidR="00E61E70" w:rsidRPr="00B8750D" w:rsidRDefault="00E61E70" w:rsidP="00E61E70">
      <w:pPr>
        <w:pStyle w:val="Tabletext"/>
        <w:spacing w:before="0" w:after="60" w:line="240" w:lineRule="auto"/>
        <w:jc w:val="center"/>
        <w:rPr>
          <w:rFonts w:asciiTheme="minorHAnsi" w:hAnsiTheme="minorHAnsi" w:cstheme="minorHAnsi"/>
          <w:b/>
          <w:bCs/>
          <w:i/>
          <w:color w:val="000000" w:themeColor="text1"/>
          <w:sz w:val="18"/>
        </w:rPr>
      </w:pPr>
      <w:r w:rsidRPr="00B8750D">
        <w:rPr>
          <w:rFonts w:asciiTheme="minorHAnsi" w:hAnsiTheme="minorHAnsi" w:cstheme="minorHAnsi"/>
          <w:b/>
          <w:bCs/>
          <w:i/>
          <w:color w:val="000000" w:themeColor="text1"/>
          <w:sz w:val="18"/>
        </w:rPr>
        <w:t xml:space="preserve">Figure 2: ABATE </w:t>
      </w:r>
      <w:r w:rsidR="00D04D58" w:rsidRPr="00B8750D">
        <w:rPr>
          <w:rFonts w:asciiTheme="minorHAnsi" w:hAnsiTheme="minorHAnsi" w:cstheme="minorHAnsi"/>
          <w:b/>
          <w:bCs/>
          <w:i/>
          <w:color w:val="000000" w:themeColor="text1"/>
          <w:sz w:val="18"/>
        </w:rPr>
        <w:t>E</w:t>
      </w:r>
      <w:r w:rsidRPr="00B8750D">
        <w:rPr>
          <w:rFonts w:asciiTheme="minorHAnsi" w:hAnsiTheme="minorHAnsi" w:cstheme="minorHAnsi"/>
          <w:b/>
          <w:bCs/>
          <w:i/>
          <w:color w:val="000000" w:themeColor="text1"/>
          <w:sz w:val="18"/>
        </w:rPr>
        <w:t xml:space="preserve">nergy </w:t>
      </w:r>
      <w:r w:rsidR="00D04D58" w:rsidRPr="00B8750D">
        <w:rPr>
          <w:rFonts w:asciiTheme="minorHAnsi" w:hAnsiTheme="minorHAnsi" w:cstheme="minorHAnsi"/>
          <w:b/>
          <w:bCs/>
          <w:i/>
          <w:color w:val="000000" w:themeColor="text1"/>
          <w:sz w:val="18"/>
        </w:rPr>
        <w:t>V</w:t>
      </w:r>
      <w:r w:rsidRPr="00B8750D">
        <w:rPr>
          <w:rFonts w:asciiTheme="minorHAnsi" w:hAnsiTheme="minorHAnsi" w:cstheme="minorHAnsi"/>
          <w:b/>
          <w:bCs/>
          <w:i/>
          <w:color w:val="000000" w:themeColor="text1"/>
          <w:sz w:val="18"/>
        </w:rPr>
        <w:t xml:space="preserve">ulnerability and </w:t>
      </w:r>
      <w:r w:rsidR="00D04D58" w:rsidRPr="00B8750D">
        <w:rPr>
          <w:rFonts w:asciiTheme="minorHAnsi" w:hAnsiTheme="minorHAnsi" w:cstheme="minorHAnsi"/>
          <w:b/>
          <w:bCs/>
          <w:i/>
          <w:color w:val="000000" w:themeColor="text1"/>
          <w:sz w:val="18"/>
        </w:rPr>
        <w:t>H</w:t>
      </w:r>
      <w:r w:rsidRPr="00B8750D">
        <w:rPr>
          <w:rFonts w:asciiTheme="minorHAnsi" w:hAnsiTheme="minorHAnsi" w:cstheme="minorHAnsi"/>
          <w:b/>
          <w:bCs/>
          <w:i/>
          <w:color w:val="000000" w:themeColor="text1"/>
          <w:sz w:val="18"/>
        </w:rPr>
        <w:t xml:space="preserve">ardship </w:t>
      </w:r>
      <w:r w:rsidR="00D04D58" w:rsidRPr="00B8750D">
        <w:rPr>
          <w:rFonts w:asciiTheme="minorHAnsi" w:hAnsiTheme="minorHAnsi" w:cstheme="minorHAnsi"/>
          <w:b/>
          <w:bCs/>
          <w:i/>
          <w:color w:val="000000" w:themeColor="text1"/>
          <w:sz w:val="18"/>
        </w:rPr>
        <w:t>S</w:t>
      </w:r>
      <w:r w:rsidRPr="00B8750D">
        <w:rPr>
          <w:rFonts w:asciiTheme="minorHAnsi" w:hAnsiTheme="minorHAnsi" w:cstheme="minorHAnsi"/>
          <w:b/>
          <w:bCs/>
          <w:i/>
          <w:color w:val="000000" w:themeColor="text1"/>
          <w:sz w:val="18"/>
        </w:rPr>
        <w:t xml:space="preserve">tates </w:t>
      </w:r>
      <w:r w:rsidR="00F14077">
        <w:rPr>
          <w:rFonts w:asciiTheme="minorHAnsi" w:hAnsiTheme="minorHAnsi" w:cstheme="minorHAnsi"/>
          <w:b/>
          <w:bCs/>
          <w:i/>
          <w:color w:val="000000" w:themeColor="text1"/>
          <w:sz w:val="18"/>
        </w:rPr>
        <w:t>w</w:t>
      </w:r>
      <w:r w:rsidRPr="00B8750D">
        <w:rPr>
          <w:rFonts w:asciiTheme="minorHAnsi" w:hAnsiTheme="minorHAnsi" w:cstheme="minorHAnsi"/>
          <w:b/>
          <w:bCs/>
          <w:i/>
          <w:color w:val="000000" w:themeColor="text1"/>
          <w:sz w:val="18"/>
        </w:rPr>
        <w:t xml:space="preserve">ith </w:t>
      </w:r>
      <w:r w:rsidR="00D04D58" w:rsidRPr="00B8750D">
        <w:rPr>
          <w:rFonts w:asciiTheme="minorHAnsi" w:hAnsiTheme="minorHAnsi" w:cstheme="minorHAnsi"/>
          <w:b/>
          <w:bCs/>
          <w:i/>
          <w:color w:val="000000" w:themeColor="text1"/>
          <w:sz w:val="18"/>
        </w:rPr>
        <w:t>C</w:t>
      </w:r>
      <w:r w:rsidRPr="00B8750D">
        <w:rPr>
          <w:rFonts w:asciiTheme="minorHAnsi" w:hAnsiTheme="minorHAnsi" w:cstheme="minorHAnsi"/>
          <w:b/>
          <w:bCs/>
          <w:i/>
          <w:color w:val="000000" w:themeColor="text1"/>
          <w:sz w:val="18"/>
        </w:rPr>
        <w:t xml:space="preserve">ommon </w:t>
      </w:r>
      <w:r w:rsidR="00D04D58" w:rsidRPr="00B8750D">
        <w:rPr>
          <w:rFonts w:asciiTheme="minorHAnsi" w:hAnsiTheme="minorHAnsi" w:cstheme="minorHAnsi"/>
          <w:b/>
          <w:bCs/>
          <w:i/>
          <w:color w:val="000000" w:themeColor="text1"/>
          <w:sz w:val="18"/>
        </w:rPr>
        <w:t>J</w:t>
      </w:r>
      <w:r w:rsidRPr="00B8750D">
        <w:rPr>
          <w:rFonts w:asciiTheme="minorHAnsi" w:hAnsiTheme="minorHAnsi" w:cstheme="minorHAnsi"/>
          <w:b/>
          <w:bCs/>
          <w:i/>
          <w:color w:val="000000" w:themeColor="text1"/>
          <w:sz w:val="18"/>
        </w:rPr>
        <w:t>ourneys</w:t>
      </w:r>
    </w:p>
    <w:p w14:paraId="52E9DFD2" w14:textId="77777777" w:rsidR="00E61E70" w:rsidRPr="00D336A2" w:rsidRDefault="00E61E70" w:rsidP="00E61E70">
      <w:pPr>
        <w:jc w:val="center"/>
        <w:rPr>
          <w:rFonts w:cs="Open Sans"/>
          <w:color w:val="000000" w:themeColor="text1"/>
          <w:lang w:val="en-AU"/>
        </w:rPr>
      </w:pPr>
    </w:p>
    <w:p w14:paraId="713C57F9" w14:textId="50A28C91" w:rsidR="00E61E70" w:rsidRPr="00D336A2" w:rsidRDefault="00E61E70" w:rsidP="00E61E70">
      <w:pPr>
        <w:rPr>
          <w:rFonts w:cs="Open Sans"/>
          <w:color w:val="000000" w:themeColor="text1"/>
          <w:sz w:val="18"/>
          <w:szCs w:val="18"/>
          <w:lang w:val="en-AU"/>
        </w:rPr>
      </w:pPr>
      <w:r w:rsidRPr="00D336A2">
        <w:rPr>
          <w:rFonts w:cs="Open Sans"/>
          <w:color w:val="000000" w:themeColor="text1"/>
          <w:sz w:val="18"/>
          <w:szCs w:val="18"/>
          <w:lang w:val="en-AU"/>
        </w:rPr>
        <w:t>ABATE reflects seven states: three high-vulnerability states (Alert and Alarmed are pre-hardship</w:t>
      </w:r>
      <w:r w:rsidR="00D04D58" w:rsidRPr="00D336A2">
        <w:rPr>
          <w:rFonts w:cs="Open Sans"/>
          <w:color w:val="000000" w:themeColor="text1"/>
          <w:sz w:val="18"/>
          <w:szCs w:val="18"/>
          <w:lang w:val="en-AU"/>
        </w:rPr>
        <w:t>;</w:t>
      </w:r>
      <w:r w:rsidRPr="00D336A2">
        <w:rPr>
          <w:rFonts w:cs="Open Sans"/>
          <w:color w:val="000000" w:themeColor="text1"/>
          <w:sz w:val="18"/>
          <w:szCs w:val="18"/>
          <w:lang w:val="en-AU"/>
        </w:rPr>
        <w:t xml:space="preserve"> Apprehensive is post-hardship) and four hardship states (Battle-on, Acute, Transient and Extreme). The seven states are described in order of duration and severity below</w:t>
      </w:r>
      <w:r w:rsidR="00D04D58" w:rsidRPr="00D336A2">
        <w:rPr>
          <w:rFonts w:cs="Open Sans"/>
          <w:color w:val="000000" w:themeColor="text1"/>
          <w:sz w:val="18"/>
          <w:szCs w:val="18"/>
          <w:lang w:val="en-AU"/>
        </w:rPr>
        <w:t>.</w:t>
      </w:r>
    </w:p>
    <w:p w14:paraId="3307DFBF" w14:textId="0B13AB5D" w:rsidR="00E61E70" w:rsidRPr="00D336A2" w:rsidRDefault="00CF7A8A" w:rsidP="00CF7A8A">
      <w:pPr>
        <w:pStyle w:val="Style1"/>
        <w:spacing w:before="240"/>
        <w:rPr>
          <w:rFonts w:cs="Open Sans"/>
          <w:b/>
          <w:bCs/>
          <w:color w:val="000000" w:themeColor="text1"/>
          <w:sz w:val="18"/>
          <w:szCs w:val="18"/>
        </w:rPr>
      </w:pPr>
      <w:r w:rsidRPr="00D336A2">
        <w:rPr>
          <w:rFonts w:cs="Open Sans"/>
          <w:noProof/>
          <w:color w:val="000000" w:themeColor="text1"/>
          <w:sz w:val="18"/>
          <w:szCs w:val="18"/>
        </w:rPr>
        <w:drawing>
          <wp:anchor distT="0" distB="0" distL="114300" distR="114300" simplePos="0" relativeHeight="251658303" behindDoc="0" locked="0" layoutInCell="1" allowOverlap="1" wp14:anchorId="3990D11C" wp14:editId="1CEB4B6A">
            <wp:simplePos x="0" y="0"/>
            <wp:positionH relativeFrom="margin">
              <wp:align>left</wp:align>
            </wp:positionH>
            <wp:positionV relativeFrom="paragraph">
              <wp:posOffset>111854</wp:posOffset>
            </wp:positionV>
            <wp:extent cx="393065" cy="393065"/>
            <wp:effectExtent l="0" t="0" r="6985" b="6985"/>
            <wp:wrapNone/>
            <wp:docPr id="36368100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81005" name="Picture 25">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anchor>
        </w:drawing>
      </w:r>
      <w:r w:rsidR="00E61E70" w:rsidRPr="00D336A2">
        <w:rPr>
          <w:rFonts w:cs="Open Sans"/>
          <w:b/>
          <w:bCs/>
          <w:color w:val="000000" w:themeColor="text1"/>
          <w:sz w:val="18"/>
          <w:szCs w:val="18"/>
        </w:rPr>
        <w:t xml:space="preserve">Alert vulnerability </w:t>
      </w:r>
      <w:r w:rsidR="00E61E70" w:rsidRPr="00D336A2">
        <w:rPr>
          <w:rFonts w:cs="Open Sans"/>
          <w:color w:val="000000" w:themeColor="text1"/>
          <w:sz w:val="18"/>
          <w:szCs w:val="18"/>
        </w:rPr>
        <w:t>– this high-vulnerability state takes place just before the household enters transient hardship. It is a mild and short-term state, where the household is alert to the potential impact of pending changes in their life.</w:t>
      </w:r>
    </w:p>
    <w:p w14:paraId="501F78A1" w14:textId="352A5573" w:rsidR="00E61E70" w:rsidRPr="00D336A2" w:rsidRDefault="00CF7A8A" w:rsidP="00CF7A8A">
      <w:pPr>
        <w:pStyle w:val="Style1"/>
        <w:spacing w:before="240"/>
        <w:rPr>
          <w:rFonts w:cs="Open Sans"/>
          <w:b/>
          <w:bCs/>
          <w:color w:val="000000" w:themeColor="text1"/>
          <w:sz w:val="18"/>
          <w:szCs w:val="18"/>
        </w:rPr>
      </w:pPr>
      <w:r w:rsidRPr="00D336A2">
        <w:rPr>
          <w:rFonts w:cs="Open Sans"/>
          <w:noProof/>
          <w:color w:val="000000" w:themeColor="text1"/>
          <w:sz w:val="18"/>
          <w:szCs w:val="18"/>
        </w:rPr>
        <w:drawing>
          <wp:anchor distT="0" distB="0" distL="114300" distR="114300" simplePos="0" relativeHeight="251658305" behindDoc="0" locked="0" layoutInCell="1" allowOverlap="1" wp14:anchorId="09FB10D2" wp14:editId="09B8D9DC">
            <wp:simplePos x="0" y="0"/>
            <wp:positionH relativeFrom="margin">
              <wp:align>left</wp:align>
            </wp:positionH>
            <wp:positionV relativeFrom="paragraph">
              <wp:posOffset>151709</wp:posOffset>
            </wp:positionV>
            <wp:extent cx="398780" cy="393065"/>
            <wp:effectExtent l="0" t="0" r="1270" b="6985"/>
            <wp:wrapNone/>
            <wp:docPr id="139788901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9011" name="Picture 27">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8780" cy="393065"/>
                    </a:xfrm>
                    <a:prstGeom prst="rect">
                      <a:avLst/>
                    </a:prstGeom>
                    <a:noFill/>
                    <a:ln>
                      <a:noFill/>
                    </a:ln>
                  </pic:spPr>
                </pic:pic>
              </a:graphicData>
            </a:graphic>
          </wp:anchor>
        </w:drawing>
      </w:r>
      <w:r w:rsidR="00E61E70" w:rsidRPr="00D336A2">
        <w:rPr>
          <w:rFonts w:cs="Open Sans"/>
          <w:b/>
          <w:bCs/>
          <w:color w:val="000000" w:themeColor="text1"/>
          <w:sz w:val="18"/>
          <w:szCs w:val="18"/>
        </w:rPr>
        <w:t xml:space="preserve">Transient hardship </w:t>
      </w:r>
      <w:r w:rsidR="00E61E70" w:rsidRPr="00D336A2">
        <w:rPr>
          <w:rFonts w:cs="Open Sans"/>
          <w:color w:val="000000" w:themeColor="text1"/>
          <w:sz w:val="18"/>
          <w:szCs w:val="18"/>
        </w:rPr>
        <w:t>– this is a mild and short-term (0–6 months) state of energy hardship; however, without adequate support, households in transient hardship may move into a long-term state and experience frequent hardship.</w:t>
      </w:r>
    </w:p>
    <w:p w14:paraId="626394F3" w14:textId="49E1DBF5" w:rsidR="00E61E70" w:rsidRPr="00D336A2" w:rsidRDefault="00CF7A8A" w:rsidP="00CF7A8A">
      <w:pPr>
        <w:pStyle w:val="Style1"/>
        <w:spacing w:before="240"/>
        <w:rPr>
          <w:rFonts w:cs="Open Sans"/>
          <w:color w:val="000000" w:themeColor="text1"/>
          <w:sz w:val="18"/>
          <w:szCs w:val="18"/>
        </w:rPr>
      </w:pPr>
      <w:r w:rsidRPr="00D336A2">
        <w:rPr>
          <w:rFonts w:cs="Open Sans"/>
          <w:noProof/>
          <w:color w:val="000000" w:themeColor="text1"/>
          <w:sz w:val="18"/>
          <w:szCs w:val="18"/>
        </w:rPr>
        <w:drawing>
          <wp:anchor distT="0" distB="0" distL="114300" distR="114300" simplePos="0" relativeHeight="251658306" behindDoc="0" locked="0" layoutInCell="1" allowOverlap="1" wp14:anchorId="43283DF4" wp14:editId="138A70D1">
            <wp:simplePos x="0" y="0"/>
            <wp:positionH relativeFrom="margin">
              <wp:align>left</wp:align>
            </wp:positionH>
            <wp:positionV relativeFrom="paragraph">
              <wp:posOffset>161290</wp:posOffset>
            </wp:positionV>
            <wp:extent cx="393065" cy="393065"/>
            <wp:effectExtent l="0" t="0" r="6985" b="6985"/>
            <wp:wrapNone/>
            <wp:docPr id="205539127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91270" name="Picture 28">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anchor>
        </w:drawing>
      </w:r>
      <w:r w:rsidR="00E61E70" w:rsidRPr="00D336A2">
        <w:rPr>
          <w:rFonts w:cs="Open Sans"/>
          <w:b/>
          <w:bCs/>
          <w:color w:val="000000" w:themeColor="text1"/>
          <w:sz w:val="18"/>
          <w:szCs w:val="18"/>
        </w:rPr>
        <w:t xml:space="preserve">Alarmed vulnerability </w:t>
      </w:r>
      <w:r w:rsidR="00E61E70" w:rsidRPr="00D336A2">
        <w:rPr>
          <w:rFonts w:cs="Open Sans"/>
          <w:color w:val="000000" w:themeColor="text1"/>
          <w:sz w:val="18"/>
          <w:szCs w:val="18"/>
        </w:rPr>
        <w:t>– this high-vulnerability state takes place just before the household enters acute hardship. It is a short-term state that can be severe, where the household is alarmed about how they will cope with a drastic change in their circumstances.</w:t>
      </w:r>
    </w:p>
    <w:p w14:paraId="21560DAA" w14:textId="279AEFB4" w:rsidR="00E61E70" w:rsidRPr="00D336A2" w:rsidRDefault="00CF7A8A" w:rsidP="00CF7A8A">
      <w:pPr>
        <w:pStyle w:val="Style1"/>
        <w:spacing w:before="240"/>
        <w:rPr>
          <w:rFonts w:cs="Open Sans"/>
          <w:color w:val="000000" w:themeColor="text1"/>
          <w:sz w:val="18"/>
          <w:szCs w:val="18"/>
        </w:rPr>
      </w:pPr>
      <w:r w:rsidRPr="00D336A2">
        <w:rPr>
          <w:rFonts w:cs="Open Sans"/>
          <w:noProof/>
          <w:color w:val="000000" w:themeColor="text1"/>
          <w:sz w:val="18"/>
          <w:szCs w:val="18"/>
        </w:rPr>
        <w:drawing>
          <wp:anchor distT="0" distB="0" distL="114300" distR="114300" simplePos="0" relativeHeight="251658307" behindDoc="0" locked="0" layoutInCell="1" allowOverlap="1" wp14:anchorId="0D2CE440" wp14:editId="4116B5A0">
            <wp:simplePos x="0" y="0"/>
            <wp:positionH relativeFrom="margin">
              <wp:align>left</wp:align>
            </wp:positionH>
            <wp:positionV relativeFrom="paragraph">
              <wp:posOffset>5715</wp:posOffset>
            </wp:positionV>
            <wp:extent cx="393065" cy="393065"/>
            <wp:effectExtent l="0" t="0" r="6985" b="6985"/>
            <wp:wrapNone/>
            <wp:docPr id="162523000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30003" name="Picture 29">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anchor>
        </w:drawing>
      </w:r>
      <w:r w:rsidR="00E61E70" w:rsidRPr="00D336A2">
        <w:rPr>
          <w:rFonts w:cs="Open Sans"/>
          <w:b/>
          <w:bCs/>
          <w:color w:val="000000" w:themeColor="text1"/>
          <w:sz w:val="18"/>
          <w:szCs w:val="18"/>
        </w:rPr>
        <w:t>Acute hardship</w:t>
      </w:r>
      <w:r w:rsidR="00E61E70" w:rsidRPr="00D336A2">
        <w:rPr>
          <w:rFonts w:cs="Open Sans"/>
          <w:color w:val="000000" w:themeColor="text1"/>
          <w:sz w:val="18"/>
          <w:szCs w:val="18"/>
        </w:rPr>
        <w:t xml:space="preserve"> – this is a severe and short-term state of energy hardship, whereby a household may experience a sudden change in their situation that causes severe suffering </w:t>
      </w:r>
      <w:proofErr w:type="gramStart"/>
      <w:r w:rsidR="00E61E70" w:rsidRPr="00D336A2">
        <w:rPr>
          <w:rFonts w:cs="Open Sans"/>
          <w:color w:val="000000" w:themeColor="text1"/>
          <w:sz w:val="18"/>
          <w:szCs w:val="18"/>
        </w:rPr>
        <w:t>as a result of</w:t>
      </w:r>
      <w:proofErr w:type="gramEnd"/>
      <w:r w:rsidR="00E61E70" w:rsidRPr="00D336A2">
        <w:rPr>
          <w:rFonts w:cs="Open Sans"/>
          <w:color w:val="000000" w:themeColor="text1"/>
          <w:sz w:val="18"/>
          <w:szCs w:val="18"/>
        </w:rPr>
        <w:t xml:space="preserve"> energy </w:t>
      </w:r>
      <w:r w:rsidR="00E61E70" w:rsidRPr="00D336A2">
        <w:rPr>
          <w:rFonts w:cs="Open Sans"/>
          <w:color w:val="000000" w:themeColor="text1"/>
          <w:sz w:val="18"/>
          <w:szCs w:val="18"/>
        </w:rPr>
        <w:lastRenderedPageBreak/>
        <w:t>bills. Without adequate support, these households will likely remain in energy hardship for longer, moving into the extreme hardship state.</w:t>
      </w:r>
    </w:p>
    <w:p w14:paraId="7D56EEFF" w14:textId="61C98042" w:rsidR="00E61E70" w:rsidRPr="00D336A2" w:rsidRDefault="00CF7A8A" w:rsidP="00CF7A8A">
      <w:pPr>
        <w:pStyle w:val="Style1"/>
        <w:spacing w:before="240"/>
        <w:rPr>
          <w:rFonts w:cs="Open Sans"/>
          <w:color w:val="000000" w:themeColor="text1"/>
          <w:sz w:val="18"/>
          <w:szCs w:val="18"/>
        </w:rPr>
      </w:pPr>
      <w:r w:rsidRPr="00D336A2">
        <w:rPr>
          <w:rFonts w:cs="Open Sans"/>
          <w:noProof/>
          <w:color w:val="000000" w:themeColor="text1"/>
          <w:sz w:val="18"/>
          <w:szCs w:val="18"/>
        </w:rPr>
        <w:drawing>
          <wp:anchor distT="0" distB="0" distL="114300" distR="114300" simplePos="0" relativeHeight="251658308" behindDoc="0" locked="0" layoutInCell="1" allowOverlap="1" wp14:anchorId="760A63ED" wp14:editId="1F42A1B4">
            <wp:simplePos x="0" y="0"/>
            <wp:positionH relativeFrom="margin">
              <wp:align>left</wp:align>
            </wp:positionH>
            <wp:positionV relativeFrom="paragraph">
              <wp:posOffset>154242</wp:posOffset>
            </wp:positionV>
            <wp:extent cx="393065" cy="393065"/>
            <wp:effectExtent l="0" t="0" r="6985" b="6985"/>
            <wp:wrapNone/>
            <wp:docPr id="149757795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77954" name="Picture 30">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anchor>
        </w:drawing>
      </w:r>
      <w:r w:rsidR="00E61E70" w:rsidRPr="00D336A2">
        <w:rPr>
          <w:rFonts w:cs="Open Sans"/>
          <w:b/>
          <w:bCs/>
          <w:color w:val="000000" w:themeColor="text1"/>
          <w:sz w:val="18"/>
          <w:szCs w:val="18"/>
        </w:rPr>
        <w:t>Battle-on hardship</w:t>
      </w:r>
      <w:r w:rsidR="00E61E70" w:rsidRPr="00D336A2">
        <w:rPr>
          <w:rFonts w:cs="Open Sans"/>
          <w:color w:val="000000" w:themeColor="text1"/>
          <w:sz w:val="18"/>
          <w:szCs w:val="18"/>
        </w:rPr>
        <w:t xml:space="preserve"> – this is a mild but enduring state of energy hardship, where a household will struggle with every energy bill and manage to get by, but usually accrue debt. If the household’s challenges are addressed, they can move out of hardship from this state.</w:t>
      </w:r>
    </w:p>
    <w:p w14:paraId="0B1BAE57" w14:textId="7DEA8E8D" w:rsidR="00E61E70" w:rsidRPr="00D336A2" w:rsidRDefault="00CF7A8A" w:rsidP="00CF7A8A">
      <w:pPr>
        <w:pStyle w:val="Style1"/>
        <w:spacing w:before="240"/>
        <w:rPr>
          <w:rFonts w:cs="Open Sans"/>
          <w:b/>
          <w:bCs/>
          <w:color w:val="000000" w:themeColor="text1"/>
          <w:sz w:val="18"/>
          <w:szCs w:val="18"/>
        </w:rPr>
      </w:pPr>
      <w:r w:rsidRPr="00D336A2">
        <w:rPr>
          <w:rFonts w:cs="Open Sans"/>
          <w:noProof/>
          <w:color w:val="000000" w:themeColor="text1"/>
          <w:sz w:val="18"/>
          <w:szCs w:val="18"/>
        </w:rPr>
        <w:drawing>
          <wp:anchor distT="0" distB="0" distL="114300" distR="114300" simplePos="0" relativeHeight="251658309" behindDoc="0" locked="0" layoutInCell="1" allowOverlap="1" wp14:anchorId="51FEF343" wp14:editId="5A42436A">
            <wp:simplePos x="0" y="0"/>
            <wp:positionH relativeFrom="margin">
              <wp:posOffset>-635</wp:posOffset>
            </wp:positionH>
            <wp:positionV relativeFrom="paragraph">
              <wp:posOffset>18389</wp:posOffset>
            </wp:positionV>
            <wp:extent cx="393065" cy="393065"/>
            <wp:effectExtent l="0" t="0" r="6985" b="6985"/>
            <wp:wrapNone/>
            <wp:docPr id="1853069790"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69790" name="Picture 3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anchor>
        </w:drawing>
      </w:r>
      <w:r w:rsidR="00E61E70" w:rsidRPr="00D336A2">
        <w:rPr>
          <w:rFonts w:cs="Open Sans"/>
          <w:b/>
          <w:bCs/>
          <w:color w:val="000000" w:themeColor="text1"/>
          <w:sz w:val="18"/>
          <w:szCs w:val="18"/>
        </w:rPr>
        <w:t>Extreme hardship</w:t>
      </w:r>
      <w:r w:rsidR="00E61E70" w:rsidRPr="00D336A2">
        <w:rPr>
          <w:rFonts w:cs="Open Sans"/>
          <w:color w:val="000000" w:themeColor="text1"/>
          <w:sz w:val="18"/>
          <w:szCs w:val="18"/>
        </w:rPr>
        <w:t xml:space="preserve"> – this is the most critical form of energy hardship, as households in this state experience severe, enduring hardship. It is likely that these households will require maximum assistance that spans beyond energy.</w:t>
      </w:r>
    </w:p>
    <w:p w14:paraId="3FFC0344" w14:textId="41ACB9B9" w:rsidR="00E61E70" w:rsidRPr="00D336A2" w:rsidRDefault="00CF7A8A" w:rsidP="00CF7A8A">
      <w:pPr>
        <w:pStyle w:val="Style1"/>
        <w:spacing w:before="240"/>
        <w:rPr>
          <w:rFonts w:cs="Open Sans"/>
          <w:b/>
          <w:bCs/>
          <w:color w:val="000000" w:themeColor="text1"/>
          <w:sz w:val="18"/>
          <w:szCs w:val="18"/>
        </w:rPr>
      </w:pPr>
      <w:r w:rsidRPr="00D336A2">
        <w:rPr>
          <w:rFonts w:cs="Open Sans"/>
          <w:noProof/>
          <w:color w:val="000000" w:themeColor="text1"/>
          <w:sz w:val="18"/>
          <w:szCs w:val="18"/>
        </w:rPr>
        <w:drawing>
          <wp:anchor distT="0" distB="0" distL="114300" distR="114300" simplePos="0" relativeHeight="251658304" behindDoc="0" locked="0" layoutInCell="1" allowOverlap="1" wp14:anchorId="2F42FFF7" wp14:editId="3B212F39">
            <wp:simplePos x="0" y="0"/>
            <wp:positionH relativeFrom="margin">
              <wp:posOffset>-1249</wp:posOffset>
            </wp:positionH>
            <wp:positionV relativeFrom="paragraph">
              <wp:posOffset>154335</wp:posOffset>
            </wp:positionV>
            <wp:extent cx="393065" cy="393065"/>
            <wp:effectExtent l="0" t="0" r="6985" b="6985"/>
            <wp:wrapNone/>
            <wp:docPr id="94601103"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1103" name="Picture 26">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anchor>
        </w:drawing>
      </w:r>
      <w:r w:rsidR="00E61E70" w:rsidRPr="00D336A2">
        <w:rPr>
          <w:rFonts w:cs="Open Sans"/>
          <w:b/>
          <w:bCs/>
          <w:color w:val="000000" w:themeColor="text1"/>
          <w:sz w:val="18"/>
          <w:szCs w:val="18"/>
        </w:rPr>
        <w:t xml:space="preserve">Apprehensive vulnerability </w:t>
      </w:r>
      <w:r w:rsidR="00E61E70" w:rsidRPr="00D336A2">
        <w:rPr>
          <w:rFonts w:cs="Open Sans"/>
          <w:color w:val="000000" w:themeColor="text1"/>
          <w:sz w:val="18"/>
          <w:szCs w:val="18"/>
        </w:rPr>
        <w:t xml:space="preserve">– this is the state experienced just after battle-on state (a common exit point). Households are apprehensive about their situation worsening again; they have a high risk of falling back </w:t>
      </w:r>
      <w:proofErr w:type="gramStart"/>
      <w:r w:rsidR="00E61E70" w:rsidRPr="00D336A2">
        <w:rPr>
          <w:rFonts w:cs="Open Sans"/>
          <w:color w:val="000000" w:themeColor="text1"/>
          <w:sz w:val="18"/>
          <w:szCs w:val="18"/>
        </w:rPr>
        <w:t>in to</w:t>
      </w:r>
      <w:proofErr w:type="gramEnd"/>
      <w:r w:rsidR="00E61E70" w:rsidRPr="00D336A2">
        <w:rPr>
          <w:rFonts w:cs="Open Sans"/>
          <w:color w:val="000000" w:themeColor="text1"/>
          <w:sz w:val="18"/>
          <w:szCs w:val="18"/>
        </w:rPr>
        <w:t xml:space="preserve"> hardship and so remain “apprehensive”. These households would benefit from preventative policies that reduce their vulnerability to energy hardship.</w:t>
      </w:r>
    </w:p>
    <w:p w14:paraId="052E8F5F" w14:textId="77777777" w:rsidR="008D7DDA" w:rsidRDefault="008D7DDA" w:rsidP="00E61E70">
      <w:pPr>
        <w:jc w:val="center"/>
        <w:rPr>
          <w:noProof/>
          <w:lang w:val="en-AU"/>
        </w:rPr>
      </w:pPr>
    </w:p>
    <w:p w14:paraId="4216225E" w14:textId="5D804123" w:rsidR="00E61E70" w:rsidRPr="00002147" w:rsidRDefault="008D7DDA" w:rsidP="00E61E70">
      <w:pPr>
        <w:jc w:val="center"/>
        <w:rPr>
          <w:lang w:val="en-AU"/>
        </w:rPr>
      </w:pPr>
      <w:r>
        <w:rPr>
          <w:noProof/>
          <w:lang w:val="en-AU"/>
        </w:rPr>
        <w:drawing>
          <wp:inline distT="0" distB="0" distL="0" distR="0" wp14:anchorId="55F45601" wp14:editId="323B6A1D">
            <wp:extent cx="5036255" cy="4183380"/>
            <wp:effectExtent l="0" t="0" r="0" b="0"/>
            <wp:docPr id="1035229698" name="Picture 32" descr="Diagram for Figure 3: P-S-R (prevention - support-relief) to Guide Policy to Alleviate Energy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29698" name="Picture 32" descr="Diagram for Figure 3: P-S-R (prevention - support-relief) to Guide Policy to Alleviate Energy Hardshi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6035" cy="4191504"/>
                    </a:xfrm>
                    <a:prstGeom prst="rect">
                      <a:avLst/>
                    </a:prstGeom>
                    <a:noFill/>
                    <a:ln>
                      <a:noFill/>
                    </a:ln>
                  </pic:spPr>
                </pic:pic>
              </a:graphicData>
            </a:graphic>
          </wp:inline>
        </w:drawing>
      </w:r>
    </w:p>
    <w:p w14:paraId="663141BE" w14:textId="23519FFC" w:rsidR="00E61E70" w:rsidRPr="000B2B58" w:rsidRDefault="00E61E70" w:rsidP="00E61E70">
      <w:pPr>
        <w:pStyle w:val="Tabletext"/>
        <w:spacing w:before="0" w:after="60" w:line="240" w:lineRule="auto"/>
        <w:jc w:val="center"/>
        <w:rPr>
          <w:rFonts w:ascii="Open Sans" w:hAnsi="Open Sans" w:cs="Open Sans"/>
          <w:b/>
          <w:bCs/>
          <w:i/>
          <w:color w:val="000000" w:themeColor="text1"/>
          <w:sz w:val="18"/>
          <w:szCs w:val="18"/>
        </w:rPr>
      </w:pPr>
      <w:r w:rsidRPr="000B2B58">
        <w:rPr>
          <w:rFonts w:ascii="Open Sans" w:hAnsi="Open Sans" w:cs="Open Sans"/>
          <w:b/>
          <w:bCs/>
          <w:i/>
          <w:color w:val="000000" w:themeColor="text1"/>
          <w:sz w:val="18"/>
          <w:szCs w:val="18"/>
        </w:rPr>
        <w:t xml:space="preserve">Figure 3: An </w:t>
      </w:r>
      <w:r w:rsidR="00F13E2E" w:rsidRPr="000B2B58">
        <w:rPr>
          <w:rFonts w:ascii="Open Sans" w:hAnsi="Open Sans" w:cs="Open Sans"/>
          <w:b/>
          <w:bCs/>
          <w:i/>
          <w:color w:val="000000" w:themeColor="text1"/>
          <w:sz w:val="18"/>
          <w:szCs w:val="18"/>
        </w:rPr>
        <w:t>A</w:t>
      </w:r>
      <w:r w:rsidRPr="000B2B58">
        <w:rPr>
          <w:rFonts w:ascii="Open Sans" w:hAnsi="Open Sans" w:cs="Open Sans"/>
          <w:b/>
          <w:bCs/>
          <w:i/>
          <w:color w:val="000000" w:themeColor="text1"/>
          <w:sz w:val="18"/>
          <w:szCs w:val="18"/>
        </w:rPr>
        <w:t xml:space="preserve">pplication of the P-S-R </w:t>
      </w:r>
      <w:r w:rsidR="00F13E2E" w:rsidRPr="000B2B58">
        <w:rPr>
          <w:rFonts w:ascii="Open Sans" w:hAnsi="Open Sans" w:cs="Open Sans"/>
          <w:b/>
          <w:bCs/>
          <w:i/>
          <w:color w:val="000000" w:themeColor="text1"/>
          <w:sz w:val="18"/>
          <w:szCs w:val="18"/>
        </w:rPr>
        <w:t>F</w:t>
      </w:r>
      <w:r w:rsidRPr="000B2B58">
        <w:rPr>
          <w:rFonts w:ascii="Open Sans" w:hAnsi="Open Sans" w:cs="Open Sans"/>
          <w:b/>
          <w:bCs/>
          <w:i/>
          <w:color w:val="000000" w:themeColor="text1"/>
          <w:sz w:val="18"/>
          <w:szCs w:val="18"/>
        </w:rPr>
        <w:t xml:space="preserve">ramework </w:t>
      </w:r>
      <w:r w:rsidR="00A50A30" w:rsidRPr="000B2B58">
        <w:rPr>
          <w:rFonts w:ascii="Open Sans" w:hAnsi="Open Sans" w:cs="Open Sans"/>
          <w:b/>
          <w:bCs/>
          <w:i/>
          <w:color w:val="000000" w:themeColor="text1"/>
          <w:sz w:val="18"/>
          <w:szCs w:val="18"/>
        </w:rPr>
        <w:t>t</w:t>
      </w:r>
      <w:r w:rsidRPr="000B2B58">
        <w:rPr>
          <w:rFonts w:ascii="Open Sans" w:hAnsi="Open Sans" w:cs="Open Sans"/>
          <w:b/>
          <w:bCs/>
          <w:i/>
          <w:color w:val="000000" w:themeColor="text1"/>
          <w:sz w:val="18"/>
          <w:szCs w:val="18"/>
        </w:rPr>
        <w:t xml:space="preserve">hat </w:t>
      </w:r>
      <w:r w:rsidR="00F13E2E" w:rsidRPr="000B2B58">
        <w:rPr>
          <w:rFonts w:ascii="Open Sans" w:hAnsi="Open Sans" w:cs="Open Sans"/>
          <w:b/>
          <w:bCs/>
          <w:i/>
          <w:color w:val="000000" w:themeColor="text1"/>
          <w:sz w:val="18"/>
          <w:szCs w:val="18"/>
        </w:rPr>
        <w:t>A</w:t>
      </w:r>
      <w:r w:rsidRPr="000B2B58">
        <w:rPr>
          <w:rFonts w:ascii="Open Sans" w:hAnsi="Open Sans" w:cs="Open Sans"/>
          <w:b/>
          <w:bCs/>
          <w:i/>
          <w:color w:val="000000" w:themeColor="text1"/>
          <w:sz w:val="18"/>
          <w:szCs w:val="18"/>
        </w:rPr>
        <w:t xml:space="preserve">ims to </w:t>
      </w:r>
      <w:r w:rsidR="00F13E2E" w:rsidRPr="000B2B58">
        <w:rPr>
          <w:rFonts w:ascii="Open Sans" w:hAnsi="Open Sans" w:cs="Open Sans"/>
          <w:b/>
          <w:bCs/>
          <w:i/>
          <w:color w:val="000000" w:themeColor="text1"/>
          <w:sz w:val="18"/>
          <w:szCs w:val="18"/>
        </w:rPr>
        <w:t>G</w:t>
      </w:r>
      <w:r w:rsidRPr="000B2B58">
        <w:rPr>
          <w:rFonts w:ascii="Open Sans" w:hAnsi="Open Sans" w:cs="Open Sans"/>
          <w:b/>
          <w:bCs/>
          <w:i/>
          <w:color w:val="000000" w:themeColor="text1"/>
          <w:sz w:val="18"/>
          <w:szCs w:val="18"/>
        </w:rPr>
        <w:t xml:space="preserve">uide </w:t>
      </w:r>
      <w:r w:rsidR="00F13E2E" w:rsidRPr="000B2B58">
        <w:rPr>
          <w:rFonts w:ascii="Open Sans" w:hAnsi="Open Sans" w:cs="Open Sans"/>
          <w:b/>
          <w:bCs/>
          <w:i/>
          <w:color w:val="000000" w:themeColor="text1"/>
          <w:sz w:val="18"/>
          <w:szCs w:val="18"/>
        </w:rPr>
        <w:t>P</w:t>
      </w:r>
      <w:r w:rsidRPr="000B2B58">
        <w:rPr>
          <w:rFonts w:ascii="Open Sans" w:hAnsi="Open Sans" w:cs="Open Sans"/>
          <w:b/>
          <w:bCs/>
          <w:i/>
          <w:color w:val="000000" w:themeColor="text1"/>
          <w:sz w:val="18"/>
          <w:szCs w:val="18"/>
        </w:rPr>
        <w:t xml:space="preserve">olicy </w:t>
      </w:r>
      <w:r w:rsidR="00F13E2E" w:rsidRPr="000B2B58">
        <w:rPr>
          <w:rFonts w:ascii="Open Sans" w:hAnsi="Open Sans" w:cs="Open Sans"/>
          <w:b/>
          <w:bCs/>
          <w:i/>
          <w:color w:val="000000" w:themeColor="text1"/>
          <w:sz w:val="18"/>
          <w:szCs w:val="18"/>
        </w:rPr>
        <w:t>S</w:t>
      </w:r>
      <w:r w:rsidRPr="000B2B58">
        <w:rPr>
          <w:rFonts w:ascii="Open Sans" w:hAnsi="Open Sans" w:cs="Open Sans"/>
          <w:b/>
          <w:bCs/>
          <w:i/>
          <w:color w:val="000000" w:themeColor="text1"/>
          <w:sz w:val="18"/>
          <w:szCs w:val="18"/>
        </w:rPr>
        <w:t xml:space="preserve">trategy to </w:t>
      </w:r>
      <w:r w:rsidR="00F13E2E" w:rsidRPr="000B2B58">
        <w:rPr>
          <w:rFonts w:ascii="Open Sans" w:hAnsi="Open Sans" w:cs="Open Sans"/>
          <w:b/>
          <w:bCs/>
          <w:i/>
          <w:color w:val="000000" w:themeColor="text1"/>
          <w:sz w:val="18"/>
          <w:szCs w:val="18"/>
        </w:rPr>
        <w:t>A</w:t>
      </w:r>
      <w:r w:rsidRPr="000B2B58">
        <w:rPr>
          <w:rFonts w:ascii="Open Sans" w:hAnsi="Open Sans" w:cs="Open Sans"/>
          <w:b/>
          <w:bCs/>
          <w:i/>
          <w:color w:val="000000" w:themeColor="text1"/>
          <w:sz w:val="18"/>
          <w:szCs w:val="18"/>
        </w:rPr>
        <w:t xml:space="preserve">lleviate </w:t>
      </w:r>
      <w:r w:rsidR="00F13E2E" w:rsidRPr="000B2B58">
        <w:rPr>
          <w:rFonts w:ascii="Open Sans" w:hAnsi="Open Sans" w:cs="Open Sans"/>
          <w:b/>
          <w:bCs/>
          <w:i/>
          <w:color w:val="000000" w:themeColor="text1"/>
          <w:sz w:val="18"/>
          <w:szCs w:val="18"/>
        </w:rPr>
        <w:t>E</w:t>
      </w:r>
      <w:r w:rsidRPr="000B2B58">
        <w:rPr>
          <w:rFonts w:ascii="Open Sans" w:hAnsi="Open Sans" w:cs="Open Sans"/>
          <w:b/>
          <w:bCs/>
          <w:i/>
          <w:color w:val="000000" w:themeColor="text1"/>
          <w:sz w:val="18"/>
          <w:szCs w:val="18"/>
        </w:rPr>
        <w:t xml:space="preserve">nergy </w:t>
      </w:r>
      <w:r w:rsidR="00F13E2E" w:rsidRPr="000B2B58">
        <w:rPr>
          <w:rFonts w:ascii="Open Sans" w:hAnsi="Open Sans" w:cs="Open Sans"/>
          <w:b/>
          <w:bCs/>
          <w:i/>
          <w:color w:val="000000" w:themeColor="text1"/>
          <w:sz w:val="18"/>
          <w:szCs w:val="18"/>
        </w:rPr>
        <w:t>H</w:t>
      </w:r>
      <w:r w:rsidRPr="000B2B58">
        <w:rPr>
          <w:rFonts w:ascii="Open Sans" w:hAnsi="Open Sans" w:cs="Open Sans"/>
          <w:b/>
          <w:bCs/>
          <w:i/>
          <w:color w:val="000000" w:themeColor="text1"/>
          <w:sz w:val="18"/>
          <w:szCs w:val="18"/>
        </w:rPr>
        <w:t>ardship</w:t>
      </w:r>
    </w:p>
    <w:p w14:paraId="044E8AB9" w14:textId="77777777" w:rsidR="00E61E70" w:rsidRPr="008D7DDA" w:rsidRDefault="00E61E70" w:rsidP="009406DE">
      <w:pPr>
        <w:pStyle w:val="BodyTextSP"/>
        <w:rPr>
          <w:rFonts w:ascii="Montserrat Light" w:hAnsi="Montserrat Light"/>
          <w:sz w:val="12"/>
          <w:szCs w:val="12"/>
          <w:lang w:val="en-AU"/>
        </w:rPr>
      </w:pPr>
    </w:p>
    <w:p w14:paraId="3A683E95" w14:textId="3458F534" w:rsidR="008D7DDA" w:rsidRPr="00D336A2" w:rsidRDefault="002928EF" w:rsidP="002928EF">
      <w:pPr>
        <w:pStyle w:val="BodyTextSP"/>
        <w:rPr>
          <w:rFonts w:cs="Open Sans"/>
          <w:sz w:val="18"/>
          <w:szCs w:val="18"/>
          <w:shd w:val="clear" w:color="auto" w:fill="FFFFFF"/>
        </w:rPr>
      </w:pPr>
      <w:r w:rsidRPr="00D336A2">
        <w:rPr>
          <w:rFonts w:cs="Open Sans"/>
          <w:sz w:val="18"/>
          <w:szCs w:val="18"/>
          <w:shd w:val="clear" w:color="auto" w:fill="FFFFFF"/>
        </w:rPr>
        <w:t xml:space="preserve">Analysis uncovered </w:t>
      </w:r>
      <w:r w:rsidRPr="00D336A2">
        <w:rPr>
          <w:rFonts w:cs="Open Sans"/>
          <w:b/>
          <w:sz w:val="18"/>
          <w:szCs w:val="18"/>
          <w:shd w:val="clear" w:color="auto" w:fill="FFFFFF"/>
        </w:rPr>
        <w:t xml:space="preserve">“invisible” </w:t>
      </w:r>
      <w:r w:rsidRPr="00D336A2">
        <w:rPr>
          <w:rFonts w:cs="Open Sans"/>
          <w:bCs/>
          <w:sz w:val="18"/>
          <w:szCs w:val="18"/>
          <w:shd w:val="clear" w:color="auto" w:fill="FFFFFF"/>
        </w:rPr>
        <w:t>households.</w:t>
      </w:r>
      <w:r w:rsidRPr="00D336A2">
        <w:rPr>
          <w:rFonts w:cs="Open Sans"/>
          <w:sz w:val="18"/>
          <w:szCs w:val="18"/>
          <w:shd w:val="clear" w:color="auto" w:fill="FFFFFF"/>
        </w:rPr>
        <w:t xml:space="preserve"> People in such households find a way to pay their bills on time but under-consume energy, other essentials, basics and</w:t>
      </w:r>
      <w:r w:rsidR="00A21599" w:rsidRPr="00D336A2">
        <w:rPr>
          <w:rFonts w:cs="Open Sans"/>
          <w:sz w:val="18"/>
          <w:szCs w:val="18"/>
          <w:shd w:val="clear" w:color="auto" w:fill="FFFFFF"/>
        </w:rPr>
        <w:t>/or</w:t>
      </w:r>
      <w:r w:rsidRPr="00D336A2">
        <w:rPr>
          <w:rFonts w:cs="Open Sans"/>
          <w:sz w:val="18"/>
          <w:szCs w:val="18"/>
          <w:shd w:val="clear" w:color="auto" w:fill="FFFFFF"/>
        </w:rPr>
        <w:t xml:space="preserve"> non-essentials, and reduce socialising to do so. Current metrics will not capture this type of suffering and so this cohort is “invisible” to programs and policies that address energy hardship based on debt/bill metrics. This finding is critical for informing future data metrics and methods of capturing national energy hardship figures. Importantly, it suggests that “affordability” is not the key term to use when describing the issue such households face or to describe their suffering. A more fitting term is the </w:t>
      </w:r>
      <w:r w:rsidR="005F4A42" w:rsidRPr="00D336A2">
        <w:rPr>
          <w:rFonts w:cs="Open Sans"/>
          <w:sz w:val="18"/>
          <w:szCs w:val="18"/>
          <w:shd w:val="clear" w:color="auto" w:fill="FFFFFF"/>
        </w:rPr>
        <w:t>“</w:t>
      </w:r>
      <w:r w:rsidRPr="00D336A2">
        <w:rPr>
          <w:rFonts w:cs="Open Sans"/>
          <w:sz w:val="18"/>
          <w:szCs w:val="18"/>
          <w:shd w:val="clear" w:color="auto" w:fill="FFFFFF"/>
        </w:rPr>
        <w:t xml:space="preserve">high cost of living”. This term does not challenge the self-sufficiency identity of some households, nor does it generate other forms of shame. </w:t>
      </w:r>
    </w:p>
    <w:p w14:paraId="439C8658" w14:textId="77777777" w:rsidR="008D7DDA" w:rsidRDefault="008D7DDA">
      <w:pPr>
        <w:spacing w:after="160" w:line="259" w:lineRule="auto"/>
        <w:jc w:val="left"/>
        <w:rPr>
          <w:rFonts w:ascii="Montserrat Light" w:hAnsi="Montserrat Light" w:cstheme="minorHAnsi"/>
          <w:color w:val="000000" w:themeColor="text1"/>
          <w:sz w:val="18"/>
          <w:szCs w:val="18"/>
          <w:shd w:val="clear" w:color="auto" w:fill="FFFFFF"/>
        </w:rPr>
      </w:pPr>
      <w:r>
        <w:rPr>
          <w:rFonts w:ascii="Montserrat Light" w:hAnsi="Montserrat Light" w:cstheme="minorHAnsi"/>
          <w:sz w:val="18"/>
          <w:szCs w:val="18"/>
          <w:shd w:val="clear" w:color="auto" w:fill="FFFFFF"/>
        </w:rPr>
        <w:br w:type="page"/>
      </w:r>
    </w:p>
    <w:p w14:paraId="4C35BAA3" w14:textId="77777777" w:rsidR="002928EF" w:rsidRPr="001A265D" w:rsidRDefault="002928EF" w:rsidP="002928EF">
      <w:pPr>
        <w:pStyle w:val="BodyTextSP"/>
        <w:spacing w:before="240"/>
        <w:rPr>
          <w:rFonts w:ascii="Montserrat" w:hAnsi="Montserrat"/>
          <w:b/>
          <w:color w:val="2F5496" w:themeColor="accent1" w:themeShade="BF"/>
          <w:szCs w:val="21"/>
          <w:lang w:val="en-AU"/>
        </w:rPr>
      </w:pPr>
      <w:r w:rsidRPr="001A265D">
        <w:rPr>
          <w:rFonts w:ascii="Montserrat" w:hAnsi="Montserrat"/>
          <w:b/>
          <w:color w:val="2F5496" w:themeColor="accent1" w:themeShade="BF"/>
          <w:szCs w:val="21"/>
          <w:lang w:val="en-AU"/>
        </w:rPr>
        <w:lastRenderedPageBreak/>
        <w:t xml:space="preserve">Barriers to Accessing Support </w:t>
      </w:r>
    </w:p>
    <w:p w14:paraId="4445D741" w14:textId="4B294FBB" w:rsidR="002928EF" w:rsidRPr="00D336A2" w:rsidRDefault="00AE0266" w:rsidP="002928EF">
      <w:pPr>
        <w:pStyle w:val="BodyTextSP"/>
        <w:rPr>
          <w:rFonts w:cs="Open Sans"/>
          <w:sz w:val="18"/>
          <w:szCs w:val="18"/>
          <w:lang w:val="en-AU"/>
        </w:rPr>
      </w:pPr>
      <w:r w:rsidRPr="00D336A2">
        <w:rPr>
          <w:rFonts w:cs="Open Sans"/>
          <w:sz w:val="18"/>
          <w:szCs w:val="18"/>
          <w:lang w:val="en-AU"/>
        </w:rPr>
        <w:t>With households f</w:t>
      </w:r>
      <w:r w:rsidR="002928EF" w:rsidRPr="00D336A2">
        <w:rPr>
          <w:rFonts w:cs="Open Sans"/>
          <w:sz w:val="18"/>
          <w:szCs w:val="18"/>
          <w:lang w:val="en-AU"/>
        </w:rPr>
        <w:t>ac</w:t>
      </w:r>
      <w:r w:rsidRPr="00D336A2">
        <w:rPr>
          <w:rFonts w:cs="Open Sans"/>
          <w:sz w:val="18"/>
          <w:szCs w:val="18"/>
          <w:lang w:val="en-AU"/>
        </w:rPr>
        <w:t>ing so</w:t>
      </w:r>
      <w:r w:rsidR="002928EF" w:rsidRPr="00D336A2">
        <w:rPr>
          <w:rFonts w:cs="Open Sans"/>
          <w:sz w:val="18"/>
          <w:szCs w:val="18"/>
          <w:lang w:val="en-AU"/>
        </w:rPr>
        <w:t xml:space="preserve"> many challenges, the need for support is paramount. However, households reported numerous barriers to accessing or receiving support (especially from retailers or landlords). </w:t>
      </w:r>
    </w:p>
    <w:p w14:paraId="71111EBF" w14:textId="77777777" w:rsidR="008D7DDA" w:rsidRPr="008D7DDA" w:rsidRDefault="008D7DDA" w:rsidP="002928EF">
      <w:pPr>
        <w:pStyle w:val="BodyTextSP"/>
        <w:rPr>
          <w:rFonts w:ascii="Montserrat Light" w:hAnsi="Montserrat Light" w:cstheme="minorHAnsi"/>
          <w:sz w:val="18"/>
          <w:szCs w:val="18"/>
          <w:lang w:val="en-AU"/>
        </w:rPr>
      </w:pPr>
    </w:p>
    <w:p w14:paraId="6FE0814A" w14:textId="5024809F" w:rsidR="008D7DDA" w:rsidRPr="008D7DDA" w:rsidRDefault="002928EF" w:rsidP="00D336A2">
      <w:pPr>
        <w:pStyle w:val="BodyTextSP"/>
        <w:spacing w:after="0"/>
        <w:rPr>
          <w:rFonts w:ascii="Montserrat" w:hAnsi="Montserrat" w:cstheme="minorHAnsi"/>
          <w:b/>
          <w:bCs/>
          <w:i/>
          <w:iCs/>
          <w:sz w:val="18"/>
          <w:szCs w:val="18"/>
          <w:lang w:val="en-AU"/>
        </w:rPr>
      </w:pPr>
      <w:r w:rsidRPr="008D7DDA">
        <w:rPr>
          <w:rFonts w:ascii="Montserrat" w:hAnsi="Montserrat" w:cstheme="minorHAnsi"/>
          <w:b/>
          <w:bCs/>
          <w:sz w:val="18"/>
          <w:szCs w:val="18"/>
          <w:lang w:val="en-AU"/>
        </w:rPr>
        <w:t xml:space="preserve">The </w:t>
      </w:r>
      <w:r w:rsidRPr="008D7DDA">
        <w:rPr>
          <w:rFonts w:ascii="Montserrat" w:hAnsi="Montserrat" w:cstheme="minorHAnsi"/>
          <w:b/>
          <w:bCs/>
          <w:i/>
          <w:iCs/>
          <w:sz w:val="18"/>
          <w:szCs w:val="18"/>
          <w:lang w:val="en-AU"/>
        </w:rPr>
        <w:t>main</w:t>
      </w:r>
      <w:r w:rsidRPr="008D7DDA">
        <w:rPr>
          <w:rFonts w:ascii="Montserrat" w:hAnsi="Montserrat" w:cstheme="minorHAnsi"/>
          <w:b/>
          <w:bCs/>
          <w:sz w:val="18"/>
          <w:szCs w:val="18"/>
          <w:lang w:val="en-AU"/>
        </w:rPr>
        <w:t xml:space="preserve"> barriers to accessing support were identified as</w:t>
      </w:r>
      <w:r w:rsidRPr="008D7DDA">
        <w:rPr>
          <w:rFonts w:ascii="Montserrat" w:hAnsi="Montserrat" w:cstheme="minorHAnsi"/>
          <w:b/>
          <w:bCs/>
          <w:i/>
          <w:iCs/>
          <w:sz w:val="18"/>
          <w:szCs w:val="18"/>
          <w:lang w:val="en-AU"/>
        </w:rPr>
        <w:t>:</w:t>
      </w:r>
      <w:r w:rsidR="008D7DDA">
        <w:rPr>
          <w:rFonts w:ascii="Montserrat Light" w:hAnsi="Montserrat Light" w:cstheme="minorHAnsi"/>
          <w:noProof/>
          <w:sz w:val="18"/>
          <w:szCs w:val="18"/>
          <w:shd w:val="clear" w:color="auto" w:fill="FFFFFF"/>
        </w:rPr>
        <w:drawing>
          <wp:anchor distT="0" distB="0" distL="114300" distR="114300" simplePos="0" relativeHeight="251658310" behindDoc="0" locked="0" layoutInCell="1" allowOverlap="1" wp14:anchorId="3171DC92" wp14:editId="2C62A1A5">
            <wp:simplePos x="0" y="0"/>
            <wp:positionH relativeFrom="margin">
              <wp:posOffset>55232</wp:posOffset>
            </wp:positionH>
            <wp:positionV relativeFrom="paragraph">
              <wp:posOffset>183639</wp:posOffset>
            </wp:positionV>
            <wp:extent cx="349885" cy="349885"/>
            <wp:effectExtent l="0" t="0" r="0" b="0"/>
            <wp:wrapNone/>
            <wp:docPr id="1316040340"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40340" name="Picture 33">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p>
    <w:p w14:paraId="62C3617D" w14:textId="65F8636C" w:rsidR="002928EF" w:rsidRPr="00D336A2" w:rsidRDefault="008D7DDA" w:rsidP="008D7DDA">
      <w:pPr>
        <w:pStyle w:val="BodyTextSP"/>
        <w:numPr>
          <w:ilvl w:val="0"/>
          <w:numId w:val="32"/>
        </w:numPr>
        <w:spacing w:before="120" w:after="120" w:line="360" w:lineRule="auto"/>
        <w:ind w:left="714" w:hanging="357"/>
        <w:rPr>
          <w:rFonts w:cs="Open Sans"/>
          <w:sz w:val="18"/>
          <w:szCs w:val="18"/>
          <w:lang w:val="en-AU"/>
        </w:rPr>
      </w:pPr>
      <w:r w:rsidRPr="00D336A2">
        <w:rPr>
          <w:rFonts w:cs="Open Sans"/>
          <w:noProof/>
          <w:sz w:val="18"/>
          <w:szCs w:val="18"/>
          <w:shd w:val="clear" w:color="auto" w:fill="FFFFFF"/>
        </w:rPr>
        <w:drawing>
          <wp:anchor distT="0" distB="0" distL="114300" distR="114300" simplePos="0" relativeHeight="251658311" behindDoc="0" locked="0" layoutInCell="1" allowOverlap="1" wp14:anchorId="38DA9925" wp14:editId="5EDFF8E0">
            <wp:simplePos x="0" y="0"/>
            <wp:positionH relativeFrom="margin">
              <wp:posOffset>54610</wp:posOffset>
            </wp:positionH>
            <wp:positionV relativeFrom="paragraph">
              <wp:posOffset>295910</wp:posOffset>
            </wp:positionV>
            <wp:extent cx="349885" cy="349885"/>
            <wp:effectExtent l="0" t="0" r="0" b="0"/>
            <wp:wrapNone/>
            <wp:docPr id="1781138059"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38059" name="Picture 3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002928EF" w:rsidRPr="00D336A2">
        <w:rPr>
          <w:rFonts w:cs="Open Sans"/>
          <w:sz w:val="18"/>
          <w:szCs w:val="18"/>
          <w:lang w:val="en-AU"/>
        </w:rPr>
        <w:t>shame: includes embarrassment, guilt or protecting a “self-sufficiency” identity</w:t>
      </w:r>
    </w:p>
    <w:p w14:paraId="7C7FE401" w14:textId="0FCA364E" w:rsidR="002928EF" w:rsidRPr="00D336A2" w:rsidRDefault="008D7DDA" w:rsidP="008D7DDA">
      <w:pPr>
        <w:pStyle w:val="BodyTextSP"/>
        <w:numPr>
          <w:ilvl w:val="0"/>
          <w:numId w:val="32"/>
        </w:numPr>
        <w:spacing w:before="120" w:after="120" w:line="360" w:lineRule="auto"/>
        <w:ind w:left="714" w:hanging="357"/>
        <w:rPr>
          <w:rFonts w:cs="Open Sans"/>
          <w:sz w:val="18"/>
          <w:szCs w:val="18"/>
          <w:lang w:val="en-AU"/>
        </w:rPr>
      </w:pPr>
      <w:r w:rsidRPr="00D336A2">
        <w:rPr>
          <w:rFonts w:cs="Open Sans"/>
          <w:noProof/>
          <w:sz w:val="18"/>
          <w:szCs w:val="18"/>
          <w:shd w:val="clear" w:color="auto" w:fill="FFFFFF"/>
        </w:rPr>
        <w:drawing>
          <wp:anchor distT="0" distB="0" distL="114300" distR="114300" simplePos="0" relativeHeight="251658312" behindDoc="0" locked="0" layoutInCell="1" allowOverlap="1" wp14:anchorId="6FA6C8F3" wp14:editId="515BA395">
            <wp:simplePos x="0" y="0"/>
            <wp:positionH relativeFrom="margin">
              <wp:posOffset>54610</wp:posOffset>
            </wp:positionH>
            <wp:positionV relativeFrom="paragraph">
              <wp:posOffset>205105</wp:posOffset>
            </wp:positionV>
            <wp:extent cx="349885" cy="349885"/>
            <wp:effectExtent l="0" t="0" r="0" b="0"/>
            <wp:wrapNone/>
            <wp:docPr id="154850493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04930" name="Picture 35">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002928EF" w:rsidRPr="00D336A2">
        <w:rPr>
          <w:rFonts w:cs="Open Sans"/>
          <w:sz w:val="18"/>
          <w:szCs w:val="18"/>
          <w:lang w:val="en-AU"/>
        </w:rPr>
        <w:t>eligibility criteria</w:t>
      </w:r>
      <w:r w:rsidR="001F1299" w:rsidRPr="00D336A2">
        <w:rPr>
          <w:rFonts w:cs="Open Sans"/>
          <w:sz w:val="18"/>
          <w:szCs w:val="18"/>
          <w:lang w:val="en-AU"/>
        </w:rPr>
        <w:t xml:space="preserve"> </w:t>
      </w:r>
      <w:r w:rsidR="007F0636" w:rsidRPr="00D336A2">
        <w:rPr>
          <w:rFonts w:cs="Open Sans"/>
          <w:sz w:val="18"/>
          <w:szCs w:val="18"/>
          <w:lang w:val="en-AU"/>
        </w:rPr>
        <w:t xml:space="preserve">that </w:t>
      </w:r>
      <w:r w:rsidR="001F1299" w:rsidRPr="00D336A2">
        <w:rPr>
          <w:rFonts w:cs="Open Sans"/>
          <w:sz w:val="18"/>
          <w:szCs w:val="18"/>
          <w:lang w:val="en-AU"/>
        </w:rPr>
        <w:t>limit access to those who need support</w:t>
      </w:r>
    </w:p>
    <w:p w14:paraId="515AF445" w14:textId="6AAAF069" w:rsidR="002928EF" w:rsidRPr="00D336A2" w:rsidRDefault="008D7DDA" w:rsidP="008D7DDA">
      <w:pPr>
        <w:pStyle w:val="BodyTextSP"/>
        <w:numPr>
          <w:ilvl w:val="0"/>
          <w:numId w:val="32"/>
        </w:numPr>
        <w:spacing w:before="120" w:after="120" w:line="360" w:lineRule="auto"/>
        <w:ind w:left="714" w:hanging="357"/>
        <w:rPr>
          <w:rFonts w:cs="Open Sans"/>
          <w:sz w:val="18"/>
          <w:szCs w:val="18"/>
          <w:lang w:val="en-AU"/>
        </w:rPr>
      </w:pPr>
      <w:r w:rsidRPr="00D336A2">
        <w:rPr>
          <w:rFonts w:cs="Open Sans"/>
          <w:noProof/>
          <w:sz w:val="18"/>
          <w:szCs w:val="18"/>
          <w:shd w:val="clear" w:color="auto" w:fill="FFFFFF"/>
        </w:rPr>
        <w:drawing>
          <wp:anchor distT="0" distB="0" distL="114300" distR="114300" simplePos="0" relativeHeight="251658313" behindDoc="0" locked="0" layoutInCell="1" allowOverlap="1" wp14:anchorId="7C651E59" wp14:editId="439F6EC9">
            <wp:simplePos x="0" y="0"/>
            <wp:positionH relativeFrom="margin">
              <wp:posOffset>53975</wp:posOffset>
            </wp:positionH>
            <wp:positionV relativeFrom="paragraph">
              <wp:posOffset>212725</wp:posOffset>
            </wp:positionV>
            <wp:extent cx="349885" cy="349885"/>
            <wp:effectExtent l="0" t="0" r="0" b="0"/>
            <wp:wrapNone/>
            <wp:docPr id="568958045"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58045" name="Picture 36">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002928EF" w:rsidRPr="00D336A2">
        <w:rPr>
          <w:rFonts w:cs="Open Sans"/>
          <w:sz w:val="18"/>
          <w:szCs w:val="18"/>
          <w:lang w:val="en-AU"/>
        </w:rPr>
        <w:t xml:space="preserve">lack of awareness </w:t>
      </w:r>
      <w:r w:rsidR="001F1299" w:rsidRPr="00D336A2">
        <w:rPr>
          <w:rFonts w:cs="Open Sans"/>
          <w:sz w:val="18"/>
          <w:szCs w:val="18"/>
          <w:lang w:val="en-AU"/>
        </w:rPr>
        <w:t xml:space="preserve">of the support available, </w:t>
      </w:r>
      <w:r w:rsidR="002928EF" w:rsidRPr="00D336A2">
        <w:rPr>
          <w:rFonts w:cs="Open Sans"/>
          <w:sz w:val="18"/>
          <w:szCs w:val="18"/>
          <w:lang w:val="en-AU"/>
        </w:rPr>
        <w:t>coupled with complex processes</w:t>
      </w:r>
    </w:p>
    <w:p w14:paraId="2959E94A" w14:textId="433B82DF" w:rsidR="002928EF" w:rsidRPr="00D336A2" w:rsidRDefault="008D7DDA" w:rsidP="008D7DDA">
      <w:pPr>
        <w:pStyle w:val="BodyTextSP"/>
        <w:numPr>
          <w:ilvl w:val="0"/>
          <w:numId w:val="32"/>
        </w:numPr>
        <w:spacing w:before="120" w:after="120" w:line="360" w:lineRule="auto"/>
        <w:ind w:left="714" w:hanging="357"/>
        <w:rPr>
          <w:rFonts w:cs="Open Sans"/>
          <w:sz w:val="18"/>
          <w:szCs w:val="18"/>
          <w:lang w:val="en-AU"/>
        </w:rPr>
      </w:pPr>
      <w:r w:rsidRPr="00D336A2">
        <w:rPr>
          <w:rFonts w:cs="Open Sans"/>
          <w:noProof/>
          <w:sz w:val="18"/>
          <w:szCs w:val="18"/>
          <w:shd w:val="clear" w:color="auto" w:fill="FFFFFF"/>
        </w:rPr>
        <w:drawing>
          <wp:anchor distT="0" distB="0" distL="114300" distR="114300" simplePos="0" relativeHeight="251658314" behindDoc="0" locked="0" layoutInCell="1" allowOverlap="1" wp14:anchorId="5CBB863C" wp14:editId="5669DED3">
            <wp:simplePos x="0" y="0"/>
            <wp:positionH relativeFrom="margin">
              <wp:posOffset>46355</wp:posOffset>
            </wp:positionH>
            <wp:positionV relativeFrom="paragraph">
              <wp:posOffset>215900</wp:posOffset>
            </wp:positionV>
            <wp:extent cx="349885" cy="349885"/>
            <wp:effectExtent l="0" t="0" r="0" b="0"/>
            <wp:wrapNone/>
            <wp:docPr id="276136056"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36056" name="Picture 37">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002928EF" w:rsidRPr="00D336A2">
        <w:rPr>
          <w:rFonts w:cs="Open Sans"/>
          <w:sz w:val="18"/>
          <w:szCs w:val="18"/>
          <w:lang w:val="en-AU"/>
        </w:rPr>
        <w:t>unhelpful staff</w:t>
      </w:r>
      <w:r w:rsidR="00A903A9" w:rsidRPr="00D336A2">
        <w:rPr>
          <w:rFonts w:cs="Open Sans"/>
          <w:sz w:val="18"/>
          <w:szCs w:val="18"/>
          <w:lang w:val="en-AU"/>
        </w:rPr>
        <w:t xml:space="preserve"> who work in a support role </w:t>
      </w:r>
      <w:r w:rsidR="007F0636" w:rsidRPr="00D336A2">
        <w:rPr>
          <w:rFonts w:cs="Open Sans"/>
          <w:sz w:val="18"/>
          <w:szCs w:val="18"/>
          <w:lang w:val="en-AU"/>
        </w:rPr>
        <w:t xml:space="preserve">in </w:t>
      </w:r>
      <w:r w:rsidR="00A903A9" w:rsidRPr="00D336A2">
        <w:rPr>
          <w:rFonts w:cs="Open Sans"/>
          <w:sz w:val="18"/>
          <w:szCs w:val="18"/>
          <w:lang w:val="en-AU"/>
        </w:rPr>
        <w:t>retailers and government agencies</w:t>
      </w:r>
    </w:p>
    <w:p w14:paraId="795776C6" w14:textId="4FC50254" w:rsidR="002928EF" w:rsidRPr="00D336A2" w:rsidRDefault="002928EF" w:rsidP="008D7DDA">
      <w:pPr>
        <w:pStyle w:val="BodyTextSP"/>
        <w:numPr>
          <w:ilvl w:val="0"/>
          <w:numId w:val="37"/>
        </w:numPr>
        <w:spacing w:before="120" w:after="120" w:line="360" w:lineRule="auto"/>
        <w:rPr>
          <w:rFonts w:cs="Open Sans"/>
          <w:sz w:val="18"/>
          <w:szCs w:val="18"/>
          <w:lang w:val="en-AU"/>
        </w:rPr>
      </w:pPr>
      <w:r w:rsidRPr="00D336A2">
        <w:rPr>
          <w:rFonts w:cs="Open Sans"/>
          <w:b/>
          <w:bCs/>
          <w:sz w:val="18"/>
          <w:szCs w:val="18"/>
          <w:lang w:val="en-AU"/>
        </w:rPr>
        <w:t>New barrier</w:t>
      </w:r>
      <w:r w:rsidRPr="00D336A2">
        <w:rPr>
          <w:rFonts w:cs="Open Sans"/>
          <w:sz w:val="18"/>
          <w:szCs w:val="18"/>
          <w:lang w:val="en-AU"/>
        </w:rPr>
        <w:t>: low assistance literacy – low literacy about how to find and access assistance.</w:t>
      </w:r>
    </w:p>
    <w:p w14:paraId="2B74814B" w14:textId="2C4A8E22" w:rsidR="002928EF" w:rsidRPr="001A265D" w:rsidRDefault="002928EF" w:rsidP="002928EF">
      <w:pPr>
        <w:pStyle w:val="BodyTextSP"/>
        <w:spacing w:before="240"/>
        <w:rPr>
          <w:rFonts w:ascii="Montserrat" w:hAnsi="Montserrat"/>
          <w:b/>
          <w:color w:val="2F5496" w:themeColor="accent1" w:themeShade="BF"/>
          <w:szCs w:val="21"/>
          <w:lang w:val="en-AU"/>
        </w:rPr>
      </w:pPr>
      <w:r w:rsidRPr="001A265D">
        <w:rPr>
          <w:rFonts w:ascii="Montserrat" w:hAnsi="Montserrat"/>
          <w:b/>
          <w:color w:val="2F5496" w:themeColor="accent1" w:themeShade="BF"/>
          <w:szCs w:val="21"/>
          <w:lang w:val="en-AU"/>
        </w:rPr>
        <w:t xml:space="preserve">Household Suggestions for Future Support </w:t>
      </w:r>
    </w:p>
    <w:p w14:paraId="35D7D722" w14:textId="2932206E" w:rsidR="00940796" w:rsidRPr="00D336A2" w:rsidRDefault="00D336A2" w:rsidP="002928EF">
      <w:pPr>
        <w:pStyle w:val="BodyTextSP"/>
        <w:rPr>
          <w:rFonts w:cs="Open Sans"/>
          <w:sz w:val="18"/>
          <w:szCs w:val="18"/>
          <w:shd w:val="clear" w:color="auto" w:fill="FFFFFF"/>
        </w:rPr>
      </w:pPr>
      <w:r w:rsidRPr="00D336A2">
        <w:rPr>
          <w:rFonts w:cs="Open Sans"/>
          <w:noProof/>
          <w:sz w:val="18"/>
          <w:szCs w:val="18"/>
          <w:shd w:val="clear" w:color="auto" w:fill="FFFFFF"/>
        </w:rPr>
        <w:drawing>
          <wp:anchor distT="0" distB="0" distL="114300" distR="114300" simplePos="0" relativeHeight="251658318" behindDoc="0" locked="0" layoutInCell="1" allowOverlap="1" wp14:anchorId="73D3DDD0" wp14:editId="36961B45">
            <wp:simplePos x="0" y="0"/>
            <wp:positionH relativeFrom="margin">
              <wp:posOffset>0</wp:posOffset>
            </wp:positionH>
            <wp:positionV relativeFrom="paragraph">
              <wp:posOffset>758825</wp:posOffset>
            </wp:positionV>
            <wp:extent cx="380365" cy="380365"/>
            <wp:effectExtent l="0" t="0" r="0" b="635"/>
            <wp:wrapNone/>
            <wp:docPr id="71385403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54031" name="Picture 38">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anchor>
        </w:drawing>
      </w:r>
      <w:r w:rsidR="002928EF" w:rsidRPr="00D336A2">
        <w:rPr>
          <w:rFonts w:cs="Open Sans"/>
          <w:sz w:val="18"/>
          <w:szCs w:val="18"/>
          <w:shd w:val="clear" w:color="auto" w:fill="FFFFFF"/>
        </w:rPr>
        <w:t xml:space="preserve">Participants were very clear in describing what </w:t>
      </w:r>
      <w:r w:rsidR="002928EF" w:rsidRPr="00D336A2">
        <w:rPr>
          <w:rFonts w:cs="Open Sans"/>
          <w:i/>
          <w:iCs/>
          <w:sz w:val="18"/>
          <w:szCs w:val="18"/>
          <w:shd w:val="clear" w:color="auto" w:fill="FFFFFF"/>
        </w:rPr>
        <w:t>would</w:t>
      </w:r>
      <w:r w:rsidR="002928EF" w:rsidRPr="00D336A2">
        <w:rPr>
          <w:rFonts w:cs="Open Sans"/>
          <w:sz w:val="18"/>
          <w:szCs w:val="18"/>
          <w:shd w:val="clear" w:color="auto" w:fill="FFFFFF"/>
        </w:rPr>
        <w:t xml:space="preserve"> have helped them, based on “what was missing” from the array of assistance they had already received. Their ideas form solid solutions to address energy hardship in the future. Without knowing</w:t>
      </w:r>
      <w:r w:rsidR="007F0636" w:rsidRPr="00D336A2">
        <w:rPr>
          <w:rFonts w:cs="Open Sans"/>
          <w:sz w:val="18"/>
          <w:szCs w:val="18"/>
          <w:shd w:val="clear" w:color="auto" w:fill="FFFFFF"/>
        </w:rPr>
        <w:t xml:space="preserve"> it</w:t>
      </w:r>
      <w:r w:rsidR="002928EF" w:rsidRPr="00D336A2">
        <w:rPr>
          <w:rFonts w:cs="Open Sans"/>
          <w:sz w:val="18"/>
          <w:szCs w:val="18"/>
          <w:shd w:val="clear" w:color="auto" w:fill="FFFFFF"/>
        </w:rPr>
        <w:t>, they described many of the drivers well documented in previous studies and in this series of research.</w:t>
      </w:r>
      <w:r w:rsidR="002928EF" w:rsidRPr="00D336A2">
        <w:rPr>
          <w:rStyle w:val="FootnoteReference"/>
          <w:rFonts w:cs="Open Sans"/>
          <w:sz w:val="18"/>
          <w:szCs w:val="18"/>
          <w:shd w:val="clear" w:color="auto" w:fill="FFFFFF"/>
        </w:rPr>
        <w:footnoteReference w:id="3"/>
      </w:r>
      <w:r w:rsidR="007F0636" w:rsidRPr="00D336A2">
        <w:rPr>
          <w:rFonts w:cs="Open Sans"/>
          <w:sz w:val="18"/>
          <w:szCs w:val="18"/>
          <w:shd w:val="clear" w:color="auto" w:fill="FFFFFF"/>
        </w:rPr>
        <w:t xml:space="preserve"> </w:t>
      </w:r>
      <w:r w:rsidR="002928EF" w:rsidRPr="00D336A2">
        <w:rPr>
          <w:rFonts w:cs="Open Sans"/>
          <w:sz w:val="18"/>
          <w:szCs w:val="18"/>
          <w:shd w:val="clear" w:color="auto" w:fill="FFFFFF"/>
        </w:rPr>
        <w:t xml:space="preserve">Participants provided several </w:t>
      </w:r>
      <w:r w:rsidR="002928EF" w:rsidRPr="00D336A2">
        <w:rPr>
          <w:rFonts w:cs="Open Sans"/>
          <w:b/>
          <w:sz w:val="18"/>
          <w:szCs w:val="18"/>
          <w:shd w:val="clear" w:color="auto" w:fill="FFFFFF"/>
        </w:rPr>
        <w:t>suggestions that would improve their circumstances</w:t>
      </w:r>
      <w:r w:rsidR="002928EF" w:rsidRPr="00D336A2">
        <w:rPr>
          <w:rFonts w:cs="Open Sans"/>
          <w:sz w:val="18"/>
          <w:szCs w:val="18"/>
          <w:shd w:val="clear" w:color="auto" w:fill="FFFFFF"/>
        </w:rPr>
        <w:t>:</w:t>
      </w:r>
    </w:p>
    <w:p w14:paraId="633C2C57" w14:textId="18AFBEA9" w:rsidR="002928EF" w:rsidRPr="00D336A2" w:rsidRDefault="00D336A2" w:rsidP="00940796">
      <w:pPr>
        <w:pStyle w:val="BodyTextSP"/>
        <w:numPr>
          <w:ilvl w:val="0"/>
          <w:numId w:val="33"/>
        </w:numPr>
        <w:spacing w:before="120" w:after="240" w:line="259" w:lineRule="auto"/>
        <w:ind w:left="714" w:hanging="357"/>
        <w:rPr>
          <w:rFonts w:cs="Open Sans"/>
          <w:sz w:val="18"/>
          <w:szCs w:val="18"/>
          <w:shd w:val="clear" w:color="auto" w:fill="FFFFFF"/>
        </w:rPr>
      </w:pPr>
      <w:r w:rsidRPr="00D336A2">
        <w:rPr>
          <w:rFonts w:cs="Open Sans"/>
          <w:noProof/>
          <w:sz w:val="18"/>
          <w:szCs w:val="18"/>
          <w:shd w:val="clear" w:color="auto" w:fill="FFFFFF"/>
        </w:rPr>
        <w:drawing>
          <wp:anchor distT="0" distB="0" distL="114300" distR="114300" simplePos="0" relativeHeight="251658317" behindDoc="0" locked="0" layoutInCell="1" allowOverlap="1" wp14:anchorId="39B53577" wp14:editId="37A0FF02">
            <wp:simplePos x="0" y="0"/>
            <wp:positionH relativeFrom="margin">
              <wp:posOffset>0</wp:posOffset>
            </wp:positionH>
            <wp:positionV relativeFrom="paragraph">
              <wp:posOffset>255905</wp:posOffset>
            </wp:positionV>
            <wp:extent cx="380365" cy="380365"/>
            <wp:effectExtent l="0" t="0" r="0" b="635"/>
            <wp:wrapNone/>
            <wp:docPr id="1960068576"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68576" name="Picture 39">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anchor>
        </w:drawing>
      </w:r>
      <w:r w:rsidR="002928EF" w:rsidRPr="00D336A2">
        <w:rPr>
          <w:rFonts w:cs="Open Sans"/>
          <w:b/>
          <w:bCs/>
          <w:sz w:val="18"/>
          <w:szCs w:val="18"/>
          <w:shd w:val="clear" w:color="auto" w:fill="FFFFFF"/>
        </w:rPr>
        <w:t>tangible items</w:t>
      </w:r>
      <w:r w:rsidR="002928EF" w:rsidRPr="00D336A2">
        <w:rPr>
          <w:rFonts w:cs="Open Sans"/>
          <w:sz w:val="18"/>
          <w:szCs w:val="18"/>
          <w:shd w:val="clear" w:color="auto" w:fill="FFFFFF"/>
        </w:rPr>
        <w:t xml:space="preserve"> to improve the home’s energy efficiency: mainly upgraded heating/cooling systems</w:t>
      </w:r>
    </w:p>
    <w:p w14:paraId="167DF03B" w14:textId="2287E11A" w:rsidR="002928EF" w:rsidRPr="00D336A2" w:rsidRDefault="008D7DDA" w:rsidP="00940796">
      <w:pPr>
        <w:pStyle w:val="BodyTextSP"/>
        <w:numPr>
          <w:ilvl w:val="0"/>
          <w:numId w:val="33"/>
        </w:numPr>
        <w:spacing w:before="120" w:after="240" w:line="259" w:lineRule="auto"/>
        <w:ind w:left="714" w:hanging="357"/>
        <w:rPr>
          <w:rFonts w:cs="Open Sans"/>
          <w:sz w:val="18"/>
          <w:szCs w:val="18"/>
          <w:shd w:val="clear" w:color="auto" w:fill="FFFFFF"/>
        </w:rPr>
      </w:pPr>
      <w:r w:rsidRPr="00D336A2">
        <w:rPr>
          <w:rFonts w:cs="Open Sans"/>
          <w:noProof/>
          <w:sz w:val="18"/>
          <w:szCs w:val="18"/>
          <w:shd w:val="clear" w:color="auto" w:fill="FFFFFF"/>
        </w:rPr>
        <w:drawing>
          <wp:anchor distT="0" distB="0" distL="114300" distR="114300" simplePos="0" relativeHeight="251658316" behindDoc="0" locked="0" layoutInCell="1" allowOverlap="1" wp14:anchorId="64D67867" wp14:editId="3663BA82">
            <wp:simplePos x="0" y="0"/>
            <wp:positionH relativeFrom="margin">
              <wp:posOffset>0</wp:posOffset>
            </wp:positionH>
            <wp:positionV relativeFrom="paragraph">
              <wp:posOffset>223520</wp:posOffset>
            </wp:positionV>
            <wp:extent cx="380365" cy="380365"/>
            <wp:effectExtent l="0" t="0" r="0" b="635"/>
            <wp:wrapNone/>
            <wp:docPr id="37726320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63200" name="Picture 40">
                      <a:extLst>
                        <a:ext uri="{C183D7F6-B498-43B3-948B-1728B52AA6E4}">
                          <adec:decorative xmlns:adec="http://schemas.microsoft.com/office/drawing/2017/decorative" val="1"/>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anchor>
        </w:drawing>
      </w:r>
      <w:r w:rsidR="002928EF" w:rsidRPr="00D336A2">
        <w:rPr>
          <w:rFonts w:cs="Open Sans"/>
          <w:b/>
          <w:bCs/>
          <w:sz w:val="18"/>
          <w:szCs w:val="18"/>
          <w:shd w:val="clear" w:color="auto" w:fill="FFFFFF"/>
        </w:rPr>
        <w:t>lower bills</w:t>
      </w:r>
      <w:r w:rsidR="002928EF" w:rsidRPr="00D336A2">
        <w:rPr>
          <w:rFonts w:cs="Open Sans"/>
          <w:sz w:val="18"/>
          <w:szCs w:val="18"/>
          <w:shd w:val="clear" w:color="auto" w:fill="FFFFFF"/>
        </w:rPr>
        <w:t>: preferably ones that are fixed and affordable</w:t>
      </w:r>
    </w:p>
    <w:p w14:paraId="7875CD1D" w14:textId="2D092A8C" w:rsidR="002928EF" w:rsidRPr="00D336A2" w:rsidRDefault="00940796" w:rsidP="00940796">
      <w:pPr>
        <w:pStyle w:val="BodyTextSP"/>
        <w:numPr>
          <w:ilvl w:val="0"/>
          <w:numId w:val="33"/>
        </w:numPr>
        <w:spacing w:before="120" w:after="240" w:line="259" w:lineRule="auto"/>
        <w:ind w:left="714" w:hanging="357"/>
        <w:rPr>
          <w:rFonts w:cs="Open Sans"/>
          <w:sz w:val="18"/>
          <w:szCs w:val="18"/>
          <w:shd w:val="clear" w:color="auto" w:fill="FFFFFF"/>
        </w:rPr>
      </w:pPr>
      <w:r w:rsidRPr="00D336A2">
        <w:rPr>
          <w:rFonts w:cs="Open Sans"/>
          <w:noProof/>
          <w:sz w:val="18"/>
          <w:szCs w:val="18"/>
          <w:shd w:val="clear" w:color="auto" w:fill="FFFFFF"/>
        </w:rPr>
        <w:drawing>
          <wp:anchor distT="0" distB="0" distL="114300" distR="114300" simplePos="0" relativeHeight="251658319" behindDoc="0" locked="0" layoutInCell="1" allowOverlap="1" wp14:anchorId="2BB00970" wp14:editId="2AF6CB58">
            <wp:simplePos x="0" y="0"/>
            <wp:positionH relativeFrom="margin">
              <wp:align>left</wp:align>
            </wp:positionH>
            <wp:positionV relativeFrom="paragraph">
              <wp:posOffset>275181</wp:posOffset>
            </wp:positionV>
            <wp:extent cx="380365" cy="380365"/>
            <wp:effectExtent l="0" t="0" r="0" b="635"/>
            <wp:wrapNone/>
            <wp:docPr id="12459015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0152" name="Picture 43">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anchor>
        </w:drawing>
      </w:r>
      <w:r w:rsidR="002928EF" w:rsidRPr="00D336A2">
        <w:rPr>
          <w:rFonts w:cs="Open Sans"/>
          <w:b/>
          <w:bCs/>
          <w:sz w:val="18"/>
          <w:szCs w:val="18"/>
          <w:shd w:val="clear" w:color="auto" w:fill="FFFFFF"/>
        </w:rPr>
        <w:t>financial assistance</w:t>
      </w:r>
      <w:r w:rsidR="002928EF" w:rsidRPr="00D336A2">
        <w:rPr>
          <w:rFonts w:cs="Open Sans"/>
          <w:sz w:val="18"/>
          <w:szCs w:val="18"/>
          <w:shd w:val="clear" w:color="auto" w:fill="FFFFFF"/>
        </w:rPr>
        <w:t xml:space="preserve">: </w:t>
      </w:r>
      <w:r w:rsidR="007F0636" w:rsidRPr="00D336A2">
        <w:rPr>
          <w:rFonts w:cs="Open Sans"/>
          <w:sz w:val="18"/>
          <w:szCs w:val="18"/>
          <w:shd w:val="clear" w:color="auto" w:fill="FFFFFF"/>
        </w:rPr>
        <w:t xml:space="preserve">which </w:t>
      </w:r>
      <w:r w:rsidR="002928EF" w:rsidRPr="00D336A2">
        <w:rPr>
          <w:rFonts w:cs="Open Sans"/>
          <w:sz w:val="18"/>
          <w:szCs w:val="18"/>
          <w:shd w:val="clear" w:color="auto" w:fill="FFFFFF"/>
        </w:rPr>
        <w:t>should be sufficient to alleviate suffering</w:t>
      </w:r>
    </w:p>
    <w:p w14:paraId="5A4ACEE4" w14:textId="5042C840" w:rsidR="002928EF" w:rsidRPr="00D336A2" w:rsidRDefault="00940796" w:rsidP="00940796">
      <w:pPr>
        <w:pStyle w:val="BodyTextSP"/>
        <w:numPr>
          <w:ilvl w:val="0"/>
          <w:numId w:val="33"/>
        </w:numPr>
        <w:spacing w:before="120" w:after="240" w:line="259" w:lineRule="auto"/>
        <w:ind w:left="714" w:hanging="357"/>
        <w:rPr>
          <w:rFonts w:cs="Open Sans"/>
          <w:sz w:val="18"/>
          <w:szCs w:val="18"/>
          <w:shd w:val="clear" w:color="auto" w:fill="FFFFFF"/>
        </w:rPr>
      </w:pPr>
      <w:r w:rsidRPr="00D336A2">
        <w:rPr>
          <w:rFonts w:cs="Open Sans"/>
          <w:noProof/>
          <w:sz w:val="18"/>
          <w:szCs w:val="18"/>
          <w:shd w:val="clear" w:color="auto" w:fill="FFFFFF"/>
        </w:rPr>
        <w:drawing>
          <wp:anchor distT="0" distB="0" distL="114300" distR="114300" simplePos="0" relativeHeight="251658315" behindDoc="0" locked="0" layoutInCell="1" allowOverlap="1" wp14:anchorId="7182DEE3" wp14:editId="58E3B8B2">
            <wp:simplePos x="0" y="0"/>
            <wp:positionH relativeFrom="margin">
              <wp:align>left</wp:align>
            </wp:positionH>
            <wp:positionV relativeFrom="paragraph">
              <wp:posOffset>442992</wp:posOffset>
            </wp:positionV>
            <wp:extent cx="380365" cy="380365"/>
            <wp:effectExtent l="0" t="0" r="0" b="635"/>
            <wp:wrapNone/>
            <wp:docPr id="495501780"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01780" name="Picture 42">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anchor>
        </w:drawing>
      </w:r>
      <w:r w:rsidR="002928EF" w:rsidRPr="00D336A2">
        <w:rPr>
          <w:rFonts w:cs="Open Sans"/>
          <w:b/>
          <w:bCs/>
          <w:sz w:val="18"/>
          <w:szCs w:val="18"/>
          <w:shd w:val="clear" w:color="auto" w:fill="FFFFFF"/>
        </w:rPr>
        <w:t>people</w:t>
      </w:r>
      <w:r w:rsidR="002928EF" w:rsidRPr="00D336A2">
        <w:rPr>
          <w:rFonts w:cs="Open Sans"/>
          <w:sz w:val="18"/>
          <w:szCs w:val="18"/>
          <w:shd w:val="clear" w:color="auto" w:fill="FFFFFF"/>
        </w:rPr>
        <w:t>: when providing support, staff need to be helpful, listen to the consumer, be trustworthy and provide fair outcomes</w:t>
      </w:r>
    </w:p>
    <w:p w14:paraId="02EFD653" w14:textId="0D7DB0BC" w:rsidR="002928EF" w:rsidRPr="00D336A2" w:rsidRDefault="002928EF" w:rsidP="00940796">
      <w:pPr>
        <w:pStyle w:val="BodyTextSP"/>
        <w:numPr>
          <w:ilvl w:val="0"/>
          <w:numId w:val="33"/>
        </w:numPr>
        <w:spacing w:before="120" w:after="240" w:line="259" w:lineRule="auto"/>
        <w:ind w:left="714" w:hanging="357"/>
        <w:rPr>
          <w:rFonts w:cs="Open Sans"/>
          <w:sz w:val="18"/>
          <w:szCs w:val="18"/>
          <w:shd w:val="clear" w:color="auto" w:fill="FFFFFF"/>
        </w:rPr>
      </w:pPr>
      <w:r w:rsidRPr="00D336A2">
        <w:rPr>
          <w:rFonts w:cs="Open Sans"/>
          <w:b/>
          <w:bCs/>
          <w:sz w:val="18"/>
          <w:szCs w:val="18"/>
          <w:shd w:val="clear" w:color="auto" w:fill="FFFFFF"/>
        </w:rPr>
        <w:t>design</w:t>
      </w:r>
      <w:r w:rsidRPr="00D336A2">
        <w:rPr>
          <w:rFonts w:cs="Open Sans"/>
          <w:sz w:val="18"/>
          <w:szCs w:val="18"/>
          <w:shd w:val="clear" w:color="auto" w:fill="FFFFFF"/>
        </w:rPr>
        <w:t>: when designing support, it should be clear what is available, in one place, and via processes that are simple or automated, where possible. Solutions should be able to be tailored to people’s unique circumstances.</w:t>
      </w:r>
    </w:p>
    <w:p w14:paraId="45FDEB4B" w14:textId="63EBDFD8" w:rsidR="002928EF" w:rsidRPr="001A265D" w:rsidRDefault="002928EF" w:rsidP="002928EF">
      <w:pPr>
        <w:pStyle w:val="BodyTextSP"/>
        <w:spacing w:before="240"/>
        <w:rPr>
          <w:rFonts w:ascii="Montserrat" w:hAnsi="Montserrat"/>
          <w:b/>
          <w:color w:val="2F5496" w:themeColor="accent1" w:themeShade="BF"/>
          <w:szCs w:val="21"/>
          <w:lang w:val="en-AU"/>
        </w:rPr>
      </w:pPr>
      <w:r w:rsidRPr="001A265D">
        <w:rPr>
          <w:rFonts w:ascii="Montserrat" w:hAnsi="Montserrat"/>
          <w:b/>
          <w:color w:val="2F5496" w:themeColor="accent1" w:themeShade="BF"/>
          <w:szCs w:val="21"/>
          <w:lang w:val="en-AU"/>
        </w:rPr>
        <w:t xml:space="preserve">Updated ABATE Framework, Journey Maps and Personas </w:t>
      </w:r>
    </w:p>
    <w:p w14:paraId="39387E7B" w14:textId="415A6ABC" w:rsidR="002928EF" w:rsidRPr="00D336A2" w:rsidRDefault="002928EF" w:rsidP="002928EF">
      <w:pPr>
        <w:pStyle w:val="BodyTextSP"/>
        <w:rPr>
          <w:rFonts w:cs="Open Sans"/>
          <w:sz w:val="18"/>
          <w:szCs w:val="18"/>
        </w:rPr>
      </w:pPr>
      <w:r w:rsidRPr="00D336A2">
        <w:rPr>
          <w:rFonts w:cs="Open Sans"/>
          <w:sz w:val="18"/>
          <w:szCs w:val="18"/>
        </w:rPr>
        <w:t xml:space="preserve">We created journey maps for each household; they confirmed the four previously identified ABATE hardship states: Transient, Battle-on, Acute and Extreme. They also captured information about the pre and post states of hardship, producing three (new) </w:t>
      </w:r>
      <w:r w:rsidRPr="00D336A2">
        <w:rPr>
          <w:rFonts w:cs="Open Sans"/>
          <w:b/>
          <w:sz w:val="18"/>
          <w:szCs w:val="18"/>
        </w:rPr>
        <w:t>high vulnerability states</w:t>
      </w:r>
      <w:r w:rsidRPr="00D336A2">
        <w:rPr>
          <w:rFonts w:cs="Open Sans"/>
          <w:sz w:val="18"/>
          <w:szCs w:val="18"/>
        </w:rPr>
        <w:t xml:space="preserve">: </w:t>
      </w:r>
      <w:r w:rsidRPr="00D336A2">
        <w:rPr>
          <w:rFonts w:cs="Open Sans"/>
          <w:b/>
          <w:i/>
          <w:sz w:val="18"/>
          <w:szCs w:val="18"/>
        </w:rPr>
        <w:t>Alert</w:t>
      </w:r>
      <w:r w:rsidRPr="00D336A2">
        <w:rPr>
          <w:rFonts w:cs="Open Sans"/>
          <w:sz w:val="18"/>
          <w:szCs w:val="18"/>
        </w:rPr>
        <w:t xml:space="preserve"> and </w:t>
      </w:r>
      <w:r w:rsidRPr="00D336A2">
        <w:rPr>
          <w:rFonts w:cs="Open Sans"/>
          <w:b/>
          <w:i/>
          <w:sz w:val="18"/>
          <w:szCs w:val="18"/>
        </w:rPr>
        <w:t>Alarmed</w:t>
      </w:r>
      <w:r w:rsidRPr="00D336A2">
        <w:rPr>
          <w:rFonts w:cs="Open Sans"/>
          <w:sz w:val="18"/>
          <w:szCs w:val="18"/>
        </w:rPr>
        <w:t xml:space="preserve"> are pre-hardship </w:t>
      </w:r>
      <w:r w:rsidR="003F17B4" w:rsidRPr="00D336A2">
        <w:rPr>
          <w:rFonts w:cs="Open Sans"/>
          <w:sz w:val="18"/>
          <w:szCs w:val="18"/>
        </w:rPr>
        <w:t xml:space="preserve">states </w:t>
      </w:r>
      <w:r w:rsidRPr="00D336A2">
        <w:rPr>
          <w:rFonts w:cs="Open Sans"/>
          <w:sz w:val="18"/>
          <w:szCs w:val="18"/>
        </w:rPr>
        <w:t xml:space="preserve">and </w:t>
      </w:r>
      <w:r w:rsidRPr="00D336A2">
        <w:rPr>
          <w:rFonts w:cs="Open Sans"/>
          <w:b/>
          <w:i/>
          <w:sz w:val="18"/>
          <w:szCs w:val="18"/>
        </w:rPr>
        <w:t>Apprehensive</w:t>
      </w:r>
      <w:r w:rsidRPr="00D336A2">
        <w:rPr>
          <w:rFonts w:cs="Open Sans"/>
          <w:sz w:val="18"/>
          <w:szCs w:val="18"/>
        </w:rPr>
        <w:t xml:space="preserve"> a post-hardship state. Analysis across all journey maps revealed five archetypical pathways: </w:t>
      </w:r>
    </w:p>
    <w:p w14:paraId="4759042F" w14:textId="77777777" w:rsidR="002928EF" w:rsidRPr="00D336A2" w:rsidRDefault="002928EF" w:rsidP="00D336A2">
      <w:pPr>
        <w:pStyle w:val="BodyTextSP"/>
        <w:numPr>
          <w:ilvl w:val="0"/>
          <w:numId w:val="34"/>
        </w:numPr>
        <w:spacing w:before="120" w:after="0"/>
        <w:rPr>
          <w:rFonts w:cs="Open Sans"/>
          <w:b/>
          <w:sz w:val="18"/>
          <w:szCs w:val="18"/>
        </w:rPr>
      </w:pPr>
      <w:r w:rsidRPr="00D336A2">
        <w:rPr>
          <w:rFonts w:cs="Open Sans"/>
          <w:b/>
          <w:sz w:val="18"/>
          <w:szCs w:val="18"/>
        </w:rPr>
        <w:t>Transient (and possibly out of hardship)</w:t>
      </w:r>
    </w:p>
    <w:p w14:paraId="3D024E33" w14:textId="77777777" w:rsidR="002928EF" w:rsidRPr="00D336A2" w:rsidRDefault="002928EF" w:rsidP="00D336A2">
      <w:pPr>
        <w:pStyle w:val="BodyTextSP"/>
        <w:numPr>
          <w:ilvl w:val="0"/>
          <w:numId w:val="34"/>
        </w:numPr>
        <w:spacing w:before="120" w:after="0"/>
        <w:rPr>
          <w:rFonts w:cs="Open Sans"/>
          <w:b/>
          <w:sz w:val="18"/>
          <w:szCs w:val="18"/>
        </w:rPr>
      </w:pPr>
      <w:r w:rsidRPr="00D336A2">
        <w:rPr>
          <w:rFonts w:cs="Open Sans"/>
          <w:b/>
          <w:sz w:val="18"/>
          <w:szCs w:val="18"/>
        </w:rPr>
        <w:t>Transient to Battle-on (and possibly out of hardship)</w:t>
      </w:r>
    </w:p>
    <w:p w14:paraId="1C7ECD2D" w14:textId="77777777" w:rsidR="002928EF" w:rsidRPr="00D336A2" w:rsidRDefault="002928EF" w:rsidP="00D336A2">
      <w:pPr>
        <w:pStyle w:val="BodyTextSP"/>
        <w:numPr>
          <w:ilvl w:val="0"/>
          <w:numId w:val="34"/>
        </w:numPr>
        <w:spacing w:before="120" w:after="0"/>
        <w:rPr>
          <w:rFonts w:cs="Open Sans"/>
          <w:b/>
          <w:sz w:val="18"/>
          <w:szCs w:val="18"/>
        </w:rPr>
      </w:pPr>
      <w:r w:rsidRPr="00D336A2">
        <w:rPr>
          <w:rFonts w:cs="Open Sans"/>
          <w:b/>
          <w:sz w:val="18"/>
          <w:szCs w:val="18"/>
        </w:rPr>
        <w:t>Transient to Battle-on to Extreme</w:t>
      </w:r>
    </w:p>
    <w:p w14:paraId="4791F83C" w14:textId="77777777" w:rsidR="002928EF" w:rsidRPr="00D336A2" w:rsidRDefault="002928EF" w:rsidP="00D336A2">
      <w:pPr>
        <w:pStyle w:val="BodyTextSP"/>
        <w:numPr>
          <w:ilvl w:val="0"/>
          <w:numId w:val="34"/>
        </w:numPr>
        <w:spacing w:before="120" w:after="0"/>
        <w:rPr>
          <w:rFonts w:cs="Open Sans"/>
          <w:b/>
          <w:sz w:val="18"/>
          <w:szCs w:val="18"/>
        </w:rPr>
      </w:pPr>
      <w:r w:rsidRPr="00D336A2">
        <w:rPr>
          <w:rFonts w:cs="Open Sans"/>
          <w:b/>
          <w:sz w:val="18"/>
          <w:szCs w:val="18"/>
        </w:rPr>
        <w:t>Acute to Extreme</w:t>
      </w:r>
    </w:p>
    <w:p w14:paraId="45ECFB2D" w14:textId="77777777" w:rsidR="002928EF" w:rsidRPr="00D336A2" w:rsidRDefault="002928EF" w:rsidP="00D336A2">
      <w:pPr>
        <w:pStyle w:val="BodyTextSP"/>
        <w:numPr>
          <w:ilvl w:val="0"/>
          <w:numId w:val="34"/>
        </w:numPr>
        <w:spacing w:before="120" w:after="0"/>
        <w:rPr>
          <w:rFonts w:cs="Open Sans"/>
          <w:b/>
          <w:sz w:val="18"/>
          <w:szCs w:val="18"/>
        </w:rPr>
      </w:pPr>
      <w:r w:rsidRPr="00D336A2">
        <w:rPr>
          <w:rFonts w:cs="Open Sans"/>
          <w:b/>
          <w:sz w:val="18"/>
          <w:szCs w:val="18"/>
        </w:rPr>
        <w:t xml:space="preserve">Acute to Extreme to Battle-on (and possibly out of hardship). </w:t>
      </w:r>
    </w:p>
    <w:p w14:paraId="2F6CBDF9" w14:textId="5688F572" w:rsidR="002928EF" w:rsidRPr="00D336A2" w:rsidRDefault="002928EF" w:rsidP="002928EF">
      <w:pPr>
        <w:pStyle w:val="BodyTextSP"/>
        <w:rPr>
          <w:rFonts w:cs="Open Sans"/>
          <w:sz w:val="18"/>
          <w:szCs w:val="18"/>
        </w:rPr>
      </w:pPr>
      <w:r w:rsidRPr="00D336A2">
        <w:rPr>
          <w:rFonts w:cs="Open Sans"/>
          <w:b/>
          <w:sz w:val="18"/>
          <w:szCs w:val="18"/>
        </w:rPr>
        <w:lastRenderedPageBreak/>
        <w:t>Households exit hardship</w:t>
      </w:r>
      <w:r w:rsidRPr="00D336A2">
        <w:rPr>
          <w:rFonts w:cs="Open Sans"/>
          <w:sz w:val="18"/>
          <w:szCs w:val="18"/>
        </w:rPr>
        <w:t xml:space="preserve"> only from Transient or Battle-on states, although most do not manage to exit hardship</w:t>
      </w:r>
      <w:r w:rsidR="00B31622" w:rsidRPr="00D336A2">
        <w:rPr>
          <w:rFonts w:cs="Open Sans"/>
          <w:sz w:val="18"/>
          <w:szCs w:val="18"/>
        </w:rPr>
        <w:t xml:space="preserve"> and</w:t>
      </w:r>
      <w:r w:rsidR="00045FDE" w:rsidRPr="00D336A2">
        <w:rPr>
          <w:rFonts w:cs="Open Sans"/>
          <w:sz w:val="18"/>
          <w:szCs w:val="18"/>
        </w:rPr>
        <w:t>,</w:t>
      </w:r>
      <w:r w:rsidR="00B31622" w:rsidRPr="00D336A2">
        <w:rPr>
          <w:rFonts w:cs="Open Sans"/>
          <w:sz w:val="18"/>
          <w:szCs w:val="18"/>
        </w:rPr>
        <w:t xml:space="preserve"> instead, progress through </w:t>
      </w:r>
      <w:r w:rsidR="00045FDE" w:rsidRPr="00D336A2">
        <w:rPr>
          <w:rFonts w:cs="Open Sans"/>
          <w:sz w:val="18"/>
          <w:szCs w:val="18"/>
        </w:rPr>
        <w:t>two to three</w:t>
      </w:r>
      <w:r w:rsidR="00B31622" w:rsidRPr="00D336A2">
        <w:rPr>
          <w:rFonts w:cs="Open Sans"/>
          <w:sz w:val="18"/>
          <w:szCs w:val="18"/>
        </w:rPr>
        <w:t xml:space="preserve"> hardship states over a long period of time</w:t>
      </w:r>
      <w:r w:rsidRPr="00D336A2">
        <w:rPr>
          <w:rFonts w:cs="Open Sans"/>
          <w:sz w:val="18"/>
          <w:szCs w:val="18"/>
        </w:rPr>
        <w:t xml:space="preserve">. For those </w:t>
      </w:r>
      <w:r w:rsidR="00B31622" w:rsidRPr="00D336A2">
        <w:rPr>
          <w:rFonts w:cs="Open Sans"/>
          <w:sz w:val="18"/>
          <w:szCs w:val="18"/>
        </w:rPr>
        <w:t xml:space="preserve">few </w:t>
      </w:r>
      <w:r w:rsidRPr="00D336A2">
        <w:rPr>
          <w:rFonts w:cs="Open Sans"/>
          <w:sz w:val="18"/>
          <w:szCs w:val="18"/>
        </w:rPr>
        <w:t xml:space="preserve">who </w:t>
      </w:r>
      <w:r w:rsidR="00B31622" w:rsidRPr="00D336A2">
        <w:rPr>
          <w:rFonts w:cs="Open Sans"/>
          <w:sz w:val="18"/>
          <w:szCs w:val="18"/>
        </w:rPr>
        <w:t xml:space="preserve">manage to </w:t>
      </w:r>
      <w:r w:rsidRPr="00D336A2">
        <w:rPr>
          <w:rFonts w:cs="Open Sans"/>
          <w:sz w:val="18"/>
          <w:szCs w:val="18"/>
        </w:rPr>
        <w:t>exit hardship, key triggers included:</w:t>
      </w:r>
    </w:p>
    <w:p w14:paraId="79C0BE03" w14:textId="07C57175" w:rsidR="002928EF" w:rsidRPr="00D336A2" w:rsidRDefault="002928EF" w:rsidP="00940796">
      <w:pPr>
        <w:pStyle w:val="BodyTextSP"/>
        <w:numPr>
          <w:ilvl w:val="0"/>
          <w:numId w:val="35"/>
        </w:numPr>
        <w:spacing w:before="120" w:after="120" w:line="259" w:lineRule="auto"/>
        <w:jc w:val="left"/>
        <w:rPr>
          <w:rFonts w:cs="Open Sans"/>
          <w:sz w:val="18"/>
          <w:szCs w:val="18"/>
        </w:rPr>
      </w:pPr>
      <w:r w:rsidRPr="00D336A2">
        <w:rPr>
          <w:rFonts w:cs="Open Sans"/>
          <w:sz w:val="18"/>
          <w:szCs w:val="18"/>
        </w:rPr>
        <w:t>major appliance upgrade: energy-efficient heating/cooling installed</w:t>
      </w:r>
    </w:p>
    <w:p w14:paraId="72468102" w14:textId="1066748E" w:rsidR="002928EF" w:rsidRPr="00D336A2" w:rsidRDefault="002928EF" w:rsidP="00940796">
      <w:pPr>
        <w:pStyle w:val="BodyTextSP"/>
        <w:numPr>
          <w:ilvl w:val="0"/>
          <w:numId w:val="35"/>
        </w:numPr>
        <w:spacing w:before="120" w:after="120" w:line="259" w:lineRule="auto"/>
        <w:jc w:val="left"/>
        <w:rPr>
          <w:rFonts w:cs="Open Sans"/>
          <w:sz w:val="18"/>
          <w:szCs w:val="18"/>
        </w:rPr>
      </w:pPr>
      <w:r w:rsidRPr="00D336A2">
        <w:rPr>
          <w:rFonts w:cs="Open Sans"/>
          <w:sz w:val="18"/>
          <w:szCs w:val="18"/>
        </w:rPr>
        <w:t>solar photovoltaic installed (usually by the landlord)</w:t>
      </w:r>
    </w:p>
    <w:p w14:paraId="15D016C0" w14:textId="77777777" w:rsidR="002928EF" w:rsidRPr="00D336A2" w:rsidRDefault="002928EF" w:rsidP="00940796">
      <w:pPr>
        <w:pStyle w:val="BodyTextSP"/>
        <w:numPr>
          <w:ilvl w:val="0"/>
          <w:numId w:val="35"/>
        </w:numPr>
        <w:spacing w:before="120" w:after="120" w:line="259" w:lineRule="auto"/>
        <w:jc w:val="left"/>
        <w:rPr>
          <w:rFonts w:cs="Open Sans"/>
          <w:sz w:val="18"/>
          <w:szCs w:val="18"/>
        </w:rPr>
      </w:pPr>
      <w:r w:rsidRPr="00D336A2">
        <w:rPr>
          <w:rFonts w:cs="Open Sans"/>
          <w:sz w:val="18"/>
          <w:szCs w:val="18"/>
        </w:rPr>
        <w:t>increased income: by returning to work or increasing hours worked</w:t>
      </w:r>
    </w:p>
    <w:p w14:paraId="6B058250" w14:textId="77777777" w:rsidR="002928EF" w:rsidRPr="00D336A2" w:rsidRDefault="002928EF" w:rsidP="00940796">
      <w:pPr>
        <w:pStyle w:val="BodyTextSP"/>
        <w:numPr>
          <w:ilvl w:val="0"/>
          <w:numId w:val="35"/>
        </w:numPr>
        <w:spacing w:before="120" w:after="120" w:line="259" w:lineRule="auto"/>
        <w:jc w:val="left"/>
        <w:rPr>
          <w:rFonts w:cs="Open Sans"/>
          <w:sz w:val="18"/>
          <w:szCs w:val="18"/>
        </w:rPr>
      </w:pPr>
      <w:r w:rsidRPr="00D336A2">
        <w:rPr>
          <w:rFonts w:cs="Open Sans"/>
          <w:sz w:val="18"/>
          <w:szCs w:val="18"/>
        </w:rPr>
        <w:t xml:space="preserve">changed living arrangements: such as moving to a more energy-efficient home/downsizing/house-sharing.  </w:t>
      </w:r>
    </w:p>
    <w:p w14:paraId="4D71A638" w14:textId="7F506269" w:rsidR="00F305C5" w:rsidRPr="00D336A2" w:rsidRDefault="002928EF" w:rsidP="002928EF">
      <w:pPr>
        <w:pStyle w:val="BodyTextSP"/>
        <w:ind w:left="48"/>
        <w:rPr>
          <w:rFonts w:cs="Open Sans"/>
          <w:sz w:val="18"/>
          <w:szCs w:val="18"/>
        </w:rPr>
      </w:pPr>
      <w:r w:rsidRPr="00D336A2">
        <w:rPr>
          <w:rFonts w:cs="Open Sans"/>
          <w:sz w:val="18"/>
          <w:szCs w:val="18"/>
        </w:rPr>
        <w:t xml:space="preserve">The personas we developed for each ABATE hardship state </w:t>
      </w:r>
      <w:r w:rsidR="00B405FC" w:rsidRPr="00D336A2">
        <w:rPr>
          <w:rFonts w:cs="Open Sans"/>
          <w:sz w:val="18"/>
          <w:szCs w:val="18"/>
        </w:rPr>
        <w:t>provide a human</w:t>
      </w:r>
      <w:r w:rsidR="00221574" w:rsidRPr="00D336A2">
        <w:rPr>
          <w:rFonts w:cs="Open Sans"/>
          <w:sz w:val="18"/>
          <w:szCs w:val="18"/>
        </w:rPr>
        <w:t>-centred approach</w:t>
      </w:r>
      <w:r w:rsidR="002D4850" w:rsidRPr="00D336A2">
        <w:rPr>
          <w:rFonts w:cs="Open Sans"/>
          <w:sz w:val="18"/>
          <w:szCs w:val="18"/>
        </w:rPr>
        <w:t xml:space="preserve"> which puts a</w:t>
      </w:r>
      <w:r w:rsidR="00B405FC" w:rsidRPr="00D336A2">
        <w:rPr>
          <w:rFonts w:cs="Open Sans"/>
          <w:sz w:val="18"/>
          <w:szCs w:val="18"/>
        </w:rPr>
        <w:t xml:space="preserve"> face to a group of people. They </w:t>
      </w:r>
      <w:r w:rsidRPr="00D336A2">
        <w:rPr>
          <w:rFonts w:cs="Open Sans"/>
          <w:sz w:val="18"/>
          <w:szCs w:val="18"/>
        </w:rPr>
        <w:t>reveal unique drivers and coping strategies. These are useful to inform improved assistance and policy that would better address the various needs</w:t>
      </w:r>
      <w:r w:rsidR="002D4850" w:rsidRPr="00D336A2">
        <w:rPr>
          <w:rFonts w:cs="Open Sans"/>
          <w:sz w:val="18"/>
          <w:szCs w:val="18"/>
        </w:rPr>
        <w:t xml:space="preserve"> of households</w:t>
      </w:r>
      <w:r w:rsidRPr="00D336A2">
        <w:rPr>
          <w:rFonts w:cs="Open Sans"/>
          <w:sz w:val="18"/>
          <w:szCs w:val="18"/>
        </w:rPr>
        <w:t>.</w:t>
      </w:r>
    </w:p>
    <w:p w14:paraId="4D652A9A" w14:textId="5A5F1EFC" w:rsidR="002928EF" w:rsidRPr="00D336A2" w:rsidRDefault="00F305C5" w:rsidP="002928EF">
      <w:pPr>
        <w:pStyle w:val="BodyTextSP"/>
        <w:ind w:left="48"/>
        <w:rPr>
          <w:rFonts w:cs="Open Sans"/>
          <w:sz w:val="18"/>
          <w:szCs w:val="18"/>
        </w:rPr>
      </w:pPr>
      <w:r w:rsidRPr="00D336A2">
        <w:rPr>
          <w:rFonts w:cs="Open Sans"/>
          <w:sz w:val="18"/>
          <w:szCs w:val="18"/>
        </w:rPr>
        <w:t>Journey maps provide a powerful visual tool</w:t>
      </w:r>
      <w:r w:rsidR="007541D7" w:rsidRPr="00D336A2">
        <w:rPr>
          <w:rFonts w:cs="Open Sans"/>
          <w:sz w:val="18"/>
          <w:szCs w:val="18"/>
        </w:rPr>
        <w:t xml:space="preserve"> that reveal household experiences over time</w:t>
      </w:r>
      <w:r w:rsidR="00330A48" w:rsidRPr="00D336A2">
        <w:rPr>
          <w:rFonts w:cs="Open Sans"/>
          <w:sz w:val="18"/>
          <w:szCs w:val="18"/>
        </w:rPr>
        <w:t xml:space="preserve">. These were used to depict five archetypical journeys through energy hardship. They </w:t>
      </w:r>
      <w:r w:rsidR="004936C8" w:rsidRPr="00D336A2">
        <w:rPr>
          <w:rFonts w:cs="Open Sans"/>
          <w:sz w:val="18"/>
          <w:szCs w:val="18"/>
        </w:rPr>
        <w:t xml:space="preserve">reveal common drivers and household coping strategies, together with the support usually sought. </w:t>
      </w:r>
      <w:r w:rsidR="00B1564E" w:rsidRPr="00D336A2">
        <w:rPr>
          <w:rFonts w:cs="Open Sans"/>
          <w:sz w:val="18"/>
          <w:szCs w:val="18"/>
        </w:rPr>
        <w:t xml:space="preserve">We note that </w:t>
      </w:r>
      <w:r w:rsidR="00B1564E" w:rsidRPr="00D336A2">
        <w:rPr>
          <w:rFonts w:cs="Open Sans"/>
          <w:b/>
          <w:bCs/>
          <w:sz w:val="18"/>
          <w:szCs w:val="18"/>
        </w:rPr>
        <w:t>none of the journeys indicated a need for information</w:t>
      </w:r>
      <w:r w:rsidR="00F500F8" w:rsidRPr="00D336A2">
        <w:rPr>
          <w:rFonts w:cs="Open Sans"/>
          <w:b/>
          <w:bCs/>
          <w:sz w:val="18"/>
          <w:szCs w:val="18"/>
        </w:rPr>
        <w:t>. H</w:t>
      </w:r>
      <w:r w:rsidR="00B1564E" w:rsidRPr="00D336A2">
        <w:rPr>
          <w:rFonts w:cs="Open Sans"/>
          <w:b/>
          <w:bCs/>
          <w:sz w:val="18"/>
          <w:szCs w:val="18"/>
        </w:rPr>
        <w:t xml:space="preserve">ouseholds seemed to </w:t>
      </w:r>
      <w:r w:rsidR="008B197B" w:rsidRPr="00D336A2">
        <w:rPr>
          <w:rFonts w:cs="Open Sans"/>
          <w:b/>
          <w:bCs/>
          <w:sz w:val="18"/>
          <w:szCs w:val="18"/>
        </w:rPr>
        <w:t xml:space="preserve">be quite literate </w:t>
      </w:r>
      <w:r w:rsidR="003F17B4" w:rsidRPr="00D336A2">
        <w:rPr>
          <w:rFonts w:cs="Open Sans"/>
          <w:b/>
          <w:bCs/>
          <w:sz w:val="18"/>
          <w:szCs w:val="18"/>
        </w:rPr>
        <w:t>about</w:t>
      </w:r>
      <w:r w:rsidR="008B197B" w:rsidRPr="00D336A2">
        <w:rPr>
          <w:rFonts w:cs="Open Sans"/>
          <w:b/>
          <w:bCs/>
          <w:sz w:val="18"/>
          <w:szCs w:val="18"/>
        </w:rPr>
        <w:t xml:space="preserve"> knowing what to do to reduce bills or get by</w:t>
      </w:r>
      <w:r w:rsidR="008B197B" w:rsidRPr="00D336A2">
        <w:rPr>
          <w:rFonts w:cs="Open Sans"/>
          <w:sz w:val="18"/>
          <w:szCs w:val="18"/>
        </w:rPr>
        <w:t xml:space="preserve">. </w:t>
      </w:r>
      <w:r w:rsidR="00B54FF3" w:rsidRPr="00D336A2">
        <w:rPr>
          <w:rFonts w:cs="Open Sans"/>
          <w:sz w:val="18"/>
          <w:szCs w:val="18"/>
        </w:rPr>
        <w:t>The maps reveal such knowledge was usually insufficient to address energy hardship as most households progressed into a long-term state of hardship despite application of energy savings tips and techniques.</w:t>
      </w:r>
    </w:p>
    <w:p w14:paraId="2A28D838" w14:textId="77777777" w:rsidR="00940796" w:rsidRPr="008D7DDA" w:rsidRDefault="00940796" w:rsidP="002928EF">
      <w:pPr>
        <w:pStyle w:val="BodyTextSP"/>
        <w:ind w:left="48"/>
        <w:rPr>
          <w:rFonts w:ascii="Montserrat Light" w:hAnsi="Montserrat Light" w:cstheme="minorHAnsi"/>
          <w:sz w:val="18"/>
          <w:szCs w:val="18"/>
        </w:rPr>
      </w:pPr>
    </w:p>
    <w:p w14:paraId="21787E58" w14:textId="41E8B564" w:rsidR="00940796" w:rsidRDefault="00940796" w:rsidP="002928EF">
      <w:pPr>
        <w:pStyle w:val="BodyTextSP"/>
        <w:ind w:left="48"/>
        <w:rPr>
          <w:rFonts w:ascii="Montserrat Light" w:hAnsi="Montserrat Light" w:cstheme="minorHAnsi"/>
          <w:sz w:val="18"/>
          <w:szCs w:val="18"/>
          <w:shd w:val="clear" w:color="auto" w:fill="FFFFFF"/>
        </w:rPr>
      </w:pPr>
    </w:p>
    <w:p w14:paraId="7B138B44" w14:textId="5B4FA5DE" w:rsidR="00940796" w:rsidRDefault="00940796">
      <w:pPr>
        <w:spacing w:after="160" w:line="259" w:lineRule="auto"/>
        <w:jc w:val="left"/>
        <w:rPr>
          <w:rFonts w:ascii="Montserrat Light" w:hAnsi="Montserrat Light" w:cstheme="minorHAnsi"/>
          <w:color w:val="000000" w:themeColor="text1"/>
          <w:sz w:val="18"/>
          <w:szCs w:val="18"/>
          <w:shd w:val="clear" w:color="auto" w:fill="FFFFFF"/>
        </w:rPr>
      </w:pPr>
      <w:r w:rsidRPr="00940796">
        <w:rPr>
          <w:rFonts w:ascii="Montserrat Light" w:hAnsi="Montserrat Light" w:cstheme="minorHAnsi"/>
          <w:b/>
          <w:bCs/>
          <w:noProof/>
          <w:sz w:val="18"/>
          <w:szCs w:val="18"/>
          <w:shd w:val="clear" w:color="auto" w:fill="FFFFFF"/>
        </w:rPr>
        <mc:AlternateContent>
          <mc:Choice Requires="wps">
            <w:drawing>
              <wp:anchor distT="45720" distB="45720" distL="114300" distR="114300" simplePos="0" relativeHeight="251658321" behindDoc="0" locked="0" layoutInCell="1" allowOverlap="1" wp14:anchorId="4F4A2053" wp14:editId="6C92A085">
                <wp:simplePos x="0" y="0"/>
                <wp:positionH relativeFrom="column">
                  <wp:posOffset>-215265</wp:posOffset>
                </wp:positionH>
                <wp:positionV relativeFrom="paragraph">
                  <wp:posOffset>1010302</wp:posOffset>
                </wp:positionV>
                <wp:extent cx="5835650" cy="1404620"/>
                <wp:effectExtent l="0" t="0" r="0" b="0"/>
                <wp:wrapSquare wrapText="bothSides"/>
                <wp:docPr id="587179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noFill/>
                        <a:ln w="9525">
                          <a:noFill/>
                          <a:miter lim="800000"/>
                          <a:headEnd/>
                          <a:tailEnd/>
                        </a:ln>
                      </wps:spPr>
                      <wps:txbx>
                        <w:txbxContent>
                          <w:p w14:paraId="59272F71" w14:textId="77777777" w:rsidR="00940796" w:rsidRPr="00940796" w:rsidRDefault="00940796" w:rsidP="00940796">
                            <w:pPr>
                              <w:pStyle w:val="BodyTextSP"/>
                              <w:rPr>
                                <w:rFonts w:ascii="Montserrat" w:hAnsi="Montserrat"/>
                                <w:b/>
                                <w:color w:val="FDBF11"/>
                                <w:sz w:val="32"/>
                                <w:szCs w:val="36"/>
                              </w:rPr>
                            </w:pPr>
                            <w:r w:rsidRPr="00940796">
                              <w:rPr>
                                <w:rFonts w:ascii="Montserrat" w:hAnsi="Montserrat"/>
                                <w:b/>
                                <w:color w:val="FDBF11"/>
                                <w:sz w:val="32"/>
                                <w:szCs w:val="36"/>
                              </w:rPr>
                              <w:t>Conclusion</w:t>
                            </w:r>
                          </w:p>
                          <w:p w14:paraId="060DDFAD" w14:textId="57F0C766" w:rsidR="00940796" w:rsidRPr="00D336A2" w:rsidRDefault="00940796">
                            <w:pPr>
                              <w:rPr>
                                <w:rFonts w:cs="Open Sans"/>
                                <w:color w:val="FFFFFF" w:themeColor="background1"/>
                                <w:sz w:val="18"/>
                                <w:szCs w:val="22"/>
                              </w:rPr>
                            </w:pPr>
                            <w:r w:rsidRPr="00D336A2">
                              <w:rPr>
                                <w:rFonts w:cs="Open Sans"/>
                                <w:color w:val="FFFFFF" w:themeColor="background1"/>
                                <w:sz w:val="18"/>
                                <w:szCs w:val="22"/>
                              </w:rPr>
                              <w:t>This investigation provides potential metrics to inform the Data Regime (Report 3), which aims to develop new and robust metrics to better capture energy hardship. Potential metrics needed include: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4A2053" id="_x0000_s1044" type="#_x0000_t202" style="position:absolute;margin-left:-16.95pt;margin-top:79.55pt;width:459.5pt;height:110.6pt;z-index:25165832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" filled="f" stroked="f">
                <v:textbox style="mso-fit-shape-to-text:t">
                  <w:txbxContent>
                    <w:p w14:paraId="59272F71" w14:textId="77777777" w:rsidR="00940796" w:rsidRPr="00940796" w:rsidRDefault="00940796" w:rsidP="00940796">
                      <w:pPr>
                        <w:pStyle w:val="BodyTextSP"/>
                        <w:rPr>
                          <w:rFonts w:ascii="Montserrat" w:hAnsi="Montserrat"/>
                          <w:b/>
                          <w:color w:val="FDBF11"/>
                          <w:sz w:val="32"/>
                          <w:szCs w:val="36"/>
                        </w:rPr>
                      </w:pPr>
                      <w:r w:rsidRPr="00940796">
                        <w:rPr>
                          <w:rFonts w:ascii="Montserrat" w:hAnsi="Montserrat"/>
                          <w:b/>
                          <w:color w:val="FDBF11"/>
                          <w:sz w:val="32"/>
                          <w:szCs w:val="36"/>
                        </w:rPr>
                        <w:t>Conclusion</w:t>
                      </w:r>
                    </w:p>
                    <w:p w14:paraId="060DDFAD" w14:textId="57F0C766" w:rsidR="00940796" w:rsidRPr="00D336A2" w:rsidRDefault="00940796">
                      <w:pPr>
                        <w:rPr>
                          <w:rFonts w:cs="Open Sans"/>
                          <w:color w:val="FFFFFF" w:themeColor="background1"/>
                          <w:sz w:val="18"/>
                          <w:szCs w:val="22"/>
                        </w:rPr>
                      </w:pPr>
                      <w:r w:rsidRPr="00D336A2">
                        <w:rPr>
                          <w:rFonts w:cs="Open Sans"/>
                          <w:color w:val="FFFFFF" w:themeColor="background1"/>
                          <w:sz w:val="18"/>
                          <w:szCs w:val="22"/>
                        </w:rPr>
                        <w:t>This investigation provides potential metrics to inform the Data Regime (Report 3), which aims to develop new and robust metrics to better capture energy hardship. Potential metrics needed include:</w:t>
                      </w:r>
                    </w:p>
                  </w:txbxContent>
                </v:textbox>
                <w10:wrap type="square"/>
              </v:shape>
            </w:pict>
          </mc:Fallback>
        </mc:AlternateContent>
      </w:r>
      <w:r>
        <w:rPr>
          <w:noProof/>
        </w:rPr>
        <w:drawing>
          <wp:anchor distT="0" distB="0" distL="114300" distR="114300" simplePos="0" relativeHeight="251658320" behindDoc="1" locked="0" layoutInCell="1" allowOverlap="1" wp14:anchorId="5DF00289" wp14:editId="0EF094F0">
            <wp:simplePos x="0" y="0"/>
            <wp:positionH relativeFrom="page">
              <wp:posOffset>-24548</wp:posOffset>
            </wp:positionH>
            <wp:positionV relativeFrom="paragraph">
              <wp:posOffset>633816</wp:posOffset>
            </wp:positionV>
            <wp:extent cx="7584067" cy="5528672"/>
            <wp:effectExtent l="0" t="0" r="0" b="0"/>
            <wp:wrapNone/>
            <wp:docPr id="1423898886" name="Graphic 1" descr="Box containing Conclusion to inform the Metrics needed: from retailers and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98886" name="Graphic 1" descr="Box containing Conclusion to inform the Metrics needed: from retailers and households"/>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7586059" cy="5530124"/>
                    </a:xfrm>
                    <a:prstGeom prst="rect">
                      <a:avLst/>
                    </a:prstGeom>
                  </pic:spPr>
                </pic:pic>
              </a:graphicData>
            </a:graphic>
            <wp14:sizeRelH relativeFrom="margin">
              <wp14:pctWidth>0</wp14:pctWidth>
            </wp14:sizeRelH>
            <wp14:sizeRelV relativeFrom="margin">
              <wp14:pctHeight>0</wp14:pctHeight>
            </wp14:sizeRelV>
          </wp:anchor>
        </w:drawing>
      </w:r>
      <w:r w:rsidRPr="00940796">
        <w:rPr>
          <w:rFonts w:ascii="Montserrat Light" w:hAnsi="Montserrat Light" w:cstheme="minorHAnsi"/>
          <w:b/>
          <w:bCs/>
          <w:noProof/>
          <w:sz w:val="18"/>
          <w:szCs w:val="18"/>
          <w:shd w:val="clear" w:color="auto" w:fill="FFFFFF"/>
        </w:rPr>
        <mc:AlternateContent>
          <mc:Choice Requires="wps">
            <w:drawing>
              <wp:anchor distT="45720" distB="45720" distL="114300" distR="114300" simplePos="0" relativeHeight="251658323" behindDoc="0" locked="0" layoutInCell="1" allowOverlap="1" wp14:anchorId="658987EA" wp14:editId="2E70FFCE">
                <wp:simplePos x="0" y="0"/>
                <wp:positionH relativeFrom="column">
                  <wp:posOffset>-196850</wp:posOffset>
                </wp:positionH>
                <wp:positionV relativeFrom="paragraph">
                  <wp:posOffset>3263725</wp:posOffset>
                </wp:positionV>
                <wp:extent cx="5835650" cy="1864995"/>
                <wp:effectExtent l="0" t="0" r="0" b="1905"/>
                <wp:wrapSquare wrapText="bothSides"/>
                <wp:docPr id="81063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864995"/>
                        </a:xfrm>
                        <a:prstGeom prst="rect">
                          <a:avLst/>
                        </a:prstGeom>
                        <a:noFill/>
                        <a:ln w="9525">
                          <a:noFill/>
                          <a:miter lim="800000"/>
                          <a:headEnd/>
                          <a:tailEnd/>
                        </a:ln>
                      </wps:spPr>
                      <wps:txbx>
                        <w:txbxContent>
                          <w:p w14:paraId="31B173D1" w14:textId="302914B4" w:rsidR="00940796" w:rsidRPr="00D336A2" w:rsidRDefault="00940796" w:rsidP="00940796">
                            <w:pPr>
                              <w:pStyle w:val="SISbodytext"/>
                              <w:spacing w:before="240" w:line="360" w:lineRule="auto"/>
                              <w:rPr>
                                <w:rFonts w:cs="Open Sans"/>
                                <w:color w:val="FFFFFF" w:themeColor="background1"/>
                                <w:sz w:val="18"/>
                                <w:szCs w:val="18"/>
                              </w:rPr>
                            </w:pPr>
                            <w:r w:rsidRPr="00D336A2">
                              <w:rPr>
                                <w:rFonts w:cs="Open Sans"/>
                                <w:color w:val="FFFFFF" w:themeColor="background1"/>
                                <w:sz w:val="18"/>
                                <w:szCs w:val="18"/>
                              </w:rPr>
                              <w:t xml:space="preserve">The findings from capturing household insights and journeys reveal that household experiences vary (supporting the ABATE states), as do households’ needs for assistance. The findings identified that most households in energy hardship suffer across numerous areas. Efforts to alleviate their situation are often thwarted as they face ongoing macro and meso drivers of hardship. Alleviating energy hardship is not just about </w:t>
                            </w:r>
                            <w:proofErr w:type="gramStart"/>
                            <w:r w:rsidRPr="00D336A2">
                              <w:rPr>
                                <w:rFonts w:cs="Open Sans"/>
                                <w:color w:val="FFFFFF" w:themeColor="background1"/>
                                <w:sz w:val="18"/>
                                <w:szCs w:val="18"/>
                              </w:rPr>
                              <w:t>providing assistance</w:t>
                            </w:r>
                            <w:proofErr w:type="gramEnd"/>
                            <w:r w:rsidRPr="00D336A2">
                              <w:rPr>
                                <w:rFonts w:cs="Open Sans"/>
                                <w:color w:val="FFFFFF" w:themeColor="background1"/>
                                <w:sz w:val="18"/>
                                <w:szCs w:val="18"/>
                              </w:rPr>
                              <w:t xml:space="preserve"> (which is currently burdensome for consumers to find and access). It will also require addressing the main drivers of hardship to prevent people from falling into hardship in the first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987EA" id="_x0000_s1045" type="#_x0000_t202" style="position:absolute;margin-left:-15.5pt;margin-top:257pt;width:459.5pt;height:146.85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" filled="f" stroked="f">
                <v:textbox>
                  <w:txbxContent>
                    <w:p w14:paraId="31B173D1" w14:textId="302914B4" w:rsidR="00940796" w:rsidRPr="00D336A2" w:rsidRDefault="00940796" w:rsidP="00940796">
                      <w:pPr>
                        <w:pStyle w:val="SISbodytext"/>
                        <w:spacing w:before="240" w:line="360" w:lineRule="auto"/>
                        <w:rPr>
                          <w:rFonts w:cs="Open Sans"/>
                          <w:color w:val="FFFFFF" w:themeColor="background1"/>
                          <w:sz w:val="18"/>
                          <w:szCs w:val="18"/>
                        </w:rPr>
                      </w:pPr>
                      <w:r w:rsidRPr="00D336A2">
                        <w:rPr>
                          <w:rFonts w:cs="Open Sans"/>
                          <w:color w:val="FFFFFF" w:themeColor="background1"/>
                          <w:sz w:val="18"/>
                          <w:szCs w:val="18"/>
                        </w:rPr>
                        <w:t xml:space="preserve">The findings from capturing household insights and journeys reveal that household experiences vary (supporting the ABATE states), as do households’ needs for assistance. The findings identified that most households in energy hardship suffer across numerous areas. Efforts to alleviate their situation are often thwarted as they face ongoing macro and meso drivers of hardship. Alleviating energy hardship is not just about </w:t>
                      </w:r>
                      <w:proofErr w:type="gramStart"/>
                      <w:r w:rsidRPr="00D336A2">
                        <w:rPr>
                          <w:rFonts w:cs="Open Sans"/>
                          <w:color w:val="FFFFFF" w:themeColor="background1"/>
                          <w:sz w:val="18"/>
                          <w:szCs w:val="18"/>
                        </w:rPr>
                        <w:t>providing assistance</w:t>
                      </w:r>
                      <w:proofErr w:type="gramEnd"/>
                      <w:r w:rsidRPr="00D336A2">
                        <w:rPr>
                          <w:rFonts w:cs="Open Sans"/>
                          <w:color w:val="FFFFFF" w:themeColor="background1"/>
                          <w:sz w:val="18"/>
                          <w:szCs w:val="18"/>
                        </w:rPr>
                        <w:t xml:space="preserve"> (which is currently burdensome for consumers to find and access). It will also require addressing the main drivers of hardship to prevent people from falling into hardship in the first place.</w:t>
                      </w:r>
                    </w:p>
                  </w:txbxContent>
                </v:textbox>
                <w10:wrap type="square"/>
              </v:shape>
            </w:pict>
          </mc:Fallback>
        </mc:AlternateContent>
      </w:r>
      <w:r w:rsidRPr="00940796">
        <w:rPr>
          <w:rFonts w:ascii="Montserrat Light" w:hAnsi="Montserrat Light" w:cstheme="minorHAnsi"/>
          <w:b/>
          <w:bCs/>
          <w:noProof/>
          <w:sz w:val="18"/>
          <w:szCs w:val="18"/>
          <w:shd w:val="clear" w:color="auto" w:fill="FFFFFF"/>
        </w:rPr>
        <mc:AlternateContent>
          <mc:Choice Requires="wps">
            <w:drawing>
              <wp:anchor distT="45720" distB="45720" distL="114300" distR="114300" simplePos="0" relativeHeight="251658322" behindDoc="0" locked="0" layoutInCell="1" allowOverlap="1" wp14:anchorId="2F0F450E" wp14:editId="28C28744">
                <wp:simplePos x="0" y="0"/>
                <wp:positionH relativeFrom="column">
                  <wp:posOffset>-128905</wp:posOffset>
                </wp:positionH>
                <wp:positionV relativeFrom="paragraph">
                  <wp:posOffset>1798955</wp:posOffset>
                </wp:positionV>
                <wp:extent cx="5761990" cy="1404620"/>
                <wp:effectExtent l="0" t="0" r="0" b="3175"/>
                <wp:wrapSquare wrapText="bothSides"/>
                <wp:docPr id="392718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1404620"/>
                        </a:xfrm>
                        <a:prstGeom prst="rect">
                          <a:avLst/>
                        </a:prstGeom>
                        <a:noFill/>
                        <a:ln w="9525">
                          <a:noFill/>
                          <a:miter lim="800000"/>
                          <a:headEnd/>
                          <a:tailEnd/>
                        </a:ln>
                      </wps:spPr>
                      <wps:txbx>
                        <w:txbxContent>
                          <w:p w14:paraId="5DF90770" w14:textId="15878DF2" w:rsidR="00940796" w:rsidRPr="00D336A2" w:rsidRDefault="00940796" w:rsidP="00940796">
                            <w:pPr>
                              <w:pStyle w:val="ListParagraph"/>
                              <w:numPr>
                                <w:ilvl w:val="0"/>
                                <w:numId w:val="54"/>
                              </w:numPr>
                              <w:spacing w:before="480" w:after="240"/>
                              <w:ind w:left="709" w:hanging="352"/>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from retailers: sudden or drastic under-consumption of energy, unusually high or low bills, and growing debt</w:t>
                            </w:r>
                          </w:p>
                          <w:p w14:paraId="01FF09BD" w14:textId="153984B7" w:rsidR="00940796" w:rsidRPr="00D336A2" w:rsidRDefault="00940796" w:rsidP="00940796">
                            <w:pPr>
                              <w:pStyle w:val="ListParagraph"/>
                              <w:numPr>
                                <w:ilvl w:val="0"/>
                                <w:numId w:val="54"/>
                              </w:numPr>
                              <w:spacing w:before="480" w:after="240"/>
                              <w:ind w:left="709" w:hanging="352"/>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from households: income (and changes to income), thermal comfort, dwelling energy efficiency, household size and sacrificing behaviours (under-consumption of essentials/basics).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F450E" id="_x0000_s1046" type="#_x0000_t202" style="position:absolute;margin-left:-10.15pt;margin-top:141.65pt;width:453.7pt;height:110.6pt;z-index:2516583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" filled="f" stroked="f">
                <v:textbox style="mso-fit-shape-to-text:t">
                  <w:txbxContent>
                    <w:p w14:paraId="5DF90770" w14:textId="15878DF2" w:rsidR="00940796" w:rsidRPr="00D336A2" w:rsidRDefault="00940796" w:rsidP="00940796">
                      <w:pPr>
                        <w:pStyle w:val="ListParagraph"/>
                        <w:numPr>
                          <w:ilvl w:val="0"/>
                          <w:numId w:val="54"/>
                        </w:numPr>
                        <w:spacing w:before="480" w:after="240"/>
                        <w:ind w:left="709" w:hanging="352"/>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from retailers: sudden or drastic under-consumption of energy, unusually high or low bills, and growing debt</w:t>
                      </w:r>
                    </w:p>
                    <w:p w14:paraId="01FF09BD" w14:textId="153984B7" w:rsidR="00940796" w:rsidRPr="00D336A2" w:rsidRDefault="00940796" w:rsidP="00940796">
                      <w:pPr>
                        <w:pStyle w:val="ListParagraph"/>
                        <w:numPr>
                          <w:ilvl w:val="0"/>
                          <w:numId w:val="54"/>
                        </w:numPr>
                        <w:spacing w:before="480" w:after="240"/>
                        <w:ind w:left="709" w:hanging="352"/>
                        <w:jc w:val="left"/>
                        <w:rPr>
                          <w:rFonts w:ascii="Open Sans" w:hAnsi="Open Sans" w:cs="Open Sans"/>
                          <w:color w:val="FFFFFF" w:themeColor="background1"/>
                          <w:sz w:val="18"/>
                          <w:szCs w:val="18"/>
                        </w:rPr>
                      </w:pPr>
                      <w:r w:rsidRPr="00D336A2">
                        <w:rPr>
                          <w:rFonts w:ascii="Open Sans" w:hAnsi="Open Sans" w:cs="Open Sans"/>
                          <w:color w:val="FFFFFF" w:themeColor="background1"/>
                          <w:sz w:val="18"/>
                          <w:szCs w:val="18"/>
                        </w:rPr>
                        <w:t>from households: income (and changes to income), thermal comfort, dwelling energy efficiency, household size and sacrificing behaviours (under-consumption of essentials/basics).</w:t>
                      </w:r>
                    </w:p>
                  </w:txbxContent>
                </v:textbox>
                <w10:wrap type="square"/>
              </v:shape>
            </w:pict>
          </mc:Fallback>
        </mc:AlternateContent>
      </w:r>
      <w:r>
        <w:rPr>
          <w:rFonts w:ascii="Montserrat Light" w:hAnsi="Montserrat Light" w:cstheme="minorHAnsi"/>
          <w:noProof/>
          <w:sz w:val="18"/>
          <w:szCs w:val="18"/>
          <w:shd w:val="clear" w:color="auto" w:fill="FFFFFF"/>
        </w:rPr>
        <w:drawing>
          <wp:anchor distT="0" distB="0" distL="114300" distR="114300" simplePos="0" relativeHeight="251658325" behindDoc="0" locked="0" layoutInCell="1" allowOverlap="1" wp14:anchorId="5977C699" wp14:editId="1D1DB5DF">
            <wp:simplePos x="0" y="0"/>
            <wp:positionH relativeFrom="column">
              <wp:posOffset>-12065</wp:posOffset>
            </wp:positionH>
            <wp:positionV relativeFrom="paragraph">
              <wp:posOffset>2148205</wp:posOffset>
            </wp:positionV>
            <wp:extent cx="257810" cy="257810"/>
            <wp:effectExtent l="0" t="0" r="8890" b="8890"/>
            <wp:wrapNone/>
            <wp:docPr id="641238058"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38058" name="Picture 44">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14:sizeRelH relativeFrom="margin">
              <wp14:pctWidth>0</wp14:pctWidth>
            </wp14:sizeRelH>
          </wp:anchor>
        </w:drawing>
      </w:r>
      <w:r>
        <w:rPr>
          <w:rFonts w:ascii="Montserrat Light" w:hAnsi="Montserrat Light" w:cstheme="minorHAnsi"/>
          <w:noProof/>
          <w:sz w:val="18"/>
          <w:szCs w:val="18"/>
          <w:shd w:val="clear" w:color="auto" w:fill="FFFFFF"/>
        </w:rPr>
        <w:drawing>
          <wp:anchor distT="0" distB="0" distL="114300" distR="114300" simplePos="0" relativeHeight="251658324" behindDoc="0" locked="0" layoutInCell="1" allowOverlap="1" wp14:anchorId="26624582" wp14:editId="17D6DE5E">
            <wp:simplePos x="0" y="0"/>
            <wp:positionH relativeFrom="margin">
              <wp:posOffset>-31115</wp:posOffset>
            </wp:positionH>
            <wp:positionV relativeFrom="paragraph">
              <wp:posOffset>2718869</wp:posOffset>
            </wp:positionV>
            <wp:extent cx="282575" cy="282575"/>
            <wp:effectExtent l="0" t="0" r="3175" b="3175"/>
            <wp:wrapNone/>
            <wp:docPr id="1787888192"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88192" name="Picture 45">
                      <a:extLst>
                        <a:ext uri="{C183D7F6-B498-43B3-948B-1728B52AA6E4}">
                          <adec:decorative xmlns:adec="http://schemas.microsoft.com/office/drawing/2017/decorative" val="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575" cy="282575"/>
                    </a:xfrm>
                    <a:prstGeom prst="rect">
                      <a:avLst/>
                    </a:prstGeom>
                    <a:noFill/>
                    <a:ln>
                      <a:noFill/>
                    </a:ln>
                  </pic:spPr>
                </pic:pic>
              </a:graphicData>
            </a:graphic>
            <wp14:sizeRelH relativeFrom="margin">
              <wp14:pctWidth>0</wp14:pctWidth>
            </wp14:sizeRelH>
          </wp:anchor>
        </w:drawing>
      </w:r>
      <w:r>
        <w:rPr>
          <w:rFonts w:ascii="Montserrat Light" w:hAnsi="Montserrat Light" w:cstheme="minorHAnsi"/>
          <w:sz w:val="18"/>
          <w:szCs w:val="18"/>
          <w:shd w:val="clear" w:color="auto" w:fill="FFFFFF"/>
        </w:rPr>
        <w:br w:type="page"/>
      </w:r>
    </w:p>
    <w:p w14:paraId="78C4635E" w14:textId="27105F39" w:rsidR="0076689E" w:rsidRDefault="00940796" w:rsidP="0076689E">
      <w:pPr>
        <w:pStyle w:val="Heading3"/>
      </w:pPr>
      <w:r>
        <w:rPr>
          <w:noProof/>
        </w:rPr>
        <w:lastRenderedPageBreak/>
        <mc:AlternateContent>
          <mc:Choice Requires="wps">
            <w:drawing>
              <wp:anchor distT="45720" distB="45720" distL="114300" distR="114300" simplePos="0" relativeHeight="251658326" behindDoc="0" locked="0" layoutInCell="1" allowOverlap="1" wp14:anchorId="3E46F747" wp14:editId="198439EF">
                <wp:simplePos x="0" y="0"/>
                <wp:positionH relativeFrom="margin">
                  <wp:posOffset>-114300</wp:posOffset>
                </wp:positionH>
                <wp:positionV relativeFrom="paragraph">
                  <wp:posOffset>0</wp:posOffset>
                </wp:positionV>
                <wp:extent cx="4572000" cy="276161"/>
                <wp:effectExtent l="0" t="0" r="0" b="0"/>
                <wp:wrapSquare wrapText="bothSides"/>
                <wp:docPr id="1362676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161"/>
                        </a:xfrm>
                        <a:prstGeom prst="rect">
                          <a:avLst/>
                        </a:prstGeom>
                        <a:solidFill>
                          <a:srgbClr val="FDBF11"/>
                        </a:solidFill>
                        <a:ln w="9525">
                          <a:noFill/>
                          <a:miter lim="800000"/>
                          <a:headEnd/>
                          <a:tailEnd/>
                        </a:ln>
                      </wps:spPr>
                      <wps:txbx>
                        <w:txbxContent>
                          <w:p w14:paraId="0682369C" w14:textId="77D83214" w:rsidR="00940796" w:rsidRDefault="00940796" w:rsidP="00940796">
                            <w:pPr>
                              <w:jc w:val="left"/>
                            </w:pPr>
                            <w:r w:rsidRPr="00A81BDA">
                              <w:rPr>
                                <w:rFonts w:ascii="Montserrat" w:eastAsiaTheme="majorEastAsia" w:hAnsi="Montserrat" w:cstheme="majorBidi"/>
                                <w:b/>
                                <w:bCs/>
                                <w:color w:val="2D3D9F"/>
                                <w:szCs w:val="20"/>
                              </w:rPr>
                              <w:t xml:space="preserve">Report </w:t>
                            </w:r>
                            <w:r>
                              <w:rPr>
                                <w:rFonts w:ascii="Montserrat" w:eastAsiaTheme="majorEastAsia" w:hAnsi="Montserrat" w:cstheme="majorBidi"/>
                                <w:b/>
                                <w:bCs/>
                                <w:color w:val="2D3D9F"/>
                                <w:szCs w:val="20"/>
                              </w:rPr>
                              <w:t>3: Data Regime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6F747" id="_x0000_s1047" type="#_x0000_t202" style="position:absolute;left:0;text-align:left;margin-left:-9pt;margin-top:0;width:5in;height:21.75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" fillcolor="#fdbf11" stroked="f">
                <v:textbox>
                  <w:txbxContent>
                    <w:p w14:paraId="0682369C" w14:textId="77D83214" w:rsidR="00940796" w:rsidRDefault="00940796" w:rsidP="00940796">
                      <w:pPr>
                        <w:jc w:val="left"/>
                      </w:pPr>
                      <w:r w:rsidRPr="00A81BDA">
                        <w:rPr>
                          <w:rFonts w:ascii="Montserrat" w:eastAsiaTheme="majorEastAsia" w:hAnsi="Montserrat" w:cstheme="majorBidi"/>
                          <w:b/>
                          <w:bCs/>
                          <w:color w:val="2D3D9F"/>
                          <w:szCs w:val="20"/>
                        </w:rPr>
                        <w:t xml:space="preserve">Report </w:t>
                      </w:r>
                      <w:r>
                        <w:rPr>
                          <w:rFonts w:ascii="Montserrat" w:eastAsiaTheme="majorEastAsia" w:hAnsi="Montserrat" w:cstheme="majorBidi"/>
                          <w:b/>
                          <w:bCs/>
                          <w:color w:val="2D3D9F"/>
                          <w:szCs w:val="20"/>
                        </w:rPr>
                        <w:t>3: Data Regime</w:t>
                      </w:r>
                    </w:p>
                  </w:txbxContent>
                </v:textbox>
                <w10:wrap type="square" anchorx="margin"/>
              </v:shape>
            </w:pict>
          </mc:Fallback>
        </mc:AlternateContent>
      </w:r>
    </w:p>
    <w:p w14:paraId="41273E42" w14:textId="77777777" w:rsidR="001952A4" w:rsidRPr="001952A4" w:rsidRDefault="001952A4" w:rsidP="001952A4"/>
    <w:p w14:paraId="105E93C0" w14:textId="37258AC6" w:rsidR="00612386" w:rsidRPr="00D336A2" w:rsidRDefault="00612386" w:rsidP="00612386">
      <w:pPr>
        <w:pStyle w:val="BodyTextSP"/>
        <w:rPr>
          <w:rFonts w:cs="Open Sans"/>
          <w:sz w:val="18"/>
          <w:szCs w:val="18"/>
          <w:lang w:val="en-GB"/>
        </w:rPr>
      </w:pPr>
      <w:r w:rsidRPr="00D336A2">
        <w:rPr>
          <w:rFonts w:cs="Open Sans"/>
          <w:sz w:val="18"/>
          <w:szCs w:val="18"/>
          <w:lang w:val="en-GB"/>
        </w:rPr>
        <w:t xml:space="preserve">This report is the </w:t>
      </w:r>
      <w:proofErr w:type="gramStart"/>
      <w:r w:rsidRPr="00D336A2">
        <w:rPr>
          <w:rFonts w:cs="Open Sans"/>
          <w:sz w:val="18"/>
          <w:szCs w:val="18"/>
          <w:lang w:val="en-GB"/>
        </w:rPr>
        <w:t xml:space="preserve">third of </w:t>
      </w:r>
      <w:r w:rsidR="005050AD" w:rsidRPr="00D336A2">
        <w:rPr>
          <w:rFonts w:cs="Open Sans"/>
          <w:sz w:val="18"/>
          <w:szCs w:val="18"/>
          <w:lang w:val="en-GB"/>
        </w:rPr>
        <w:t xml:space="preserve">the </w:t>
      </w:r>
      <w:r w:rsidRPr="00D336A2">
        <w:rPr>
          <w:rFonts w:cs="Open Sans"/>
          <w:sz w:val="18"/>
          <w:szCs w:val="18"/>
          <w:lang w:val="en-GB"/>
        </w:rPr>
        <w:t>four</w:t>
      </w:r>
      <w:r w:rsidR="00582BD8" w:rsidRPr="00D336A2">
        <w:rPr>
          <w:rFonts w:cs="Open Sans"/>
          <w:sz w:val="18"/>
          <w:szCs w:val="18"/>
          <w:lang w:val="en-GB"/>
        </w:rPr>
        <w:t>, and</w:t>
      </w:r>
      <w:proofErr w:type="gramEnd"/>
      <w:r w:rsidRPr="00D336A2">
        <w:rPr>
          <w:rFonts w:cs="Open Sans"/>
          <w:sz w:val="18"/>
          <w:szCs w:val="18"/>
          <w:lang w:val="en-GB"/>
        </w:rPr>
        <w:t xml:space="preserve"> </w:t>
      </w:r>
      <w:r w:rsidR="00582BD8" w:rsidRPr="00D336A2">
        <w:rPr>
          <w:rFonts w:cs="Open Sans"/>
          <w:sz w:val="18"/>
          <w:szCs w:val="18"/>
          <w:lang w:val="en-GB"/>
        </w:rPr>
        <w:t xml:space="preserve">aimed to </w:t>
      </w:r>
      <w:r w:rsidRPr="00D336A2">
        <w:rPr>
          <w:rFonts w:cs="Open Sans"/>
          <w:sz w:val="18"/>
          <w:szCs w:val="18"/>
          <w:lang w:val="en-GB"/>
        </w:rPr>
        <w:t>explore the possibility of using existing data sources to properly capture and track energy hardship, or to raise alternatives. Towards this aim, we consulted a panel of data experts in Australia for their insights and suggestions.</w:t>
      </w:r>
    </w:p>
    <w:p w14:paraId="5DBF9230" w14:textId="1857AEA0" w:rsidR="00940796" w:rsidRPr="00940796" w:rsidRDefault="00940796" w:rsidP="00612386">
      <w:pPr>
        <w:pStyle w:val="BodyTextSP"/>
        <w:rPr>
          <w:rFonts w:ascii="Montserrat Light" w:hAnsi="Montserrat Light" w:cstheme="minorHAnsi"/>
          <w:sz w:val="18"/>
          <w:szCs w:val="18"/>
          <w:lang w:val="en-GB"/>
        </w:rPr>
      </w:pPr>
      <w:r>
        <w:rPr>
          <w:noProof/>
        </w:rPr>
        <w:drawing>
          <wp:anchor distT="0" distB="0" distL="114300" distR="114300" simplePos="0" relativeHeight="251658240" behindDoc="1" locked="0" layoutInCell="1" allowOverlap="1" wp14:anchorId="406CC425" wp14:editId="7817FFA8">
            <wp:simplePos x="0" y="0"/>
            <wp:positionH relativeFrom="margin">
              <wp:posOffset>-177970</wp:posOffset>
            </wp:positionH>
            <wp:positionV relativeFrom="paragraph">
              <wp:posOffset>77051</wp:posOffset>
            </wp:positionV>
            <wp:extent cx="6155055" cy="1656967"/>
            <wp:effectExtent l="0" t="0" r="0" b="635"/>
            <wp:wrapNone/>
            <wp:docPr id="355809237" name="Graphic 1" descr="Box containing summary of interviews with data experts and document reviews:&#10;- measures needed&#10;- existing data&#10;- new sources of data to sup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9237" name="Graphic 1" descr="Box containing summary of interviews with data experts and document reviews:&#10;- measures needed&#10;- existing data&#10;- new sources of data to supplement"/>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160754" cy="1658501"/>
                    </a:xfrm>
                    <a:prstGeom prst="rect">
                      <a:avLst/>
                    </a:prstGeom>
                  </pic:spPr>
                </pic:pic>
              </a:graphicData>
            </a:graphic>
            <wp14:sizeRelH relativeFrom="margin">
              <wp14:pctWidth>0</wp14:pctWidth>
            </wp14:sizeRelH>
            <wp14:sizeRelV relativeFrom="margin">
              <wp14:pctHeight>0</wp14:pctHeight>
            </wp14:sizeRelV>
          </wp:anchor>
        </w:drawing>
      </w:r>
    </w:p>
    <w:p w14:paraId="1756F44F" w14:textId="19607B0D" w:rsidR="00612386" w:rsidRPr="00940796" w:rsidRDefault="00612386" w:rsidP="00DB3197">
      <w:pPr>
        <w:pStyle w:val="BodyTextSP"/>
        <w:jc w:val="left"/>
        <w:rPr>
          <w:rFonts w:ascii="Montserrat" w:hAnsi="Montserrat" w:cstheme="minorHAnsi"/>
          <w:b/>
          <w:bCs/>
          <w:sz w:val="18"/>
          <w:szCs w:val="18"/>
          <w:lang w:val="en-GB"/>
        </w:rPr>
      </w:pPr>
      <w:r w:rsidRPr="00940796">
        <w:rPr>
          <w:rFonts w:ascii="Montserrat" w:hAnsi="Montserrat" w:cstheme="minorHAnsi"/>
          <w:b/>
          <w:bCs/>
          <w:sz w:val="18"/>
          <w:szCs w:val="18"/>
          <w:lang w:val="en-GB"/>
        </w:rPr>
        <w:t>This report summarises the outcomes of the interviews with data experts and document reviews, regarding:</w:t>
      </w:r>
    </w:p>
    <w:p w14:paraId="7DE74014" w14:textId="019E342B" w:rsidR="00612386" w:rsidRPr="00D336A2" w:rsidRDefault="00612386" w:rsidP="00DB3197">
      <w:pPr>
        <w:pStyle w:val="ListParagraph"/>
        <w:numPr>
          <w:ilvl w:val="0"/>
          <w:numId w:val="38"/>
        </w:numPr>
        <w:spacing w:before="240" w:after="160" w:line="259" w:lineRule="auto"/>
        <w:jc w:val="left"/>
        <w:rPr>
          <w:rFonts w:ascii="Open Sans" w:eastAsiaTheme="majorEastAsia" w:hAnsi="Open Sans" w:cs="Open Sans"/>
          <w:b/>
          <w:bCs/>
          <w:color w:val="000000" w:themeColor="text1"/>
          <w:sz w:val="18"/>
          <w:szCs w:val="18"/>
          <w:lang w:val="en-GB"/>
        </w:rPr>
      </w:pPr>
      <w:r w:rsidRPr="00D336A2">
        <w:rPr>
          <w:rFonts w:ascii="Open Sans" w:hAnsi="Open Sans" w:cs="Open Sans"/>
          <w:color w:val="000000" w:themeColor="text1"/>
          <w:sz w:val="18"/>
          <w:szCs w:val="18"/>
          <w:lang w:val="en-GB"/>
        </w:rPr>
        <w:t xml:space="preserve">measures needed to assess energy hardship in the Australian population </w:t>
      </w:r>
    </w:p>
    <w:p w14:paraId="2B92471D" w14:textId="37FBDB08" w:rsidR="00612386" w:rsidRPr="00D336A2" w:rsidRDefault="00612386" w:rsidP="00E25E03">
      <w:pPr>
        <w:pStyle w:val="ListParagraph"/>
        <w:numPr>
          <w:ilvl w:val="0"/>
          <w:numId w:val="38"/>
        </w:numPr>
        <w:spacing w:after="160" w:line="259" w:lineRule="auto"/>
        <w:jc w:val="left"/>
        <w:rPr>
          <w:rFonts w:ascii="Open Sans" w:eastAsiaTheme="majorEastAsia" w:hAnsi="Open Sans" w:cs="Open Sans"/>
          <w:b/>
          <w:bCs/>
          <w:color w:val="000000" w:themeColor="text1"/>
          <w:sz w:val="18"/>
          <w:szCs w:val="18"/>
          <w:lang w:val="en-GB"/>
        </w:rPr>
      </w:pPr>
      <w:r w:rsidRPr="00D336A2">
        <w:rPr>
          <w:rFonts w:ascii="Open Sans" w:hAnsi="Open Sans" w:cs="Open Sans"/>
          <w:color w:val="000000" w:themeColor="text1"/>
          <w:sz w:val="18"/>
          <w:szCs w:val="18"/>
          <w:lang w:val="en-GB"/>
        </w:rPr>
        <w:t>existing data relevant to that measurement, as well as the feasibility and cost-effectiveness of accessing it</w:t>
      </w:r>
    </w:p>
    <w:p w14:paraId="25BEE327" w14:textId="3D0B012D" w:rsidR="00612386" w:rsidRPr="00D336A2" w:rsidRDefault="00612386" w:rsidP="00E25E03">
      <w:pPr>
        <w:pStyle w:val="ListParagraph"/>
        <w:numPr>
          <w:ilvl w:val="0"/>
          <w:numId w:val="38"/>
        </w:numPr>
        <w:spacing w:after="160" w:line="259" w:lineRule="auto"/>
        <w:jc w:val="left"/>
        <w:rPr>
          <w:rFonts w:ascii="Open Sans" w:eastAsiaTheme="majorEastAsia" w:hAnsi="Open Sans" w:cs="Open Sans"/>
          <w:b/>
          <w:bCs/>
          <w:color w:val="000000" w:themeColor="text1"/>
          <w:sz w:val="18"/>
          <w:szCs w:val="18"/>
          <w:lang w:val="en-GB"/>
        </w:rPr>
      </w:pPr>
      <w:r w:rsidRPr="00D336A2">
        <w:rPr>
          <w:rFonts w:ascii="Open Sans" w:hAnsi="Open Sans" w:cs="Open Sans"/>
          <w:color w:val="000000" w:themeColor="text1"/>
          <w:sz w:val="18"/>
          <w:szCs w:val="18"/>
          <w:lang w:val="en-GB"/>
        </w:rPr>
        <w:t>potential new sources of data to supplement existing data and fill identified gaps.</w:t>
      </w:r>
    </w:p>
    <w:p w14:paraId="647CC7B8" w14:textId="34F439BC" w:rsidR="00940796" w:rsidRPr="00940796" w:rsidRDefault="00940796" w:rsidP="00940796">
      <w:pPr>
        <w:pStyle w:val="ListParagraph"/>
        <w:spacing w:after="160" w:line="259" w:lineRule="auto"/>
        <w:jc w:val="left"/>
        <w:rPr>
          <w:rFonts w:ascii="Montserrat Light" w:eastAsiaTheme="majorEastAsia" w:hAnsi="Montserrat Light" w:cstheme="minorHAnsi"/>
          <w:b/>
          <w:bCs/>
          <w:color w:val="000000" w:themeColor="text1"/>
          <w:sz w:val="18"/>
          <w:szCs w:val="18"/>
          <w:lang w:val="en-GB"/>
        </w:rPr>
      </w:pPr>
    </w:p>
    <w:p w14:paraId="271D0AD0" w14:textId="2C0768A9" w:rsidR="00612386" w:rsidRPr="00D336A2" w:rsidRDefault="00612386" w:rsidP="00612386">
      <w:pPr>
        <w:pStyle w:val="BodyTextSP"/>
        <w:rPr>
          <w:rFonts w:cs="Open Sans"/>
          <w:sz w:val="18"/>
          <w:szCs w:val="18"/>
          <w:lang w:val="en-GB"/>
        </w:rPr>
      </w:pPr>
      <w:r w:rsidRPr="00D336A2">
        <w:rPr>
          <w:rFonts w:cs="Open Sans"/>
          <w:sz w:val="18"/>
          <w:szCs w:val="18"/>
          <w:lang w:val="en-GB"/>
        </w:rPr>
        <w:t>This project assumes that a nationally representative sample of the population is required to capture the extent of energy hardship at any point in time. It also assumes that any mechanism of assessing household energy hardship needs to sample hardship at the household level. This will enable identification of specific households that are experiencing hardship or face heightened vulnerab</w:t>
      </w:r>
      <w:r w:rsidR="00582BD8" w:rsidRPr="00D336A2">
        <w:rPr>
          <w:rFonts w:cs="Open Sans"/>
          <w:sz w:val="18"/>
          <w:szCs w:val="18"/>
          <w:lang w:val="en-GB"/>
        </w:rPr>
        <w:t>i</w:t>
      </w:r>
      <w:r w:rsidRPr="00D336A2">
        <w:rPr>
          <w:rFonts w:cs="Open Sans"/>
          <w:sz w:val="18"/>
          <w:szCs w:val="18"/>
          <w:lang w:val="en-GB"/>
        </w:rPr>
        <w:t>l</w:t>
      </w:r>
      <w:r w:rsidR="00582BD8" w:rsidRPr="00D336A2">
        <w:rPr>
          <w:rFonts w:cs="Open Sans"/>
          <w:sz w:val="18"/>
          <w:szCs w:val="18"/>
          <w:lang w:val="en-GB"/>
        </w:rPr>
        <w:t>it</w:t>
      </w:r>
      <w:r w:rsidRPr="00D336A2">
        <w:rPr>
          <w:rFonts w:cs="Open Sans"/>
          <w:sz w:val="18"/>
          <w:szCs w:val="18"/>
          <w:lang w:val="en-GB"/>
        </w:rPr>
        <w:t>y to future hardship.</w:t>
      </w:r>
    </w:p>
    <w:p w14:paraId="20349785" w14:textId="52E6A4E9" w:rsidR="00612386" w:rsidRPr="00D336A2" w:rsidRDefault="00612386" w:rsidP="00612386">
      <w:pPr>
        <w:pStyle w:val="BodyTextSP"/>
        <w:rPr>
          <w:rFonts w:cs="Open Sans"/>
          <w:sz w:val="18"/>
          <w:szCs w:val="18"/>
          <w:lang w:val="en-GB"/>
        </w:rPr>
      </w:pPr>
      <w:r w:rsidRPr="00D336A2">
        <w:rPr>
          <w:rFonts w:cs="Open Sans"/>
          <w:sz w:val="18"/>
          <w:szCs w:val="18"/>
          <w:lang w:val="en-GB"/>
        </w:rPr>
        <w:t xml:space="preserve">Energy hardship can be measured in multiple ways. A minimum viable set of these measures includes </w:t>
      </w:r>
      <w:r w:rsidRPr="00D336A2">
        <w:rPr>
          <w:rFonts w:cs="Open Sans"/>
          <w:i/>
          <w:iCs/>
          <w:sz w:val="18"/>
          <w:szCs w:val="18"/>
          <w:lang w:val="en-GB"/>
        </w:rPr>
        <w:t>energy burden</w:t>
      </w:r>
      <w:r w:rsidRPr="00D336A2">
        <w:rPr>
          <w:rFonts w:cs="Open Sans"/>
          <w:sz w:val="18"/>
          <w:szCs w:val="18"/>
          <w:lang w:val="en-GB"/>
        </w:rPr>
        <w:t xml:space="preserve">, </w:t>
      </w:r>
      <w:r w:rsidRPr="00D336A2">
        <w:rPr>
          <w:rFonts w:cs="Open Sans"/>
          <w:i/>
          <w:iCs/>
          <w:sz w:val="18"/>
          <w:szCs w:val="18"/>
          <w:lang w:val="en-GB"/>
        </w:rPr>
        <w:t>energy poverty</w:t>
      </w:r>
      <w:r w:rsidRPr="00D336A2">
        <w:rPr>
          <w:rFonts w:cs="Open Sans"/>
          <w:sz w:val="18"/>
          <w:szCs w:val="18"/>
          <w:lang w:val="en-GB"/>
        </w:rPr>
        <w:t xml:space="preserve">, </w:t>
      </w:r>
      <w:r w:rsidRPr="00D336A2">
        <w:rPr>
          <w:rFonts w:cs="Open Sans"/>
          <w:i/>
          <w:iCs/>
          <w:sz w:val="18"/>
          <w:szCs w:val="18"/>
          <w:lang w:val="en-GB"/>
        </w:rPr>
        <w:t>energy under-consumption</w:t>
      </w:r>
      <w:r w:rsidRPr="00D336A2">
        <w:rPr>
          <w:rFonts w:cs="Open Sans"/>
          <w:sz w:val="18"/>
          <w:szCs w:val="18"/>
          <w:lang w:val="en-GB"/>
        </w:rPr>
        <w:t xml:space="preserve"> and </w:t>
      </w:r>
      <w:r w:rsidRPr="00D336A2">
        <w:rPr>
          <w:rFonts w:cs="Open Sans"/>
          <w:i/>
          <w:iCs/>
          <w:sz w:val="18"/>
          <w:szCs w:val="18"/>
          <w:lang w:val="en-GB"/>
        </w:rPr>
        <w:t>invisible energy hardship</w:t>
      </w:r>
      <w:r w:rsidRPr="00D336A2">
        <w:rPr>
          <w:rFonts w:cs="Open Sans"/>
          <w:sz w:val="18"/>
          <w:szCs w:val="18"/>
          <w:lang w:val="en-GB"/>
        </w:rPr>
        <w:t>. Gathering data to assess this range of measures requires collecting data from households themselves.</w:t>
      </w:r>
      <w:r w:rsidR="009A774F" w:rsidRPr="00D336A2">
        <w:rPr>
          <w:rFonts w:cs="Open Sans"/>
          <w:sz w:val="18"/>
          <w:szCs w:val="18"/>
          <w:lang w:val="en-GB"/>
        </w:rPr>
        <w:t xml:space="preserve"> </w:t>
      </w:r>
      <w:r w:rsidRPr="00D336A2">
        <w:rPr>
          <w:rFonts w:cs="Open Sans"/>
          <w:sz w:val="18"/>
          <w:szCs w:val="18"/>
          <w:lang w:val="en-GB"/>
        </w:rPr>
        <w:t>No alternative means exists for some components of these measures. It therefore remains important to minimise the burden of data collection on households and find alternative sources where possible.</w:t>
      </w:r>
    </w:p>
    <w:p w14:paraId="1CA58782" w14:textId="77777777" w:rsidR="00612386" w:rsidRPr="00D336A2" w:rsidRDefault="00612386" w:rsidP="00612386">
      <w:pPr>
        <w:pStyle w:val="BodyTextSP"/>
        <w:rPr>
          <w:rFonts w:cs="Open Sans"/>
          <w:sz w:val="18"/>
          <w:szCs w:val="18"/>
          <w:lang w:val="en-GB"/>
        </w:rPr>
      </w:pPr>
      <w:r w:rsidRPr="00D336A2">
        <w:rPr>
          <w:rFonts w:cs="Open Sans"/>
          <w:sz w:val="18"/>
          <w:szCs w:val="18"/>
          <w:lang w:val="en-GB"/>
        </w:rPr>
        <w:t xml:space="preserve">We identified several limitations among the non-household sources of data that we reviewed. Most are constrained as they lack a representative national sample. Also, privacy controls limit access to these data or prevent their use to identify specific households. The data have only limited capacity for connection to individual household data to allow for cohesive assessment. </w:t>
      </w:r>
    </w:p>
    <w:p w14:paraId="154C56ED" w14:textId="77777777" w:rsidR="00612386" w:rsidRPr="00D336A2" w:rsidRDefault="00612386" w:rsidP="00612386">
      <w:pPr>
        <w:pStyle w:val="BodyTextSP"/>
        <w:rPr>
          <w:rFonts w:cs="Open Sans"/>
          <w:sz w:val="12"/>
          <w:szCs w:val="16"/>
          <w:lang w:val="en-GB"/>
        </w:rPr>
      </w:pPr>
      <w:r w:rsidRPr="00D336A2">
        <w:rPr>
          <w:rFonts w:cs="Open Sans"/>
          <w:sz w:val="18"/>
          <w:szCs w:val="18"/>
          <w:lang w:val="en-GB"/>
        </w:rPr>
        <w:t>Combining multiple data sources increases complexity, cost and time, so the solution with the fewest separate data sources is preferred. The single data source holding the most easily accessible data that we cannot gather directly from household is the energy retailer. In addition, energy retailers hold ready access to mechanisms for contacting and recruiting households into planned research. We conclude that a combination of household</w:t>
      </w:r>
      <w:r w:rsidRPr="00D336A2">
        <w:rPr>
          <w:rFonts w:cs="Open Sans"/>
          <w:sz w:val="18"/>
          <w:szCs w:val="18"/>
          <w:lang w:val="en-GB"/>
        </w:rPr>
        <w:noBreakHyphen/>
        <w:t>sourced and retailer-sourced data is the most effective way of generating household-level metrics of energy hardship in Australia</w:t>
      </w:r>
      <w:r w:rsidRPr="00D336A2">
        <w:rPr>
          <w:rFonts w:cs="Open Sans"/>
          <w:sz w:val="12"/>
          <w:szCs w:val="16"/>
          <w:lang w:val="en-GB"/>
        </w:rPr>
        <w:t>.</w:t>
      </w:r>
    </w:p>
    <w:p w14:paraId="3F487A88" w14:textId="00F8D6E9" w:rsidR="00DB3197" w:rsidRDefault="00DB3197">
      <w:pPr>
        <w:spacing w:after="160" w:line="259" w:lineRule="auto"/>
        <w:jc w:val="left"/>
        <w:rPr>
          <w:rFonts w:ascii="Montserrat" w:eastAsiaTheme="majorEastAsia" w:hAnsi="Montserrat" w:cstheme="majorBidi"/>
          <w:b/>
          <w:bCs/>
          <w:color w:val="2D3D9F"/>
          <w:sz w:val="21"/>
          <w:szCs w:val="21"/>
        </w:rPr>
      </w:pPr>
      <w:r>
        <w:br w:type="page"/>
      </w:r>
    </w:p>
    <w:p w14:paraId="4346AD9A" w14:textId="19793363" w:rsidR="00995D2E" w:rsidRDefault="00DB3197" w:rsidP="0076689E">
      <w:pPr>
        <w:pStyle w:val="Heading3"/>
      </w:pPr>
      <w:r>
        <w:rPr>
          <w:noProof/>
        </w:rPr>
        <w:lastRenderedPageBreak/>
        <mc:AlternateContent>
          <mc:Choice Requires="wps">
            <w:drawing>
              <wp:anchor distT="45720" distB="45720" distL="114300" distR="114300" simplePos="0" relativeHeight="251658327" behindDoc="0" locked="0" layoutInCell="1" allowOverlap="1" wp14:anchorId="05963059" wp14:editId="1E7C3580">
                <wp:simplePos x="0" y="0"/>
                <wp:positionH relativeFrom="margin">
                  <wp:posOffset>-30480</wp:posOffset>
                </wp:positionH>
                <wp:positionV relativeFrom="paragraph">
                  <wp:posOffset>0</wp:posOffset>
                </wp:positionV>
                <wp:extent cx="4572000" cy="276161"/>
                <wp:effectExtent l="0" t="0" r="0" b="0"/>
                <wp:wrapSquare wrapText="bothSides"/>
                <wp:docPr id="2005576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161"/>
                        </a:xfrm>
                        <a:prstGeom prst="rect">
                          <a:avLst/>
                        </a:prstGeom>
                        <a:solidFill>
                          <a:srgbClr val="FDBF11"/>
                        </a:solidFill>
                        <a:ln w="9525">
                          <a:noFill/>
                          <a:miter lim="800000"/>
                          <a:headEnd/>
                          <a:tailEnd/>
                        </a:ln>
                      </wps:spPr>
                      <wps:txbx>
                        <w:txbxContent>
                          <w:p w14:paraId="4923AE7C" w14:textId="7314559C" w:rsidR="00DB3197" w:rsidRDefault="00DB3197" w:rsidP="00DB3197">
                            <w:pPr>
                              <w:jc w:val="left"/>
                            </w:pPr>
                            <w:r w:rsidRPr="00A81BDA">
                              <w:rPr>
                                <w:rFonts w:ascii="Montserrat" w:eastAsiaTheme="majorEastAsia" w:hAnsi="Montserrat" w:cstheme="majorBidi"/>
                                <w:b/>
                                <w:bCs/>
                                <w:color w:val="2D3D9F"/>
                                <w:szCs w:val="20"/>
                              </w:rPr>
                              <w:t xml:space="preserve">Report </w:t>
                            </w:r>
                            <w:r>
                              <w:rPr>
                                <w:rFonts w:ascii="Montserrat" w:eastAsiaTheme="majorEastAsia" w:hAnsi="Montserrat" w:cstheme="majorBidi"/>
                                <w:b/>
                                <w:bCs/>
                                <w:color w:val="2D3D9F"/>
                                <w:szCs w:val="20"/>
                              </w:rPr>
                              <w:t>4: Better Practice Guide Towards Energy Equity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3059" id="_x0000_s1048" type="#_x0000_t202" style="position:absolute;left:0;text-align:left;margin-left:-2.4pt;margin-top:0;width:5in;height:21.75pt;z-index:2516583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" fillcolor="#fdbf11" stroked="f">
                <v:textbox>
                  <w:txbxContent>
                    <w:p w14:paraId="4923AE7C" w14:textId="7314559C" w:rsidR="00DB3197" w:rsidRDefault="00DB3197" w:rsidP="00DB3197">
                      <w:pPr>
                        <w:jc w:val="left"/>
                      </w:pPr>
                      <w:r w:rsidRPr="00A81BDA">
                        <w:rPr>
                          <w:rFonts w:ascii="Montserrat" w:eastAsiaTheme="majorEastAsia" w:hAnsi="Montserrat" w:cstheme="majorBidi"/>
                          <w:b/>
                          <w:bCs/>
                          <w:color w:val="2D3D9F"/>
                          <w:szCs w:val="20"/>
                        </w:rPr>
                        <w:t xml:space="preserve">Report </w:t>
                      </w:r>
                      <w:r>
                        <w:rPr>
                          <w:rFonts w:ascii="Montserrat" w:eastAsiaTheme="majorEastAsia" w:hAnsi="Montserrat" w:cstheme="majorBidi"/>
                          <w:b/>
                          <w:bCs/>
                          <w:color w:val="2D3D9F"/>
                          <w:szCs w:val="20"/>
                        </w:rPr>
                        <w:t>4: Better Practice Guide Towards Energy Equity</w:t>
                      </w:r>
                    </w:p>
                  </w:txbxContent>
                </v:textbox>
                <w10:wrap type="square" anchorx="margin"/>
              </v:shape>
            </w:pict>
          </mc:Fallback>
        </mc:AlternateContent>
      </w:r>
    </w:p>
    <w:p w14:paraId="11D755A4" w14:textId="77777777" w:rsidR="001952A4" w:rsidRPr="001952A4" w:rsidRDefault="001952A4" w:rsidP="001952A4"/>
    <w:p w14:paraId="3F02DCAA" w14:textId="469E2B3B" w:rsidR="00810BE7" w:rsidRPr="00D336A2" w:rsidRDefault="00810BE7" w:rsidP="00810BE7">
      <w:pPr>
        <w:pStyle w:val="BodyTextSP"/>
        <w:rPr>
          <w:rFonts w:cs="Open Sans"/>
          <w:sz w:val="18"/>
          <w:szCs w:val="18"/>
        </w:rPr>
      </w:pPr>
      <w:r w:rsidRPr="00D336A2">
        <w:rPr>
          <w:rFonts w:cs="Open Sans"/>
          <w:sz w:val="18"/>
          <w:szCs w:val="18"/>
        </w:rPr>
        <w:t>Th</w:t>
      </w:r>
      <w:r w:rsidR="008D2166" w:rsidRPr="00D336A2">
        <w:rPr>
          <w:rFonts w:cs="Open Sans"/>
          <w:sz w:val="18"/>
          <w:szCs w:val="18"/>
        </w:rPr>
        <w:t>e</w:t>
      </w:r>
      <w:r w:rsidRPr="00D336A2">
        <w:rPr>
          <w:rFonts w:cs="Open Sans"/>
          <w:sz w:val="18"/>
          <w:szCs w:val="18"/>
        </w:rPr>
        <w:t xml:space="preserve"> </w:t>
      </w:r>
      <w:r w:rsidR="00571459" w:rsidRPr="00D336A2">
        <w:rPr>
          <w:rFonts w:cs="Open Sans"/>
          <w:i/>
          <w:iCs/>
          <w:sz w:val="18"/>
          <w:szCs w:val="18"/>
        </w:rPr>
        <w:t>B</w:t>
      </w:r>
      <w:r w:rsidRPr="00D336A2">
        <w:rPr>
          <w:rFonts w:cs="Open Sans"/>
          <w:i/>
          <w:iCs/>
          <w:sz w:val="18"/>
          <w:szCs w:val="18"/>
        </w:rPr>
        <w:t xml:space="preserve">etter </w:t>
      </w:r>
      <w:r w:rsidR="00571459" w:rsidRPr="00D336A2">
        <w:rPr>
          <w:rFonts w:cs="Open Sans"/>
          <w:i/>
          <w:iCs/>
          <w:sz w:val="18"/>
          <w:szCs w:val="18"/>
        </w:rPr>
        <w:t>P</w:t>
      </w:r>
      <w:r w:rsidRPr="00D336A2">
        <w:rPr>
          <w:rFonts w:cs="Open Sans"/>
          <w:i/>
          <w:iCs/>
          <w:sz w:val="18"/>
          <w:szCs w:val="18"/>
        </w:rPr>
        <w:t xml:space="preserve">ractice </w:t>
      </w:r>
      <w:r w:rsidR="00571459" w:rsidRPr="00D336A2">
        <w:rPr>
          <w:rFonts w:cs="Open Sans"/>
          <w:i/>
          <w:iCs/>
          <w:sz w:val="18"/>
          <w:szCs w:val="18"/>
        </w:rPr>
        <w:t>G</w:t>
      </w:r>
      <w:r w:rsidRPr="00D336A2">
        <w:rPr>
          <w:rFonts w:cs="Open Sans"/>
          <w:i/>
          <w:iCs/>
          <w:sz w:val="18"/>
          <w:szCs w:val="18"/>
        </w:rPr>
        <w:t>uide</w:t>
      </w:r>
      <w:r w:rsidRPr="00D336A2">
        <w:rPr>
          <w:rFonts w:cs="Open Sans"/>
          <w:sz w:val="18"/>
          <w:szCs w:val="18"/>
        </w:rPr>
        <w:t xml:space="preserve"> collates the latest research from GEER Australia on energy hardship</w:t>
      </w:r>
      <w:r w:rsidR="00983B16" w:rsidRPr="00D336A2">
        <w:rPr>
          <w:rFonts w:cs="Open Sans"/>
          <w:sz w:val="18"/>
          <w:szCs w:val="18"/>
        </w:rPr>
        <w:t xml:space="preserve"> as part of the Energy Equity Work Program</w:t>
      </w:r>
      <w:r w:rsidRPr="00D336A2">
        <w:rPr>
          <w:rFonts w:cs="Open Sans"/>
          <w:sz w:val="18"/>
          <w:szCs w:val="18"/>
        </w:rPr>
        <w:t>. It has been written for government executives, program and evaluation leads, and policy analysts who are working in areas where energy, social and health policies intersect. We have developed the guide to help address gaps and strengthen existing programs to prevent households in, or vulnerable to, energy hardship from being left behind by Australia’s energy transition.</w:t>
      </w:r>
    </w:p>
    <w:p w14:paraId="6BD834E1" w14:textId="02C44AF1" w:rsidR="00810BE7" w:rsidRPr="00D336A2" w:rsidRDefault="00810BE7" w:rsidP="00810BE7">
      <w:pPr>
        <w:pStyle w:val="BodyTextSP"/>
        <w:rPr>
          <w:rFonts w:cs="Open Sans"/>
          <w:sz w:val="18"/>
          <w:szCs w:val="18"/>
        </w:rPr>
      </w:pPr>
      <w:r w:rsidRPr="00D336A2">
        <w:rPr>
          <w:rFonts w:cs="Open Sans"/>
          <w:sz w:val="18"/>
          <w:szCs w:val="18"/>
        </w:rPr>
        <w:t xml:space="preserve">An overarching challenge is that the concept of “energy hardship” has historically been poorly defined and remains poorly understood. Discussion of energy hardship policy in Australia can sometimes conflate mandatory retailer “energy hardship” programs under National Energy Retail Rules (NERR) with the broader issue of energy hardship. As part of </w:t>
      </w:r>
      <w:r w:rsidR="00011C2A" w:rsidRPr="00D336A2">
        <w:rPr>
          <w:rFonts w:cs="Open Sans"/>
          <w:sz w:val="18"/>
          <w:szCs w:val="18"/>
        </w:rPr>
        <w:t xml:space="preserve">our work, </w:t>
      </w:r>
      <w:r w:rsidRPr="00D336A2">
        <w:rPr>
          <w:rFonts w:cs="Open Sans"/>
          <w:sz w:val="18"/>
          <w:szCs w:val="18"/>
        </w:rPr>
        <w:t xml:space="preserve">GEER developed the ABATE framework </w:t>
      </w:r>
      <w:r w:rsidR="00CC7102" w:rsidRPr="00D336A2">
        <w:rPr>
          <w:rFonts w:cs="Open Sans"/>
          <w:sz w:val="18"/>
          <w:szCs w:val="18"/>
        </w:rPr>
        <w:t xml:space="preserve">(the term now encompasses all three frameworks – see below) </w:t>
      </w:r>
      <w:r w:rsidRPr="00D336A2">
        <w:rPr>
          <w:rFonts w:cs="Open Sans"/>
          <w:sz w:val="18"/>
          <w:szCs w:val="18"/>
        </w:rPr>
        <w:t xml:space="preserve">for understanding </w:t>
      </w:r>
      <w:r w:rsidR="001A7AC6" w:rsidRPr="00D336A2">
        <w:rPr>
          <w:rFonts w:cs="Open Sans"/>
          <w:sz w:val="18"/>
          <w:szCs w:val="18"/>
        </w:rPr>
        <w:t xml:space="preserve">energy hardship, and for </w:t>
      </w:r>
      <w:r w:rsidRPr="00D336A2">
        <w:rPr>
          <w:rFonts w:cs="Open Sans"/>
          <w:sz w:val="18"/>
          <w:szCs w:val="18"/>
        </w:rPr>
        <w:t>addressing energy hardship and improving energy equity. The ABATE framework has three components:</w:t>
      </w:r>
      <w:r w:rsidR="00DB3197" w:rsidRPr="00D336A2">
        <w:rPr>
          <w:rFonts w:cs="Open Sans"/>
          <w:noProof/>
        </w:rPr>
        <w:t xml:space="preserve"> </w:t>
      </w:r>
    </w:p>
    <w:p w14:paraId="1DE306D7" w14:textId="483DB6B4" w:rsidR="00DB3197" w:rsidRPr="00DB3197" w:rsidRDefault="00DB3197" w:rsidP="00DB3197">
      <w:pPr>
        <w:pStyle w:val="BodyTextSP"/>
        <w:spacing w:before="120" w:after="120"/>
        <w:rPr>
          <w:rFonts w:ascii="Montserrat Light" w:hAnsi="Montserrat Light" w:cstheme="minorHAnsi"/>
          <w:sz w:val="18"/>
          <w:szCs w:val="18"/>
        </w:rPr>
      </w:pPr>
      <w:r>
        <w:rPr>
          <w:rFonts w:ascii="Montserrat Light" w:hAnsi="Montserrat Light" w:cstheme="minorHAnsi"/>
          <w:noProof/>
          <w:sz w:val="18"/>
          <w:szCs w:val="18"/>
        </w:rPr>
        <w:drawing>
          <wp:anchor distT="0" distB="0" distL="114300" distR="114300" simplePos="0" relativeHeight="251658330" behindDoc="0" locked="0" layoutInCell="1" allowOverlap="1" wp14:anchorId="0DCF84E4" wp14:editId="4BB7D122">
            <wp:simplePos x="0" y="0"/>
            <wp:positionH relativeFrom="column">
              <wp:posOffset>-55411</wp:posOffset>
            </wp:positionH>
            <wp:positionV relativeFrom="paragraph">
              <wp:posOffset>220839</wp:posOffset>
            </wp:positionV>
            <wp:extent cx="386715" cy="386715"/>
            <wp:effectExtent l="0" t="0" r="0" b="0"/>
            <wp:wrapNone/>
            <wp:docPr id="491830418"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30418" name="Picture 47">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Pr>
          <w:noProof/>
        </w:rPr>
        <w:drawing>
          <wp:anchor distT="0" distB="0" distL="114300" distR="114300" simplePos="0" relativeHeight="251658328" behindDoc="1" locked="0" layoutInCell="1" allowOverlap="1" wp14:anchorId="4A6DA7C9" wp14:editId="0383055D">
            <wp:simplePos x="0" y="0"/>
            <wp:positionH relativeFrom="margin">
              <wp:align>center</wp:align>
            </wp:positionH>
            <wp:positionV relativeFrom="paragraph">
              <wp:posOffset>42460</wp:posOffset>
            </wp:positionV>
            <wp:extent cx="6154119" cy="1785842"/>
            <wp:effectExtent l="0" t="0" r="0" b="5080"/>
            <wp:wrapNone/>
            <wp:docPr id="591774309" name="Graphic 591774309" descr="Box containing the ABATE (Equity) framework:\&#10;- Drivers, Indicators, Outcomes&#10;- ABATE energy vulnerability and hardship states&#10;- P-S-R to guide policy for each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74309" name="Graphic 591774309" descr="Box containing the ABATE (Equity) framework:\&#10;- Drivers, Indicators, Outcomes&#10;- ABATE energy vulnerability and hardship states&#10;- P-S-R to guide policy for each state"/>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158207" cy="1787028"/>
                    </a:xfrm>
                    <a:prstGeom prst="rect">
                      <a:avLst/>
                    </a:prstGeom>
                  </pic:spPr>
                </pic:pic>
              </a:graphicData>
            </a:graphic>
            <wp14:sizeRelH relativeFrom="margin">
              <wp14:pctWidth>0</wp14:pctWidth>
            </wp14:sizeRelH>
            <wp14:sizeRelV relativeFrom="margin">
              <wp14:pctHeight>0</wp14:pctHeight>
            </wp14:sizeRelV>
          </wp:anchor>
        </w:drawing>
      </w:r>
    </w:p>
    <w:p w14:paraId="607194BF" w14:textId="6ECE7959" w:rsidR="00810BE7" w:rsidRPr="00D336A2" w:rsidRDefault="00D336A2" w:rsidP="00DB3197">
      <w:pPr>
        <w:pStyle w:val="BodyTextSP"/>
        <w:numPr>
          <w:ilvl w:val="0"/>
          <w:numId w:val="41"/>
        </w:numPr>
        <w:spacing w:before="120" w:after="240"/>
        <w:ind w:left="714" w:hanging="357"/>
        <w:rPr>
          <w:rFonts w:cs="Open Sans"/>
          <w:sz w:val="18"/>
          <w:szCs w:val="18"/>
        </w:rPr>
      </w:pPr>
      <w:r w:rsidRPr="00D336A2">
        <w:rPr>
          <w:rFonts w:cs="Open Sans"/>
          <w:noProof/>
          <w:sz w:val="18"/>
          <w:szCs w:val="18"/>
        </w:rPr>
        <w:drawing>
          <wp:anchor distT="0" distB="0" distL="114300" distR="114300" simplePos="0" relativeHeight="251658329" behindDoc="0" locked="0" layoutInCell="1" allowOverlap="1" wp14:anchorId="78A4BBE5" wp14:editId="54716D24">
            <wp:simplePos x="0" y="0"/>
            <wp:positionH relativeFrom="column">
              <wp:posOffset>-54610</wp:posOffset>
            </wp:positionH>
            <wp:positionV relativeFrom="paragraph">
              <wp:posOffset>432435</wp:posOffset>
            </wp:positionV>
            <wp:extent cx="386715" cy="386715"/>
            <wp:effectExtent l="0" t="0" r="0" b="0"/>
            <wp:wrapNone/>
            <wp:docPr id="92094246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42466" name="Picture 46">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sidR="00810BE7" w:rsidRPr="00D336A2">
        <w:rPr>
          <w:rFonts w:cs="Open Sans"/>
          <w:sz w:val="18"/>
          <w:szCs w:val="18"/>
        </w:rPr>
        <w:t xml:space="preserve">the Drivers Indicators </w:t>
      </w:r>
      <w:r w:rsidR="0007668E" w:rsidRPr="00D336A2">
        <w:rPr>
          <w:rFonts w:cs="Open Sans"/>
          <w:sz w:val="18"/>
          <w:szCs w:val="18"/>
        </w:rPr>
        <w:t xml:space="preserve">and </w:t>
      </w:r>
      <w:r w:rsidR="00810BE7" w:rsidRPr="00D336A2">
        <w:rPr>
          <w:rFonts w:cs="Open Sans"/>
          <w:sz w:val="18"/>
          <w:szCs w:val="18"/>
        </w:rPr>
        <w:t>Outcomes (DIO) framework to measure energy hardship</w:t>
      </w:r>
      <w:r w:rsidR="00B53E32" w:rsidRPr="00D336A2">
        <w:rPr>
          <w:rFonts w:cs="Open Sans"/>
          <w:sz w:val="18"/>
          <w:szCs w:val="18"/>
        </w:rPr>
        <w:t>, which reveal</w:t>
      </w:r>
      <w:r w:rsidR="006F5113" w:rsidRPr="00D336A2">
        <w:rPr>
          <w:rFonts w:cs="Open Sans"/>
          <w:sz w:val="18"/>
          <w:szCs w:val="18"/>
        </w:rPr>
        <w:t>s</w:t>
      </w:r>
      <w:r w:rsidR="00B53E32" w:rsidRPr="00D336A2">
        <w:rPr>
          <w:rFonts w:cs="Open Sans"/>
          <w:sz w:val="18"/>
          <w:szCs w:val="18"/>
        </w:rPr>
        <w:t xml:space="preserve"> insights </w:t>
      </w:r>
      <w:r w:rsidR="006F5113" w:rsidRPr="00D336A2">
        <w:rPr>
          <w:rFonts w:cs="Open Sans"/>
          <w:sz w:val="18"/>
          <w:szCs w:val="18"/>
        </w:rPr>
        <w:t>i</w:t>
      </w:r>
      <w:r w:rsidR="00B53E32" w:rsidRPr="00D336A2">
        <w:rPr>
          <w:rFonts w:cs="Open Sans"/>
          <w:sz w:val="18"/>
          <w:szCs w:val="18"/>
        </w:rPr>
        <w:t>n</w:t>
      </w:r>
      <w:r w:rsidR="006F5113" w:rsidRPr="00D336A2">
        <w:rPr>
          <w:rFonts w:cs="Open Sans"/>
          <w:sz w:val="18"/>
          <w:szCs w:val="18"/>
        </w:rPr>
        <w:t>to</w:t>
      </w:r>
      <w:r w:rsidR="00B53E32" w:rsidRPr="00D336A2">
        <w:rPr>
          <w:rFonts w:cs="Open Sans"/>
          <w:sz w:val="18"/>
          <w:szCs w:val="18"/>
        </w:rPr>
        <w:t xml:space="preserve"> what drives hardship and the consequences of household experiences of hardship</w:t>
      </w:r>
    </w:p>
    <w:p w14:paraId="00644AB8" w14:textId="476E5562" w:rsidR="00810BE7" w:rsidRPr="00D336A2" w:rsidRDefault="00D336A2" w:rsidP="00DB3197">
      <w:pPr>
        <w:pStyle w:val="BodyTextSP"/>
        <w:numPr>
          <w:ilvl w:val="0"/>
          <w:numId w:val="41"/>
        </w:numPr>
        <w:spacing w:before="120" w:after="240"/>
        <w:ind w:left="714" w:hanging="357"/>
        <w:rPr>
          <w:rFonts w:cs="Open Sans"/>
          <w:sz w:val="18"/>
          <w:szCs w:val="18"/>
        </w:rPr>
      </w:pPr>
      <w:r w:rsidRPr="00D336A2">
        <w:rPr>
          <w:rFonts w:cs="Open Sans"/>
          <w:noProof/>
          <w:sz w:val="18"/>
          <w:szCs w:val="18"/>
        </w:rPr>
        <w:drawing>
          <wp:anchor distT="0" distB="0" distL="114300" distR="114300" simplePos="0" relativeHeight="251658331" behindDoc="0" locked="0" layoutInCell="1" allowOverlap="1" wp14:anchorId="719A49EB" wp14:editId="1E74EC4D">
            <wp:simplePos x="0" y="0"/>
            <wp:positionH relativeFrom="column">
              <wp:posOffset>-55245</wp:posOffset>
            </wp:positionH>
            <wp:positionV relativeFrom="paragraph">
              <wp:posOffset>440055</wp:posOffset>
            </wp:positionV>
            <wp:extent cx="386715" cy="386715"/>
            <wp:effectExtent l="0" t="0" r="0" b="0"/>
            <wp:wrapNone/>
            <wp:docPr id="702389085"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89085" name="Picture 48">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anchor>
        </w:drawing>
      </w:r>
      <w:r w:rsidR="00810BE7" w:rsidRPr="00D336A2">
        <w:rPr>
          <w:rFonts w:cs="Open Sans"/>
          <w:sz w:val="18"/>
          <w:szCs w:val="18"/>
        </w:rPr>
        <w:t>the ABATE energy vulnerability and hardship states to capture the various experiences of households</w:t>
      </w:r>
    </w:p>
    <w:p w14:paraId="22931477" w14:textId="4C23BC9A" w:rsidR="00810BE7" w:rsidRPr="00D336A2" w:rsidRDefault="00810BE7" w:rsidP="00DB3197">
      <w:pPr>
        <w:pStyle w:val="BodyTextSP"/>
        <w:numPr>
          <w:ilvl w:val="0"/>
          <w:numId w:val="41"/>
        </w:numPr>
        <w:spacing w:before="120" w:after="240"/>
        <w:ind w:left="714" w:hanging="357"/>
        <w:rPr>
          <w:rFonts w:cs="Open Sans"/>
          <w:sz w:val="18"/>
          <w:szCs w:val="18"/>
        </w:rPr>
      </w:pPr>
      <w:r w:rsidRPr="00D336A2">
        <w:rPr>
          <w:rFonts w:cs="Open Sans"/>
          <w:sz w:val="18"/>
          <w:szCs w:val="18"/>
        </w:rPr>
        <w:t xml:space="preserve">the </w:t>
      </w:r>
      <w:r w:rsidR="0007668E" w:rsidRPr="00D336A2">
        <w:rPr>
          <w:rFonts w:cs="Open Sans"/>
          <w:sz w:val="18"/>
          <w:szCs w:val="18"/>
        </w:rPr>
        <w:t>P</w:t>
      </w:r>
      <w:r w:rsidRPr="00D336A2">
        <w:rPr>
          <w:rFonts w:cs="Open Sans"/>
          <w:sz w:val="18"/>
          <w:szCs w:val="18"/>
        </w:rPr>
        <w:t xml:space="preserve">revention, </w:t>
      </w:r>
      <w:r w:rsidR="0007668E" w:rsidRPr="00D336A2">
        <w:rPr>
          <w:rFonts w:cs="Open Sans"/>
          <w:sz w:val="18"/>
          <w:szCs w:val="18"/>
        </w:rPr>
        <w:t>S</w:t>
      </w:r>
      <w:r w:rsidRPr="00D336A2">
        <w:rPr>
          <w:rFonts w:cs="Open Sans"/>
          <w:sz w:val="18"/>
          <w:szCs w:val="18"/>
        </w:rPr>
        <w:t xml:space="preserve">upport </w:t>
      </w:r>
      <w:r w:rsidR="0007668E" w:rsidRPr="00D336A2">
        <w:rPr>
          <w:rFonts w:cs="Open Sans"/>
          <w:sz w:val="18"/>
          <w:szCs w:val="18"/>
        </w:rPr>
        <w:t>and</w:t>
      </w:r>
      <w:r w:rsidRPr="00D336A2">
        <w:rPr>
          <w:rFonts w:cs="Open Sans"/>
          <w:sz w:val="18"/>
          <w:szCs w:val="18"/>
        </w:rPr>
        <w:t xml:space="preserve"> </w:t>
      </w:r>
      <w:r w:rsidR="0007668E" w:rsidRPr="00D336A2">
        <w:rPr>
          <w:rFonts w:cs="Open Sans"/>
          <w:sz w:val="18"/>
          <w:szCs w:val="18"/>
        </w:rPr>
        <w:t>R</w:t>
      </w:r>
      <w:r w:rsidRPr="00D336A2">
        <w:rPr>
          <w:rFonts w:cs="Open Sans"/>
          <w:sz w:val="18"/>
          <w:szCs w:val="18"/>
        </w:rPr>
        <w:t>elief (P-S-R) framework to guide programs and policies tailored to each vulnerability and hardship state.</w:t>
      </w:r>
    </w:p>
    <w:p w14:paraId="33EFC4B0" w14:textId="36F16811" w:rsidR="00DB3197" w:rsidRPr="00D336A2" w:rsidRDefault="00DB3197" w:rsidP="00DB3197">
      <w:pPr>
        <w:pStyle w:val="BodyTextSP"/>
        <w:ind w:left="720"/>
        <w:rPr>
          <w:rFonts w:cs="Open Sans"/>
          <w:sz w:val="18"/>
          <w:szCs w:val="18"/>
        </w:rPr>
      </w:pPr>
    </w:p>
    <w:p w14:paraId="3351FF62" w14:textId="10586DB2" w:rsidR="00DB3197" w:rsidRPr="00D336A2" w:rsidRDefault="00810BE7" w:rsidP="00810BE7">
      <w:pPr>
        <w:pStyle w:val="BodyTextSP"/>
        <w:rPr>
          <w:rFonts w:cs="Open Sans"/>
          <w:sz w:val="18"/>
          <w:szCs w:val="18"/>
        </w:rPr>
      </w:pPr>
      <w:r w:rsidRPr="00D336A2">
        <w:rPr>
          <w:rFonts w:cs="Open Sans"/>
          <w:sz w:val="18"/>
          <w:szCs w:val="18"/>
        </w:rPr>
        <w:t xml:space="preserve">The ABATE framework can be used to understand energy hardship and to help design policies that overcome it. </w:t>
      </w:r>
    </w:p>
    <w:p w14:paraId="36807D2A" w14:textId="1788BFC3" w:rsidR="00DB3197" w:rsidRDefault="00810BE7" w:rsidP="00810BE7">
      <w:pPr>
        <w:pStyle w:val="BodyTextSP"/>
        <w:rPr>
          <w:rFonts w:cs="Open Sans"/>
          <w:sz w:val="18"/>
          <w:szCs w:val="18"/>
          <w:lang w:val="en-AU"/>
        </w:rPr>
      </w:pPr>
      <w:r w:rsidRPr="00D336A2">
        <w:rPr>
          <w:rFonts w:cs="Open Sans"/>
          <w:sz w:val="18"/>
          <w:szCs w:val="18"/>
        </w:rPr>
        <w:t>An</w:t>
      </w:r>
      <w:r w:rsidR="009753CD" w:rsidRPr="00D336A2">
        <w:rPr>
          <w:rFonts w:cs="Open Sans"/>
          <w:sz w:val="18"/>
          <w:szCs w:val="18"/>
        </w:rPr>
        <w:t>o</w:t>
      </w:r>
      <w:r w:rsidRPr="00D336A2">
        <w:rPr>
          <w:rFonts w:cs="Open Sans"/>
          <w:sz w:val="18"/>
          <w:szCs w:val="18"/>
        </w:rPr>
        <w:t xml:space="preserve">ther underlying challenge is that energy hardship is a complex problem, and policy should therefore accurately identify and measure both the scale and distribution of energy hardship – that is, the severity of hardship and the number of households in, or facing vulnerability to, energy hardship. </w:t>
      </w:r>
      <w:r w:rsidR="002C50E8" w:rsidRPr="00D336A2">
        <w:rPr>
          <w:rFonts w:cs="Open Sans"/>
          <w:sz w:val="18"/>
          <w:szCs w:val="18"/>
        </w:rPr>
        <w:t>Currently, t</w:t>
      </w:r>
      <w:r w:rsidRPr="00D336A2">
        <w:rPr>
          <w:rFonts w:cs="Open Sans"/>
          <w:sz w:val="18"/>
          <w:szCs w:val="18"/>
          <w:lang w:val="en-AU"/>
        </w:rPr>
        <w:t>he available data on energy hardship are limited and fragmented. Existing data sets are cross-sectional, which means the duration and extent of hardship (including how households move between the ABATE states) cannot be accurately monitored and assessed.</w:t>
      </w:r>
    </w:p>
    <w:p w14:paraId="26DE7882" w14:textId="77777777" w:rsidR="00D336A2" w:rsidRPr="00D336A2" w:rsidRDefault="00D336A2" w:rsidP="00810BE7">
      <w:pPr>
        <w:pStyle w:val="BodyTextSP"/>
        <w:rPr>
          <w:rFonts w:cs="Open Sans"/>
          <w:sz w:val="18"/>
          <w:szCs w:val="18"/>
          <w:lang w:val="en-AU"/>
        </w:rPr>
      </w:pPr>
    </w:p>
    <w:p w14:paraId="264BF6A4" w14:textId="63AC8381" w:rsidR="00810BE7" w:rsidRPr="00D336A2" w:rsidRDefault="00810BE7" w:rsidP="00810BE7">
      <w:pPr>
        <w:pStyle w:val="BodyTextSP"/>
        <w:rPr>
          <w:rFonts w:cs="Open Sans"/>
          <w:sz w:val="18"/>
          <w:szCs w:val="18"/>
        </w:rPr>
      </w:pPr>
      <w:r w:rsidRPr="00D336A2">
        <w:rPr>
          <w:rFonts w:cs="Open Sans"/>
          <w:sz w:val="18"/>
          <w:szCs w:val="18"/>
        </w:rPr>
        <w:t>Key metrics and indicators to identify and further understand the distribution and scale of energy hardship may include:</w:t>
      </w:r>
    </w:p>
    <w:p w14:paraId="4B41B1DE" w14:textId="65027342" w:rsidR="00810BE7" w:rsidRPr="00D336A2" w:rsidRDefault="00810BE7" w:rsidP="001952A4">
      <w:pPr>
        <w:pStyle w:val="Style1"/>
        <w:numPr>
          <w:ilvl w:val="0"/>
          <w:numId w:val="39"/>
        </w:numPr>
        <w:rPr>
          <w:rFonts w:cs="Open Sans"/>
          <w:color w:val="000000" w:themeColor="text1"/>
          <w:sz w:val="18"/>
          <w:szCs w:val="18"/>
        </w:rPr>
      </w:pPr>
      <w:r w:rsidRPr="00D336A2">
        <w:rPr>
          <w:rFonts w:cs="Open Sans"/>
          <w:color w:val="000000" w:themeColor="text1"/>
          <w:sz w:val="18"/>
          <w:szCs w:val="18"/>
        </w:rPr>
        <w:t>households with both a low income and high energy burden</w:t>
      </w:r>
    </w:p>
    <w:p w14:paraId="325165A5" w14:textId="14488DD9" w:rsidR="00810BE7" w:rsidRPr="00D336A2" w:rsidRDefault="00810BE7" w:rsidP="001952A4">
      <w:pPr>
        <w:pStyle w:val="Style1"/>
        <w:numPr>
          <w:ilvl w:val="0"/>
          <w:numId w:val="39"/>
        </w:numPr>
        <w:rPr>
          <w:rFonts w:cs="Open Sans"/>
          <w:color w:val="000000" w:themeColor="text1"/>
          <w:sz w:val="18"/>
          <w:szCs w:val="18"/>
        </w:rPr>
      </w:pPr>
      <w:r w:rsidRPr="00D336A2">
        <w:rPr>
          <w:rFonts w:cs="Open Sans"/>
          <w:color w:val="000000" w:themeColor="text1"/>
          <w:sz w:val="18"/>
          <w:szCs w:val="18"/>
        </w:rPr>
        <w:t>households who deliberately under-consume energy to reduce costs, often sacrificing thermal comfort and/or wellbeing</w:t>
      </w:r>
    </w:p>
    <w:p w14:paraId="77B5362B" w14:textId="307E561F" w:rsidR="00810BE7" w:rsidRDefault="00810BE7" w:rsidP="001952A4">
      <w:pPr>
        <w:pStyle w:val="Style1"/>
        <w:numPr>
          <w:ilvl w:val="0"/>
          <w:numId w:val="39"/>
        </w:numPr>
        <w:rPr>
          <w:rFonts w:cs="Open Sans"/>
          <w:color w:val="000000" w:themeColor="text1"/>
          <w:sz w:val="18"/>
          <w:szCs w:val="18"/>
        </w:rPr>
      </w:pPr>
      <w:r w:rsidRPr="00D336A2">
        <w:rPr>
          <w:rFonts w:cs="Open Sans"/>
          <w:color w:val="000000" w:themeColor="text1"/>
          <w:sz w:val="18"/>
          <w:szCs w:val="18"/>
        </w:rPr>
        <w:t>households who reduce consumption of other goods and services or go into non-energy debt to pay their energy bills.</w:t>
      </w:r>
    </w:p>
    <w:p w14:paraId="45450843" w14:textId="77777777" w:rsidR="001952A4" w:rsidRPr="00D336A2" w:rsidRDefault="001952A4" w:rsidP="001952A4">
      <w:pPr>
        <w:pStyle w:val="Style1"/>
        <w:numPr>
          <w:ilvl w:val="0"/>
          <w:numId w:val="0"/>
        </w:numPr>
        <w:ind w:left="720"/>
        <w:rPr>
          <w:rFonts w:cs="Open Sans"/>
          <w:color w:val="000000" w:themeColor="text1"/>
          <w:sz w:val="18"/>
          <w:szCs w:val="18"/>
        </w:rPr>
      </w:pPr>
    </w:p>
    <w:p w14:paraId="7DEBF78B" w14:textId="5A519992" w:rsidR="00810BE7" w:rsidRPr="00D336A2" w:rsidRDefault="00810BE7" w:rsidP="00810BE7">
      <w:pPr>
        <w:pStyle w:val="BodyTextSP"/>
        <w:rPr>
          <w:rFonts w:cs="Open Sans"/>
          <w:sz w:val="18"/>
          <w:szCs w:val="18"/>
        </w:rPr>
      </w:pPr>
      <w:r w:rsidRPr="00D336A2">
        <w:rPr>
          <w:rFonts w:cs="Open Sans"/>
          <w:sz w:val="18"/>
          <w:szCs w:val="18"/>
        </w:rPr>
        <w:t xml:space="preserve">Phase 1 of the Energy Equity Work Program </w:t>
      </w:r>
      <w:r w:rsidRPr="00D336A2">
        <w:rPr>
          <w:rFonts w:cs="Open Sans"/>
          <w:sz w:val="18"/>
          <w:szCs w:val="18"/>
          <w:lang w:val="en-AU"/>
        </w:rPr>
        <w:t>found that while there are many policies and programs aimed at alleviating energy hardship, they face key challenges which present opportunities for improvement. In Phase 1, we also identified many transferable lessons from policy or program innovations that aligned well with energy equity policy imperatives.  These can be synthesised into</w:t>
      </w:r>
      <w:r w:rsidRPr="00D336A2">
        <w:rPr>
          <w:rFonts w:cs="Open Sans"/>
          <w:sz w:val="18"/>
          <w:szCs w:val="18"/>
        </w:rPr>
        <w:t xml:space="preserve"> seven better practice principles:</w:t>
      </w:r>
    </w:p>
    <w:p w14:paraId="07394CD5" w14:textId="508E8612" w:rsidR="00DB3197" w:rsidRPr="00DB3197" w:rsidRDefault="00DB3197" w:rsidP="00810BE7">
      <w:pPr>
        <w:pStyle w:val="BodyTextSP"/>
        <w:rPr>
          <w:rFonts w:ascii="Montserrat Light" w:hAnsi="Montserrat Light" w:cstheme="minorHAnsi"/>
          <w:sz w:val="18"/>
          <w:szCs w:val="18"/>
          <w:lang w:val="en-AU"/>
        </w:rPr>
      </w:pPr>
      <w:r>
        <w:rPr>
          <w:noProof/>
        </w:rPr>
        <w:drawing>
          <wp:anchor distT="0" distB="0" distL="114300" distR="114300" simplePos="0" relativeHeight="251658332" behindDoc="1" locked="0" layoutInCell="1" allowOverlap="1" wp14:anchorId="4332295F" wp14:editId="7DF31086">
            <wp:simplePos x="0" y="0"/>
            <wp:positionH relativeFrom="margin">
              <wp:posOffset>-98191</wp:posOffset>
            </wp:positionH>
            <wp:positionV relativeFrom="paragraph">
              <wp:posOffset>22569</wp:posOffset>
            </wp:positionV>
            <wp:extent cx="6142990" cy="1337847"/>
            <wp:effectExtent l="0" t="0" r="0" b="0"/>
            <wp:wrapNone/>
            <wp:docPr id="423034917" name="Graphic 423034917" descr="Box containing the first 2 (of 7) Better Practice Principles (draft at this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34917" name="Graphic 423034917" descr="Box containing the first 2 (of 7) Better Practice Principles (draft at this phase)"/>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168535" cy="1343410"/>
                    </a:xfrm>
                    <a:prstGeom prst="rect">
                      <a:avLst/>
                    </a:prstGeom>
                  </pic:spPr>
                </pic:pic>
              </a:graphicData>
            </a:graphic>
            <wp14:sizeRelH relativeFrom="margin">
              <wp14:pctWidth>0</wp14:pctWidth>
            </wp14:sizeRelH>
            <wp14:sizeRelV relativeFrom="margin">
              <wp14:pctHeight>0</wp14:pctHeight>
            </wp14:sizeRelV>
          </wp:anchor>
        </w:drawing>
      </w:r>
    </w:p>
    <w:p w14:paraId="60848D4D" w14:textId="6A667837" w:rsidR="00810BE7" w:rsidRPr="00D336A2" w:rsidRDefault="00536F28" w:rsidP="00536F28">
      <w:pPr>
        <w:pStyle w:val="ZNormal-numbered"/>
        <w:numPr>
          <w:ilvl w:val="0"/>
          <w:numId w:val="40"/>
        </w:numPr>
        <w:spacing w:before="240" w:after="120"/>
        <w:ind w:left="714" w:hanging="357"/>
        <w:rPr>
          <w:rFonts w:cs="Open Sans"/>
          <w:color w:val="000000" w:themeColor="text1"/>
          <w:sz w:val="18"/>
          <w:szCs w:val="18"/>
        </w:rPr>
      </w:pPr>
      <w:r w:rsidRPr="00D336A2">
        <w:rPr>
          <w:rFonts w:cs="Open Sans"/>
          <w:noProof/>
          <w:sz w:val="18"/>
          <w:szCs w:val="18"/>
        </w:rPr>
        <w:drawing>
          <wp:anchor distT="0" distB="0" distL="114300" distR="114300" simplePos="0" relativeHeight="251658336" behindDoc="0" locked="0" layoutInCell="1" allowOverlap="1" wp14:anchorId="2E247C26" wp14:editId="538DD9BE">
            <wp:simplePos x="0" y="0"/>
            <wp:positionH relativeFrom="column">
              <wp:posOffset>158938</wp:posOffset>
            </wp:positionH>
            <wp:positionV relativeFrom="paragraph">
              <wp:posOffset>114496</wp:posOffset>
            </wp:positionV>
            <wp:extent cx="202518" cy="202518"/>
            <wp:effectExtent l="0" t="0" r="7620" b="7620"/>
            <wp:wrapNone/>
            <wp:docPr id="1519718615"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8615" name="Picture 52">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2518" cy="202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 xml:space="preserve">Clearly define the driver or state of energy hardship you are trying to </w:t>
      </w:r>
      <w:proofErr w:type="gramStart"/>
      <w:r w:rsidR="00810BE7" w:rsidRPr="00D336A2">
        <w:rPr>
          <w:rFonts w:cs="Open Sans"/>
          <w:color w:val="000000" w:themeColor="text1"/>
          <w:sz w:val="18"/>
          <w:szCs w:val="18"/>
        </w:rPr>
        <w:t>address, and</w:t>
      </w:r>
      <w:proofErr w:type="gramEnd"/>
      <w:r w:rsidR="00810BE7" w:rsidRPr="00D336A2">
        <w:rPr>
          <w:rFonts w:cs="Open Sans"/>
          <w:color w:val="000000" w:themeColor="text1"/>
          <w:sz w:val="18"/>
          <w:szCs w:val="18"/>
        </w:rPr>
        <w:t xml:space="preserve"> develop a policy/program that will have a material impact.</w:t>
      </w:r>
    </w:p>
    <w:p w14:paraId="582D9BE9" w14:textId="781ECBC4" w:rsidR="00810BE7" w:rsidRPr="00D336A2" w:rsidRDefault="00536F28" w:rsidP="00536F28">
      <w:pPr>
        <w:pStyle w:val="ZNormal-numbered"/>
        <w:numPr>
          <w:ilvl w:val="0"/>
          <w:numId w:val="40"/>
        </w:numPr>
        <w:spacing w:before="240" w:after="120"/>
        <w:ind w:left="714" w:hanging="357"/>
        <w:rPr>
          <w:rFonts w:cs="Open Sans"/>
          <w:color w:val="000000" w:themeColor="text1"/>
          <w:sz w:val="18"/>
          <w:szCs w:val="18"/>
        </w:rPr>
      </w:pPr>
      <w:r w:rsidRPr="00D336A2">
        <w:rPr>
          <w:rFonts w:cs="Open Sans"/>
          <w:noProof/>
          <w:sz w:val="18"/>
          <w:szCs w:val="18"/>
        </w:rPr>
        <w:drawing>
          <wp:anchor distT="0" distB="0" distL="114300" distR="114300" simplePos="0" relativeHeight="251658339" behindDoc="0" locked="0" layoutInCell="1" allowOverlap="1" wp14:anchorId="2B652044" wp14:editId="03E735CE">
            <wp:simplePos x="0" y="0"/>
            <wp:positionH relativeFrom="column">
              <wp:posOffset>140761</wp:posOffset>
            </wp:positionH>
            <wp:positionV relativeFrom="paragraph">
              <wp:posOffset>44446</wp:posOffset>
            </wp:positionV>
            <wp:extent cx="220929" cy="220929"/>
            <wp:effectExtent l="0" t="0" r="8255" b="8255"/>
            <wp:wrapNone/>
            <wp:docPr id="866220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2053" name="Picture 53">
                      <a:extLst>
                        <a:ext uri="{C183D7F6-B498-43B3-948B-1728B52AA6E4}">
                          <adec:decorative xmlns:adec="http://schemas.microsoft.com/office/drawing/2017/decorative" val="1"/>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0929" cy="220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Ensure your policy/program is designed for scalability.</w:t>
      </w:r>
    </w:p>
    <w:p w14:paraId="68C32AC9" w14:textId="7149E52F" w:rsidR="00810BE7" w:rsidRPr="00D336A2" w:rsidRDefault="00D336A2" w:rsidP="00536F28">
      <w:pPr>
        <w:pStyle w:val="ZNormal-numbered"/>
        <w:numPr>
          <w:ilvl w:val="0"/>
          <w:numId w:val="40"/>
        </w:numPr>
        <w:spacing w:before="240" w:after="120"/>
        <w:ind w:left="714" w:hanging="357"/>
        <w:rPr>
          <w:rFonts w:cs="Open Sans"/>
          <w:color w:val="000000" w:themeColor="text1"/>
          <w:sz w:val="18"/>
          <w:szCs w:val="18"/>
        </w:rPr>
      </w:pPr>
      <w:r w:rsidRPr="00D336A2">
        <w:rPr>
          <w:rFonts w:cs="Open Sans"/>
          <w:noProof/>
          <w:sz w:val="18"/>
          <w:szCs w:val="18"/>
        </w:rPr>
        <w:lastRenderedPageBreak/>
        <w:drawing>
          <wp:anchor distT="0" distB="0" distL="114300" distR="114300" simplePos="0" relativeHeight="251658338" behindDoc="0" locked="0" layoutInCell="1" allowOverlap="1" wp14:anchorId="2D11981E" wp14:editId="5807C2E7">
            <wp:simplePos x="0" y="0"/>
            <wp:positionH relativeFrom="column">
              <wp:posOffset>160020</wp:posOffset>
            </wp:positionH>
            <wp:positionV relativeFrom="paragraph">
              <wp:posOffset>-53340</wp:posOffset>
            </wp:positionV>
            <wp:extent cx="220929" cy="220929"/>
            <wp:effectExtent l="0" t="0" r="8255" b="8255"/>
            <wp:wrapNone/>
            <wp:docPr id="1971990983"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90983" name="Picture 54">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0929" cy="220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6A2">
        <w:rPr>
          <w:rFonts w:cs="Open Sans"/>
          <w:noProof/>
        </w:rPr>
        <w:drawing>
          <wp:anchor distT="0" distB="0" distL="114300" distR="114300" simplePos="0" relativeHeight="251658333" behindDoc="1" locked="0" layoutInCell="1" allowOverlap="1" wp14:anchorId="341BE55E" wp14:editId="3FB16F54">
            <wp:simplePos x="0" y="0"/>
            <wp:positionH relativeFrom="margin">
              <wp:posOffset>-106680</wp:posOffset>
            </wp:positionH>
            <wp:positionV relativeFrom="paragraph">
              <wp:posOffset>-144780</wp:posOffset>
            </wp:positionV>
            <wp:extent cx="6136005" cy="1645920"/>
            <wp:effectExtent l="0" t="0" r="0" b="0"/>
            <wp:wrapNone/>
            <wp:docPr id="305231288" name="Graphic 305231288" descr="Box containing the other 5 Better Practice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1288" name="Graphic 305231288" descr="Box containing the other 5 Better Practice Principles "/>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141508" cy="1647396"/>
                    </a:xfrm>
                    <a:prstGeom prst="rect">
                      <a:avLst/>
                    </a:prstGeom>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Assess costs and benefits at a whole-of-government level.</w:t>
      </w:r>
    </w:p>
    <w:p w14:paraId="224D4580" w14:textId="3AEA2280" w:rsidR="00810BE7" w:rsidRPr="00D336A2" w:rsidRDefault="00D336A2" w:rsidP="00536F28">
      <w:pPr>
        <w:pStyle w:val="ZNormal-numbered"/>
        <w:numPr>
          <w:ilvl w:val="0"/>
          <w:numId w:val="40"/>
        </w:numPr>
        <w:spacing w:before="240" w:after="120"/>
        <w:ind w:left="714" w:hanging="357"/>
        <w:rPr>
          <w:rFonts w:cs="Open Sans"/>
          <w:color w:val="000000" w:themeColor="text1"/>
          <w:sz w:val="18"/>
          <w:szCs w:val="18"/>
        </w:rPr>
      </w:pPr>
      <w:r w:rsidRPr="00D336A2">
        <w:rPr>
          <w:rFonts w:cs="Open Sans"/>
          <w:noProof/>
          <w:sz w:val="18"/>
          <w:szCs w:val="18"/>
        </w:rPr>
        <w:drawing>
          <wp:anchor distT="0" distB="0" distL="114300" distR="114300" simplePos="0" relativeHeight="251658334" behindDoc="0" locked="0" layoutInCell="1" allowOverlap="1" wp14:anchorId="1A870CCC" wp14:editId="70CDEC4C">
            <wp:simplePos x="0" y="0"/>
            <wp:positionH relativeFrom="column">
              <wp:posOffset>141605</wp:posOffset>
            </wp:positionH>
            <wp:positionV relativeFrom="paragraph">
              <wp:posOffset>38735</wp:posOffset>
            </wp:positionV>
            <wp:extent cx="224790" cy="224790"/>
            <wp:effectExtent l="0" t="0" r="3810" b="3810"/>
            <wp:wrapNone/>
            <wp:docPr id="713932633"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32633" name="Picture 50">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Improve accessibility by reducing friction and burden for the households you are trying to help.</w:t>
      </w:r>
    </w:p>
    <w:p w14:paraId="0970093C" w14:textId="7656B556" w:rsidR="00810BE7" w:rsidRPr="00D336A2" w:rsidRDefault="00536F28" w:rsidP="00536F28">
      <w:pPr>
        <w:pStyle w:val="ZNormal-numbered"/>
        <w:numPr>
          <w:ilvl w:val="0"/>
          <w:numId w:val="40"/>
        </w:numPr>
        <w:spacing w:before="240" w:after="120"/>
        <w:ind w:left="714" w:hanging="357"/>
        <w:rPr>
          <w:rFonts w:cs="Open Sans"/>
          <w:color w:val="000000" w:themeColor="text1"/>
          <w:sz w:val="18"/>
          <w:szCs w:val="18"/>
        </w:rPr>
      </w:pPr>
      <w:r w:rsidRPr="00D336A2">
        <w:rPr>
          <w:rFonts w:cs="Open Sans"/>
          <w:noProof/>
          <w:sz w:val="18"/>
          <w:szCs w:val="18"/>
        </w:rPr>
        <w:drawing>
          <wp:anchor distT="0" distB="0" distL="114300" distR="114300" simplePos="0" relativeHeight="251658335" behindDoc="0" locked="0" layoutInCell="1" allowOverlap="1" wp14:anchorId="2DDE4C4D" wp14:editId="26EF171F">
            <wp:simplePos x="0" y="0"/>
            <wp:positionH relativeFrom="column">
              <wp:posOffset>143510</wp:posOffset>
            </wp:positionH>
            <wp:positionV relativeFrom="paragraph">
              <wp:posOffset>56515</wp:posOffset>
            </wp:positionV>
            <wp:extent cx="220929" cy="220929"/>
            <wp:effectExtent l="0" t="0" r="8255" b="8255"/>
            <wp:wrapNone/>
            <wp:docPr id="1215160175"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60175" name="Picture 56">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0929" cy="220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 xml:space="preserve">Use inclusive framing in </w:t>
      </w:r>
      <w:proofErr w:type="gramStart"/>
      <w:r w:rsidR="00810BE7" w:rsidRPr="00D336A2">
        <w:rPr>
          <w:rFonts w:cs="Open Sans"/>
          <w:color w:val="000000" w:themeColor="text1"/>
          <w:sz w:val="18"/>
          <w:szCs w:val="18"/>
        </w:rPr>
        <w:t>all of</w:t>
      </w:r>
      <w:proofErr w:type="gramEnd"/>
      <w:r w:rsidR="00810BE7" w:rsidRPr="00D336A2">
        <w:rPr>
          <w:rFonts w:cs="Open Sans"/>
          <w:color w:val="000000" w:themeColor="text1"/>
          <w:sz w:val="18"/>
          <w:szCs w:val="18"/>
        </w:rPr>
        <w:t xml:space="preserve"> your policy/program communications.</w:t>
      </w:r>
    </w:p>
    <w:p w14:paraId="2A1EEC16" w14:textId="4B6BAF69" w:rsidR="00810BE7" w:rsidRPr="00D336A2" w:rsidRDefault="00536F28" w:rsidP="00536F28">
      <w:pPr>
        <w:pStyle w:val="ZNormal-numbered"/>
        <w:numPr>
          <w:ilvl w:val="0"/>
          <w:numId w:val="40"/>
        </w:numPr>
        <w:spacing w:before="240" w:after="120"/>
        <w:ind w:left="714" w:hanging="357"/>
        <w:rPr>
          <w:rFonts w:cs="Open Sans"/>
          <w:color w:val="000000" w:themeColor="text1"/>
          <w:sz w:val="18"/>
          <w:szCs w:val="18"/>
        </w:rPr>
      </w:pPr>
      <w:r w:rsidRPr="00D336A2">
        <w:rPr>
          <w:rFonts w:cs="Open Sans"/>
          <w:noProof/>
          <w:sz w:val="18"/>
          <w:szCs w:val="18"/>
        </w:rPr>
        <w:drawing>
          <wp:anchor distT="0" distB="0" distL="114300" distR="114300" simplePos="0" relativeHeight="251658337" behindDoc="0" locked="0" layoutInCell="1" allowOverlap="1" wp14:anchorId="116243E0" wp14:editId="3D56CF50">
            <wp:simplePos x="0" y="0"/>
            <wp:positionH relativeFrom="column">
              <wp:posOffset>144145</wp:posOffset>
            </wp:positionH>
            <wp:positionV relativeFrom="paragraph">
              <wp:posOffset>51435</wp:posOffset>
            </wp:positionV>
            <wp:extent cx="220929" cy="220929"/>
            <wp:effectExtent l="0" t="0" r="8255" b="8255"/>
            <wp:wrapNone/>
            <wp:docPr id="56234333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43335" name="Picture 55">
                      <a:extLst>
                        <a:ext uri="{C183D7F6-B498-43B3-948B-1728B52AA6E4}">
                          <adec:decorative xmlns:adec="http://schemas.microsoft.com/office/drawing/2017/decorative" val="1"/>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0929" cy="220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Be aware of your strategic context.</w:t>
      </w:r>
    </w:p>
    <w:p w14:paraId="7F53BEB0" w14:textId="1DFD94F0" w:rsidR="00810BE7" w:rsidRDefault="00536F28" w:rsidP="00536F28">
      <w:pPr>
        <w:pStyle w:val="ZNormal-numbered"/>
        <w:numPr>
          <w:ilvl w:val="0"/>
          <w:numId w:val="40"/>
        </w:numPr>
        <w:spacing w:before="240" w:after="120"/>
        <w:ind w:left="714" w:hanging="357"/>
        <w:rPr>
          <w:rFonts w:ascii="Montserrat Light" w:hAnsi="Montserrat Light" w:cstheme="minorHAnsi"/>
          <w:color w:val="000000" w:themeColor="text1"/>
          <w:sz w:val="18"/>
          <w:szCs w:val="18"/>
        </w:rPr>
      </w:pPr>
      <w:r w:rsidRPr="00D336A2">
        <w:rPr>
          <w:rFonts w:cs="Open Sans"/>
          <w:noProof/>
          <w:sz w:val="18"/>
          <w:szCs w:val="18"/>
        </w:rPr>
        <w:drawing>
          <wp:anchor distT="0" distB="0" distL="114300" distR="114300" simplePos="0" relativeHeight="251658340" behindDoc="0" locked="0" layoutInCell="1" allowOverlap="1" wp14:anchorId="3F11EEB6" wp14:editId="465BFBBD">
            <wp:simplePos x="0" y="0"/>
            <wp:positionH relativeFrom="column">
              <wp:posOffset>142240</wp:posOffset>
            </wp:positionH>
            <wp:positionV relativeFrom="paragraph">
              <wp:posOffset>62865</wp:posOffset>
            </wp:positionV>
            <wp:extent cx="220929" cy="220929"/>
            <wp:effectExtent l="0" t="0" r="8255" b="8255"/>
            <wp:wrapNone/>
            <wp:docPr id="67556497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64971" name="Picture 51">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0929" cy="220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E7" w:rsidRPr="00D336A2">
        <w:rPr>
          <w:rFonts w:cs="Open Sans"/>
          <w:color w:val="000000" w:themeColor="text1"/>
          <w:sz w:val="18"/>
          <w:szCs w:val="18"/>
        </w:rPr>
        <w:t>Incorporate your evaluation approach into the design of your policy/program</w:t>
      </w:r>
      <w:r w:rsidR="00810BE7" w:rsidRPr="00DB3197">
        <w:rPr>
          <w:rFonts w:ascii="Montserrat Light" w:hAnsi="Montserrat Light" w:cstheme="minorHAnsi"/>
          <w:color w:val="000000" w:themeColor="text1"/>
          <w:sz w:val="18"/>
          <w:szCs w:val="18"/>
        </w:rPr>
        <w:t>.</w:t>
      </w:r>
    </w:p>
    <w:p w14:paraId="3B718FC6" w14:textId="6316B961" w:rsidR="00DB3197" w:rsidRPr="00DB3197" w:rsidRDefault="00DB3197" w:rsidP="00DB3197">
      <w:pPr>
        <w:pStyle w:val="ZNormal-numbered"/>
        <w:numPr>
          <w:ilvl w:val="0"/>
          <w:numId w:val="0"/>
        </w:numPr>
        <w:spacing w:after="120"/>
        <w:ind w:left="714"/>
        <w:rPr>
          <w:rFonts w:ascii="Montserrat Light" w:hAnsi="Montserrat Light" w:cstheme="minorHAnsi"/>
          <w:color w:val="000000" w:themeColor="text1"/>
          <w:sz w:val="18"/>
          <w:szCs w:val="18"/>
        </w:rPr>
      </w:pPr>
    </w:p>
    <w:p w14:paraId="4AC756B4" w14:textId="337B5877" w:rsidR="00810BE7" w:rsidRPr="00D336A2" w:rsidRDefault="00810BE7" w:rsidP="00810BE7">
      <w:pPr>
        <w:pStyle w:val="BodyTextSP"/>
        <w:rPr>
          <w:rFonts w:cs="Open Sans"/>
          <w:sz w:val="18"/>
          <w:szCs w:val="18"/>
        </w:rPr>
      </w:pPr>
      <w:r w:rsidRPr="00D336A2">
        <w:rPr>
          <w:rFonts w:cs="Open Sans"/>
          <w:sz w:val="18"/>
          <w:szCs w:val="18"/>
        </w:rPr>
        <w:t xml:space="preserve">This guide will help policy and program leads by providing an understanding of the key considerations and next steps needed to apply these principles. This in turn will help with designing and improving policies and programs to deliver material improvements in energy equity outcomes. </w:t>
      </w:r>
    </w:p>
    <w:p w14:paraId="3D48C1F0" w14:textId="6AF599B9" w:rsidR="00355513" w:rsidRPr="00C06982" w:rsidRDefault="00355513" w:rsidP="00810BE7">
      <w:pPr>
        <w:pStyle w:val="BodyTextSP"/>
        <w:rPr>
          <w:rFonts w:asciiTheme="minorHAnsi" w:hAnsiTheme="minorHAnsi" w:cstheme="minorHAnsi"/>
          <w:sz w:val="22"/>
          <w:szCs w:val="22"/>
        </w:rPr>
      </w:pPr>
    </w:p>
    <w:p w14:paraId="0DB45C7F" w14:textId="5069CFF2" w:rsidR="00355513" w:rsidRDefault="00CD7210" w:rsidP="009E02C4">
      <w:pPr>
        <w:pStyle w:val="Heading3"/>
      </w:pPr>
      <w:r>
        <w:t xml:space="preserve">Insights from </w:t>
      </w:r>
      <w:r w:rsidR="009E02C4">
        <w:t xml:space="preserve">the </w:t>
      </w:r>
      <w:r w:rsidR="00355513">
        <w:t>Final Co</w:t>
      </w:r>
      <w:r w:rsidR="001958B0">
        <w:t>-D</w:t>
      </w:r>
      <w:r w:rsidR="00355513">
        <w:t>esign Workshop</w:t>
      </w:r>
    </w:p>
    <w:p w14:paraId="72DA99AE" w14:textId="7BF022D8" w:rsidR="002674CE" w:rsidRPr="00D336A2" w:rsidRDefault="009E6E54" w:rsidP="0095477C">
      <w:pPr>
        <w:pStyle w:val="Style1"/>
        <w:numPr>
          <w:ilvl w:val="0"/>
          <w:numId w:val="0"/>
        </w:numPr>
        <w:rPr>
          <w:rFonts w:cs="Open Sans"/>
          <w:color w:val="000000" w:themeColor="text1"/>
          <w:sz w:val="18"/>
          <w:szCs w:val="18"/>
        </w:rPr>
      </w:pPr>
      <w:r w:rsidRPr="00D336A2">
        <w:rPr>
          <w:rFonts w:cs="Open Sans"/>
          <w:color w:val="000000" w:themeColor="text1"/>
          <w:sz w:val="18"/>
          <w:szCs w:val="18"/>
        </w:rPr>
        <w:t>To provide an interactive experience</w:t>
      </w:r>
      <w:r w:rsidR="009125B4" w:rsidRPr="00D336A2">
        <w:rPr>
          <w:rFonts w:cs="Open Sans"/>
          <w:color w:val="000000" w:themeColor="text1"/>
          <w:sz w:val="18"/>
          <w:szCs w:val="18"/>
        </w:rPr>
        <w:t xml:space="preserve"> that deepens understanding, while </w:t>
      </w:r>
      <w:r w:rsidRPr="00D336A2">
        <w:rPr>
          <w:rFonts w:cs="Open Sans"/>
          <w:color w:val="000000" w:themeColor="text1"/>
          <w:sz w:val="18"/>
          <w:szCs w:val="18"/>
        </w:rPr>
        <w:t>garner</w:t>
      </w:r>
      <w:r w:rsidR="009125B4" w:rsidRPr="00D336A2">
        <w:rPr>
          <w:rFonts w:cs="Open Sans"/>
          <w:color w:val="000000" w:themeColor="text1"/>
          <w:sz w:val="18"/>
          <w:szCs w:val="18"/>
        </w:rPr>
        <w:t>ing</w:t>
      </w:r>
      <w:r w:rsidRPr="00D336A2">
        <w:rPr>
          <w:rFonts w:cs="Open Sans"/>
          <w:color w:val="000000" w:themeColor="text1"/>
          <w:sz w:val="18"/>
          <w:szCs w:val="18"/>
        </w:rPr>
        <w:t xml:space="preserve"> the contributions of the Working Group and Strategic Reference Group in this final session, we </w:t>
      </w:r>
      <w:r w:rsidR="00BA21DC" w:rsidRPr="00D336A2">
        <w:rPr>
          <w:rFonts w:cs="Open Sans"/>
          <w:color w:val="000000" w:themeColor="text1"/>
          <w:sz w:val="18"/>
          <w:szCs w:val="18"/>
        </w:rPr>
        <w:t>used a metaphor</w:t>
      </w:r>
      <w:r w:rsidR="00A86A59" w:rsidRPr="00D336A2">
        <w:rPr>
          <w:rFonts w:cs="Open Sans"/>
          <w:color w:val="000000" w:themeColor="text1"/>
          <w:sz w:val="18"/>
          <w:szCs w:val="18"/>
        </w:rPr>
        <w:t xml:space="preserve"> of ships and sailing. </w:t>
      </w:r>
      <w:r w:rsidR="00CD7299" w:rsidRPr="00D336A2">
        <w:rPr>
          <w:rFonts w:cs="Open Sans"/>
          <w:color w:val="000000" w:themeColor="text1"/>
          <w:sz w:val="18"/>
          <w:szCs w:val="18"/>
        </w:rPr>
        <w:t>Metaphors</w:t>
      </w:r>
      <w:r w:rsidR="00583967" w:rsidRPr="00D336A2">
        <w:rPr>
          <w:rFonts w:cs="Open Sans"/>
          <w:color w:val="000000" w:themeColor="text1"/>
          <w:sz w:val="18"/>
          <w:szCs w:val="18"/>
        </w:rPr>
        <w:t xml:space="preserve"> </w:t>
      </w:r>
      <w:r w:rsidR="00760C27" w:rsidRPr="00D336A2">
        <w:rPr>
          <w:rFonts w:cs="Open Sans"/>
          <w:color w:val="000000" w:themeColor="text1"/>
          <w:sz w:val="18"/>
          <w:szCs w:val="18"/>
        </w:rPr>
        <w:t xml:space="preserve">can be used to </w:t>
      </w:r>
      <w:r w:rsidR="00B32C98" w:rsidRPr="00D336A2">
        <w:rPr>
          <w:rFonts w:cs="Open Sans"/>
          <w:color w:val="000000" w:themeColor="text1"/>
          <w:sz w:val="18"/>
          <w:szCs w:val="18"/>
        </w:rPr>
        <w:t>drive innovati</w:t>
      </w:r>
      <w:r w:rsidR="00013B53" w:rsidRPr="00D336A2">
        <w:rPr>
          <w:rFonts w:cs="Open Sans"/>
          <w:color w:val="000000" w:themeColor="text1"/>
          <w:sz w:val="18"/>
          <w:szCs w:val="18"/>
        </w:rPr>
        <w:t xml:space="preserve">on and </w:t>
      </w:r>
      <w:proofErr w:type="gramStart"/>
      <w:r w:rsidR="00013B53" w:rsidRPr="00D336A2">
        <w:rPr>
          <w:rFonts w:cs="Open Sans"/>
          <w:color w:val="000000" w:themeColor="text1"/>
          <w:sz w:val="18"/>
          <w:szCs w:val="18"/>
        </w:rPr>
        <w:t>creativity</w:t>
      </w:r>
      <w:r w:rsidR="00760C27" w:rsidRPr="00D336A2">
        <w:rPr>
          <w:rFonts w:cs="Open Sans"/>
          <w:color w:val="000000" w:themeColor="text1"/>
          <w:sz w:val="18"/>
          <w:szCs w:val="18"/>
        </w:rPr>
        <w:t xml:space="preserve">, </w:t>
      </w:r>
      <w:r w:rsidR="005050AD" w:rsidRPr="00D336A2">
        <w:rPr>
          <w:rFonts w:cs="Open Sans"/>
          <w:color w:val="000000" w:themeColor="text1"/>
          <w:sz w:val="18"/>
          <w:szCs w:val="18"/>
        </w:rPr>
        <w:t>and</w:t>
      </w:r>
      <w:proofErr w:type="gramEnd"/>
      <w:r w:rsidR="00760C27" w:rsidRPr="00D336A2">
        <w:rPr>
          <w:rFonts w:cs="Open Sans"/>
          <w:color w:val="000000" w:themeColor="text1"/>
          <w:sz w:val="18"/>
          <w:szCs w:val="18"/>
        </w:rPr>
        <w:t xml:space="preserve"> a</w:t>
      </w:r>
      <w:r w:rsidR="002674CE" w:rsidRPr="00D336A2">
        <w:rPr>
          <w:rFonts w:cs="Open Sans"/>
          <w:color w:val="000000" w:themeColor="text1"/>
          <w:sz w:val="18"/>
          <w:szCs w:val="18"/>
        </w:rPr>
        <w:t xml:space="preserve">llow us to </w:t>
      </w:r>
      <w:r w:rsidR="00A254F1" w:rsidRPr="00D336A2">
        <w:rPr>
          <w:rFonts w:cs="Open Sans"/>
          <w:color w:val="000000" w:themeColor="text1"/>
          <w:sz w:val="18"/>
          <w:szCs w:val="18"/>
        </w:rPr>
        <w:t>engage in divergent thinking more freely by lifting us out of our existing constraints</w:t>
      </w:r>
      <w:r w:rsidR="00E42216" w:rsidRPr="00D336A2">
        <w:rPr>
          <w:rFonts w:cs="Open Sans"/>
          <w:color w:val="000000" w:themeColor="text1"/>
          <w:sz w:val="18"/>
          <w:szCs w:val="18"/>
        </w:rPr>
        <w:t xml:space="preserve"> </w:t>
      </w:r>
      <w:r w:rsidR="00165033" w:rsidRPr="00D336A2">
        <w:rPr>
          <w:rFonts w:cs="Open Sans"/>
          <w:color w:val="000000" w:themeColor="text1"/>
          <w:sz w:val="18"/>
          <w:szCs w:val="18"/>
        </w:rPr>
        <w:t>(or cognitive bias</w:t>
      </w:r>
      <w:r w:rsidR="00013B53" w:rsidRPr="00D336A2">
        <w:rPr>
          <w:rFonts w:cs="Open Sans"/>
          <w:color w:val="000000" w:themeColor="text1"/>
          <w:sz w:val="18"/>
          <w:szCs w:val="18"/>
        </w:rPr>
        <w:t>es</w:t>
      </w:r>
      <w:r w:rsidR="00E42216" w:rsidRPr="00D336A2">
        <w:rPr>
          <w:rFonts w:cs="Open Sans"/>
          <w:color w:val="000000" w:themeColor="text1"/>
          <w:sz w:val="18"/>
          <w:szCs w:val="18"/>
        </w:rPr>
        <w:t>)</w:t>
      </w:r>
      <w:r w:rsidR="00165033" w:rsidRPr="00D336A2">
        <w:rPr>
          <w:rFonts w:cs="Open Sans"/>
          <w:color w:val="000000" w:themeColor="text1"/>
          <w:sz w:val="18"/>
          <w:szCs w:val="18"/>
        </w:rPr>
        <w:t xml:space="preserve">. </w:t>
      </w:r>
    </w:p>
    <w:p w14:paraId="7CEE59DE" w14:textId="77777777" w:rsidR="002674CE" w:rsidRPr="00D336A2" w:rsidRDefault="002674CE" w:rsidP="00614187">
      <w:pPr>
        <w:pStyle w:val="Style1"/>
        <w:numPr>
          <w:ilvl w:val="0"/>
          <w:numId w:val="0"/>
        </w:numPr>
        <w:rPr>
          <w:rFonts w:cs="Open Sans"/>
          <w:color w:val="000000" w:themeColor="text1"/>
          <w:sz w:val="18"/>
          <w:szCs w:val="18"/>
        </w:rPr>
      </w:pPr>
    </w:p>
    <w:p w14:paraId="0AD1FF17" w14:textId="379911A4" w:rsidR="009858A8" w:rsidRPr="00D336A2" w:rsidRDefault="001958B0" w:rsidP="00614187">
      <w:pPr>
        <w:pStyle w:val="Style1"/>
        <w:numPr>
          <w:ilvl w:val="0"/>
          <w:numId w:val="0"/>
        </w:numPr>
        <w:rPr>
          <w:rFonts w:cs="Open Sans"/>
          <w:color w:val="000000" w:themeColor="text1"/>
          <w:sz w:val="18"/>
          <w:szCs w:val="18"/>
        </w:rPr>
      </w:pPr>
      <w:r w:rsidRPr="00D336A2">
        <w:rPr>
          <w:rFonts w:cs="Open Sans"/>
          <w:color w:val="000000" w:themeColor="text1"/>
          <w:sz w:val="18"/>
          <w:szCs w:val="18"/>
        </w:rPr>
        <w:t>We used f</w:t>
      </w:r>
      <w:r w:rsidR="00395400" w:rsidRPr="00D336A2">
        <w:rPr>
          <w:rFonts w:cs="Open Sans"/>
          <w:color w:val="000000" w:themeColor="text1"/>
          <w:sz w:val="18"/>
          <w:szCs w:val="18"/>
        </w:rPr>
        <w:t xml:space="preserve">our situations </w:t>
      </w:r>
      <w:r w:rsidR="000C4CC8" w:rsidRPr="00D336A2">
        <w:rPr>
          <w:rFonts w:cs="Open Sans"/>
          <w:color w:val="000000" w:themeColor="text1"/>
          <w:sz w:val="18"/>
          <w:szCs w:val="18"/>
        </w:rPr>
        <w:t xml:space="preserve">where the type of boat reflects the dwelling and household </w:t>
      </w:r>
      <w:r w:rsidR="004C1FB9" w:rsidRPr="00D336A2">
        <w:rPr>
          <w:rFonts w:cs="Open Sans"/>
          <w:color w:val="000000" w:themeColor="text1"/>
          <w:sz w:val="18"/>
          <w:szCs w:val="18"/>
        </w:rPr>
        <w:t>resources</w:t>
      </w:r>
      <w:r w:rsidRPr="00D336A2">
        <w:rPr>
          <w:rFonts w:cs="Open Sans"/>
          <w:color w:val="000000" w:themeColor="text1"/>
          <w:sz w:val="18"/>
          <w:szCs w:val="18"/>
        </w:rPr>
        <w:t>,</w:t>
      </w:r>
      <w:r w:rsidR="004C1FB9" w:rsidRPr="00D336A2">
        <w:rPr>
          <w:rFonts w:cs="Open Sans"/>
          <w:color w:val="000000" w:themeColor="text1"/>
          <w:sz w:val="18"/>
          <w:szCs w:val="18"/>
        </w:rPr>
        <w:t xml:space="preserve"> </w:t>
      </w:r>
      <w:r w:rsidR="000C4CC8" w:rsidRPr="00D336A2">
        <w:rPr>
          <w:rFonts w:cs="Open Sans"/>
          <w:color w:val="000000" w:themeColor="text1"/>
          <w:sz w:val="18"/>
          <w:szCs w:val="18"/>
        </w:rPr>
        <w:t>and the type of storm reflects the severity of the situation faced</w:t>
      </w:r>
      <w:r w:rsidR="00406C5B" w:rsidRPr="00D336A2">
        <w:rPr>
          <w:rFonts w:cs="Open Sans"/>
          <w:color w:val="000000" w:themeColor="text1"/>
          <w:sz w:val="18"/>
          <w:szCs w:val="18"/>
        </w:rPr>
        <w:t>. This metaphor is fitting</w:t>
      </w:r>
      <w:r w:rsidRPr="00D336A2">
        <w:rPr>
          <w:rFonts w:cs="Open Sans"/>
          <w:color w:val="000000" w:themeColor="text1"/>
          <w:sz w:val="18"/>
          <w:szCs w:val="18"/>
        </w:rPr>
        <w:t>,</w:t>
      </w:r>
      <w:r w:rsidR="00406C5B" w:rsidRPr="00D336A2">
        <w:rPr>
          <w:rFonts w:cs="Open Sans"/>
          <w:color w:val="000000" w:themeColor="text1"/>
          <w:sz w:val="18"/>
          <w:szCs w:val="18"/>
        </w:rPr>
        <w:t xml:space="preserve"> as boats at sea are at the mercy of the elements, and many households are at the mercy of a range of macro, meso and micro drivers</w:t>
      </w:r>
      <w:r w:rsidR="00395400" w:rsidRPr="00D336A2">
        <w:rPr>
          <w:rFonts w:cs="Open Sans"/>
          <w:color w:val="000000" w:themeColor="text1"/>
          <w:sz w:val="18"/>
          <w:szCs w:val="18"/>
        </w:rPr>
        <w:t>:</w:t>
      </w:r>
    </w:p>
    <w:p w14:paraId="4DDB5045" w14:textId="7181F465" w:rsidR="002F6FA2" w:rsidRDefault="00DB3197" w:rsidP="00DB3197">
      <w:pPr>
        <w:pStyle w:val="Style1"/>
        <w:numPr>
          <w:ilvl w:val="0"/>
          <w:numId w:val="0"/>
        </w:numPr>
        <w:jc w:val="center"/>
        <w:rPr>
          <w:rFonts w:ascii="Montserrat Light" w:hAnsi="Montserrat Light" w:cstheme="minorHAnsi"/>
          <w:color w:val="000000" w:themeColor="text1"/>
          <w:sz w:val="18"/>
          <w:szCs w:val="18"/>
        </w:rPr>
      </w:pPr>
      <w:r>
        <w:rPr>
          <w:rFonts w:ascii="Montserrat Light" w:hAnsi="Montserrat Light" w:cstheme="minorHAnsi"/>
          <w:noProof/>
          <w:color w:val="000000" w:themeColor="text1"/>
          <w:sz w:val="18"/>
          <w:szCs w:val="18"/>
        </w:rPr>
        <w:drawing>
          <wp:inline distT="0" distB="0" distL="0" distR="0" wp14:anchorId="0EFBE3D4" wp14:editId="7EFC9C3F">
            <wp:extent cx="4614958" cy="4614958"/>
            <wp:effectExtent l="0" t="0" r="0" b="0"/>
            <wp:docPr id="1957260892" name="Picture 49" descr="Imagery of four &quot;sailing&quot; conditions used in the online co-design workshop to generate solutions (to be translated into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0892" name="Picture 49" descr="Imagery of four &quot;sailing&quot; conditions used in the online co-design workshop to generate solutions (to be translated into polic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23081" cy="4623081"/>
                    </a:xfrm>
                    <a:prstGeom prst="rect">
                      <a:avLst/>
                    </a:prstGeom>
                    <a:noFill/>
                    <a:ln>
                      <a:noFill/>
                    </a:ln>
                  </pic:spPr>
                </pic:pic>
              </a:graphicData>
            </a:graphic>
          </wp:inline>
        </w:drawing>
      </w:r>
    </w:p>
    <w:p w14:paraId="39FA9BB1" w14:textId="77777777" w:rsidR="00DB3197" w:rsidRDefault="00DB3197" w:rsidP="00614187">
      <w:pPr>
        <w:pStyle w:val="Style1"/>
        <w:numPr>
          <w:ilvl w:val="0"/>
          <w:numId w:val="0"/>
        </w:numPr>
        <w:rPr>
          <w:rFonts w:ascii="Montserrat Light" w:hAnsi="Montserrat Light" w:cstheme="minorHAnsi"/>
          <w:sz w:val="18"/>
          <w:szCs w:val="18"/>
        </w:rPr>
      </w:pPr>
    </w:p>
    <w:p w14:paraId="37DDF9DB" w14:textId="77777777" w:rsidR="00536F28" w:rsidRDefault="00536F28" w:rsidP="00614187">
      <w:pPr>
        <w:pStyle w:val="Style1"/>
        <w:numPr>
          <w:ilvl w:val="0"/>
          <w:numId w:val="0"/>
        </w:numPr>
        <w:rPr>
          <w:rFonts w:ascii="Montserrat Light" w:hAnsi="Montserrat Light" w:cstheme="minorHAnsi"/>
          <w:sz w:val="18"/>
          <w:szCs w:val="18"/>
        </w:rPr>
      </w:pPr>
    </w:p>
    <w:p w14:paraId="49E429A3" w14:textId="1D50F33C" w:rsidR="00614187" w:rsidRPr="00D336A2" w:rsidRDefault="00614187" w:rsidP="00DB3197">
      <w:pPr>
        <w:pStyle w:val="Style1"/>
        <w:numPr>
          <w:ilvl w:val="0"/>
          <w:numId w:val="0"/>
        </w:numPr>
        <w:spacing w:before="240"/>
        <w:rPr>
          <w:rFonts w:cs="Open Sans"/>
          <w:color w:val="000000" w:themeColor="text1"/>
          <w:sz w:val="18"/>
          <w:szCs w:val="18"/>
        </w:rPr>
      </w:pPr>
      <w:r w:rsidRPr="00D336A2">
        <w:rPr>
          <w:rFonts w:cs="Open Sans"/>
          <w:color w:val="000000" w:themeColor="text1"/>
          <w:sz w:val="18"/>
          <w:szCs w:val="18"/>
        </w:rPr>
        <w:lastRenderedPageBreak/>
        <w:t xml:space="preserve">Key observations from </w:t>
      </w:r>
      <w:r w:rsidR="001958B0" w:rsidRPr="00D336A2">
        <w:rPr>
          <w:rFonts w:cs="Open Sans"/>
          <w:color w:val="000000" w:themeColor="text1"/>
          <w:sz w:val="18"/>
          <w:szCs w:val="18"/>
        </w:rPr>
        <w:t xml:space="preserve">the </w:t>
      </w:r>
      <w:r w:rsidR="003B1CB9" w:rsidRPr="00D336A2">
        <w:rPr>
          <w:rFonts w:cs="Open Sans"/>
          <w:color w:val="000000" w:themeColor="text1"/>
          <w:sz w:val="18"/>
          <w:szCs w:val="18"/>
        </w:rPr>
        <w:t>metaphor exercise</w:t>
      </w:r>
      <w:r w:rsidR="00C36655" w:rsidRPr="00D336A2">
        <w:rPr>
          <w:rFonts w:cs="Open Sans"/>
          <w:color w:val="000000" w:themeColor="text1"/>
          <w:sz w:val="18"/>
          <w:szCs w:val="18"/>
        </w:rPr>
        <w:t xml:space="preserve"> of boats sailing in stormy weather include:</w:t>
      </w:r>
    </w:p>
    <w:p w14:paraId="6C9D56F5" w14:textId="35CE7614" w:rsidR="00E070C5" w:rsidRPr="00D336A2" w:rsidRDefault="00E070C5" w:rsidP="00DB3197">
      <w:pPr>
        <w:pStyle w:val="Style1"/>
        <w:numPr>
          <w:ilvl w:val="0"/>
          <w:numId w:val="46"/>
        </w:numPr>
        <w:spacing w:before="240"/>
        <w:rPr>
          <w:rFonts w:cs="Open Sans"/>
          <w:color w:val="000000" w:themeColor="text1"/>
          <w:sz w:val="18"/>
          <w:szCs w:val="18"/>
        </w:rPr>
      </w:pPr>
      <w:r w:rsidRPr="00D336A2">
        <w:rPr>
          <w:rFonts w:cs="Open Sans"/>
          <w:color w:val="000000" w:themeColor="text1"/>
          <w:sz w:val="18"/>
          <w:szCs w:val="18"/>
        </w:rPr>
        <w:t>Low</w:t>
      </w:r>
      <w:r w:rsidR="001958B0" w:rsidRPr="00D336A2">
        <w:rPr>
          <w:rFonts w:cs="Open Sans"/>
          <w:color w:val="000000" w:themeColor="text1"/>
          <w:sz w:val="18"/>
          <w:szCs w:val="18"/>
        </w:rPr>
        <w:t>-</w:t>
      </w:r>
      <w:r w:rsidRPr="00D336A2">
        <w:rPr>
          <w:rFonts w:cs="Open Sans"/>
          <w:color w:val="000000" w:themeColor="text1"/>
          <w:sz w:val="18"/>
          <w:szCs w:val="18"/>
        </w:rPr>
        <w:t>resource</w:t>
      </w:r>
      <w:r w:rsidR="00C36655" w:rsidRPr="00D336A2">
        <w:rPr>
          <w:rFonts w:cs="Open Sans"/>
          <w:color w:val="000000" w:themeColor="text1"/>
          <w:sz w:val="18"/>
          <w:szCs w:val="18"/>
        </w:rPr>
        <w:t>d</w:t>
      </w:r>
      <w:r w:rsidRPr="00D336A2">
        <w:rPr>
          <w:rFonts w:cs="Open Sans"/>
          <w:color w:val="000000" w:themeColor="text1"/>
          <w:sz w:val="18"/>
          <w:szCs w:val="18"/>
        </w:rPr>
        <w:t xml:space="preserve"> households have little resilience to small, adverse drivers. Small changes can have a substantial negative impact.</w:t>
      </w:r>
    </w:p>
    <w:p w14:paraId="045FA8DC" w14:textId="10871D87" w:rsidR="00CE445E" w:rsidRPr="00D336A2" w:rsidRDefault="00692B0F" w:rsidP="00DB3197">
      <w:pPr>
        <w:pStyle w:val="Style1"/>
        <w:numPr>
          <w:ilvl w:val="0"/>
          <w:numId w:val="46"/>
        </w:numPr>
        <w:spacing w:before="240"/>
        <w:rPr>
          <w:rFonts w:cs="Open Sans"/>
          <w:color w:val="000000" w:themeColor="text1"/>
          <w:sz w:val="18"/>
          <w:szCs w:val="18"/>
        </w:rPr>
      </w:pPr>
      <w:r w:rsidRPr="00D336A2">
        <w:rPr>
          <w:rFonts w:cs="Open Sans"/>
          <w:color w:val="000000" w:themeColor="text1"/>
          <w:sz w:val="18"/>
          <w:szCs w:val="18"/>
        </w:rPr>
        <w:t xml:space="preserve">A flare used by sailors to signal distress and the need for rescuing has no equivalent in the energy sector. New metrics may be able to be used by retailers </w:t>
      </w:r>
      <w:r w:rsidR="00B821B8" w:rsidRPr="00D336A2">
        <w:rPr>
          <w:rFonts w:cs="Open Sans"/>
          <w:color w:val="000000" w:themeColor="text1"/>
          <w:sz w:val="18"/>
          <w:szCs w:val="18"/>
        </w:rPr>
        <w:t xml:space="preserve">to provide </w:t>
      </w:r>
      <w:r w:rsidR="001958B0" w:rsidRPr="00D336A2">
        <w:rPr>
          <w:rFonts w:cs="Open Sans"/>
          <w:color w:val="000000" w:themeColor="text1"/>
          <w:sz w:val="18"/>
          <w:szCs w:val="18"/>
        </w:rPr>
        <w:t>“</w:t>
      </w:r>
      <w:r w:rsidR="00B821B8" w:rsidRPr="00D336A2">
        <w:rPr>
          <w:rFonts w:cs="Open Sans"/>
          <w:color w:val="000000" w:themeColor="text1"/>
          <w:sz w:val="18"/>
          <w:szCs w:val="18"/>
        </w:rPr>
        <w:t>warm</w:t>
      </w:r>
      <w:r w:rsidR="001958B0" w:rsidRPr="00D336A2">
        <w:rPr>
          <w:rFonts w:cs="Open Sans"/>
          <w:color w:val="000000" w:themeColor="text1"/>
          <w:sz w:val="18"/>
          <w:szCs w:val="18"/>
        </w:rPr>
        <w:t>”</w:t>
      </w:r>
      <w:r w:rsidR="00B821B8" w:rsidRPr="00D336A2">
        <w:rPr>
          <w:rFonts w:cs="Open Sans"/>
          <w:color w:val="000000" w:themeColor="text1"/>
          <w:sz w:val="18"/>
          <w:szCs w:val="18"/>
        </w:rPr>
        <w:t xml:space="preserve"> leads (a</w:t>
      </w:r>
      <w:r w:rsidR="0068453E" w:rsidRPr="00D336A2">
        <w:rPr>
          <w:rFonts w:cs="Open Sans"/>
          <w:color w:val="000000" w:themeColor="text1"/>
          <w:sz w:val="18"/>
          <w:szCs w:val="18"/>
        </w:rPr>
        <w:t xml:space="preserve"> </w:t>
      </w:r>
      <w:r w:rsidR="001958B0" w:rsidRPr="00D336A2">
        <w:rPr>
          <w:rFonts w:cs="Open Sans"/>
          <w:color w:val="000000" w:themeColor="text1"/>
          <w:sz w:val="18"/>
          <w:szCs w:val="18"/>
        </w:rPr>
        <w:t>“</w:t>
      </w:r>
      <w:r w:rsidR="0068453E" w:rsidRPr="00D336A2">
        <w:rPr>
          <w:rFonts w:cs="Open Sans"/>
          <w:color w:val="000000" w:themeColor="text1"/>
          <w:sz w:val="18"/>
          <w:szCs w:val="18"/>
        </w:rPr>
        <w:t>flare</w:t>
      </w:r>
      <w:r w:rsidR="001958B0" w:rsidRPr="00D336A2">
        <w:rPr>
          <w:rFonts w:cs="Open Sans"/>
          <w:color w:val="000000" w:themeColor="text1"/>
          <w:sz w:val="18"/>
          <w:szCs w:val="18"/>
        </w:rPr>
        <w:t>”</w:t>
      </w:r>
      <w:r w:rsidR="00B821B8" w:rsidRPr="00D336A2">
        <w:rPr>
          <w:rFonts w:cs="Open Sans"/>
          <w:color w:val="000000" w:themeColor="text1"/>
          <w:sz w:val="18"/>
          <w:szCs w:val="18"/>
        </w:rPr>
        <w:t>)</w:t>
      </w:r>
      <w:r w:rsidR="0068453E" w:rsidRPr="00D336A2">
        <w:rPr>
          <w:rFonts w:cs="Open Sans"/>
          <w:color w:val="000000" w:themeColor="text1"/>
          <w:sz w:val="18"/>
          <w:szCs w:val="18"/>
        </w:rPr>
        <w:t xml:space="preserve"> </w:t>
      </w:r>
      <w:r w:rsidRPr="00D336A2">
        <w:rPr>
          <w:rFonts w:cs="Open Sans"/>
          <w:color w:val="000000" w:themeColor="text1"/>
          <w:sz w:val="18"/>
          <w:szCs w:val="18"/>
        </w:rPr>
        <w:t>to signal to support agencies</w:t>
      </w:r>
      <w:r w:rsidR="0068453E" w:rsidRPr="00D336A2">
        <w:rPr>
          <w:rFonts w:cs="Open Sans"/>
          <w:color w:val="000000" w:themeColor="text1"/>
          <w:sz w:val="18"/>
          <w:szCs w:val="18"/>
        </w:rPr>
        <w:t xml:space="preserve"> that a household needs emergency </w:t>
      </w:r>
      <w:proofErr w:type="gramStart"/>
      <w:r w:rsidR="009F4FCD" w:rsidRPr="00D336A2">
        <w:rPr>
          <w:rFonts w:cs="Open Sans"/>
          <w:color w:val="000000" w:themeColor="text1"/>
          <w:sz w:val="18"/>
          <w:szCs w:val="18"/>
        </w:rPr>
        <w:t>services</w:t>
      </w:r>
      <w:proofErr w:type="gramEnd"/>
      <w:r w:rsidR="0068453E" w:rsidRPr="00D336A2">
        <w:rPr>
          <w:rFonts w:cs="Open Sans"/>
          <w:color w:val="000000" w:themeColor="text1"/>
          <w:sz w:val="18"/>
          <w:szCs w:val="18"/>
        </w:rPr>
        <w:t>.</w:t>
      </w:r>
    </w:p>
    <w:p w14:paraId="0703D4D8" w14:textId="013723EA" w:rsidR="009F4FCD" w:rsidRPr="00D336A2" w:rsidRDefault="009F4FCD" w:rsidP="00DB3197">
      <w:pPr>
        <w:pStyle w:val="Style1"/>
        <w:numPr>
          <w:ilvl w:val="0"/>
          <w:numId w:val="46"/>
        </w:numPr>
        <w:spacing w:before="240"/>
        <w:rPr>
          <w:rFonts w:cs="Open Sans"/>
          <w:color w:val="000000" w:themeColor="text1"/>
          <w:sz w:val="18"/>
          <w:szCs w:val="18"/>
        </w:rPr>
      </w:pPr>
      <w:r w:rsidRPr="00D336A2">
        <w:rPr>
          <w:rFonts w:cs="Open Sans"/>
          <w:color w:val="000000" w:themeColor="text1"/>
          <w:sz w:val="18"/>
          <w:szCs w:val="18"/>
        </w:rPr>
        <w:t>Warning a coast guard of a pending trip</w:t>
      </w:r>
      <w:r w:rsidR="000271E5" w:rsidRPr="00D336A2">
        <w:rPr>
          <w:rFonts w:cs="Open Sans"/>
          <w:color w:val="000000" w:themeColor="text1"/>
          <w:sz w:val="18"/>
          <w:szCs w:val="18"/>
        </w:rPr>
        <w:t xml:space="preserve"> also has no clear equivalent. Such a strategy could help prevent many households from falling into hardship</w:t>
      </w:r>
      <w:r w:rsidR="00EF7847" w:rsidRPr="00D336A2">
        <w:rPr>
          <w:rFonts w:cs="Open Sans"/>
          <w:color w:val="000000" w:themeColor="text1"/>
          <w:sz w:val="18"/>
          <w:szCs w:val="18"/>
        </w:rPr>
        <w:t xml:space="preserve"> (P-S-R).</w:t>
      </w:r>
    </w:p>
    <w:p w14:paraId="3B696694" w14:textId="5D1D82B0" w:rsidR="00865E61" w:rsidRPr="00D336A2" w:rsidRDefault="00865E61" w:rsidP="00DB3197">
      <w:pPr>
        <w:pStyle w:val="Style1"/>
        <w:numPr>
          <w:ilvl w:val="0"/>
          <w:numId w:val="46"/>
        </w:numPr>
        <w:spacing w:before="240"/>
        <w:rPr>
          <w:rFonts w:cs="Open Sans"/>
          <w:color w:val="000000" w:themeColor="text1"/>
          <w:sz w:val="18"/>
          <w:szCs w:val="18"/>
        </w:rPr>
      </w:pPr>
      <w:r w:rsidRPr="00D336A2">
        <w:rPr>
          <w:rFonts w:cs="Open Sans"/>
          <w:color w:val="000000" w:themeColor="text1"/>
          <w:sz w:val="18"/>
          <w:szCs w:val="18"/>
        </w:rPr>
        <w:t>Support needs to be nuanced to the household situation</w:t>
      </w:r>
      <w:r w:rsidR="001810F3" w:rsidRPr="00D336A2">
        <w:rPr>
          <w:rFonts w:cs="Open Sans"/>
          <w:color w:val="000000" w:themeColor="text1"/>
          <w:sz w:val="18"/>
          <w:szCs w:val="18"/>
        </w:rPr>
        <w:t>,</w:t>
      </w:r>
      <w:r w:rsidRPr="00D336A2">
        <w:rPr>
          <w:rFonts w:cs="Open Sans"/>
          <w:color w:val="000000" w:themeColor="text1"/>
          <w:sz w:val="18"/>
          <w:szCs w:val="18"/>
        </w:rPr>
        <w:t xml:space="preserve"> depending on:</w:t>
      </w:r>
    </w:p>
    <w:p w14:paraId="50D72865" w14:textId="2A84909F" w:rsidR="00865E61" w:rsidRPr="00D336A2" w:rsidRDefault="001810F3" w:rsidP="00DB3197">
      <w:pPr>
        <w:pStyle w:val="Style1"/>
        <w:numPr>
          <w:ilvl w:val="1"/>
          <w:numId w:val="46"/>
        </w:numPr>
        <w:spacing w:before="240"/>
        <w:rPr>
          <w:rFonts w:cs="Open Sans"/>
          <w:color w:val="000000" w:themeColor="text1"/>
          <w:sz w:val="18"/>
          <w:szCs w:val="18"/>
        </w:rPr>
      </w:pPr>
      <w:r w:rsidRPr="00D336A2">
        <w:rPr>
          <w:rFonts w:cs="Open Sans"/>
          <w:color w:val="000000" w:themeColor="text1"/>
          <w:sz w:val="18"/>
          <w:szCs w:val="18"/>
        </w:rPr>
        <w:t>h</w:t>
      </w:r>
      <w:r w:rsidR="00865E61" w:rsidRPr="00D336A2">
        <w:rPr>
          <w:rFonts w:cs="Open Sans"/>
          <w:color w:val="000000" w:themeColor="text1"/>
          <w:sz w:val="18"/>
          <w:szCs w:val="18"/>
        </w:rPr>
        <w:t>ousehold</w:t>
      </w:r>
      <w:r w:rsidR="00177D9D" w:rsidRPr="00D336A2">
        <w:rPr>
          <w:rFonts w:cs="Open Sans"/>
          <w:color w:val="000000" w:themeColor="text1"/>
          <w:sz w:val="18"/>
          <w:szCs w:val="18"/>
        </w:rPr>
        <w:t xml:space="preserve"> resources</w:t>
      </w:r>
    </w:p>
    <w:p w14:paraId="1125EAAA" w14:textId="379F6D20" w:rsidR="00177D9D" w:rsidRPr="00D336A2" w:rsidRDefault="001810F3" w:rsidP="00DB3197">
      <w:pPr>
        <w:pStyle w:val="Style1"/>
        <w:numPr>
          <w:ilvl w:val="1"/>
          <w:numId w:val="46"/>
        </w:numPr>
        <w:spacing w:before="240"/>
        <w:rPr>
          <w:rFonts w:cs="Open Sans"/>
          <w:color w:val="000000" w:themeColor="text1"/>
          <w:sz w:val="18"/>
          <w:szCs w:val="18"/>
        </w:rPr>
      </w:pPr>
      <w:r w:rsidRPr="00D336A2">
        <w:rPr>
          <w:rFonts w:cs="Open Sans"/>
          <w:color w:val="000000" w:themeColor="text1"/>
          <w:sz w:val="18"/>
          <w:szCs w:val="18"/>
        </w:rPr>
        <w:t>h</w:t>
      </w:r>
      <w:r w:rsidR="00177D9D" w:rsidRPr="00D336A2">
        <w:rPr>
          <w:rFonts w:cs="Open Sans"/>
          <w:color w:val="000000" w:themeColor="text1"/>
          <w:sz w:val="18"/>
          <w:szCs w:val="18"/>
        </w:rPr>
        <w:t xml:space="preserve">ow fast they are </w:t>
      </w:r>
      <w:r w:rsidRPr="00D336A2">
        <w:rPr>
          <w:rFonts w:cs="Open Sans"/>
          <w:color w:val="000000" w:themeColor="text1"/>
          <w:sz w:val="18"/>
          <w:szCs w:val="18"/>
        </w:rPr>
        <w:t>“</w:t>
      </w:r>
      <w:r w:rsidR="00177D9D" w:rsidRPr="00D336A2">
        <w:rPr>
          <w:rFonts w:cs="Open Sans"/>
          <w:color w:val="000000" w:themeColor="text1"/>
          <w:sz w:val="18"/>
          <w:szCs w:val="18"/>
        </w:rPr>
        <w:t>sinking</w:t>
      </w:r>
      <w:r w:rsidRPr="00D336A2">
        <w:rPr>
          <w:rFonts w:cs="Open Sans"/>
          <w:color w:val="000000" w:themeColor="text1"/>
          <w:sz w:val="18"/>
          <w:szCs w:val="18"/>
        </w:rPr>
        <w:t>”</w:t>
      </w:r>
    </w:p>
    <w:p w14:paraId="546FBA52" w14:textId="7A2A39E4" w:rsidR="00177D9D" w:rsidRPr="00D336A2" w:rsidRDefault="001810F3" w:rsidP="00DB3197">
      <w:pPr>
        <w:pStyle w:val="Style1"/>
        <w:numPr>
          <w:ilvl w:val="1"/>
          <w:numId w:val="46"/>
        </w:numPr>
        <w:spacing w:before="240"/>
        <w:rPr>
          <w:rFonts w:cs="Open Sans"/>
          <w:color w:val="000000" w:themeColor="text1"/>
          <w:sz w:val="18"/>
          <w:szCs w:val="18"/>
        </w:rPr>
      </w:pPr>
      <w:r w:rsidRPr="00D336A2">
        <w:rPr>
          <w:rFonts w:cs="Open Sans"/>
          <w:color w:val="000000" w:themeColor="text1"/>
          <w:sz w:val="18"/>
          <w:szCs w:val="18"/>
        </w:rPr>
        <w:t>t</w:t>
      </w:r>
      <w:r w:rsidR="00C51F6F" w:rsidRPr="00D336A2">
        <w:rPr>
          <w:rFonts w:cs="Open Sans"/>
          <w:color w:val="000000" w:themeColor="text1"/>
          <w:sz w:val="18"/>
          <w:szCs w:val="18"/>
        </w:rPr>
        <w:t>ype of home</w:t>
      </w:r>
    </w:p>
    <w:p w14:paraId="5D69A874" w14:textId="1CF4E4B3" w:rsidR="001E265F" w:rsidRPr="00D336A2" w:rsidRDefault="00CB71A0" w:rsidP="00DB3197">
      <w:pPr>
        <w:pStyle w:val="Style1"/>
        <w:numPr>
          <w:ilvl w:val="0"/>
          <w:numId w:val="46"/>
        </w:numPr>
        <w:spacing w:before="240"/>
        <w:rPr>
          <w:rFonts w:cs="Open Sans"/>
          <w:color w:val="000000" w:themeColor="text1"/>
          <w:sz w:val="18"/>
          <w:szCs w:val="18"/>
        </w:rPr>
      </w:pPr>
      <w:r w:rsidRPr="00D336A2">
        <w:rPr>
          <w:rFonts w:cs="Open Sans"/>
          <w:color w:val="000000" w:themeColor="text1"/>
          <w:sz w:val="18"/>
          <w:szCs w:val="18"/>
        </w:rPr>
        <w:t xml:space="preserve">Many solutions </w:t>
      </w:r>
      <w:r w:rsidR="009651CD" w:rsidRPr="00D336A2">
        <w:rPr>
          <w:rFonts w:cs="Open Sans"/>
          <w:color w:val="000000" w:themeColor="text1"/>
          <w:sz w:val="18"/>
          <w:szCs w:val="18"/>
        </w:rPr>
        <w:t xml:space="preserve">place a burden on the household </w:t>
      </w:r>
      <w:r w:rsidRPr="00D336A2">
        <w:rPr>
          <w:rFonts w:cs="Open Sans"/>
          <w:color w:val="000000" w:themeColor="text1"/>
          <w:sz w:val="18"/>
          <w:szCs w:val="18"/>
        </w:rPr>
        <w:t>requir</w:t>
      </w:r>
      <w:r w:rsidR="009651CD" w:rsidRPr="00D336A2">
        <w:rPr>
          <w:rFonts w:cs="Open Sans"/>
          <w:color w:val="000000" w:themeColor="text1"/>
          <w:sz w:val="18"/>
          <w:szCs w:val="18"/>
        </w:rPr>
        <w:t xml:space="preserve">ing them </w:t>
      </w:r>
      <w:r w:rsidRPr="00D336A2">
        <w:rPr>
          <w:rFonts w:cs="Open Sans"/>
          <w:color w:val="000000" w:themeColor="text1"/>
          <w:sz w:val="18"/>
          <w:szCs w:val="18"/>
        </w:rPr>
        <w:t>to</w:t>
      </w:r>
      <w:r w:rsidR="004D3ED5" w:rsidRPr="00D336A2">
        <w:rPr>
          <w:rFonts w:cs="Open Sans"/>
          <w:color w:val="000000" w:themeColor="text1"/>
          <w:sz w:val="18"/>
          <w:szCs w:val="18"/>
        </w:rPr>
        <w:t xml:space="preserve"> initiate </w:t>
      </w:r>
      <w:r w:rsidR="00DB6E7F" w:rsidRPr="00D336A2">
        <w:rPr>
          <w:rFonts w:cs="Open Sans"/>
          <w:color w:val="000000" w:themeColor="text1"/>
          <w:sz w:val="18"/>
          <w:szCs w:val="18"/>
        </w:rPr>
        <w:t xml:space="preserve">seeking support </w:t>
      </w:r>
      <w:r w:rsidR="004D3ED5" w:rsidRPr="00D336A2">
        <w:rPr>
          <w:rFonts w:cs="Open Sans"/>
          <w:color w:val="000000" w:themeColor="text1"/>
          <w:sz w:val="18"/>
          <w:szCs w:val="18"/>
        </w:rPr>
        <w:t>or</w:t>
      </w:r>
      <w:r w:rsidR="00DB6E7F" w:rsidRPr="00D336A2">
        <w:rPr>
          <w:rFonts w:cs="Open Sans"/>
          <w:color w:val="000000" w:themeColor="text1"/>
          <w:sz w:val="18"/>
          <w:szCs w:val="18"/>
        </w:rPr>
        <w:t xml:space="preserve"> to</w:t>
      </w:r>
      <w:r w:rsidR="004D3ED5" w:rsidRPr="00D336A2">
        <w:rPr>
          <w:rFonts w:cs="Open Sans"/>
          <w:color w:val="000000" w:themeColor="text1"/>
          <w:sz w:val="18"/>
          <w:szCs w:val="18"/>
        </w:rPr>
        <w:t xml:space="preserve"> reach out. This is problematic for many</w:t>
      </w:r>
      <w:r w:rsidR="001810F3" w:rsidRPr="00D336A2">
        <w:rPr>
          <w:rFonts w:cs="Open Sans"/>
          <w:color w:val="000000" w:themeColor="text1"/>
          <w:sz w:val="18"/>
          <w:szCs w:val="18"/>
        </w:rPr>
        <w:t>,</w:t>
      </w:r>
      <w:r w:rsidR="004D3ED5" w:rsidRPr="00D336A2">
        <w:rPr>
          <w:rFonts w:cs="Open Sans"/>
          <w:color w:val="000000" w:themeColor="text1"/>
          <w:sz w:val="18"/>
          <w:szCs w:val="18"/>
        </w:rPr>
        <w:t xml:space="preserve"> as they may</w:t>
      </w:r>
      <w:r w:rsidR="001E265F" w:rsidRPr="00D336A2">
        <w:rPr>
          <w:rFonts w:cs="Open Sans"/>
          <w:color w:val="000000" w:themeColor="text1"/>
          <w:sz w:val="18"/>
          <w:szCs w:val="18"/>
        </w:rPr>
        <w:t>:</w:t>
      </w:r>
    </w:p>
    <w:p w14:paraId="73DFACC1" w14:textId="77777777" w:rsidR="001E265F" w:rsidRPr="00D336A2" w:rsidRDefault="004D3ED5" w:rsidP="00DB3197">
      <w:pPr>
        <w:pStyle w:val="Style1"/>
        <w:numPr>
          <w:ilvl w:val="1"/>
          <w:numId w:val="46"/>
        </w:numPr>
        <w:spacing w:before="240"/>
        <w:rPr>
          <w:rFonts w:cs="Open Sans"/>
          <w:color w:val="000000" w:themeColor="text1"/>
          <w:sz w:val="18"/>
          <w:szCs w:val="18"/>
        </w:rPr>
      </w:pPr>
      <w:r w:rsidRPr="00D336A2">
        <w:rPr>
          <w:rFonts w:cs="Open Sans"/>
          <w:color w:val="000000" w:themeColor="text1"/>
          <w:sz w:val="18"/>
          <w:szCs w:val="18"/>
        </w:rPr>
        <w:t>not know what to do or where to find help</w:t>
      </w:r>
    </w:p>
    <w:p w14:paraId="7EF7A74A" w14:textId="77777777" w:rsidR="001E265F" w:rsidRPr="00D336A2" w:rsidRDefault="004D3ED5" w:rsidP="00DB3197">
      <w:pPr>
        <w:pStyle w:val="Style1"/>
        <w:numPr>
          <w:ilvl w:val="1"/>
          <w:numId w:val="46"/>
        </w:numPr>
        <w:spacing w:before="240"/>
        <w:rPr>
          <w:rFonts w:cs="Open Sans"/>
          <w:color w:val="000000" w:themeColor="text1"/>
          <w:sz w:val="18"/>
          <w:szCs w:val="18"/>
        </w:rPr>
      </w:pPr>
      <w:r w:rsidRPr="00D336A2">
        <w:rPr>
          <w:rFonts w:cs="Open Sans"/>
          <w:color w:val="000000" w:themeColor="text1"/>
          <w:sz w:val="18"/>
          <w:szCs w:val="18"/>
        </w:rPr>
        <w:t xml:space="preserve">be stressed </w:t>
      </w:r>
      <w:r w:rsidR="008170B6" w:rsidRPr="00D336A2">
        <w:rPr>
          <w:rFonts w:cs="Open Sans"/>
          <w:color w:val="000000" w:themeColor="text1"/>
          <w:sz w:val="18"/>
          <w:szCs w:val="18"/>
        </w:rPr>
        <w:t>and have low cognitive bandwidth to work out how to access support</w:t>
      </w:r>
    </w:p>
    <w:p w14:paraId="2AF94AAC" w14:textId="544F9CA4" w:rsidR="00DB3197" w:rsidRPr="00D336A2" w:rsidRDefault="002874C7" w:rsidP="00DB3197">
      <w:pPr>
        <w:pStyle w:val="Style1"/>
        <w:numPr>
          <w:ilvl w:val="1"/>
          <w:numId w:val="46"/>
        </w:numPr>
        <w:spacing w:before="240"/>
        <w:rPr>
          <w:rFonts w:cs="Open Sans"/>
          <w:color w:val="000000" w:themeColor="text1"/>
          <w:sz w:val="18"/>
          <w:szCs w:val="18"/>
        </w:rPr>
      </w:pPr>
      <w:r w:rsidRPr="00D336A2">
        <w:rPr>
          <w:rFonts w:cs="Open Sans"/>
          <w:color w:val="000000" w:themeColor="text1"/>
          <w:sz w:val="18"/>
          <w:szCs w:val="18"/>
        </w:rPr>
        <w:t>feel too ashamed to send up a flare (reach out)</w:t>
      </w:r>
      <w:r w:rsidR="001810F3" w:rsidRPr="00D336A2">
        <w:rPr>
          <w:rFonts w:cs="Open Sans"/>
          <w:color w:val="000000" w:themeColor="text1"/>
          <w:sz w:val="18"/>
          <w:szCs w:val="18"/>
        </w:rPr>
        <w:t>.</w:t>
      </w:r>
    </w:p>
    <w:p w14:paraId="0D39300D" w14:textId="77777777" w:rsidR="00DB3197" w:rsidRPr="00D336A2" w:rsidRDefault="00DB3197">
      <w:pPr>
        <w:spacing w:after="160" w:line="259" w:lineRule="auto"/>
        <w:jc w:val="left"/>
        <w:rPr>
          <w:rFonts w:cs="Open Sans"/>
          <w:color w:val="000000" w:themeColor="text1"/>
          <w:sz w:val="18"/>
          <w:szCs w:val="18"/>
          <w:lang w:val="en-AU"/>
        </w:rPr>
      </w:pPr>
      <w:r w:rsidRPr="00D336A2">
        <w:rPr>
          <w:rFonts w:cs="Open Sans"/>
          <w:color w:val="000000" w:themeColor="text1"/>
          <w:sz w:val="18"/>
          <w:szCs w:val="18"/>
        </w:rPr>
        <w:br w:type="page"/>
      </w:r>
    </w:p>
    <w:p w14:paraId="3FB4C195" w14:textId="04914238" w:rsidR="004946C2" w:rsidRDefault="004946C2" w:rsidP="00ED06B5">
      <w:pPr>
        <w:pStyle w:val="Heading3"/>
      </w:pPr>
      <w:r>
        <w:lastRenderedPageBreak/>
        <w:t xml:space="preserve">Final </w:t>
      </w:r>
      <w:r w:rsidR="00ED06B5">
        <w:t>Comments</w:t>
      </w:r>
    </w:p>
    <w:p w14:paraId="066B6044" w14:textId="14C27702" w:rsidR="00355513" w:rsidRPr="00D336A2" w:rsidRDefault="00A425CE" w:rsidP="00ED06B5">
      <w:pPr>
        <w:pStyle w:val="Style1"/>
        <w:numPr>
          <w:ilvl w:val="0"/>
          <w:numId w:val="0"/>
        </w:numPr>
        <w:rPr>
          <w:rFonts w:cs="Open Sans"/>
          <w:color w:val="000000" w:themeColor="text1"/>
          <w:sz w:val="18"/>
          <w:szCs w:val="18"/>
        </w:rPr>
      </w:pPr>
      <w:r w:rsidRPr="00D336A2">
        <w:rPr>
          <w:rFonts w:cs="Open Sans"/>
          <w:color w:val="000000" w:themeColor="text1"/>
          <w:sz w:val="18"/>
          <w:szCs w:val="18"/>
        </w:rPr>
        <w:t xml:space="preserve">We note that solutions proferred </w:t>
      </w:r>
      <w:r w:rsidR="00D05747" w:rsidRPr="00D336A2">
        <w:rPr>
          <w:rFonts w:cs="Open Sans"/>
          <w:color w:val="000000" w:themeColor="text1"/>
          <w:sz w:val="18"/>
          <w:szCs w:val="18"/>
        </w:rPr>
        <w:t xml:space="preserve">tended </w:t>
      </w:r>
      <w:r w:rsidR="00214B87" w:rsidRPr="00D336A2">
        <w:rPr>
          <w:rFonts w:cs="Open Sans"/>
          <w:color w:val="000000" w:themeColor="text1"/>
          <w:sz w:val="18"/>
          <w:szCs w:val="18"/>
        </w:rPr>
        <w:t xml:space="preserve">to expect, if not encourage, </w:t>
      </w:r>
      <w:r w:rsidR="00D05747" w:rsidRPr="00D336A2">
        <w:rPr>
          <w:rFonts w:cs="Open Sans"/>
          <w:color w:val="000000" w:themeColor="text1"/>
          <w:sz w:val="18"/>
          <w:szCs w:val="18"/>
        </w:rPr>
        <w:t xml:space="preserve">households </w:t>
      </w:r>
      <w:r w:rsidR="00214B87" w:rsidRPr="00D336A2">
        <w:rPr>
          <w:rFonts w:cs="Open Sans"/>
          <w:color w:val="000000" w:themeColor="text1"/>
          <w:sz w:val="18"/>
          <w:szCs w:val="18"/>
        </w:rPr>
        <w:t>to adopt maladaptive behaviours</w:t>
      </w:r>
      <w:r w:rsidR="00D05747" w:rsidRPr="00D336A2">
        <w:rPr>
          <w:rFonts w:cs="Open Sans"/>
          <w:color w:val="000000" w:themeColor="text1"/>
          <w:sz w:val="18"/>
          <w:szCs w:val="18"/>
        </w:rPr>
        <w:t xml:space="preserve"> (such as under</w:t>
      </w:r>
      <w:r w:rsidR="00B90D21" w:rsidRPr="00D336A2">
        <w:rPr>
          <w:rFonts w:cs="Open Sans"/>
          <w:color w:val="000000" w:themeColor="text1"/>
          <w:sz w:val="18"/>
          <w:szCs w:val="18"/>
        </w:rPr>
        <w:t>-</w:t>
      </w:r>
      <w:r w:rsidR="00D05747" w:rsidRPr="00D336A2">
        <w:rPr>
          <w:rFonts w:cs="Open Sans"/>
          <w:color w:val="000000" w:themeColor="text1"/>
          <w:sz w:val="18"/>
          <w:szCs w:val="18"/>
        </w:rPr>
        <w:t>consum</w:t>
      </w:r>
      <w:r w:rsidR="00B90D21" w:rsidRPr="00D336A2">
        <w:rPr>
          <w:rFonts w:cs="Open Sans"/>
          <w:color w:val="000000" w:themeColor="text1"/>
          <w:sz w:val="18"/>
          <w:szCs w:val="18"/>
        </w:rPr>
        <w:t>ing</w:t>
      </w:r>
      <w:r w:rsidR="00D05747" w:rsidRPr="00D336A2">
        <w:rPr>
          <w:rFonts w:cs="Open Sans"/>
          <w:color w:val="000000" w:themeColor="text1"/>
          <w:sz w:val="18"/>
          <w:szCs w:val="18"/>
        </w:rPr>
        <w:t xml:space="preserve"> energy or other </w:t>
      </w:r>
      <w:proofErr w:type="gramStart"/>
      <w:r w:rsidR="00D05747" w:rsidRPr="00D336A2">
        <w:rPr>
          <w:rFonts w:cs="Open Sans"/>
          <w:color w:val="000000" w:themeColor="text1"/>
          <w:sz w:val="18"/>
          <w:szCs w:val="18"/>
        </w:rPr>
        <w:t>essentials</w:t>
      </w:r>
      <w:r w:rsidR="00B90D21" w:rsidRPr="00D336A2">
        <w:rPr>
          <w:rFonts w:cs="Open Sans"/>
          <w:color w:val="000000" w:themeColor="text1"/>
          <w:sz w:val="18"/>
          <w:szCs w:val="18"/>
        </w:rPr>
        <w:t xml:space="preserve">, </w:t>
      </w:r>
      <w:r w:rsidR="00904A38" w:rsidRPr="00D336A2">
        <w:rPr>
          <w:rFonts w:cs="Open Sans"/>
          <w:color w:val="000000" w:themeColor="text1"/>
          <w:sz w:val="18"/>
          <w:szCs w:val="18"/>
        </w:rPr>
        <w:t>and</w:t>
      </w:r>
      <w:proofErr w:type="gramEnd"/>
      <w:r w:rsidR="00904A38" w:rsidRPr="00D336A2">
        <w:rPr>
          <w:rFonts w:cs="Open Sans"/>
          <w:color w:val="000000" w:themeColor="text1"/>
          <w:sz w:val="18"/>
          <w:szCs w:val="18"/>
        </w:rPr>
        <w:t xml:space="preserve"> </w:t>
      </w:r>
      <w:r w:rsidR="00D05747" w:rsidRPr="00D336A2">
        <w:rPr>
          <w:rFonts w:cs="Open Sans"/>
          <w:color w:val="000000" w:themeColor="text1"/>
          <w:sz w:val="18"/>
          <w:szCs w:val="18"/>
        </w:rPr>
        <w:t>sacrific</w:t>
      </w:r>
      <w:r w:rsidR="00B90D21" w:rsidRPr="00D336A2">
        <w:rPr>
          <w:rFonts w:cs="Open Sans"/>
          <w:color w:val="000000" w:themeColor="text1"/>
          <w:sz w:val="18"/>
          <w:szCs w:val="18"/>
        </w:rPr>
        <w:t>ing</w:t>
      </w:r>
      <w:r w:rsidR="00D05747" w:rsidRPr="00D336A2">
        <w:rPr>
          <w:rFonts w:cs="Open Sans"/>
          <w:color w:val="000000" w:themeColor="text1"/>
          <w:sz w:val="18"/>
          <w:szCs w:val="18"/>
        </w:rPr>
        <w:t xml:space="preserve"> health and comfort)</w:t>
      </w:r>
      <w:r w:rsidR="00214B87" w:rsidRPr="00D336A2">
        <w:rPr>
          <w:rFonts w:cs="Open Sans"/>
          <w:color w:val="000000" w:themeColor="text1"/>
          <w:sz w:val="18"/>
          <w:szCs w:val="18"/>
        </w:rPr>
        <w:t xml:space="preserve">. This creates a normative standard that is </w:t>
      </w:r>
      <w:r w:rsidR="00062766" w:rsidRPr="00D336A2">
        <w:rPr>
          <w:rFonts w:cs="Open Sans"/>
          <w:color w:val="000000" w:themeColor="text1"/>
          <w:sz w:val="18"/>
          <w:szCs w:val="18"/>
        </w:rPr>
        <w:t>harmful to energy consumers</w:t>
      </w:r>
      <w:r w:rsidR="00DD7C58" w:rsidRPr="00D336A2">
        <w:rPr>
          <w:rFonts w:cs="Open Sans"/>
          <w:color w:val="000000" w:themeColor="text1"/>
          <w:sz w:val="18"/>
          <w:szCs w:val="18"/>
        </w:rPr>
        <w:t>.</w:t>
      </w:r>
    </w:p>
    <w:p w14:paraId="6BCB19FC" w14:textId="77777777" w:rsidR="00A1752D" w:rsidRPr="00D336A2" w:rsidRDefault="00A1752D" w:rsidP="00A077D1">
      <w:pPr>
        <w:pStyle w:val="Style1"/>
        <w:numPr>
          <w:ilvl w:val="0"/>
          <w:numId w:val="0"/>
        </w:numPr>
        <w:ind w:left="360"/>
        <w:rPr>
          <w:rFonts w:cs="Open Sans"/>
          <w:color w:val="000000" w:themeColor="text1"/>
          <w:sz w:val="18"/>
          <w:szCs w:val="18"/>
        </w:rPr>
      </w:pPr>
    </w:p>
    <w:p w14:paraId="6D63D0D4" w14:textId="6735EB47" w:rsidR="00062766" w:rsidRPr="00D336A2" w:rsidRDefault="00A077D1" w:rsidP="00ED06B5">
      <w:pPr>
        <w:pStyle w:val="Style1"/>
        <w:numPr>
          <w:ilvl w:val="0"/>
          <w:numId w:val="0"/>
        </w:numPr>
        <w:rPr>
          <w:rFonts w:cs="Open Sans"/>
          <w:color w:val="000000" w:themeColor="text1"/>
          <w:sz w:val="18"/>
          <w:szCs w:val="18"/>
        </w:rPr>
      </w:pPr>
      <w:r w:rsidRPr="00D336A2">
        <w:rPr>
          <w:rFonts w:cs="Open Sans"/>
          <w:color w:val="000000" w:themeColor="text1"/>
          <w:sz w:val="18"/>
          <w:szCs w:val="18"/>
        </w:rPr>
        <w:t xml:space="preserve">We also note </w:t>
      </w:r>
      <w:r w:rsidR="001141F8" w:rsidRPr="00D336A2">
        <w:rPr>
          <w:rFonts w:cs="Open Sans"/>
          <w:color w:val="000000" w:themeColor="text1"/>
          <w:sz w:val="18"/>
          <w:szCs w:val="18"/>
        </w:rPr>
        <w:t xml:space="preserve">that most solutions </w:t>
      </w:r>
      <w:r w:rsidR="00A1752D" w:rsidRPr="00D336A2">
        <w:rPr>
          <w:rFonts w:cs="Open Sans"/>
          <w:color w:val="000000" w:themeColor="text1"/>
          <w:sz w:val="18"/>
          <w:szCs w:val="18"/>
        </w:rPr>
        <w:t>to energy hardship tended to</w:t>
      </w:r>
      <w:r w:rsidR="001141F8" w:rsidRPr="00D336A2">
        <w:rPr>
          <w:rFonts w:cs="Open Sans"/>
          <w:color w:val="000000" w:themeColor="text1"/>
          <w:sz w:val="18"/>
          <w:szCs w:val="18"/>
        </w:rPr>
        <w:t xml:space="preserve"> </w:t>
      </w:r>
      <w:r w:rsidRPr="00D336A2">
        <w:rPr>
          <w:rFonts w:cs="Open Sans"/>
          <w:color w:val="000000" w:themeColor="text1"/>
          <w:sz w:val="18"/>
          <w:szCs w:val="18"/>
        </w:rPr>
        <w:t>a</w:t>
      </w:r>
      <w:r w:rsidR="00062766" w:rsidRPr="00D336A2">
        <w:rPr>
          <w:rFonts w:cs="Open Sans"/>
          <w:color w:val="000000" w:themeColor="text1"/>
          <w:sz w:val="18"/>
          <w:szCs w:val="18"/>
        </w:rPr>
        <w:t>void a</w:t>
      </w:r>
      <w:r w:rsidR="00EC0998" w:rsidRPr="00D336A2">
        <w:rPr>
          <w:rFonts w:cs="Open Sans"/>
          <w:color w:val="000000" w:themeColor="text1"/>
          <w:sz w:val="18"/>
          <w:szCs w:val="18"/>
        </w:rPr>
        <w:t xml:space="preserve">ddressing </w:t>
      </w:r>
      <w:r w:rsidR="00062766" w:rsidRPr="00D336A2">
        <w:rPr>
          <w:rFonts w:cs="Open Sans"/>
          <w:color w:val="000000" w:themeColor="text1"/>
          <w:sz w:val="18"/>
          <w:szCs w:val="18"/>
        </w:rPr>
        <w:t>systemic drivers (macro drivers</w:t>
      </w:r>
      <w:r w:rsidR="00866F54" w:rsidRPr="00D336A2">
        <w:rPr>
          <w:rFonts w:cs="Open Sans"/>
          <w:color w:val="000000" w:themeColor="text1"/>
          <w:sz w:val="18"/>
          <w:szCs w:val="18"/>
        </w:rPr>
        <w:t xml:space="preserve"> such as high prices, low social benefits, poor</w:t>
      </w:r>
      <w:r w:rsidR="00C07EBD" w:rsidRPr="00D336A2">
        <w:rPr>
          <w:rFonts w:cs="Open Sans"/>
          <w:color w:val="000000" w:themeColor="text1"/>
          <w:sz w:val="18"/>
          <w:szCs w:val="18"/>
        </w:rPr>
        <w:t>-</w:t>
      </w:r>
      <w:r w:rsidR="00866F54" w:rsidRPr="00D336A2">
        <w:rPr>
          <w:rFonts w:cs="Open Sans"/>
          <w:color w:val="000000" w:themeColor="text1"/>
          <w:sz w:val="18"/>
          <w:szCs w:val="18"/>
        </w:rPr>
        <w:t>quality housing and an overly complex energy system</w:t>
      </w:r>
      <w:r w:rsidR="006B685F" w:rsidRPr="00D336A2">
        <w:rPr>
          <w:rFonts w:cs="Open Sans"/>
          <w:color w:val="000000" w:themeColor="text1"/>
          <w:sz w:val="18"/>
          <w:szCs w:val="18"/>
        </w:rPr>
        <w:t>; and meso drivers such as poor retailer and landlord behaviour)</w:t>
      </w:r>
      <w:r w:rsidR="00C07EBD" w:rsidRPr="00D336A2">
        <w:rPr>
          <w:rFonts w:cs="Open Sans"/>
          <w:color w:val="000000" w:themeColor="text1"/>
          <w:sz w:val="18"/>
          <w:szCs w:val="18"/>
        </w:rPr>
        <w:t>.</w:t>
      </w:r>
    </w:p>
    <w:p w14:paraId="5397E77E" w14:textId="77777777" w:rsidR="008C26C0" w:rsidRPr="00D336A2" w:rsidRDefault="008C26C0" w:rsidP="008C26C0">
      <w:pPr>
        <w:pStyle w:val="Style1"/>
        <w:numPr>
          <w:ilvl w:val="0"/>
          <w:numId w:val="0"/>
        </w:numPr>
        <w:ind w:left="360"/>
        <w:rPr>
          <w:rStyle w:val="xui-provider"/>
          <w:rFonts w:cs="Open Sans"/>
          <w:color w:val="000000" w:themeColor="text1"/>
          <w:sz w:val="18"/>
          <w:szCs w:val="18"/>
        </w:rPr>
      </w:pPr>
    </w:p>
    <w:p w14:paraId="7F56BA0D" w14:textId="1A8FE121" w:rsidR="002E0675" w:rsidRPr="00D336A2" w:rsidRDefault="00BA0496" w:rsidP="00ED06B5">
      <w:pPr>
        <w:pStyle w:val="Style1"/>
        <w:numPr>
          <w:ilvl w:val="0"/>
          <w:numId w:val="0"/>
        </w:numPr>
        <w:rPr>
          <w:rStyle w:val="xui-provider"/>
          <w:rFonts w:cs="Open Sans"/>
          <w:color w:val="000000" w:themeColor="text1"/>
          <w:sz w:val="18"/>
          <w:szCs w:val="18"/>
        </w:rPr>
      </w:pPr>
      <w:r w:rsidRPr="00D336A2">
        <w:rPr>
          <w:rStyle w:val="xui-provider"/>
          <w:rFonts w:cs="Open Sans"/>
          <w:color w:val="000000" w:themeColor="text1"/>
          <w:sz w:val="18"/>
          <w:szCs w:val="18"/>
        </w:rPr>
        <w:t>Whil</w:t>
      </w:r>
      <w:r w:rsidR="00C07EBD" w:rsidRPr="00D336A2">
        <w:rPr>
          <w:rStyle w:val="xui-provider"/>
          <w:rFonts w:cs="Open Sans"/>
          <w:color w:val="000000" w:themeColor="text1"/>
          <w:sz w:val="18"/>
          <w:szCs w:val="18"/>
        </w:rPr>
        <w:t>e</w:t>
      </w:r>
      <w:r w:rsidRPr="00D336A2">
        <w:rPr>
          <w:rStyle w:val="xui-provider"/>
          <w:rFonts w:cs="Open Sans"/>
          <w:color w:val="000000" w:themeColor="text1"/>
          <w:sz w:val="18"/>
          <w:szCs w:val="18"/>
        </w:rPr>
        <w:t xml:space="preserve"> many households in energy hardship experience struggles in multiple (non-energy) areas, </w:t>
      </w:r>
      <w:r w:rsidR="009769E6" w:rsidRPr="00D336A2">
        <w:rPr>
          <w:rStyle w:val="xui-provider"/>
          <w:rFonts w:cs="Open Sans"/>
          <w:color w:val="000000" w:themeColor="text1"/>
          <w:sz w:val="18"/>
          <w:szCs w:val="18"/>
        </w:rPr>
        <w:t xml:space="preserve">it was acknowledged that assisting households is beyond the scope of the energy sector. However, energy retailers </w:t>
      </w:r>
      <w:r w:rsidR="005576C5" w:rsidRPr="00D336A2">
        <w:rPr>
          <w:rStyle w:val="xui-provider"/>
          <w:rFonts w:cs="Open Sans"/>
          <w:color w:val="000000" w:themeColor="text1"/>
          <w:sz w:val="18"/>
          <w:szCs w:val="18"/>
        </w:rPr>
        <w:t>often receive the first indication that something is wrong, which could be harnessed to send a flare to other sectors</w:t>
      </w:r>
      <w:r w:rsidR="002E0675" w:rsidRPr="00D336A2">
        <w:rPr>
          <w:rStyle w:val="xui-provider"/>
          <w:rFonts w:cs="Open Sans"/>
          <w:color w:val="000000" w:themeColor="text1"/>
          <w:sz w:val="18"/>
          <w:szCs w:val="18"/>
        </w:rPr>
        <w:t>. A coordinated approach to addressing energy hardship across government agencies and support services is needed.</w:t>
      </w:r>
    </w:p>
    <w:p w14:paraId="723BE697" w14:textId="77777777" w:rsidR="002E0675" w:rsidRPr="00D336A2" w:rsidRDefault="002E0675" w:rsidP="008C26C0">
      <w:pPr>
        <w:pStyle w:val="Style1"/>
        <w:numPr>
          <w:ilvl w:val="0"/>
          <w:numId w:val="0"/>
        </w:numPr>
        <w:ind w:left="360"/>
        <w:rPr>
          <w:rStyle w:val="xui-provider"/>
          <w:rFonts w:cs="Open Sans"/>
          <w:color w:val="000000" w:themeColor="text1"/>
          <w:sz w:val="18"/>
          <w:szCs w:val="18"/>
        </w:rPr>
      </w:pPr>
    </w:p>
    <w:p w14:paraId="433ADDAC" w14:textId="346924A2" w:rsidR="00C15619" w:rsidRPr="00D336A2" w:rsidRDefault="002E0675" w:rsidP="00ED06B5">
      <w:pPr>
        <w:pStyle w:val="Style1"/>
        <w:numPr>
          <w:ilvl w:val="0"/>
          <w:numId w:val="0"/>
        </w:numPr>
        <w:rPr>
          <w:rStyle w:val="xui-provider"/>
          <w:rFonts w:cs="Open Sans"/>
          <w:color w:val="000000" w:themeColor="text1"/>
          <w:sz w:val="18"/>
          <w:szCs w:val="18"/>
        </w:rPr>
      </w:pPr>
      <w:r w:rsidRPr="00D336A2">
        <w:rPr>
          <w:rStyle w:val="xui-provider"/>
          <w:rFonts w:cs="Open Sans"/>
          <w:color w:val="000000" w:themeColor="text1"/>
          <w:sz w:val="18"/>
          <w:szCs w:val="18"/>
        </w:rPr>
        <w:t>Also</w:t>
      </w:r>
      <w:r w:rsidR="00C07EBD" w:rsidRPr="00D336A2">
        <w:rPr>
          <w:rStyle w:val="xui-provider"/>
          <w:rFonts w:cs="Open Sans"/>
          <w:color w:val="000000" w:themeColor="text1"/>
          <w:sz w:val="18"/>
          <w:szCs w:val="18"/>
        </w:rPr>
        <w:t>,</w:t>
      </w:r>
      <w:r w:rsidRPr="00D336A2">
        <w:rPr>
          <w:rStyle w:val="xui-provider"/>
          <w:rFonts w:cs="Open Sans"/>
          <w:color w:val="000000" w:themeColor="text1"/>
          <w:sz w:val="18"/>
          <w:szCs w:val="18"/>
        </w:rPr>
        <w:t xml:space="preserve"> information played a </w:t>
      </w:r>
      <w:r w:rsidR="00A7337F" w:rsidRPr="00D336A2">
        <w:rPr>
          <w:rStyle w:val="xui-provider"/>
          <w:rFonts w:cs="Open Sans"/>
          <w:color w:val="000000" w:themeColor="text1"/>
          <w:sz w:val="18"/>
          <w:szCs w:val="18"/>
        </w:rPr>
        <w:t>low or insignificant role for households in this project</w:t>
      </w:r>
      <w:r w:rsidR="004761FF" w:rsidRPr="00D336A2">
        <w:rPr>
          <w:rStyle w:val="xui-provider"/>
          <w:rFonts w:cs="Open Sans"/>
          <w:color w:val="000000" w:themeColor="text1"/>
          <w:sz w:val="18"/>
          <w:szCs w:val="18"/>
        </w:rPr>
        <w:t>.</w:t>
      </w:r>
      <w:r w:rsidR="00A7337F" w:rsidRPr="00D336A2">
        <w:rPr>
          <w:rStyle w:val="xui-provider"/>
          <w:rFonts w:cs="Open Sans"/>
          <w:color w:val="000000" w:themeColor="text1"/>
          <w:sz w:val="18"/>
          <w:szCs w:val="18"/>
        </w:rPr>
        <w:t xml:space="preserve"> </w:t>
      </w:r>
      <w:r w:rsidR="004761FF" w:rsidRPr="00D336A2">
        <w:rPr>
          <w:rStyle w:val="xui-provider"/>
          <w:rFonts w:cs="Open Sans"/>
          <w:color w:val="000000" w:themeColor="text1"/>
          <w:sz w:val="18"/>
          <w:szCs w:val="18"/>
        </w:rPr>
        <w:t>O</w:t>
      </w:r>
      <w:r w:rsidR="00A7337F" w:rsidRPr="00D336A2">
        <w:rPr>
          <w:rStyle w:val="xui-provider"/>
          <w:rFonts w:cs="Open Sans"/>
          <w:color w:val="000000" w:themeColor="text1"/>
          <w:sz w:val="18"/>
          <w:szCs w:val="18"/>
        </w:rPr>
        <w:t xml:space="preserve">ne type of </w:t>
      </w:r>
      <w:r w:rsidR="00C15619" w:rsidRPr="00D336A2">
        <w:rPr>
          <w:rStyle w:val="xui-provider"/>
          <w:rFonts w:cs="Open Sans"/>
          <w:color w:val="000000" w:themeColor="text1"/>
          <w:sz w:val="18"/>
          <w:szCs w:val="18"/>
        </w:rPr>
        <w:t>very specific information that might help is mandatory and meaningful disclosure of energy efficiency of the property at the point of lease</w:t>
      </w:r>
      <w:r w:rsidR="00695A4D" w:rsidRPr="00D336A2">
        <w:rPr>
          <w:rStyle w:val="xui-provider"/>
          <w:rFonts w:cs="Open Sans"/>
          <w:color w:val="000000" w:themeColor="text1"/>
          <w:sz w:val="18"/>
          <w:szCs w:val="18"/>
        </w:rPr>
        <w:t>. Th</w:t>
      </w:r>
      <w:r w:rsidR="00C15619" w:rsidRPr="00D336A2">
        <w:rPr>
          <w:rStyle w:val="xui-provider"/>
          <w:rFonts w:cs="Open Sans"/>
          <w:color w:val="000000" w:themeColor="text1"/>
          <w:sz w:val="18"/>
          <w:szCs w:val="18"/>
        </w:rPr>
        <w:t xml:space="preserve">is information approach is different to the usual approach </w:t>
      </w:r>
      <w:r w:rsidR="00695A4D" w:rsidRPr="00D336A2">
        <w:rPr>
          <w:rStyle w:val="xui-provider"/>
          <w:rFonts w:cs="Open Sans"/>
          <w:color w:val="000000" w:themeColor="text1"/>
          <w:sz w:val="18"/>
          <w:szCs w:val="18"/>
        </w:rPr>
        <w:t>of providing energy and/or financial literacy</w:t>
      </w:r>
      <w:r w:rsidR="004761FF" w:rsidRPr="00D336A2">
        <w:rPr>
          <w:rStyle w:val="xui-provider"/>
          <w:rFonts w:cs="Open Sans"/>
          <w:color w:val="000000" w:themeColor="text1"/>
          <w:sz w:val="18"/>
          <w:szCs w:val="18"/>
        </w:rPr>
        <w:t>,</w:t>
      </w:r>
      <w:r w:rsidR="00695A4D" w:rsidRPr="00D336A2">
        <w:rPr>
          <w:rStyle w:val="xui-provider"/>
          <w:rFonts w:cs="Open Sans"/>
          <w:color w:val="000000" w:themeColor="text1"/>
          <w:sz w:val="18"/>
          <w:szCs w:val="18"/>
        </w:rPr>
        <w:t xml:space="preserve"> </w:t>
      </w:r>
      <w:r w:rsidR="00C15619" w:rsidRPr="00D336A2">
        <w:rPr>
          <w:rStyle w:val="xui-provider"/>
          <w:rFonts w:cs="Open Sans"/>
          <w:color w:val="000000" w:themeColor="text1"/>
          <w:sz w:val="18"/>
          <w:szCs w:val="18"/>
        </w:rPr>
        <w:t xml:space="preserve">as it places </w:t>
      </w:r>
      <w:r w:rsidR="00695A4D" w:rsidRPr="00D336A2">
        <w:rPr>
          <w:rStyle w:val="xui-provider"/>
          <w:rFonts w:cs="Open Sans"/>
          <w:color w:val="000000" w:themeColor="text1"/>
          <w:sz w:val="18"/>
          <w:szCs w:val="18"/>
        </w:rPr>
        <w:t xml:space="preserve">the </w:t>
      </w:r>
      <w:r w:rsidR="00C15619" w:rsidRPr="00D336A2">
        <w:rPr>
          <w:rStyle w:val="xui-provider"/>
          <w:rFonts w:cs="Open Sans"/>
          <w:color w:val="000000" w:themeColor="text1"/>
          <w:sz w:val="18"/>
          <w:szCs w:val="18"/>
        </w:rPr>
        <w:t>burden on landlord</w:t>
      </w:r>
      <w:r w:rsidR="00A272C7" w:rsidRPr="00D336A2">
        <w:rPr>
          <w:rStyle w:val="xui-provider"/>
          <w:rFonts w:cs="Open Sans"/>
          <w:color w:val="000000" w:themeColor="text1"/>
          <w:sz w:val="18"/>
          <w:szCs w:val="18"/>
        </w:rPr>
        <w:t>s</w:t>
      </w:r>
      <w:r w:rsidR="00C15619" w:rsidRPr="00D336A2">
        <w:rPr>
          <w:rStyle w:val="xui-provider"/>
          <w:rFonts w:cs="Open Sans"/>
          <w:color w:val="000000" w:themeColor="text1"/>
          <w:sz w:val="18"/>
          <w:szCs w:val="18"/>
        </w:rPr>
        <w:t xml:space="preserve"> and rental agencies rather than on consumer</w:t>
      </w:r>
      <w:r w:rsidR="00163E53" w:rsidRPr="00D336A2">
        <w:rPr>
          <w:rStyle w:val="xui-provider"/>
          <w:rFonts w:cs="Open Sans"/>
          <w:color w:val="000000" w:themeColor="text1"/>
          <w:sz w:val="18"/>
          <w:szCs w:val="18"/>
        </w:rPr>
        <w:t>s</w:t>
      </w:r>
      <w:r w:rsidR="00C15619" w:rsidRPr="00D336A2">
        <w:rPr>
          <w:rStyle w:val="xui-provider"/>
          <w:rFonts w:cs="Open Sans"/>
          <w:color w:val="000000" w:themeColor="text1"/>
          <w:sz w:val="18"/>
          <w:szCs w:val="18"/>
        </w:rPr>
        <w:t>.</w:t>
      </w:r>
    </w:p>
    <w:p w14:paraId="5C2DEFCE" w14:textId="14370308" w:rsidR="00BC1D73" w:rsidRPr="00D336A2" w:rsidRDefault="00BC1D73" w:rsidP="00ED06B5">
      <w:pPr>
        <w:pStyle w:val="Style1"/>
        <w:numPr>
          <w:ilvl w:val="0"/>
          <w:numId w:val="0"/>
        </w:numPr>
        <w:rPr>
          <w:rStyle w:val="xui-provider"/>
          <w:rFonts w:cs="Open Sans"/>
          <w:color w:val="000000" w:themeColor="text1"/>
          <w:sz w:val="18"/>
          <w:szCs w:val="18"/>
        </w:rPr>
      </w:pPr>
    </w:p>
    <w:p w14:paraId="14BC1C6A" w14:textId="37CCA068" w:rsidR="00BC1D73" w:rsidRPr="00D336A2" w:rsidRDefault="00BC1D73" w:rsidP="00ED06B5">
      <w:pPr>
        <w:pStyle w:val="Style1"/>
        <w:numPr>
          <w:ilvl w:val="0"/>
          <w:numId w:val="0"/>
        </w:numPr>
        <w:rPr>
          <w:rStyle w:val="xui-provider"/>
          <w:rFonts w:cs="Open Sans"/>
          <w:color w:val="000000" w:themeColor="text1"/>
          <w:sz w:val="18"/>
          <w:szCs w:val="18"/>
        </w:rPr>
      </w:pPr>
      <w:r w:rsidRPr="00D336A2">
        <w:rPr>
          <w:rStyle w:val="xui-provider"/>
          <w:rFonts w:cs="Open Sans"/>
          <w:color w:val="000000" w:themeColor="text1"/>
          <w:sz w:val="18"/>
          <w:szCs w:val="18"/>
        </w:rPr>
        <w:t xml:space="preserve">Currently, we rely on households to self-identify </w:t>
      </w:r>
      <w:r w:rsidR="004761FF" w:rsidRPr="00D336A2">
        <w:rPr>
          <w:rStyle w:val="xui-provider"/>
          <w:rFonts w:cs="Open Sans"/>
          <w:color w:val="000000" w:themeColor="text1"/>
          <w:sz w:val="18"/>
          <w:szCs w:val="18"/>
        </w:rPr>
        <w:t xml:space="preserve">that </w:t>
      </w:r>
      <w:r w:rsidRPr="00D336A2">
        <w:rPr>
          <w:rStyle w:val="xui-provider"/>
          <w:rFonts w:cs="Open Sans"/>
          <w:color w:val="000000" w:themeColor="text1"/>
          <w:sz w:val="18"/>
          <w:szCs w:val="18"/>
        </w:rPr>
        <w:t xml:space="preserve">they need assistance, and to be in </w:t>
      </w:r>
      <w:r w:rsidR="004761FF" w:rsidRPr="00D336A2">
        <w:rPr>
          <w:rStyle w:val="xui-provider"/>
          <w:rFonts w:cs="Open Sans"/>
          <w:color w:val="000000" w:themeColor="text1"/>
          <w:sz w:val="18"/>
          <w:szCs w:val="18"/>
        </w:rPr>
        <w:t xml:space="preserve">such </w:t>
      </w:r>
      <w:r w:rsidRPr="00D336A2">
        <w:rPr>
          <w:rStyle w:val="xui-provider"/>
          <w:rFonts w:cs="Open Sans"/>
          <w:color w:val="000000" w:themeColor="text1"/>
          <w:sz w:val="18"/>
          <w:szCs w:val="18"/>
        </w:rPr>
        <w:t xml:space="preserve">a </w:t>
      </w:r>
      <w:r w:rsidR="007B52CE" w:rsidRPr="00D336A2">
        <w:rPr>
          <w:rStyle w:val="xui-provider"/>
          <w:rFonts w:cs="Open Sans"/>
          <w:color w:val="000000" w:themeColor="text1"/>
          <w:sz w:val="18"/>
          <w:szCs w:val="18"/>
        </w:rPr>
        <w:t xml:space="preserve">mindset and emotionally healthy state </w:t>
      </w:r>
      <w:r w:rsidR="004761FF" w:rsidRPr="00D336A2">
        <w:rPr>
          <w:rStyle w:val="xui-provider"/>
          <w:rFonts w:cs="Open Sans"/>
          <w:color w:val="000000" w:themeColor="text1"/>
          <w:sz w:val="18"/>
          <w:szCs w:val="18"/>
        </w:rPr>
        <w:t xml:space="preserve">that </w:t>
      </w:r>
      <w:r w:rsidR="007B52CE" w:rsidRPr="00D336A2">
        <w:rPr>
          <w:rStyle w:val="xui-provider"/>
          <w:rFonts w:cs="Open Sans"/>
          <w:color w:val="000000" w:themeColor="text1"/>
          <w:sz w:val="18"/>
          <w:szCs w:val="18"/>
        </w:rPr>
        <w:t>they know what to do and can access help.</w:t>
      </w:r>
      <w:r w:rsidR="00155F1F" w:rsidRPr="00D336A2">
        <w:rPr>
          <w:rStyle w:val="xui-provider"/>
          <w:rFonts w:cs="Open Sans"/>
          <w:color w:val="000000" w:themeColor="text1"/>
          <w:sz w:val="18"/>
          <w:szCs w:val="18"/>
        </w:rPr>
        <w:t xml:space="preserve"> With the problem reaching beyond energy</w:t>
      </w:r>
      <w:r w:rsidR="004761FF" w:rsidRPr="00D336A2">
        <w:rPr>
          <w:rStyle w:val="xui-provider"/>
          <w:rFonts w:cs="Open Sans"/>
          <w:color w:val="000000" w:themeColor="text1"/>
          <w:sz w:val="18"/>
          <w:szCs w:val="18"/>
        </w:rPr>
        <w:t>,</w:t>
      </w:r>
      <w:r w:rsidR="00155F1F" w:rsidRPr="00D336A2">
        <w:rPr>
          <w:rStyle w:val="xui-provider"/>
          <w:rFonts w:cs="Open Sans"/>
          <w:color w:val="000000" w:themeColor="text1"/>
          <w:sz w:val="18"/>
          <w:szCs w:val="18"/>
        </w:rPr>
        <w:t xml:space="preserve"> an over-reliance on the household to resolve their struggles and work within what is provided is problematic for policy</w:t>
      </w:r>
      <w:r w:rsidR="004761FF" w:rsidRPr="00D336A2">
        <w:rPr>
          <w:rStyle w:val="xui-provider"/>
          <w:rFonts w:cs="Open Sans"/>
          <w:color w:val="000000" w:themeColor="text1"/>
          <w:sz w:val="18"/>
          <w:szCs w:val="18"/>
        </w:rPr>
        <w:t>-</w:t>
      </w:r>
      <w:r w:rsidR="00155F1F" w:rsidRPr="00D336A2">
        <w:rPr>
          <w:rStyle w:val="xui-provider"/>
          <w:rFonts w:cs="Open Sans"/>
          <w:color w:val="000000" w:themeColor="text1"/>
          <w:sz w:val="18"/>
          <w:szCs w:val="18"/>
        </w:rPr>
        <w:t>makers.</w:t>
      </w:r>
      <w:r w:rsidR="00D93616" w:rsidRPr="00D336A2">
        <w:rPr>
          <w:rStyle w:val="xui-provider"/>
          <w:rFonts w:cs="Open Sans"/>
          <w:color w:val="000000" w:themeColor="text1"/>
          <w:sz w:val="18"/>
          <w:szCs w:val="18"/>
        </w:rPr>
        <w:t xml:space="preserve"> This indicates that the default thinking from most policy</w:t>
      </w:r>
      <w:r w:rsidR="004761FF" w:rsidRPr="00D336A2">
        <w:rPr>
          <w:rStyle w:val="xui-provider"/>
          <w:rFonts w:cs="Open Sans"/>
          <w:color w:val="000000" w:themeColor="text1"/>
          <w:sz w:val="18"/>
          <w:szCs w:val="18"/>
        </w:rPr>
        <w:t>-</w:t>
      </w:r>
      <w:r w:rsidR="00D93616" w:rsidRPr="00D336A2">
        <w:rPr>
          <w:rStyle w:val="xui-provider"/>
          <w:rFonts w:cs="Open Sans"/>
          <w:color w:val="000000" w:themeColor="text1"/>
          <w:sz w:val="18"/>
          <w:szCs w:val="18"/>
        </w:rPr>
        <w:t xml:space="preserve">makers when coming up with solutions is </w:t>
      </w:r>
      <w:r w:rsidR="004761FF" w:rsidRPr="00D336A2">
        <w:rPr>
          <w:rStyle w:val="xui-provider"/>
          <w:rFonts w:cs="Open Sans"/>
          <w:color w:val="000000" w:themeColor="text1"/>
          <w:sz w:val="18"/>
          <w:szCs w:val="18"/>
        </w:rPr>
        <w:t>“</w:t>
      </w:r>
      <w:r w:rsidR="00D93616" w:rsidRPr="00D336A2">
        <w:rPr>
          <w:rStyle w:val="xui-provider"/>
          <w:rFonts w:cs="Open Sans"/>
          <w:color w:val="000000" w:themeColor="text1"/>
          <w:sz w:val="18"/>
          <w:szCs w:val="18"/>
        </w:rPr>
        <w:t>what can the consumer do</w:t>
      </w:r>
      <w:r w:rsidR="004761FF" w:rsidRPr="00D336A2">
        <w:rPr>
          <w:rStyle w:val="xui-provider"/>
          <w:rFonts w:cs="Open Sans"/>
          <w:color w:val="000000" w:themeColor="text1"/>
          <w:sz w:val="18"/>
          <w:szCs w:val="18"/>
        </w:rPr>
        <w:t>”</w:t>
      </w:r>
      <w:r w:rsidR="00D93616" w:rsidRPr="00D336A2">
        <w:rPr>
          <w:rStyle w:val="xui-provider"/>
          <w:rFonts w:cs="Open Sans"/>
          <w:color w:val="000000" w:themeColor="text1"/>
          <w:sz w:val="18"/>
          <w:szCs w:val="18"/>
        </w:rPr>
        <w:t xml:space="preserve">, and not </w:t>
      </w:r>
      <w:r w:rsidR="004761FF" w:rsidRPr="00D336A2">
        <w:rPr>
          <w:rStyle w:val="xui-provider"/>
          <w:rFonts w:cs="Open Sans"/>
          <w:color w:val="000000" w:themeColor="text1"/>
          <w:sz w:val="18"/>
          <w:szCs w:val="18"/>
        </w:rPr>
        <w:t>“</w:t>
      </w:r>
      <w:r w:rsidR="00D93616" w:rsidRPr="00D336A2">
        <w:rPr>
          <w:rStyle w:val="xui-provider"/>
          <w:rFonts w:cs="Open Sans"/>
          <w:color w:val="000000" w:themeColor="text1"/>
          <w:sz w:val="18"/>
          <w:szCs w:val="18"/>
        </w:rPr>
        <w:t>what can be changed in the system</w:t>
      </w:r>
      <w:r w:rsidR="004761FF" w:rsidRPr="00D336A2">
        <w:rPr>
          <w:rStyle w:val="xui-provider"/>
          <w:rFonts w:cs="Open Sans"/>
          <w:color w:val="000000" w:themeColor="text1"/>
          <w:sz w:val="18"/>
          <w:szCs w:val="18"/>
        </w:rPr>
        <w:t>”</w:t>
      </w:r>
      <w:r w:rsidR="00D93616" w:rsidRPr="00D336A2">
        <w:rPr>
          <w:rStyle w:val="xui-provider"/>
          <w:rFonts w:cs="Open Sans"/>
          <w:color w:val="000000" w:themeColor="text1"/>
          <w:sz w:val="18"/>
          <w:szCs w:val="18"/>
        </w:rPr>
        <w:t xml:space="preserve">. </w:t>
      </w:r>
      <w:r w:rsidR="00A32B12" w:rsidRPr="00D336A2">
        <w:rPr>
          <w:rStyle w:val="xui-provider"/>
          <w:rFonts w:cs="Open Sans"/>
          <w:color w:val="000000" w:themeColor="text1"/>
          <w:sz w:val="18"/>
          <w:szCs w:val="18"/>
        </w:rPr>
        <w:t>What is needed is a mindset shift in policy</w:t>
      </w:r>
      <w:r w:rsidR="004761FF" w:rsidRPr="00D336A2">
        <w:rPr>
          <w:rStyle w:val="xui-provider"/>
          <w:rFonts w:cs="Open Sans"/>
          <w:color w:val="000000" w:themeColor="text1"/>
          <w:sz w:val="18"/>
          <w:szCs w:val="18"/>
        </w:rPr>
        <w:t>-</w:t>
      </w:r>
      <w:r w:rsidR="00A32B12" w:rsidRPr="00D336A2">
        <w:rPr>
          <w:rStyle w:val="xui-provider"/>
          <w:rFonts w:cs="Open Sans"/>
          <w:color w:val="000000" w:themeColor="text1"/>
          <w:sz w:val="18"/>
          <w:szCs w:val="18"/>
        </w:rPr>
        <w:t>makers, retailers and program managers</w:t>
      </w:r>
      <w:r w:rsidR="00180BCE" w:rsidRPr="00D336A2">
        <w:rPr>
          <w:rStyle w:val="xui-provider"/>
          <w:rFonts w:cs="Open Sans"/>
          <w:color w:val="000000" w:themeColor="text1"/>
          <w:sz w:val="18"/>
          <w:szCs w:val="18"/>
        </w:rPr>
        <w:t>. According to systems thinking, mindset shifting is the most powerful place to intervene</w:t>
      </w:r>
      <w:r w:rsidR="00483CFE" w:rsidRPr="00D336A2">
        <w:rPr>
          <w:rStyle w:val="xui-provider"/>
          <w:rFonts w:cs="Open Sans"/>
          <w:color w:val="000000" w:themeColor="text1"/>
          <w:sz w:val="18"/>
          <w:szCs w:val="18"/>
        </w:rPr>
        <w:t xml:space="preserve"> and create real change</w:t>
      </w:r>
      <w:r w:rsidR="00E66974" w:rsidRPr="00D336A2">
        <w:rPr>
          <w:rStyle w:val="xui-provider"/>
          <w:rFonts w:cs="Open Sans"/>
          <w:color w:val="000000" w:themeColor="text1"/>
          <w:sz w:val="18"/>
          <w:szCs w:val="18"/>
        </w:rPr>
        <w:t>.</w:t>
      </w:r>
      <w:r w:rsidR="00E66974" w:rsidRPr="00D336A2">
        <w:rPr>
          <w:rStyle w:val="FootnoteReference"/>
          <w:rFonts w:cs="Open Sans"/>
          <w:color w:val="000000" w:themeColor="text1"/>
          <w:sz w:val="18"/>
          <w:szCs w:val="18"/>
        </w:rPr>
        <w:footnoteReference w:id="4"/>
      </w:r>
    </w:p>
    <w:p w14:paraId="1FC1BA90" w14:textId="26EC488B" w:rsidR="00155F1F" w:rsidRPr="00D336A2" w:rsidRDefault="00155F1F" w:rsidP="00ED06B5">
      <w:pPr>
        <w:pStyle w:val="Style1"/>
        <w:numPr>
          <w:ilvl w:val="0"/>
          <w:numId w:val="0"/>
        </w:numPr>
        <w:rPr>
          <w:rStyle w:val="xui-provider"/>
          <w:rFonts w:cs="Open Sans"/>
          <w:color w:val="000000" w:themeColor="text1"/>
          <w:sz w:val="18"/>
          <w:szCs w:val="18"/>
        </w:rPr>
      </w:pPr>
    </w:p>
    <w:p w14:paraId="3D6554EF" w14:textId="475417C6" w:rsidR="000C5283" w:rsidRPr="00BB51CE" w:rsidRDefault="00BB51CE" w:rsidP="00BB51CE">
      <w:pPr>
        <w:pStyle w:val="Style1"/>
        <w:numPr>
          <w:ilvl w:val="0"/>
          <w:numId w:val="0"/>
        </w:numPr>
        <w:rPr>
          <w:rFonts w:cs="Open Sans"/>
          <w:color w:val="000000" w:themeColor="text1"/>
          <w:sz w:val="18"/>
          <w:szCs w:val="18"/>
        </w:rPr>
      </w:pPr>
      <w:r>
        <w:rPr>
          <w:noProof/>
        </w:rPr>
        <w:drawing>
          <wp:anchor distT="0" distB="0" distL="114300" distR="114300" simplePos="0" relativeHeight="251658341" behindDoc="1" locked="0" layoutInCell="1" allowOverlap="1" wp14:anchorId="40577361" wp14:editId="29C22F25">
            <wp:simplePos x="0" y="0"/>
            <wp:positionH relativeFrom="page">
              <wp:posOffset>525780</wp:posOffset>
            </wp:positionH>
            <wp:positionV relativeFrom="paragraph">
              <wp:posOffset>1221740</wp:posOffset>
            </wp:positionV>
            <wp:extent cx="6492240" cy="2087880"/>
            <wp:effectExtent l="0" t="0" r="3810" b="7620"/>
            <wp:wrapNone/>
            <wp:docPr id="939547789" name="Graphic 939547789" descr="Box containing &quot;Next Step: Phase 3&quo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7789" name="Graphic 939547789" descr="Box containing &quot;Next Step: Phase 3&quot; overview."/>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6492240" cy="2087880"/>
                    </a:xfrm>
                    <a:prstGeom prst="rect">
                      <a:avLst/>
                    </a:prstGeom>
                  </pic:spPr>
                </pic:pic>
              </a:graphicData>
            </a:graphic>
            <wp14:sizeRelH relativeFrom="margin">
              <wp14:pctWidth>0</wp14:pctWidth>
            </wp14:sizeRelH>
            <wp14:sizeRelV relativeFrom="margin">
              <wp14:pctHeight>0</wp14:pctHeight>
            </wp14:sizeRelV>
          </wp:anchor>
        </w:drawing>
      </w:r>
      <w:r w:rsidRPr="00940796">
        <w:rPr>
          <w:rFonts w:ascii="Montserrat Light" w:hAnsi="Montserrat Light" w:cstheme="minorHAnsi"/>
          <w:b/>
          <w:bCs/>
          <w:noProof/>
          <w:sz w:val="18"/>
          <w:szCs w:val="18"/>
          <w:shd w:val="clear" w:color="auto" w:fill="FFFFFF"/>
        </w:rPr>
        <mc:AlternateContent>
          <mc:Choice Requires="wps">
            <w:drawing>
              <wp:anchor distT="45720" distB="45720" distL="114300" distR="114300" simplePos="0" relativeHeight="251658342" behindDoc="0" locked="0" layoutInCell="1" allowOverlap="1" wp14:anchorId="64B2A50B" wp14:editId="04CA95D4">
                <wp:simplePos x="0" y="0"/>
                <wp:positionH relativeFrom="margin">
                  <wp:posOffset>-30480</wp:posOffset>
                </wp:positionH>
                <wp:positionV relativeFrom="paragraph">
                  <wp:posOffset>1400810</wp:posOffset>
                </wp:positionV>
                <wp:extent cx="5835650" cy="1404620"/>
                <wp:effectExtent l="0" t="0" r="0" b="2540"/>
                <wp:wrapSquare wrapText="bothSides"/>
                <wp:docPr id="102181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noFill/>
                        <a:ln w="9525">
                          <a:noFill/>
                          <a:miter lim="800000"/>
                          <a:headEnd/>
                          <a:tailEnd/>
                        </a:ln>
                      </wps:spPr>
                      <wps:txbx>
                        <w:txbxContent>
                          <w:p w14:paraId="68C24CAB" w14:textId="305CA924" w:rsidR="00536F28" w:rsidRDefault="00536F28" w:rsidP="00536F28">
                            <w:pPr>
                              <w:rPr>
                                <w:rFonts w:ascii="Montserrat" w:hAnsi="Montserrat"/>
                                <w:b/>
                                <w:color w:val="FDBF11"/>
                                <w:sz w:val="32"/>
                                <w:szCs w:val="36"/>
                              </w:rPr>
                            </w:pPr>
                            <w:r w:rsidRPr="00536F28">
                              <w:rPr>
                                <w:rFonts w:ascii="Montserrat" w:hAnsi="Montserrat"/>
                                <w:b/>
                                <w:color w:val="FDBF11"/>
                                <w:sz w:val="32"/>
                                <w:szCs w:val="36"/>
                              </w:rPr>
                              <w:t>Next Step: Phase 3</w:t>
                            </w:r>
                          </w:p>
                          <w:p w14:paraId="151BCC6C" w14:textId="77777777" w:rsidR="00536F28" w:rsidRDefault="00536F28" w:rsidP="00536F28">
                            <w:pPr>
                              <w:rPr>
                                <w:rFonts w:ascii="Montserrat" w:hAnsi="Montserrat"/>
                                <w:b/>
                                <w:color w:val="FDBF11"/>
                                <w:sz w:val="32"/>
                                <w:szCs w:val="36"/>
                              </w:rPr>
                            </w:pPr>
                          </w:p>
                          <w:p w14:paraId="20B030CF" w14:textId="5D818D29" w:rsidR="00536F28" w:rsidRPr="00D336A2" w:rsidRDefault="00F452E9" w:rsidP="00F452E9">
                            <w:pPr>
                              <w:rPr>
                                <w:rFonts w:cs="Open Sans"/>
                                <w:color w:val="FFFFFF" w:themeColor="background1"/>
                                <w:sz w:val="18"/>
                                <w:szCs w:val="22"/>
                              </w:rPr>
                            </w:pPr>
                            <w:r w:rsidRPr="00F452E9">
                              <w:rPr>
                                <w:rFonts w:cs="Open Sans"/>
                                <w:color w:val="FFFFFF" w:themeColor="background1"/>
                                <w:sz w:val="18"/>
                                <w:szCs w:val="22"/>
                              </w:rPr>
                              <w:t>The next step is to refine energy hardship metrics that can be measured from households and from retailers. Phase 3 of the EEWP will test the data collection and sharing regime developed in Phase 2 to measure and track energy equity over time. These nationally consistent metrics will enable policymakers and other stakeholders to understand the levels and distributions of energy hardship across and within all Australian governments’ jurisdictions and use this knowledge to address energy hardship.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2A50B" id="_x0000_s1049" type="#_x0000_t202" style="position:absolute;left:0;text-align:left;margin-left:-2.4pt;margin-top:110.3pt;width:459.5pt;height:110.6pt;z-index:2516583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" filled="f" stroked="f">
                <v:textbox style="mso-fit-shape-to-text:t">
                  <w:txbxContent>
                    <w:p w14:paraId="68C24CAB" w14:textId="305CA924" w:rsidR="00536F28" w:rsidRDefault="00536F28" w:rsidP="00536F28">
                      <w:pPr>
                        <w:rPr>
                          <w:rFonts w:ascii="Montserrat" w:hAnsi="Montserrat"/>
                          <w:b/>
                          <w:color w:val="FDBF11"/>
                          <w:sz w:val="32"/>
                          <w:szCs w:val="36"/>
                        </w:rPr>
                      </w:pPr>
                      <w:r w:rsidRPr="00536F28">
                        <w:rPr>
                          <w:rFonts w:ascii="Montserrat" w:hAnsi="Montserrat"/>
                          <w:b/>
                          <w:color w:val="FDBF11"/>
                          <w:sz w:val="32"/>
                          <w:szCs w:val="36"/>
                        </w:rPr>
                        <w:t>Next Step: Phase 3</w:t>
                      </w:r>
                    </w:p>
                    <w:p w14:paraId="151BCC6C" w14:textId="77777777" w:rsidR="00536F28" w:rsidRDefault="00536F28" w:rsidP="00536F28">
                      <w:pPr>
                        <w:rPr>
                          <w:rFonts w:ascii="Montserrat" w:hAnsi="Montserrat"/>
                          <w:b/>
                          <w:color w:val="FDBF11"/>
                          <w:sz w:val="32"/>
                          <w:szCs w:val="36"/>
                        </w:rPr>
                      </w:pPr>
                    </w:p>
                    <w:p w14:paraId="20B030CF" w14:textId="5D818D29" w:rsidR="00536F28" w:rsidRPr="00D336A2" w:rsidRDefault="00F452E9" w:rsidP="00F452E9">
                      <w:pPr>
                        <w:rPr>
                          <w:rFonts w:cs="Open Sans"/>
                          <w:color w:val="FFFFFF" w:themeColor="background1"/>
                          <w:sz w:val="18"/>
                          <w:szCs w:val="22"/>
                        </w:rPr>
                      </w:pPr>
                      <w:r w:rsidRPr="00F452E9">
                        <w:rPr>
                          <w:rFonts w:cs="Open Sans"/>
                          <w:color w:val="FFFFFF" w:themeColor="background1"/>
                          <w:sz w:val="18"/>
                          <w:szCs w:val="22"/>
                        </w:rPr>
                        <w:t>The next step is to refine energy hardship metrics that can be measured from households and from retailers. Phase 3 of the EEWP will test the data collection and sharing regime developed in Phase 2 to measure and track energy equity over time. These nationally consistent metrics will enable policymakers and other stakeholders to understand the levels and distributions of energy hardship across and within all Australian governments’ jurisdictions and use this knowledge to address energy hardship.</w:t>
                      </w:r>
                    </w:p>
                  </w:txbxContent>
                </v:textbox>
                <w10:wrap type="square" anchorx="margin"/>
              </v:shape>
            </w:pict>
          </mc:Fallback>
        </mc:AlternateContent>
      </w:r>
      <w:r w:rsidR="0092637A" w:rsidRPr="00D336A2">
        <w:rPr>
          <w:rStyle w:val="xui-provider"/>
          <w:rFonts w:cs="Open Sans"/>
          <w:color w:val="000000" w:themeColor="text1"/>
          <w:sz w:val="18"/>
          <w:szCs w:val="18"/>
        </w:rPr>
        <w:t xml:space="preserve">The body of work on the Energy Equity Work Program to date highlights the necessity of </w:t>
      </w:r>
      <w:r w:rsidR="00D776B3" w:rsidRPr="00D336A2">
        <w:rPr>
          <w:rStyle w:val="xui-provider"/>
          <w:rFonts w:cs="Open Sans"/>
          <w:color w:val="000000" w:themeColor="text1"/>
          <w:sz w:val="18"/>
          <w:szCs w:val="18"/>
        </w:rPr>
        <w:t xml:space="preserve">government agencies to work together across policy areas to alleviate energy and other types of hardship experiences </w:t>
      </w:r>
      <w:r w:rsidR="00A272C7" w:rsidRPr="00D336A2">
        <w:rPr>
          <w:rStyle w:val="xui-provider"/>
          <w:rFonts w:cs="Open Sans"/>
          <w:color w:val="000000" w:themeColor="text1"/>
          <w:sz w:val="18"/>
          <w:szCs w:val="18"/>
        </w:rPr>
        <w:t>of</w:t>
      </w:r>
      <w:r w:rsidR="00D776B3" w:rsidRPr="00D336A2">
        <w:rPr>
          <w:rStyle w:val="xui-provider"/>
          <w:rFonts w:cs="Open Sans"/>
          <w:color w:val="000000" w:themeColor="text1"/>
          <w:sz w:val="18"/>
          <w:szCs w:val="18"/>
        </w:rPr>
        <w:t xml:space="preserve"> many households.</w:t>
      </w:r>
      <w:r w:rsidR="00C829FA" w:rsidRPr="00D336A2">
        <w:rPr>
          <w:rStyle w:val="xui-provider"/>
          <w:rFonts w:cs="Open Sans"/>
          <w:color w:val="000000" w:themeColor="text1"/>
          <w:sz w:val="18"/>
          <w:szCs w:val="18"/>
        </w:rPr>
        <w:t xml:space="preserve"> We need policy to consider </w:t>
      </w:r>
      <w:r w:rsidR="00AC5732" w:rsidRPr="00D336A2">
        <w:rPr>
          <w:rStyle w:val="xui-provider"/>
          <w:rFonts w:cs="Open Sans"/>
          <w:color w:val="000000" w:themeColor="text1"/>
          <w:sz w:val="18"/>
          <w:szCs w:val="18"/>
        </w:rPr>
        <w:t xml:space="preserve">how households may </w:t>
      </w:r>
      <w:r w:rsidR="004C22FA" w:rsidRPr="00D336A2">
        <w:rPr>
          <w:rStyle w:val="xui-provider"/>
          <w:rFonts w:cs="Open Sans"/>
          <w:color w:val="000000" w:themeColor="text1"/>
          <w:sz w:val="18"/>
          <w:szCs w:val="18"/>
        </w:rPr>
        <w:t xml:space="preserve">proactively </w:t>
      </w:r>
      <w:r w:rsidR="00AC5732" w:rsidRPr="00D336A2">
        <w:rPr>
          <w:rStyle w:val="xui-provider"/>
          <w:rFonts w:cs="Open Sans"/>
          <w:color w:val="000000" w:themeColor="text1"/>
          <w:sz w:val="18"/>
          <w:szCs w:val="18"/>
        </w:rPr>
        <w:t>communicate the potential for their situation to wor</w:t>
      </w:r>
      <w:r w:rsidR="004C22FA" w:rsidRPr="00D336A2">
        <w:rPr>
          <w:rStyle w:val="xui-provider"/>
          <w:rFonts w:cs="Open Sans"/>
          <w:color w:val="000000" w:themeColor="text1"/>
          <w:sz w:val="18"/>
          <w:szCs w:val="18"/>
        </w:rPr>
        <w:t>s</w:t>
      </w:r>
      <w:r w:rsidR="00AC5732" w:rsidRPr="00D336A2">
        <w:rPr>
          <w:rStyle w:val="xui-provider"/>
          <w:rFonts w:cs="Open Sans"/>
          <w:color w:val="000000" w:themeColor="text1"/>
          <w:sz w:val="18"/>
          <w:szCs w:val="18"/>
        </w:rPr>
        <w:t>en (i.e.,</w:t>
      </w:r>
      <w:r w:rsidR="00AC5732" w:rsidRPr="00D336A2">
        <w:rPr>
          <w:rStyle w:val="xui-provider"/>
          <w:rFonts w:cs="Open Sans"/>
          <w:i/>
          <w:iCs/>
          <w:color w:val="000000" w:themeColor="text1"/>
          <w:sz w:val="18"/>
          <w:szCs w:val="18"/>
        </w:rPr>
        <w:t xml:space="preserve"> </w:t>
      </w:r>
      <w:r w:rsidR="00AC5732" w:rsidRPr="00D336A2">
        <w:rPr>
          <w:rStyle w:val="xui-provider"/>
          <w:rFonts w:cs="Open Sans"/>
          <w:color w:val="000000" w:themeColor="text1"/>
          <w:sz w:val="18"/>
          <w:szCs w:val="18"/>
        </w:rPr>
        <w:t xml:space="preserve">before </w:t>
      </w:r>
      <w:r w:rsidR="004C22FA" w:rsidRPr="00D336A2">
        <w:rPr>
          <w:rStyle w:val="xui-provider"/>
          <w:rFonts w:cs="Open Sans"/>
          <w:color w:val="000000" w:themeColor="text1"/>
          <w:sz w:val="18"/>
          <w:szCs w:val="18"/>
        </w:rPr>
        <w:t>they reach crisis)</w:t>
      </w:r>
      <w:r w:rsidR="007D1101" w:rsidRPr="00D336A2">
        <w:rPr>
          <w:rStyle w:val="xui-provider"/>
          <w:rFonts w:cs="Open Sans"/>
          <w:color w:val="000000" w:themeColor="text1"/>
          <w:sz w:val="18"/>
          <w:szCs w:val="18"/>
        </w:rPr>
        <w:t>,</w:t>
      </w:r>
      <w:r w:rsidR="004C22FA" w:rsidRPr="00D336A2">
        <w:rPr>
          <w:rStyle w:val="xui-provider"/>
          <w:rFonts w:cs="Open Sans"/>
          <w:color w:val="000000" w:themeColor="text1"/>
          <w:sz w:val="18"/>
          <w:szCs w:val="18"/>
        </w:rPr>
        <w:t xml:space="preserve"> </w:t>
      </w:r>
      <w:r w:rsidR="00790C4D" w:rsidRPr="00D336A2">
        <w:rPr>
          <w:rStyle w:val="xui-provider"/>
          <w:rFonts w:cs="Open Sans"/>
          <w:color w:val="000000" w:themeColor="text1"/>
          <w:sz w:val="18"/>
          <w:szCs w:val="18"/>
        </w:rPr>
        <w:t xml:space="preserve">and how it might reduce or remove the burden currently placed on households </w:t>
      </w:r>
      <w:r w:rsidR="006E7880" w:rsidRPr="00D336A2">
        <w:rPr>
          <w:rStyle w:val="xui-provider"/>
          <w:rFonts w:cs="Open Sans"/>
          <w:color w:val="000000" w:themeColor="text1"/>
          <w:sz w:val="18"/>
          <w:szCs w:val="18"/>
        </w:rPr>
        <w:t>to address a situation that is largely not of their own making.</w:t>
      </w:r>
    </w:p>
    <w:sectPr w:rsidR="000C5283" w:rsidRPr="00BB51CE" w:rsidSect="00F240C4">
      <w:headerReference w:type="even" r:id="rId100"/>
      <w:headerReference w:type="default" r:id="rId101"/>
      <w:footerReference w:type="even" r:id="rId102"/>
      <w:headerReference w:type="first" r:id="rId103"/>
      <w:type w:val="continuous"/>
      <w:pgSz w:w="11906" w:h="16838"/>
      <w:pgMar w:top="1440" w:right="1440" w:bottom="1440" w:left="144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75A9A" w14:textId="77777777" w:rsidR="004C7259" w:rsidRDefault="004C7259">
      <w:r>
        <w:separator/>
      </w:r>
    </w:p>
  </w:endnote>
  <w:endnote w:type="continuationSeparator" w:id="0">
    <w:p w14:paraId="3EB7F847" w14:textId="77777777" w:rsidR="004C7259" w:rsidRDefault="004C7259">
      <w:r>
        <w:continuationSeparator/>
      </w:r>
    </w:p>
  </w:endnote>
  <w:endnote w:type="continuationNotice" w:id="1">
    <w:p w14:paraId="065DE9B1" w14:textId="77777777" w:rsidR="004C7259" w:rsidRDefault="004C7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tserrat Light">
    <w:altName w:val="Calibri"/>
    <w:charset w:val="00"/>
    <w:family w:val="auto"/>
    <w:pitch w:val="variable"/>
    <w:sig w:usb0="2000020F" w:usb1="00000003" w:usb2="00000000" w:usb3="00000000" w:csb0="00000197" w:csb1="00000000"/>
    <w:embedRegular r:id="rId1" w:fontKey="{EA2CF4F3-2CC2-41E0-8A85-3A991B78B658}"/>
    <w:embedBold r:id="rId2" w:fontKey="{A63F24D0-0BC9-4E42-ABFD-933DB4EEF60D}"/>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F52BFFDC-EBD4-4207-BC27-D1F1EAF6D6DC}"/>
    <w:embedBold r:id="rId4" w:fontKey="{E1BA1DB1-C86E-449D-8F9B-03BB4123605C}"/>
    <w:embedItalic r:id="rId5" w:fontKey="{9EBF17AD-5A63-4E6E-ADAA-FDB495DBC7CC}"/>
    <w:embedBoldItalic r:id="rId6" w:fontKey="{EA80CFC3-CE27-4010-B143-7A50A851CE0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embedRegular r:id="rId7" w:fontKey="{D2EA56D6-3082-4628-8C65-55729ECEC03C}"/>
    <w:embedBold r:id="rId8" w:fontKey="{32E229FE-1B4E-4D09-A180-8143F552D118}"/>
    <w:embedBoldItalic r:id="rId9" w:fontKey="{BC19F98E-FC8C-433E-9AB5-F54ADB48D6B7}"/>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0" w:fontKey="{24BBD81F-53C8-43B3-B206-AC4196289589}"/>
    <w:embedBold r:id="rId11" w:fontKey="{F28964D8-6B1E-4FC4-A302-E146082B3A4A}"/>
    <w:embedItalic r:id="rId12" w:fontKey="{72167B97-A66D-49C2-A6D4-AE9199CC3ABF}"/>
    <w:embedBoldItalic r:id="rId13" w:fontKey="{531BDB93-1BFC-40A9-9DBD-34ADFB196BE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4" w:fontKey="{1261C5C1-9122-4BBD-9EAE-84603F37EFB1}"/>
    <w:embedItalic r:id="rId15" w:fontKey="{1AF756DD-56D3-4088-90A9-51C6F72B92BC}"/>
  </w:font>
  <w:font w:name="Segoe UI">
    <w:panose1 w:val="020B0502040204020203"/>
    <w:charset w:val="00"/>
    <w:family w:val="swiss"/>
    <w:pitch w:val="variable"/>
    <w:sig w:usb0="E4002EFF" w:usb1="C000E47F" w:usb2="00000009" w:usb3="00000000" w:csb0="000001FF" w:csb1="00000000"/>
    <w:embedRegular r:id="rId16" w:fontKey="{0D274F85-8154-4467-A881-7E355AA5FB25}"/>
  </w:font>
  <w:font w:name="Open Sans Semibold">
    <w:panose1 w:val="020B0706030804020204"/>
    <w:charset w:val="00"/>
    <w:family w:val="swiss"/>
    <w:pitch w:val="variable"/>
    <w:sig w:usb0="E00002EF" w:usb1="4000205B" w:usb2="00000028" w:usb3="00000000" w:csb0="0000019F" w:csb1="00000000"/>
    <w:embedRegular r:id="rId17" w:fontKey="{16AB5F28-89E1-45B0-B961-DE6B26038265}"/>
  </w:font>
  <w:font w:name="Angsana New">
    <w:panose1 w:val="02020603050405020304"/>
    <w:charset w:val="DE"/>
    <w:family w:val="roman"/>
    <w:pitch w:val="variable"/>
    <w:sig w:usb0="81000003" w:usb1="00000000" w:usb2="00000000" w:usb3="00000000" w:csb0="00010001" w:csb1="00000000"/>
    <w:embedRegular r:id="rId18" w:fontKey="{9472865A-3686-454F-AB97-2B5D6F29BAC3}"/>
  </w:font>
  <w:font w:name="ArialMT">
    <w:altName w:val="Arial"/>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9" w:fontKey="{A7E80E08-1E04-49A8-AF9D-EFA2B3846FDB}"/>
  </w:font>
  <w:font w:name="CIDFont+F2">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5AAF2" w14:textId="77777777" w:rsidR="00036F7D" w:rsidRDefault="00036F7D" w:rsidP="00885DC0">
    <w:pPr>
      <w:framePr w:wrap="none" w:vAnchor="text" w:hAnchor="margin" w:xAlign="center" w:y="1"/>
    </w:pPr>
    <w:r>
      <w:fldChar w:fldCharType="begin"/>
    </w:r>
    <w:r>
      <w:instrText xml:space="preserve">PAGE  </w:instrText>
    </w:r>
    <w:r>
      <w:fldChar w:fldCharType="end"/>
    </w:r>
  </w:p>
  <w:p w14:paraId="36EBCCF2" w14:textId="77777777" w:rsidR="00036F7D" w:rsidRDefault="00036F7D" w:rsidP="00D243F7">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42136780"/>
      <w:docPartObj>
        <w:docPartGallery w:val="Page Numbers (Bottom of Page)"/>
        <w:docPartUnique/>
      </w:docPartObj>
    </w:sdtPr>
    <w:sdtEndPr>
      <w:rPr>
        <w:rStyle w:val="PageNumber"/>
      </w:rPr>
    </w:sdtEndPr>
    <w:sdtContent>
      <w:p w14:paraId="7F3CE7AA" w14:textId="77777777" w:rsidR="00F240C4" w:rsidRDefault="00F240C4" w:rsidP="00F240C4">
        <w:pPr>
          <w:pStyle w:val="Footer"/>
          <w:framePr w:wrap="none" w:vAnchor="text" w:hAnchor="page" w:x="10661" w:y="-50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02DE5DB" w14:textId="35992FCB" w:rsidR="00036F7D" w:rsidRPr="00F240C4" w:rsidRDefault="00F240C4" w:rsidP="00F240C4">
    <w:pPr>
      <w:pStyle w:val="Footer"/>
    </w:pPr>
    <w:r>
      <w:rPr>
        <w:noProof/>
      </w:rPr>
      <mc:AlternateContent>
        <mc:Choice Requires="wps">
          <w:drawing>
            <wp:anchor distT="0" distB="0" distL="114300" distR="114300" simplePos="0" relativeHeight="251658244" behindDoc="0" locked="0" layoutInCell="0" allowOverlap="1" wp14:anchorId="6E865247" wp14:editId="7FEC37DE">
              <wp:simplePos x="0" y="0"/>
              <wp:positionH relativeFrom="page">
                <wp:posOffset>2208117</wp:posOffset>
              </wp:positionH>
              <wp:positionV relativeFrom="bottomMargin">
                <wp:posOffset>167261</wp:posOffset>
              </wp:positionV>
              <wp:extent cx="2957830" cy="463550"/>
              <wp:effectExtent l="0" t="0" r="0" b="12700"/>
              <wp:wrapNone/>
              <wp:docPr id="238335244" name="Text Box 238335244"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295783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58BB8" w14:textId="77777777" w:rsidR="00F240C4" w:rsidRPr="00E42AF2" w:rsidRDefault="00F240C4" w:rsidP="00F240C4">
                          <w:pPr>
                            <w:jc w:val="center"/>
                            <w:rPr>
                              <w:rFonts w:ascii="Montserrat" w:hAnsi="Montserrat" w:cs="Calibri"/>
                              <w:color w:val="1A245B"/>
                              <w:sz w:val="18"/>
                              <w:szCs w:val="18"/>
                            </w:rPr>
                          </w:pPr>
                          <w:r w:rsidRPr="00E42AF2">
                            <w:rPr>
                              <w:rFonts w:ascii="Montserrat" w:hAnsi="Montserrat" w:cs="Calibri"/>
                              <w:color w:val="1A245B"/>
                              <w:sz w:val="18"/>
                              <w:szCs w:val="1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865247" id="_x0000_t202" coordsize="21600,21600" o:spt="202" path="m,l,21600r21600,l21600,xe">
              <v:stroke joinstyle="miter"/>
              <v:path gradientshapeok="t" o:connecttype="rect"/>
            </v:shapetype>
            <v:shape id="Text Box 238335244" o:spid="_x0000_s1051" type="#_x0000_t202" alt="{&quot;HashCode&quot;:-1264680268,&quot;Height&quot;:9999999.0,&quot;Width&quot;:9999999.0,&quot;Placement&quot;:&quot;Footer&quot;,&quot;Index&quot;:&quot;Primary&quot;,&quot;Section&quot;:2,&quot;Top&quot;:0.0,&quot;Left&quot;:0.0}" style="position:absolute;left:0;text-align:left;margin-left:173.85pt;margin-top:13.15pt;width:232.9pt;height:36.5pt;z-index:251658244;visibility:visible;mso-wrap-style:square;mso-width-percent:0;mso-wrap-distance-left:9pt;mso-wrap-distance-top:0;mso-wrap-distance-right:9pt;mso-wrap-distance-bottom:0;mso-position-horizontal:absolute;mso-position-horizontal-relative:page;mso-position-vertical:absolute;mso-position-vertical-relative:bottom-margin-area;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" o:allowincell="f" filled="f" stroked="f" strokeweight=".5pt">
              <v:textbox inset=",0,,0">
                <w:txbxContent>
                  <w:p w14:paraId="0B758BB8" w14:textId="77777777" w:rsidR="00F240C4" w:rsidRPr="00E42AF2" w:rsidRDefault="00F240C4" w:rsidP="00F240C4">
                    <w:pPr>
                      <w:jc w:val="center"/>
                      <w:rPr>
                        <w:rFonts w:ascii="Montserrat" w:hAnsi="Montserrat" w:cs="Calibri"/>
                        <w:color w:val="1A245B"/>
                        <w:sz w:val="18"/>
                        <w:szCs w:val="18"/>
                      </w:rPr>
                    </w:pPr>
                    <w:r w:rsidRPr="00E42AF2">
                      <w:rPr>
                        <w:rFonts w:ascii="Montserrat" w:hAnsi="Montserrat" w:cs="Calibri"/>
                        <w:color w:val="1A245B"/>
                        <w:sz w:val="18"/>
                        <w:szCs w:val="18"/>
                      </w:rPr>
                      <w:t>OFFICIAL</w:t>
                    </w:r>
                  </w:p>
                </w:txbxContent>
              </v:textbox>
              <w10:wrap anchorx="page" anchory="margin"/>
            </v:shape>
          </w:pict>
        </mc:Fallback>
      </mc:AlternateContent>
    </w:r>
    <w:r>
      <w:rPr>
        <w:noProof/>
      </w:rPr>
      <w:drawing>
        <wp:anchor distT="0" distB="0" distL="114300" distR="114300" simplePos="0" relativeHeight="251658243" behindDoc="0" locked="0" layoutInCell="1" allowOverlap="1" wp14:anchorId="2F04CE92" wp14:editId="5E9B8EDC">
          <wp:simplePos x="0" y="0"/>
          <wp:positionH relativeFrom="page">
            <wp:posOffset>-27940</wp:posOffset>
          </wp:positionH>
          <wp:positionV relativeFrom="paragraph">
            <wp:posOffset>-74295</wp:posOffset>
          </wp:positionV>
          <wp:extent cx="7768590" cy="498475"/>
          <wp:effectExtent l="0" t="0" r="3810" b="0"/>
          <wp:wrapNone/>
          <wp:docPr id="637773120" name="Picture 637773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73120" name="Picture 6377731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482151"/>
      <w:docPartObj>
        <w:docPartGallery w:val="Page Numbers (Bottom of Page)"/>
        <w:docPartUnique/>
      </w:docPartObj>
    </w:sdtPr>
    <w:sdtEndPr>
      <w:rPr>
        <w:rStyle w:val="PageNumber"/>
      </w:rPr>
    </w:sdtEndPr>
    <w:sdtContent>
      <w:p w14:paraId="051AE848" w14:textId="4A02716D" w:rsidR="00D77762" w:rsidRDefault="00D777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B15C58" w14:textId="77777777" w:rsidR="00D77762" w:rsidRDefault="00D77762" w:rsidP="00D7776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54B54" w14:textId="2E23B11B" w:rsidR="00036F7D" w:rsidRDefault="00036F7D" w:rsidP="00D243F7">
    <w:pPr>
      <w:framePr w:wrap="around" w:vAnchor="text" w:hAnchor="margin" w:y="1"/>
    </w:pPr>
    <w:r>
      <w:fldChar w:fldCharType="begin"/>
    </w:r>
    <w:r>
      <w:instrText xml:space="preserve">PAGE  </w:instrText>
    </w:r>
    <w:r>
      <w:fldChar w:fldCharType="separate"/>
    </w:r>
    <w:r w:rsidR="00E4054D">
      <w:rPr>
        <w:noProof/>
      </w:rPr>
      <w:t>1</w:t>
    </w:r>
    <w:r>
      <w:fldChar w:fldCharType="end"/>
    </w:r>
  </w:p>
  <w:p w14:paraId="56778B8A" w14:textId="77777777" w:rsidR="00036F7D" w:rsidRDefault="00036F7D" w:rsidP="00D243F7">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15BBEF" w14:textId="77777777" w:rsidR="004C7259" w:rsidRDefault="004C7259">
      <w:r>
        <w:separator/>
      </w:r>
    </w:p>
  </w:footnote>
  <w:footnote w:type="continuationSeparator" w:id="0">
    <w:p w14:paraId="13F50C00" w14:textId="77777777" w:rsidR="004C7259" w:rsidRDefault="004C7259">
      <w:r>
        <w:continuationSeparator/>
      </w:r>
    </w:p>
  </w:footnote>
  <w:footnote w:type="continuationNotice" w:id="1">
    <w:p w14:paraId="5AA78BF5" w14:textId="77777777" w:rsidR="004C7259" w:rsidRDefault="004C7259"/>
  </w:footnote>
  <w:footnote w:id="2">
    <w:p w14:paraId="41D75B25" w14:textId="1AD5DC96" w:rsidR="0054274F" w:rsidRDefault="0054274F">
      <w:pPr>
        <w:pStyle w:val="FootnoteText"/>
      </w:pPr>
      <w:r>
        <w:rPr>
          <w:rStyle w:val="FootnoteReference"/>
        </w:rPr>
        <w:footnoteRef/>
      </w:r>
      <w:r>
        <w:t xml:space="preserve"> </w:t>
      </w:r>
      <w:r w:rsidRPr="00C3007B">
        <w:rPr>
          <w:rFonts w:asciiTheme="minorHAnsi" w:eastAsia="CIDFont+F2" w:hAnsiTheme="minorHAnsi" w:cstheme="minorHAnsi"/>
          <w:color w:val="000000" w:themeColor="text1"/>
          <w:sz w:val="16"/>
          <w:szCs w:val="16"/>
        </w:rPr>
        <w:t>Bedggood, R., Gardner, J., Gordon, R., Adams, H., Reade, L., Miller, W., Poruschi, L., Russell-Bennett, R., McAndrews, R., Letheren, K., Clarke, M. and O</w:t>
      </w:r>
      <w:r w:rsidRPr="00C3007B">
        <w:rPr>
          <w:rFonts w:asciiTheme="minorHAnsi" w:eastAsia="CIDFont+F2" w:hAnsiTheme="minorHAnsi" w:cstheme="minorHAnsi" w:hint="eastAsia"/>
          <w:color w:val="000000" w:themeColor="text1"/>
          <w:sz w:val="16"/>
          <w:szCs w:val="16"/>
        </w:rPr>
        <w:t>’</w:t>
      </w:r>
      <w:r w:rsidRPr="00C3007B">
        <w:rPr>
          <w:rFonts w:asciiTheme="minorHAnsi" w:eastAsia="CIDFont+F2" w:hAnsiTheme="minorHAnsi" w:cstheme="minorHAnsi"/>
          <w:color w:val="000000" w:themeColor="text1"/>
          <w:sz w:val="16"/>
          <w:szCs w:val="16"/>
        </w:rPr>
        <w:t xml:space="preserve">Mahony, C. (2022) </w:t>
      </w:r>
      <w:r w:rsidRPr="00C3007B">
        <w:rPr>
          <w:rFonts w:asciiTheme="minorHAnsi" w:eastAsia="CIDFont+F2" w:hAnsiTheme="minorHAnsi" w:cstheme="minorHAnsi" w:hint="eastAsia"/>
          <w:color w:val="000000" w:themeColor="text1"/>
          <w:sz w:val="16"/>
          <w:szCs w:val="16"/>
        </w:rPr>
        <w:t>“</w:t>
      </w:r>
      <w:r w:rsidRPr="00C3007B">
        <w:rPr>
          <w:rFonts w:asciiTheme="minorHAnsi" w:eastAsia="CIDFont+F2" w:hAnsiTheme="minorHAnsi" w:cstheme="minorHAnsi"/>
          <w:color w:val="000000" w:themeColor="text1"/>
          <w:sz w:val="16"/>
          <w:szCs w:val="16"/>
        </w:rPr>
        <w:t>Assessing Energy Inequity and the Distributional Effects of Energy Policies,</w:t>
      </w:r>
      <w:r w:rsidRPr="00C3007B">
        <w:rPr>
          <w:rFonts w:asciiTheme="minorHAnsi" w:eastAsia="CIDFont+F2" w:hAnsiTheme="minorHAnsi" w:cstheme="minorHAnsi" w:hint="eastAsia"/>
          <w:color w:val="000000" w:themeColor="text1"/>
          <w:sz w:val="16"/>
          <w:szCs w:val="16"/>
        </w:rPr>
        <w:t>”</w:t>
      </w:r>
      <w:r w:rsidRPr="00C3007B">
        <w:rPr>
          <w:rFonts w:asciiTheme="minorHAnsi" w:eastAsia="CIDFont+F2" w:hAnsiTheme="minorHAnsi" w:cstheme="minorHAnsi"/>
          <w:color w:val="000000" w:themeColor="text1"/>
          <w:sz w:val="16"/>
          <w:szCs w:val="16"/>
        </w:rPr>
        <w:t xml:space="preserve"> Final Report, GEER Australia, Swinburne University of Technology, Melbourne.</w:t>
      </w:r>
    </w:p>
  </w:footnote>
  <w:footnote w:id="3">
    <w:p w14:paraId="10A3F6E4" w14:textId="659FDCAB" w:rsidR="002928EF" w:rsidRPr="00536F28" w:rsidRDefault="002928EF" w:rsidP="002928EF">
      <w:pPr>
        <w:pStyle w:val="FootnoteText"/>
        <w:rPr>
          <w:rFonts w:asciiTheme="minorHAnsi" w:hAnsiTheme="minorHAnsi" w:cstheme="minorHAnsi"/>
          <w:color w:val="FFFFFF" w:themeColor="background1"/>
          <w:sz w:val="18"/>
          <w:szCs w:val="18"/>
        </w:rPr>
      </w:pPr>
      <w:r w:rsidRPr="00C3007B">
        <w:rPr>
          <w:rStyle w:val="FootnoteReference"/>
          <w:rFonts w:asciiTheme="minorHAnsi" w:hAnsiTheme="minorHAnsi" w:cstheme="minorHAnsi"/>
          <w:color w:val="000000" w:themeColor="text1"/>
          <w:sz w:val="18"/>
          <w:szCs w:val="18"/>
        </w:rPr>
        <w:footnoteRef/>
      </w:r>
      <w:r w:rsidRPr="00C3007B">
        <w:rPr>
          <w:rFonts w:asciiTheme="minorHAnsi" w:hAnsiTheme="minorHAnsi" w:cstheme="minorHAnsi"/>
          <w:color w:val="000000" w:themeColor="text1"/>
          <w:sz w:val="18"/>
          <w:szCs w:val="18"/>
        </w:rPr>
        <w:t xml:space="preserve"> For Phase 1 findings, see Bedggood, R., Gardner, J., Gordon, R., Adams, H., Reade, L., Miller, W., Poruschi, L., Russell-Bennett, R., McAndrews, R., Letheren, K., Clarke, M. and O’Mahony, C. (202</w:t>
      </w:r>
      <w:r w:rsidR="00FE5319" w:rsidRPr="00C3007B">
        <w:rPr>
          <w:rFonts w:asciiTheme="minorHAnsi" w:hAnsiTheme="minorHAnsi" w:cstheme="minorHAnsi"/>
          <w:color w:val="000000" w:themeColor="text1"/>
          <w:sz w:val="18"/>
          <w:szCs w:val="18"/>
        </w:rPr>
        <w:t>2</w:t>
      </w:r>
      <w:r w:rsidRPr="00C3007B">
        <w:rPr>
          <w:rFonts w:asciiTheme="minorHAnsi" w:hAnsiTheme="minorHAnsi" w:cstheme="minorHAnsi"/>
          <w:color w:val="000000" w:themeColor="text1"/>
          <w:sz w:val="18"/>
          <w:szCs w:val="18"/>
        </w:rPr>
        <w:t>) “Assessing Energy Inequity and the Distributional Effects of Energy Policies,” Final Report, GEER Australia, Swinburne University of Technology, Melbourne</w:t>
      </w:r>
      <w:r w:rsidR="00FE5319" w:rsidRPr="00536F28">
        <w:rPr>
          <w:rFonts w:asciiTheme="minorHAnsi" w:hAnsiTheme="minorHAnsi" w:cstheme="minorHAnsi"/>
          <w:color w:val="FFFFFF" w:themeColor="background1"/>
          <w:sz w:val="18"/>
          <w:szCs w:val="18"/>
        </w:rPr>
        <w:t>.</w:t>
      </w:r>
    </w:p>
  </w:footnote>
  <w:footnote w:id="4">
    <w:p w14:paraId="5BED4309" w14:textId="66688892" w:rsidR="00E66974" w:rsidRPr="00BB51CE" w:rsidRDefault="00E66974">
      <w:pPr>
        <w:pStyle w:val="FootnoteText"/>
        <w:rPr>
          <w:rFonts w:asciiTheme="minorHAnsi" w:hAnsiTheme="minorHAnsi" w:cstheme="minorHAnsi"/>
          <w:color w:val="000000" w:themeColor="text1"/>
          <w:sz w:val="18"/>
          <w:szCs w:val="18"/>
        </w:rPr>
      </w:pPr>
      <w:r w:rsidRPr="00BB51CE">
        <w:rPr>
          <w:rStyle w:val="FootnoteReference"/>
          <w:rFonts w:asciiTheme="minorHAnsi" w:hAnsiTheme="minorHAnsi" w:cstheme="minorHAnsi"/>
          <w:color w:val="000000" w:themeColor="text1"/>
          <w:sz w:val="18"/>
          <w:szCs w:val="18"/>
        </w:rPr>
        <w:footnoteRef/>
      </w:r>
      <w:r w:rsidRPr="00BB51CE">
        <w:rPr>
          <w:rFonts w:asciiTheme="minorHAnsi" w:hAnsiTheme="minorHAnsi" w:cstheme="minorHAnsi"/>
          <w:color w:val="000000" w:themeColor="text1"/>
          <w:sz w:val="18"/>
          <w:szCs w:val="18"/>
        </w:rPr>
        <w:t xml:space="preserve"> </w:t>
      </w:r>
      <w:r w:rsidR="00DD4B6F" w:rsidRPr="00BB51CE">
        <w:rPr>
          <w:rFonts w:asciiTheme="minorHAnsi" w:hAnsiTheme="minorHAnsi" w:cstheme="minorHAnsi"/>
          <w:color w:val="000000" w:themeColor="text1"/>
          <w:sz w:val="18"/>
          <w:szCs w:val="18"/>
        </w:rPr>
        <w:t xml:space="preserve">Meadows, </w:t>
      </w:r>
      <w:r w:rsidR="00ED0229" w:rsidRPr="00BB51CE">
        <w:rPr>
          <w:rFonts w:asciiTheme="minorHAnsi" w:hAnsiTheme="minorHAnsi" w:cstheme="minorHAnsi"/>
          <w:color w:val="000000" w:themeColor="text1"/>
          <w:sz w:val="18"/>
          <w:szCs w:val="18"/>
        </w:rPr>
        <w:t xml:space="preserve">D. H. </w:t>
      </w:r>
      <w:r w:rsidR="00D840AF" w:rsidRPr="00BB51CE">
        <w:rPr>
          <w:rFonts w:asciiTheme="minorHAnsi" w:hAnsiTheme="minorHAnsi" w:cstheme="minorHAnsi"/>
          <w:color w:val="000000" w:themeColor="text1"/>
          <w:sz w:val="18"/>
          <w:szCs w:val="18"/>
        </w:rPr>
        <w:t>(</w:t>
      </w:r>
      <w:r w:rsidR="00DD4B6F" w:rsidRPr="00BB51CE">
        <w:rPr>
          <w:rFonts w:asciiTheme="minorHAnsi" w:hAnsiTheme="minorHAnsi" w:cstheme="minorHAnsi"/>
          <w:color w:val="000000" w:themeColor="text1"/>
          <w:sz w:val="18"/>
          <w:szCs w:val="18"/>
        </w:rPr>
        <w:t>2008</w:t>
      </w:r>
      <w:r w:rsidR="00D840AF" w:rsidRPr="00BB51CE">
        <w:rPr>
          <w:rFonts w:asciiTheme="minorHAnsi" w:hAnsiTheme="minorHAnsi" w:cstheme="minorHAnsi"/>
          <w:color w:val="000000" w:themeColor="text1"/>
          <w:sz w:val="18"/>
          <w:szCs w:val="18"/>
        </w:rPr>
        <w:t xml:space="preserve">) “Thinking in Systems: A Primer,” </w:t>
      </w:r>
      <w:r w:rsidR="00181DA7" w:rsidRPr="00BB51CE">
        <w:rPr>
          <w:rFonts w:asciiTheme="minorHAnsi" w:hAnsiTheme="minorHAnsi" w:cstheme="minorHAnsi"/>
          <w:color w:val="000000" w:themeColor="text1"/>
          <w:sz w:val="18"/>
          <w:szCs w:val="18"/>
        </w:rPr>
        <w:t>Chelsea Green Publishing.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BCB9" w14:textId="77777777" w:rsidR="00846768" w:rsidRDefault="00E969A7">
    <w:pPr>
      <w:pStyle w:val="Header"/>
    </w:pPr>
    <w:r>
      <w:rPr>
        <w:noProof/>
      </w:rPr>
      <mc:AlternateContent>
        <mc:Choice Requires="wps">
          <w:drawing>
            <wp:anchor distT="0" distB="0" distL="0" distR="0" simplePos="0" relativeHeight="251658240" behindDoc="0" locked="0" layoutInCell="1" allowOverlap="1" wp14:anchorId="24257D39" wp14:editId="1B8F8D83">
              <wp:simplePos x="635" y="635"/>
              <wp:positionH relativeFrom="column">
                <wp:align>center</wp:align>
              </wp:positionH>
              <wp:positionV relativeFrom="paragraph">
                <wp:posOffset>635</wp:posOffset>
              </wp:positionV>
              <wp:extent cx="443865" cy="443865"/>
              <wp:effectExtent l="0" t="0" r="18415" b="15240"/>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F3B5CC" w14:textId="13921679" w:rsidR="00E969A7" w:rsidRPr="00E969A7" w:rsidRDefault="00E969A7">
                          <w:pPr>
                            <w:rPr>
                              <w:rFonts w:ascii="Arial" w:eastAsia="Arial" w:hAnsi="Arial" w:cs="Arial"/>
                              <w:noProof/>
                              <w:color w:val="A80000"/>
                              <w:sz w:val="24"/>
                            </w:rPr>
                          </w:pPr>
                          <w:r w:rsidRPr="00E969A7">
                            <w:rPr>
                              <w:rFonts w:ascii="Arial" w:eastAsia="Arial" w:hAnsi="Arial" w:cs="Arial"/>
                              <w:noProof/>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257D39" id="_x0000_t202" coordsize="21600,21600" o:spt="202" path="m,l,21600r21600,l21600,xe">
              <v:stroke joinstyle="miter"/>
              <v:path gradientshapeok="t" o:connecttype="rect"/>
            </v:shapetype>
            <v:shape id="Text Box 16" o:spid="_x0000_s1050" type="#_x0000_t202" alt="OFFICIAL"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FF3B5CC" w14:textId="13921679" w:rsidR="00E969A7" w:rsidRPr="00E969A7" w:rsidRDefault="00E969A7">
                    <w:pPr>
                      <w:rPr>
                        <w:rFonts w:ascii="Arial" w:eastAsia="Arial" w:hAnsi="Arial" w:cs="Arial"/>
                        <w:noProof/>
                        <w:color w:val="A80000"/>
                        <w:sz w:val="24"/>
                      </w:rPr>
                    </w:pPr>
                    <w:r w:rsidRPr="00E969A7">
                      <w:rPr>
                        <w:rFonts w:ascii="Arial" w:eastAsia="Arial" w:hAnsi="Arial" w:cs="Arial"/>
                        <w:noProof/>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5BB9A" w14:textId="4E51B01D" w:rsidR="00674F7F" w:rsidRPr="00674F7F" w:rsidRDefault="00674F7F" w:rsidP="00674F7F">
    <w:pPr>
      <w:pStyle w:val="SIScoversubheading"/>
      <w:tabs>
        <w:tab w:val="left" w:pos="709"/>
      </w:tabs>
      <w:spacing w:after="480"/>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1FA8F" w14:textId="77777777" w:rsidR="00846768" w:rsidRDefault="00E969A7">
    <w:pPr>
      <w:pStyle w:val="Header"/>
    </w:pPr>
    <w:r>
      <w:rPr>
        <w:noProof/>
      </w:rPr>
      <mc:AlternateContent>
        <mc:Choice Requires="wps">
          <w:drawing>
            <wp:anchor distT="0" distB="0" distL="0" distR="0" simplePos="0" relativeHeight="251658241" behindDoc="0" locked="0" layoutInCell="1" allowOverlap="1" wp14:anchorId="3A71A3AF" wp14:editId="3B88FBD0">
              <wp:simplePos x="635" y="635"/>
              <wp:positionH relativeFrom="column">
                <wp:align>center</wp:align>
              </wp:positionH>
              <wp:positionV relativeFrom="paragraph">
                <wp:posOffset>635</wp:posOffset>
              </wp:positionV>
              <wp:extent cx="443865" cy="443865"/>
              <wp:effectExtent l="0" t="0" r="18415" b="15240"/>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FA24E7" w14:textId="4F6682D7" w:rsidR="00E969A7" w:rsidRPr="00E969A7" w:rsidRDefault="00E969A7">
                          <w:pPr>
                            <w:rPr>
                              <w:rFonts w:ascii="Arial" w:eastAsia="Arial" w:hAnsi="Arial" w:cs="Arial"/>
                              <w:noProof/>
                              <w:color w:val="A80000"/>
                              <w:sz w:val="24"/>
                            </w:rPr>
                          </w:pPr>
                          <w:r w:rsidRPr="00E969A7">
                            <w:rPr>
                              <w:rFonts w:ascii="Arial" w:eastAsia="Arial" w:hAnsi="Arial" w:cs="Arial"/>
                              <w:noProof/>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71A3AF" id="_x0000_t202" coordsize="21600,21600" o:spt="202" path="m,l,21600r21600,l21600,xe">
              <v:stroke joinstyle="miter"/>
              <v:path gradientshapeok="t" o:connecttype="rect"/>
            </v:shapetype>
            <v:shape id="Text Box 27" o:spid="_x0000_s1052" type="#_x0000_t202" alt="OFFICIAL"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18FA24E7" w14:textId="4F6682D7" w:rsidR="00E969A7" w:rsidRPr="00E969A7" w:rsidRDefault="00E969A7">
                    <w:pPr>
                      <w:rPr>
                        <w:rFonts w:ascii="Arial" w:eastAsia="Arial" w:hAnsi="Arial" w:cs="Arial"/>
                        <w:noProof/>
                        <w:color w:val="A80000"/>
                        <w:sz w:val="24"/>
                      </w:rPr>
                    </w:pPr>
                    <w:r w:rsidRPr="00E969A7">
                      <w:rPr>
                        <w:rFonts w:ascii="Arial" w:eastAsia="Arial" w:hAnsi="Arial" w:cs="Arial"/>
                        <w:noProof/>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F9E1E" w14:textId="6F734E8B" w:rsidR="00107D21" w:rsidRPr="00656504" w:rsidRDefault="00107D21" w:rsidP="00674F7F">
    <w:pPr>
      <w:pStyle w:val="Header"/>
      <w:pBdr>
        <w:bottom w:val="single" w:sz="4" w:space="1" w:color="auto"/>
      </w:pBdr>
      <w:rPr>
        <w:color w:val="auto"/>
        <w:sz w:val="16"/>
      </w:rPr>
    </w:pPr>
    <w:r>
      <w:rPr>
        <w:color w:val="auto"/>
        <w:sz w:val="16"/>
      </w:rPr>
      <w:t>Energy Equity Work Program – Phase 2</w:t>
    </w:r>
  </w:p>
  <w:p w14:paraId="2811CAF4" w14:textId="1C7FBF39" w:rsidR="00107D21" w:rsidRPr="00674F7F" w:rsidRDefault="00107D21" w:rsidP="00674F7F">
    <w:pPr>
      <w:pStyle w:val="SIScoversubheading"/>
      <w:tabs>
        <w:tab w:val="left" w:pos="709"/>
      </w:tabs>
      <w:spacing w:after="480"/>
      <w:rPr>
        <w:sz w:val="16"/>
      </w:rPr>
    </w:pPr>
    <w:r>
      <w:rPr>
        <w:sz w:val="16"/>
      </w:rPr>
      <w:t>GEER Consortium</w:t>
    </w:r>
    <w:r w:rsidRPr="006F0911">
      <w:rPr>
        <w:sz w:val="16"/>
      </w:rPr>
      <w:t xml:space="preserve"> | </w:t>
    </w:r>
    <w:r w:rsidR="0056196D">
      <w:rPr>
        <w:sz w:val="16"/>
      </w:rPr>
      <w:t>Summary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C8736" w14:textId="77777777" w:rsidR="00846768" w:rsidRDefault="00E969A7">
    <w:pPr>
      <w:pStyle w:val="Header"/>
    </w:pPr>
    <w:r>
      <w:rPr>
        <w:noProof/>
      </w:rPr>
      <mc:AlternateContent>
        <mc:Choice Requires="wps">
          <w:drawing>
            <wp:anchor distT="0" distB="0" distL="0" distR="0" simplePos="0" relativeHeight="251658242" behindDoc="0" locked="0" layoutInCell="1" allowOverlap="1" wp14:anchorId="5329B321" wp14:editId="745BE706">
              <wp:simplePos x="635" y="635"/>
              <wp:positionH relativeFrom="column">
                <wp:align>center</wp:align>
              </wp:positionH>
              <wp:positionV relativeFrom="paragraph">
                <wp:posOffset>635</wp:posOffset>
              </wp:positionV>
              <wp:extent cx="443865" cy="443865"/>
              <wp:effectExtent l="0" t="0" r="18415" b="15240"/>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794C7F" w14:textId="3C784FF8" w:rsidR="00E969A7" w:rsidRPr="00E969A7" w:rsidRDefault="00E969A7">
                          <w:pPr>
                            <w:rPr>
                              <w:rFonts w:ascii="Arial" w:eastAsia="Arial" w:hAnsi="Arial" w:cs="Arial"/>
                              <w:noProof/>
                              <w:color w:val="A80000"/>
                              <w:sz w:val="24"/>
                            </w:rPr>
                          </w:pPr>
                          <w:r w:rsidRPr="00E969A7">
                            <w:rPr>
                              <w:rFonts w:ascii="Arial" w:eastAsia="Arial" w:hAnsi="Arial" w:cs="Arial"/>
                              <w:noProof/>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29B321" id="_x0000_t202" coordsize="21600,21600" o:spt="202" path="m,l,21600r21600,l21600,xe">
              <v:stroke joinstyle="miter"/>
              <v:path gradientshapeok="t" o:connecttype="rect"/>
            </v:shapetype>
            <v:shape id="Text Box 29" o:spid="_x0000_s1053" type="#_x0000_t202" alt="OFFICIAL" style="position:absolute;left:0;text-align:left;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4794C7F" w14:textId="3C784FF8" w:rsidR="00E969A7" w:rsidRPr="00E969A7" w:rsidRDefault="00E969A7">
                    <w:pPr>
                      <w:rPr>
                        <w:rFonts w:ascii="Arial" w:eastAsia="Arial" w:hAnsi="Arial" w:cs="Arial"/>
                        <w:noProof/>
                        <w:color w:val="A80000"/>
                        <w:sz w:val="24"/>
                      </w:rPr>
                    </w:pPr>
                    <w:r w:rsidRPr="00E969A7">
                      <w:rPr>
                        <w:rFonts w:ascii="Arial" w:eastAsia="Arial" w:hAnsi="Arial" w:cs="Arial"/>
                        <w:noProof/>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660"/>
    <w:multiLevelType w:val="hybridMultilevel"/>
    <w:tmpl w:val="7D583094"/>
    <w:lvl w:ilvl="0" w:tplc="90569A74">
      <w:numFmt w:val="bullet"/>
      <w:lvlText w:val="•"/>
      <w:lvlJc w:val="left"/>
      <w:pPr>
        <w:ind w:left="720" w:hanging="360"/>
      </w:pPr>
      <w:rPr>
        <w:rFonts w:ascii="Montserrat Light" w:eastAsiaTheme="minorEastAsia" w:hAnsi="Montserrat Light"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C5179C"/>
    <w:multiLevelType w:val="hybridMultilevel"/>
    <w:tmpl w:val="E49CB83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 w15:restartNumberingAfterBreak="0">
    <w:nsid w:val="083475AB"/>
    <w:multiLevelType w:val="hybridMultilevel"/>
    <w:tmpl w:val="1EC8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876CF"/>
    <w:multiLevelType w:val="hybridMultilevel"/>
    <w:tmpl w:val="81ECD72A"/>
    <w:lvl w:ilvl="0" w:tplc="2E8293B8">
      <w:start w:val="1"/>
      <w:numFmt w:val="bullet"/>
      <w:pStyle w:val="Style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D5B80"/>
    <w:multiLevelType w:val="hybridMultilevel"/>
    <w:tmpl w:val="0D8E84F2"/>
    <w:lvl w:ilvl="0" w:tplc="5F14097C">
      <w:numFmt w:val="bullet"/>
      <w:lvlText w:val="•"/>
      <w:lvlJc w:val="left"/>
      <w:pPr>
        <w:ind w:left="1080" w:hanging="720"/>
      </w:pPr>
      <w:rPr>
        <w:rFonts w:ascii="Montserrat" w:eastAsiaTheme="minorEastAsia" w:hAnsi="Montserra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A4BEB"/>
    <w:multiLevelType w:val="hybridMultilevel"/>
    <w:tmpl w:val="9DD6BEC2"/>
    <w:lvl w:ilvl="0" w:tplc="2BC48B58">
      <w:start w:val="1"/>
      <w:numFmt w:val="lowerLetter"/>
      <w:pStyle w:val="CCS-NumberedList"/>
      <w:lvlText w:val="%1)"/>
      <w:lvlJc w:val="left"/>
      <w:pPr>
        <w:ind w:left="360" w:hanging="360"/>
      </w:pPr>
    </w:lvl>
    <w:lvl w:ilvl="1" w:tplc="58CAB274" w:tentative="1">
      <w:start w:val="1"/>
      <w:numFmt w:val="lowerLetter"/>
      <w:lvlText w:val="%2."/>
      <w:lvlJc w:val="left"/>
      <w:pPr>
        <w:ind w:left="1080" w:hanging="360"/>
      </w:pPr>
    </w:lvl>
    <w:lvl w:ilvl="2" w:tplc="8F3C8588" w:tentative="1">
      <w:start w:val="1"/>
      <w:numFmt w:val="lowerRoman"/>
      <w:lvlText w:val="%3."/>
      <w:lvlJc w:val="right"/>
      <w:pPr>
        <w:ind w:left="1800" w:hanging="180"/>
      </w:pPr>
    </w:lvl>
    <w:lvl w:ilvl="3" w:tplc="25E4151C" w:tentative="1">
      <w:start w:val="1"/>
      <w:numFmt w:val="decimal"/>
      <w:lvlText w:val="%4."/>
      <w:lvlJc w:val="left"/>
      <w:pPr>
        <w:ind w:left="2520" w:hanging="360"/>
      </w:pPr>
    </w:lvl>
    <w:lvl w:ilvl="4" w:tplc="3F760FB4" w:tentative="1">
      <w:start w:val="1"/>
      <w:numFmt w:val="lowerLetter"/>
      <w:lvlText w:val="%5."/>
      <w:lvlJc w:val="left"/>
      <w:pPr>
        <w:ind w:left="3240" w:hanging="360"/>
      </w:pPr>
    </w:lvl>
    <w:lvl w:ilvl="5" w:tplc="EEDC3826" w:tentative="1">
      <w:start w:val="1"/>
      <w:numFmt w:val="lowerRoman"/>
      <w:lvlText w:val="%6."/>
      <w:lvlJc w:val="right"/>
      <w:pPr>
        <w:ind w:left="3960" w:hanging="180"/>
      </w:pPr>
    </w:lvl>
    <w:lvl w:ilvl="6" w:tplc="86FAA900" w:tentative="1">
      <w:start w:val="1"/>
      <w:numFmt w:val="decimal"/>
      <w:lvlText w:val="%7."/>
      <w:lvlJc w:val="left"/>
      <w:pPr>
        <w:ind w:left="4680" w:hanging="360"/>
      </w:pPr>
    </w:lvl>
    <w:lvl w:ilvl="7" w:tplc="0C6A7BA2" w:tentative="1">
      <w:start w:val="1"/>
      <w:numFmt w:val="lowerLetter"/>
      <w:lvlText w:val="%8."/>
      <w:lvlJc w:val="left"/>
      <w:pPr>
        <w:ind w:left="5400" w:hanging="360"/>
      </w:pPr>
    </w:lvl>
    <w:lvl w:ilvl="8" w:tplc="94F4D414" w:tentative="1">
      <w:start w:val="1"/>
      <w:numFmt w:val="lowerRoman"/>
      <w:lvlText w:val="%9."/>
      <w:lvlJc w:val="right"/>
      <w:pPr>
        <w:ind w:left="6120" w:hanging="180"/>
      </w:pPr>
    </w:lvl>
  </w:abstractNum>
  <w:abstractNum w:abstractNumId="6" w15:restartNumberingAfterBreak="0">
    <w:nsid w:val="0D872800"/>
    <w:multiLevelType w:val="hybridMultilevel"/>
    <w:tmpl w:val="655A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E4451B"/>
    <w:multiLevelType w:val="hybridMultilevel"/>
    <w:tmpl w:val="9CA88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06565"/>
    <w:multiLevelType w:val="hybridMultilevel"/>
    <w:tmpl w:val="668C9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E97747"/>
    <w:multiLevelType w:val="hybridMultilevel"/>
    <w:tmpl w:val="4D96F324"/>
    <w:lvl w:ilvl="0" w:tplc="D0FCE7B6">
      <w:start w:val="1"/>
      <w:numFmt w:val="bullet"/>
      <w:lvlText w:val=""/>
      <w:lvlJc w:val="left"/>
      <w:pPr>
        <w:ind w:left="720" w:hanging="360"/>
      </w:pPr>
      <w:rPr>
        <w:rFonts w:ascii="Symbol" w:hAnsi="Symbol" w:hint="default"/>
        <w:color w:val="FF0000"/>
      </w:rPr>
    </w:lvl>
    <w:lvl w:ilvl="1" w:tplc="0C090019" w:tentative="1">
      <w:start w:val="1"/>
      <w:numFmt w:val="lowerLetter"/>
      <w:pStyle w:val="NumberedPoints"/>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522FA1"/>
    <w:multiLevelType w:val="hybridMultilevel"/>
    <w:tmpl w:val="F2C62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80522"/>
    <w:multiLevelType w:val="hybridMultilevel"/>
    <w:tmpl w:val="51BE76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72450F"/>
    <w:multiLevelType w:val="hybridMultilevel"/>
    <w:tmpl w:val="3BA81AF4"/>
    <w:lvl w:ilvl="0" w:tplc="84B0DC58">
      <w:start w:val="1"/>
      <w:numFmt w:val="bullet"/>
      <w:lvlText w:val="o"/>
      <w:lvlJc w:val="left"/>
      <w:pPr>
        <w:ind w:left="1854" w:hanging="360"/>
      </w:pPr>
      <w:rPr>
        <w:rFonts w:ascii="Courier New" w:hAnsi="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1A350658"/>
    <w:multiLevelType w:val="hybridMultilevel"/>
    <w:tmpl w:val="22EE4732"/>
    <w:lvl w:ilvl="0" w:tplc="84B0DC58">
      <w:start w:val="1"/>
      <w:numFmt w:val="bullet"/>
      <w:lvlText w:val="o"/>
      <w:lvlJc w:val="left"/>
      <w:pPr>
        <w:ind w:left="1854" w:hanging="360"/>
      </w:pPr>
      <w:rPr>
        <w:rFonts w:ascii="Courier New" w:hAnsi="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1BD918AD"/>
    <w:multiLevelType w:val="hybridMultilevel"/>
    <w:tmpl w:val="AEEA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47CAA"/>
    <w:multiLevelType w:val="hybridMultilevel"/>
    <w:tmpl w:val="9D0E954A"/>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6" w15:restartNumberingAfterBreak="0">
    <w:nsid w:val="213D557D"/>
    <w:multiLevelType w:val="hybridMultilevel"/>
    <w:tmpl w:val="A398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D81CC2"/>
    <w:multiLevelType w:val="hybridMultilevel"/>
    <w:tmpl w:val="CB7E4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8A4A07"/>
    <w:multiLevelType w:val="hybridMultilevel"/>
    <w:tmpl w:val="0B4E28D6"/>
    <w:lvl w:ilvl="0" w:tplc="6A7C6DBA">
      <w:numFmt w:val="bullet"/>
      <w:lvlText w:val="•"/>
      <w:lvlJc w:val="left"/>
      <w:pPr>
        <w:ind w:left="1080" w:hanging="720"/>
      </w:pPr>
      <w:rPr>
        <w:rFonts w:ascii="Montserrat Light" w:eastAsiaTheme="minorEastAsia" w:hAnsi="Montserra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506920"/>
    <w:multiLevelType w:val="hybridMultilevel"/>
    <w:tmpl w:val="9B2EA50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15:restartNumberingAfterBreak="0">
    <w:nsid w:val="2AD323FF"/>
    <w:multiLevelType w:val="multilevel"/>
    <w:tmpl w:val="D8409286"/>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1917"/>
        </w:tabs>
        <w:ind w:left="1917" w:hanging="924"/>
      </w:pPr>
      <w:rPr>
        <w:rFonts w:hint="default"/>
        <w:b w:val="0"/>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C225F18"/>
    <w:multiLevelType w:val="multilevel"/>
    <w:tmpl w:val="CC86C0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5709FA"/>
    <w:multiLevelType w:val="hybridMultilevel"/>
    <w:tmpl w:val="DDF8F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3B0EBD"/>
    <w:multiLevelType w:val="hybridMultilevel"/>
    <w:tmpl w:val="51B40052"/>
    <w:lvl w:ilvl="0" w:tplc="91C824A4">
      <w:start w:val="1"/>
      <w:numFmt w:val="bullet"/>
      <w:pStyle w:val="Bullet"/>
      <w:lvlText w:val=""/>
      <w:lvlJc w:val="left"/>
      <w:pPr>
        <w:ind w:left="720" w:hanging="360"/>
      </w:pPr>
      <w:rPr>
        <w:rFonts w:ascii="Symbol" w:hAnsi="Symbol" w:hint="default"/>
        <w:color w:val="00206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0019CD"/>
    <w:multiLevelType w:val="hybridMultilevel"/>
    <w:tmpl w:val="EB40B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CB2335"/>
    <w:multiLevelType w:val="hybridMultilevel"/>
    <w:tmpl w:val="D076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717FED"/>
    <w:multiLevelType w:val="hybridMultilevel"/>
    <w:tmpl w:val="D83035F4"/>
    <w:lvl w:ilvl="0" w:tplc="90569A74">
      <w:numFmt w:val="bullet"/>
      <w:lvlText w:val="•"/>
      <w:lvlJc w:val="left"/>
      <w:pPr>
        <w:ind w:left="1080" w:hanging="720"/>
      </w:pPr>
      <w:rPr>
        <w:rFonts w:ascii="Montserrat Light" w:eastAsiaTheme="minorEastAsia" w:hAnsi="Montserrat Ligh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2C4758"/>
    <w:multiLevelType w:val="hybridMultilevel"/>
    <w:tmpl w:val="833A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B24892"/>
    <w:multiLevelType w:val="multilevel"/>
    <w:tmpl w:val="462EA752"/>
    <w:lvl w:ilvl="0">
      <w:start w:val="1"/>
      <w:numFmt w:val="decimal"/>
      <w:pStyle w:val="NumbersL1"/>
      <w:lvlText w:val="%1."/>
      <w:lvlJc w:val="left"/>
      <w:pPr>
        <w:tabs>
          <w:tab w:val="num" w:pos="357"/>
        </w:tabs>
        <w:ind w:left="360" w:hanging="360"/>
      </w:pPr>
      <w:rPr>
        <w:rFonts w:hint="default"/>
      </w:rPr>
    </w:lvl>
    <w:lvl w:ilvl="1">
      <w:start w:val="1"/>
      <w:numFmt w:val="lowerLetter"/>
      <w:pStyle w:val="NumbersL2"/>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3D24D8"/>
    <w:multiLevelType w:val="hybridMultilevel"/>
    <w:tmpl w:val="DBCA9452"/>
    <w:lvl w:ilvl="0" w:tplc="90569A74">
      <w:numFmt w:val="bullet"/>
      <w:lvlText w:val="•"/>
      <w:lvlJc w:val="left"/>
      <w:pPr>
        <w:ind w:left="1080" w:hanging="720"/>
      </w:pPr>
      <w:rPr>
        <w:rFonts w:ascii="Montserrat Light" w:eastAsiaTheme="minorEastAsia" w:hAnsi="Montserrat Ligh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BE013B"/>
    <w:multiLevelType w:val="hybridMultilevel"/>
    <w:tmpl w:val="0192AF76"/>
    <w:lvl w:ilvl="0" w:tplc="BB844246">
      <w:start w:val="1"/>
      <w:numFmt w:val="decimal"/>
      <w:pStyle w:val="OG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2C6906"/>
    <w:multiLevelType w:val="hybridMultilevel"/>
    <w:tmpl w:val="755E0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526B72"/>
    <w:multiLevelType w:val="hybridMultilevel"/>
    <w:tmpl w:val="EF22947A"/>
    <w:lvl w:ilvl="0" w:tplc="8DFA2F80">
      <w:start w:val="1"/>
      <w:numFmt w:val="bullet"/>
      <w:pStyle w:val="Table5-Bullet-Level1"/>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52280DE9"/>
    <w:multiLevelType w:val="hybridMultilevel"/>
    <w:tmpl w:val="19F66C2E"/>
    <w:lvl w:ilvl="0" w:tplc="5F14097C">
      <w:numFmt w:val="bullet"/>
      <w:lvlText w:val="•"/>
      <w:lvlJc w:val="left"/>
      <w:pPr>
        <w:ind w:left="1080" w:hanging="720"/>
      </w:pPr>
      <w:rPr>
        <w:rFonts w:ascii="Montserrat" w:eastAsiaTheme="minorEastAsia" w:hAnsi="Montserra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8644BE"/>
    <w:multiLevelType w:val="hybridMultilevel"/>
    <w:tmpl w:val="F1946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9A6F0B"/>
    <w:multiLevelType w:val="hybridMultilevel"/>
    <w:tmpl w:val="910635AA"/>
    <w:lvl w:ilvl="0" w:tplc="4B601C22">
      <w:start w:val="1"/>
      <w:numFmt w:val="decimal"/>
      <w:pStyle w:val="Numberednor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F970B0"/>
    <w:multiLevelType w:val="hybridMultilevel"/>
    <w:tmpl w:val="AB7C3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A286F53"/>
    <w:multiLevelType w:val="hybridMultilevel"/>
    <w:tmpl w:val="2C90F506"/>
    <w:lvl w:ilvl="0" w:tplc="A296F020">
      <w:start w:val="1"/>
      <w:numFmt w:val="lowerLetter"/>
      <w:pStyle w:val="CCS-NumericNumberedList"/>
      <w:lvlText w:val="%1)"/>
      <w:lvlJc w:val="left"/>
      <w:pPr>
        <w:ind w:left="360" w:hanging="360"/>
      </w:pPr>
      <w:rPr>
        <w:rFonts w:hint="default"/>
      </w:rPr>
    </w:lvl>
    <w:lvl w:ilvl="1" w:tplc="A5008F66" w:tentative="1">
      <w:start w:val="1"/>
      <w:numFmt w:val="lowerLetter"/>
      <w:lvlText w:val="%2."/>
      <w:lvlJc w:val="left"/>
      <w:pPr>
        <w:ind w:left="1080" w:hanging="360"/>
      </w:pPr>
    </w:lvl>
    <w:lvl w:ilvl="2" w:tplc="A850A344" w:tentative="1">
      <w:start w:val="1"/>
      <w:numFmt w:val="lowerRoman"/>
      <w:lvlText w:val="%3."/>
      <w:lvlJc w:val="right"/>
      <w:pPr>
        <w:ind w:left="1800" w:hanging="180"/>
      </w:pPr>
    </w:lvl>
    <w:lvl w:ilvl="3" w:tplc="0144D60C" w:tentative="1">
      <w:start w:val="1"/>
      <w:numFmt w:val="decimal"/>
      <w:lvlText w:val="%4."/>
      <w:lvlJc w:val="left"/>
      <w:pPr>
        <w:ind w:left="2520" w:hanging="360"/>
      </w:pPr>
    </w:lvl>
    <w:lvl w:ilvl="4" w:tplc="07E4037A" w:tentative="1">
      <w:start w:val="1"/>
      <w:numFmt w:val="lowerLetter"/>
      <w:lvlText w:val="%5."/>
      <w:lvlJc w:val="left"/>
      <w:pPr>
        <w:ind w:left="3240" w:hanging="360"/>
      </w:pPr>
    </w:lvl>
    <w:lvl w:ilvl="5" w:tplc="BA1691C2" w:tentative="1">
      <w:start w:val="1"/>
      <w:numFmt w:val="lowerRoman"/>
      <w:lvlText w:val="%6."/>
      <w:lvlJc w:val="right"/>
      <w:pPr>
        <w:ind w:left="3960" w:hanging="180"/>
      </w:pPr>
    </w:lvl>
    <w:lvl w:ilvl="6" w:tplc="5A747458" w:tentative="1">
      <w:start w:val="1"/>
      <w:numFmt w:val="decimal"/>
      <w:lvlText w:val="%7."/>
      <w:lvlJc w:val="left"/>
      <w:pPr>
        <w:ind w:left="4680" w:hanging="360"/>
      </w:pPr>
    </w:lvl>
    <w:lvl w:ilvl="7" w:tplc="B930D912" w:tentative="1">
      <w:start w:val="1"/>
      <w:numFmt w:val="lowerLetter"/>
      <w:lvlText w:val="%8."/>
      <w:lvlJc w:val="left"/>
      <w:pPr>
        <w:ind w:left="5400" w:hanging="360"/>
      </w:pPr>
    </w:lvl>
    <w:lvl w:ilvl="8" w:tplc="3282F5F4" w:tentative="1">
      <w:start w:val="1"/>
      <w:numFmt w:val="lowerRoman"/>
      <w:lvlText w:val="%9."/>
      <w:lvlJc w:val="right"/>
      <w:pPr>
        <w:ind w:left="6120" w:hanging="180"/>
      </w:pPr>
    </w:lvl>
  </w:abstractNum>
  <w:abstractNum w:abstractNumId="38" w15:restartNumberingAfterBreak="0">
    <w:nsid w:val="5C63003F"/>
    <w:multiLevelType w:val="hybridMultilevel"/>
    <w:tmpl w:val="2E0A91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9B3A83"/>
    <w:multiLevelType w:val="hybridMultilevel"/>
    <w:tmpl w:val="F8B61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823329"/>
    <w:multiLevelType w:val="hybridMultilevel"/>
    <w:tmpl w:val="BFAE0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064DEA"/>
    <w:multiLevelType w:val="hybridMultilevel"/>
    <w:tmpl w:val="AE4AC15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2" w15:restartNumberingAfterBreak="0">
    <w:nsid w:val="69971577"/>
    <w:multiLevelType w:val="hybridMultilevel"/>
    <w:tmpl w:val="6D1687FA"/>
    <w:lvl w:ilvl="0" w:tplc="562AF8E6">
      <w:start w:val="1"/>
      <w:numFmt w:val="decimal"/>
      <w:pStyle w:val="ZNormal-numbered"/>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1D76BB"/>
    <w:multiLevelType w:val="hybridMultilevel"/>
    <w:tmpl w:val="2356DC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901CDA"/>
    <w:multiLevelType w:val="hybridMultilevel"/>
    <w:tmpl w:val="1E5039FA"/>
    <w:lvl w:ilvl="0" w:tplc="0FD00E38">
      <w:start w:val="1"/>
      <w:numFmt w:val="bullet"/>
      <w:pStyle w:val="OGGroupDotpoints"/>
      <w:lvlText w:val=""/>
      <w:lvlJc w:val="left"/>
      <w:pPr>
        <w:ind w:left="770" w:hanging="360"/>
      </w:pPr>
      <w:rPr>
        <w:rFonts w:ascii="Symbol" w:hAnsi="Symbol" w:hint="default"/>
        <w:color w:val="002060"/>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6E580444"/>
    <w:multiLevelType w:val="hybridMultilevel"/>
    <w:tmpl w:val="D9FC499A"/>
    <w:lvl w:ilvl="0" w:tplc="B4C80054">
      <w:numFmt w:val="bullet"/>
      <w:lvlText w:val=""/>
      <w:lvlJc w:val="left"/>
      <w:pPr>
        <w:ind w:left="717" w:hanging="360"/>
      </w:pPr>
      <w:rPr>
        <w:rFonts w:ascii="Wingdings" w:eastAsiaTheme="minorEastAsia" w:hAnsi="Wingdings" w:cstheme="minorHAns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6" w15:restartNumberingAfterBreak="0">
    <w:nsid w:val="76F97D18"/>
    <w:multiLevelType w:val="hybridMultilevel"/>
    <w:tmpl w:val="CA301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5069A0"/>
    <w:multiLevelType w:val="hybridMultilevel"/>
    <w:tmpl w:val="FD14717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8" w15:restartNumberingAfterBreak="0">
    <w:nsid w:val="7C0174BA"/>
    <w:multiLevelType w:val="hybridMultilevel"/>
    <w:tmpl w:val="C0D8D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9B1C6D"/>
    <w:multiLevelType w:val="hybridMultilevel"/>
    <w:tmpl w:val="46989E68"/>
    <w:lvl w:ilvl="0" w:tplc="9B44FF5A">
      <w:start w:val="1"/>
      <w:numFmt w:val="bullet"/>
      <w:pStyle w:val="Bullet-VerticalCompact-Level1"/>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E677D20"/>
    <w:multiLevelType w:val="hybridMultilevel"/>
    <w:tmpl w:val="153C0572"/>
    <w:lvl w:ilvl="0" w:tplc="90569A74">
      <w:numFmt w:val="bullet"/>
      <w:lvlText w:val="•"/>
      <w:lvlJc w:val="left"/>
      <w:pPr>
        <w:ind w:left="1080" w:hanging="720"/>
      </w:pPr>
      <w:rPr>
        <w:rFonts w:ascii="Montserrat Light" w:eastAsiaTheme="minorEastAsia" w:hAnsi="Montserrat Light"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9E4293"/>
    <w:multiLevelType w:val="hybridMultilevel"/>
    <w:tmpl w:val="9EF4A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33097150">
    <w:abstractNumId w:val="30"/>
  </w:num>
  <w:num w:numId="2" w16cid:durableId="1719232998">
    <w:abstractNumId w:val="5"/>
  </w:num>
  <w:num w:numId="3" w16cid:durableId="2128694188">
    <w:abstractNumId w:val="37"/>
  </w:num>
  <w:num w:numId="4" w16cid:durableId="1242183696">
    <w:abstractNumId w:val="20"/>
  </w:num>
  <w:num w:numId="5" w16cid:durableId="1994289181">
    <w:abstractNumId w:val="9"/>
  </w:num>
  <w:num w:numId="6" w16cid:durableId="1024596718">
    <w:abstractNumId w:val="23"/>
  </w:num>
  <w:num w:numId="7" w16cid:durableId="576668980">
    <w:abstractNumId w:val="44"/>
  </w:num>
  <w:num w:numId="8" w16cid:durableId="783311426">
    <w:abstractNumId w:val="49"/>
  </w:num>
  <w:num w:numId="9" w16cid:durableId="34043635">
    <w:abstractNumId w:val="32"/>
  </w:num>
  <w:num w:numId="10" w16cid:durableId="1940066801">
    <w:abstractNumId w:val="3"/>
  </w:num>
  <w:num w:numId="11" w16cid:durableId="1875193004">
    <w:abstractNumId w:val="35"/>
  </w:num>
  <w:num w:numId="12" w16cid:durableId="369767930">
    <w:abstractNumId w:val="28"/>
  </w:num>
  <w:num w:numId="13" w16cid:durableId="264191434">
    <w:abstractNumId w:val="42"/>
  </w:num>
  <w:num w:numId="14" w16cid:durableId="1792481043">
    <w:abstractNumId w:val="25"/>
  </w:num>
  <w:num w:numId="15" w16cid:durableId="1273627714">
    <w:abstractNumId w:val="7"/>
  </w:num>
  <w:num w:numId="16" w16cid:durableId="539704221">
    <w:abstractNumId w:val="31"/>
  </w:num>
  <w:num w:numId="17" w16cid:durableId="1205479811">
    <w:abstractNumId w:val="34"/>
  </w:num>
  <w:num w:numId="18" w16cid:durableId="732238072">
    <w:abstractNumId w:val="38"/>
  </w:num>
  <w:num w:numId="19" w16cid:durableId="308679331">
    <w:abstractNumId w:val="22"/>
  </w:num>
  <w:num w:numId="20" w16cid:durableId="634261524">
    <w:abstractNumId w:val="8"/>
  </w:num>
  <w:num w:numId="21" w16cid:durableId="534776918">
    <w:abstractNumId w:val="15"/>
  </w:num>
  <w:num w:numId="22" w16cid:durableId="1487553532">
    <w:abstractNumId w:val="19"/>
  </w:num>
  <w:num w:numId="23" w16cid:durableId="1687250191">
    <w:abstractNumId w:val="16"/>
  </w:num>
  <w:num w:numId="24" w16cid:durableId="1358120863">
    <w:abstractNumId w:val="6"/>
  </w:num>
  <w:num w:numId="25" w16cid:durableId="1391424508">
    <w:abstractNumId w:val="27"/>
  </w:num>
  <w:num w:numId="26" w16cid:durableId="1238711609">
    <w:abstractNumId w:val="14"/>
  </w:num>
  <w:num w:numId="27" w16cid:durableId="1744907182">
    <w:abstractNumId w:val="13"/>
  </w:num>
  <w:num w:numId="28" w16cid:durableId="183786127">
    <w:abstractNumId w:val="12"/>
  </w:num>
  <w:num w:numId="29" w16cid:durableId="2057392383">
    <w:abstractNumId w:val="51"/>
  </w:num>
  <w:num w:numId="30" w16cid:durableId="2119593051">
    <w:abstractNumId w:val="10"/>
  </w:num>
  <w:num w:numId="31" w16cid:durableId="1868133341">
    <w:abstractNumId w:val="2"/>
  </w:num>
  <w:num w:numId="32" w16cid:durableId="1071467050">
    <w:abstractNumId w:val="46"/>
  </w:num>
  <w:num w:numId="33" w16cid:durableId="843980129">
    <w:abstractNumId w:val="36"/>
  </w:num>
  <w:num w:numId="34" w16cid:durableId="854030582">
    <w:abstractNumId w:val="39"/>
  </w:num>
  <w:num w:numId="35" w16cid:durableId="268508113">
    <w:abstractNumId w:val="41"/>
  </w:num>
  <w:num w:numId="36" w16cid:durableId="918320716">
    <w:abstractNumId w:val="47"/>
  </w:num>
  <w:num w:numId="37" w16cid:durableId="170143421">
    <w:abstractNumId w:val="45"/>
  </w:num>
  <w:num w:numId="38" w16cid:durableId="95636255">
    <w:abstractNumId w:val="24"/>
  </w:num>
  <w:num w:numId="39" w16cid:durableId="318072125">
    <w:abstractNumId w:val="3"/>
  </w:num>
  <w:num w:numId="40" w16cid:durableId="342349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0022452">
    <w:abstractNumId w:val="48"/>
  </w:num>
  <w:num w:numId="42" w16cid:durableId="496843667">
    <w:abstractNumId w:val="21"/>
  </w:num>
  <w:num w:numId="43" w16cid:durableId="1316910526">
    <w:abstractNumId w:val="1"/>
  </w:num>
  <w:num w:numId="44" w16cid:durableId="1734810169">
    <w:abstractNumId w:val="40"/>
  </w:num>
  <w:num w:numId="45" w16cid:durableId="283538065">
    <w:abstractNumId w:val="11"/>
  </w:num>
  <w:num w:numId="46" w16cid:durableId="885264257">
    <w:abstractNumId w:val="43"/>
  </w:num>
  <w:num w:numId="47" w16cid:durableId="1854297602">
    <w:abstractNumId w:val="17"/>
  </w:num>
  <w:num w:numId="48" w16cid:durableId="1478182958">
    <w:abstractNumId w:val="33"/>
  </w:num>
  <w:num w:numId="49" w16cid:durableId="320432941">
    <w:abstractNumId w:val="4"/>
  </w:num>
  <w:num w:numId="50" w16cid:durableId="1405642021">
    <w:abstractNumId w:val="29"/>
  </w:num>
  <w:num w:numId="51" w16cid:durableId="387845932">
    <w:abstractNumId w:val="50"/>
  </w:num>
  <w:num w:numId="52" w16cid:durableId="742722871">
    <w:abstractNumId w:val="0"/>
  </w:num>
  <w:num w:numId="53" w16cid:durableId="510948406">
    <w:abstractNumId w:val="26"/>
  </w:num>
  <w:num w:numId="54" w16cid:durableId="517428105">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868"/>
    <w:rsid w:val="0000069A"/>
    <w:rsid w:val="00000889"/>
    <w:rsid w:val="00000DC3"/>
    <w:rsid w:val="00000F23"/>
    <w:rsid w:val="00000F62"/>
    <w:rsid w:val="00000FB0"/>
    <w:rsid w:val="00001047"/>
    <w:rsid w:val="000012F1"/>
    <w:rsid w:val="000015EF"/>
    <w:rsid w:val="00001720"/>
    <w:rsid w:val="00001930"/>
    <w:rsid w:val="00001CCA"/>
    <w:rsid w:val="00002147"/>
    <w:rsid w:val="000024CD"/>
    <w:rsid w:val="0000328E"/>
    <w:rsid w:val="000037DF"/>
    <w:rsid w:val="000038AA"/>
    <w:rsid w:val="00003CDE"/>
    <w:rsid w:val="00003D28"/>
    <w:rsid w:val="00004563"/>
    <w:rsid w:val="00005BC8"/>
    <w:rsid w:val="00006173"/>
    <w:rsid w:val="000070ED"/>
    <w:rsid w:val="00007153"/>
    <w:rsid w:val="0000743D"/>
    <w:rsid w:val="00007796"/>
    <w:rsid w:val="00010A7F"/>
    <w:rsid w:val="00011038"/>
    <w:rsid w:val="00011327"/>
    <w:rsid w:val="00011352"/>
    <w:rsid w:val="0001174B"/>
    <w:rsid w:val="00011760"/>
    <w:rsid w:val="0001189C"/>
    <w:rsid w:val="000118FB"/>
    <w:rsid w:val="00011922"/>
    <w:rsid w:val="00011C2A"/>
    <w:rsid w:val="000120A2"/>
    <w:rsid w:val="00012D1E"/>
    <w:rsid w:val="00012D60"/>
    <w:rsid w:val="00013695"/>
    <w:rsid w:val="00013B53"/>
    <w:rsid w:val="00013CFC"/>
    <w:rsid w:val="00013D1C"/>
    <w:rsid w:val="000146E0"/>
    <w:rsid w:val="00015003"/>
    <w:rsid w:val="00015037"/>
    <w:rsid w:val="000151B5"/>
    <w:rsid w:val="00015465"/>
    <w:rsid w:val="000156B8"/>
    <w:rsid w:val="00015D37"/>
    <w:rsid w:val="000162FB"/>
    <w:rsid w:val="00016A37"/>
    <w:rsid w:val="00016E94"/>
    <w:rsid w:val="00016EC4"/>
    <w:rsid w:val="0001748C"/>
    <w:rsid w:val="00017630"/>
    <w:rsid w:val="0001785B"/>
    <w:rsid w:val="00017A4C"/>
    <w:rsid w:val="00017BB0"/>
    <w:rsid w:val="000201E0"/>
    <w:rsid w:val="00020459"/>
    <w:rsid w:val="000204E6"/>
    <w:rsid w:val="00020703"/>
    <w:rsid w:val="00020735"/>
    <w:rsid w:val="00020CD5"/>
    <w:rsid w:val="00020DA9"/>
    <w:rsid w:val="00020F97"/>
    <w:rsid w:val="00020FC5"/>
    <w:rsid w:val="000212D8"/>
    <w:rsid w:val="0002166B"/>
    <w:rsid w:val="000216F1"/>
    <w:rsid w:val="00021703"/>
    <w:rsid w:val="00021D84"/>
    <w:rsid w:val="00021FF8"/>
    <w:rsid w:val="0002206A"/>
    <w:rsid w:val="000228D4"/>
    <w:rsid w:val="0002333D"/>
    <w:rsid w:val="00023376"/>
    <w:rsid w:val="00023BBD"/>
    <w:rsid w:val="00023EAD"/>
    <w:rsid w:val="000244FD"/>
    <w:rsid w:val="000248CB"/>
    <w:rsid w:val="000249BA"/>
    <w:rsid w:val="00024D15"/>
    <w:rsid w:val="00024EEA"/>
    <w:rsid w:val="00025555"/>
    <w:rsid w:val="00025745"/>
    <w:rsid w:val="00025F72"/>
    <w:rsid w:val="00026150"/>
    <w:rsid w:val="000267ED"/>
    <w:rsid w:val="00026912"/>
    <w:rsid w:val="00026A7E"/>
    <w:rsid w:val="00026CDD"/>
    <w:rsid w:val="00027029"/>
    <w:rsid w:val="000271E5"/>
    <w:rsid w:val="000277E3"/>
    <w:rsid w:val="00027A0E"/>
    <w:rsid w:val="00027F97"/>
    <w:rsid w:val="000304DB"/>
    <w:rsid w:val="00030672"/>
    <w:rsid w:val="0003084E"/>
    <w:rsid w:val="000309FD"/>
    <w:rsid w:val="00030C5E"/>
    <w:rsid w:val="00030FD9"/>
    <w:rsid w:val="000311C9"/>
    <w:rsid w:val="000311F1"/>
    <w:rsid w:val="0003134B"/>
    <w:rsid w:val="000315A4"/>
    <w:rsid w:val="0003192B"/>
    <w:rsid w:val="00031A6C"/>
    <w:rsid w:val="00031D3D"/>
    <w:rsid w:val="00031E40"/>
    <w:rsid w:val="00031E4B"/>
    <w:rsid w:val="0003200A"/>
    <w:rsid w:val="000320FD"/>
    <w:rsid w:val="00032B73"/>
    <w:rsid w:val="00032C52"/>
    <w:rsid w:val="00032C68"/>
    <w:rsid w:val="00032D72"/>
    <w:rsid w:val="00033B0E"/>
    <w:rsid w:val="00033C72"/>
    <w:rsid w:val="00033D2C"/>
    <w:rsid w:val="0003412A"/>
    <w:rsid w:val="00034CDA"/>
    <w:rsid w:val="0003551F"/>
    <w:rsid w:val="000356ED"/>
    <w:rsid w:val="00035BC6"/>
    <w:rsid w:val="00035C0A"/>
    <w:rsid w:val="00035DA5"/>
    <w:rsid w:val="00036351"/>
    <w:rsid w:val="00036820"/>
    <w:rsid w:val="00036AC9"/>
    <w:rsid w:val="00036F7D"/>
    <w:rsid w:val="000370D3"/>
    <w:rsid w:val="000371A7"/>
    <w:rsid w:val="00037731"/>
    <w:rsid w:val="00037FDD"/>
    <w:rsid w:val="00040276"/>
    <w:rsid w:val="00040650"/>
    <w:rsid w:val="00040958"/>
    <w:rsid w:val="00041D1A"/>
    <w:rsid w:val="00041E34"/>
    <w:rsid w:val="00042646"/>
    <w:rsid w:val="0004282E"/>
    <w:rsid w:val="0004326A"/>
    <w:rsid w:val="000432D3"/>
    <w:rsid w:val="000433E8"/>
    <w:rsid w:val="000435EC"/>
    <w:rsid w:val="00043744"/>
    <w:rsid w:val="000437A0"/>
    <w:rsid w:val="000438AF"/>
    <w:rsid w:val="00043BA2"/>
    <w:rsid w:val="00044767"/>
    <w:rsid w:val="00044DEE"/>
    <w:rsid w:val="00044DFD"/>
    <w:rsid w:val="00044E06"/>
    <w:rsid w:val="0004552D"/>
    <w:rsid w:val="00045B70"/>
    <w:rsid w:val="00045C2E"/>
    <w:rsid w:val="00045FDE"/>
    <w:rsid w:val="000461B3"/>
    <w:rsid w:val="000463D4"/>
    <w:rsid w:val="0004680F"/>
    <w:rsid w:val="00046E56"/>
    <w:rsid w:val="00046F6B"/>
    <w:rsid w:val="00047F96"/>
    <w:rsid w:val="00050216"/>
    <w:rsid w:val="0005038D"/>
    <w:rsid w:val="000503A5"/>
    <w:rsid w:val="0005047B"/>
    <w:rsid w:val="0005099E"/>
    <w:rsid w:val="000510BE"/>
    <w:rsid w:val="00051214"/>
    <w:rsid w:val="000512BF"/>
    <w:rsid w:val="00051595"/>
    <w:rsid w:val="000517CC"/>
    <w:rsid w:val="0005193E"/>
    <w:rsid w:val="00051F43"/>
    <w:rsid w:val="00051FA5"/>
    <w:rsid w:val="000523B2"/>
    <w:rsid w:val="00052949"/>
    <w:rsid w:val="00053412"/>
    <w:rsid w:val="0005348F"/>
    <w:rsid w:val="00053644"/>
    <w:rsid w:val="00053E5B"/>
    <w:rsid w:val="000541DB"/>
    <w:rsid w:val="0005448F"/>
    <w:rsid w:val="00054C3B"/>
    <w:rsid w:val="00054C7E"/>
    <w:rsid w:val="00055B52"/>
    <w:rsid w:val="00055E2D"/>
    <w:rsid w:val="00056AAE"/>
    <w:rsid w:val="00056ACA"/>
    <w:rsid w:val="00056C10"/>
    <w:rsid w:val="00056F28"/>
    <w:rsid w:val="00056FE0"/>
    <w:rsid w:val="00056FE3"/>
    <w:rsid w:val="00057191"/>
    <w:rsid w:val="000574AA"/>
    <w:rsid w:val="0006042D"/>
    <w:rsid w:val="00060436"/>
    <w:rsid w:val="000607A8"/>
    <w:rsid w:val="0006080F"/>
    <w:rsid w:val="00060DC6"/>
    <w:rsid w:val="00060DC8"/>
    <w:rsid w:val="0006106A"/>
    <w:rsid w:val="00061088"/>
    <w:rsid w:val="000616EF"/>
    <w:rsid w:val="00061AB6"/>
    <w:rsid w:val="00061B4D"/>
    <w:rsid w:val="00061BD0"/>
    <w:rsid w:val="00061E7D"/>
    <w:rsid w:val="000622D7"/>
    <w:rsid w:val="00062470"/>
    <w:rsid w:val="00062670"/>
    <w:rsid w:val="00062766"/>
    <w:rsid w:val="00062778"/>
    <w:rsid w:val="000628A5"/>
    <w:rsid w:val="0006292D"/>
    <w:rsid w:val="00062A47"/>
    <w:rsid w:val="000635DC"/>
    <w:rsid w:val="000638CD"/>
    <w:rsid w:val="00063AA8"/>
    <w:rsid w:val="0006432D"/>
    <w:rsid w:val="000643EA"/>
    <w:rsid w:val="000647E7"/>
    <w:rsid w:val="000648B3"/>
    <w:rsid w:val="00065293"/>
    <w:rsid w:val="000655FD"/>
    <w:rsid w:val="00065EFD"/>
    <w:rsid w:val="0006605F"/>
    <w:rsid w:val="000664C1"/>
    <w:rsid w:val="00066EEC"/>
    <w:rsid w:val="00067B02"/>
    <w:rsid w:val="00067DCC"/>
    <w:rsid w:val="00067E60"/>
    <w:rsid w:val="00067ECE"/>
    <w:rsid w:val="0007002D"/>
    <w:rsid w:val="000700AD"/>
    <w:rsid w:val="00070368"/>
    <w:rsid w:val="0007068A"/>
    <w:rsid w:val="00070723"/>
    <w:rsid w:val="000707D9"/>
    <w:rsid w:val="00070FCB"/>
    <w:rsid w:val="00071979"/>
    <w:rsid w:val="00071F76"/>
    <w:rsid w:val="00072323"/>
    <w:rsid w:val="0007246E"/>
    <w:rsid w:val="00072703"/>
    <w:rsid w:val="000729DB"/>
    <w:rsid w:val="00072AC4"/>
    <w:rsid w:val="00072F92"/>
    <w:rsid w:val="0007307B"/>
    <w:rsid w:val="0007322D"/>
    <w:rsid w:val="00073340"/>
    <w:rsid w:val="00073AA7"/>
    <w:rsid w:val="0007436F"/>
    <w:rsid w:val="0007438A"/>
    <w:rsid w:val="00074688"/>
    <w:rsid w:val="00074739"/>
    <w:rsid w:val="00074A0C"/>
    <w:rsid w:val="00074D75"/>
    <w:rsid w:val="00074EB3"/>
    <w:rsid w:val="000750A3"/>
    <w:rsid w:val="00075116"/>
    <w:rsid w:val="00075343"/>
    <w:rsid w:val="000756FF"/>
    <w:rsid w:val="00075DB3"/>
    <w:rsid w:val="0007659C"/>
    <w:rsid w:val="0007668E"/>
    <w:rsid w:val="000767D9"/>
    <w:rsid w:val="00076B81"/>
    <w:rsid w:val="00076BB3"/>
    <w:rsid w:val="000774B1"/>
    <w:rsid w:val="000776C0"/>
    <w:rsid w:val="000778BA"/>
    <w:rsid w:val="00077920"/>
    <w:rsid w:val="00077A64"/>
    <w:rsid w:val="00077BD2"/>
    <w:rsid w:val="000809E8"/>
    <w:rsid w:val="000809FF"/>
    <w:rsid w:val="00080AF9"/>
    <w:rsid w:val="00080F9C"/>
    <w:rsid w:val="000810E2"/>
    <w:rsid w:val="00081250"/>
    <w:rsid w:val="0008128F"/>
    <w:rsid w:val="00081319"/>
    <w:rsid w:val="00081D8A"/>
    <w:rsid w:val="00081DF8"/>
    <w:rsid w:val="00082165"/>
    <w:rsid w:val="0008273C"/>
    <w:rsid w:val="00082886"/>
    <w:rsid w:val="00082922"/>
    <w:rsid w:val="00082AE4"/>
    <w:rsid w:val="00082DD2"/>
    <w:rsid w:val="00083233"/>
    <w:rsid w:val="000832E9"/>
    <w:rsid w:val="00083501"/>
    <w:rsid w:val="000837D3"/>
    <w:rsid w:val="00083853"/>
    <w:rsid w:val="00083D9E"/>
    <w:rsid w:val="00083F0B"/>
    <w:rsid w:val="00084A06"/>
    <w:rsid w:val="00084B9A"/>
    <w:rsid w:val="000851F7"/>
    <w:rsid w:val="0008533A"/>
    <w:rsid w:val="000854EB"/>
    <w:rsid w:val="00085BB2"/>
    <w:rsid w:val="00085CBF"/>
    <w:rsid w:val="000861BB"/>
    <w:rsid w:val="00086655"/>
    <w:rsid w:val="00086821"/>
    <w:rsid w:val="00086A18"/>
    <w:rsid w:val="00086A97"/>
    <w:rsid w:val="00086D41"/>
    <w:rsid w:val="0008732D"/>
    <w:rsid w:val="00087717"/>
    <w:rsid w:val="00087C2E"/>
    <w:rsid w:val="00087D08"/>
    <w:rsid w:val="0009013F"/>
    <w:rsid w:val="000901D3"/>
    <w:rsid w:val="000901DE"/>
    <w:rsid w:val="000901FD"/>
    <w:rsid w:val="000909D6"/>
    <w:rsid w:val="000909F6"/>
    <w:rsid w:val="000912AE"/>
    <w:rsid w:val="000912F3"/>
    <w:rsid w:val="00091B15"/>
    <w:rsid w:val="00091CF5"/>
    <w:rsid w:val="00091E32"/>
    <w:rsid w:val="00091F05"/>
    <w:rsid w:val="000923A1"/>
    <w:rsid w:val="00093077"/>
    <w:rsid w:val="0009370B"/>
    <w:rsid w:val="0009383E"/>
    <w:rsid w:val="00093F70"/>
    <w:rsid w:val="0009402E"/>
    <w:rsid w:val="00094220"/>
    <w:rsid w:val="00094234"/>
    <w:rsid w:val="00094C5E"/>
    <w:rsid w:val="00094F71"/>
    <w:rsid w:val="000952B0"/>
    <w:rsid w:val="0009536F"/>
    <w:rsid w:val="0009554A"/>
    <w:rsid w:val="0009556C"/>
    <w:rsid w:val="00095717"/>
    <w:rsid w:val="00095809"/>
    <w:rsid w:val="00095A9A"/>
    <w:rsid w:val="00095E12"/>
    <w:rsid w:val="00095F12"/>
    <w:rsid w:val="00096981"/>
    <w:rsid w:val="000979D3"/>
    <w:rsid w:val="00097A62"/>
    <w:rsid w:val="00097A89"/>
    <w:rsid w:val="00097C50"/>
    <w:rsid w:val="000A0048"/>
    <w:rsid w:val="000A01FF"/>
    <w:rsid w:val="000A06D3"/>
    <w:rsid w:val="000A0F51"/>
    <w:rsid w:val="000A1445"/>
    <w:rsid w:val="000A1DE7"/>
    <w:rsid w:val="000A2018"/>
    <w:rsid w:val="000A24FE"/>
    <w:rsid w:val="000A2771"/>
    <w:rsid w:val="000A29DA"/>
    <w:rsid w:val="000A2D16"/>
    <w:rsid w:val="000A2D4F"/>
    <w:rsid w:val="000A31F8"/>
    <w:rsid w:val="000A3405"/>
    <w:rsid w:val="000A35B1"/>
    <w:rsid w:val="000A3737"/>
    <w:rsid w:val="000A3929"/>
    <w:rsid w:val="000A3B24"/>
    <w:rsid w:val="000A3C20"/>
    <w:rsid w:val="000A424E"/>
    <w:rsid w:val="000A43E6"/>
    <w:rsid w:val="000A44C8"/>
    <w:rsid w:val="000A4D56"/>
    <w:rsid w:val="000A4ECB"/>
    <w:rsid w:val="000A4EFA"/>
    <w:rsid w:val="000A4FCC"/>
    <w:rsid w:val="000A539F"/>
    <w:rsid w:val="000A5F3C"/>
    <w:rsid w:val="000A672E"/>
    <w:rsid w:val="000A6799"/>
    <w:rsid w:val="000A6B06"/>
    <w:rsid w:val="000A7065"/>
    <w:rsid w:val="000A762E"/>
    <w:rsid w:val="000A7AB3"/>
    <w:rsid w:val="000A7C56"/>
    <w:rsid w:val="000A7CFF"/>
    <w:rsid w:val="000A7D7C"/>
    <w:rsid w:val="000A7E0D"/>
    <w:rsid w:val="000A7EFF"/>
    <w:rsid w:val="000B00C1"/>
    <w:rsid w:val="000B0104"/>
    <w:rsid w:val="000B01BA"/>
    <w:rsid w:val="000B0443"/>
    <w:rsid w:val="000B0C1E"/>
    <w:rsid w:val="000B0F88"/>
    <w:rsid w:val="000B1006"/>
    <w:rsid w:val="000B100F"/>
    <w:rsid w:val="000B11AC"/>
    <w:rsid w:val="000B121C"/>
    <w:rsid w:val="000B14D8"/>
    <w:rsid w:val="000B1F21"/>
    <w:rsid w:val="000B288A"/>
    <w:rsid w:val="000B2B58"/>
    <w:rsid w:val="000B2DB2"/>
    <w:rsid w:val="000B344C"/>
    <w:rsid w:val="000B376C"/>
    <w:rsid w:val="000B3CCF"/>
    <w:rsid w:val="000B3CDA"/>
    <w:rsid w:val="000B3D56"/>
    <w:rsid w:val="000B3E38"/>
    <w:rsid w:val="000B3F21"/>
    <w:rsid w:val="000B4686"/>
    <w:rsid w:val="000B4A92"/>
    <w:rsid w:val="000B550D"/>
    <w:rsid w:val="000B5CF0"/>
    <w:rsid w:val="000B5E87"/>
    <w:rsid w:val="000B5FE4"/>
    <w:rsid w:val="000B6123"/>
    <w:rsid w:val="000B62E4"/>
    <w:rsid w:val="000B69BD"/>
    <w:rsid w:val="000B715A"/>
    <w:rsid w:val="000B75BC"/>
    <w:rsid w:val="000B7685"/>
    <w:rsid w:val="000B7917"/>
    <w:rsid w:val="000C00E4"/>
    <w:rsid w:val="000C0314"/>
    <w:rsid w:val="000C04E7"/>
    <w:rsid w:val="000C091C"/>
    <w:rsid w:val="000C117A"/>
    <w:rsid w:val="000C1756"/>
    <w:rsid w:val="000C1A88"/>
    <w:rsid w:val="000C1AB2"/>
    <w:rsid w:val="000C1F43"/>
    <w:rsid w:val="000C20A4"/>
    <w:rsid w:val="000C2198"/>
    <w:rsid w:val="000C21C4"/>
    <w:rsid w:val="000C238F"/>
    <w:rsid w:val="000C2541"/>
    <w:rsid w:val="000C28B9"/>
    <w:rsid w:val="000C2E83"/>
    <w:rsid w:val="000C424D"/>
    <w:rsid w:val="000C47EE"/>
    <w:rsid w:val="000C498C"/>
    <w:rsid w:val="000C49EA"/>
    <w:rsid w:val="000C4CC8"/>
    <w:rsid w:val="000C4E30"/>
    <w:rsid w:val="000C5283"/>
    <w:rsid w:val="000C54F0"/>
    <w:rsid w:val="000C5667"/>
    <w:rsid w:val="000C574D"/>
    <w:rsid w:val="000C5850"/>
    <w:rsid w:val="000C5FA6"/>
    <w:rsid w:val="000C60B8"/>
    <w:rsid w:val="000C60D2"/>
    <w:rsid w:val="000C66AD"/>
    <w:rsid w:val="000C76E7"/>
    <w:rsid w:val="000C7874"/>
    <w:rsid w:val="000C7BE0"/>
    <w:rsid w:val="000C7C49"/>
    <w:rsid w:val="000C7E07"/>
    <w:rsid w:val="000C7E2E"/>
    <w:rsid w:val="000D0158"/>
    <w:rsid w:val="000D0169"/>
    <w:rsid w:val="000D0459"/>
    <w:rsid w:val="000D09E5"/>
    <w:rsid w:val="000D0B7A"/>
    <w:rsid w:val="000D106D"/>
    <w:rsid w:val="000D11BD"/>
    <w:rsid w:val="000D152A"/>
    <w:rsid w:val="000D1566"/>
    <w:rsid w:val="000D1665"/>
    <w:rsid w:val="000D18B7"/>
    <w:rsid w:val="000D191C"/>
    <w:rsid w:val="000D1943"/>
    <w:rsid w:val="000D1B24"/>
    <w:rsid w:val="000D1D8B"/>
    <w:rsid w:val="000D1F48"/>
    <w:rsid w:val="000D1F86"/>
    <w:rsid w:val="000D2354"/>
    <w:rsid w:val="000D27E0"/>
    <w:rsid w:val="000D2889"/>
    <w:rsid w:val="000D2E23"/>
    <w:rsid w:val="000D3057"/>
    <w:rsid w:val="000D3121"/>
    <w:rsid w:val="000D318C"/>
    <w:rsid w:val="000D3211"/>
    <w:rsid w:val="000D3246"/>
    <w:rsid w:val="000D34CA"/>
    <w:rsid w:val="000D363D"/>
    <w:rsid w:val="000D3ADD"/>
    <w:rsid w:val="000D43BD"/>
    <w:rsid w:val="000D45D7"/>
    <w:rsid w:val="000D4935"/>
    <w:rsid w:val="000D49EF"/>
    <w:rsid w:val="000D55A8"/>
    <w:rsid w:val="000D59B3"/>
    <w:rsid w:val="000D5D8B"/>
    <w:rsid w:val="000D5E59"/>
    <w:rsid w:val="000D62A9"/>
    <w:rsid w:val="000D68F9"/>
    <w:rsid w:val="000D6A64"/>
    <w:rsid w:val="000D6A7A"/>
    <w:rsid w:val="000D6D97"/>
    <w:rsid w:val="000D7156"/>
    <w:rsid w:val="000D7648"/>
    <w:rsid w:val="000D7A56"/>
    <w:rsid w:val="000D7CBD"/>
    <w:rsid w:val="000D7F8E"/>
    <w:rsid w:val="000E019D"/>
    <w:rsid w:val="000E04B8"/>
    <w:rsid w:val="000E0D0D"/>
    <w:rsid w:val="000E0D69"/>
    <w:rsid w:val="000E0E32"/>
    <w:rsid w:val="000E15AB"/>
    <w:rsid w:val="000E19D7"/>
    <w:rsid w:val="000E1B08"/>
    <w:rsid w:val="000E1CC7"/>
    <w:rsid w:val="000E24ED"/>
    <w:rsid w:val="000E267A"/>
    <w:rsid w:val="000E2814"/>
    <w:rsid w:val="000E2A66"/>
    <w:rsid w:val="000E325E"/>
    <w:rsid w:val="000E34FB"/>
    <w:rsid w:val="000E3627"/>
    <w:rsid w:val="000E42D6"/>
    <w:rsid w:val="000E4632"/>
    <w:rsid w:val="000E52C0"/>
    <w:rsid w:val="000E5551"/>
    <w:rsid w:val="000E5630"/>
    <w:rsid w:val="000E5640"/>
    <w:rsid w:val="000E5A0D"/>
    <w:rsid w:val="000E6031"/>
    <w:rsid w:val="000E622C"/>
    <w:rsid w:val="000E64D0"/>
    <w:rsid w:val="000E7055"/>
    <w:rsid w:val="000E70B3"/>
    <w:rsid w:val="000E759C"/>
    <w:rsid w:val="000E76FF"/>
    <w:rsid w:val="000E777A"/>
    <w:rsid w:val="000E7DC7"/>
    <w:rsid w:val="000F0293"/>
    <w:rsid w:val="000F02D5"/>
    <w:rsid w:val="000F0695"/>
    <w:rsid w:val="000F0742"/>
    <w:rsid w:val="000F0B62"/>
    <w:rsid w:val="000F110C"/>
    <w:rsid w:val="000F115B"/>
    <w:rsid w:val="000F16C8"/>
    <w:rsid w:val="000F1948"/>
    <w:rsid w:val="000F1955"/>
    <w:rsid w:val="000F2106"/>
    <w:rsid w:val="000F2207"/>
    <w:rsid w:val="000F222F"/>
    <w:rsid w:val="000F27DD"/>
    <w:rsid w:val="000F2EEA"/>
    <w:rsid w:val="000F2F90"/>
    <w:rsid w:val="000F3067"/>
    <w:rsid w:val="000F3174"/>
    <w:rsid w:val="000F3DAF"/>
    <w:rsid w:val="000F3DC9"/>
    <w:rsid w:val="000F40FE"/>
    <w:rsid w:val="000F4520"/>
    <w:rsid w:val="000F4A66"/>
    <w:rsid w:val="000F4ABE"/>
    <w:rsid w:val="000F53FB"/>
    <w:rsid w:val="000F5D3F"/>
    <w:rsid w:val="000F6028"/>
    <w:rsid w:val="000F61BB"/>
    <w:rsid w:val="000F61E8"/>
    <w:rsid w:val="000F6FD6"/>
    <w:rsid w:val="000F70EB"/>
    <w:rsid w:val="000F75D3"/>
    <w:rsid w:val="000F78D1"/>
    <w:rsid w:val="000F79AF"/>
    <w:rsid w:val="000F7E38"/>
    <w:rsid w:val="0010025D"/>
    <w:rsid w:val="00100365"/>
    <w:rsid w:val="001003BD"/>
    <w:rsid w:val="00100D86"/>
    <w:rsid w:val="0010184B"/>
    <w:rsid w:val="001019D5"/>
    <w:rsid w:val="001025D0"/>
    <w:rsid w:val="00102A5E"/>
    <w:rsid w:val="00102B11"/>
    <w:rsid w:val="00102EAB"/>
    <w:rsid w:val="00103589"/>
    <w:rsid w:val="001037F8"/>
    <w:rsid w:val="00103C52"/>
    <w:rsid w:val="00104E67"/>
    <w:rsid w:val="00104EC5"/>
    <w:rsid w:val="00104FC2"/>
    <w:rsid w:val="00105AD8"/>
    <w:rsid w:val="00105B23"/>
    <w:rsid w:val="00105FB0"/>
    <w:rsid w:val="00106118"/>
    <w:rsid w:val="0010628D"/>
    <w:rsid w:val="00106CD3"/>
    <w:rsid w:val="0010726E"/>
    <w:rsid w:val="0010744B"/>
    <w:rsid w:val="00107D21"/>
    <w:rsid w:val="00107F9E"/>
    <w:rsid w:val="00107FF7"/>
    <w:rsid w:val="0011052D"/>
    <w:rsid w:val="00110A2C"/>
    <w:rsid w:val="00110A47"/>
    <w:rsid w:val="00110BF6"/>
    <w:rsid w:val="00110BF7"/>
    <w:rsid w:val="00110C50"/>
    <w:rsid w:val="00111443"/>
    <w:rsid w:val="00111AB5"/>
    <w:rsid w:val="00111C59"/>
    <w:rsid w:val="00111CFE"/>
    <w:rsid w:val="001123A7"/>
    <w:rsid w:val="0011260F"/>
    <w:rsid w:val="001126F1"/>
    <w:rsid w:val="00112845"/>
    <w:rsid w:val="00112920"/>
    <w:rsid w:val="00112BBD"/>
    <w:rsid w:val="00112CE8"/>
    <w:rsid w:val="00112CF5"/>
    <w:rsid w:val="00112ECD"/>
    <w:rsid w:val="00113333"/>
    <w:rsid w:val="00113353"/>
    <w:rsid w:val="00113769"/>
    <w:rsid w:val="00113C7C"/>
    <w:rsid w:val="00113E44"/>
    <w:rsid w:val="001141F8"/>
    <w:rsid w:val="00114287"/>
    <w:rsid w:val="001143ED"/>
    <w:rsid w:val="0011443F"/>
    <w:rsid w:val="001144A0"/>
    <w:rsid w:val="00114A62"/>
    <w:rsid w:val="001151EF"/>
    <w:rsid w:val="00115216"/>
    <w:rsid w:val="0011529C"/>
    <w:rsid w:val="00115905"/>
    <w:rsid w:val="0011596B"/>
    <w:rsid w:val="00115D04"/>
    <w:rsid w:val="00115E26"/>
    <w:rsid w:val="001163F5"/>
    <w:rsid w:val="0011677A"/>
    <w:rsid w:val="00116D38"/>
    <w:rsid w:val="00116DBE"/>
    <w:rsid w:val="0011728C"/>
    <w:rsid w:val="00117412"/>
    <w:rsid w:val="001176F2"/>
    <w:rsid w:val="001178AC"/>
    <w:rsid w:val="001179CF"/>
    <w:rsid w:val="00117A9F"/>
    <w:rsid w:val="00120064"/>
    <w:rsid w:val="001201B5"/>
    <w:rsid w:val="0012033E"/>
    <w:rsid w:val="00120A6B"/>
    <w:rsid w:val="00121262"/>
    <w:rsid w:val="0012128C"/>
    <w:rsid w:val="001212B3"/>
    <w:rsid w:val="001216EC"/>
    <w:rsid w:val="00121A75"/>
    <w:rsid w:val="00121BBC"/>
    <w:rsid w:val="00121CF1"/>
    <w:rsid w:val="00121E2D"/>
    <w:rsid w:val="00121F01"/>
    <w:rsid w:val="00122549"/>
    <w:rsid w:val="00122580"/>
    <w:rsid w:val="00122839"/>
    <w:rsid w:val="00123768"/>
    <w:rsid w:val="00123D23"/>
    <w:rsid w:val="001246DB"/>
    <w:rsid w:val="0012492C"/>
    <w:rsid w:val="00124B16"/>
    <w:rsid w:val="001252C9"/>
    <w:rsid w:val="0012594D"/>
    <w:rsid w:val="0012595D"/>
    <w:rsid w:val="00125C2F"/>
    <w:rsid w:val="00126917"/>
    <w:rsid w:val="001269AD"/>
    <w:rsid w:val="00126A9E"/>
    <w:rsid w:val="00126CB9"/>
    <w:rsid w:val="00126F2B"/>
    <w:rsid w:val="00127338"/>
    <w:rsid w:val="00127439"/>
    <w:rsid w:val="001279B8"/>
    <w:rsid w:val="00127E1A"/>
    <w:rsid w:val="00127FF5"/>
    <w:rsid w:val="001305C6"/>
    <w:rsid w:val="00130647"/>
    <w:rsid w:val="00130E82"/>
    <w:rsid w:val="00130FFE"/>
    <w:rsid w:val="0013154B"/>
    <w:rsid w:val="001318A1"/>
    <w:rsid w:val="00131F9B"/>
    <w:rsid w:val="001329FA"/>
    <w:rsid w:val="00132A35"/>
    <w:rsid w:val="00132DD9"/>
    <w:rsid w:val="00133CBA"/>
    <w:rsid w:val="001341E9"/>
    <w:rsid w:val="00134897"/>
    <w:rsid w:val="00134C50"/>
    <w:rsid w:val="00135553"/>
    <w:rsid w:val="00135609"/>
    <w:rsid w:val="0013580F"/>
    <w:rsid w:val="00135B42"/>
    <w:rsid w:val="00135F83"/>
    <w:rsid w:val="00136BCC"/>
    <w:rsid w:val="00136FC9"/>
    <w:rsid w:val="00137BAF"/>
    <w:rsid w:val="00137F70"/>
    <w:rsid w:val="001403D6"/>
    <w:rsid w:val="00140898"/>
    <w:rsid w:val="00140945"/>
    <w:rsid w:val="001409B1"/>
    <w:rsid w:val="0014101E"/>
    <w:rsid w:val="001417AB"/>
    <w:rsid w:val="00141A1F"/>
    <w:rsid w:val="00141AC4"/>
    <w:rsid w:val="00141C5E"/>
    <w:rsid w:val="00142007"/>
    <w:rsid w:val="00143104"/>
    <w:rsid w:val="00143841"/>
    <w:rsid w:val="00143CB5"/>
    <w:rsid w:val="00143DC0"/>
    <w:rsid w:val="00143EA9"/>
    <w:rsid w:val="00143F27"/>
    <w:rsid w:val="0014418F"/>
    <w:rsid w:val="0014488A"/>
    <w:rsid w:val="00144C33"/>
    <w:rsid w:val="00144E6C"/>
    <w:rsid w:val="001458F2"/>
    <w:rsid w:val="001459FC"/>
    <w:rsid w:val="00145A13"/>
    <w:rsid w:val="00145B33"/>
    <w:rsid w:val="00145F1A"/>
    <w:rsid w:val="001461D3"/>
    <w:rsid w:val="00146459"/>
    <w:rsid w:val="00146657"/>
    <w:rsid w:val="00146D1B"/>
    <w:rsid w:val="00146EA3"/>
    <w:rsid w:val="00146F68"/>
    <w:rsid w:val="00147128"/>
    <w:rsid w:val="0014770D"/>
    <w:rsid w:val="00147D19"/>
    <w:rsid w:val="00147F93"/>
    <w:rsid w:val="00150B2A"/>
    <w:rsid w:val="00150B7A"/>
    <w:rsid w:val="0015118E"/>
    <w:rsid w:val="001512EB"/>
    <w:rsid w:val="001513C1"/>
    <w:rsid w:val="0015171A"/>
    <w:rsid w:val="00151894"/>
    <w:rsid w:val="00151FEE"/>
    <w:rsid w:val="0015220B"/>
    <w:rsid w:val="00152553"/>
    <w:rsid w:val="00152CF8"/>
    <w:rsid w:val="00152DDE"/>
    <w:rsid w:val="0015301B"/>
    <w:rsid w:val="00153248"/>
    <w:rsid w:val="0015370D"/>
    <w:rsid w:val="001541D3"/>
    <w:rsid w:val="00154438"/>
    <w:rsid w:val="001545FD"/>
    <w:rsid w:val="00154AB5"/>
    <w:rsid w:val="00154ABC"/>
    <w:rsid w:val="00154C7A"/>
    <w:rsid w:val="00155D97"/>
    <w:rsid w:val="00155E1E"/>
    <w:rsid w:val="00155F1F"/>
    <w:rsid w:val="0015600B"/>
    <w:rsid w:val="0015600E"/>
    <w:rsid w:val="00156060"/>
    <w:rsid w:val="001560C0"/>
    <w:rsid w:val="001564A1"/>
    <w:rsid w:val="00156967"/>
    <w:rsid w:val="001569DA"/>
    <w:rsid w:val="001575EA"/>
    <w:rsid w:val="0015788D"/>
    <w:rsid w:val="00157905"/>
    <w:rsid w:val="00157EB5"/>
    <w:rsid w:val="001602A3"/>
    <w:rsid w:val="00160382"/>
    <w:rsid w:val="0016090D"/>
    <w:rsid w:val="00160FB6"/>
    <w:rsid w:val="00161011"/>
    <w:rsid w:val="00161069"/>
    <w:rsid w:val="00161085"/>
    <w:rsid w:val="00161732"/>
    <w:rsid w:val="00161819"/>
    <w:rsid w:val="0016183E"/>
    <w:rsid w:val="00161A15"/>
    <w:rsid w:val="00161A9E"/>
    <w:rsid w:val="00161FA8"/>
    <w:rsid w:val="00162028"/>
    <w:rsid w:val="0016223C"/>
    <w:rsid w:val="00162484"/>
    <w:rsid w:val="00162BAD"/>
    <w:rsid w:val="00162CFC"/>
    <w:rsid w:val="00162DAA"/>
    <w:rsid w:val="00162E8A"/>
    <w:rsid w:val="001633F2"/>
    <w:rsid w:val="00163624"/>
    <w:rsid w:val="00163845"/>
    <w:rsid w:val="00163ADE"/>
    <w:rsid w:val="00163E53"/>
    <w:rsid w:val="00164B6C"/>
    <w:rsid w:val="00164E0D"/>
    <w:rsid w:val="00165033"/>
    <w:rsid w:val="00165242"/>
    <w:rsid w:val="00165921"/>
    <w:rsid w:val="00165CB7"/>
    <w:rsid w:val="00166202"/>
    <w:rsid w:val="001663C5"/>
    <w:rsid w:val="001667D5"/>
    <w:rsid w:val="001669EC"/>
    <w:rsid w:val="001670F2"/>
    <w:rsid w:val="00167209"/>
    <w:rsid w:val="00167523"/>
    <w:rsid w:val="0016779F"/>
    <w:rsid w:val="00167938"/>
    <w:rsid w:val="00167966"/>
    <w:rsid w:val="00167B45"/>
    <w:rsid w:val="00167D06"/>
    <w:rsid w:val="00170364"/>
    <w:rsid w:val="001709B3"/>
    <w:rsid w:val="0017133E"/>
    <w:rsid w:val="00172259"/>
    <w:rsid w:val="001726DC"/>
    <w:rsid w:val="00172A3A"/>
    <w:rsid w:val="00173026"/>
    <w:rsid w:val="00173456"/>
    <w:rsid w:val="00173CAD"/>
    <w:rsid w:val="001741D1"/>
    <w:rsid w:val="00174331"/>
    <w:rsid w:val="0017537D"/>
    <w:rsid w:val="001769F7"/>
    <w:rsid w:val="001771C4"/>
    <w:rsid w:val="001774F6"/>
    <w:rsid w:val="00177750"/>
    <w:rsid w:val="00177D9D"/>
    <w:rsid w:val="0018085A"/>
    <w:rsid w:val="00180BCE"/>
    <w:rsid w:val="001810F3"/>
    <w:rsid w:val="001811D9"/>
    <w:rsid w:val="001816D7"/>
    <w:rsid w:val="00181814"/>
    <w:rsid w:val="00181DA7"/>
    <w:rsid w:val="00181E61"/>
    <w:rsid w:val="00181FFC"/>
    <w:rsid w:val="00182088"/>
    <w:rsid w:val="0018294D"/>
    <w:rsid w:val="00182CAD"/>
    <w:rsid w:val="00182E73"/>
    <w:rsid w:val="001830F4"/>
    <w:rsid w:val="001831C1"/>
    <w:rsid w:val="00183265"/>
    <w:rsid w:val="001833BA"/>
    <w:rsid w:val="001834C8"/>
    <w:rsid w:val="0018386F"/>
    <w:rsid w:val="00183F49"/>
    <w:rsid w:val="0018415A"/>
    <w:rsid w:val="00184223"/>
    <w:rsid w:val="001843FF"/>
    <w:rsid w:val="001844E7"/>
    <w:rsid w:val="001844EC"/>
    <w:rsid w:val="00184540"/>
    <w:rsid w:val="00184D4D"/>
    <w:rsid w:val="00184D97"/>
    <w:rsid w:val="00184F45"/>
    <w:rsid w:val="00185A11"/>
    <w:rsid w:val="0018610A"/>
    <w:rsid w:val="0018614C"/>
    <w:rsid w:val="001864BE"/>
    <w:rsid w:val="0018654C"/>
    <w:rsid w:val="001868E6"/>
    <w:rsid w:val="001869CA"/>
    <w:rsid w:val="00186CBD"/>
    <w:rsid w:val="00187077"/>
    <w:rsid w:val="0018733B"/>
    <w:rsid w:val="0018738B"/>
    <w:rsid w:val="0018798A"/>
    <w:rsid w:val="00187F26"/>
    <w:rsid w:val="00190266"/>
    <w:rsid w:val="00190C3E"/>
    <w:rsid w:val="0019138F"/>
    <w:rsid w:val="00191408"/>
    <w:rsid w:val="001915DB"/>
    <w:rsid w:val="00191859"/>
    <w:rsid w:val="00191BB4"/>
    <w:rsid w:val="00191EC4"/>
    <w:rsid w:val="00192245"/>
    <w:rsid w:val="00192551"/>
    <w:rsid w:val="00192564"/>
    <w:rsid w:val="0019279F"/>
    <w:rsid w:val="00192BC9"/>
    <w:rsid w:val="00192D4B"/>
    <w:rsid w:val="00192F3F"/>
    <w:rsid w:val="0019310D"/>
    <w:rsid w:val="001931A1"/>
    <w:rsid w:val="001939F2"/>
    <w:rsid w:val="00193B98"/>
    <w:rsid w:val="00193BC7"/>
    <w:rsid w:val="00193CB5"/>
    <w:rsid w:val="00193D7D"/>
    <w:rsid w:val="00193E78"/>
    <w:rsid w:val="00193FE6"/>
    <w:rsid w:val="00194222"/>
    <w:rsid w:val="001942C5"/>
    <w:rsid w:val="00194398"/>
    <w:rsid w:val="0019439F"/>
    <w:rsid w:val="00194F66"/>
    <w:rsid w:val="0019510E"/>
    <w:rsid w:val="00195114"/>
    <w:rsid w:val="001952A4"/>
    <w:rsid w:val="0019533E"/>
    <w:rsid w:val="0019565B"/>
    <w:rsid w:val="001957F9"/>
    <w:rsid w:val="001958B0"/>
    <w:rsid w:val="00195D7B"/>
    <w:rsid w:val="00195EA9"/>
    <w:rsid w:val="001961BF"/>
    <w:rsid w:val="001967F8"/>
    <w:rsid w:val="00196AC6"/>
    <w:rsid w:val="00196B94"/>
    <w:rsid w:val="00197120"/>
    <w:rsid w:val="001973EF"/>
    <w:rsid w:val="0019794C"/>
    <w:rsid w:val="00197E0C"/>
    <w:rsid w:val="00197E2B"/>
    <w:rsid w:val="00197E66"/>
    <w:rsid w:val="001A04AB"/>
    <w:rsid w:val="001A0978"/>
    <w:rsid w:val="001A0CC7"/>
    <w:rsid w:val="001A0E59"/>
    <w:rsid w:val="001A1007"/>
    <w:rsid w:val="001A130D"/>
    <w:rsid w:val="001A1331"/>
    <w:rsid w:val="001A13B0"/>
    <w:rsid w:val="001A160E"/>
    <w:rsid w:val="001A1C06"/>
    <w:rsid w:val="001A207F"/>
    <w:rsid w:val="001A20C1"/>
    <w:rsid w:val="001A2700"/>
    <w:rsid w:val="001A281B"/>
    <w:rsid w:val="001A37A1"/>
    <w:rsid w:val="001A3A99"/>
    <w:rsid w:val="001A3D94"/>
    <w:rsid w:val="001A3FA2"/>
    <w:rsid w:val="001A4191"/>
    <w:rsid w:val="001A44DA"/>
    <w:rsid w:val="001A479F"/>
    <w:rsid w:val="001A489C"/>
    <w:rsid w:val="001A4902"/>
    <w:rsid w:val="001A4BB1"/>
    <w:rsid w:val="001A4F9D"/>
    <w:rsid w:val="001A5873"/>
    <w:rsid w:val="001A5921"/>
    <w:rsid w:val="001A59CE"/>
    <w:rsid w:val="001A5AC4"/>
    <w:rsid w:val="001A5F0F"/>
    <w:rsid w:val="001A63C2"/>
    <w:rsid w:val="001A66A5"/>
    <w:rsid w:val="001A6FE3"/>
    <w:rsid w:val="001A7634"/>
    <w:rsid w:val="001A7AC6"/>
    <w:rsid w:val="001B0204"/>
    <w:rsid w:val="001B17FF"/>
    <w:rsid w:val="001B1A13"/>
    <w:rsid w:val="001B346B"/>
    <w:rsid w:val="001B3588"/>
    <w:rsid w:val="001B386B"/>
    <w:rsid w:val="001B4871"/>
    <w:rsid w:val="001B4CC1"/>
    <w:rsid w:val="001B52F4"/>
    <w:rsid w:val="001B5360"/>
    <w:rsid w:val="001B53BE"/>
    <w:rsid w:val="001B5647"/>
    <w:rsid w:val="001B59E3"/>
    <w:rsid w:val="001B5AE5"/>
    <w:rsid w:val="001B5B20"/>
    <w:rsid w:val="001B5B43"/>
    <w:rsid w:val="001B5F23"/>
    <w:rsid w:val="001B60E8"/>
    <w:rsid w:val="001B6272"/>
    <w:rsid w:val="001B6757"/>
    <w:rsid w:val="001B686C"/>
    <w:rsid w:val="001B6DE4"/>
    <w:rsid w:val="001B6F6E"/>
    <w:rsid w:val="001B7381"/>
    <w:rsid w:val="001B7BAD"/>
    <w:rsid w:val="001B7CF7"/>
    <w:rsid w:val="001B7EE6"/>
    <w:rsid w:val="001B7F17"/>
    <w:rsid w:val="001C019E"/>
    <w:rsid w:val="001C06FC"/>
    <w:rsid w:val="001C0850"/>
    <w:rsid w:val="001C0B29"/>
    <w:rsid w:val="001C0E45"/>
    <w:rsid w:val="001C1713"/>
    <w:rsid w:val="001C1A98"/>
    <w:rsid w:val="001C1D6B"/>
    <w:rsid w:val="001C1F18"/>
    <w:rsid w:val="001C212A"/>
    <w:rsid w:val="001C2471"/>
    <w:rsid w:val="001C26F4"/>
    <w:rsid w:val="001C2B54"/>
    <w:rsid w:val="001C2D19"/>
    <w:rsid w:val="001C327C"/>
    <w:rsid w:val="001C33CF"/>
    <w:rsid w:val="001C342C"/>
    <w:rsid w:val="001C4351"/>
    <w:rsid w:val="001C43D6"/>
    <w:rsid w:val="001C47F1"/>
    <w:rsid w:val="001C4A0F"/>
    <w:rsid w:val="001C4AA8"/>
    <w:rsid w:val="001C4B83"/>
    <w:rsid w:val="001C4ED2"/>
    <w:rsid w:val="001C52A3"/>
    <w:rsid w:val="001C553D"/>
    <w:rsid w:val="001C56C5"/>
    <w:rsid w:val="001C5A0A"/>
    <w:rsid w:val="001C5E28"/>
    <w:rsid w:val="001C62FB"/>
    <w:rsid w:val="001C6907"/>
    <w:rsid w:val="001C6D7D"/>
    <w:rsid w:val="001C74DF"/>
    <w:rsid w:val="001C76B7"/>
    <w:rsid w:val="001C7718"/>
    <w:rsid w:val="001C773B"/>
    <w:rsid w:val="001C7D9D"/>
    <w:rsid w:val="001C7DFB"/>
    <w:rsid w:val="001D0107"/>
    <w:rsid w:val="001D036E"/>
    <w:rsid w:val="001D0389"/>
    <w:rsid w:val="001D0BA6"/>
    <w:rsid w:val="001D0D2B"/>
    <w:rsid w:val="001D0F9D"/>
    <w:rsid w:val="001D17DE"/>
    <w:rsid w:val="001D1AD8"/>
    <w:rsid w:val="001D1B3F"/>
    <w:rsid w:val="001D1E09"/>
    <w:rsid w:val="001D20C2"/>
    <w:rsid w:val="001D235A"/>
    <w:rsid w:val="001D2759"/>
    <w:rsid w:val="001D2AD7"/>
    <w:rsid w:val="001D2F98"/>
    <w:rsid w:val="001D3999"/>
    <w:rsid w:val="001D40FB"/>
    <w:rsid w:val="001D442D"/>
    <w:rsid w:val="001D459D"/>
    <w:rsid w:val="001D4815"/>
    <w:rsid w:val="001D4982"/>
    <w:rsid w:val="001D506F"/>
    <w:rsid w:val="001D525E"/>
    <w:rsid w:val="001D566A"/>
    <w:rsid w:val="001D5677"/>
    <w:rsid w:val="001D5B53"/>
    <w:rsid w:val="001D5BF3"/>
    <w:rsid w:val="001D6047"/>
    <w:rsid w:val="001D63E4"/>
    <w:rsid w:val="001D6599"/>
    <w:rsid w:val="001D66AF"/>
    <w:rsid w:val="001D6856"/>
    <w:rsid w:val="001D688D"/>
    <w:rsid w:val="001D68CD"/>
    <w:rsid w:val="001D6A6A"/>
    <w:rsid w:val="001D6DC3"/>
    <w:rsid w:val="001D75E2"/>
    <w:rsid w:val="001D7788"/>
    <w:rsid w:val="001D7A33"/>
    <w:rsid w:val="001D7AE1"/>
    <w:rsid w:val="001D7C15"/>
    <w:rsid w:val="001E0586"/>
    <w:rsid w:val="001E093A"/>
    <w:rsid w:val="001E09C4"/>
    <w:rsid w:val="001E0CBB"/>
    <w:rsid w:val="001E0E63"/>
    <w:rsid w:val="001E10C2"/>
    <w:rsid w:val="001E265F"/>
    <w:rsid w:val="001E2B98"/>
    <w:rsid w:val="001E3450"/>
    <w:rsid w:val="001E415C"/>
    <w:rsid w:val="001E454C"/>
    <w:rsid w:val="001E4D81"/>
    <w:rsid w:val="001E4FC3"/>
    <w:rsid w:val="001E5209"/>
    <w:rsid w:val="001E53BF"/>
    <w:rsid w:val="001E573A"/>
    <w:rsid w:val="001E5862"/>
    <w:rsid w:val="001E62BA"/>
    <w:rsid w:val="001E70D9"/>
    <w:rsid w:val="001E71A1"/>
    <w:rsid w:val="001E7250"/>
    <w:rsid w:val="001E73DD"/>
    <w:rsid w:val="001E7506"/>
    <w:rsid w:val="001E76DB"/>
    <w:rsid w:val="001E796A"/>
    <w:rsid w:val="001E79B2"/>
    <w:rsid w:val="001E7FDF"/>
    <w:rsid w:val="001F06F3"/>
    <w:rsid w:val="001F0787"/>
    <w:rsid w:val="001F0957"/>
    <w:rsid w:val="001F0BDD"/>
    <w:rsid w:val="001F0DF7"/>
    <w:rsid w:val="001F1299"/>
    <w:rsid w:val="001F193A"/>
    <w:rsid w:val="001F1B73"/>
    <w:rsid w:val="001F2B18"/>
    <w:rsid w:val="001F32A8"/>
    <w:rsid w:val="001F3CBD"/>
    <w:rsid w:val="001F3D22"/>
    <w:rsid w:val="001F3EC6"/>
    <w:rsid w:val="001F3EEA"/>
    <w:rsid w:val="001F41AC"/>
    <w:rsid w:val="001F4A04"/>
    <w:rsid w:val="001F4BC2"/>
    <w:rsid w:val="001F4CAF"/>
    <w:rsid w:val="001F4CFE"/>
    <w:rsid w:val="001F4FDE"/>
    <w:rsid w:val="001F5617"/>
    <w:rsid w:val="001F5845"/>
    <w:rsid w:val="001F5FD2"/>
    <w:rsid w:val="001F615B"/>
    <w:rsid w:val="001F62EF"/>
    <w:rsid w:val="001F7251"/>
    <w:rsid w:val="001F7454"/>
    <w:rsid w:val="001F7855"/>
    <w:rsid w:val="001F7A29"/>
    <w:rsid w:val="001F7C91"/>
    <w:rsid w:val="002000B9"/>
    <w:rsid w:val="00200450"/>
    <w:rsid w:val="002006CF"/>
    <w:rsid w:val="00200E86"/>
    <w:rsid w:val="002013F8"/>
    <w:rsid w:val="00201510"/>
    <w:rsid w:val="002018D1"/>
    <w:rsid w:val="00201DEE"/>
    <w:rsid w:val="00201E01"/>
    <w:rsid w:val="00201F04"/>
    <w:rsid w:val="00202271"/>
    <w:rsid w:val="00202826"/>
    <w:rsid w:val="00202A83"/>
    <w:rsid w:val="00202BFA"/>
    <w:rsid w:val="00202F73"/>
    <w:rsid w:val="00202FAD"/>
    <w:rsid w:val="002032CD"/>
    <w:rsid w:val="00203354"/>
    <w:rsid w:val="0020350E"/>
    <w:rsid w:val="00203647"/>
    <w:rsid w:val="00203653"/>
    <w:rsid w:val="0020415A"/>
    <w:rsid w:val="00204354"/>
    <w:rsid w:val="00204386"/>
    <w:rsid w:val="002044C2"/>
    <w:rsid w:val="0020471C"/>
    <w:rsid w:val="00204763"/>
    <w:rsid w:val="00205603"/>
    <w:rsid w:val="002057CF"/>
    <w:rsid w:val="00205AD0"/>
    <w:rsid w:val="00205B9B"/>
    <w:rsid w:val="00205DC9"/>
    <w:rsid w:val="00205EC7"/>
    <w:rsid w:val="002061E8"/>
    <w:rsid w:val="00206AD9"/>
    <w:rsid w:val="00206DED"/>
    <w:rsid w:val="00206E0C"/>
    <w:rsid w:val="00206EFF"/>
    <w:rsid w:val="00207129"/>
    <w:rsid w:val="00207228"/>
    <w:rsid w:val="002074D0"/>
    <w:rsid w:val="00207CAA"/>
    <w:rsid w:val="0021112E"/>
    <w:rsid w:val="00211261"/>
    <w:rsid w:val="0021140B"/>
    <w:rsid w:val="00211783"/>
    <w:rsid w:val="00211BFC"/>
    <w:rsid w:val="00212484"/>
    <w:rsid w:val="00212B3F"/>
    <w:rsid w:val="002135BF"/>
    <w:rsid w:val="002135F7"/>
    <w:rsid w:val="00213A6F"/>
    <w:rsid w:val="00213C22"/>
    <w:rsid w:val="00213CD1"/>
    <w:rsid w:val="00214A64"/>
    <w:rsid w:val="00214B87"/>
    <w:rsid w:val="00214DC0"/>
    <w:rsid w:val="00214F2F"/>
    <w:rsid w:val="0021543B"/>
    <w:rsid w:val="00215DDB"/>
    <w:rsid w:val="002161BA"/>
    <w:rsid w:val="0021626A"/>
    <w:rsid w:val="002165F0"/>
    <w:rsid w:val="00216B37"/>
    <w:rsid w:val="00216DE1"/>
    <w:rsid w:val="002171E0"/>
    <w:rsid w:val="00217B61"/>
    <w:rsid w:val="002202DD"/>
    <w:rsid w:val="00220853"/>
    <w:rsid w:val="00220C5C"/>
    <w:rsid w:val="00220CB4"/>
    <w:rsid w:val="00220D22"/>
    <w:rsid w:val="00220DCD"/>
    <w:rsid w:val="00220FFC"/>
    <w:rsid w:val="00221574"/>
    <w:rsid w:val="00221648"/>
    <w:rsid w:val="002219F5"/>
    <w:rsid w:val="00221B04"/>
    <w:rsid w:val="00221B29"/>
    <w:rsid w:val="0022208F"/>
    <w:rsid w:val="002222EB"/>
    <w:rsid w:val="00222352"/>
    <w:rsid w:val="002227CB"/>
    <w:rsid w:val="002227EF"/>
    <w:rsid w:val="00222E2D"/>
    <w:rsid w:val="00222E8B"/>
    <w:rsid w:val="00222EB9"/>
    <w:rsid w:val="00223051"/>
    <w:rsid w:val="002236C2"/>
    <w:rsid w:val="00223765"/>
    <w:rsid w:val="00223911"/>
    <w:rsid w:val="00224147"/>
    <w:rsid w:val="00224E26"/>
    <w:rsid w:val="00226173"/>
    <w:rsid w:val="002265E8"/>
    <w:rsid w:val="002267BB"/>
    <w:rsid w:val="00226889"/>
    <w:rsid w:val="00226CCC"/>
    <w:rsid w:val="0022706F"/>
    <w:rsid w:val="00227175"/>
    <w:rsid w:val="00227367"/>
    <w:rsid w:val="00227596"/>
    <w:rsid w:val="002275B5"/>
    <w:rsid w:val="00227776"/>
    <w:rsid w:val="00227B5A"/>
    <w:rsid w:val="00227C09"/>
    <w:rsid w:val="00227E85"/>
    <w:rsid w:val="0023051B"/>
    <w:rsid w:val="002305E6"/>
    <w:rsid w:val="00230615"/>
    <w:rsid w:val="002307B4"/>
    <w:rsid w:val="00230804"/>
    <w:rsid w:val="00230945"/>
    <w:rsid w:val="0023094F"/>
    <w:rsid w:val="00230B56"/>
    <w:rsid w:val="002310B3"/>
    <w:rsid w:val="0023124A"/>
    <w:rsid w:val="00231654"/>
    <w:rsid w:val="00231A98"/>
    <w:rsid w:val="00231F5D"/>
    <w:rsid w:val="002321D7"/>
    <w:rsid w:val="00232311"/>
    <w:rsid w:val="0023276A"/>
    <w:rsid w:val="00232B64"/>
    <w:rsid w:val="00233094"/>
    <w:rsid w:val="00233209"/>
    <w:rsid w:val="0023336B"/>
    <w:rsid w:val="00233617"/>
    <w:rsid w:val="0023405F"/>
    <w:rsid w:val="0023415F"/>
    <w:rsid w:val="00234AE3"/>
    <w:rsid w:val="002354F4"/>
    <w:rsid w:val="00235744"/>
    <w:rsid w:val="002357FC"/>
    <w:rsid w:val="00235B2F"/>
    <w:rsid w:val="00235E81"/>
    <w:rsid w:val="0023633B"/>
    <w:rsid w:val="0023640B"/>
    <w:rsid w:val="0023642B"/>
    <w:rsid w:val="00236730"/>
    <w:rsid w:val="002367B9"/>
    <w:rsid w:val="002367C0"/>
    <w:rsid w:val="00236BF3"/>
    <w:rsid w:val="00236D91"/>
    <w:rsid w:val="00236DC3"/>
    <w:rsid w:val="00237196"/>
    <w:rsid w:val="00237310"/>
    <w:rsid w:val="00237777"/>
    <w:rsid w:val="00237859"/>
    <w:rsid w:val="00237E5B"/>
    <w:rsid w:val="002406F7"/>
    <w:rsid w:val="00240AE7"/>
    <w:rsid w:val="002414BF"/>
    <w:rsid w:val="00241B08"/>
    <w:rsid w:val="00241B5D"/>
    <w:rsid w:val="00241CD5"/>
    <w:rsid w:val="00241E51"/>
    <w:rsid w:val="00241F44"/>
    <w:rsid w:val="002424CC"/>
    <w:rsid w:val="002430AF"/>
    <w:rsid w:val="00243120"/>
    <w:rsid w:val="0024314E"/>
    <w:rsid w:val="00243230"/>
    <w:rsid w:val="00243639"/>
    <w:rsid w:val="002444BC"/>
    <w:rsid w:val="00244B30"/>
    <w:rsid w:val="00244D82"/>
    <w:rsid w:val="00244F7B"/>
    <w:rsid w:val="002458EE"/>
    <w:rsid w:val="00246366"/>
    <w:rsid w:val="002464F9"/>
    <w:rsid w:val="002465CA"/>
    <w:rsid w:val="002466AF"/>
    <w:rsid w:val="00246BC4"/>
    <w:rsid w:val="00246FB4"/>
    <w:rsid w:val="00246FEC"/>
    <w:rsid w:val="0024712C"/>
    <w:rsid w:val="0024743F"/>
    <w:rsid w:val="00247672"/>
    <w:rsid w:val="00247899"/>
    <w:rsid w:val="002479B9"/>
    <w:rsid w:val="00247A23"/>
    <w:rsid w:val="00247A4C"/>
    <w:rsid w:val="00250017"/>
    <w:rsid w:val="00250894"/>
    <w:rsid w:val="00251271"/>
    <w:rsid w:val="00251931"/>
    <w:rsid w:val="00251A0D"/>
    <w:rsid w:val="00251AFF"/>
    <w:rsid w:val="002521FE"/>
    <w:rsid w:val="00252477"/>
    <w:rsid w:val="002534C7"/>
    <w:rsid w:val="002537D3"/>
    <w:rsid w:val="00253860"/>
    <w:rsid w:val="0025389A"/>
    <w:rsid w:val="00253AF5"/>
    <w:rsid w:val="00253C45"/>
    <w:rsid w:val="00254026"/>
    <w:rsid w:val="00254313"/>
    <w:rsid w:val="00254677"/>
    <w:rsid w:val="00254A54"/>
    <w:rsid w:val="00254ABF"/>
    <w:rsid w:val="00254EB6"/>
    <w:rsid w:val="00254FA1"/>
    <w:rsid w:val="00255654"/>
    <w:rsid w:val="0025582E"/>
    <w:rsid w:val="00255866"/>
    <w:rsid w:val="00255961"/>
    <w:rsid w:val="00255A6F"/>
    <w:rsid w:val="00255AF4"/>
    <w:rsid w:val="00256155"/>
    <w:rsid w:val="002563BD"/>
    <w:rsid w:val="00256571"/>
    <w:rsid w:val="0025668B"/>
    <w:rsid w:val="00256693"/>
    <w:rsid w:val="00256E57"/>
    <w:rsid w:val="00256FDE"/>
    <w:rsid w:val="00256FE2"/>
    <w:rsid w:val="00257A37"/>
    <w:rsid w:val="002600CF"/>
    <w:rsid w:val="002601CE"/>
    <w:rsid w:val="00260330"/>
    <w:rsid w:val="00260449"/>
    <w:rsid w:val="00260CD8"/>
    <w:rsid w:val="00260E39"/>
    <w:rsid w:val="00260EA5"/>
    <w:rsid w:val="002611CD"/>
    <w:rsid w:val="002616D9"/>
    <w:rsid w:val="00261F42"/>
    <w:rsid w:val="0026215B"/>
    <w:rsid w:val="0026228C"/>
    <w:rsid w:val="0026234B"/>
    <w:rsid w:val="00262465"/>
    <w:rsid w:val="002624B0"/>
    <w:rsid w:val="00262D67"/>
    <w:rsid w:val="00263130"/>
    <w:rsid w:val="002631EE"/>
    <w:rsid w:val="00263287"/>
    <w:rsid w:val="00263CDB"/>
    <w:rsid w:val="0026447E"/>
    <w:rsid w:val="002646C3"/>
    <w:rsid w:val="0026481F"/>
    <w:rsid w:val="00264894"/>
    <w:rsid w:val="002649A5"/>
    <w:rsid w:val="00264BA0"/>
    <w:rsid w:val="002655F3"/>
    <w:rsid w:val="0026563D"/>
    <w:rsid w:val="002656CD"/>
    <w:rsid w:val="00265725"/>
    <w:rsid w:val="0026617E"/>
    <w:rsid w:val="0026634E"/>
    <w:rsid w:val="0026698D"/>
    <w:rsid w:val="00266B9C"/>
    <w:rsid w:val="00266B9D"/>
    <w:rsid w:val="00267029"/>
    <w:rsid w:val="00267447"/>
    <w:rsid w:val="002674CE"/>
    <w:rsid w:val="002708C1"/>
    <w:rsid w:val="00270AEF"/>
    <w:rsid w:val="00270FED"/>
    <w:rsid w:val="00271742"/>
    <w:rsid w:val="00271876"/>
    <w:rsid w:val="00271DCC"/>
    <w:rsid w:val="00272129"/>
    <w:rsid w:val="002727D2"/>
    <w:rsid w:val="002728C7"/>
    <w:rsid w:val="0027293A"/>
    <w:rsid w:val="002729AA"/>
    <w:rsid w:val="0027318F"/>
    <w:rsid w:val="002732EE"/>
    <w:rsid w:val="002734F1"/>
    <w:rsid w:val="00273884"/>
    <w:rsid w:val="00273DCD"/>
    <w:rsid w:val="00273DF5"/>
    <w:rsid w:val="00273EDB"/>
    <w:rsid w:val="00273F9D"/>
    <w:rsid w:val="0027409D"/>
    <w:rsid w:val="00274162"/>
    <w:rsid w:val="002744EC"/>
    <w:rsid w:val="00274C99"/>
    <w:rsid w:val="00274CAE"/>
    <w:rsid w:val="00274EA2"/>
    <w:rsid w:val="002752E9"/>
    <w:rsid w:val="0027587B"/>
    <w:rsid w:val="00275E4F"/>
    <w:rsid w:val="0027608D"/>
    <w:rsid w:val="00276342"/>
    <w:rsid w:val="00276BD4"/>
    <w:rsid w:val="00277EA5"/>
    <w:rsid w:val="002807B2"/>
    <w:rsid w:val="002807F5"/>
    <w:rsid w:val="002809B1"/>
    <w:rsid w:val="00280AC6"/>
    <w:rsid w:val="00280B0E"/>
    <w:rsid w:val="00280E7B"/>
    <w:rsid w:val="00280F9C"/>
    <w:rsid w:val="002811D6"/>
    <w:rsid w:val="00282161"/>
    <w:rsid w:val="00282211"/>
    <w:rsid w:val="00282246"/>
    <w:rsid w:val="00282389"/>
    <w:rsid w:val="00282BC9"/>
    <w:rsid w:val="00282CFA"/>
    <w:rsid w:val="0028309E"/>
    <w:rsid w:val="002834ED"/>
    <w:rsid w:val="00283A4D"/>
    <w:rsid w:val="00283C44"/>
    <w:rsid w:val="002842E0"/>
    <w:rsid w:val="0028444B"/>
    <w:rsid w:val="00284557"/>
    <w:rsid w:val="00284752"/>
    <w:rsid w:val="002854A8"/>
    <w:rsid w:val="0028574A"/>
    <w:rsid w:val="00285956"/>
    <w:rsid w:val="00285A47"/>
    <w:rsid w:val="002860D4"/>
    <w:rsid w:val="0028683F"/>
    <w:rsid w:val="002869CE"/>
    <w:rsid w:val="00286AEF"/>
    <w:rsid w:val="00287342"/>
    <w:rsid w:val="002874C7"/>
    <w:rsid w:val="00287DEE"/>
    <w:rsid w:val="00290490"/>
    <w:rsid w:val="00290505"/>
    <w:rsid w:val="002907BC"/>
    <w:rsid w:val="00290B13"/>
    <w:rsid w:val="00290DF3"/>
    <w:rsid w:val="00290FDA"/>
    <w:rsid w:val="00291092"/>
    <w:rsid w:val="0029116C"/>
    <w:rsid w:val="0029128A"/>
    <w:rsid w:val="00291628"/>
    <w:rsid w:val="002918BF"/>
    <w:rsid w:val="00292254"/>
    <w:rsid w:val="002922E1"/>
    <w:rsid w:val="002928EF"/>
    <w:rsid w:val="0029316E"/>
    <w:rsid w:val="00293A02"/>
    <w:rsid w:val="00293C21"/>
    <w:rsid w:val="0029430F"/>
    <w:rsid w:val="00294CC7"/>
    <w:rsid w:val="00294D79"/>
    <w:rsid w:val="00295427"/>
    <w:rsid w:val="002954B9"/>
    <w:rsid w:val="0029633B"/>
    <w:rsid w:val="002963F0"/>
    <w:rsid w:val="002969D5"/>
    <w:rsid w:val="00296B0D"/>
    <w:rsid w:val="002970A2"/>
    <w:rsid w:val="00297C94"/>
    <w:rsid w:val="00297F70"/>
    <w:rsid w:val="00297FE0"/>
    <w:rsid w:val="002A0398"/>
    <w:rsid w:val="002A0CD6"/>
    <w:rsid w:val="002A10D3"/>
    <w:rsid w:val="002A153E"/>
    <w:rsid w:val="002A18F8"/>
    <w:rsid w:val="002A22C3"/>
    <w:rsid w:val="002A24F8"/>
    <w:rsid w:val="002A2525"/>
    <w:rsid w:val="002A2AFA"/>
    <w:rsid w:val="002A2F3C"/>
    <w:rsid w:val="002A3196"/>
    <w:rsid w:val="002A3909"/>
    <w:rsid w:val="002A3B0E"/>
    <w:rsid w:val="002A3CE3"/>
    <w:rsid w:val="002A3FC0"/>
    <w:rsid w:val="002A404A"/>
    <w:rsid w:val="002A4050"/>
    <w:rsid w:val="002A45DC"/>
    <w:rsid w:val="002A4FC8"/>
    <w:rsid w:val="002A5460"/>
    <w:rsid w:val="002A5B4C"/>
    <w:rsid w:val="002A5CC2"/>
    <w:rsid w:val="002A5E57"/>
    <w:rsid w:val="002A6A9E"/>
    <w:rsid w:val="002A6B6D"/>
    <w:rsid w:val="002A76BE"/>
    <w:rsid w:val="002A7A02"/>
    <w:rsid w:val="002B00E0"/>
    <w:rsid w:val="002B0379"/>
    <w:rsid w:val="002B0434"/>
    <w:rsid w:val="002B0476"/>
    <w:rsid w:val="002B0528"/>
    <w:rsid w:val="002B0C41"/>
    <w:rsid w:val="002B0E50"/>
    <w:rsid w:val="002B0FC1"/>
    <w:rsid w:val="002B1469"/>
    <w:rsid w:val="002B1AA5"/>
    <w:rsid w:val="002B1B77"/>
    <w:rsid w:val="002B1FD7"/>
    <w:rsid w:val="002B2055"/>
    <w:rsid w:val="002B21E5"/>
    <w:rsid w:val="002B224A"/>
    <w:rsid w:val="002B24CC"/>
    <w:rsid w:val="002B2AA1"/>
    <w:rsid w:val="002B2C08"/>
    <w:rsid w:val="002B2C3E"/>
    <w:rsid w:val="002B2FA1"/>
    <w:rsid w:val="002B33FE"/>
    <w:rsid w:val="002B37D7"/>
    <w:rsid w:val="002B3BA3"/>
    <w:rsid w:val="002B3E2F"/>
    <w:rsid w:val="002B4A01"/>
    <w:rsid w:val="002B4B89"/>
    <w:rsid w:val="002B50D7"/>
    <w:rsid w:val="002B5284"/>
    <w:rsid w:val="002B549F"/>
    <w:rsid w:val="002B5936"/>
    <w:rsid w:val="002B5B83"/>
    <w:rsid w:val="002B63D8"/>
    <w:rsid w:val="002B65EF"/>
    <w:rsid w:val="002B67FB"/>
    <w:rsid w:val="002B6A99"/>
    <w:rsid w:val="002B6B70"/>
    <w:rsid w:val="002B7138"/>
    <w:rsid w:val="002B7303"/>
    <w:rsid w:val="002C0038"/>
    <w:rsid w:val="002C0146"/>
    <w:rsid w:val="002C0576"/>
    <w:rsid w:val="002C13C5"/>
    <w:rsid w:val="002C1427"/>
    <w:rsid w:val="002C1458"/>
    <w:rsid w:val="002C171D"/>
    <w:rsid w:val="002C23A9"/>
    <w:rsid w:val="002C274A"/>
    <w:rsid w:val="002C29B9"/>
    <w:rsid w:val="002C2A01"/>
    <w:rsid w:val="002C2AEB"/>
    <w:rsid w:val="002C2CDE"/>
    <w:rsid w:val="002C2CEF"/>
    <w:rsid w:val="002C3229"/>
    <w:rsid w:val="002C39D1"/>
    <w:rsid w:val="002C3BD9"/>
    <w:rsid w:val="002C3BDB"/>
    <w:rsid w:val="002C4123"/>
    <w:rsid w:val="002C4665"/>
    <w:rsid w:val="002C4F23"/>
    <w:rsid w:val="002C5098"/>
    <w:rsid w:val="002C50E8"/>
    <w:rsid w:val="002C51E4"/>
    <w:rsid w:val="002C52DD"/>
    <w:rsid w:val="002C53AA"/>
    <w:rsid w:val="002C5532"/>
    <w:rsid w:val="002C570C"/>
    <w:rsid w:val="002C57EB"/>
    <w:rsid w:val="002C5BB8"/>
    <w:rsid w:val="002C6012"/>
    <w:rsid w:val="002C60C8"/>
    <w:rsid w:val="002C6133"/>
    <w:rsid w:val="002C635A"/>
    <w:rsid w:val="002C6393"/>
    <w:rsid w:val="002C6579"/>
    <w:rsid w:val="002C665B"/>
    <w:rsid w:val="002C6B58"/>
    <w:rsid w:val="002C6ED6"/>
    <w:rsid w:val="002C73C5"/>
    <w:rsid w:val="002C7893"/>
    <w:rsid w:val="002C78D3"/>
    <w:rsid w:val="002C7CD2"/>
    <w:rsid w:val="002D00E3"/>
    <w:rsid w:val="002D0CC8"/>
    <w:rsid w:val="002D0D77"/>
    <w:rsid w:val="002D0D90"/>
    <w:rsid w:val="002D0DB6"/>
    <w:rsid w:val="002D0FB0"/>
    <w:rsid w:val="002D0FF4"/>
    <w:rsid w:val="002D129F"/>
    <w:rsid w:val="002D1958"/>
    <w:rsid w:val="002D241E"/>
    <w:rsid w:val="002D2766"/>
    <w:rsid w:val="002D27E3"/>
    <w:rsid w:val="002D288D"/>
    <w:rsid w:val="002D3710"/>
    <w:rsid w:val="002D37E2"/>
    <w:rsid w:val="002D3FC9"/>
    <w:rsid w:val="002D4510"/>
    <w:rsid w:val="002D47F0"/>
    <w:rsid w:val="002D4850"/>
    <w:rsid w:val="002D4879"/>
    <w:rsid w:val="002D4FFC"/>
    <w:rsid w:val="002D5AF6"/>
    <w:rsid w:val="002D6347"/>
    <w:rsid w:val="002D7401"/>
    <w:rsid w:val="002D792D"/>
    <w:rsid w:val="002E0034"/>
    <w:rsid w:val="002E0444"/>
    <w:rsid w:val="002E0675"/>
    <w:rsid w:val="002E0C40"/>
    <w:rsid w:val="002E109C"/>
    <w:rsid w:val="002E134D"/>
    <w:rsid w:val="002E15FC"/>
    <w:rsid w:val="002E19BF"/>
    <w:rsid w:val="002E1FB5"/>
    <w:rsid w:val="002E225F"/>
    <w:rsid w:val="002E2773"/>
    <w:rsid w:val="002E2A80"/>
    <w:rsid w:val="002E2CA1"/>
    <w:rsid w:val="002E332D"/>
    <w:rsid w:val="002E3661"/>
    <w:rsid w:val="002E36DD"/>
    <w:rsid w:val="002E3D0D"/>
    <w:rsid w:val="002E3DAA"/>
    <w:rsid w:val="002E4333"/>
    <w:rsid w:val="002E44B1"/>
    <w:rsid w:val="002E491F"/>
    <w:rsid w:val="002E4EF5"/>
    <w:rsid w:val="002E4F1A"/>
    <w:rsid w:val="002E568D"/>
    <w:rsid w:val="002E5A0C"/>
    <w:rsid w:val="002E5B33"/>
    <w:rsid w:val="002E5FAE"/>
    <w:rsid w:val="002E605F"/>
    <w:rsid w:val="002E7021"/>
    <w:rsid w:val="002E70E4"/>
    <w:rsid w:val="002E7655"/>
    <w:rsid w:val="002E7E7F"/>
    <w:rsid w:val="002E7E9D"/>
    <w:rsid w:val="002E7F07"/>
    <w:rsid w:val="002F02E6"/>
    <w:rsid w:val="002F0318"/>
    <w:rsid w:val="002F0394"/>
    <w:rsid w:val="002F06F9"/>
    <w:rsid w:val="002F0800"/>
    <w:rsid w:val="002F0819"/>
    <w:rsid w:val="002F0868"/>
    <w:rsid w:val="002F0F66"/>
    <w:rsid w:val="002F1582"/>
    <w:rsid w:val="002F162B"/>
    <w:rsid w:val="002F1A2F"/>
    <w:rsid w:val="002F1A91"/>
    <w:rsid w:val="002F1DF8"/>
    <w:rsid w:val="002F2065"/>
    <w:rsid w:val="002F20F6"/>
    <w:rsid w:val="002F24FA"/>
    <w:rsid w:val="002F31D4"/>
    <w:rsid w:val="002F3301"/>
    <w:rsid w:val="002F3F27"/>
    <w:rsid w:val="002F4368"/>
    <w:rsid w:val="002F4850"/>
    <w:rsid w:val="002F4B82"/>
    <w:rsid w:val="002F4E4D"/>
    <w:rsid w:val="002F51CD"/>
    <w:rsid w:val="002F51F8"/>
    <w:rsid w:val="002F568D"/>
    <w:rsid w:val="002F57B3"/>
    <w:rsid w:val="002F5FAB"/>
    <w:rsid w:val="002F60CD"/>
    <w:rsid w:val="002F611F"/>
    <w:rsid w:val="002F6134"/>
    <w:rsid w:val="002F628D"/>
    <w:rsid w:val="002F6390"/>
    <w:rsid w:val="002F6647"/>
    <w:rsid w:val="002F672A"/>
    <w:rsid w:val="002F6FA2"/>
    <w:rsid w:val="002F74DF"/>
    <w:rsid w:val="002F7715"/>
    <w:rsid w:val="002F797A"/>
    <w:rsid w:val="002F7DCA"/>
    <w:rsid w:val="002F7E22"/>
    <w:rsid w:val="002F7EB4"/>
    <w:rsid w:val="0030048F"/>
    <w:rsid w:val="003006BD"/>
    <w:rsid w:val="00300866"/>
    <w:rsid w:val="00300AB4"/>
    <w:rsid w:val="003010F1"/>
    <w:rsid w:val="00301550"/>
    <w:rsid w:val="0030179B"/>
    <w:rsid w:val="00301A8E"/>
    <w:rsid w:val="00301C7D"/>
    <w:rsid w:val="00302729"/>
    <w:rsid w:val="003028EF"/>
    <w:rsid w:val="00302B22"/>
    <w:rsid w:val="00302BE5"/>
    <w:rsid w:val="00302C9A"/>
    <w:rsid w:val="00302E3F"/>
    <w:rsid w:val="003030FC"/>
    <w:rsid w:val="00303815"/>
    <w:rsid w:val="003039A3"/>
    <w:rsid w:val="00303AD9"/>
    <w:rsid w:val="00303CDA"/>
    <w:rsid w:val="00303D7E"/>
    <w:rsid w:val="00303DFD"/>
    <w:rsid w:val="00303F47"/>
    <w:rsid w:val="003040E6"/>
    <w:rsid w:val="0030465E"/>
    <w:rsid w:val="003048A1"/>
    <w:rsid w:val="003049E8"/>
    <w:rsid w:val="00304EC6"/>
    <w:rsid w:val="003051E6"/>
    <w:rsid w:val="00305269"/>
    <w:rsid w:val="003052E8"/>
    <w:rsid w:val="0030569B"/>
    <w:rsid w:val="00305967"/>
    <w:rsid w:val="00305A1B"/>
    <w:rsid w:val="00305E9F"/>
    <w:rsid w:val="0030606E"/>
    <w:rsid w:val="003065DB"/>
    <w:rsid w:val="00306ED0"/>
    <w:rsid w:val="00307102"/>
    <w:rsid w:val="00307168"/>
    <w:rsid w:val="00307170"/>
    <w:rsid w:val="00307A1C"/>
    <w:rsid w:val="00307DE3"/>
    <w:rsid w:val="003104D8"/>
    <w:rsid w:val="0031071C"/>
    <w:rsid w:val="00310CD8"/>
    <w:rsid w:val="00311C9E"/>
    <w:rsid w:val="00312272"/>
    <w:rsid w:val="003122F8"/>
    <w:rsid w:val="003127A2"/>
    <w:rsid w:val="003128C5"/>
    <w:rsid w:val="0031303D"/>
    <w:rsid w:val="0031331E"/>
    <w:rsid w:val="00313B3F"/>
    <w:rsid w:val="00313BF8"/>
    <w:rsid w:val="0031405D"/>
    <w:rsid w:val="003144A5"/>
    <w:rsid w:val="00314618"/>
    <w:rsid w:val="00314619"/>
    <w:rsid w:val="0031463B"/>
    <w:rsid w:val="00314D85"/>
    <w:rsid w:val="0031533A"/>
    <w:rsid w:val="003158C6"/>
    <w:rsid w:val="00315DC9"/>
    <w:rsid w:val="00315E84"/>
    <w:rsid w:val="003161E8"/>
    <w:rsid w:val="00316D5A"/>
    <w:rsid w:val="003171FC"/>
    <w:rsid w:val="00317716"/>
    <w:rsid w:val="00317795"/>
    <w:rsid w:val="00317C7C"/>
    <w:rsid w:val="00317CBF"/>
    <w:rsid w:val="00317E70"/>
    <w:rsid w:val="00320F83"/>
    <w:rsid w:val="00321524"/>
    <w:rsid w:val="00321628"/>
    <w:rsid w:val="003224AF"/>
    <w:rsid w:val="003225D0"/>
    <w:rsid w:val="00322609"/>
    <w:rsid w:val="003228A3"/>
    <w:rsid w:val="00322A5C"/>
    <w:rsid w:val="00322B4E"/>
    <w:rsid w:val="00322DB0"/>
    <w:rsid w:val="00322DB4"/>
    <w:rsid w:val="0032303E"/>
    <w:rsid w:val="00323461"/>
    <w:rsid w:val="00323729"/>
    <w:rsid w:val="00323C6D"/>
    <w:rsid w:val="00323CC9"/>
    <w:rsid w:val="003240CA"/>
    <w:rsid w:val="00324635"/>
    <w:rsid w:val="00324A0F"/>
    <w:rsid w:val="00324B03"/>
    <w:rsid w:val="00324B24"/>
    <w:rsid w:val="00325238"/>
    <w:rsid w:val="00326473"/>
    <w:rsid w:val="0032674A"/>
    <w:rsid w:val="00326B10"/>
    <w:rsid w:val="00326CD9"/>
    <w:rsid w:val="003271CA"/>
    <w:rsid w:val="00327425"/>
    <w:rsid w:val="003277D0"/>
    <w:rsid w:val="00327986"/>
    <w:rsid w:val="00327D1D"/>
    <w:rsid w:val="00327E27"/>
    <w:rsid w:val="00327FC7"/>
    <w:rsid w:val="0033014B"/>
    <w:rsid w:val="0033083A"/>
    <w:rsid w:val="00330976"/>
    <w:rsid w:val="00330996"/>
    <w:rsid w:val="00330A48"/>
    <w:rsid w:val="00330B28"/>
    <w:rsid w:val="0033110A"/>
    <w:rsid w:val="00331382"/>
    <w:rsid w:val="003316A0"/>
    <w:rsid w:val="003319E5"/>
    <w:rsid w:val="00332942"/>
    <w:rsid w:val="00332E79"/>
    <w:rsid w:val="00332EFD"/>
    <w:rsid w:val="0033313F"/>
    <w:rsid w:val="00333A6C"/>
    <w:rsid w:val="003349A6"/>
    <w:rsid w:val="00334E77"/>
    <w:rsid w:val="00334F88"/>
    <w:rsid w:val="00335B30"/>
    <w:rsid w:val="00335D3E"/>
    <w:rsid w:val="00335FB1"/>
    <w:rsid w:val="0033609A"/>
    <w:rsid w:val="0033662B"/>
    <w:rsid w:val="00336663"/>
    <w:rsid w:val="0033693C"/>
    <w:rsid w:val="00337171"/>
    <w:rsid w:val="0033766F"/>
    <w:rsid w:val="00337AF7"/>
    <w:rsid w:val="00337D8D"/>
    <w:rsid w:val="00337DB4"/>
    <w:rsid w:val="003405AE"/>
    <w:rsid w:val="00340AD4"/>
    <w:rsid w:val="00340C52"/>
    <w:rsid w:val="00340E66"/>
    <w:rsid w:val="00340F35"/>
    <w:rsid w:val="0034119E"/>
    <w:rsid w:val="0034126A"/>
    <w:rsid w:val="003414CF"/>
    <w:rsid w:val="00341CB4"/>
    <w:rsid w:val="00341FEE"/>
    <w:rsid w:val="003425E6"/>
    <w:rsid w:val="00342C13"/>
    <w:rsid w:val="00342D29"/>
    <w:rsid w:val="00342F30"/>
    <w:rsid w:val="003430F4"/>
    <w:rsid w:val="00343553"/>
    <w:rsid w:val="003435A3"/>
    <w:rsid w:val="00343BC0"/>
    <w:rsid w:val="00343C08"/>
    <w:rsid w:val="00344081"/>
    <w:rsid w:val="00344497"/>
    <w:rsid w:val="00344DE2"/>
    <w:rsid w:val="00344F3A"/>
    <w:rsid w:val="00345454"/>
    <w:rsid w:val="00345476"/>
    <w:rsid w:val="003457A6"/>
    <w:rsid w:val="00345862"/>
    <w:rsid w:val="00345EC5"/>
    <w:rsid w:val="0034615A"/>
    <w:rsid w:val="003468B1"/>
    <w:rsid w:val="00346942"/>
    <w:rsid w:val="00347316"/>
    <w:rsid w:val="00347609"/>
    <w:rsid w:val="003476D0"/>
    <w:rsid w:val="003476D8"/>
    <w:rsid w:val="0034785B"/>
    <w:rsid w:val="00347D33"/>
    <w:rsid w:val="00347EE8"/>
    <w:rsid w:val="003501FB"/>
    <w:rsid w:val="0035077D"/>
    <w:rsid w:val="00350A9E"/>
    <w:rsid w:val="003511B8"/>
    <w:rsid w:val="0035129F"/>
    <w:rsid w:val="00351592"/>
    <w:rsid w:val="0035170A"/>
    <w:rsid w:val="00351856"/>
    <w:rsid w:val="00351BB1"/>
    <w:rsid w:val="00352B42"/>
    <w:rsid w:val="00353119"/>
    <w:rsid w:val="00353645"/>
    <w:rsid w:val="003536A6"/>
    <w:rsid w:val="00354864"/>
    <w:rsid w:val="00354966"/>
    <w:rsid w:val="00355213"/>
    <w:rsid w:val="00355513"/>
    <w:rsid w:val="00355965"/>
    <w:rsid w:val="00355F00"/>
    <w:rsid w:val="00356188"/>
    <w:rsid w:val="003566B2"/>
    <w:rsid w:val="003566C7"/>
    <w:rsid w:val="00356AA0"/>
    <w:rsid w:val="00357296"/>
    <w:rsid w:val="0035767B"/>
    <w:rsid w:val="003577BC"/>
    <w:rsid w:val="0035789D"/>
    <w:rsid w:val="00357B44"/>
    <w:rsid w:val="00357D7C"/>
    <w:rsid w:val="00360CEF"/>
    <w:rsid w:val="00360ECE"/>
    <w:rsid w:val="003612F0"/>
    <w:rsid w:val="00361D36"/>
    <w:rsid w:val="003623BA"/>
    <w:rsid w:val="00362635"/>
    <w:rsid w:val="003627FB"/>
    <w:rsid w:val="00362B71"/>
    <w:rsid w:val="0036323D"/>
    <w:rsid w:val="0036350C"/>
    <w:rsid w:val="00363765"/>
    <w:rsid w:val="003639B5"/>
    <w:rsid w:val="00363A11"/>
    <w:rsid w:val="00364298"/>
    <w:rsid w:val="00364495"/>
    <w:rsid w:val="003648DB"/>
    <w:rsid w:val="00364FB9"/>
    <w:rsid w:val="00365019"/>
    <w:rsid w:val="003656CB"/>
    <w:rsid w:val="00365D75"/>
    <w:rsid w:val="00366744"/>
    <w:rsid w:val="003669DB"/>
    <w:rsid w:val="00366B77"/>
    <w:rsid w:val="00366F6C"/>
    <w:rsid w:val="003670B4"/>
    <w:rsid w:val="00367196"/>
    <w:rsid w:val="00367284"/>
    <w:rsid w:val="00367992"/>
    <w:rsid w:val="003679D4"/>
    <w:rsid w:val="00367AB4"/>
    <w:rsid w:val="00370073"/>
    <w:rsid w:val="00370848"/>
    <w:rsid w:val="00370AFA"/>
    <w:rsid w:val="00370D21"/>
    <w:rsid w:val="00371157"/>
    <w:rsid w:val="0037126B"/>
    <w:rsid w:val="00371374"/>
    <w:rsid w:val="0037179B"/>
    <w:rsid w:val="00372001"/>
    <w:rsid w:val="00372236"/>
    <w:rsid w:val="00372B52"/>
    <w:rsid w:val="00372BF3"/>
    <w:rsid w:val="00373203"/>
    <w:rsid w:val="0037330D"/>
    <w:rsid w:val="0037480C"/>
    <w:rsid w:val="0037494C"/>
    <w:rsid w:val="00374E69"/>
    <w:rsid w:val="00375B6B"/>
    <w:rsid w:val="00376497"/>
    <w:rsid w:val="003769DB"/>
    <w:rsid w:val="00376C6A"/>
    <w:rsid w:val="00376E6A"/>
    <w:rsid w:val="00376EBF"/>
    <w:rsid w:val="00377004"/>
    <w:rsid w:val="00377692"/>
    <w:rsid w:val="00377AF7"/>
    <w:rsid w:val="00377EFB"/>
    <w:rsid w:val="003803D0"/>
    <w:rsid w:val="00380518"/>
    <w:rsid w:val="00380797"/>
    <w:rsid w:val="00380FBD"/>
    <w:rsid w:val="00381010"/>
    <w:rsid w:val="00381034"/>
    <w:rsid w:val="0038106F"/>
    <w:rsid w:val="0038117D"/>
    <w:rsid w:val="00381683"/>
    <w:rsid w:val="003820AB"/>
    <w:rsid w:val="00382DF3"/>
    <w:rsid w:val="0038365E"/>
    <w:rsid w:val="00383891"/>
    <w:rsid w:val="00383991"/>
    <w:rsid w:val="00383D6D"/>
    <w:rsid w:val="00383E4B"/>
    <w:rsid w:val="0038421E"/>
    <w:rsid w:val="003842FC"/>
    <w:rsid w:val="00384469"/>
    <w:rsid w:val="003844DE"/>
    <w:rsid w:val="0038491B"/>
    <w:rsid w:val="00385337"/>
    <w:rsid w:val="00385408"/>
    <w:rsid w:val="00385888"/>
    <w:rsid w:val="00385AB0"/>
    <w:rsid w:val="003863AD"/>
    <w:rsid w:val="00386571"/>
    <w:rsid w:val="003869BA"/>
    <w:rsid w:val="00386C57"/>
    <w:rsid w:val="00387022"/>
    <w:rsid w:val="00387030"/>
    <w:rsid w:val="00387477"/>
    <w:rsid w:val="00387AB3"/>
    <w:rsid w:val="00387F12"/>
    <w:rsid w:val="0039005E"/>
    <w:rsid w:val="003901EC"/>
    <w:rsid w:val="0039047F"/>
    <w:rsid w:val="00390812"/>
    <w:rsid w:val="00390959"/>
    <w:rsid w:val="00390BAB"/>
    <w:rsid w:val="003910A1"/>
    <w:rsid w:val="00391605"/>
    <w:rsid w:val="003916ED"/>
    <w:rsid w:val="00391994"/>
    <w:rsid w:val="00392633"/>
    <w:rsid w:val="0039264F"/>
    <w:rsid w:val="00392B70"/>
    <w:rsid w:val="00393213"/>
    <w:rsid w:val="00394AD7"/>
    <w:rsid w:val="00394FAF"/>
    <w:rsid w:val="0039534A"/>
    <w:rsid w:val="00395400"/>
    <w:rsid w:val="003956F9"/>
    <w:rsid w:val="0039586E"/>
    <w:rsid w:val="00395B67"/>
    <w:rsid w:val="00395C4D"/>
    <w:rsid w:val="00395CE4"/>
    <w:rsid w:val="0039606D"/>
    <w:rsid w:val="00396093"/>
    <w:rsid w:val="00396138"/>
    <w:rsid w:val="003961C3"/>
    <w:rsid w:val="0039620E"/>
    <w:rsid w:val="00396B61"/>
    <w:rsid w:val="0039711C"/>
    <w:rsid w:val="0039730C"/>
    <w:rsid w:val="00397431"/>
    <w:rsid w:val="003979CC"/>
    <w:rsid w:val="003A01B3"/>
    <w:rsid w:val="003A06FA"/>
    <w:rsid w:val="003A09E7"/>
    <w:rsid w:val="003A0A98"/>
    <w:rsid w:val="003A232C"/>
    <w:rsid w:val="003A2877"/>
    <w:rsid w:val="003A2F1E"/>
    <w:rsid w:val="003A32A0"/>
    <w:rsid w:val="003A33E5"/>
    <w:rsid w:val="003A3829"/>
    <w:rsid w:val="003A399B"/>
    <w:rsid w:val="003A3C56"/>
    <w:rsid w:val="003A3DE4"/>
    <w:rsid w:val="003A402A"/>
    <w:rsid w:val="003A44A0"/>
    <w:rsid w:val="003A4A01"/>
    <w:rsid w:val="003A51D1"/>
    <w:rsid w:val="003A524D"/>
    <w:rsid w:val="003A57A0"/>
    <w:rsid w:val="003A5986"/>
    <w:rsid w:val="003A5C54"/>
    <w:rsid w:val="003A5FDE"/>
    <w:rsid w:val="003A63DE"/>
    <w:rsid w:val="003A64C8"/>
    <w:rsid w:val="003A6592"/>
    <w:rsid w:val="003A65A2"/>
    <w:rsid w:val="003A6FC9"/>
    <w:rsid w:val="003A70AF"/>
    <w:rsid w:val="003A7315"/>
    <w:rsid w:val="003A74C8"/>
    <w:rsid w:val="003A7638"/>
    <w:rsid w:val="003A79AA"/>
    <w:rsid w:val="003A7AEE"/>
    <w:rsid w:val="003B03F1"/>
    <w:rsid w:val="003B05F4"/>
    <w:rsid w:val="003B05F6"/>
    <w:rsid w:val="003B0616"/>
    <w:rsid w:val="003B10B5"/>
    <w:rsid w:val="003B15F9"/>
    <w:rsid w:val="003B17EF"/>
    <w:rsid w:val="003B192F"/>
    <w:rsid w:val="003B1CB9"/>
    <w:rsid w:val="003B22CA"/>
    <w:rsid w:val="003B2586"/>
    <w:rsid w:val="003B2BEC"/>
    <w:rsid w:val="003B2FE5"/>
    <w:rsid w:val="003B312C"/>
    <w:rsid w:val="003B3C4B"/>
    <w:rsid w:val="003B3D6A"/>
    <w:rsid w:val="003B3E2E"/>
    <w:rsid w:val="003B3ED2"/>
    <w:rsid w:val="003B42B4"/>
    <w:rsid w:val="003B4C4C"/>
    <w:rsid w:val="003B4E5A"/>
    <w:rsid w:val="003B4E85"/>
    <w:rsid w:val="003B50CF"/>
    <w:rsid w:val="003B5473"/>
    <w:rsid w:val="003B54CF"/>
    <w:rsid w:val="003B58B1"/>
    <w:rsid w:val="003B5D7E"/>
    <w:rsid w:val="003B6B00"/>
    <w:rsid w:val="003B6C49"/>
    <w:rsid w:val="003B6CD8"/>
    <w:rsid w:val="003B6DC3"/>
    <w:rsid w:val="003B6E34"/>
    <w:rsid w:val="003B70A7"/>
    <w:rsid w:val="003B74B5"/>
    <w:rsid w:val="003B74F3"/>
    <w:rsid w:val="003B7534"/>
    <w:rsid w:val="003B7AF0"/>
    <w:rsid w:val="003B7E45"/>
    <w:rsid w:val="003B7E62"/>
    <w:rsid w:val="003C059F"/>
    <w:rsid w:val="003C06A4"/>
    <w:rsid w:val="003C1004"/>
    <w:rsid w:val="003C1127"/>
    <w:rsid w:val="003C227F"/>
    <w:rsid w:val="003C2627"/>
    <w:rsid w:val="003C2A22"/>
    <w:rsid w:val="003C2C51"/>
    <w:rsid w:val="003C2CB5"/>
    <w:rsid w:val="003C2F7E"/>
    <w:rsid w:val="003C3415"/>
    <w:rsid w:val="003C3767"/>
    <w:rsid w:val="003C3C05"/>
    <w:rsid w:val="003C3D16"/>
    <w:rsid w:val="003C40EA"/>
    <w:rsid w:val="003C4344"/>
    <w:rsid w:val="003C4AD6"/>
    <w:rsid w:val="003C4CEE"/>
    <w:rsid w:val="003C4E15"/>
    <w:rsid w:val="003C5385"/>
    <w:rsid w:val="003C5455"/>
    <w:rsid w:val="003C6055"/>
    <w:rsid w:val="003C60EF"/>
    <w:rsid w:val="003C6323"/>
    <w:rsid w:val="003C6493"/>
    <w:rsid w:val="003C6528"/>
    <w:rsid w:val="003C661B"/>
    <w:rsid w:val="003C6D3F"/>
    <w:rsid w:val="003C6DB9"/>
    <w:rsid w:val="003C78C4"/>
    <w:rsid w:val="003C78FF"/>
    <w:rsid w:val="003C7BF3"/>
    <w:rsid w:val="003C7D2A"/>
    <w:rsid w:val="003C7D37"/>
    <w:rsid w:val="003C7E5E"/>
    <w:rsid w:val="003C7EC1"/>
    <w:rsid w:val="003D0094"/>
    <w:rsid w:val="003D00BF"/>
    <w:rsid w:val="003D01C0"/>
    <w:rsid w:val="003D0D30"/>
    <w:rsid w:val="003D0EC9"/>
    <w:rsid w:val="003D1D6E"/>
    <w:rsid w:val="003D1DEE"/>
    <w:rsid w:val="003D1F1D"/>
    <w:rsid w:val="003D249D"/>
    <w:rsid w:val="003D2632"/>
    <w:rsid w:val="003D2721"/>
    <w:rsid w:val="003D337B"/>
    <w:rsid w:val="003D37B6"/>
    <w:rsid w:val="003D3846"/>
    <w:rsid w:val="003D3B6F"/>
    <w:rsid w:val="003D4AE6"/>
    <w:rsid w:val="003D4BBB"/>
    <w:rsid w:val="003D4C84"/>
    <w:rsid w:val="003D4D59"/>
    <w:rsid w:val="003D527A"/>
    <w:rsid w:val="003D52B1"/>
    <w:rsid w:val="003D54E2"/>
    <w:rsid w:val="003D5501"/>
    <w:rsid w:val="003D59A8"/>
    <w:rsid w:val="003D68D4"/>
    <w:rsid w:val="003D69FB"/>
    <w:rsid w:val="003D6D20"/>
    <w:rsid w:val="003D6EE1"/>
    <w:rsid w:val="003D70E3"/>
    <w:rsid w:val="003D7475"/>
    <w:rsid w:val="003E0279"/>
    <w:rsid w:val="003E0535"/>
    <w:rsid w:val="003E16E9"/>
    <w:rsid w:val="003E1E86"/>
    <w:rsid w:val="003E22D7"/>
    <w:rsid w:val="003E24EB"/>
    <w:rsid w:val="003E2723"/>
    <w:rsid w:val="003E355C"/>
    <w:rsid w:val="003E3762"/>
    <w:rsid w:val="003E3BBA"/>
    <w:rsid w:val="003E3E1D"/>
    <w:rsid w:val="003E4271"/>
    <w:rsid w:val="003E4385"/>
    <w:rsid w:val="003E452A"/>
    <w:rsid w:val="003E4746"/>
    <w:rsid w:val="003E4B08"/>
    <w:rsid w:val="003E4FA6"/>
    <w:rsid w:val="003E5077"/>
    <w:rsid w:val="003E5353"/>
    <w:rsid w:val="003E57A1"/>
    <w:rsid w:val="003E5B14"/>
    <w:rsid w:val="003E5CD3"/>
    <w:rsid w:val="003E5E66"/>
    <w:rsid w:val="003E5F30"/>
    <w:rsid w:val="003E5F60"/>
    <w:rsid w:val="003E5FCC"/>
    <w:rsid w:val="003E6008"/>
    <w:rsid w:val="003E61DB"/>
    <w:rsid w:val="003E6256"/>
    <w:rsid w:val="003E6AC0"/>
    <w:rsid w:val="003E6D45"/>
    <w:rsid w:val="003E7143"/>
    <w:rsid w:val="003E739F"/>
    <w:rsid w:val="003E7583"/>
    <w:rsid w:val="003F0065"/>
    <w:rsid w:val="003F0130"/>
    <w:rsid w:val="003F024C"/>
    <w:rsid w:val="003F047E"/>
    <w:rsid w:val="003F0590"/>
    <w:rsid w:val="003F0A02"/>
    <w:rsid w:val="003F0CCD"/>
    <w:rsid w:val="003F0D6C"/>
    <w:rsid w:val="003F0F66"/>
    <w:rsid w:val="003F10F8"/>
    <w:rsid w:val="003F17B4"/>
    <w:rsid w:val="003F17ED"/>
    <w:rsid w:val="003F21EB"/>
    <w:rsid w:val="003F28A4"/>
    <w:rsid w:val="003F29FC"/>
    <w:rsid w:val="003F2CDE"/>
    <w:rsid w:val="003F2D36"/>
    <w:rsid w:val="003F2F4E"/>
    <w:rsid w:val="003F30CD"/>
    <w:rsid w:val="003F30DA"/>
    <w:rsid w:val="003F3553"/>
    <w:rsid w:val="003F3DD2"/>
    <w:rsid w:val="003F3F47"/>
    <w:rsid w:val="003F4895"/>
    <w:rsid w:val="003F495B"/>
    <w:rsid w:val="003F5001"/>
    <w:rsid w:val="003F505E"/>
    <w:rsid w:val="003F5204"/>
    <w:rsid w:val="003F53A1"/>
    <w:rsid w:val="003F53CD"/>
    <w:rsid w:val="003F5AB8"/>
    <w:rsid w:val="003F5B8A"/>
    <w:rsid w:val="003F6149"/>
    <w:rsid w:val="003F628D"/>
    <w:rsid w:val="003F6476"/>
    <w:rsid w:val="003F64F4"/>
    <w:rsid w:val="003F75F5"/>
    <w:rsid w:val="003F77F9"/>
    <w:rsid w:val="003F780F"/>
    <w:rsid w:val="00400078"/>
    <w:rsid w:val="00400422"/>
    <w:rsid w:val="00400B6C"/>
    <w:rsid w:val="004016DE"/>
    <w:rsid w:val="004016F8"/>
    <w:rsid w:val="00401CEB"/>
    <w:rsid w:val="00401FE1"/>
    <w:rsid w:val="004022B5"/>
    <w:rsid w:val="004023F9"/>
    <w:rsid w:val="0040277B"/>
    <w:rsid w:val="004027C9"/>
    <w:rsid w:val="00402CF4"/>
    <w:rsid w:val="00402F05"/>
    <w:rsid w:val="0040302F"/>
    <w:rsid w:val="004031E9"/>
    <w:rsid w:val="00403229"/>
    <w:rsid w:val="0040339B"/>
    <w:rsid w:val="004036D1"/>
    <w:rsid w:val="004038AF"/>
    <w:rsid w:val="00403C8F"/>
    <w:rsid w:val="00403E83"/>
    <w:rsid w:val="00403F55"/>
    <w:rsid w:val="00404077"/>
    <w:rsid w:val="00404118"/>
    <w:rsid w:val="004042CD"/>
    <w:rsid w:val="00404788"/>
    <w:rsid w:val="00404B0F"/>
    <w:rsid w:val="00404E21"/>
    <w:rsid w:val="00405294"/>
    <w:rsid w:val="004052BD"/>
    <w:rsid w:val="004054C7"/>
    <w:rsid w:val="004055D1"/>
    <w:rsid w:val="00405660"/>
    <w:rsid w:val="00405713"/>
    <w:rsid w:val="004063D1"/>
    <w:rsid w:val="004063F9"/>
    <w:rsid w:val="004069C1"/>
    <w:rsid w:val="00406B45"/>
    <w:rsid w:val="00406C5B"/>
    <w:rsid w:val="00406DC8"/>
    <w:rsid w:val="00407AC2"/>
    <w:rsid w:val="00407BEB"/>
    <w:rsid w:val="00407C88"/>
    <w:rsid w:val="004101DE"/>
    <w:rsid w:val="00410874"/>
    <w:rsid w:val="00410A3D"/>
    <w:rsid w:val="00410B2F"/>
    <w:rsid w:val="00410B86"/>
    <w:rsid w:val="004117DB"/>
    <w:rsid w:val="0041183C"/>
    <w:rsid w:val="00411AD8"/>
    <w:rsid w:val="00411D24"/>
    <w:rsid w:val="00411D49"/>
    <w:rsid w:val="004126B1"/>
    <w:rsid w:val="004126F0"/>
    <w:rsid w:val="0041270E"/>
    <w:rsid w:val="00412E3D"/>
    <w:rsid w:val="00412F06"/>
    <w:rsid w:val="00413200"/>
    <w:rsid w:val="004135F6"/>
    <w:rsid w:val="004136B5"/>
    <w:rsid w:val="004137AA"/>
    <w:rsid w:val="004137D3"/>
    <w:rsid w:val="00413AA8"/>
    <w:rsid w:val="00413D42"/>
    <w:rsid w:val="00413E0B"/>
    <w:rsid w:val="00414038"/>
    <w:rsid w:val="0041407B"/>
    <w:rsid w:val="0041413D"/>
    <w:rsid w:val="00414287"/>
    <w:rsid w:val="00414A0A"/>
    <w:rsid w:val="00414E04"/>
    <w:rsid w:val="00415416"/>
    <w:rsid w:val="0041541D"/>
    <w:rsid w:val="0041568B"/>
    <w:rsid w:val="004158D5"/>
    <w:rsid w:val="00415E73"/>
    <w:rsid w:val="00415F05"/>
    <w:rsid w:val="00416343"/>
    <w:rsid w:val="0041637C"/>
    <w:rsid w:val="0041659D"/>
    <w:rsid w:val="004168F4"/>
    <w:rsid w:val="0041690F"/>
    <w:rsid w:val="0041692D"/>
    <w:rsid w:val="004169CA"/>
    <w:rsid w:val="00416A7F"/>
    <w:rsid w:val="00416B96"/>
    <w:rsid w:val="00416D53"/>
    <w:rsid w:val="00416ECD"/>
    <w:rsid w:val="00416EED"/>
    <w:rsid w:val="00416F74"/>
    <w:rsid w:val="0041714D"/>
    <w:rsid w:val="004173CF"/>
    <w:rsid w:val="004174AE"/>
    <w:rsid w:val="00417CFD"/>
    <w:rsid w:val="004208E4"/>
    <w:rsid w:val="00420D41"/>
    <w:rsid w:val="0042183E"/>
    <w:rsid w:val="00421B6E"/>
    <w:rsid w:val="00421BF6"/>
    <w:rsid w:val="00421CD9"/>
    <w:rsid w:val="00422391"/>
    <w:rsid w:val="004225E4"/>
    <w:rsid w:val="00422666"/>
    <w:rsid w:val="0042267C"/>
    <w:rsid w:val="00422BB0"/>
    <w:rsid w:val="00422CCE"/>
    <w:rsid w:val="00423052"/>
    <w:rsid w:val="004230E2"/>
    <w:rsid w:val="00423EF2"/>
    <w:rsid w:val="00424D43"/>
    <w:rsid w:val="00424E5A"/>
    <w:rsid w:val="004256B1"/>
    <w:rsid w:val="00426596"/>
    <w:rsid w:val="004269D8"/>
    <w:rsid w:val="00426AFC"/>
    <w:rsid w:val="00426FE9"/>
    <w:rsid w:val="00427137"/>
    <w:rsid w:val="00427F5C"/>
    <w:rsid w:val="00430049"/>
    <w:rsid w:val="0043019F"/>
    <w:rsid w:val="00430330"/>
    <w:rsid w:val="00430752"/>
    <w:rsid w:val="004311C3"/>
    <w:rsid w:val="0043137B"/>
    <w:rsid w:val="0043149E"/>
    <w:rsid w:val="0043170D"/>
    <w:rsid w:val="004318DC"/>
    <w:rsid w:val="00431C87"/>
    <w:rsid w:val="00431E96"/>
    <w:rsid w:val="00431F20"/>
    <w:rsid w:val="004323D4"/>
    <w:rsid w:val="004330E1"/>
    <w:rsid w:val="004335D2"/>
    <w:rsid w:val="004335F0"/>
    <w:rsid w:val="00433644"/>
    <w:rsid w:val="00433CE2"/>
    <w:rsid w:val="00433CFB"/>
    <w:rsid w:val="00433D9E"/>
    <w:rsid w:val="00433F73"/>
    <w:rsid w:val="004341FC"/>
    <w:rsid w:val="004342C7"/>
    <w:rsid w:val="0043535C"/>
    <w:rsid w:val="00435555"/>
    <w:rsid w:val="004355DE"/>
    <w:rsid w:val="004359C7"/>
    <w:rsid w:val="00436BE7"/>
    <w:rsid w:val="00436C94"/>
    <w:rsid w:val="00437237"/>
    <w:rsid w:val="004374D2"/>
    <w:rsid w:val="00437D9E"/>
    <w:rsid w:val="00437F14"/>
    <w:rsid w:val="00437F18"/>
    <w:rsid w:val="0044066F"/>
    <w:rsid w:val="00440AE6"/>
    <w:rsid w:val="00440F40"/>
    <w:rsid w:val="00441092"/>
    <w:rsid w:val="00441250"/>
    <w:rsid w:val="00441A07"/>
    <w:rsid w:val="00441EF0"/>
    <w:rsid w:val="00442272"/>
    <w:rsid w:val="004429F6"/>
    <w:rsid w:val="0044323F"/>
    <w:rsid w:val="004436C4"/>
    <w:rsid w:val="00443759"/>
    <w:rsid w:val="004437A7"/>
    <w:rsid w:val="00443D6C"/>
    <w:rsid w:val="0044465A"/>
    <w:rsid w:val="0044473F"/>
    <w:rsid w:val="004447EF"/>
    <w:rsid w:val="00444BB9"/>
    <w:rsid w:val="00444EE1"/>
    <w:rsid w:val="0044509A"/>
    <w:rsid w:val="0044515B"/>
    <w:rsid w:val="004455FC"/>
    <w:rsid w:val="0044582A"/>
    <w:rsid w:val="00445CBF"/>
    <w:rsid w:val="00445EBC"/>
    <w:rsid w:val="00445EDB"/>
    <w:rsid w:val="0044614B"/>
    <w:rsid w:val="00446490"/>
    <w:rsid w:val="004469E1"/>
    <w:rsid w:val="00446B04"/>
    <w:rsid w:val="00446D25"/>
    <w:rsid w:val="00446D99"/>
    <w:rsid w:val="00446E21"/>
    <w:rsid w:val="00446ED7"/>
    <w:rsid w:val="00446EF2"/>
    <w:rsid w:val="00447349"/>
    <w:rsid w:val="00447365"/>
    <w:rsid w:val="00447733"/>
    <w:rsid w:val="00447B42"/>
    <w:rsid w:val="00447D76"/>
    <w:rsid w:val="00447EA9"/>
    <w:rsid w:val="004504D5"/>
    <w:rsid w:val="00450967"/>
    <w:rsid w:val="00450CEE"/>
    <w:rsid w:val="00450F0C"/>
    <w:rsid w:val="00450FCC"/>
    <w:rsid w:val="00451210"/>
    <w:rsid w:val="004513A1"/>
    <w:rsid w:val="004517B3"/>
    <w:rsid w:val="0045197F"/>
    <w:rsid w:val="00451A75"/>
    <w:rsid w:val="00451BC7"/>
    <w:rsid w:val="00451CF5"/>
    <w:rsid w:val="004522FC"/>
    <w:rsid w:val="00452A65"/>
    <w:rsid w:val="00452DBF"/>
    <w:rsid w:val="004530D8"/>
    <w:rsid w:val="004533B2"/>
    <w:rsid w:val="00453854"/>
    <w:rsid w:val="004541C6"/>
    <w:rsid w:val="0045423F"/>
    <w:rsid w:val="0045467A"/>
    <w:rsid w:val="00454BCE"/>
    <w:rsid w:val="00455493"/>
    <w:rsid w:val="00455530"/>
    <w:rsid w:val="004559B2"/>
    <w:rsid w:val="00455D30"/>
    <w:rsid w:val="00455FE4"/>
    <w:rsid w:val="00456965"/>
    <w:rsid w:val="00456BFC"/>
    <w:rsid w:val="00456DA3"/>
    <w:rsid w:val="00457400"/>
    <w:rsid w:val="004574A9"/>
    <w:rsid w:val="004575AE"/>
    <w:rsid w:val="004575DD"/>
    <w:rsid w:val="004576C4"/>
    <w:rsid w:val="0046021D"/>
    <w:rsid w:val="004609A5"/>
    <w:rsid w:val="00460BF2"/>
    <w:rsid w:val="004614BA"/>
    <w:rsid w:val="004618B7"/>
    <w:rsid w:val="00461A28"/>
    <w:rsid w:val="00461A7C"/>
    <w:rsid w:val="00461BD7"/>
    <w:rsid w:val="00461C05"/>
    <w:rsid w:val="00461E95"/>
    <w:rsid w:val="004621D6"/>
    <w:rsid w:val="004622FF"/>
    <w:rsid w:val="0046240F"/>
    <w:rsid w:val="0046280B"/>
    <w:rsid w:val="0046338C"/>
    <w:rsid w:val="004634F7"/>
    <w:rsid w:val="00463512"/>
    <w:rsid w:val="00463544"/>
    <w:rsid w:val="00463E61"/>
    <w:rsid w:val="0046403F"/>
    <w:rsid w:val="004641DF"/>
    <w:rsid w:val="00464207"/>
    <w:rsid w:val="0046431A"/>
    <w:rsid w:val="00464688"/>
    <w:rsid w:val="004647CD"/>
    <w:rsid w:val="0046480E"/>
    <w:rsid w:val="00465369"/>
    <w:rsid w:val="00465857"/>
    <w:rsid w:val="00465DE2"/>
    <w:rsid w:val="00466133"/>
    <w:rsid w:val="0046655E"/>
    <w:rsid w:val="0046689C"/>
    <w:rsid w:val="00466918"/>
    <w:rsid w:val="0046699B"/>
    <w:rsid w:val="004670FF"/>
    <w:rsid w:val="0046712E"/>
    <w:rsid w:val="0046714B"/>
    <w:rsid w:val="0046783C"/>
    <w:rsid w:val="0046786B"/>
    <w:rsid w:val="004679C5"/>
    <w:rsid w:val="00470257"/>
    <w:rsid w:val="0047025D"/>
    <w:rsid w:val="00470B72"/>
    <w:rsid w:val="00470D5D"/>
    <w:rsid w:val="00470D70"/>
    <w:rsid w:val="00470D87"/>
    <w:rsid w:val="00470E28"/>
    <w:rsid w:val="0047164B"/>
    <w:rsid w:val="0047169B"/>
    <w:rsid w:val="0047198F"/>
    <w:rsid w:val="00471AD2"/>
    <w:rsid w:val="00471AE9"/>
    <w:rsid w:val="0047215D"/>
    <w:rsid w:val="00472292"/>
    <w:rsid w:val="004723BE"/>
    <w:rsid w:val="004724C6"/>
    <w:rsid w:val="004726F7"/>
    <w:rsid w:val="004727B4"/>
    <w:rsid w:val="00472A3C"/>
    <w:rsid w:val="0047330A"/>
    <w:rsid w:val="00473C39"/>
    <w:rsid w:val="00473FBB"/>
    <w:rsid w:val="00473FE7"/>
    <w:rsid w:val="004743B3"/>
    <w:rsid w:val="004747E5"/>
    <w:rsid w:val="004756CD"/>
    <w:rsid w:val="00475C41"/>
    <w:rsid w:val="004760CC"/>
    <w:rsid w:val="004761E4"/>
    <w:rsid w:val="004761FF"/>
    <w:rsid w:val="00476F2E"/>
    <w:rsid w:val="00476FED"/>
    <w:rsid w:val="0047708F"/>
    <w:rsid w:val="004770B4"/>
    <w:rsid w:val="00477239"/>
    <w:rsid w:val="0047753C"/>
    <w:rsid w:val="00477DBF"/>
    <w:rsid w:val="00477FA2"/>
    <w:rsid w:val="0048047D"/>
    <w:rsid w:val="004805AF"/>
    <w:rsid w:val="00481703"/>
    <w:rsid w:val="004820DE"/>
    <w:rsid w:val="00482D14"/>
    <w:rsid w:val="004833BD"/>
    <w:rsid w:val="00483408"/>
    <w:rsid w:val="004837A4"/>
    <w:rsid w:val="00483838"/>
    <w:rsid w:val="004838AA"/>
    <w:rsid w:val="00483AFD"/>
    <w:rsid w:val="00483CFE"/>
    <w:rsid w:val="00483E33"/>
    <w:rsid w:val="00483FDB"/>
    <w:rsid w:val="0048499E"/>
    <w:rsid w:val="00484D30"/>
    <w:rsid w:val="00484F20"/>
    <w:rsid w:val="004852CD"/>
    <w:rsid w:val="0048573A"/>
    <w:rsid w:val="00485DA7"/>
    <w:rsid w:val="00486123"/>
    <w:rsid w:val="00486B1B"/>
    <w:rsid w:val="00486BF8"/>
    <w:rsid w:val="0048713A"/>
    <w:rsid w:val="00487381"/>
    <w:rsid w:val="004874B3"/>
    <w:rsid w:val="0048777F"/>
    <w:rsid w:val="00487ACE"/>
    <w:rsid w:val="00487DAC"/>
    <w:rsid w:val="00487F1D"/>
    <w:rsid w:val="00490D76"/>
    <w:rsid w:val="0049111F"/>
    <w:rsid w:val="0049162D"/>
    <w:rsid w:val="004918CC"/>
    <w:rsid w:val="00491D1A"/>
    <w:rsid w:val="00491E03"/>
    <w:rsid w:val="00491ED5"/>
    <w:rsid w:val="004926EE"/>
    <w:rsid w:val="00492E89"/>
    <w:rsid w:val="00492EE3"/>
    <w:rsid w:val="004931FB"/>
    <w:rsid w:val="00493479"/>
    <w:rsid w:val="00493561"/>
    <w:rsid w:val="00493595"/>
    <w:rsid w:val="004936C8"/>
    <w:rsid w:val="0049386F"/>
    <w:rsid w:val="00493EE8"/>
    <w:rsid w:val="0049413E"/>
    <w:rsid w:val="00494536"/>
    <w:rsid w:val="004946C2"/>
    <w:rsid w:val="00494BAC"/>
    <w:rsid w:val="00494E9D"/>
    <w:rsid w:val="004950F9"/>
    <w:rsid w:val="0049513C"/>
    <w:rsid w:val="004953E6"/>
    <w:rsid w:val="00495608"/>
    <w:rsid w:val="004956B6"/>
    <w:rsid w:val="0049579A"/>
    <w:rsid w:val="0049580E"/>
    <w:rsid w:val="0049591B"/>
    <w:rsid w:val="00495BF0"/>
    <w:rsid w:val="00495E14"/>
    <w:rsid w:val="0049635F"/>
    <w:rsid w:val="00496703"/>
    <w:rsid w:val="0049680E"/>
    <w:rsid w:val="00496C31"/>
    <w:rsid w:val="00496FCF"/>
    <w:rsid w:val="00497021"/>
    <w:rsid w:val="0049727F"/>
    <w:rsid w:val="004974E1"/>
    <w:rsid w:val="0049781A"/>
    <w:rsid w:val="00497BDC"/>
    <w:rsid w:val="00497FD8"/>
    <w:rsid w:val="004A059F"/>
    <w:rsid w:val="004A05AD"/>
    <w:rsid w:val="004A086D"/>
    <w:rsid w:val="004A0EAB"/>
    <w:rsid w:val="004A1174"/>
    <w:rsid w:val="004A1802"/>
    <w:rsid w:val="004A1ED2"/>
    <w:rsid w:val="004A232D"/>
    <w:rsid w:val="004A268D"/>
    <w:rsid w:val="004A295D"/>
    <w:rsid w:val="004A29FB"/>
    <w:rsid w:val="004A2AE3"/>
    <w:rsid w:val="004A3D50"/>
    <w:rsid w:val="004A3E33"/>
    <w:rsid w:val="004A3FAE"/>
    <w:rsid w:val="004A43F1"/>
    <w:rsid w:val="004A4B89"/>
    <w:rsid w:val="004A4E84"/>
    <w:rsid w:val="004A4F6A"/>
    <w:rsid w:val="004A5C7A"/>
    <w:rsid w:val="004A6384"/>
    <w:rsid w:val="004A6694"/>
    <w:rsid w:val="004A672A"/>
    <w:rsid w:val="004A6C1A"/>
    <w:rsid w:val="004A6E42"/>
    <w:rsid w:val="004A71F2"/>
    <w:rsid w:val="004A749C"/>
    <w:rsid w:val="004A77E9"/>
    <w:rsid w:val="004A7B8B"/>
    <w:rsid w:val="004B0303"/>
    <w:rsid w:val="004B0A43"/>
    <w:rsid w:val="004B1409"/>
    <w:rsid w:val="004B149F"/>
    <w:rsid w:val="004B14D5"/>
    <w:rsid w:val="004B16C6"/>
    <w:rsid w:val="004B1A74"/>
    <w:rsid w:val="004B2831"/>
    <w:rsid w:val="004B2D77"/>
    <w:rsid w:val="004B2FD4"/>
    <w:rsid w:val="004B3335"/>
    <w:rsid w:val="004B3CA9"/>
    <w:rsid w:val="004B3DFC"/>
    <w:rsid w:val="004B4626"/>
    <w:rsid w:val="004B4A04"/>
    <w:rsid w:val="004B4E9A"/>
    <w:rsid w:val="004B4F9E"/>
    <w:rsid w:val="004B5381"/>
    <w:rsid w:val="004B53D6"/>
    <w:rsid w:val="004B5445"/>
    <w:rsid w:val="004B5774"/>
    <w:rsid w:val="004B5CE7"/>
    <w:rsid w:val="004B6099"/>
    <w:rsid w:val="004B68DE"/>
    <w:rsid w:val="004B6C3F"/>
    <w:rsid w:val="004B6C47"/>
    <w:rsid w:val="004B7092"/>
    <w:rsid w:val="004B7098"/>
    <w:rsid w:val="004B734D"/>
    <w:rsid w:val="004B739B"/>
    <w:rsid w:val="004B753B"/>
    <w:rsid w:val="004B7BB6"/>
    <w:rsid w:val="004B7CEF"/>
    <w:rsid w:val="004C02DB"/>
    <w:rsid w:val="004C0765"/>
    <w:rsid w:val="004C0C0D"/>
    <w:rsid w:val="004C0D2B"/>
    <w:rsid w:val="004C0EBF"/>
    <w:rsid w:val="004C0EDF"/>
    <w:rsid w:val="004C11C4"/>
    <w:rsid w:val="004C141A"/>
    <w:rsid w:val="004C1450"/>
    <w:rsid w:val="004C1477"/>
    <w:rsid w:val="004C16B5"/>
    <w:rsid w:val="004C18F3"/>
    <w:rsid w:val="004C1C1D"/>
    <w:rsid w:val="004C1FB9"/>
    <w:rsid w:val="004C22FA"/>
    <w:rsid w:val="004C26FC"/>
    <w:rsid w:val="004C2B45"/>
    <w:rsid w:val="004C2F7C"/>
    <w:rsid w:val="004C3723"/>
    <w:rsid w:val="004C390D"/>
    <w:rsid w:val="004C3A91"/>
    <w:rsid w:val="004C3AD1"/>
    <w:rsid w:val="004C3C91"/>
    <w:rsid w:val="004C3D09"/>
    <w:rsid w:val="004C4382"/>
    <w:rsid w:val="004C4F24"/>
    <w:rsid w:val="004C4F94"/>
    <w:rsid w:val="004C5114"/>
    <w:rsid w:val="004C5245"/>
    <w:rsid w:val="004C56C0"/>
    <w:rsid w:val="004C56D1"/>
    <w:rsid w:val="004C5C00"/>
    <w:rsid w:val="004C6245"/>
    <w:rsid w:val="004C632C"/>
    <w:rsid w:val="004C659D"/>
    <w:rsid w:val="004C6A03"/>
    <w:rsid w:val="004C6B5C"/>
    <w:rsid w:val="004C7259"/>
    <w:rsid w:val="004C77F4"/>
    <w:rsid w:val="004C782A"/>
    <w:rsid w:val="004D017F"/>
    <w:rsid w:val="004D06B1"/>
    <w:rsid w:val="004D06B6"/>
    <w:rsid w:val="004D0711"/>
    <w:rsid w:val="004D0FA1"/>
    <w:rsid w:val="004D11FC"/>
    <w:rsid w:val="004D129F"/>
    <w:rsid w:val="004D1883"/>
    <w:rsid w:val="004D18A0"/>
    <w:rsid w:val="004D20AB"/>
    <w:rsid w:val="004D21F3"/>
    <w:rsid w:val="004D2540"/>
    <w:rsid w:val="004D26CA"/>
    <w:rsid w:val="004D26DE"/>
    <w:rsid w:val="004D2A82"/>
    <w:rsid w:val="004D374E"/>
    <w:rsid w:val="004D375A"/>
    <w:rsid w:val="004D380C"/>
    <w:rsid w:val="004D3992"/>
    <w:rsid w:val="004D3A16"/>
    <w:rsid w:val="004D3ED5"/>
    <w:rsid w:val="004D3F41"/>
    <w:rsid w:val="004D3F7A"/>
    <w:rsid w:val="004D44D2"/>
    <w:rsid w:val="004D4569"/>
    <w:rsid w:val="004D4B64"/>
    <w:rsid w:val="004D5051"/>
    <w:rsid w:val="004D5354"/>
    <w:rsid w:val="004D5547"/>
    <w:rsid w:val="004D5632"/>
    <w:rsid w:val="004D5640"/>
    <w:rsid w:val="004D5F75"/>
    <w:rsid w:val="004D63A1"/>
    <w:rsid w:val="004D744E"/>
    <w:rsid w:val="004D74C3"/>
    <w:rsid w:val="004D756A"/>
    <w:rsid w:val="004D76D8"/>
    <w:rsid w:val="004D76EC"/>
    <w:rsid w:val="004D7FB4"/>
    <w:rsid w:val="004E030E"/>
    <w:rsid w:val="004E0BB3"/>
    <w:rsid w:val="004E0F07"/>
    <w:rsid w:val="004E1200"/>
    <w:rsid w:val="004E16A1"/>
    <w:rsid w:val="004E1729"/>
    <w:rsid w:val="004E181D"/>
    <w:rsid w:val="004E1A8C"/>
    <w:rsid w:val="004E1D64"/>
    <w:rsid w:val="004E1DF8"/>
    <w:rsid w:val="004E1E13"/>
    <w:rsid w:val="004E2143"/>
    <w:rsid w:val="004E225B"/>
    <w:rsid w:val="004E24C5"/>
    <w:rsid w:val="004E27D6"/>
    <w:rsid w:val="004E2A5C"/>
    <w:rsid w:val="004E345F"/>
    <w:rsid w:val="004E3F1C"/>
    <w:rsid w:val="004E400F"/>
    <w:rsid w:val="004E45FB"/>
    <w:rsid w:val="004E4B01"/>
    <w:rsid w:val="004E4ECA"/>
    <w:rsid w:val="004E546E"/>
    <w:rsid w:val="004E547A"/>
    <w:rsid w:val="004E56EE"/>
    <w:rsid w:val="004E5B4A"/>
    <w:rsid w:val="004E5F78"/>
    <w:rsid w:val="004E5F8F"/>
    <w:rsid w:val="004E690B"/>
    <w:rsid w:val="004E6971"/>
    <w:rsid w:val="004E6E5B"/>
    <w:rsid w:val="004E7486"/>
    <w:rsid w:val="004E778A"/>
    <w:rsid w:val="004F0FFE"/>
    <w:rsid w:val="004F12EF"/>
    <w:rsid w:val="004F1512"/>
    <w:rsid w:val="004F2438"/>
    <w:rsid w:val="004F2B27"/>
    <w:rsid w:val="004F2DE9"/>
    <w:rsid w:val="004F353E"/>
    <w:rsid w:val="004F35D1"/>
    <w:rsid w:val="004F371A"/>
    <w:rsid w:val="004F3D94"/>
    <w:rsid w:val="004F3ED3"/>
    <w:rsid w:val="004F428D"/>
    <w:rsid w:val="004F42C2"/>
    <w:rsid w:val="004F4A87"/>
    <w:rsid w:val="004F4BF9"/>
    <w:rsid w:val="004F4EB4"/>
    <w:rsid w:val="004F4EDD"/>
    <w:rsid w:val="004F52E1"/>
    <w:rsid w:val="004F5728"/>
    <w:rsid w:val="004F58A1"/>
    <w:rsid w:val="004F5944"/>
    <w:rsid w:val="004F5C95"/>
    <w:rsid w:val="004F5EDE"/>
    <w:rsid w:val="004F5F12"/>
    <w:rsid w:val="004F5FD6"/>
    <w:rsid w:val="004F614F"/>
    <w:rsid w:val="004F61D9"/>
    <w:rsid w:val="004F62C6"/>
    <w:rsid w:val="004F635A"/>
    <w:rsid w:val="004F63FD"/>
    <w:rsid w:val="004F6468"/>
    <w:rsid w:val="004F6873"/>
    <w:rsid w:val="004F6CBC"/>
    <w:rsid w:val="004F7194"/>
    <w:rsid w:val="004F737C"/>
    <w:rsid w:val="004F7487"/>
    <w:rsid w:val="004F7840"/>
    <w:rsid w:val="005000A4"/>
    <w:rsid w:val="0050033A"/>
    <w:rsid w:val="005004A0"/>
    <w:rsid w:val="005004D4"/>
    <w:rsid w:val="005007E4"/>
    <w:rsid w:val="00500969"/>
    <w:rsid w:val="00500C28"/>
    <w:rsid w:val="0050162E"/>
    <w:rsid w:val="005019D5"/>
    <w:rsid w:val="00501A22"/>
    <w:rsid w:val="0050201A"/>
    <w:rsid w:val="0050217A"/>
    <w:rsid w:val="00502D50"/>
    <w:rsid w:val="00503CC7"/>
    <w:rsid w:val="00503F02"/>
    <w:rsid w:val="00504771"/>
    <w:rsid w:val="005050AD"/>
    <w:rsid w:val="005056D7"/>
    <w:rsid w:val="00505ADF"/>
    <w:rsid w:val="00505DCB"/>
    <w:rsid w:val="00506E44"/>
    <w:rsid w:val="00507471"/>
    <w:rsid w:val="00507505"/>
    <w:rsid w:val="00507559"/>
    <w:rsid w:val="005075EE"/>
    <w:rsid w:val="0050775F"/>
    <w:rsid w:val="005078C3"/>
    <w:rsid w:val="00507A5F"/>
    <w:rsid w:val="00510128"/>
    <w:rsid w:val="0051029A"/>
    <w:rsid w:val="00510611"/>
    <w:rsid w:val="00510A7B"/>
    <w:rsid w:val="00511052"/>
    <w:rsid w:val="0051120F"/>
    <w:rsid w:val="00511933"/>
    <w:rsid w:val="00512343"/>
    <w:rsid w:val="0051247D"/>
    <w:rsid w:val="00512AB1"/>
    <w:rsid w:val="00512BC0"/>
    <w:rsid w:val="00512BCA"/>
    <w:rsid w:val="0051321D"/>
    <w:rsid w:val="00513C4F"/>
    <w:rsid w:val="00513C71"/>
    <w:rsid w:val="00514123"/>
    <w:rsid w:val="00514134"/>
    <w:rsid w:val="005141FA"/>
    <w:rsid w:val="0051429B"/>
    <w:rsid w:val="005142C9"/>
    <w:rsid w:val="005143B7"/>
    <w:rsid w:val="005147C1"/>
    <w:rsid w:val="00514897"/>
    <w:rsid w:val="00514975"/>
    <w:rsid w:val="00514E91"/>
    <w:rsid w:val="00514FD4"/>
    <w:rsid w:val="00515742"/>
    <w:rsid w:val="005157E0"/>
    <w:rsid w:val="00515902"/>
    <w:rsid w:val="005163EC"/>
    <w:rsid w:val="005165D5"/>
    <w:rsid w:val="005167DC"/>
    <w:rsid w:val="00516842"/>
    <w:rsid w:val="0051688E"/>
    <w:rsid w:val="00516B28"/>
    <w:rsid w:val="005171B2"/>
    <w:rsid w:val="0051749D"/>
    <w:rsid w:val="00517BC4"/>
    <w:rsid w:val="00520CB7"/>
    <w:rsid w:val="00520CFE"/>
    <w:rsid w:val="00520DEB"/>
    <w:rsid w:val="00521012"/>
    <w:rsid w:val="00521097"/>
    <w:rsid w:val="0052152B"/>
    <w:rsid w:val="005215A9"/>
    <w:rsid w:val="00521948"/>
    <w:rsid w:val="005219E4"/>
    <w:rsid w:val="00521A54"/>
    <w:rsid w:val="00521E95"/>
    <w:rsid w:val="00522B83"/>
    <w:rsid w:val="0052421B"/>
    <w:rsid w:val="00524540"/>
    <w:rsid w:val="0052487E"/>
    <w:rsid w:val="00524E05"/>
    <w:rsid w:val="00524FB4"/>
    <w:rsid w:val="0052572D"/>
    <w:rsid w:val="00525A8F"/>
    <w:rsid w:val="00525B29"/>
    <w:rsid w:val="00525C7B"/>
    <w:rsid w:val="00526520"/>
    <w:rsid w:val="00526878"/>
    <w:rsid w:val="00526A31"/>
    <w:rsid w:val="00526CE5"/>
    <w:rsid w:val="00527535"/>
    <w:rsid w:val="00527776"/>
    <w:rsid w:val="00527B35"/>
    <w:rsid w:val="0053003E"/>
    <w:rsid w:val="005300C4"/>
    <w:rsid w:val="00530648"/>
    <w:rsid w:val="0053069D"/>
    <w:rsid w:val="0053098C"/>
    <w:rsid w:val="00530C16"/>
    <w:rsid w:val="00530D5D"/>
    <w:rsid w:val="00530E61"/>
    <w:rsid w:val="0053159D"/>
    <w:rsid w:val="00531965"/>
    <w:rsid w:val="00531E5A"/>
    <w:rsid w:val="00532BA0"/>
    <w:rsid w:val="00532BFB"/>
    <w:rsid w:val="00532C24"/>
    <w:rsid w:val="005333B7"/>
    <w:rsid w:val="00533453"/>
    <w:rsid w:val="00533684"/>
    <w:rsid w:val="00533751"/>
    <w:rsid w:val="00533871"/>
    <w:rsid w:val="00533E90"/>
    <w:rsid w:val="0053420C"/>
    <w:rsid w:val="005342B3"/>
    <w:rsid w:val="0053438D"/>
    <w:rsid w:val="00534A5B"/>
    <w:rsid w:val="00534FF0"/>
    <w:rsid w:val="005356D7"/>
    <w:rsid w:val="005362C8"/>
    <w:rsid w:val="0053641C"/>
    <w:rsid w:val="00536F28"/>
    <w:rsid w:val="00536F4B"/>
    <w:rsid w:val="00537056"/>
    <w:rsid w:val="0053710F"/>
    <w:rsid w:val="005371D3"/>
    <w:rsid w:val="00537562"/>
    <w:rsid w:val="00537A4C"/>
    <w:rsid w:val="00537D3C"/>
    <w:rsid w:val="00540153"/>
    <w:rsid w:val="00540452"/>
    <w:rsid w:val="00540722"/>
    <w:rsid w:val="0054079A"/>
    <w:rsid w:val="00541470"/>
    <w:rsid w:val="00541B6D"/>
    <w:rsid w:val="00541D79"/>
    <w:rsid w:val="00541FE1"/>
    <w:rsid w:val="00541FF6"/>
    <w:rsid w:val="005423FA"/>
    <w:rsid w:val="005425C5"/>
    <w:rsid w:val="0054274F"/>
    <w:rsid w:val="005427D8"/>
    <w:rsid w:val="00542893"/>
    <w:rsid w:val="0054297C"/>
    <w:rsid w:val="00542B0F"/>
    <w:rsid w:val="00542CD2"/>
    <w:rsid w:val="00543447"/>
    <w:rsid w:val="005437A5"/>
    <w:rsid w:val="005439F3"/>
    <w:rsid w:val="00543B07"/>
    <w:rsid w:val="00543B98"/>
    <w:rsid w:val="00543F65"/>
    <w:rsid w:val="00543FEC"/>
    <w:rsid w:val="00545B86"/>
    <w:rsid w:val="005460B7"/>
    <w:rsid w:val="00546409"/>
    <w:rsid w:val="005467E9"/>
    <w:rsid w:val="0054697E"/>
    <w:rsid w:val="00546BC1"/>
    <w:rsid w:val="00546EAF"/>
    <w:rsid w:val="00546EEF"/>
    <w:rsid w:val="00546F6A"/>
    <w:rsid w:val="005478E5"/>
    <w:rsid w:val="0055013E"/>
    <w:rsid w:val="00550445"/>
    <w:rsid w:val="00550536"/>
    <w:rsid w:val="0055076A"/>
    <w:rsid w:val="00550C5F"/>
    <w:rsid w:val="00550FEE"/>
    <w:rsid w:val="00551069"/>
    <w:rsid w:val="00551348"/>
    <w:rsid w:val="00551514"/>
    <w:rsid w:val="00551581"/>
    <w:rsid w:val="00551987"/>
    <w:rsid w:val="00551F0D"/>
    <w:rsid w:val="0055213E"/>
    <w:rsid w:val="005522D7"/>
    <w:rsid w:val="005523B7"/>
    <w:rsid w:val="00552634"/>
    <w:rsid w:val="0055401E"/>
    <w:rsid w:val="00554570"/>
    <w:rsid w:val="00554575"/>
    <w:rsid w:val="00554613"/>
    <w:rsid w:val="0055499E"/>
    <w:rsid w:val="0055514D"/>
    <w:rsid w:val="005552F1"/>
    <w:rsid w:val="00555631"/>
    <w:rsid w:val="00555BBC"/>
    <w:rsid w:val="00555D4F"/>
    <w:rsid w:val="005562A6"/>
    <w:rsid w:val="005563DB"/>
    <w:rsid w:val="00556614"/>
    <w:rsid w:val="0055691C"/>
    <w:rsid w:val="005570AE"/>
    <w:rsid w:val="00557321"/>
    <w:rsid w:val="005576C5"/>
    <w:rsid w:val="005578E9"/>
    <w:rsid w:val="0055795E"/>
    <w:rsid w:val="005606C0"/>
    <w:rsid w:val="005608B3"/>
    <w:rsid w:val="005608DB"/>
    <w:rsid w:val="00560AB5"/>
    <w:rsid w:val="00560E0F"/>
    <w:rsid w:val="00560E63"/>
    <w:rsid w:val="005611A5"/>
    <w:rsid w:val="005612D2"/>
    <w:rsid w:val="0056138C"/>
    <w:rsid w:val="0056196D"/>
    <w:rsid w:val="00561BB5"/>
    <w:rsid w:val="00561F97"/>
    <w:rsid w:val="005622B3"/>
    <w:rsid w:val="00562CCE"/>
    <w:rsid w:val="0056336E"/>
    <w:rsid w:val="00563A90"/>
    <w:rsid w:val="00564086"/>
    <w:rsid w:val="005642A5"/>
    <w:rsid w:val="00565FA9"/>
    <w:rsid w:val="00566C11"/>
    <w:rsid w:val="00566F6E"/>
    <w:rsid w:val="00567001"/>
    <w:rsid w:val="005674AE"/>
    <w:rsid w:val="00570067"/>
    <w:rsid w:val="00570E25"/>
    <w:rsid w:val="005710CF"/>
    <w:rsid w:val="0057124F"/>
    <w:rsid w:val="00571459"/>
    <w:rsid w:val="005717E3"/>
    <w:rsid w:val="005718A5"/>
    <w:rsid w:val="00571F4C"/>
    <w:rsid w:val="00572085"/>
    <w:rsid w:val="0057218D"/>
    <w:rsid w:val="00572305"/>
    <w:rsid w:val="00572595"/>
    <w:rsid w:val="0057276E"/>
    <w:rsid w:val="005728DA"/>
    <w:rsid w:val="00572EA1"/>
    <w:rsid w:val="00572EF1"/>
    <w:rsid w:val="00572FBA"/>
    <w:rsid w:val="0057313F"/>
    <w:rsid w:val="005739D8"/>
    <w:rsid w:val="00573D69"/>
    <w:rsid w:val="00573D71"/>
    <w:rsid w:val="00574009"/>
    <w:rsid w:val="005743A0"/>
    <w:rsid w:val="005743B2"/>
    <w:rsid w:val="00574817"/>
    <w:rsid w:val="00574B70"/>
    <w:rsid w:val="00574CAC"/>
    <w:rsid w:val="00575676"/>
    <w:rsid w:val="00575A98"/>
    <w:rsid w:val="00575BA7"/>
    <w:rsid w:val="00575DB5"/>
    <w:rsid w:val="00575EF5"/>
    <w:rsid w:val="005764BC"/>
    <w:rsid w:val="00576B6F"/>
    <w:rsid w:val="00576B8B"/>
    <w:rsid w:val="00580677"/>
    <w:rsid w:val="00580D3E"/>
    <w:rsid w:val="005811A2"/>
    <w:rsid w:val="00581A29"/>
    <w:rsid w:val="005821F7"/>
    <w:rsid w:val="00582216"/>
    <w:rsid w:val="00582362"/>
    <w:rsid w:val="0058261F"/>
    <w:rsid w:val="00582944"/>
    <w:rsid w:val="00582BD8"/>
    <w:rsid w:val="0058311C"/>
    <w:rsid w:val="00583406"/>
    <w:rsid w:val="00583508"/>
    <w:rsid w:val="005836EF"/>
    <w:rsid w:val="005836FA"/>
    <w:rsid w:val="0058386D"/>
    <w:rsid w:val="00583967"/>
    <w:rsid w:val="00583A58"/>
    <w:rsid w:val="00583CD7"/>
    <w:rsid w:val="00583D65"/>
    <w:rsid w:val="005840F3"/>
    <w:rsid w:val="005844B9"/>
    <w:rsid w:val="00584748"/>
    <w:rsid w:val="00584799"/>
    <w:rsid w:val="00584830"/>
    <w:rsid w:val="00584FC9"/>
    <w:rsid w:val="0058578E"/>
    <w:rsid w:val="00585A1F"/>
    <w:rsid w:val="00585D65"/>
    <w:rsid w:val="005862C9"/>
    <w:rsid w:val="005862E4"/>
    <w:rsid w:val="005863B5"/>
    <w:rsid w:val="0058675B"/>
    <w:rsid w:val="00586CC6"/>
    <w:rsid w:val="00587636"/>
    <w:rsid w:val="00587665"/>
    <w:rsid w:val="005878DC"/>
    <w:rsid w:val="00587CA5"/>
    <w:rsid w:val="00587CA6"/>
    <w:rsid w:val="00587DB7"/>
    <w:rsid w:val="005900DF"/>
    <w:rsid w:val="00590169"/>
    <w:rsid w:val="00590213"/>
    <w:rsid w:val="00590910"/>
    <w:rsid w:val="0059106F"/>
    <w:rsid w:val="005914F6"/>
    <w:rsid w:val="0059167B"/>
    <w:rsid w:val="0059177F"/>
    <w:rsid w:val="00592067"/>
    <w:rsid w:val="005923A5"/>
    <w:rsid w:val="00592684"/>
    <w:rsid w:val="005927FE"/>
    <w:rsid w:val="00592D58"/>
    <w:rsid w:val="0059305C"/>
    <w:rsid w:val="005937EB"/>
    <w:rsid w:val="00593841"/>
    <w:rsid w:val="00593856"/>
    <w:rsid w:val="0059389E"/>
    <w:rsid w:val="00593F98"/>
    <w:rsid w:val="00594206"/>
    <w:rsid w:val="00594253"/>
    <w:rsid w:val="005949BF"/>
    <w:rsid w:val="00594AA5"/>
    <w:rsid w:val="00595633"/>
    <w:rsid w:val="00595B5C"/>
    <w:rsid w:val="00595D3B"/>
    <w:rsid w:val="00595FDD"/>
    <w:rsid w:val="0059628D"/>
    <w:rsid w:val="0059697B"/>
    <w:rsid w:val="00596B35"/>
    <w:rsid w:val="00596C37"/>
    <w:rsid w:val="005970AA"/>
    <w:rsid w:val="00597758"/>
    <w:rsid w:val="00597FC8"/>
    <w:rsid w:val="005A0219"/>
    <w:rsid w:val="005A051F"/>
    <w:rsid w:val="005A07DB"/>
    <w:rsid w:val="005A07EA"/>
    <w:rsid w:val="005A0A54"/>
    <w:rsid w:val="005A0C1F"/>
    <w:rsid w:val="005A0D23"/>
    <w:rsid w:val="005A18C5"/>
    <w:rsid w:val="005A1FBF"/>
    <w:rsid w:val="005A2037"/>
    <w:rsid w:val="005A3374"/>
    <w:rsid w:val="005A349A"/>
    <w:rsid w:val="005A36AA"/>
    <w:rsid w:val="005A3F91"/>
    <w:rsid w:val="005A44F0"/>
    <w:rsid w:val="005A4F94"/>
    <w:rsid w:val="005A4FB4"/>
    <w:rsid w:val="005A59E4"/>
    <w:rsid w:val="005A6096"/>
    <w:rsid w:val="005A610D"/>
    <w:rsid w:val="005A6BC9"/>
    <w:rsid w:val="005A6BDF"/>
    <w:rsid w:val="005A6F6A"/>
    <w:rsid w:val="005A743D"/>
    <w:rsid w:val="005A7A73"/>
    <w:rsid w:val="005A7A76"/>
    <w:rsid w:val="005B0215"/>
    <w:rsid w:val="005B0216"/>
    <w:rsid w:val="005B021D"/>
    <w:rsid w:val="005B0353"/>
    <w:rsid w:val="005B0590"/>
    <w:rsid w:val="005B0C1E"/>
    <w:rsid w:val="005B0C71"/>
    <w:rsid w:val="005B0CBB"/>
    <w:rsid w:val="005B0E6A"/>
    <w:rsid w:val="005B1313"/>
    <w:rsid w:val="005B15D0"/>
    <w:rsid w:val="005B19DC"/>
    <w:rsid w:val="005B1AAF"/>
    <w:rsid w:val="005B1DE2"/>
    <w:rsid w:val="005B1F01"/>
    <w:rsid w:val="005B2EF6"/>
    <w:rsid w:val="005B30E6"/>
    <w:rsid w:val="005B3177"/>
    <w:rsid w:val="005B331C"/>
    <w:rsid w:val="005B3756"/>
    <w:rsid w:val="005B453B"/>
    <w:rsid w:val="005B46F0"/>
    <w:rsid w:val="005B4A63"/>
    <w:rsid w:val="005B4BA1"/>
    <w:rsid w:val="005B4E22"/>
    <w:rsid w:val="005B4EC3"/>
    <w:rsid w:val="005B5553"/>
    <w:rsid w:val="005B60C9"/>
    <w:rsid w:val="005B624B"/>
    <w:rsid w:val="005B637A"/>
    <w:rsid w:val="005B6829"/>
    <w:rsid w:val="005B6F4C"/>
    <w:rsid w:val="005B7071"/>
    <w:rsid w:val="005B7754"/>
    <w:rsid w:val="005B7AD4"/>
    <w:rsid w:val="005B7C31"/>
    <w:rsid w:val="005C01A2"/>
    <w:rsid w:val="005C044C"/>
    <w:rsid w:val="005C092A"/>
    <w:rsid w:val="005C0B4A"/>
    <w:rsid w:val="005C0C22"/>
    <w:rsid w:val="005C1164"/>
    <w:rsid w:val="005C119E"/>
    <w:rsid w:val="005C176C"/>
    <w:rsid w:val="005C1A68"/>
    <w:rsid w:val="005C3B12"/>
    <w:rsid w:val="005C3CE0"/>
    <w:rsid w:val="005C3EC0"/>
    <w:rsid w:val="005C3FF6"/>
    <w:rsid w:val="005C512D"/>
    <w:rsid w:val="005C5153"/>
    <w:rsid w:val="005C52FC"/>
    <w:rsid w:val="005C5394"/>
    <w:rsid w:val="005C5A49"/>
    <w:rsid w:val="005C626F"/>
    <w:rsid w:val="005C63F7"/>
    <w:rsid w:val="005C6750"/>
    <w:rsid w:val="005C6772"/>
    <w:rsid w:val="005C67CE"/>
    <w:rsid w:val="005C6874"/>
    <w:rsid w:val="005C6D65"/>
    <w:rsid w:val="005C6EE2"/>
    <w:rsid w:val="005C760A"/>
    <w:rsid w:val="005C76B8"/>
    <w:rsid w:val="005D05AF"/>
    <w:rsid w:val="005D073E"/>
    <w:rsid w:val="005D0956"/>
    <w:rsid w:val="005D0995"/>
    <w:rsid w:val="005D0EF8"/>
    <w:rsid w:val="005D15C7"/>
    <w:rsid w:val="005D15F7"/>
    <w:rsid w:val="005D16A5"/>
    <w:rsid w:val="005D190C"/>
    <w:rsid w:val="005D1974"/>
    <w:rsid w:val="005D1B4C"/>
    <w:rsid w:val="005D25F3"/>
    <w:rsid w:val="005D27B9"/>
    <w:rsid w:val="005D2A12"/>
    <w:rsid w:val="005D2D89"/>
    <w:rsid w:val="005D2F03"/>
    <w:rsid w:val="005D3038"/>
    <w:rsid w:val="005D3823"/>
    <w:rsid w:val="005D396E"/>
    <w:rsid w:val="005D3AB7"/>
    <w:rsid w:val="005D41A3"/>
    <w:rsid w:val="005D44A7"/>
    <w:rsid w:val="005D48D3"/>
    <w:rsid w:val="005D53B6"/>
    <w:rsid w:val="005D5786"/>
    <w:rsid w:val="005D5A80"/>
    <w:rsid w:val="005D6396"/>
    <w:rsid w:val="005D66E2"/>
    <w:rsid w:val="005D6993"/>
    <w:rsid w:val="005D6DDE"/>
    <w:rsid w:val="005D6EDE"/>
    <w:rsid w:val="005D7268"/>
    <w:rsid w:val="005D75BD"/>
    <w:rsid w:val="005D7D1E"/>
    <w:rsid w:val="005D7D81"/>
    <w:rsid w:val="005D7E57"/>
    <w:rsid w:val="005E03D1"/>
    <w:rsid w:val="005E05C1"/>
    <w:rsid w:val="005E0CE9"/>
    <w:rsid w:val="005E0F4A"/>
    <w:rsid w:val="005E0FF8"/>
    <w:rsid w:val="005E1644"/>
    <w:rsid w:val="005E2060"/>
    <w:rsid w:val="005E2102"/>
    <w:rsid w:val="005E21E5"/>
    <w:rsid w:val="005E25B9"/>
    <w:rsid w:val="005E2CFB"/>
    <w:rsid w:val="005E2DDF"/>
    <w:rsid w:val="005E3257"/>
    <w:rsid w:val="005E3486"/>
    <w:rsid w:val="005E34EB"/>
    <w:rsid w:val="005E3683"/>
    <w:rsid w:val="005E3A54"/>
    <w:rsid w:val="005E3F94"/>
    <w:rsid w:val="005E40F9"/>
    <w:rsid w:val="005E42F0"/>
    <w:rsid w:val="005E465C"/>
    <w:rsid w:val="005E47C1"/>
    <w:rsid w:val="005E5751"/>
    <w:rsid w:val="005E598A"/>
    <w:rsid w:val="005E59C5"/>
    <w:rsid w:val="005E5E7B"/>
    <w:rsid w:val="005E6B15"/>
    <w:rsid w:val="005E6BAE"/>
    <w:rsid w:val="005E6C4C"/>
    <w:rsid w:val="005E6F74"/>
    <w:rsid w:val="005E7F2A"/>
    <w:rsid w:val="005F00E0"/>
    <w:rsid w:val="005F051A"/>
    <w:rsid w:val="005F080B"/>
    <w:rsid w:val="005F09FA"/>
    <w:rsid w:val="005F0A3E"/>
    <w:rsid w:val="005F0C74"/>
    <w:rsid w:val="005F0CA9"/>
    <w:rsid w:val="005F0DE7"/>
    <w:rsid w:val="005F1025"/>
    <w:rsid w:val="005F1086"/>
    <w:rsid w:val="005F1521"/>
    <w:rsid w:val="005F190A"/>
    <w:rsid w:val="005F1E45"/>
    <w:rsid w:val="005F217D"/>
    <w:rsid w:val="005F2B7A"/>
    <w:rsid w:val="005F2F28"/>
    <w:rsid w:val="005F3294"/>
    <w:rsid w:val="005F38FF"/>
    <w:rsid w:val="005F3984"/>
    <w:rsid w:val="005F3A7A"/>
    <w:rsid w:val="005F43AE"/>
    <w:rsid w:val="005F46FC"/>
    <w:rsid w:val="005F4A42"/>
    <w:rsid w:val="005F4AEE"/>
    <w:rsid w:val="005F4E37"/>
    <w:rsid w:val="005F4F77"/>
    <w:rsid w:val="005F54A4"/>
    <w:rsid w:val="005F5A0D"/>
    <w:rsid w:val="005F5BD0"/>
    <w:rsid w:val="005F5CE2"/>
    <w:rsid w:val="005F5F9A"/>
    <w:rsid w:val="005F6273"/>
    <w:rsid w:val="005F6CB6"/>
    <w:rsid w:val="005F6E23"/>
    <w:rsid w:val="00600036"/>
    <w:rsid w:val="0060034E"/>
    <w:rsid w:val="00600394"/>
    <w:rsid w:val="00600569"/>
    <w:rsid w:val="00600C97"/>
    <w:rsid w:val="00600CA8"/>
    <w:rsid w:val="0060107B"/>
    <w:rsid w:val="00601093"/>
    <w:rsid w:val="006015C4"/>
    <w:rsid w:val="0060167E"/>
    <w:rsid w:val="006016E5"/>
    <w:rsid w:val="006019B8"/>
    <w:rsid w:val="00601ADC"/>
    <w:rsid w:val="00602489"/>
    <w:rsid w:val="00602C18"/>
    <w:rsid w:val="00603302"/>
    <w:rsid w:val="00603850"/>
    <w:rsid w:val="006038C7"/>
    <w:rsid w:val="00603A72"/>
    <w:rsid w:val="00604577"/>
    <w:rsid w:val="006045EE"/>
    <w:rsid w:val="00604730"/>
    <w:rsid w:val="00604824"/>
    <w:rsid w:val="00604B49"/>
    <w:rsid w:val="00604F8B"/>
    <w:rsid w:val="00605494"/>
    <w:rsid w:val="006057F1"/>
    <w:rsid w:val="0060598F"/>
    <w:rsid w:val="00605A83"/>
    <w:rsid w:val="00607376"/>
    <w:rsid w:val="0060737C"/>
    <w:rsid w:val="00607926"/>
    <w:rsid w:val="00607A2C"/>
    <w:rsid w:val="00607B91"/>
    <w:rsid w:val="006103FF"/>
    <w:rsid w:val="006109FD"/>
    <w:rsid w:val="00610D2D"/>
    <w:rsid w:val="00610FAA"/>
    <w:rsid w:val="006115DE"/>
    <w:rsid w:val="006122D2"/>
    <w:rsid w:val="00612386"/>
    <w:rsid w:val="00612B3C"/>
    <w:rsid w:val="00612F34"/>
    <w:rsid w:val="006135ED"/>
    <w:rsid w:val="00613EFC"/>
    <w:rsid w:val="00614187"/>
    <w:rsid w:val="006142D8"/>
    <w:rsid w:val="00614361"/>
    <w:rsid w:val="0061449C"/>
    <w:rsid w:val="00614885"/>
    <w:rsid w:val="00614D78"/>
    <w:rsid w:val="006156A2"/>
    <w:rsid w:val="00615B30"/>
    <w:rsid w:val="00615C33"/>
    <w:rsid w:val="00615CC5"/>
    <w:rsid w:val="006160BF"/>
    <w:rsid w:val="006175E5"/>
    <w:rsid w:val="00617E44"/>
    <w:rsid w:val="00617EC7"/>
    <w:rsid w:val="006203C9"/>
    <w:rsid w:val="006210E8"/>
    <w:rsid w:val="00621B45"/>
    <w:rsid w:val="00621DF8"/>
    <w:rsid w:val="0062276A"/>
    <w:rsid w:val="00622927"/>
    <w:rsid w:val="00622C41"/>
    <w:rsid w:val="00622CFD"/>
    <w:rsid w:val="00623041"/>
    <w:rsid w:val="00623C28"/>
    <w:rsid w:val="00623D79"/>
    <w:rsid w:val="006241AD"/>
    <w:rsid w:val="006241CB"/>
    <w:rsid w:val="00624340"/>
    <w:rsid w:val="00624877"/>
    <w:rsid w:val="00624CF0"/>
    <w:rsid w:val="006250FB"/>
    <w:rsid w:val="006251C1"/>
    <w:rsid w:val="006256E8"/>
    <w:rsid w:val="0062649E"/>
    <w:rsid w:val="006265AA"/>
    <w:rsid w:val="00627080"/>
    <w:rsid w:val="00627230"/>
    <w:rsid w:val="006273DB"/>
    <w:rsid w:val="006301B1"/>
    <w:rsid w:val="00630276"/>
    <w:rsid w:val="0063034C"/>
    <w:rsid w:val="0063051D"/>
    <w:rsid w:val="00630FFE"/>
    <w:rsid w:val="00631414"/>
    <w:rsid w:val="00631FCA"/>
    <w:rsid w:val="00632708"/>
    <w:rsid w:val="00632ACE"/>
    <w:rsid w:val="00633248"/>
    <w:rsid w:val="006333B2"/>
    <w:rsid w:val="0063357F"/>
    <w:rsid w:val="0063396F"/>
    <w:rsid w:val="00633ADF"/>
    <w:rsid w:val="00633F1C"/>
    <w:rsid w:val="00634291"/>
    <w:rsid w:val="00634299"/>
    <w:rsid w:val="0063431E"/>
    <w:rsid w:val="00634E8C"/>
    <w:rsid w:val="006352DB"/>
    <w:rsid w:val="006357F6"/>
    <w:rsid w:val="00635EB4"/>
    <w:rsid w:val="00636011"/>
    <w:rsid w:val="0063634E"/>
    <w:rsid w:val="006363AD"/>
    <w:rsid w:val="00636CD9"/>
    <w:rsid w:val="006371D0"/>
    <w:rsid w:val="0063728C"/>
    <w:rsid w:val="00637323"/>
    <w:rsid w:val="006373F9"/>
    <w:rsid w:val="00637B9B"/>
    <w:rsid w:val="00637C08"/>
    <w:rsid w:val="00637CE7"/>
    <w:rsid w:val="00637E02"/>
    <w:rsid w:val="0064038C"/>
    <w:rsid w:val="0064087D"/>
    <w:rsid w:val="00640A3B"/>
    <w:rsid w:val="00640B64"/>
    <w:rsid w:val="00640E3A"/>
    <w:rsid w:val="006411B4"/>
    <w:rsid w:val="0064176F"/>
    <w:rsid w:val="00641802"/>
    <w:rsid w:val="00641C27"/>
    <w:rsid w:val="00641CE3"/>
    <w:rsid w:val="00641FEA"/>
    <w:rsid w:val="006421C3"/>
    <w:rsid w:val="00642A94"/>
    <w:rsid w:val="00642E5A"/>
    <w:rsid w:val="0064364A"/>
    <w:rsid w:val="00643920"/>
    <w:rsid w:val="00643971"/>
    <w:rsid w:val="00643999"/>
    <w:rsid w:val="00643C07"/>
    <w:rsid w:val="00643FCD"/>
    <w:rsid w:val="00644331"/>
    <w:rsid w:val="0064464B"/>
    <w:rsid w:val="006449E8"/>
    <w:rsid w:val="00644B3C"/>
    <w:rsid w:val="0064537B"/>
    <w:rsid w:val="0064562A"/>
    <w:rsid w:val="006466B6"/>
    <w:rsid w:val="0064694C"/>
    <w:rsid w:val="00646DAB"/>
    <w:rsid w:val="00646E86"/>
    <w:rsid w:val="006473DD"/>
    <w:rsid w:val="00647445"/>
    <w:rsid w:val="00647896"/>
    <w:rsid w:val="006479B2"/>
    <w:rsid w:val="00647B83"/>
    <w:rsid w:val="00647CD6"/>
    <w:rsid w:val="00647DC8"/>
    <w:rsid w:val="006509F1"/>
    <w:rsid w:val="00650A67"/>
    <w:rsid w:val="00650E00"/>
    <w:rsid w:val="00650E05"/>
    <w:rsid w:val="006510C3"/>
    <w:rsid w:val="006512BB"/>
    <w:rsid w:val="00651375"/>
    <w:rsid w:val="006513DA"/>
    <w:rsid w:val="0065151D"/>
    <w:rsid w:val="00651D93"/>
    <w:rsid w:val="0065231C"/>
    <w:rsid w:val="00652333"/>
    <w:rsid w:val="00652633"/>
    <w:rsid w:val="00653007"/>
    <w:rsid w:val="006533C0"/>
    <w:rsid w:val="006534BF"/>
    <w:rsid w:val="0065352B"/>
    <w:rsid w:val="00653D18"/>
    <w:rsid w:val="006541F9"/>
    <w:rsid w:val="00654328"/>
    <w:rsid w:val="00654C61"/>
    <w:rsid w:val="006555CE"/>
    <w:rsid w:val="00655CAD"/>
    <w:rsid w:val="006563F8"/>
    <w:rsid w:val="00656504"/>
    <w:rsid w:val="006566B0"/>
    <w:rsid w:val="00656781"/>
    <w:rsid w:val="00656BE2"/>
    <w:rsid w:val="00656DF7"/>
    <w:rsid w:val="00656ED8"/>
    <w:rsid w:val="0065761B"/>
    <w:rsid w:val="00657957"/>
    <w:rsid w:val="00657C1B"/>
    <w:rsid w:val="00657EA2"/>
    <w:rsid w:val="00661265"/>
    <w:rsid w:val="006612DC"/>
    <w:rsid w:val="0066173B"/>
    <w:rsid w:val="00661FD7"/>
    <w:rsid w:val="006622D6"/>
    <w:rsid w:val="006624C6"/>
    <w:rsid w:val="0066259D"/>
    <w:rsid w:val="006625CE"/>
    <w:rsid w:val="00662948"/>
    <w:rsid w:val="00662A36"/>
    <w:rsid w:val="00662C19"/>
    <w:rsid w:val="00662DA8"/>
    <w:rsid w:val="006630A6"/>
    <w:rsid w:val="00663355"/>
    <w:rsid w:val="0066360A"/>
    <w:rsid w:val="006638DB"/>
    <w:rsid w:val="00663A95"/>
    <w:rsid w:val="00663C86"/>
    <w:rsid w:val="006642E9"/>
    <w:rsid w:val="006643F4"/>
    <w:rsid w:val="00664782"/>
    <w:rsid w:val="00664EFF"/>
    <w:rsid w:val="00664F25"/>
    <w:rsid w:val="00665ADB"/>
    <w:rsid w:val="00665C70"/>
    <w:rsid w:val="00666141"/>
    <w:rsid w:val="006662F5"/>
    <w:rsid w:val="00666333"/>
    <w:rsid w:val="006664C1"/>
    <w:rsid w:val="00666D0A"/>
    <w:rsid w:val="00667596"/>
    <w:rsid w:val="00667F0F"/>
    <w:rsid w:val="006701F9"/>
    <w:rsid w:val="006705CD"/>
    <w:rsid w:val="00670B1F"/>
    <w:rsid w:val="00670B71"/>
    <w:rsid w:val="0067107E"/>
    <w:rsid w:val="0067108D"/>
    <w:rsid w:val="006712CF"/>
    <w:rsid w:val="006714FF"/>
    <w:rsid w:val="006716F2"/>
    <w:rsid w:val="006718B9"/>
    <w:rsid w:val="00671962"/>
    <w:rsid w:val="0067215B"/>
    <w:rsid w:val="006723E4"/>
    <w:rsid w:val="006729B1"/>
    <w:rsid w:val="00672D57"/>
    <w:rsid w:val="00673044"/>
    <w:rsid w:val="0067325A"/>
    <w:rsid w:val="0067326E"/>
    <w:rsid w:val="006732DF"/>
    <w:rsid w:val="006743E6"/>
    <w:rsid w:val="00674540"/>
    <w:rsid w:val="006746B6"/>
    <w:rsid w:val="00674B77"/>
    <w:rsid w:val="00674F24"/>
    <w:rsid w:val="00674F7F"/>
    <w:rsid w:val="0067575F"/>
    <w:rsid w:val="00675A85"/>
    <w:rsid w:val="00675BE7"/>
    <w:rsid w:val="00675CF3"/>
    <w:rsid w:val="00675E79"/>
    <w:rsid w:val="006763B5"/>
    <w:rsid w:val="006763D2"/>
    <w:rsid w:val="00676543"/>
    <w:rsid w:val="00676632"/>
    <w:rsid w:val="00676990"/>
    <w:rsid w:val="00676BF0"/>
    <w:rsid w:val="00676E53"/>
    <w:rsid w:val="00676EDE"/>
    <w:rsid w:val="0067721D"/>
    <w:rsid w:val="006772EE"/>
    <w:rsid w:val="00677F75"/>
    <w:rsid w:val="00680051"/>
    <w:rsid w:val="006804A0"/>
    <w:rsid w:val="00682054"/>
    <w:rsid w:val="00682156"/>
    <w:rsid w:val="006822AA"/>
    <w:rsid w:val="00682C72"/>
    <w:rsid w:val="00682F82"/>
    <w:rsid w:val="00682FEE"/>
    <w:rsid w:val="006833A2"/>
    <w:rsid w:val="006839E7"/>
    <w:rsid w:val="00684004"/>
    <w:rsid w:val="00684260"/>
    <w:rsid w:val="006843CD"/>
    <w:rsid w:val="0068453E"/>
    <w:rsid w:val="00684BAB"/>
    <w:rsid w:val="00684C74"/>
    <w:rsid w:val="00684C8D"/>
    <w:rsid w:val="00684DD5"/>
    <w:rsid w:val="00685057"/>
    <w:rsid w:val="00685748"/>
    <w:rsid w:val="006861B2"/>
    <w:rsid w:val="0068634D"/>
    <w:rsid w:val="00686A0F"/>
    <w:rsid w:val="00687113"/>
    <w:rsid w:val="00687262"/>
    <w:rsid w:val="00687F0E"/>
    <w:rsid w:val="006901F8"/>
    <w:rsid w:val="00690483"/>
    <w:rsid w:val="0069062D"/>
    <w:rsid w:val="00690AC7"/>
    <w:rsid w:val="00691465"/>
    <w:rsid w:val="00691639"/>
    <w:rsid w:val="00691AD1"/>
    <w:rsid w:val="0069256C"/>
    <w:rsid w:val="00692A73"/>
    <w:rsid w:val="00692B0F"/>
    <w:rsid w:val="00692C8A"/>
    <w:rsid w:val="006931A9"/>
    <w:rsid w:val="00693986"/>
    <w:rsid w:val="00693BC6"/>
    <w:rsid w:val="0069440C"/>
    <w:rsid w:val="00694D1D"/>
    <w:rsid w:val="00694F77"/>
    <w:rsid w:val="006953D2"/>
    <w:rsid w:val="00695A4D"/>
    <w:rsid w:val="0069638A"/>
    <w:rsid w:val="0069643F"/>
    <w:rsid w:val="0069680F"/>
    <w:rsid w:val="00696E9B"/>
    <w:rsid w:val="00696FB6"/>
    <w:rsid w:val="00697139"/>
    <w:rsid w:val="006976F1"/>
    <w:rsid w:val="0069779B"/>
    <w:rsid w:val="00697917"/>
    <w:rsid w:val="006A01E9"/>
    <w:rsid w:val="006A0746"/>
    <w:rsid w:val="006A0917"/>
    <w:rsid w:val="006A0A86"/>
    <w:rsid w:val="006A0F56"/>
    <w:rsid w:val="006A0FD2"/>
    <w:rsid w:val="006A1455"/>
    <w:rsid w:val="006A1671"/>
    <w:rsid w:val="006A16C3"/>
    <w:rsid w:val="006A16D0"/>
    <w:rsid w:val="006A1704"/>
    <w:rsid w:val="006A262C"/>
    <w:rsid w:val="006A2C46"/>
    <w:rsid w:val="006A2EFB"/>
    <w:rsid w:val="006A3130"/>
    <w:rsid w:val="006A3537"/>
    <w:rsid w:val="006A35EF"/>
    <w:rsid w:val="006A3657"/>
    <w:rsid w:val="006A3D6B"/>
    <w:rsid w:val="006A3E74"/>
    <w:rsid w:val="006A4238"/>
    <w:rsid w:val="006A4476"/>
    <w:rsid w:val="006A4713"/>
    <w:rsid w:val="006A4F18"/>
    <w:rsid w:val="006A5204"/>
    <w:rsid w:val="006A56DC"/>
    <w:rsid w:val="006A5FD3"/>
    <w:rsid w:val="006A6B39"/>
    <w:rsid w:val="006A734D"/>
    <w:rsid w:val="006A76B0"/>
    <w:rsid w:val="006A7ADE"/>
    <w:rsid w:val="006B018D"/>
    <w:rsid w:val="006B01AD"/>
    <w:rsid w:val="006B03CA"/>
    <w:rsid w:val="006B060B"/>
    <w:rsid w:val="006B08A7"/>
    <w:rsid w:val="006B09E6"/>
    <w:rsid w:val="006B0FBC"/>
    <w:rsid w:val="006B1006"/>
    <w:rsid w:val="006B106A"/>
    <w:rsid w:val="006B150C"/>
    <w:rsid w:val="006B15F0"/>
    <w:rsid w:val="006B17C2"/>
    <w:rsid w:val="006B1A95"/>
    <w:rsid w:val="006B1E13"/>
    <w:rsid w:val="006B219D"/>
    <w:rsid w:val="006B21EB"/>
    <w:rsid w:val="006B30C5"/>
    <w:rsid w:val="006B3C25"/>
    <w:rsid w:val="006B3D61"/>
    <w:rsid w:val="006B407F"/>
    <w:rsid w:val="006B4331"/>
    <w:rsid w:val="006B4585"/>
    <w:rsid w:val="006B4855"/>
    <w:rsid w:val="006B48F2"/>
    <w:rsid w:val="006B5385"/>
    <w:rsid w:val="006B54BC"/>
    <w:rsid w:val="006B54E3"/>
    <w:rsid w:val="006B5C6D"/>
    <w:rsid w:val="006B6125"/>
    <w:rsid w:val="006B614E"/>
    <w:rsid w:val="006B685F"/>
    <w:rsid w:val="006B6AE5"/>
    <w:rsid w:val="006B6D68"/>
    <w:rsid w:val="006B6FE2"/>
    <w:rsid w:val="006B71FF"/>
    <w:rsid w:val="006B72A8"/>
    <w:rsid w:val="006B766B"/>
    <w:rsid w:val="006B78CB"/>
    <w:rsid w:val="006C012B"/>
    <w:rsid w:val="006C01DF"/>
    <w:rsid w:val="006C0645"/>
    <w:rsid w:val="006C0A0A"/>
    <w:rsid w:val="006C117C"/>
    <w:rsid w:val="006C1206"/>
    <w:rsid w:val="006C18E5"/>
    <w:rsid w:val="006C22D9"/>
    <w:rsid w:val="006C278D"/>
    <w:rsid w:val="006C2A90"/>
    <w:rsid w:val="006C2BB7"/>
    <w:rsid w:val="006C33A7"/>
    <w:rsid w:val="006C3533"/>
    <w:rsid w:val="006C3C84"/>
    <w:rsid w:val="006C3FC5"/>
    <w:rsid w:val="006C4135"/>
    <w:rsid w:val="006C414D"/>
    <w:rsid w:val="006C49DD"/>
    <w:rsid w:val="006C4D28"/>
    <w:rsid w:val="006C4F4B"/>
    <w:rsid w:val="006C5053"/>
    <w:rsid w:val="006C57D1"/>
    <w:rsid w:val="006C5C68"/>
    <w:rsid w:val="006C5E77"/>
    <w:rsid w:val="006C62CF"/>
    <w:rsid w:val="006C635D"/>
    <w:rsid w:val="006C6564"/>
    <w:rsid w:val="006C66F4"/>
    <w:rsid w:val="006C6B81"/>
    <w:rsid w:val="006D033E"/>
    <w:rsid w:val="006D035B"/>
    <w:rsid w:val="006D0AAD"/>
    <w:rsid w:val="006D0B91"/>
    <w:rsid w:val="006D10FA"/>
    <w:rsid w:val="006D18D4"/>
    <w:rsid w:val="006D21AC"/>
    <w:rsid w:val="006D298F"/>
    <w:rsid w:val="006D2A1E"/>
    <w:rsid w:val="006D2AD7"/>
    <w:rsid w:val="006D2B55"/>
    <w:rsid w:val="006D2B7C"/>
    <w:rsid w:val="006D2D01"/>
    <w:rsid w:val="006D39B0"/>
    <w:rsid w:val="006D3D63"/>
    <w:rsid w:val="006D3EBB"/>
    <w:rsid w:val="006D45F8"/>
    <w:rsid w:val="006D4977"/>
    <w:rsid w:val="006D4C4C"/>
    <w:rsid w:val="006D5121"/>
    <w:rsid w:val="006D58D5"/>
    <w:rsid w:val="006D5B6E"/>
    <w:rsid w:val="006D5B86"/>
    <w:rsid w:val="006D5E53"/>
    <w:rsid w:val="006D5F60"/>
    <w:rsid w:val="006D65F8"/>
    <w:rsid w:val="006D74C2"/>
    <w:rsid w:val="006D77FE"/>
    <w:rsid w:val="006D7ABD"/>
    <w:rsid w:val="006D7ACB"/>
    <w:rsid w:val="006E00B0"/>
    <w:rsid w:val="006E0D11"/>
    <w:rsid w:val="006E0F48"/>
    <w:rsid w:val="006E109D"/>
    <w:rsid w:val="006E1165"/>
    <w:rsid w:val="006E13FF"/>
    <w:rsid w:val="006E161C"/>
    <w:rsid w:val="006E171A"/>
    <w:rsid w:val="006E190C"/>
    <w:rsid w:val="006E1A25"/>
    <w:rsid w:val="006E1B47"/>
    <w:rsid w:val="006E1DDF"/>
    <w:rsid w:val="006E203F"/>
    <w:rsid w:val="006E248D"/>
    <w:rsid w:val="006E26B4"/>
    <w:rsid w:val="006E2810"/>
    <w:rsid w:val="006E296B"/>
    <w:rsid w:val="006E3238"/>
    <w:rsid w:val="006E3506"/>
    <w:rsid w:val="006E3631"/>
    <w:rsid w:val="006E3B31"/>
    <w:rsid w:val="006E4133"/>
    <w:rsid w:val="006E4432"/>
    <w:rsid w:val="006E47FE"/>
    <w:rsid w:val="006E484C"/>
    <w:rsid w:val="006E487B"/>
    <w:rsid w:val="006E49F3"/>
    <w:rsid w:val="006E49F6"/>
    <w:rsid w:val="006E4B77"/>
    <w:rsid w:val="006E4F91"/>
    <w:rsid w:val="006E5038"/>
    <w:rsid w:val="006E6B9B"/>
    <w:rsid w:val="006E7798"/>
    <w:rsid w:val="006E7880"/>
    <w:rsid w:val="006E7FA2"/>
    <w:rsid w:val="006F03DD"/>
    <w:rsid w:val="006F0814"/>
    <w:rsid w:val="006F0D25"/>
    <w:rsid w:val="006F0F37"/>
    <w:rsid w:val="006F0F89"/>
    <w:rsid w:val="006F140B"/>
    <w:rsid w:val="006F1917"/>
    <w:rsid w:val="006F1BCB"/>
    <w:rsid w:val="006F1D71"/>
    <w:rsid w:val="006F1E24"/>
    <w:rsid w:val="006F1EC2"/>
    <w:rsid w:val="006F249F"/>
    <w:rsid w:val="006F253E"/>
    <w:rsid w:val="006F2B8C"/>
    <w:rsid w:val="006F2C63"/>
    <w:rsid w:val="006F330C"/>
    <w:rsid w:val="006F3843"/>
    <w:rsid w:val="006F3A23"/>
    <w:rsid w:val="006F4435"/>
    <w:rsid w:val="006F4B44"/>
    <w:rsid w:val="006F5113"/>
    <w:rsid w:val="006F542E"/>
    <w:rsid w:val="006F59F8"/>
    <w:rsid w:val="006F5A55"/>
    <w:rsid w:val="006F5ACC"/>
    <w:rsid w:val="006F5AD5"/>
    <w:rsid w:val="006F5B28"/>
    <w:rsid w:val="006F5B68"/>
    <w:rsid w:val="006F5D98"/>
    <w:rsid w:val="006F5E02"/>
    <w:rsid w:val="006F5FC1"/>
    <w:rsid w:val="006F683B"/>
    <w:rsid w:val="006F6D86"/>
    <w:rsid w:val="006F6FE2"/>
    <w:rsid w:val="006F7387"/>
    <w:rsid w:val="006F73A3"/>
    <w:rsid w:val="006F7920"/>
    <w:rsid w:val="006F7AE3"/>
    <w:rsid w:val="006F7B76"/>
    <w:rsid w:val="007008CC"/>
    <w:rsid w:val="00700EE6"/>
    <w:rsid w:val="0070108A"/>
    <w:rsid w:val="0070141C"/>
    <w:rsid w:val="00701A5A"/>
    <w:rsid w:val="00701D51"/>
    <w:rsid w:val="00701D77"/>
    <w:rsid w:val="00702AA1"/>
    <w:rsid w:val="00702ABE"/>
    <w:rsid w:val="00703142"/>
    <w:rsid w:val="00703616"/>
    <w:rsid w:val="00703939"/>
    <w:rsid w:val="00703A6C"/>
    <w:rsid w:val="00703ACA"/>
    <w:rsid w:val="00703AE3"/>
    <w:rsid w:val="00703F2F"/>
    <w:rsid w:val="00704478"/>
    <w:rsid w:val="007046C7"/>
    <w:rsid w:val="00704AE5"/>
    <w:rsid w:val="00704B9E"/>
    <w:rsid w:val="00704E18"/>
    <w:rsid w:val="007050ED"/>
    <w:rsid w:val="00705158"/>
    <w:rsid w:val="007058CE"/>
    <w:rsid w:val="00705B08"/>
    <w:rsid w:val="00705DEB"/>
    <w:rsid w:val="00706002"/>
    <w:rsid w:val="007060CE"/>
    <w:rsid w:val="0070660E"/>
    <w:rsid w:val="00706D5C"/>
    <w:rsid w:val="00706D62"/>
    <w:rsid w:val="007070CB"/>
    <w:rsid w:val="007071ED"/>
    <w:rsid w:val="0070725D"/>
    <w:rsid w:val="00707360"/>
    <w:rsid w:val="007074A4"/>
    <w:rsid w:val="0070774A"/>
    <w:rsid w:val="007077FE"/>
    <w:rsid w:val="00707B6A"/>
    <w:rsid w:val="00707CB4"/>
    <w:rsid w:val="0071045E"/>
    <w:rsid w:val="007106CB"/>
    <w:rsid w:val="00710C1E"/>
    <w:rsid w:val="00710CF9"/>
    <w:rsid w:val="00710EF9"/>
    <w:rsid w:val="00710F78"/>
    <w:rsid w:val="00710FBD"/>
    <w:rsid w:val="00711232"/>
    <w:rsid w:val="0071130E"/>
    <w:rsid w:val="00711372"/>
    <w:rsid w:val="00711633"/>
    <w:rsid w:val="007118A1"/>
    <w:rsid w:val="00711909"/>
    <w:rsid w:val="00711C5A"/>
    <w:rsid w:val="00711C67"/>
    <w:rsid w:val="007124F0"/>
    <w:rsid w:val="00712A92"/>
    <w:rsid w:val="00713587"/>
    <w:rsid w:val="007138EA"/>
    <w:rsid w:val="00713B40"/>
    <w:rsid w:val="00713D27"/>
    <w:rsid w:val="00713DE5"/>
    <w:rsid w:val="00713ECC"/>
    <w:rsid w:val="007141B5"/>
    <w:rsid w:val="00714311"/>
    <w:rsid w:val="00714426"/>
    <w:rsid w:val="00714631"/>
    <w:rsid w:val="00714A73"/>
    <w:rsid w:val="00714D29"/>
    <w:rsid w:val="00714DB5"/>
    <w:rsid w:val="00714FE3"/>
    <w:rsid w:val="0071501F"/>
    <w:rsid w:val="00715201"/>
    <w:rsid w:val="007152E7"/>
    <w:rsid w:val="0071531B"/>
    <w:rsid w:val="007157EF"/>
    <w:rsid w:val="00716C36"/>
    <w:rsid w:val="00716ED5"/>
    <w:rsid w:val="00716FFB"/>
    <w:rsid w:val="007170DA"/>
    <w:rsid w:val="0071740E"/>
    <w:rsid w:val="0071750F"/>
    <w:rsid w:val="0071793F"/>
    <w:rsid w:val="00717BB5"/>
    <w:rsid w:val="00717EDA"/>
    <w:rsid w:val="007204A7"/>
    <w:rsid w:val="00720864"/>
    <w:rsid w:val="00720D13"/>
    <w:rsid w:val="00720F24"/>
    <w:rsid w:val="00720F2A"/>
    <w:rsid w:val="00720FBE"/>
    <w:rsid w:val="0072153D"/>
    <w:rsid w:val="007216B1"/>
    <w:rsid w:val="00721ACE"/>
    <w:rsid w:val="00721E92"/>
    <w:rsid w:val="00722103"/>
    <w:rsid w:val="00722106"/>
    <w:rsid w:val="0072227D"/>
    <w:rsid w:val="00722D98"/>
    <w:rsid w:val="00723159"/>
    <w:rsid w:val="0072328D"/>
    <w:rsid w:val="00723789"/>
    <w:rsid w:val="00723D3D"/>
    <w:rsid w:val="0072474C"/>
    <w:rsid w:val="0072549A"/>
    <w:rsid w:val="00725A3E"/>
    <w:rsid w:val="00725E53"/>
    <w:rsid w:val="00725E91"/>
    <w:rsid w:val="00725EEA"/>
    <w:rsid w:val="0072606C"/>
    <w:rsid w:val="0072619C"/>
    <w:rsid w:val="0072629A"/>
    <w:rsid w:val="0072660E"/>
    <w:rsid w:val="00726837"/>
    <w:rsid w:val="00726DE4"/>
    <w:rsid w:val="00727109"/>
    <w:rsid w:val="0072765F"/>
    <w:rsid w:val="007301FA"/>
    <w:rsid w:val="007302EE"/>
    <w:rsid w:val="00730A01"/>
    <w:rsid w:val="00730C01"/>
    <w:rsid w:val="00730D6A"/>
    <w:rsid w:val="007314D5"/>
    <w:rsid w:val="0073169D"/>
    <w:rsid w:val="00731AC9"/>
    <w:rsid w:val="00731BF0"/>
    <w:rsid w:val="00732154"/>
    <w:rsid w:val="00732193"/>
    <w:rsid w:val="007322C8"/>
    <w:rsid w:val="00732365"/>
    <w:rsid w:val="007328F0"/>
    <w:rsid w:val="007329FF"/>
    <w:rsid w:val="00732B29"/>
    <w:rsid w:val="00732F8A"/>
    <w:rsid w:val="0073324A"/>
    <w:rsid w:val="007337C3"/>
    <w:rsid w:val="00733C5A"/>
    <w:rsid w:val="00733E8A"/>
    <w:rsid w:val="00733FC5"/>
    <w:rsid w:val="00734033"/>
    <w:rsid w:val="0073426E"/>
    <w:rsid w:val="007347FA"/>
    <w:rsid w:val="00734862"/>
    <w:rsid w:val="00734D73"/>
    <w:rsid w:val="00735212"/>
    <w:rsid w:val="007355CD"/>
    <w:rsid w:val="007356A3"/>
    <w:rsid w:val="00735872"/>
    <w:rsid w:val="00735A8F"/>
    <w:rsid w:val="00735CC3"/>
    <w:rsid w:val="007361B5"/>
    <w:rsid w:val="0073645A"/>
    <w:rsid w:val="0073667A"/>
    <w:rsid w:val="00736767"/>
    <w:rsid w:val="00736864"/>
    <w:rsid w:val="00736E31"/>
    <w:rsid w:val="0073782E"/>
    <w:rsid w:val="007378CD"/>
    <w:rsid w:val="007406A6"/>
    <w:rsid w:val="00740AAE"/>
    <w:rsid w:val="00741377"/>
    <w:rsid w:val="007422BF"/>
    <w:rsid w:val="007423F0"/>
    <w:rsid w:val="007424F6"/>
    <w:rsid w:val="00742B86"/>
    <w:rsid w:val="00742C03"/>
    <w:rsid w:val="007432B9"/>
    <w:rsid w:val="0074347F"/>
    <w:rsid w:val="00743AD7"/>
    <w:rsid w:val="00743BA3"/>
    <w:rsid w:val="00743D53"/>
    <w:rsid w:val="00743E29"/>
    <w:rsid w:val="00744878"/>
    <w:rsid w:val="00744C33"/>
    <w:rsid w:val="00745118"/>
    <w:rsid w:val="00745131"/>
    <w:rsid w:val="007453AA"/>
    <w:rsid w:val="00745802"/>
    <w:rsid w:val="00745DC7"/>
    <w:rsid w:val="007462E1"/>
    <w:rsid w:val="00746AB1"/>
    <w:rsid w:val="00746FC7"/>
    <w:rsid w:val="00747244"/>
    <w:rsid w:val="007473C8"/>
    <w:rsid w:val="007477E8"/>
    <w:rsid w:val="00747904"/>
    <w:rsid w:val="00747C12"/>
    <w:rsid w:val="007510D1"/>
    <w:rsid w:val="00751452"/>
    <w:rsid w:val="00751676"/>
    <w:rsid w:val="007516A9"/>
    <w:rsid w:val="00751737"/>
    <w:rsid w:val="00751975"/>
    <w:rsid w:val="0075206A"/>
    <w:rsid w:val="0075239A"/>
    <w:rsid w:val="00752830"/>
    <w:rsid w:val="00752DBE"/>
    <w:rsid w:val="00752EA1"/>
    <w:rsid w:val="007531ED"/>
    <w:rsid w:val="0075364F"/>
    <w:rsid w:val="007536ED"/>
    <w:rsid w:val="00753942"/>
    <w:rsid w:val="007539D8"/>
    <w:rsid w:val="00753ED6"/>
    <w:rsid w:val="007541D7"/>
    <w:rsid w:val="00754A63"/>
    <w:rsid w:val="00754D5F"/>
    <w:rsid w:val="007551BB"/>
    <w:rsid w:val="007558E9"/>
    <w:rsid w:val="00755BE5"/>
    <w:rsid w:val="00755BF3"/>
    <w:rsid w:val="00755D35"/>
    <w:rsid w:val="00755F06"/>
    <w:rsid w:val="007562D5"/>
    <w:rsid w:val="0075646C"/>
    <w:rsid w:val="007564C2"/>
    <w:rsid w:val="007564EB"/>
    <w:rsid w:val="007566B8"/>
    <w:rsid w:val="00756C22"/>
    <w:rsid w:val="0075722E"/>
    <w:rsid w:val="00757A69"/>
    <w:rsid w:val="007609A9"/>
    <w:rsid w:val="00760A67"/>
    <w:rsid w:val="00760C27"/>
    <w:rsid w:val="00760C85"/>
    <w:rsid w:val="007610B9"/>
    <w:rsid w:val="007611CA"/>
    <w:rsid w:val="007612C5"/>
    <w:rsid w:val="00761C75"/>
    <w:rsid w:val="00762DAE"/>
    <w:rsid w:val="00762E2D"/>
    <w:rsid w:val="007632CB"/>
    <w:rsid w:val="0076354F"/>
    <w:rsid w:val="00763779"/>
    <w:rsid w:val="00763A7B"/>
    <w:rsid w:val="0076404C"/>
    <w:rsid w:val="00764185"/>
    <w:rsid w:val="0076499F"/>
    <w:rsid w:val="00764BB9"/>
    <w:rsid w:val="0076689E"/>
    <w:rsid w:val="00766D40"/>
    <w:rsid w:val="0076781A"/>
    <w:rsid w:val="007679CA"/>
    <w:rsid w:val="00767DD4"/>
    <w:rsid w:val="00767F4C"/>
    <w:rsid w:val="007703EC"/>
    <w:rsid w:val="00770498"/>
    <w:rsid w:val="00770962"/>
    <w:rsid w:val="0077101F"/>
    <w:rsid w:val="0077171F"/>
    <w:rsid w:val="007718E8"/>
    <w:rsid w:val="007719FC"/>
    <w:rsid w:val="00771DAF"/>
    <w:rsid w:val="00771FB9"/>
    <w:rsid w:val="00772508"/>
    <w:rsid w:val="0077268E"/>
    <w:rsid w:val="007726A7"/>
    <w:rsid w:val="007728C9"/>
    <w:rsid w:val="00772A5C"/>
    <w:rsid w:val="00772EB3"/>
    <w:rsid w:val="0077344F"/>
    <w:rsid w:val="0077357E"/>
    <w:rsid w:val="00773990"/>
    <w:rsid w:val="00773A65"/>
    <w:rsid w:val="00773A73"/>
    <w:rsid w:val="00774C72"/>
    <w:rsid w:val="00774DE1"/>
    <w:rsid w:val="007753B4"/>
    <w:rsid w:val="0077542F"/>
    <w:rsid w:val="007761A8"/>
    <w:rsid w:val="007762BA"/>
    <w:rsid w:val="00776496"/>
    <w:rsid w:val="007764E8"/>
    <w:rsid w:val="007768EB"/>
    <w:rsid w:val="00776933"/>
    <w:rsid w:val="00776E57"/>
    <w:rsid w:val="007777C8"/>
    <w:rsid w:val="00777A3A"/>
    <w:rsid w:val="00777AB8"/>
    <w:rsid w:val="00777B17"/>
    <w:rsid w:val="00777DCD"/>
    <w:rsid w:val="00777EC9"/>
    <w:rsid w:val="0078013E"/>
    <w:rsid w:val="007802B7"/>
    <w:rsid w:val="007806DE"/>
    <w:rsid w:val="007812D4"/>
    <w:rsid w:val="0078177E"/>
    <w:rsid w:val="00781994"/>
    <w:rsid w:val="00781DA7"/>
    <w:rsid w:val="00781E1A"/>
    <w:rsid w:val="0078219B"/>
    <w:rsid w:val="00782322"/>
    <w:rsid w:val="00783186"/>
    <w:rsid w:val="0078370C"/>
    <w:rsid w:val="00783993"/>
    <w:rsid w:val="00784827"/>
    <w:rsid w:val="0078492F"/>
    <w:rsid w:val="00784E83"/>
    <w:rsid w:val="00785482"/>
    <w:rsid w:val="00785804"/>
    <w:rsid w:val="00785B28"/>
    <w:rsid w:val="00785D4B"/>
    <w:rsid w:val="007863EA"/>
    <w:rsid w:val="00786D69"/>
    <w:rsid w:val="00786F3A"/>
    <w:rsid w:val="0078715F"/>
    <w:rsid w:val="007872C4"/>
    <w:rsid w:val="007876CD"/>
    <w:rsid w:val="007877CF"/>
    <w:rsid w:val="00787A7E"/>
    <w:rsid w:val="007902EF"/>
    <w:rsid w:val="00790427"/>
    <w:rsid w:val="00790700"/>
    <w:rsid w:val="00790944"/>
    <w:rsid w:val="00790C4D"/>
    <w:rsid w:val="00791209"/>
    <w:rsid w:val="007915DD"/>
    <w:rsid w:val="00791916"/>
    <w:rsid w:val="0079196E"/>
    <w:rsid w:val="007919A2"/>
    <w:rsid w:val="00791DD1"/>
    <w:rsid w:val="00793592"/>
    <w:rsid w:val="00793650"/>
    <w:rsid w:val="00793F60"/>
    <w:rsid w:val="00793FC0"/>
    <w:rsid w:val="007942B3"/>
    <w:rsid w:val="007948D8"/>
    <w:rsid w:val="00794ED0"/>
    <w:rsid w:val="00794F0A"/>
    <w:rsid w:val="007955C8"/>
    <w:rsid w:val="0079596B"/>
    <w:rsid w:val="00796454"/>
    <w:rsid w:val="0079711C"/>
    <w:rsid w:val="007978CF"/>
    <w:rsid w:val="007979CA"/>
    <w:rsid w:val="00797FF9"/>
    <w:rsid w:val="007A0363"/>
    <w:rsid w:val="007A04DA"/>
    <w:rsid w:val="007A061B"/>
    <w:rsid w:val="007A085A"/>
    <w:rsid w:val="007A0AEA"/>
    <w:rsid w:val="007A14AA"/>
    <w:rsid w:val="007A14D1"/>
    <w:rsid w:val="007A182C"/>
    <w:rsid w:val="007A1849"/>
    <w:rsid w:val="007A1BB8"/>
    <w:rsid w:val="007A1FC5"/>
    <w:rsid w:val="007A2286"/>
    <w:rsid w:val="007A249F"/>
    <w:rsid w:val="007A297C"/>
    <w:rsid w:val="007A2AFE"/>
    <w:rsid w:val="007A2B78"/>
    <w:rsid w:val="007A2DF9"/>
    <w:rsid w:val="007A2FB0"/>
    <w:rsid w:val="007A3330"/>
    <w:rsid w:val="007A397B"/>
    <w:rsid w:val="007A3A30"/>
    <w:rsid w:val="007A3BEE"/>
    <w:rsid w:val="007A403F"/>
    <w:rsid w:val="007A43BC"/>
    <w:rsid w:val="007A462A"/>
    <w:rsid w:val="007A467D"/>
    <w:rsid w:val="007A4D1A"/>
    <w:rsid w:val="007A53AA"/>
    <w:rsid w:val="007A57C2"/>
    <w:rsid w:val="007A57F2"/>
    <w:rsid w:val="007A5AAC"/>
    <w:rsid w:val="007A5B13"/>
    <w:rsid w:val="007A5C19"/>
    <w:rsid w:val="007A5C7A"/>
    <w:rsid w:val="007A615D"/>
    <w:rsid w:val="007A69CA"/>
    <w:rsid w:val="007A6DC0"/>
    <w:rsid w:val="007A6E26"/>
    <w:rsid w:val="007A7222"/>
    <w:rsid w:val="007A7631"/>
    <w:rsid w:val="007A7858"/>
    <w:rsid w:val="007A7CA8"/>
    <w:rsid w:val="007B0262"/>
    <w:rsid w:val="007B04E0"/>
    <w:rsid w:val="007B06A8"/>
    <w:rsid w:val="007B0F66"/>
    <w:rsid w:val="007B1091"/>
    <w:rsid w:val="007B2032"/>
    <w:rsid w:val="007B2173"/>
    <w:rsid w:val="007B22D6"/>
    <w:rsid w:val="007B22E0"/>
    <w:rsid w:val="007B270B"/>
    <w:rsid w:val="007B2908"/>
    <w:rsid w:val="007B30D5"/>
    <w:rsid w:val="007B3299"/>
    <w:rsid w:val="007B3AF1"/>
    <w:rsid w:val="007B430D"/>
    <w:rsid w:val="007B4320"/>
    <w:rsid w:val="007B43BB"/>
    <w:rsid w:val="007B4997"/>
    <w:rsid w:val="007B4B03"/>
    <w:rsid w:val="007B52CE"/>
    <w:rsid w:val="007B5302"/>
    <w:rsid w:val="007B5720"/>
    <w:rsid w:val="007B5788"/>
    <w:rsid w:val="007B587F"/>
    <w:rsid w:val="007B5F0B"/>
    <w:rsid w:val="007B68C1"/>
    <w:rsid w:val="007B6A6A"/>
    <w:rsid w:val="007B76FC"/>
    <w:rsid w:val="007B7F6B"/>
    <w:rsid w:val="007C0BAF"/>
    <w:rsid w:val="007C119C"/>
    <w:rsid w:val="007C171B"/>
    <w:rsid w:val="007C183A"/>
    <w:rsid w:val="007C195A"/>
    <w:rsid w:val="007C230D"/>
    <w:rsid w:val="007C2348"/>
    <w:rsid w:val="007C24E3"/>
    <w:rsid w:val="007C27B9"/>
    <w:rsid w:val="007C27CF"/>
    <w:rsid w:val="007C2BC9"/>
    <w:rsid w:val="007C3619"/>
    <w:rsid w:val="007C3808"/>
    <w:rsid w:val="007C385E"/>
    <w:rsid w:val="007C38E1"/>
    <w:rsid w:val="007C42D4"/>
    <w:rsid w:val="007C4543"/>
    <w:rsid w:val="007C4A27"/>
    <w:rsid w:val="007C4BFB"/>
    <w:rsid w:val="007C4EB8"/>
    <w:rsid w:val="007C512D"/>
    <w:rsid w:val="007C5157"/>
    <w:rsid w:val="007C5219"/>
    <w:rsid w:val="007C52CE"/>
    <w:rsid w:val="007C58F8"/>
    <w:rsid w:val="007C5D43"/>
    <w:rsid w:val="007C5F82"/>
    <w:rsid w:val="007C6400"/>
    <w:rsid w:val="007C644A"/>
    <w:rsid w:val="007C7919"/>
    <w:rsid w:val="007C7F9B"/>
    <w:rsid w:val="007C7FE0"/>
    <w:rsid w:val="007D066D"/>
    <w:rsid w:val="007D08E8"/>
    <w:rsid w:val="007D09A8"/>
    <w:rsid w:val="007D0A94"/>
    <w:rsid w:val="007D0ECA"/>
    <w:rsid w:val="007D0EDB"/>
    <w:rsid w:val="007D10CA"/>
    <w:rsid w:val="007D1101"/>
    <w:rsid w:val="007D110C"/>
    <w:rsid w:val="007D18B5"/>
    <w:rsid w:val="007D1AAF"/>
    <w:rsid w:val="007D1B2D"/>
    <w:rsid w:val="007D1DB9"/>
    <w:rsid w:val="007D20D5"/>
    <w:rsid w:val="007D2A6C"/>
    <w:rsid w:val="007D2AA6"/>
    <w:rsid w:val="007D2BF7"/>
    <w:rsid w:val="007D2E5A"/>
    <w:rsid w:val="007D315C"/>
    <w:rsid w:val="007D3265"/>
    <w:rsid w:val="007D34B8"/>
    <w:rsid w:val="007D356A"/>
    <w:rsid w:val="007D399B"/>
    <w:rsid w:val="007D490D"/>
    <w:rsid w:val="007D5168"/>
    <w:rsid w:val="007D5FB4"/>
    <w:rsid w:val="007D6147"/>
    <w:rsid w:val="007D6590"/>
    <w:rsid w:val="007D6C39"/>
    <w:rsid w:val="007D6FDB"/>
    <w:rsid w:val="007D71F5"/>
    <w:rsid w:val="007D7297"/>
    <w:rsid w:val="007D733F"/>
    <w:rsid w:val="007D7D66"/>
    <w:rsid w:val="007D7E07"/>
    <w:rsid w:val="007E001B"/>
    <w:rsid w:val="007E0C77"/>
    <w:rsid w:val="007E18FA"/>
    <w:rsid w:val="007E1B9B"/>
    <w:rsid w:val="007E2073"/>
    <w:rsid w:val="007E231D"/>
    <w:rsid w:val="007E287B"/>
    <w:rsid w:val="007E29FF"/>
    <w:rsid w:val="007E2D9E"/>
    <w:rsid w:val="007E2E71"/>
    <w:rsid w:val="007E2F5B"/>
    <w:rsid w:val="007E3042"/>
    <w:rsid w:val="007E3244"/>
    <w:rsid w:val="007E358D"/>
    <w:rsid w:val="007E3644"/>
    <w:rsid w:val="007E3BC2"/>
    <w:rsid w:val="007E3D44"/>
    <w:rsid w:val="007E435D"/>
    <w:rsid w:val="007E442A"/>
    <w:rsid w:val="007E53DC"/>
    <w:rsid w:val="007E5448"/>
    <w:rsid w:val="007E55D6"/>
    <w:rsid w:val="007E5632"/>
    <w:rsid w:val="007E5EA9"/>
    <w:rsid w:val="007E6033"/>
    <w:rsid w:val="007E6255"/>
    <w:rsid w:val="007E634A"/>
    <w:rsid w:val="007E647F"/>
    <w:rsid w:val="007E6711"/>
    <w:rsid w:val="007E6971"/>
    <w:rsid w:val="007E6C80"/>
    <w:rsid w:val="007E6F31"/>
    <w:rsid w:val="007E6F40"/>
    <w:rsid w:val="007E718D"/>
    <w:rsid w:val="007E7284"/>
    <w:rsid w:val="007E7B6D"/>
    <w:rsid w:val="007E7BAA"/>
    <w:rsid w:val="007F0282"/>
    <w:rsid w:val="007F0636"/>
    <w:rsid w:val="007F0972"/>
    <w:rsid w:val="007F0A6C"/>
    <w:rsid w:val="007F0FE4"/>
    <w:rsid w:val="007F1000"/>
    <w:rsid w:val="007F111A"/>
    <w:rsid w:val="007F1846"/>
    <w:rsid w:val="007F25E9"/>
    <w:rsid w:val="007F2947"/>
    <w:rsid w:val="007F29E4"/>
    <w:rsid w:val="007F2A5B"/>
    <w:rsid w:val="007F2D4D"/>
    <w:rsid w:val="007F2FA7"/>
    <w:rsid w:val="007F36A1"/>
    <w:rsid w:val="007F37F6"/>
    <w:rsid w:val="007F3CFD"/>
    <w:rsid w:val="007F3EBE"/>
    <w:rsid w:val="007F400C"/>
    <w:rsid w:val="007F4291"/>
    <w:rsid w:val="007F43FF"/>
    <w:rsid w:val="007F46FC"/>
    <w:rsid w:val="007F49CE"/>
    <w:rsid w:val="007F49D5"/>
    <w:rsid w:val="007F505A"/>
    <w:rsid w:val="007F513D"/>
    <w:rsid w:val="007F59D0"/>
    <w:rsid w:val="007F5A05"/>
    <w:rsid w:val="007F5BA6"/>
    <w:rsid w:val="007F5BB2"/>
    <w:rsid w:val="007F6084"/>
    <w:rsid w:val="007F63A9"/>
    <w:rsid w:val="007F6899"/>
    <w:rsid w:val="007F6D0C"/>
    <w:rsid w:val="007F6D86"/>
    <w:rsid w:val="007F6E1A"/>
    <w:rsid w:val="007F7C02"/>
    <w:rsid w:val="0080015E"/>
    <w:rsid w:val="0080172C"/>
    <w:rsid w:val="008019B8"/>
    <w:rsid w:val="00801A0D"/>
    <w:rsid w:val="00801A8C"/>
    <w:rsid w:val="00801D27"/>
    <w:rsid w:val="008023A9"/>
    <w:rsid w:val="008024FF"/>
    <w:rsid w:val="008028AF"/>
    <w:rsid w:val="00802FEC"/>
    <w:rsid w:val="00803960"/>
    <w:rsid w:val="00803B18"/>
    <w:rsid w:val="00803E49"/>
    <w:rsid w:val="00804099"/>
    <w:rsid w:val="008047C8"/>
    <w:rsid w:val="00804955"/>
    <w:rsid w:val="00804ECD"/>
    <w:rsid w:val="00805775"/>
    <w:rsid w:val="00805A0F"/>
    <w:rsid w:val="00806142"/>
    <w:rsid w:val="0080680C"/>
    <w:rsid w:val="00806CB2"/>
    <w:rsid w:val="008072B1"/>
    <w:rsid w:val="008073FC"/>
    <w:rsid w:val="00807655"/>
    <w:rsid w:val="00807D1A"/>
    <w:rsid w:val="00807DC0"/>
    <w:rsid w:val="00810133"/>
    <w:rsid w:val="0081024B"/>
    <w:rsid w:val="0081065A"/>
    <w:rsid w:val="0081097A"/>
    <w:rsid w:val="008109EF"/>
    <w:rsid w:val="00810BE7"/>
    <w:rsid w:val="00810DF8"/>
    <w:rsid w:val="00811478"/>
    <w:rsid w:val="008115B9"/>
    <w:rsid w:val="0081164A"/>
    <w:rsid w:val="00811748"/>
    <w:rsid w:val="00811794"/>
    <w:rsid w:val="00811CA6"/>
    <w:rsid w:val="00812668"/>
    <w:rsid w:val="0081291C"/>
    <w:rsid w:val="00812953"/>
    <w:rsid w:val="008129DA"/>
    <w:rsid w:val="00813063"/>
    <w:rsid w:val="008130C0"/>
    <w:rsid w:val="0081471F"/>
    <w:rsid w:val="0081484D"/>
    <w:rsid w:val="00814EA8"/>
    <w:rsid w:val="008158A2"/>
    <w:rsid w:val="00815E7C"/>
    <w:rsid w:val="0081612C"/>
    <w:rsid w:val="008166AA"/>
    <w:rsid w:val="0081695C"/>
    <w:rsid w:val="00816988"/>
    <w:rsid w:val="008170B6"/>
    <w:rsid w:val="00817BA9"/>
    <w:rsid w:val="00817E14"/>
    <w:rsid w:val="008204E6"/>
    <w:rsid w:val="00820FF1"/>
    <w:rsid w:val="00821671"/>
    <w:rsid w:val="008216CA"/>
    <w:rsid w:val="00821EE1"/>
    <w:rsid w:val="008223D3"/>
    <w:rsid w:val="00822409"/>
    <w:rsid w:val="008227BB"/>
    <w:rsid w:val="00822812"/>
    <w:rsid w:val="0082286E"/>
    <w:rsid w:val="008228B0"/>
    <w:rsid w:val="0082359B"/>
    <w:rsid w:val="0082362E"/>
    <w:rsid w:val="00823776"/>
    <w:rsid w:val="00824364"/>
    <w:rsid w:val="008243AA"/>
    <w:rsid w:val="0082478B"/>
    <w:rsid w:val="00824978"/>
    <w:rsid w:val="00824A40"/>
    <w:rsid w:val="008253C1"/>
    <w:rsid w:val="0082590F"/>
    <w:rsid w:val="00825C17"/>
    <w:rsid w:val="008265DF"/>
    <w:rsid w:val="00826604"/>
    <w:rsid w:val="00826925"/>
    <w:rsid w:val="00827227"/>
    <w:rsid w:val="00827546"/>
    <w:rsid w:val="00830837"/>
    <w:rsid w:val="008309EA"/>
    <w:rsid w:val="00830A83"/>
    <w:rsid w:val="00830ADF"/>
    <w:rsid w:val="00831204"/>
    <w:rsid w:val="0083132C"/>
    <w:rsid w:val="00831AF1"/>
    <w:rsid w:val="00832525"/>
    <w:rsid w:val="00832CEF"/>
    <w:rsid w:val="00833224"/>
    <w:rsid w:val="0083365F"/>
    <w:rsid w:val="00833A37"/>
    <w:rsid w:val="00833C10"/>
    <w:rsid w:val="00834030"/>
    <w:rsid w:val="008341FE"/>
    <w:rsid w:val="0083443E"/>
    <w:rsid w:val="00834921"/>
    <w:rsid w:val="00834CAE"/>
    <w:rsid w:val="00834FB3"/>
    <w:rsid w:val="00835078"/>
    <w:rsid w:val="00835622"/>
    <w:rsid w:val="008356C7"/>
    <w:rsid w:val="008358D8"/>
    <w:rsid w:val="008358F1"/>
    <w:rsid w:val="00835A5D"/>
    <w:rsid w:val="00835CFB"/>
    <w:rsid w:val="0083663F"/>
    <w:rsid w:val="00840901"/>
    <w:rsid w:val="00840E84"/>
    <w:rsid w:val="008414D4"/>
    <w:rsid w:val="00841621"/>
    <w:rsid w:val="008417C3"/>
    <w:rsid w:val="00841ADD"/>
    <w:rsid w:val="008422F0"/>
    <w:rsid w:val="008423B4"/>
    <w:rsid w:val="008423F7"/>
    <w:rsid w:val="00842AE5"/>
    <w:rsid w:val="00842D3C"/>
    <w:rsid w:val="00842D3D"/>
    <w:rsid w:val="00842F49"/>
    <w:rsid w:val="0084314D"/>
    <w:rsid w:val="008432E6"/>
    <w:rsid w:val="0084395B"/>
    <w:rsid w:val="00843C6E"/>
    <w:rsid w:val="00844552"/>
    <w:rsid w:val="008446F1"/>
    <w:rsid w:val="00844908"/>
    <w:rsid w:val="00844DC5"/>
    <w:rsid w:val="00844E0A"/>
    <w:rsid w:val="00845330"/>
    <w:rsid w:val="008458D8"/>
    <w:rsid w:val="008459E3"/>
    <w:rsid w:val="00845B0B"/>
    <w:rsid w:val="00845CBE"/>
    <w:rsid w:val="00845DCC"/>
    <w:rsid w:val="00846195"/>
    <w:rsid w:val="0084634A"/>
    <w:rsid w:val="00846654"/>
    <w:rsid w:val="00846768"/>
    <w:rsid w:val="008467DF"/>
    <w:rsid w:val="008467FF"/>
    <w:rsid w:val="00846A13"/>
    <w:rsid w:val="00846B50"/>
    <w:rsid w:val="0084736E"/>
    <w:rsid w:val="0084763C"/>
    <w:rsid w:val="0084769C"/>
    <w:rsid w:val="00850427"/>
    <w:rsid w:val="008506E1"/>
    <w:rsid w:val="00850B14"/>
    <w:rsid w:val="008510E5"/>
    <w:rsid w:val="0085126F"/>
    <w:rsid w:val="00851625"/>
    <w:rsid w:val="00851F3F"/>
    <w:rsid w:val="0085210E"/>
    <w:rsid w:val="00852D92"/>
    <w:rsid w:val="00852E3A"/>
    <w:rsid w:val="0085314D"/>
    <w:rsid w:val="00853245"/>
    <w:rsid w:val="00853410"/>
    <w:rsid w:val="0085355F"/>
    <w:rsid w:val="0085386E"/>
    <w:rsid w:val="00853D99"/>
    <w:rsid w:val="00853EC3"/>
    <w:rsid w:val="00853ECE"/>
    <w:rsid w:val="00854C11"/>
    <w:rsid w:val="00854C36"/>
    <w:rsid w:val="008551A5"/>
    <w:rsid w:val="00855241"/>
    <w:rsid w:val="0085541D"/>
    <w:rsid w:val="008554FD"/>
    <w:rsid w:val="00855566"/>
    <w:rsid w:val="00855BED"/>
    <w:rsid w:val="008560C2"/>
    <w:rsid w:val="00856629"/>
    <w:rsid w:val="0085715E"/>
    <w:rsid w:val="008573EB"/>
    <w:rsid w:val="008577F3"/>
    <w:rsid w:val="0085794A"/>
    <w:rsid w:val="008579C3"/>
    <w:rsid w:val="00857E28"/>
    <w:rsid w:val="00860C9E"/>
    <w:rsid w:val="0086187C"/>
    <w:rsid w:val="00861A9C"/>
    <w:rsid w:val="00861AAC"/>
    <w:rsid w:val="008632D8"/>
    <w:rsid w:val="008637D4"/>
    <w:rsid w:val="00863CF9"/>
    <w:rsid w:val="00863E1B"/>
    <w:rsid w:val="0086428C"/>
    <w:rsid w:val="00864BBD"/>
    <w:rsid w:val="00864D8D"/>
    <w:rsid w:val="00864E52"/>
    <w:rsid w:val="008654CD"/>
    <w:rsid w:val="00865569"/>
    <w:rsid w:val="00865639"/>
    <w:rsid w:val="00865B3D"/>
    <w:rsid w:val="00865C16"/>
    <w:rsid w:val="00865D6B"/>
    <w:rsid w:val="00865E10"/>
    <w:rsid w:val="00865E61"/>
    <w:rsid w:val="00865FD3"/>
    <w:rsid w:val="00866066"/>
    <w:rsid w:val="008660CB"/>
    <w:rsid w:val="00866280"/>
    <w:rsid w:val="008668AC"/>
    <w:rsid w:val="00866F22"/>
    <w:rsid w:val="00866F54"/>
    <w:rsid w:val="00867172"/>
    <w:rsid w:val="0086790B"/>
    <w:rsid w:val="008679A6"/>
    <w:rsid w:val="008679AA"/>
    <w:rsid w:val="00867C6D"/>
    <w:rsid w:val="00867C7D"/>
    <w:rsid w:val="00867EAC"/>
    <w:rsid w:val="008708EB"/>
    <w:rsid w:val="008709FE"/>
    <w:rsid w:val="008711CB"/>
    <w:rsid w:val="008717AB"/>
    <w:rsid w:val="00871906"/>
    <w:rsid w:val="00871B64"/>
    <w:rsid w:val="00872844"/>
    <w:rsid w:val="00872C9F"/>
    <w:rsid w:val="00872D47"/>
    <w:rsid w:val="00872D9B"/>
    <w:rsid w:val="008748EB"/>
    <w:rsid w:val="00874B81"/>
    <w:rsid w:val="00874D53"/>
    <w:rsid w:val="00874ECC"/>
    <w:rsid w:val="00874F7C"/>
    <w:rsid w:val="0087525C"/>
    <w:rsid w:val="008755AF"/>
    <w:rsid w:val="008756D4"/>
    <w:rsid w:val="00875741"/>
    <w:rsid w:val="008757A0"/>
    <w:rsid w:val="00875FA5"/>
    <w:rsid w:val="0087624D"/>
    <w:rsid w:val="00876368"/>
    <w:rsid w:val="00876630"/>
    <w:rsid w:val="00876CD3"/>
    <w:rsid w:val="00876F8E"/>
    <w:rsid w:val="00877F18"/>
    <w:rsid w:val="0088105D"/>
    <w:rsid w:val="00881800"/>
    <w:rsid w:val="00881979"/>
    <w:rsid w:val="00881EF2"/>
    <w:rsid w:val="0088203A"/>
    <w:rsid w:val="008821CF"/>
    <w:rsid w:val="00882268"/>
    <w:rsid w:val="00882474"/>
    <w:rsid w:val="00882AFC"/>
    <w:rsid w:val="00882DF6"/>
    <w:rsid w:val="008830FE"/>
    <w:rsid w:val="008835A7"/>
    <w:rsid w:val="0088388F"/>
    <w:rsid w:val="00883B33"/>
    <w:rsid w:val="00883BDF"/>
    <w:rsid w:val="00883E4C"/>
    <w:rsid w:val="00884013"/>
    <w:rsid w:val="00884252"/>
    <w:rsid w:val="008842BC"/>
    <w:rsid w:val="0088431D"/>
    <w:rsid w:val="008846D7"/>
    <w:rsid w:val="008847B5"/>
    <w:rsid w:val="008848B9"/>
    <w:rsid w:val="00884BAB"/>
    <w:rsid w:val="008853DD"/>
    <w:rsid w:val="00885722"/>
    <w:rsid w:val="0088584D"/>
    <w:rsid w:val="00885DC0"/>
    <w:rsid w:val="00885E0E"/>
    <w:rsid w:val="008860FD"/>
    <w:rsid w:val="00886386"/>
    <w:rsid w:val="00886D1B"/>
    <w:rsid w:val="00886EE3"/>
    <w:rsid w:val="00886FE7"/>
    <w:rsid w:val="0088764B"/>
    <w:rsid w:val="00887B80"/>
    <w:rsid w:val="00887E3F"/>
    <w:rsid w:val="008900C2"/>
    <w:rsid w:val="00890144"/>
    <w:rsid w:val="0089040C"/>
    <w:rsid w:val="008904CB"/>
    <w:rsid w:val="008908DD"/>
    <w:rsid w:val="00890D94"/>
    <w:rsid w:val="008910D1"/>
    <w:rsid w:val="0089156F"/>
    <w:rsid w:val="0089170D"/>
    <w:rsid w:val="00891830"/>
    <w:rsid w:val="00891AB2"/>
    <w:rsid w:val="00891C74"/>
    <w:rsid w:val="00892178"/>
    <w:rsid w:val="0089237F"/>
    <w:rsid w:val="00892CD2"/>
    <w:rsid w:val="00893188"/>
    <w:rsid w:val="0089337A"/>
    <w:rsid w:val="00893E5F"/>
    <w:rsid w:val="008940AD"/>
    <w:rsid w:val="0089433B"/>
    <w:rsid w:val="008944D4"/>
    <w:rsid w:val="00894953"/>
    <w:rsid w:val="00894A20"/>
    <w:rsid w:val="00895338"/>
    <w:rsid w:val="00895574"/>
    <w:rsid w:val="00895CBF"/>
    <w:rsid w:val="00895E7D"/>
    <w:rsid w:val="0089602D"/>
    <w:rsid w:val="0089642E"/>
    <w:rsid w:val="00896A85"/>
    <w:rsid w:val="00896E9E"/>
    <w:rsid w:val="00897079"/>
    <w:rsid w:val="00897320"/>
    <w:rsid w:val="00897E5F"/>
    <w:rsid w:val="008A0034"/>
    <w:rsid w:val="008A009A"/>
    <w:rsid w:val="008A0441"/>
    <w:rsid w:val="008A058F"/>
    <w:rsid w:val="008A0601"/>
    <w:rsid w:val="008A0A57"/>
    <w:rsid w:val="008A0FCC"/>
    <w:rsid w:val="008A103D"/>
    <w:rsid w:val="008A1254"/>
    <w:rsid w:val="008A16DF"/>
    <w:rsid w:val="008A1829"/>
    <w:rsid w:val="008A1C37"/>
    <w:rsid w:val="008A239A"/>
    <w:rsid w:val="008A2637"/>
    <w:rsid w:val="008A2AE5"/>
    <w:rsid w:val="008A2C10"/>
    <w:rsid w:val="008A2CEE"/>
    <w:rsid w:val="008A2FBD"/>
    <w:rsid w:val="008A3948"/>
    <w:rsid w:val="008A39CE"/>
    <w:rsid w:val="008A3ADD"/>
    <w:rsid w:val="008A3BBF"/>
    <w:rsid w:val="008A3C0A"/>
    <w:rsid w:val="008A44DF"/>
    <w:rsid w:val="008A4997"/>
    <w:rsid w:val="008A4ACA"/>
    <w:rsid w:val="008A4C00"/>
    <w:rsid w:val="008A4C5B"/>
    <w:rsid w:val="008A4D91"/>
    <w:rsid w:val="008A53A7"/>
    <w:rsid w:val="008A588A"/>
    <w:rsid w:val="008A6012"/>
    <w:rsid w:val="008A624F"/>
    <w:rsid w:val="008A6B6E"/>
    <w:rsid w:val="008A711A"/>
    <w:rsid w:val="008A721E"/>
    <w:rsid w:val="008A7667"/>
    <w:rsid w:val="008B02C1"/>
    <w:rsid w:val="008B0746"/>
    <w:rsid w:val="008B14A1"/>
    <w:rsid w:val="008B1687"/>
    <w:rsid w:val="008B16A0"/>
    <w:rsid w:val="008B182A"/>
    <w:rsid w:val="008B197B"/>
    <w:rsid w:val="008B1CA0"/>
    <w:rsid w:val="008B1CCA"/>
    <w:rsid w:val="008B24BE"/>
    <w:rsid w:val="008B25ED"/>
    <w:rsid w:val="008B2B57"/>
    <w:rsid w:val="008B2B68"/>
    <w:rsid w:val="008B2BE1"/>
    <w:rsid w:val="008B2C10"/>
    <w:rsid w:val="008B2C8C"/>
    <w:rsid w:val="008B3172"/>
    <w:rsid w:val="008B32B1"/>
    <w:rsid w:val="008B346A"/>
    <w:rsid w:val="008B3B0D"/>
    <w:rsid w:val="008B43C4"/>
    <w:rsid w:val="008B4673"/>
    <w:rsid w:val="008B4C3A"/>
    <w:rsid w:val="008B5017"/>
    <w:rsid w:val="008B54AA"/>
    <w:rsid w:val="008B58D7"/>
    <w:rsid w:val="008B66D7"/>
    <w:rsid w:val="008B6955"/>
    <w:rsid w:val="008B69E6"/>
    <w:rsid w:val="008B6A67"/>
    <w:rsid w:val="008B6AA4"/>
    <w:rsid w:val="008B6EF2"/>
    <w:rsid w:val="008B71BE"/>
    <w:rsid w:val="008B74D0"/>
    <w:rsid w:val="008B7B22"/>
    <w:rsid w:val="008B7B44"/>
    <w:rsid w:val="008C03BE"/>
    <w:rsid w:val="008C0609"/>
    <w:rsid w:val="008C080C"/>
    <w:rsid w:val="008C093D"/>
    <w:rsid w:val="008C095E"/>
    <w:rsid w:val="008C0ABA"/>
    <w:rsid w:val="008C0CA7"/>
    <w:rsid w:val="008C154D"/>
    <w:rsid w:val="008C23A1"/>
    <w:rsid w:val="008C26C0"/>
    <w:rsid w:val="008C2803"/>
    <w:rsid w:val="008C2A52"/>
    <w:rsid w:val="008C2D04"/>
    <w:rsid w:val="008C2D56"/>
    <w:rsid w:val="008C333B"/>
    <w:rsid w:val="008C4002"/>
    <w:rsid w:val="008C4082"/>
    <w:rsid w:val="008C422F"/>
    <w:rsid w:val="008C4343"/>
    <w:rsid w:val="008C4903"/>
    <w:rsid w:val="008C4E8C"/>
    <w:rsid w:val="008C4F3E"/>
    <w:rsid w:val="008C50C2"/>
    <w:rsid w:val="008C51E1"/>
    <w:rsid w:val="008C5368"/>
    <w:rsid w:val="008C53DF"/>
    <w:rsid w:val="008C5F5F"/>
    <w:rsid w:val="008C6486"/>
    <w:rsid w:val="008C65ED"/>
    <w:rsid w:val="008C6790"/>
    <w:rsid w:val="008C6841"/>
    <w:rsid w:val="008C68F2"/>
    <w:rsid w:val="008C6AC2"/>
    <w:rsid w:val="008C6AD0"/>
    <w:rsid w:val="008C6F09"/>
    <w:rsid w:val="008C7732"/>
    <w:rsid w:val="008D00FD"/>
    <w:rsid w:val="008D0177"/>
    <w:rsid w:val="008D01CC"/>
    <w:rsid w:val="008D0311"/>
    <w:rsid w:val="008D0791"/>
    <w:rsid w:val="008D0860"/>
    <w:rsid w:val="008D0865"/>
    <w:rsid w:val="008D099B"/>
    <w:rsid w:val="008D0A11"/>
    <w:rsid w:val="008D0A3D"/>
    <w:rsid w:val="008D0B7B"/>
    <w:rsid w:val="008D1A0E"/>
    <w:rsid w:val="008D1A32"/>
    <w:rsid w:val="008D1E9E"/>
    <w:rsid w:val="008D1FFD"/>
    <w:rsid w:val="008D2166"/>
    <w:rsid w:val="008D2373"/>
    <w:rsid w:val="008D28A1"/>
    <w:rsid w:val="008D2A41"/>
    <w:rsid w:val="008D3306"/>
    <w:rsid w:val="008D3360"/>
    <w:rsid w:val="008D34BB"/>
    <w:rsid w:val="008D3676"/>
    <w:rsid w:val="008D3AF3"/>
    <w:rsid w:val="008D4502"/>
    <w:rsid w:val="008D4BE8"/>
    <w:rsid w:val="008D5145"/>
    <w:rsid w:val="008D5240"/>
    <w:rsid w:val="008D5459"/>
    <w:rsid w:val="008D553A"/>
    <w:rsid w:val="008D58F0"/>
    <w:rsid w:val="008D6042"/>
    <w:rsid w:val="008D6328"/>
    <w:rsid w:val="008D6331"/>
    <w:rsid w:val="008D6C1F"/>
    <w:rsid w:val="008D6C27"/>
    <w:rsid w:val="008D6C5D"/>
    <w:rsid w:val="008D7145"/>
    <w:rsid w:val="008D7370"/>
    <w:rsid w:val="008D7563"/>
    <w:rsid w:val="008D757E"/>
    <w:rsid w:val="008D75BC"/>
    <w:rsid w:val="008D79CC"/>
    <w:rsid w:val="008D7CCE"/>
    <w:rsid w:val="008D7DDA"/>
    <w:rsid w:val="008D7ECA"/>
    <w:rsid w:val="008D7F70"/>
    <w:rsid w:val="008E058B"/>
    <w:rsid w:val="008E069A"/>
    <w:rsid w:val="008E11F6"/>
    <w:rsid w:val="008E13CC"/>
    <w:rsid w:val="008E1B2F"/>
    <w:rsid w:val="008E1DE4"/>
    <w:rsid w:val="008E24BB"/>
    <w:rsid w:val="008E2DB7"/>
    <w:rsid w:val="008E3005"/>
    <w:rsid w:val="008E3026"/>
    <w:rsid w:val="008E3081"/>
    <w:rsid w:val="008E36AB"/>
    <w:rsid w:val="008E36E6"/>
    <w:rsid w:val="008E3799"/>
    <w:rsid w:val="008E398F"/>
    <w:rsid w:val="008E3B3F"/>
    <w:rsid w:val="008E4093"/>
    <w:rsid w:val="008E42E5"/>
    <w:rsid w:val="008E4A9E"/>
    <w:rsid w:val="008E4ABF"/>
    <w:rsid w:val="008E4BD2"/>
    <w:rsid w:val="008E4C90"/>
    <w:rsid w:val="008E4FE6"/>
    <w:rsid w:val="008E5280"/>
    <w:rsid w:val="008E5545"/>
    <w:rsid w:val="008E5690"/>
    <w:rsid w:val="008E5B68"/>
    <w:rsid w:val="008E5D1F"/>
    <w:rsid w:val="008E6390"/>
    <w:rsid w:val="008E64A3"/>
    <w:rsid w:val="008E6A21"/>
    <w:rsid w:val="008E6A4D"/>
    <w:rsid w:val="008E6A7E"/>
    <w:rsid w:val="008E6D0B"/>
    <w:rsid w:val="008E76CD"/>
    <w:rsid w:val="008F0978"/>
    <w:rsid w:val="008F0C1C"/>
    <w:rsid w:val="008F0C89"/>
    <w:rsid w:val="008F0D78"/>
    <w:rsid w:val="008F10B6"/>
    <w:rsid w:val="008F13F4"/>
    <w:rsid w:val="008F1540"/>
    <w:rsid w:val="008F1582"/>
    <w:rsid w:val="008F1EE3"/>
    <w:rsid w:val="008F22DF"/>
    <w:rsid w:val="008F23CA"/>
    <w:rsid w:val="008F24FF"/>
    <w:rsid w:val="008F272D"/>
    <w:rsid w:val="008F2F3D"/>
    <w:rsid w:val="008F3054"/>
    <w:rsid w:val="008F3523"/>
    <w:rsid w:val="008F3D6C"/>
    <w:rsid w:val="008F4025"/>
    <w:rsid w:val="008F4435"/>
    <w:rsid w:val="008F458E"/>
    <w:rsid w:val="008F48A3"/>
    <w:rsid w:val="008F4B6C"/>
    <w:rsid w:val="008F4D0F"/>
    <w:rsid w:val="008F4D36"/>
    <w:rsid w:val="008F4FA9"/>
    <w:rsid w:val="008F5350"/>
    <w:rsid w:val="008F5F6E"/>
    <w:rsid w:val="008F62E3"/>
    <w:rsid w:val="008F64B5"/>
    <w:rsid w:val="008F6D59"/>
    <w:rsid w:val="008F6DDB"/>
    <w:rsid w:val="008F6EF6"/>
    <w:rsid w:val="008F6FF0"/>
    <w:rsid w:val="008F74FE"/>
    <w:rsid w:val="008F7824"/>
    <w:rsid w:val="008F7A94"/>
    <w:rsid w:val="008F7CFC"/>
    <w:rsid w:val="008F7EED"/>
    <w:rsid w:val="0090008D"/>
    <w:rsid w:val="0090053F"/>
    <w:rsid w:val="0090064A"/>
    <w:rsid w:val="00900917"/>
    <w:rsid w:val="00900CAB"/>
    <w:rsid w:val="00900D10"/>
    <w:rsid w:val="00900F1B"/>
    <w:rsid w:val="00901CB6"/>
    <w:rsid w:val="009025C3"/>
    <w:rsid w:val="00902C7D"/>
    <w:rsid w:val="00902F29"/>
    <w:rsid w:val="00902FF4"/>
    <w:rsid w:val="0090326F"/>
    <w:rsid w:val="00903BE2"/>
    <w:rsid w:val="009043B3"/>
    <w:rsid w:val="009047AB"/>
    <w:rsid w:val="009048A9"/>
    <w:rsid w:val="00904A38"/>
    <w:rsid w:val="00904BC2"/>
    <w:rsid w:val="00904C0E"/>
    <w:rsid w:val="00904C49"/>
    <w:rsid w:val="00904D84"/>
    <w:rsid w:val="00904FB8"/>
    <w:rsid w:val="009051E9"/>
    <w:rsid w:val="0090522A"/>
    <w:rsid w:val="009056CD"/>
    <w:rsid w:val="00905720"/>
    <w:rsid w:val="00905B55"/>
    <w:rsid w:val="00906308"/>
    <w:rsid w:val="009063AB"/>
    <w:rsid w:val="00906F16"/>
    <w:rsid w:val="00907475"/>
    <w:rsid w:val="009078DC"/>
    <w:rsid w:val="00907932"/>
    <w:rsid w:val="00907B01"/>
    <w:rsid w:val="009108A2"/>
    <w:rsid w:val="009108CE"/>
    <w:rsid w:val="00910B2B"/>
    <w:rsid w:val="00910B8E"/>
    <w:rsid w:val="00910C30"/>
    <w:rsid w:val="0091132A"/>
    <w:rsid w:val="0091206F"/>
    <w:rsid w:val="00912115"/>
    <w:rsid w:val="009121CA"/>
    <w:rsid w:val="0091224E"/>
    <w:rsid w:val="009125B4"/>
    <w:rsid w:val="00912F49"/>
    <w:rsid w:val="0091307A"/>
    <w:rsid w:val="00913151"/>
    <w:rsid w:val="00913504"/>
    <w:rsid w:val="00913543"/>
    <w:rsid w:val="009138F3"/>
    <w:rsid w:val="009139C0"/>
    <w:rsid w:val="009140AB"/>
    <w:rsid w:val="009142BB"/>
    <w:rsid w:val="00914D64"/>
    <w:rsid w:val="00914F7D"/>
    <w:rsid w:val="009154C7"/>
    <w:rsid w:val="0091587B"/>
    <w:rsid w:val="00915C2B"/>
    <w:rsid w:val="00915CD8"/>
    <w:rsid w:val="00915E01"/>
    <w:rsid w:val="00915FB7"/>
    <w:rsid w:val="009162D8"/>
    <w:rsid w:val="00916641"/>
    <w:rsid w:val="00916C63"/>
    <w:rsid w:val="00916FE7"/>
    <w:rsid w:val="00917186"/>
    <w:rsid w:val="0091729E"/>
    <w:rsid w:val="00917D1E"/>
    <w:rsid w:val="00917E42"/>
    <w:rsid w:val="00917F74"/>
    <w:rsid w:val="00920622"/>
    <w:rsid w:val="00920A97"/>
    <w:rsid w:val="00920CFC"/>
    <w:rsid w:val="0092112E"/>
    <w:rsid w:val="009213D3"/>
    <w:rsid w:val="0092173C"/>
    <w:rsid w:val="00922338"/>
    <w:rsid w:val="009225BA"/>
    <w:rsid w:val="009227F1"/>
    <w:rsid w:val="00923B03"/>
    <w:rsid w:val="00923BB2"/>
    <w:rsid w:val="00923C02"/>
    <w:rsid w:val="009240CF"/>
    <w:rsid w:val="00924103"/>
    <w:rsid w:val="0092424F"/>
    <w:rsid w:val="0092436F"/>
    <w:rsid w:val="009244B9"/>
    <w:rsid w:val="00924935"/>
    <w:rsid w:val="00924C0C"/>
    <w:rsid w:val="009251BD"/>
    <w:rsid w:val="00925700"/>
    <w:rsid w:val="00925A75"/>
    <w:rsid w:val="00925C64"/>
    <w:rsid w:val="0092637A"/>
    <w:rsid w:val="009269E2"/>
    <w:rsid w:val="00926B85"/>
    <w:rsid w:val="00926C92"/>
    <w:rsid w:val="00926F02"/>
    <w:rsid w:val="009272DA"/>
    <w:rsid w:val="0092773E"/>
    <w:rsid w:val="0092796C"/>
    <w:rsid w:val="009306AC"/>
    <w:rsid w:val="0093092E"/>
    <w:rsid w:val="009312A9"/>
    <w:rsid w:val="00931B8F"/>
    <w:rsid w:val="00932001"/>
    <w:rsid w:val="0093229A"/>
    <w:rsid w:val="009329CA"/>
    <w:rsid w:val="0093352E"/>
    <w:rsid w:val="00933586"/>
    <w:rsid w:val="00933744"/>
    <w:rsid w:val="009338CC"/>
    <w:rsid w:val="00933E8C"/>
    <w:rsid w:val="009341C6"/>
    <w:rsid w:val="00934A44"/>
    <w:rsid w:val="00934AA4"/>
    <w:rsid w:val="00934CF7"/>
    <w:rsid w:val="00935030"/>
    <w:rsid w:val="00935C9A"/>
    <w:rsid w:val="00935D7D"/>
    <w:rsid w:val="0093606D"/>
    <w:rsid w:val="0093647A"/>
    <w:rsid w:val="009365B7"/>
    <w:rsid w:val="0093679D"/>
    <w:rsid w:val="00936987"/>
    <w:rsid w:val="00936B14"/>
    <w:rsid w:val="00936F24"/>
    <w:rsid w:val="00937103"/>
    <w:rsid w:val="0093721C"/>
    <w:rsid w:val="00937EA5"/>
    <w:rsid w:val="009404F2"/>
    <w:rsid w:val="009406DE"/>
    <w:rsid w:val="00940796"/>
    <w:rsid w:val="00940BE3"/>
    <w:rsid w:val="00940D44"/>
    <w:rsid w:val="00941081"/>
    <w:rsid w:val="00941882"/>
    <w:rsid w:val="00941AAF"/>
    <w:rsid w:val="00941CB5"/>
    <w:rsid w:val="00941FA7"/>
    <w:rsid w:val="0094214E"/>
    <w:rsid w:val="009424D3"/>
    <w:rsid w:val="009426EC"/>
    <w:rsid w:val="009427B9"/>
    <w:rsid w:val="00942C66"/>
    <w:rsid w:val="00942F1B"/>
    <w:rsid w:val="00943483"/>
    <w:rsid w:val="009435CF"/>
    <w:rsid w:val="009435E5"/>
    <w:rsid w:val="00943B31"/>
    <w:rsid w:val="00943E07"/>
    <w:rsid w:val="00944059"/>
    <w:rsid w:val="0094409D"/>
    <w:rsid w:val="009440A4"/>
    <w:rsid w:val="0094439A"/>
    <w:rsid w:val="0094464E"/>
    <w:rsid w:val="0094476D"/>
    <w:rsid w:val="009458C7"/>
    <w:rsid w:val="00945A4E"/>
    <w:rsid w:val="00945AB7"/>
    <w:rsid w:val="00945EF1"/>
    <w:rsid w:val="0094645A"/>
    <w:rsid w:val="00946E44"/>
    <w:rsid w:val="009478D3"/>
    <w:rsid w:val="00947BB2"/>
    <w:rsid w:val="00947C18"/>
    <w:rsid w:val="009511FD"/>
    <w:rsid w:val="00951BE2"/>
    <w:rsid w:val="00951DC8"/>
    <w:rsid w:val="00951FE3"/>
    <w:rsid w:val="00952588"/>
    <w:rsid w:val="00952791"/>
    <w:rsid w:val="009528FA"/>
    <w:rsid w:val="00952D6E"/>
    <w:rsid w:val="00953F7B"/>
    <w:rsid w:val="0095469B"/>
    <w:rsid w:val="0095477C"/>
    <w:rsid w:val="00954948"/>
    <w:rsid w:val="00954B9A"/>
    <w:rsid w:val="00954D0C"/>
    <w:rsid w:val="00955066"/>
    <w:rsid w:val="00955F11"/>
    <w:rsid w:val="009562E0"/>
    <w:rsid w:val="0095634D"/>
    <w:rsid w:val="00956E2E"/>
    <w:rsid w:val="00957035"/>
    <w:rsid w:val="0096084E"/>
    <w:rsid w:val="0096098C"/>
    <w:rsid w:val="00960AE2"/>
    <w:rsid w:val="00960F93"/>
    <w:rsid w:val="00961193"/>
    <w:rsid w:val="00961765"/>
    <w:rsid w:val="00961A80"/>
    <w:rsid w:val="00961D16"/>
    <w:rsid w:val="00961DE4"/>
    <w:rsid w:val="009622FA"/>
    <w:rsid w:val="00962883"/>
    <w:rsid w:val="00963294"/>
    <w:rsid w:val="0096355E"/>
    <w:rsid w:val="00963904"/>
    <w:rsid w:val="009639D2"/>
    <w:rsid w:val="00963C5B"/>
    <w:rsid w:val="0096409F"/>
    <w:rsid w:val="009641DC"/>
    <w:rsid w:val="009645E1"/>
    <w:rsid w:val="00964B07"/>
    <w:rsid w:val="00964C43"/>
    <w:rsid w:val="00964C98"/>
    <w:rsid w:val="00964CF8"/>
    <w:rsid w:val="00964E91"/>
    <w:rsid w:val="009650C4"/>
    <w:rsid w:val="0096516D"/>
    <w:rsid w:val="009651CD"/>
    <w:rsid w:val="00965373"/>
    <w:rsid w:val="009654FA"/>
    <w:rsid w:val="0096557D"/>
    <w:rsid w:val="00965C25"/>
    <w:rsid w:val="00965F61"/>
    <w:rsid w:val="00966432"/>
    <w:rsid w:val="00966DFC"/>
    <w:rsid w:val="00966FAC"/>
    <w:rsid w:val="0096700C"/>
    <w:rsid w:val="009673B6"/>
    <w:rsid w:val="00967522"/>
    <w:rsid w:val="0096756A"/>
    <w:rsid w:val="00967822"/>
    <w:rsid w:val="0097026A"/>
    <w:rsid w:val="0097047B"/>
    <w:rsid w:val="00970B35"/>
    <w:rsid w:val="0097170A"/>
    <w:rsid w:val="00971FF2"/>
    <w:rsid w:val="00971FF7"/>
    <w:rsid w:val="009721A2"/>
    <w:rsid w:val="00972323"/>
    <w:rsid w:val="00972364"/>
    <w:rsid w:val="00972462"/>
    <w:rsid w:val="00972645"/>
    <w:rsid w:val="00972752"/>
    <w:rsid w:val="00972FE3"/>
    <w:rsid w:val="009731B0"/>
    <w:rsid w:val="0097341C"/>
    <w:rsid w:val="00973957"/>
    <w:rsid w:val="00973A8F"/>
    <w:rsid w:val="00973AAD"/>
    <w:rsid w:val="00973B03"/>
    <w:rsid w:val="00973D12"/>
    <w:rsid w:val="00974212"/>
    <w:rsid w:val="00974465"/>
    <w:rsid w:val="00974680"/>
    <w:rsid w:val="009747F5"/>
    <w:rsid w:val="00974BAE"/>
    <w:rsid w:val="00975214"/>
    <w:rsid w:val="009753CD"/>
    <w:rsid w:val="00975951"/>
    <w:rsid w:val="00975BC0"/>
    <w:rsid w:val="00975EFA"/>
    <w:rsid w:val="009769E6"/>
    <w:rsid w:val="00976BEE"/>
    <w:rsid w:val="00976F53"/>
    <w:rsid w:val="00977190"/>
    <w:rsid w:val="009772B7"/>
    <w:rsid w:val="009772BA"/>
    <w:rsid w:val="0097744A"/>
    <w:rsid w:val="009775DA"/>
    <w:rsid w:val="009778CC"/>
    <w:rsid w:val="009778D6"/>
    <w:rsid w:val="00977BD0"/>
    <w:rsid w:val="00977EC8"/>
    <w:rsid w:val="0098076C"/>
    <w:rsid w:val="009808E8"/>
    <w:rsid w:val="00980936"/>
    <w:rsid w:val="00980ECC"/>
    <w:rsid w:val="009811FB"/>
    <w:rsid w:val="009816BA"/>
    <w:rsid w:val="00981BAC"/>
    <w:rsid w:val="009822DB"/>
    <w:rsid w:val="0098272D"/>
    <w:rsid w:val="009829DA"/>
    <w:rsid w:val="00982D3B"/>
    <w:rsid w:val="009832AB"/>
    <w:rsid w:val="009833E0"/>
    <w:rsid w:val="009839FD"/>
    <w:rsid w:val="00983B16"/>
    <w:rsid w:val="00983C1D"/>
    <w:rsid w:val="00983C6E"/>
    <w:rsid w:val="00983EE2"/>
    <w:rsid w:val="009842CF"/>
    <w:rsid w:val="0098466C"/>
    <w:rsid w:val="00984709"/>
    <w:rsid w:val="0098473B"/>
    <w:rsid w:val="00984A0A"/>
    <w:rsid w:val="009858A8"/>
    <w:rsid w:val="00985E37"/>
    <w:rsid w:val="009861C2"/>
    <w:rsid w:val="00986D51"/>
    <w:rsid w:val="009870C4"/>
    <w:rsid w:val="009872B5"/>
    <w:rsid w:val="00987319"/>
    <w:rsid w:val="0098789E"/>
    <w:rsid w:val="00987AB2"/>
    <w:rsid w:val="00987AC2"/>
    <w:rsid w:val="00987CAE"/>
    <w:rsid w:val="00987ECB"/>
    <w:rsid w:val="009901F9"/>
    <w:rsid w:val="00990398"/>
    <w:rsid w:val="009908A0"/>
    <w:rsid w:val="00991799"/>
    <w:rsid w:val="00991F5E"/>
    <w:rsid w:val="00991FCA"/>
    <w:rsid w:val="0099261C"/>
    <w:rsid w:val="009928F1"/>
    <w:rsid w:val="00992A03"/>
    <w:rsid w:val="00992A0D"/>
    <w:rsid w:val="00992F27"/>
    <w:rsid w:val="00993201"/>
    <w:rsid w:val="00993294"/>
    <w:rsid w:val="0099381B"/>
    <w:rsid w:val="00993885"/>
    <w:rsid w:val="00993A10"/>
    <w:rsid w:val="00994535"/>
    <w:rsid w:val="009948E7"/>
    <w:rsid w:val="00994AB8"/>
    <w:rsid w:val="00994C5C"/>
    <w:rsid w:val="00994F43"/>
    <w:rsid w:val="00994FF0"/>
    <w:rsid w:val="009952CD"/>
    <w:rsid w:val="00995319"/>
    <w:rsid w:val="00995D2E"/>
    <w:rsid w:val="009961F7"/>
    <w:rsid w:val="0099657A"/>
    <w:rsid w:val="00996649"/>
    <w:rsid w:val="009967E1"/>
    <w:rsid w:val="009969B4"/>
    <w:rsid w:val="00996E25"/>
    <w:rsid w:val="00996FFD"/>
    <w:rsid w:val="009974CD"/>
    <w:rsid w:val="00997957"/>
    <w:rsid w:val="00997CDC"/>
    <w:rsid w:val="00997D16"/>
    <w:rsid w:val="009A0044"/>
    <w:rsid w:val="009A029C"/>
    <w:rsid w:val="009A02D1"/>
    <w:rsid w:val="009A06BD"/>
    <w:rsid w:val="009A0797"/>
    <w:rsid w:val="009A09C5"/>
    <w:rsid w:val="009A175F"/>
    <w:rsid w:val="009A1DA3"/>
    <w:rsid w:val="009A1DFA"/>
    <w:rsid w:val="009A24C9"/>
    <w:rsid w:val="009A3179"/>
    <w:rsid w:val="009A3215"/>
    <w:rsid w:val="009A3343"/>
    <w:rsid w:val="009A3D64"/>
    <w:rsid w:val="009A3EA3"/>
    <w:rsid w:val="009A405C"/>
    <w:rsid w:val="009A41BC"/>
    <w:rsid w:val="009A436E"/>
    <w:rsid w:val="009A46EE"/>
    <w:rsid w:val="009A4850"/>
    <w:rsid w:val="009A4CCD"/>
    <w:rsid w:val="009A4DE5"/>
    <w:rsid w:val="009A5100"/>
    <w:rsid w:val="009A5829"/>
    <w:rsid w:val="009A607E"/>
    <w:rsid w:val="009A6781"/>
    <w:rsid w:val="009A7095"/>
    <w:rsid w:val="009A774F"/>
    <w:rsid w:val="009A777C"/>
    <w:rsid w:val="009A795D"/>
    <w:rsid w:val="009A7F8C"/>
    <w:rsid w:val="009B00BA"/>
    <w:rsid w:val="009B01DD"/>
    <w:rsid w:val="009B0AFB"/>
    <w:rsid w:val="009B0BE5"/>
    <w:rsid w:val="009B0F79"/>
    <w:rsid w:val="009B113A"/>
    <w:rsid w:val="009B17C1"/>
    <w:rsid w:val="009B1BA6"/>
    <w:rsid w:val="009B1C0E"/>
    <w:rsid w:val="009B21DF"/>
    <w:rsid w:val="009B25F9"/>
    <w:rsid w:val="009B27AE"/>
    <w:rsid w:val="009B27F4"/>
    <w:rsid w:val="009B2A9E"/>
    <w:rsid w:val="009B2D7B"/>
    <w:rsid w:val="009B2E7D"/>
    <w:rsid w:val="009B2EAC"/>
    <w:rsid w:val="009B2EB9"/>
    <w:rsid w:val="009B33C2"/>
    <w:rsid w:val="009B3570"/>
    <w:rsid w:val="009B3581"/>
    <w:rsid w:val="009B39EC"/>
    <w:rsid w:val="009B45BD"/>
    <w:rsid w:val="009B474A"/>
    <w:rsid w:val="009B4CE9"/>
    <w:rsid w:val="009B5045"/>
    <w:rsid w:val="009B51D7"/>
    <w:rsid w:val="009B5327"/>
    <w:rsid w:val="009B533E"/>
    <w:rsid w:val="009B54EC"/>
    <w:rsid w:val="009B5504"/>
    <w:rsid w:val="009B5543"/>
    <w:rsid w:val="009B5555"/>
    <w:rsid w:val="009B6023"/>
    <w:rsid w:val="009B60A1"/>
    <w:rsid w:val="009B63F6"/>
    <w:rsid w:val="009B6C59"/>
    <w:rsid w:val="009B6DCC"/>
    <w:rsid w:val="009B6F8C"/>
    <w:rsid w:val="009B701A"/>
    <w:rsid w:val="009B7052"/>
    <w:rsid w:val="009B710D"/>
    <w:rsid w:val="009B7B32"/>
    <w:rsid w:val="009C0163"/>
    <w:rsid w:val="009C05C5"/>
    <w:rsid w:val="009C0634"/>
    <w:rsid w:val="009C1190"/>
    <w:rsid w:val="009C1B0A"/>
    <w:rsid w:val="009C1CBC"/>
    <w:rsid w:val="009C1F6E"/>
    <w:rsid w:val="009C1FF1"/>
    <w:rsid w:val="009C2262"/>
    <w:rsid w:val="009C23B3"/>
    <w:rsid w:val="009C24EA"/>
    <w:rsid w:val="009C322F"/>
    <w:rsid w:val="009C35BF"/>
    <w:rsid w:val="009C3B77"/>
    <w:rsid w:val="009C3CB1"/>
    <w:rsid w:val="009C40D7"/>
    <w:rsid w:val="009C40EE"/>
    <w:rsid w:val="009C51EB"/>
    <w:rsid w:val="009C521E"/>
    <w:rsid w:val="009C53F6"/>
    <w:rsid w:val="009C5ABC"/>
    <w:rsid w:val="009C5B0B"/>
    <w:rsid w:val="009C62A3"/>
    <w:rsid w:val="009C635F"/>
    <w:rsid w:val="009C6D57"/>
    <w:rsid w:val="009C7066"/>
    <w:rsid w:val="009C73D2"/>
    <w:rsid w:val="009C742B"/>
    <w:rsid w:val="009C7695"/>
    <w:rsid w:val="009C7798"/>
    <w:rsid w:val="009C7B61"/>
    <w:rsid w:val="009C7BDB"/>
    <w:rsid w:val="009D11FD"/>
    <w:rsid w:val="009D1395"/>
    <w:rsid w:val="009D1513"/>
    <w:rsid w:val="009D17BB"/>
    <w:rsid w:val="009D1AD9"/>
    <w:rsid w:val="009D1ADE"/>
    <w:rsid w:val="009D1E64"/>
    <w:rsid w:val="009D20CD"/>
    <w:rsid w:val="009D2148"/>
    <w:rsid w:val="009D2AC3"/>
    <w:rsid w:val="009D2B74"/>
    <w:rsid w:val="009D2D00"/>
    <w:rsid w:val="009D2E45"/>
    <w:rsid w:val="009D329B"/>
    <w:rsid w:val="009D36ED"/>
    <w:rsid w:val="009D3CDF"/>
    <w:rsid w:val="009D43D2"/>
    <w:rsid w:val="009D4C62"/>
    <w:rsid w:val="009D5805"/>
    <w:rsid w:val="009D5A96"/>
    <w:rsid w:val="009D5AFC"/>
    <w:rsid w:val="009D5B3B"/>
    <w:rsid w:val="009D5B7F"/>
    <w:rsid w:val="009D5D16"/>
    <w:rsid w:val="009D5D9E"/>
    <w:rsid w:val="009D616B"/>
    <w:rsid w:val="009D6746"/>
    <w:rsid w:val="009D6AA1"/>
    <w:rsid w:val="009D6DA5"/>
    <w:rsid w:val="009D76D6"/>
    <w:rsid w:val="009D7727"/>
    <w:rsid w:val="009D7987"/>
    <w:rsid w:val="009D7AF8"/>
    <w:rsid w:val="009D7BF1"/>
    <w:rsid w:val="009D7E89"/>
    <w:rsid w:val="009E0154"/>
    <w:rsid w:val="009E02C4"/>
    <w:rsid w:val="009E0504"/>
    <w:rsid w:val="009E07AA"/>
    <w:rsid w:val="009E0A9B"/>
    <w:rsid w:val="009E0E24"/>
    <w:rsid w:val="009E1179"/>
    <w:rsid w:val="009E126C"/>
    <w:rsid w:val="009E137E"/>
    <w:rsid w:val="009E2029"/>
    <w:rsid w:val="009E2244"/>
    <w:rsid w:val="009E2404"/>
    <w:rsid w:val="009E27A7"/>
    <w:rsid w:val="009E2A2F"/>
    <w:rsid w:val="009E2A4B"/>
    <w:rsid w:val="009E3258"/>
    <w:rsid w:val="009E345F"/>
    <w:rsid w:val="009E36DB"/>
    <w:rsid w:val="009E3C2C"/>
    <w:rsid w:val="009E3D52"/>
    <w:rsid w:val="009E3E08"/>
    <w:rsid w:val="009E41FA"/>
    <w:rsid w:val="009E43CF"/>
    <w:rsid w:val="009E45C2"/>
    <w:rsid w:val="009E4AC9"/>
    <w:rsid w:val="009E506F"/>
    <w:rsid w:val="009E50EA"/>
    <w:rsid w:val="009E5379"/>
    <w:rsid w:val="009E545D"/>
    <w:rsid w:val="009E5469"/>
    <w:rsid w:val="009E55F8"/>
    <w:rsid w:val="009E5FE4"/>
    <w:rsid w:val="009E6106"/>
    <w:rsid w:val="009E6D78"/>
    <w:rsid w:val="009E6E54"/>
    <w:rsid w:val="009E766C"/>
    <w:rsid w:val="009E7BAD"/>
    <w:rsid w:val="009E7E56"/>
    <w:rsid w:val="009F00E4"/>
    <w:rsid w:val="009F086A"/>
    <w:rsid w:val="009F0A5A"/>
    <w:rsid w:val="009F0C33"/>
    <w:rsid w:val="009F0F6A"/>
    <w:rsid w:val="009F1075"/>
    <w:rsid w:val="009F1199"/>
    <w:rsid w:val="009F1572"/>
    <w:rsid w:val="009F18DB"/>
    <w:rsid w:val="009F1CAB"/>
    <w:rsid w:val="009F1D0A"/>
    <w:rsid w:val="009F1DE2"/>
    <w:rsid w:val="009F2088"/>
    <w:rsid w:val="009F2091"/>
    <w:rsid w:val="009F2700"/>
    <w:rsid w:val="009F2981"/>
    <w:rsid w:val="009F2AA1"/>
    <w:rsid w:val="009F2C60"/>
    <w:rsid w:val="009F2D50"/>
    <w:rsid w:val="009F3030"/>
    <w:rsid w:val="009F3080"/>
    <w:rsid w:val="009F3157"/>
    <w:rsid w:val="009F338A"/>
    <w:rsid w:val="009F3800"/>
    <w:rsid w:val="009F3A1B"/>
    <w:rsid w:val="009F3A67"/>
    <w:rsid w:val="009F3A70"/>
    <w:rsid w:val="009F3AF8"/>
    <w:rsid w:val="009F4030"/>
    <w:rsid w:val="009F4880"/>
    <w:rsid w:val="009F49B0"/>
    <w:rsid w:val="009F4A73"/>
    <w:rsid w:val="009F4FCD"/>
    <w:rsid w:val="009F553D"/>
    <w:rsid w:val="009F56EB"/>
    <w:rsid w:val="009F5760"/>
    <w:rsid w:val="009F5AFC"/>
    <w:rsid w:val="009F5B69"/>
    <w:rsid w:val="009F5BA6"/>
    <w:rsid w:val="009F5BDC"/>
    <w:rsid w:val="009F5C07"/>
    <w:rsid w:val="009F6828"/>
    <w:rsid w:val="009F6E1C"/>
    <w:rsid w:val="009F73D7"/>
    <w:rsid w:val="009F749B"/>
    <w:rsid w:val="009F759B"/>
    <w:rsid w:val="009F7BE4"/>
    <w:rsid w:val="00A00055"/>
    <w:rsid w:val="00A00073"/>
    <w:rsid w:val="00A002B2"/>
    <w:rsid w:val="00A00C75"/>
    <w:rsid w:val="00A0126B"/>
    <w:rsid w:val="00A0143F"/>
    <w:rsid w:val="00A014C3"/>
    <w:rsid w:val="00A019F6"/>
    <w:rsid w:val="00A01E9F"/>
    <w:rsid w:val="00A01FF0"/>
    <w:rsid w:val="00A02590"/>
    <w:rsid w:val="00A02A1D"/>
    <w:rsid w:val="00A02B9E"/>
    <w:rsid w:val="00A02BED"/>
    <w:rsid w:val="00A02FA2"/>
    <w:rsid w:val="00A03002"/>
    <w:rsid w:val="00A03547"/>
    <w:rsid w:val="00A0374F"/>
    <w:rsid w:val="00A0389E"/>
    <w:rsid w:val="00A03F39"/>
    <w:rsid w:val="00A0429C"/>
    <w:rsid w:val="00A0485D"/>
    <w:rsid w:val="00A04896"/>
    <w:rsid w:val="00A04DBF"/>
    <w:rsid w:val="00A055DE"/>
    <w:rsid w:val="00A055EE"/>
    <w:rsid w:val="00A05948"/>
    <w:rsid w:val="00A0597A"/>
    <w:rsid w:val="00A05ABD"/>
    <w:rsid w:val="00A06656"/>
    <w:rsid w:val="00A06E20"/>
    <w:rsid w:val="00A0736C"/>
    <w:rsid w:val="00A077D1"/>
    <w:rsid w:val="00A07901"/>
    <w:rsid w:val="00A07E0B"/>
    <w:rsid w:val="00A07F98"/>
    <w:rsid w:val="00A10151"/>
    <w:rsid w:val="00A10285"/>
    <w:rsid w:val="00A1064C"/>
    <w:rsid w:val="00A10662"/>
    <w:rsid w:val="00A109CB"/>
    <w:rsid w:val="00A11600"/>
    <w:rsid w:val="00A11B70"/>
    <w:rsid w:val="00A11D8B"/>
    <w:rsid w:val="00A125D1"/>
    <w:rsid w:val="00A12740"/>
    <w:rsid w:val="00A127A5"/>
    <w:rsid w:val="00A131B9"/>
    <w:rsid w:val="00A134FF"/>
    <w:rsid w:val="00A13507"/>
    <w:rsid w:val="00A13A6E"/>
    <w:rsid w:val="00A13D95"/>
    <w:rsid w:val="00A13E04"/>
    <w:rsid w:val="00A145FF"/>
    <w:rsid w:val="00A147A9"/>
    <w:rsid w:val="00A14911"/>
    <w:rsid w:val="00A14950"/>
    <w:rsid w:val="00A15309"/>
    <w:rsid w:val="00A15DFB"/>
    <w:rsid w:val="00A15E38"/>
    <w:rsid w:val="00A15F7A"/>
    <w:rsid w:val="00A16214"/>
    <w:rsid w:val="00A1625A"/>
    <w:rsid w:val="00A16329"/>
    <w:rsid w:val="00A1646D"/>
    <w:rsid w:val="00A1690C"/>
    <w:rsid w:val="00A16B79"/>
    <w:rsid w:val="00A16CCD"/>
    <w:rsid w:val="00A16FCF"/>
    <w:rsid w:val="00A173C4"/>
    <w:rsid w:val="00A1752D"/>
    <w:rsid w:val="00A179F7"/>
    <w:rsid w:val="00A17BF9"/>
    <w:rsid w:val="00A17C50"/>
    <w:rsid w:val="00A17E00"/>
    <w:rsid w:val="00A17EDA"/>
    <w:rsid w:val="00A200B6"/>
    <w:rsid w:val="00A2035A"/>
    <w:rsid w:val="00A207D2"/>
    <w:rsid w:val="00A20E66"/>
    <w:rsid w:val="00A213CF"/>
    <w:rsid w:val="00A21599"/>
    <w:rsid w:val="00A21B79"/>
    <w:rsid w:val="00A21BF8"/>
    <w:rsid w:val="00A21CDF"/>
    <w:rsid w:val="00A22114"/>
    <w:rsid w:val="00A22179"/>
    <w:rsid w:val="00A22237"/>
    <w:rsid w:val="00A2258A"/>
    <w:rsid w:val="00A235B4"/>
    <w:rsid w:val="00A23709"/>
    <w:rsid w:val="00A237A7"/>
    <w:rsid w:val="00A24862"/>
    <w:rsid w:val="00A24B47"/>
    <w:rsid w:val="00A24D8F"/>
    <w:rsid w:val="00A2542A"/>
    <w:rsid w:val="00A254F1"/>
    <w:rsid w:val="00A25C39"/>
    <w:rsid w:val="00A25FB8"/>
    <w:rsid w:val="00A265DC"/>
    <w:rsid w:val="00A266E3"/>
    <w:rsid w:val="00A26B4F"/>
    <w:rsid w:val="00A272C7"/>
    <w:rsid w:val="00A27686"/>
    <w:rsid w:val="00A27CF0"/>
    <w:rsid w:val="00A27F30"/>
    <w:rsid w:val="00A30161"/>
    <w:rsid w:val="00A301E0"/>
    <w:rsid w:val="00A302AE"/>
    <w:rsid w:val="00A30351"/>
    <w:rsid w:val="00A307C3"/>
    <w:rsid w:val="00A30B1D"/>
    <w:rsid w:val="00A30C84"/>
    <w:rsid w:val="00A311FD"/>
    <w:rsid w:val="00A3159B"/>
    <w:rsid w:val="00A316D0"/>
    <w:rsid w:val="00A3196C"/>
    <w:rsid w:val="00A31B83"/>
    <w:rsid w:val="00A31C39"/>
    <w:rsid w:val="00A31DA1"/>
    <w:rsid w:val="00A323A8"/>
    <w:rsid w:val="00A3246F"/>
    <w:rsid w:val="00A325F3"/>
    <w:rsid w:val="00A32B12"/>
    <w:rsid w:val="00A3339A"/>
    <w:rsid w:val="00A335D9"/>
    <w:rsid w:val="00A34A43"/>
    <w:rsid w:val="00A35683"/>
    <w:rsid w:val="00A35B7A"/>
    <w:rsid w:val="00A35D79"/>
    <w:rsid w:val="00A361CC"/>
    <w:rsid w:val="00A36382"/>
    <w:rsid w:val="00A36484"/>
    <w:rsid w:val="00A36BB9"/>
    <w:rsid w:val="00A36F8D"/>
    <w:rsid w:val="00A37008"/>
    <w:rsid w:val="00A37C69"/>
    <w:rsid w:val="00A40034"/>
    <w:rsid w:val="00A404DF"/>
    <w:rsid w:val="00A4078B"/>
    <w:rsid w:val="00A4083F"/>
    <w:rsid w:val="00A40CAD"/>
    <w:rsid w:val="00A410FE"/>
    <w:rsid w:val="00A4126E"/>
    <w:rsid w:val="00A4129D"/>
    <w:rsid w:val="00A41D36"/>
    <w:rsid w:val="00A425CE"/>
    <w:rsid w:val="00A4294A"/>
    <w:rsid w:val="00A42AF6"/>
    <w:rsid w:val="00A42C98"/>
    <w:rsid w:val="00A431D0"/>
    <w:rsid w:val="00A43F00"/>
    <w:rsid w:val="00A44545"/>
    <w:rsid w:val="00A44999"/>
    <w:rsid w:val="00A4500D"/>
    <w:rsid w:val="00A4516A"/>
    <w:rsid w:val="00A45352"/>
    <w:rsid w:val="00A45897"/>
    <w:rsid w:val="00A46096"/>
    <w:rsid w:val="00A465E0"/>
    <w:rsid w:val="00A46778"/>
    <w:rsid w:val="00A46A78"/>
    <w:rsid w:val="00A46DD4"/>
    <w:rsid w:val="00A470F0"/>
    <w:rsid w:val="00A4746D"/>
    <w:rsid w:val="00A4776F"/>
    <w:rsid w:val="00A479A9"/>
    <w:rsid w:val="00A47C28"/>
    <w:rsid w:val="00A47CBE"/>
    <w:rsid w:val="00A47DF8"/>
    <w:rsid w:val="00A508FA"/>
    <w:rsid w:val="00A509D5"/>
    <w:rsid w:val="00A50A30"/>
    <w:rsid w:val="00A50EEB"/>
    <w:rsid w:val="00A51495"/>
    <w:rsid w:val="00A51B8E"/>
    <w:rsid w:val="00A51E1A"/>
    <w:rsid w:val="00A51E1F"/>
    <w:rsid w:val="00A52253"/>
    <w:rsid w:val="00A527F6"/>
    <w:rsid w:val="00A528AF"/>
    <w:rsid w:val="00A529A9"/>
    <w:rsid w:val="00A529EF"/>
    <w:rsid w:val="00A52ABF"/>
    <w:rsid w:val="00A52D52"/>
    <w:rsid w:val="00A52D8A"/>
    <w:rsid w:val="00A53AD2"/>
    <w:rsid w:val="00A54210"/>
    <w:rsid w:val="00A54C5D"/>
    <w:rsid w:val="00A5511E"/>
    <w:rsid w:val="00A551BE"/>
    <w:rsid w:val="00A55388"/>
    <w:rsid w:val="00A56072"/>
    <w:rsid w:val="00A567AB"/>
    <w:rsid w:val="00A569E3"/>
    <w:rsid w:val="00A56BF4"/>
    <w:rsid w:val="00A56C4A"/>
    <w:rsid w:val="00A57A08"/>
    <w:rsid w:val="00A57EA2"/>
    <w:rsid w:val="00A60731"/>
    <w:rsid w:val="00A60C6E"/>
    <w:rsid w:val="00A60D27"/>
    <w:rsid w:val="00A60F51"/>
    <w:rsid w:val="00A61642"/>
    <w:rsid w:val="00A6171C"/>
    <w:rsid w:val="00A61801"/>
    <w:rsid w:val="00A61B17"/>
    <w:rsid w:val="00A61DED"/>
    <w:rsid w:val="00A61F1D"/>
    <w:rsid w:val="00A6237E"/>
    <w:rsid w:val="00A62575"/>
    <w:rsid w:val="00A62858"/>
    <w:rsid w:val="00A632CA"/>
    <w:rsid w:val="00A63724"/>
    <w:rsid w:val="00A63893"/>
    <w:rsid w:val="00A63D59"/>
    <w:rsid w:val="00A644EF"/>
    <w:rsid w:val="00A64AEB"/>
    <w:rsid w:val="00A64B83"/>
    <w:rsid w:val="00A64F37"/>
    <w:rsid w:val="00A64F58"/>
    <w:rsid w:val="00A65122"/>
    <w:rsid w:val="00A654BF"/>
    <w:rsid w:val="00A6583E"/>
    <w:rsid w:val="00A6654F"/>
    <w:rsid w:val="00A66837"/>
    <w:rsid w:val="00A66EC0"/>
    <w:rsid w:val="00A67044"/>
    <w:rsid w:val="00A67154"/>
    <w:rsid w:val="00A674AF"/>
    <w:rsid w:val="00A67A19"/>
    <w:rsid w:val="00A67D0B"/>
    <w:rsid w:val="00A67D5C"/>
    <w:rsid w:val="00A70322"/>
    <w:rsid w:val="00A703DA"/>
    <w:rsid w:val="00A70C0E"/>
    <w:rsid w:val="00A71039"/>
    <w:rsid w:val="00A716A5"/>
    <w:rsid w:val="00A71728"/>
    <w:rsid w:val="00A71978"/>
    <w:rsid w:val="00A71B11"/>
    <w:rsid w:val="00A72440"/>
    <w:rsid w:val="00A72896"/>
    <w:rsid w:val="00A72C1B"/>
    <w:rsid w:val="00A72D20"/>
    <w:rsid w:val="00A72E42"/>
    <w:rsid w:val="00A7337F"/>
    <w:rsid w:val="00A7372E"/>
    <w:rsid w:val="00A737D9"/>
    <w:rsid w:val="00A74345"/>
    <w:rsid w:val="00A74633"/>
    <w:rsid w:val="00A74C4A"/>
    <w:rsid w:val="00A74CEE"/>
    <w:rsid w:val="00A75523"/>
    <w:rsid w:val="00A75572"/>
    <w:rsid w:val="00A7563A"/>
    <w:rsid w:val="00A757DB"/>
    <w:rsid w:val="00A75899"/>
    <w:rsid w:val="00A7599B"/>
    <w:rsid w:val="00A76092"/>
    <w:rsid w:val="00A76271"/>
    <w:rsid w:val="00A76642"/>
    <w:rsid w:val="00A7664A"/>
    <w:rsid w:val="00A76FA6"/>
    <w:rsid w:val="00A7798F"/>
    <w:rsid w:val="00A801A7"/>
    <w:rsid w:val="00A80A4D"/>
    <w:rsid w:val="00A80F20"/>
    <w:rsid w:val="00A81072"/>
    <w:rsid w:val="00A817DF"/>
    <w:rsid w:val="00A81BDA"/>
    <w:rsid w:val="00A82466"/>
    <w:rsid w:val="00A827E3"/>
    <w:rsid w:val="00A82B90"/>
    <w:rsid w:val="00A83894"/>
    <w:rsid w:val="00A83D62"/>
    <w:rsid w:val="00A83E7E"/>
    <w:rsid w:val="00A83E88"/>
    <w:rsid w:val="00A83FDE"/>
    <w:rsid w:val="00A83FE7"/>
    <w:rsid w:val="00A84D07"/>
    <w:rsid w:val="00A850EE"/>
    <w:rsid w:val="00A8523C"/>
    <w:rsid w:val="00A852A7"/>
    <w:rsid w:val="00A85BE7"/>
    <w:rsid w:val="00A85E0C"/>
    <w:rsid w:val="00A85E54"/>
    <w:rsid w:val="00A85E96"/>
    <w:rsid w:val="00A863F3"/>
    <w:rsid w:val="00A869D8"/>
    <w:rsid w:val="00A86A59"/>
    <w:rsid w:val="00A872F8"/>
    <w:rsid w:val="00A87A46"/>
    <w:rsid w:val="00A87CBD"/>
    <w:rsid w:val="00A87E9B"/>
    <w:rsid w:val="00A903A9"/>
    <w:rsid w:val="00A9084B"/>
    <w:rsid w:val="00A90AAC"/>
    <w:rsid w:val="00A90E67"/>
    <w:rsid w:val="00A90E94"/>
    <w:rsid w:val="00A90EF1"/>
    <w:rsid w:val="00A9186A"/>
    <w:rsid w:val="00A91C41"/>
    <w:rsid w:val="00A92306"/>
    <w:rsid w:val="00A92346"/>
    <w:rsid w:val="00A92557"/>
    <w:rsid w:val="00A92913"/>
    <w:rsid w:val="00A93385"/>
    <w:rsid w:val="00A93CCC"/>
    <w:rsid w:val="00A93E2D"/>
    <w:rsid w:val="00A945AD"/>
    <w:rsid w:val="00A947E3"/>
    <w:rsid w:val="00A94B7A"/>
    <w:rsid w:val="00A9507B"/>
    <w:rsid w:val="00A950CB"/>
    <w:rsid w:val="00A95480"/>
    <w:rsid w:val="00A954CD"/>
    <w:rsid w:val="00A9554E"/>
    <w:rsid w:val="00A956E1"/>
    <w:rsid w:val="00A9617B"/>
    <w:rsid w:val="00A96E72"/>
    <w:rsid w:val="00A9703E"/>
    <w:rsid w:val="00A9707D"/>
    <w:rsid w:val="00A97366"/>
    <w:rsid w:val="00A97E7D"/>
    <w:rsid w:val="00AA0044"/>
    <w:rsid w:val="00AA01F8"/>
    <w:rsid w:val="00AA0489"/>
    <w:rsid w:val="00AA0535"/>
    <w:rsid w:val="00AA090A"/>
    <w:rsid w:val="00AA1597"/>
    <w:rsid w:val="00AA181C"/>
    <w:rsid w:val="00AA18C5"/>
    <w:rsid w:val="00AA1B26"/>
    <w:rsid w:val="00AA1BA6"/>
    <w:rsid w:val="00AA2060"/>
    <w:rsid w:val="00AA21F8"/>
    <w:rsid w:val="00AA2219"/>
    <w:rsid w:val="00AA26C5"/>
    <w:rsid w:val="00AA29B7"/>
    <w:rsid w:val="00AA2E68"/>
    <w:rsid w:val="00AA3212"/>
    <w:rsid w:val="00AA3A6C"/>
    <w:rsid w:val="00AA3A70"/>
    <w:rsid w:val="00AA3E03"/>
    <w:rsid w:val="00AA40FA"/>
    <w:rsid w:val="00AA42BF"/>
    <w:rsid w:val="00AA45C4"/>
    <w:rsid w:val="00AA4658"/>
    <w:rsid w:val="00AA47B4"/>
    <w:rsid w:val="00AA4EE8"/>
    <w:rsid w:val="00AA5419"/>
    <w:rsid w:val="00AA557B"/>
    <w:rsid w:val="00AA5647"/>
    <w:rsid w:val="00AA595A"/>
    <w:rsid w:val="00AA60DA"/>
    <w:rsid w:val="00AA65A2"/>
    <w:rsid w:val="00AA65FB"/>
    <w:rsid w:val="00AA76FC"/>
    <w:rsid w:val="00AA7A2D"/>
    <w:rsid w:val="00AA7BD6"/>
    <w:rsid w:val="00AA7D9B"/>
    <w:rsid w:val="00AB03CA"/>
    <w:rsid w:val="00AB0668"/>
    <w:rsid w:val="00AB08C4"/>
    <w:rsid w:val="00AB20BD"/>
    <w:rsid w:val="00AB2173"/>
    <w:rsid w:val="00AB2599"/>
    <w:rsid w:val="00AB2DE8"/>
    <w:rsid w:val="00AB2DEA"/>
    <w:rsid w:val="00AB3AB8"/>
    <w:rsid w:val="00AB45CD"/>
    <w:rsid w:val="00AB491D"/>
    <w:rsid w:val="00AB4996"/>
    <w:rsid w:val="00AB50CF"/>
    <w:rsid w:val="00AB5310"/>
    <w:rsid w:val="00AB556D"/>
    <w:rsid w:val="00AB55BC"/>
    <w:rsid w:val="00AB60D6"/>
    <w:rsid w:val="00AB6B4B"/>
    <w:rsid w:val="00AB78B1"/>
    <w:rsid w:val="00AB78EF"/>
    <w:rsid w:val="00AB7C74"/>
    <w:rsid w:val="00AB7CDF"/>
    <w:rsid w:val="00AC0011"/>
    <w:rsid w:val="00AC07F2"/>
    <w:rsid w:val="00AC092E"/>
    <w:rsid w:val="00AC0A59"/>
    <w:rsid w:val="00AC0F2E"/>
    <w:rsid w:val="00AC10F5"/>
    <w:rsid w:val="00AC1781"/>
    <w:rsid w:val="00AC18C7"/>
    <w:rsid w:val="00AC1ECC"/>
    <w:rsid w:val="00AC1F87"/>
    <w:rsid w:val="00AC1FFD"/>
    <w:rsid w:val="00AC2200"/>
    <w:rsid w:val="00AC27BC"/>
    <w:rsid w:val="00AC29F7"/>
    <w:rsid w:val="00AC2F0E"/>
    <w:rsid w:val="00AC32E7"/>
    <w:rsid w:val="00AC374A"/>
    <w:rsid w:val="00AC4469"/>
    <w:rsid w:val="00AC45B4"/>
    <w:rsid w:val="00AC45D6"/>
    <w:rsid w:val="00AC4807"/>
    <w:rsid w:val="00AC4815"/>
    <w:rsid w:val="00AC507F"/>
    <w:rsid w:val="00AC5083"/>
    <w:rsid w:val="00AC5150"/>
    <w:rsid w:val="00AC525D"/>
    <w:rsid w:val="00AC5732"/>
    <w:rsid w:val="00AC59F7"/>
    <w:rsid w:val="00AC5CBF"/>
    <w:rsid w:val="00AC61AD"/>
    <w:rsid w:val="00AC6385"/>
    <w:rsid w:val="00AC64D3"/>
    <w:rsid w:val="00AC64DC"/>
    <w:rsid w:val="00AC684C"/>
    <w:rsid w:val="00AC68C9"/>
    <w:rsid w:val="00AC6A68"/>
    <w:rsid w:val="00AC6E2D"/>
    <w:rsid w:val="00AC6F3B"/>
    <w:rsid w:val="00AC7189"/>
    <w:rsid w:val="00AC748B"/>
    <w:rsid w:val="00AC7659"/>
    <w:rsid w:val="00AC7F5E"/>
    <w:rsid w:val="00AD044F"/>
    <w:rsid w:val="00AD0D7D"/>
    <w:rsid w:val="00AD0EC9"/>
    <w:rsid w:val="00AD0F3E"/>
    <w:rsid w:val="00AD112D"/>
    <w:rsid w:val="00AD13C2"/>
    <w:rsid w:val="00AD163B"/>
    <w:rsid w:val="00AD1B07"/>
    <w:rsid w:val="00AD20B1"/>
    <w:rsid w:val="00AD26D7"/>
    <w:rsid w:val="00AD2A9F"/>
    <w:rsid w:val="00AD2D0F"/>
    <w:rsid w:val="00AD2E1D"/>
    <w:rsid w:val="00AD3047"/>
    <w:rsid w:val="00AD31E3"/>
    <w:rsid w:val="00AD352C"/>
    <w:rsid w:val="00AD37E3"/>
    <w:rsid w:val="00AD3869"/>
    <w:rsid w:val="00AD39DA"/>
    <w:rsid w:val="00AD3C3B"/>
    <w:rsid w:val="00AD3D72"/>
    <w:rsid w:val="00AD43B4"/>
    <w:rsid w:val="00AD46C5"/>
    <w:rsid w:val="00AD4C80"/>
    <w:rsid w:val="00AD4E7B"/>
    <w:rsid w:val="00AD5386"/>
    <w:rsid w:val="00AD5571"/>
    <w:rsid w:val="00AD5A30"/>
    <w:rsid w:val="00AD5FF3"/>
    <w:rsid w:val="00AD618C"/>
    <w:rsid w:val="00AD67FC"/>
    <w:rsid w:val="00AD68CC"/>
    <w:rsid w:val="00AD730B"/>
    <w:rsid w:val="00AD7545"/>
    <w:rsid w:val="00AD7EAE"/>
    <w:rsid w:val="00AD7F48"/>
    <w:rsid w:val="00AE0266"/>
    <w:rsid w:val="00AE0497"/>
    <w:rsid w:val="00AE0B37"/>
    <w:rsid w:val="00AE0CD9"/>
    <w:rsid w:val="00AE0EAF"/>
    <w:rsid w:val="00AE1083"/>
    <w:rsid w:val="00AE1580"/>
    <w:rsid w:val="00AE1852"/>
    <w:rsid w:val="00AE1D56"/>
    <w:rsid w:val="00AE1E32"/>
    <w:rsid w:val="00AE243D"/>
    <w:rsid w:val="00AE28F2"/>
    <w:rsid w:val="00AE2A6F"/>
    <w:rsid w:val="00AE2C6B"/>
    <w:rsid w:val="00AE3415"/>
    <w:rsid w:val="00AE3DE3"/>
    <w:rsid w:val="00AE3EDA"/>
    <w:rsid w:val="00AE465B"/>
    <w:rsid w:val="00AE4B3A"/>
    <w:rsid w:val="00AE4D2D"/>
    <w:rsid w:val="00AE4DFD"/>
    <w:rsid w:val="00AE4E1D"/>
    <w:rsid w:val="00AE503D"/>
    <w:rsid w:val="00AE57BD"/>
    <w:rsid w:val="00AE5950"/>
    <w:rsid w:val="00AE5C23"/>
    <w:rsid w:val="00AE6049"/>
    <w:rsid w:val="00AE60A9"/>
    <w:rsid w:val="00AE6D14"/>
    <w:rsid w:val="00AE7153"/>
    <w:rsid w:val="00AE71AA"/>
    <w:rsid w:val="00AE7524"/>
    <w:rsid w:val="00AE753B"/>
    <w:rsid w:val="00AE7F8F"/>
    <w:rsid w:val="00AF000E"/>
    <w:rsid w:val="00AF00E0"/>
    <w:rsid w:val="00AF011E"/>
    <w:rsid w:val="00AF0507"/>
    <w:rsid w:val="00AF0DC2"/>
    <w:rsid w:val="00AF0E93"/>
    <w:rsid w:val="00AF10C2"/>
    <w:rsid w:val="00AF10E3"/>
    <w:rsid w:val="00AF11B3"/>
    <w:rsid w:val="00AF1397"/>
    <w:rsid w:val="00AF157F"/>
    <w:rsid w:val="00AF1677"/>
    <w:rsid w:val="00AF167C"/>
    <w:rsid w:val="00AF1CCC"/>
    <w:rsid w:val="00AF1F29"/>
    <w:rsid w:val="00AF213B"/>
    <w:rsid w:val="00AF28D7"/>
    <w:rsid w:val="00AF2A92"/>
    <w:rsid w:val="00AF2E65"/>
    <w:rsid w:val="00AF311C"/>
    <w:rsid w:val="00AF3506"/>
    <w:rsid w:val="00AF3601"/>
    <w:rsid w:val="00AF3642"/>
    <w:rsid w:val="00AF3F28"/>
    <w:rsid w:val="00AF4057"/>
    <w:rsid w:val="00AF445C"/>
    <w:rsid w:val="00AF59C1"/>
    <w:rsid w:val="00AF5B28"/>
    <w:rsid w:val="00AF5D09"/>
    <w:rsid w:val="00AF5EEC"/>
    <w:rsid w:val="00AF5FAB"/>
    <w:rsid w:val="00AF614F"/>
    <w:rsid w:val="00AF63DB"/>
    <w:rsid w:val="00AF6FB7"/>
    <w:rsid w:val="00AF75DB"/>
    <w:rsid w:val="00AF7915"/>
    <w:rsid w:val="00B00227"/>
    <w:rsid w:val="00B00444"/>
    <w:rsid w:val="00B004BB"/>
    <w:rsid w:val="00B00CF5"/>
    <w:rsid w:val="00B00D1B"/>
    <w:rsid w:val="00B00DF3"/>
    <w:rsid w:val="00B012FA"/>
    <w:rsid w:val="00B013E4"/>
    <w:rsid w:val="00B015FE"/>
    <w:rsid w:val="00B0186C"/>
    <w:rsid w:val="00B018BA"/>
    <w:rsid w:val="00B01D0F"/>
    <w:rsid w:val="00B020A7"/>
    <w:rsid w:val="00B024B1"/>
    <w:rsid w:val="00B02E21"/>
    <w:rsid w:val="00B031BE"/>
    <w:rsid w:val="00B03B0B"/>
    <w:rsid w:val="00B050CA"/>
    <w:rsid w:val="00B051E1"/>
    <w:rsid w:val="00B052D0"/>
    <w:rsid w:val="00B05626"/>
    <w:rsid w:val="00B05BA9"/>
    <w:rsid w:val="00B05C73"/>
    <w:rsid w:val="00B05CB5"/>
    <w:rsid w:val="00B05DC9"/>
    <w:rsid w:val="00B0630B"/>
    <w:rsid w:val="00B06319"/>
    <w:rsid w:val="00B06680"/>
    <w:rsid w:val="00B06A27"/>
    <w:rsid w:val="00B06A91"/>
    <w:rsid w:val="00B06B0B"/>
    <w:rsid w:val="00B06EE2"/>
    <w:rsid w:val="00B07309"/>
    <w:rsid w:val="00B07485"/>
    <w:rsid w:val="00B074C3"/>
    <w:rsid w:val="00B07651"/>
    <w:rsid w:val="00B077F7"/>
    <w:rsid w:val="00B07903"/>
    <w:rsid w:val="00B07C15"/>
    <w:rsid w:val="00B07CA8"/>
    <w:rsid w:val="00B1013D"/>
    <w:rsid w:val="00B10213"/>
    <w:rsid w:val="00B102C8"/>
    <w:rsid w:val="00B10428"/>
    <w:rsid w:val="00B1099E"/>
    <w:rsid w:val="00B10C51"/>
    <w:rsid w:val="00B10D3B"/>
    <w:rsid w:val="00B10F3A"/>
    <w:rsid w:val="00B1110D"/>
    <w:rsid w:val="00B117FD"/>
    <w:rsid w:val="00B11ED3"/>
    <w:rsid w:val="00B1220F"/>
    <w:rsid w:val="00B125CD"/>
    <w:rsid w:val="00B13029"/>
    <w:rsid w:val="00B135B3"/>
    <w:rsid w:val="00B135E6"/>
    <w:rsid w:val="00B13628"/>
    <w:rsid w:val="00B138E8"/>
    <w:rsid w:val="00B13B2A"/>
    <w:rsid w:val="00B14001"/>
    <w:rsid w:val="00B14699"/>
    <w:rsid w:val="00B14BF0"/>
    <w:rsid w:val="00B15033"/>
    <w:rsid w:val="00B153A9"/>
    <w:rsid w:val="00B1564E"/>
    <w:rsid w:val="00B157E2"/>
    <w:rsid w:val="00B15C0A"/>
    <w:rsid w:val="00B15F2D"/>
    <w:rsid w:val="00B161A9"/>
    <w:rsid w:val="00B16533"/>
    <w:rsid w:val="00B16A55"/>
    <w:rsid w:val="00B16C6D"/>
    <w:rsid w:val="00B16D5B"/>
    <w:rsid w:val="00B1713F"/>
    <w:rsid w:val="00B17497"/>
    <w:rsid w:val="00B17872"/>
    <w:rsid w:val="00B17BF7"/>
    <w:rsid w:val="00B17D9E"/>
    <w:rsid w:val="00B201B9"/>
    <w:rsid w:val="00B2100E"/>
    <w:rsid w:val="00B21335"/>
    <w:rsid w:val="00B213F5"/>
    <w:rsid w:val="00B214DA"/>
    <w:rsid w:val="00B2195C"/>
    <w:rsid w:val="00B220F6"/>
    <w:rsid w:val="00B221A5"/>
    <w:rsid w:val="00B221F2"/>
    <w:rsid w:val="00B22678"/>
    <w:rsid w:val="00B2267B"/>
    <w:rsid w:val="00B22E12"/>
    <w:rsid w:val="00B22FAF"/>
    <w:rsid w:val="00B23157"/>
    <w:rsid w:val="00B2340B"/>
    <w:rsid w:val="00B249B3"/>
    <w:rsid w:val="00B25EE9"/>
    <w:rsid w:val="00B25EFA"/>
    <w:rsid w:val="00B264B6"/>
    <w:rsid w:val="00B26F63"/>
    <w:rsid w:val="00B2746B"/>
    <w:rsid w:val="00B275DB"/>
    <w:rsid w:val="00B27A14"/>
    <w:rsid w:val="00B27B85"/>
    <w:rsid w:val="00B3002E"/>
    <w:rsid w:val="00B300A6"/>
    <w:rsid w:val="00B30387"/>
    <w:rsid w:val="00B304D5"/>
    <w:rsid w:val="00B3076D"/>
    <w:rsid w:val="00B30977"/>
    <w:rsid w:val="00B30981"/>
    <w:rsid w:val="00B30C11"/>
    <w:rsid w:val="00B30C56"/>
    <w:rsid w:val="00B30EA1"/>
    <w:rsid w:val="00B30F79"/>
    <w:rsid w:val="00B3109D"/>
    <w:rsid w:val="00B31622"/>
    <w:rsid w:val="00B31898"/>
    <w:rsid w:val="00B318D6"/>
    <w:rsid w:val="00B31938"/>
    <w:rsid w:val="00B31A71"/>
    <w:rsid w:val="00B31CB6"/>
    <w:rsid w:val="00B32140"/>
    <w:rsid w:val="00B321BE"/>
    <w:rsid w:val="00B3228E"/>
    <w:rsid w:val="00B3254E"/>
    <w:rsid w:val="00B32C98"/>
    <w:rsid w:val="00B32CF9"/>
    <w:rsid w:val="00B32F95"/>
    <w:rsid w:val="00B33040"/>
    <w:rsid w:val="00B33AA8"/>
    <w:rsid w:val="00B3420F"/>
    <w:rsid w:val="00B34571"/>
    <w:rsid w:val="00B34BE8"/>
    <w:rsid w:val="00B3501F"/>
    <w:rsid w:val="00B354C0"/>
    <w:rsid w:val="00B35659"/>
    <w:rsid w:val="00B35946"/>
    <w:rsid w:val="00B35B85"/>
    <w:rsid w:val="00B35C31"/>
    <w:rsid w:val="00B35DB2"/>
    <w:rsid w:val="00B36108"/>
    <w:rsid w:val="00B364AD"/>
    <w:rsid w:val="00B366E0"/>
    <w:rsid w:val="00B36724"/>
    <w:rsid w:val="00B3690B"/>
    <w:rsid w:val="00B36E94"/>
    <w:rsid w:val="00B373FE"/>
    <w:rsid w:val="00B3767F"/>
    <w:rsid w:val="00B376AE"/>
    <w:rsid w:val="00B377C6"/>
    <w:rsid w:val="00B37A59"/>
    <w:rsid w:val="00B4010F"/>
    <w:rsid w:val="00B405FC"/>
    <w:rsid w:val="00B40AA2"/>
    <w:rsid w:val="00B40C24"/>
    <w:rsid w:val="00B40E3F"/>
    <w:rsid w:val="00B40F2A"/>
    <w:rsid w:val="00B41A81"/>
    <w:rsid w:val="00B41DBC"/>
    <w:rsid w:val="00B41ED5"/>
    <w:rsid w:val="00B41F59"/>
    <w:rsid w:val="00B422C8"/>
    <w:rsid w:val="00B4251F"/>
    <w:rsid w:val="00B4255F"/>
    <w:rsid w:val="00B42725"/>
    <w:rsid w:val="00B42D14"/>
    <w:rsid w:val="00B42F31"/>
    <w:rsid w:val="00B43020"/>
    <w:rsid w:val="00B4329A"/>
    <w:rsid w:val="00B43656"/>
    <w:rsid w:val="00B436D0"/>
    <w:rsid w:val="00B438CB"/>
    <w:rsid w:val="00B438DC"/>
    <w:rsid w:val="00B43B4A"/>
    <w:rsid w:val="00B44732"/>
    <w:rsid w:val="00B44C15"/>
    <w:rsid w:val="00B454D5"/>
    <w:rsid w:val="00B4575B"/>
    <w:rsid w:val="00B45A69"/>
    <w:rsid w:val="00B45A9A"/>
    <w:rsid w:val="00B4611D"/>
    <w:rsid w:val="00B4628E"/>
    <w:rsid w:val="00B46553"/>
    <w:rsid w:val="00B4660D"/>
    <w:rsid w:val="00B46A03"/>
    <w:rsid w:val="00B46CF6"/>
    <w:rsid w:val="00B46D4A"/>
    <w:rsid w:val="00B46E8D"/>
    <w:rsid w:val="00B4718E"/>
    <w:rsid w:val="00B47373"/>
    <w:rsid w:val="00B47855"/>
    <w:rsid w:val="00B47BE0"/>
    <w:rsid w:val="00B503B9"/>
    <w:rsid w:val="00B504B1"/>
    <w:rsid w:val="00B50BDA"/>
    <w:rsid w:val="00B50D20"/>
    <w:rsid w:val="00B510D5"/>
    <w:rsid w:val="00B514FE"/>
    <w:rsid w:val="00B51AD9"/>
    <w:rsid w:val="00B51F1C"/>
    <w:rsid w:val="00B51F2A"/>
    <w:rsid w:val="00B5254B"/>
    <w:rsid w:val="00B52B38"/>
    <w:rsid w:val="00B539C5"/>
    <w:rsid w:val="00B539C9"/>
    <w:rsid w:val="00B53E32"/>
    <w:rsid w:val="00B53F77"/>
    <w:rsid w:val="00B54072"/>
    <w:rsid w:val="00B5448E"/>
    <w:rsid w:val="00B54B0E"/>
    <w:rsid w:val="00B54C89"/>
    <w:rsid w:val="00B54EB5"/>
    <w:rsid w:val="00B54FF3"/>
    <w:rsid w:val="00B552FD"/>
    <w:rsid w:val="00B55537"/>
    <w:rsid w:val="00B561AF"/>
    <w:rsid w:val="00B5682E"/>
    <w:rsid w:val="00B5684A"/>
    <w:rsid w:val="00B56A22"/>
    <w:rsid w:val="00B56E3A"/>
    <w:rsid w:val="00B56EEA"/>
    <w:rsid w:val="00B5758A"/>
    <w:rsid w:val="00B57941"/>
    <w:rsid w:val="00B57997"/>
    <w:rsid w:val="00B57D10"/>
    <w:rsid w:val="00B57D66"/>
    <w:rsid w:val="00B602E1"/>
    <w:rsid w:val="00B60520"/>
    <w:rsid w:val="00B60B61"/>
    <w:rsid w:val="00B60C1D"/>
    <w:rsid w:val="00B60CBB"/>
    <w:rsid w:val="00B614D5"/>
    <w:rsid w:val="00B615BC"/>
    <w:rsid w:val="00B615E3"/>
    <w:rsid w:val="00B61608"/>
    <w:rsid w:val="00B62207"/>
    <w:rsid w:val="00B62335"/>
    <w:rsid w:val="00B62507"/>
    <w:rsid w:val="00B62C44"/>
    <w:rsid w:val="00B63033"/>
    <w:rsid w:val="00B63463"/>
    <w:rsid w:val="00B63720"/>
    <w:rsid w:val="00B6372F"/>
    <w:rsid w:val="00B63B2F"/>
    <w:rsid w:val="00B642B2"/>
    <w:rsid w:val="00B65052"/>
    <w:rsid w:val="00B65812"/>
    <w:rsid w:val="00B65A82"/>
    <w:rsid w:val="00B65A8B"/>
    <w:rsid w:val="00B66048"/>
    <w:rsid w:val="00B66A17"/>
    <w:rsid w:val="00B66E15"/>
    <w:rsid w:val="00B66EC7"/>
    <w:rsid w:val="00B674A3"/>
    <w:rsid w:val="00B6755B"/>
    <w:rsid w:val="00B6768A"/>
    <w:rsid w:val="00B67864"/>
    <w:rsid w:val="00B67890"/>
    <w:rsid w:val="00B701BE"/>
    <w:rsid w:val="00B701C6"/>
    <w:rsid w:val="00B70707"/>
    <w:rsid w:val="00B70866"/>
    <w:rsid w:val="00B7105A"/>
    <w:rsid w:val="00B71109"/>
    <w:rsid w:val="00B71328"/>
    <w:rsid w:val="00B71354"/>
    <w:rsid w:val="00B713C3"/>
    <w:rsid w:val="00B71435"/>
    <w:rsid w:val="00B714C2"/>
    <w:rsid w:val="00B714CE"/>
    <w:rsid w:val="00B71502"/>
    <w:rsid w:val="00B71B43"/>
    <w:rsid w:val="00B71D59"/>
    <w:rsid w:val="00B71EC0"/>
    <w:rsid w:val="00B71F8A"/>
    <w:rsid w:val="00B7218C"/>
    <w:rsid w:val="00B7235B"/>
    <w:rsid w:val="00B725FB"/>
    <w:rsid w:val="00B72799"/>
    <w:rsid w:val="00B72946"/>
    <w:rsid w:val="00B72A23"/>
    <w:rsid w:val="00B72C13"/>
    <w:rsid w:val="00B72FD5"/>
    <w:rsid w:val="00B73894"/>
    <w:rsid w:val="00B738F6"/>
    <w:rsid w:val="00B73969"/>
    <w:rsid w:val="00B749A0"/>
    <w:rsid w:val="00B74C63"/>
    <w:rsid w:val="00B74CDC"/>
    <w:rsid w:val="00B74D96"/>
    <w:rsid w:val="00B75247"/>
    <w:rsid w:val="00B75B16"/>
    <w:rsid w:val="00B75CEF"/>
    <w:rsid w:val="00B75CFA"/>
    <w:rsid w:val="00B75D53"/>
    <w:rsid w:val="00B76023"/>
    <w:rsid w:val="00B762F3"/>
    <w:rsid w:val="00B763B3"/>
    <w:rsid w:val="00B7651F"/>
    <w:rsid w:val="00B765F4"/>
    <w:rsid w:val="00B76675"/>
    <w:rsid w:val="00B7682D"/>
    <w:rsid w:val="00B76B4C"/>
    <w:rsid w:val="00B76E40"/>
    <w:rsid w:val="00B76EAA"/>
    <w:rsid w:val="00B770CC"/>
    <w:rsid w:val="00B771EE"/>
    <w:rsid w:val="00B7736C"/>
    <w:rsid w:val="00B775FB"/>
    <w:rsid w:val="00B776C8"/>
    <w:rsid w:val="00B778AB"/>
    <w:rsid w:val="00B77C40"/>
    <w:rsid w:val="00B77DA1"/>
    <w:rsid w:val="00B77F11"/>
    <w:rsid w:val="00B80331"/>
    <w:rsid w:val="00B80381"/>
    <w:rsid w:val="00B8061E"/>
    <w:rsid w:val="00B8071E"/>
    <w:rsid w:val="00B80BBE"/>
    <w:rsid w:val="00B80E88"/>
    <w:rsid w:val="00B811D3"/>
    <w:rsid w:val="00B812BD"/>
    <w:rsid w:val="00B814C7"/>
    <w:rsid w:val="00B81604"/>
    <w:rsid w:val="00B81752"/>
    <w:rsid w:val="00B817D3"/>
    <w:rsid w:val="00B81952"/>
    <w:rsid w:val="00B81DBF"/>
    <w:rsid w:val="00B820D6"/>
    <w:rsid w:val="00B8214E"/>
    <w:rsid w:val="00B821B8"/>
    <w:rsid w:val="00B821C7"/>
    <w:rsid w:val="00B822D9"/>
    <w:rsid w:val="00B8235B"/>
    <w:rsid w:val="00B82503"/>
    <w:rsid w:val="00B82555"/>
    <w:rsid w:val="00B8299A"/>
    <w:rsid w:val="00B82B91"/>
    <w:rsid w:val="00B82F53"/>
    <w:rsid w:val="00B83267"/>
    <w:rsid w:val="00B83368"/>
    <w:rsid w:val="00B83740"/>
    <w:rsid w:val="00B83E15"/>
    <w:rsid w:val="00B84096"/>
    <w:rsid w:val="00B842B5"/>
    <w:rsid w:val="00B84BFE"/>
    <w:rsid w:val="00B85777"/>
    <w:rsid w:val="00B859AF"/>
    <w:rsid w:val="00B85AAE"/>
    <w:rsid w:val="00B85AFE"/>
    <w:rsid w:val="00B85B1B"/>
    <w:rsid w:val="00B85EF4"/>
    <w:rsid w:val="00B8603F"/>
    <w:rsid w:val="00B86064"/>
    <w:rsid w:val="00B8643A"/>
    <w:rsid w:val="00B865DC"/>
    <w:rsid w:val="00B86828"/>
    <w:rsid w:val="00B86C47"/>
    <w:rsid w:val="00B8703F"/>
    <w:rsid w:val="00B87102"/>
    <w:rsid w:val="00B873ED"/>
    <w:rsid w:val="00B8750D"/>
    <w:rsid w:val="00B877BB"/>
    <w:rsid w:val="00B879A2"/>
    <w:rsid w:val="00B87BBC"/>
    <w:rsid w:val="00B87DA7"/>
    <w:rsid w:val="00B901F9"/>
    <w:rsid w:val="00B90D21"/>
    <w:rsid w:val="00B90E3F"/>
    <w:rsid w:val="00B9107F"/>
    <w:rsid w:val="00B9114E"/>
    <w:rsid w:val="00B912E6"/>
    <w:rsid w:val="00B913F9"/>
    <w:rsid w:val="00B91913"/>
    <w:rsid w:val="00B91B86"/>
    <w:rsid w:val="00B920F8"/>
    <w:rsid w:val="00B92176"/>
    <w:rsid w:val="00B92C3D"/>
    <w:rsid w:val="00B92C40"/>
    <w:rsid w:val="00B93198"/>
    <w:rsid w:val="00B9321B"/>
    <w:rsid w:val="00B93702"/>
    <w:rsid w:val="00B93A24"/>
    <w:rsid w:val="00B93C13"/>
    <w:rsid w:val="00B93F8D"/>
    <w:rsid w:val="00B93FD7"/>
    <w:rsid w:val="00B94A7F"/>
    <w:rsid w:val="00B94A9C"/>
    <w:rsid w:val="00B94CC4"/>
    <w:rsid w:val="00B95361"/>
    <w:rsid w:val="00B95384"/>
    <w:rsid w:val="00B956C8"/>
    <w:rsid w:val="00B95DD5"/>
    <w:rsid w:val="00B96635"/>
    <w:rsid w:val="00B976B0"/>
    <w:rsid w:val="00B979B6"/>
    <w:rsid w:val="00B97DC7"/>
    <w:rsid w:val="00BA0496"/>
    <w:rsid w:val="00BA0968"/>
    <w:rsid w:val="00BA0D9D"/>
    <w:rsid w:val="00BA1472"/>
    <w:rsid w:val="00BA15A8"/>
    <w:rsid w:val="00BA19FD"/>
    <w:rsid w:val="00BA2030"/>
    <w:rsid w:val="00BA21DC"/>
    <w:rsid w:val="00BA2317"/>
    <w:rsid w:val="00BA259F"/>
    <w:rsid w:val="00BA2A86"/>
    <w:rsid w:val="00BA2B68"/>
    <w:rsid w:val="00BA2E74"/>
    <w:rsid w:val="00BA31B2"/>
    <w:rsid w:val="00BA3518"/>
    <w:rsid w:val="00BA3D37"/>
    <w:rsid w:val="00BA3D44"/>
    <w:rsid w:val="00BA41FA"/>
    <w:rsid w:val="00BA4831"/>
    <w:rsid w:val="00BA4B74"/>
    <w:rsid w:val="00BA4C8A"/>
    <w:rsid w:val="00BA4CF8"/>
    <w:rsid w:val="00BA50D3"/>
    <w:rsid w:val="00BA547C"/>
    <w:rsid w:val="00BA557F"/>
    <w:rsid w:val="00BA58FB"/>
    <w:rsid w:val="00BA5D23"/>
    <w:rsid w:val="00BA5DC4"/>
    <w:rsid w:val="00BA6033"/>
    <w:rsid w:val="00BA67EA"/>
    <w:rsid w:val="00BA6AA7"/>
    <w:rsid w:val="00BA6BCD"/>
    <w:rsid w:val="00BA6E70"/>
    <w:rsid w:val="00BA7126"/>
    <w:rsid w:val="00BA75D4"/>
    <w:rsid w:val="00BA7837"/>
    <w:rsid w:val="00BA7847"/>
    <w:rsid w:val="00BA7FA1"/>
    <w:rsid w:val="00BB02A3"/>
    <w:rsid w:val="00BB0584"/>
    <w:rsid w:val="00BB05B8"/>
    <w:rsid w:val="00BB0DC5"/>
    <w:rsid w:val="00BB128B"/>
    <w:rsid w:val="00BB1338"/>
    <w:rsid w:val="00BB165D"/>
    <w:rsid w:val="00BB1872"/>
    <w:rsid w:val="00BB1EA1"/>
    <w:rsid w:val="00BB1FDC"/>
    <w:rsid w:val="00BB202C"/>
    <w:rsid w:val="00BB204B"/>
    <w:rsid w:val="00BB28C4"/>
    <w:rsid w:val="00BB2A13"/>
    <w:rsid w:val="00BB2A84"/>
    <w:rsid w:val="00BB2EBC"/>
    <w:rsid w:val="00BB3089"/>
    <w:rsid w:val="00BB384E"/>
    <w:rsid w:val="00BB38D4"/>
    <w:rsid w:val="00BB3EBF"/>
    <w:rsid w:val="00BB428F"/>
    <w:rsid w:val="00BB494B"/>
    <w:rsid w:val="00BB5092"/>
    <w:rsid w:val="00BB51CE"/>
    <w:rsid w:val="00BB524A"/>
    <w:rsid w:val="00BB573D"/>
    <w:rsid w:val="00BB5A62"/>
    <w:rsid w:val="00BB5B44"/>
    <w:rsid w:val="00BB5CB1"/>
    <w:rsid w:val="00BB5DCD"/>
    <w:rsid w:val="00BB5ED2"/>
    <w:rsid w:val="00BB6519"/>
    <w:rsid w:val="00BB7C02"/>
    <w:rsid w:val="00BB7C07"/>
    <w:rsid w:val="00BB7FF8"/>
    <w:rsid w:val="00BC00E6"/>
    <w:rsid w:val="00BC032B"/>
    <w:rsid w:val="00BC07E5"/>
    <w:rsid w:val="00BC0882"/>
    <w:rsid w:val="00BC0CF9"/>
    <w:rsid w:val="00BC125B"/>
    <w:rsid w:val="00BC1812"/>
    <w:rsid w:val="00BC1A4D"/>
    <w:rsid w:val="00BC1D73"/>
    <w:rsid w:val="00BC2309"/>
    <w:rsid w:val="00BC2599"/>
    <w:rsid w:val="00BC28C1"/>
    <w:rsid w:val="00BC2C03"/>
    <w:rsid w:val="00BC2D07"/>
    <w:rsid w:val="00BC2E3A"/>
    <w:rsid w:val="00BC37EF"/>
    <w:rsid w:val="00BC3DFB"/>
    <w:rsid w:val="00BC3E27"/>
    <w:rsid w:val="00BC3EC6"/>
    <w:rsid w:val="00BC407A"/>
    <w:rsid w:val="00BC4960"/>
    <w:rsid w:val="00BC4961"/>
    <w:rsid w:val="00BC49D3"/>
    <w:rsid w:val="00BC4D34"/>
    <w:rsid w:val="00BC516D"/>
    <w:rsid w:val="00BC55D4"/>
    <w:rsid w:val="00BC5956"/>
    <w:rsid w:val="00BC5A69"/>
    <w:rsid w:val="00BC5C70"/>
    <w:rsid w:val="00BC6095"/>
    <w:rsid w:val="00BC6765"/>
    <w:rsid w:val="00BC6C2B"/>
    <w:rsid w:val="00BC6CF5"/>
    <w:rsid w:val="00BC740E"/>
    <w:rsid w:val="00BC74C1"/>
    <w:rsid w:val="00BC74F4"/>
    <w:rsid w:val="00BC7870"/>
    <w:rsid w:val="00BC7BDB"/>
    <w:rsid w:val="00BC7F41"/>
    <w:rsid w:val="00BD0252"/>
    <w:rsid w:val="00BD06C2"/>
    <w:rsid w:val="00BD0A22"/>
    <w:rsid w:val="00BD1809"/>
    <w:rsid w:val="00BD1B1F"/>
    <w:rsid w:val="00BD2562"/>
    <w:rsid w:val="00BD26DC"/>
    <w:rsid w:val="00BD26F2"/>
    <w:rsid w:val="00BD2947"/>
    <w:rsid w:val="00BD2FCF"/>
    <w:rsid w:val="00BD2FE1"/>
    <w:rsid w:val="00BD359D"/>
    <w:rsid w:val="00BD39B1"/>
    <w:rsid w:val="00BD3C1C"/>
    <w:rsid w:val="00BD3DF9"/>
    <w:rsid w:val="00BD3EB2"/>
    <w:rsid w:val="00BD3FFF"/>
    <w:rsid w:val="00BD42F0"/>
    <w:rsid w:val="00BD4608"/>
    <w:rsid w:val="00BD4632"/>
    <w:rsid w:val="00BD59B8"/>
    <w:rsid w:val="00BD64B5"/>
    <w:rsid w:val="00BD654B"/>
    <w:rsid w:val="00BD670F"/>
    <w:rsid w:val="00BD6848"/>
    <w:rsid w:val="00BD6B92"/>
    <w:rsid w:val="00BD7180"/>
    <w:rsid w:val="00BD71B1"/>
    <w:rsid w:val="00BD754A"/>
    <w:rsid w:val="00BD76CE"/>
    <w:rsid w:val="00BD7902"/>
    <w:rsid w:val="00BD7A91"/>
    <w:rsid w:val="00BD7C4A"/>
    <w:rsid w:val="00BE0117"/>
    <w:rsid w:val="00BE01A0"/>
    <w:rsid w:val="00BE0DEB"/>
    <w:rsid w:val="00BE100B"/>
    <w:rsid w:val="00BE108F"/>
    <w:rsid w:val="00BE1682"/>
    <w:rsid w:val="00BE2F60"/>
    <w:rsid w:val="00BE2FD3"/>
    <w:rsid w:val="00BE352F"/>
    <w:rsid w:val="00BE4229"/>
    <w:rsid w:val="00BE42CC"/>
    <w:rsid w:val="00BE44C4"/>
    <w:rsid w:val="00BE46A7"/>
    <w:rsid w:val="00BE553B"/>
    <w:rsid w:val="00BE5840"/>
    <w:rsid w:val="00BE597A"/>
    <w:rsid w:val="00BE5C5C"/>
    <w:rsid w:val="00BE5E92"/>
    <w:rsid w:val="00BE5ECD"/>
    <w:rsid w:val="00BE67DE"/>
    <w:rsid w:val="00BE6C69"/>
    <w:rsid w:val="00BE6F63"/>
    <w:rsid w:val="00BE7138"/>
    <w:rsid w:val="00BE7595"/>
    <w:rsid w:val="00BE7854"/>
    <w:rsid w:val="00BE7A1C"/>
    <w:rsid w:val="00BF01C3"/>
    <w:rsid w:val="00BF01D3"/>
    <w:rsid w:val="00BF0254"/>
    <w:rsid w:val="00BF0633"/>
    <w:rsid w:val="00BF0CF8"/>
    <w:rsid w:val="00BF18DC"/>
    <w:rsid w:val="00BF1E85"/>
    <w:rsid w:val="00BF1F3F"/>
    <w:rsid w:val="00BF2172"/>
    <w:rsid w:val="00BF21BE"/>
    <w:rsid w:val="00BF261E"/>
    <w:rsid w:val="00BF28B6"/>
    <w:rsid w:val="00BF2B53"/>
    <w:rsid w:val="00BF2CBF"/>
    <w:rsid w:val="00BF2E5B"/>
    <w:rsid w:val="00BF2F19"/>
    <w:rsid w:val="00BF30CB"/>
    <w:rsid w:val="00BF3688"/>
    <w:rsid w:val="00BF3753"/>
    <w:rsid w:val="00BF3BF5"/>
    <w:rsid w:val="00BF3C98"/>
    <w:rsid w:val="00BF41E9"/>
    <w:rsid w:val="00BF4575"/>
    <w:rsid w:val="00BF49FB"/>
    <w:rsid w:val="00BF4B93"/>
    <w:rsid w:val="00BF57A8"/>
    <w:rsid w:val="00BF5C0C"/>
    <w:rsid w:val="00BF67D9"/>
    <w:rsid w:val="00BF6D90"/>
    <w:rsid w:val="00BF7300"/>
    <w:rsid w:val="00BF7333"/>
    <w:rsid w:val="00BF7474"/>
    <w:rsid w:val="00BF76CB"/>
    <w:rsid w:val="00BF7880"/>
    <w:rsid w:val="00BF7F45"/>
    <w:rsid w:val="00C00163"/>
    <w:rsid w:val="00C00952"/>
    <w:rsid w:val="00C00D89"/>
    <w:rsid w:val="00C00FE9"/>
    <w:rsid w:val="00C015C1"/>
    <w:rsid w:val="00C01891"/>
    <w:rsid w:val="00C01DC5"/>
    <w:rsid w:val="00C02089"/>
    <w:rsid w:val="00C021FF"/>
    <w:rsid w:val="00C022DA"/>
    <w:rsid w:val="00C02717"/>
    <w:rsid w:val="00C02966"/>
    <w:rsid w:val="00C02A38"/>
    <w:rsid w:val="00C02EE5"/>
    <w:rsid w:val="00C032A3"/>
    <w:rsid w:val="00C03429"/>
    <w:rsid w:val="00C0348F"/>
    <w:rsid w:val="00C034D7"/>
    <w:rsid w:val="00C03A0C"/>
    <w:rsid w:val="00C03C36"/>
    <w:rsid w:val="00C03DA8"/>
    <w:rsid w:val="00C04908"/>
    <w:rsid w:val="00C049A0"/>
    <w:rsid w:val="00C04C67"/>
    <w:rsid w:val="00C04FC9"/>
    <w:rsid w:val="00C050E6"/>
    <w:rsid w:val="00C051A1"/>
    <w:rsid w:val="00C0553F"/>
    <w:rsid w:val="00C05667"/>
    <w:rsid w:val="00C05722"/>
    <w:rsid w:val="00C05994"/>
    <w:rsid w:val="00C06864"/>
    <w:rsid w:val="00C06982"/>
    <w:rsid w:val="00C06B1F"/>
    <w:rsid w:val="00C06E5F"/>
    <w:rsid w:val="00C072AD"/>
    <w:rsid w:val="00C074F9"/>
    <w:rsid w:val="00C07E5D"/>
    <w:rsid w:val="00C07EBD"/>
    <w:rsid w:val="00C102B0"/>
    <w:rsid w:val="00C1045B"/>
    <w:rsid w:val="00C1087E"/>
    <w:rsid w:val="00C10E01"/>
    <w:rsid w:val="00C10F0F"/>
    <w:rsid w:val="00C11CCE"/>
    <w:rsid w:val="00C11EDA"/>
    <w:rsid w:val="00C121CC"/>
    <w:rsid w:val="00C12797"/>
    <w:rsid w:val="00C12B20"/>
    <w:rsid w:val="00C12F86"/>
    <w:rsid w:val="00C130B2"/>
    <w:rsid w:val="00C13685"/>
    <w:rsid w:val="00C13B6C"/>
    <w:rsid w:val="00C140B4"/>
    <w:rsid w:val="00C147D8"/>
    <w:rsid w:val="00C149A0"/>
    <w:rsid w:val="00C14A2A"/>
    <w:rsid w:val="00C14C9C"/>
    <w:rsid w:val="00C14EB1"/>
    <w:rsid w:val="00C14F58"/>
    <w:rsid w:val="00C14F89"/>
    <w:rsid w:val="00C14F9E"/>
    <w:rsid w:val="00C1503A"/>
    <w:rsid w:val="00C151C7"/>
    <w:rsid w:val="00C151E4"/>
    <w:rsid w:val="00C1545A"/>
    <w:rsid w:val="00C1545D"/>
    <w:rsid w:val="00C15619"/>
    <w:rsid w:val="00C1590D"/>
    <w:rsid w:val="00C15AD9"/>
    <w:rsid w:val="00C15C6A"/>
    <w:rsid w:val="00C16697"/>
    <w:rsid w:val="00C16B7B"/>
    <w:rsid w:val="00C16C09"/>
    <w:rsid w:val="00C16C0E"/>
    <w:rsid w:val="00C17AE5"/>
    <w:rsid w:val="00C17C54"/>
    <w:rsid w:val="00C17DB5"/>
    <w:rsid w:val="00C201CE"/>
    <w:rsid w:val="00C2027D"/>
    <w:rsid w:val="00C205A9"/>
    <w:rsid w:val="00C21187"/>
    <w:rsid w:val="00C213F1"/>
    <w:rsid w:val="00C2154B"/>
    <w:rsid w:val="00C21618"/>
    <w:rsid w:val="00C21DE0"/>
    <w:rsid w:val="00C21E29"/>
    <w:rsid w:val="00C21E61"/>
    <w:rsid w:val="00C224DE"/>
    <w:rsid w:val="00C2251D"/>
    <w:rsid w:val="00C22AA8"/>
    <w:rsid w:val="00C22D35"/>
    <w:rsid w:val="00C22F05"/>
    <w:rsid w:val="00C23219"/>
    <w:rsid w:val="00C23241"/>
    <w:rsid w:val="00C2332E"/>
    <w:rsid w:val="00C23552"/>
    <w:rsid w:val="00C2393C"/>
    <w:rsid w:val="00C239DE"/>
    <w:rsid w:val="00C23AD8"/>
    <w:rsid w:val="00C23EC9"/>
    <w:rsid w:val="00C23EF0"/>
    <w:rsid w:val="00C24E2E"/>
    <w:rsid w:val="00C24F83"/>
    <w:rsid w:val="00C25792"/>
    <w:rsid w:val="00C263CC"/>
    <w:rsid w:val="00C27391"/>
    <w:rsid w:val="00C275B5"/>
    <w:rsid w:val="00C27656"/>
    <w:rsid w:val="00C27E81"/>
    <w:rsid w:val="00C27F39"/>
    <w:rsid w:val="00C3007B"/>
    <w:rsid w:val="00C30418"/>
    <w:rsid w:val="00C3046E"/>
    <w:rsid w:val="00C30825"/>
    <w:rsid w:val="00C30B47"/>
    <w:rsid w:val="00C30BD7"/>
    <w:rsid w:val="00C320E6"/>
    <w:rsid w:val="00C321F6"/>
    <w:rsid w:val="00C331D0"/>
    <w:rsid w:val="00C333F2"/>
    <w:rsid w:val="00C337DE"/>
    <w:rsid w:val="00C33A78"/>
    <w:rsid w:val="00C33E5C"/>
    <w:rsid w:val="00C33EAE"/>
    <w:rsid w:val="00C34B18"/>
    <w:rsid w:val="00C34DF6"/>
    <w:rsid w:val="00C3543C"/>
    <w:rsid w:val="00C35881"/>
    <w:rsid w:val="00C35CC9"/>
    <w:rsid w:val="00C35E89"/>
    <w:rsid w:val="00C35F24"/>
    <w:rsid w:val="00C36655"/>
    <w:rsid w:val="00C36D97"/>
    <w:rsid w:val="00C36F66"/>
    <w:rsid w:val="00C37403"/>
    <w:rsid w:val="00C377A0"/>
    <w:rsid w:val="00C37860"/>
    <w:rsid w:val="00C40ACC"/>
    <w:rsid w:val="00C40C37"/>
    <w:rsid w:val="00C40C85"/>
    <w:rsid w:val="00C40CD0"/>
    <w:rsid w:val="00C40D17"/>
    <w:rsid w:val="00C40D2A"/>
    <w:rsid w:val="00C40D66"/>
    <w:rsid w:val="00C40FF5"/>
    <w:rsid w:val="00C411FD"/>
    <w:rsid w:val="00C415C6"/>
    <w:rsid w:val="00C41896"/>
    <w:rsid w:val="00C41A76"/>
    <w:rsid w:val="00C42277"/>
    <w:rsid w:val="00C4245B"/>
    <w:rsid w:val="00C42AA2"/>
    <w:rsid w:val="00C42AB5"/>
    <w:rsid w:val="00C42B23"/>
    <w:rsid w:val="00C42B52"/>
    <w:rsid w:val="00C42BD2"/>
    <w:rsid w:val="00C431F9"/>
    <w:rsid w:val="00C432D6"/>
    <w:rsid w:val="00C43917"/>
    <w:rsid w:val="00C43C20"/>
    <w:rsid w:val="00C43E3F"/>
    <w:rsid w:val="00C44357"/>
    <w:rsid w:val="00C4490E"/>
    <w:rsid w:val="00C449B2"/>
    <w:rsid w:val="00C44A7A"/>
    <w:rsid w:val="00C4543C"/>
    <w:rsid w:val="00C4564E"/>
    <w:rsid w:val="00C45772"/>
    <w:rsid w:val="00C46149"/>
    <w:rsid w:val="00C46A64"/>
    <w:rsid w:val="00C50171"/>
    <w:rsid w:val="00C502F1"/>
    <w:rsid w:val="00C5032B"/>
    <w:rsid w:val="00C50524"/>
    <w:rsid w:val="00C50B22"/>
    <w:rsid w:val="00C50FBC"/>
    <w:rsid w:val="00C515BC"/>
    <w:rsid w:val="00C5172D"/>
    <w:rsid w:val="00C51900"/>
    <w:rsid w:val="00C51938"/>
    <w:rsid w:val="00C51EEC"/>
    <w:rsid w:val="00C51F6F"/>
    <w:rsid w:val="00C5209E"/>
    <w:rsid w:val="00C520B3"/>
    <w:rsid w:val="00C520DC"/>
    <w:rsid w:val="00C52ED2"/>
    <w:rsid w:val="00C53241"/>
    <w:rsid w:val="00C5325C"/>
    <w:rsid w:val="00C549A8"/>
    <w:rsid w:val="00C54AA3"/>
    <w:rsid w:val="00C54C8C"/>
    <w:rsid w:val="00C55690"/>
    <w:rsid w:val="00C5571F"/>
    <w:rsid w:val="00C562C9"/>
    <w:rsid w:val="00C563E4"/>
    <w:rsid w:val="00C569A8"/>
    <w:rsid w:val="00C56B00"/>
    <w:rsid w:val="00C56BC1"/>
    <w:rsid w:val="00C571AC"/>
    <w:rsid w:val="00C57727"/>
    <w:rsid w:val="00C57937"/>
    <w:rsid w:val="00C57F8A"/>
    <w:rsid w:val="00C60083"/>
    <w:rsid w:val="00C6068E"/>
    <w:rsid w:val="00C60A26"/>
    <w:rsid w:val="00C60A4D"/>
    <w:rsid w:val="00C60AAE"/>
    <w:rsid w:val="00C60B0E"/>
    <w:rsid w:val="00C60C52"/>
    <w:rsid w:val="00C60C6B"/>
    <w:rsid w:val="00C61033"/>
    <w:rsid w:val="00C611BD"/>
    <w:rsid w:val="00C6175A"/>
    <w:rsid w:val="00C61CD7"/>
    <w:rsid w:val="00C61D58"/>
    <w:rsid w:val="00C62215"/>
    <w:rsid w:val="00C6239A"/>
    <w:rsid w:val="00C626B2"/>
    <w:rsid w:val="00C62742"/>
    <w:rsid w:val="00C629BA"/>
    <w:rsid w:val="00C62C14"/>
    <w:rsid w:val="00C63320"/>
    <w:rsid w:val="00C6344F"/>
    <w:rsid w:val="00C636A3"/>
    <w:rsid w:val="00C63A5C"/>
    <w:rsid w:val="00C63AA3"/>
    <w:rsid w:val="00C63ADF"/>
    <w:rsid w:val="00C63DFE"/>
    <w:rsid w:val="00C63EA7"/>
    <w:rsid w:val="00C63F95"/>
    <w:rsid w:val="00C640C5"/>
    <w:rsid w:val="00C6433E"/>
    <w:rsid w:val="00C64EA1"/>
    <w:rsid w:val="00C64ED3"/>
    <w:rsid w:val="00C64F94"/>
    <w:rsid w:val="00C6570E"/>
    <w:rsid w:val="00C657D3"/>
    <w:rsid w:val="00C65D45"/>
    <w:rsid w:val="00C66441"/>
    <w:rsid w:val="00C66947"/>
    <w:rsid w:val="00C66A78"/>
    <w:rsid w:val="00C66A90"/>
    <w:rsid w:val="00C66D02"/>
    <w:rsid w:val="00C672ED"/>
    <w:rsid w:val="00C67489"/>
    <w:rsid w:val="00C675CF"/>
    <w:rsid w:val="00C67FF9"/>
    <w:rsid w:val="00C70063"/>
    <w:rsid w:val="00C703C1"/>
    <w:rsid w:val="00C70411"/>
    <w:rsid w:val="00C70474"/>
    <w:rsid w:val="00C7049C"/>
    <w:rsid w:val="00C70B48"/>
    <w:rsid w:val="00C70BED"/>
    <w:rsid w:val="00C70F94"/>
    <w:rsid w:val="00C7159A"/>
    <w:rsid w:val="00C718E9"/>
    <w:rsid w:val="00C71980"/>
    <w:rsid w:val="00C71B06"/>
    <w:rsid w:val="00C71E39"/>
    <w:rsid w:val="00C722F0"/>
    <w:rsid w:val="00C72434"/>
    <w:rsid w:val="00C728FE"/>
    <w:rsid w:val="00C72A8A"/>
    <w:rsid w:val="00C72AA1"/>
    <w:rsid w:val="00C72B2A"/>
    <w:rsid w:val="00C72B61"/>
    <w:rsid w:val="00C72CCA"/>
    <w:rsid w:val="00C72E99"/>
    <w:rsid w:val="00C732E5"/>
    <w:rsid w:val="00C7430C"/>
    <w:rsid w:val="00C74613"/>
    <w:rsid w:val="00C7510A"/>
    <w:rsid w:val="00C751AE"/>
    <w:rsid w:val="00C75FE2"/>
    <w:rsid w:val="00C765A5"/>
    <w:rsid w:val="00C772CD"/>
    <w:rsid w:val="00C7741D"/>
    <w:rsid w:val="00C77895"/>
    <w:rsid w:val="00C8149D"/>
    <w:rsid w:val="00C81A4E"/>
    <w:rsid w:val="00C81DB6"/>
    <w:rsid w:val="00C829FA"/>
    <w:rsid w:val="00C82E90"/>
    <w:rsid w:val="00C8310D"/>
    <w:rsid w:val="00C836F4"/>
    <w:rsid w:val="00C83E1C"/>
    <w:rsid w:val="00C83EF7"/>
    <w:rsid w:val="00C84277"/>
    <w:rsid w:val="00C8455C"/>
    <w:rsid w:val="00C84D07"/>
    <w:rsid w:val="00C85423"/>
    <w:rsid w:val="00C85970"/>
    <w:rsid w:val="00C85CFB"/>
    <w:rsid w:val="00C862CD"/>
    <w:rsid w:val="00C863E3"/>
    <w:rsid w:val="00C867B2"/>
    <w:rsid w:val="00C86950"/>
    <w:rsid w:val="00C86CDF"/>
    <w:rsid w:val="00C86EE1"/>
    <w:rsid w:val="00C87269"/>
    <w:rsid w:val="00C8727E"/>
    <w:rsid w:val="00C90115"/>
    <w:rsid w:val="00C9036C"/>
    <w:rsid w:val="00C90383"/>
    <w:rsid w:val="00C903F7"/>
    <w:rsid w:val="00C90D02"/>
    <w:rsid w:val="00C910F3"/>
    <w:rsid w:val="00C91297"/>
    <w:rsid w:val="00C913D3"/>
    <w:rsid w:val="00C913F6"/>
    <w:rsid w:val="00C91562"/>
    <w:rsid w:val="00C91676"/>
    <w:rsid w:val="00C91831"/>
    <w:rsid w:val="00C91966"/>
    <w:rsid w:val="00C91DB8"/>
    <w:rsid w:val="00C92ACD"/>
    <w:rsid w:val="00C92F8B"/>
    <w:rsid w:val="00C93154"/>
    <w:rsid w:val="00C933D1"/>
    <w:rsid w:val="00C93B0C"/>
    <w:rsid w:val="00C94263"/>
    <w:rsid w:val="00C9484B"/>
    <w:rsid w:val="00C94D07"/>
    <w:rsid w:val="00C94E6F"/>
    <w:rsid w:val="00C95144"/>
    <w:rsid w:val="00C95165"/>
    <w:rsid w:val="00C95185"/>
    <w:rsid w:val="00C9528F"/>
    <w:rsid w:val="00C95647"/>
    <w:rsid w:val="00C95786"/>
    <w:rsid w:val="00C95B1D"/>
    <w:rsid w:val="00C95EB9"/>
    <w:rsid w:val="00C96519"/>
    <w:rsid w:val="00C96D0F"/>
    <w:rsid w:val="00C96FD5"/>
    <w:rsid w:val="00C97F48"/>
    <w:rsid w:val="00CA01CB"/>
    <w:rsid w:val="00CA0EFD"/>
    <w:rsid w:val="00CA14F6"/>
    <w:rsid w:val="00CA1522"/>
    <w:rsid w:val="00CA1A3D"/>
    <w:rsid w:val="00CA1CFB"/>
    <w:rsid w:val="00CA257F"/>
    <w:rsid w:val="00CA2603"/>
    <w:rsid w:val="00CA2637"/>
    <w:rsid w:val="00CA26CF"/>
    <w:rsid w:val="00CA27B4"/>
    <w:rsid w:val="00CA27F1"/>
    <w:rsid w:val="00CA2C2B"/>
    <w:rsid w:val="00CA2DCB"/>
    <w:rsid w:val="00CA30CA"/>
    <w:rsid w:val="00CA3676"/>
    <w:rsid w:val="00CA379B"/>
    <w:rsid w:val="00CA3C39"/>
    <w:rsid w:val="00CA3EB6"/>
    <w:rsid w:val="00CA4052"/>
    <w:rsid w:val="00CA4C2E"/>
    <w:rsid w:val="00CA4CB6"/>
    <w:rsid w:val="00CA4EE5"/>
    <w:rsid w:val="00CA50F2"/>
    <w:rsid w:val="00CA522C"/>
    <w:rsid w:val="00CA5962"/>
    <w:rsid w:val="00CA5ED5"/>
    <w:rsid w:val="00CA6081"/>
    <w:rsid w:val="00CA6570"/>
    <w:rsid w:val="00CA7060"/>
    <w:rsid w:val="00CA76AF"/>
    <w:rsid w:val="00CA772B"/>
    <w:rsid w:val="00CA7B87"/>
    <w:rsid w:val="00CB0686"/>
    <w:rsid w:val="00CB077F"/>
    <w:rsid w:val="00CB09DE"/>
    <w:rsid w:val="00CB0ABC"/>
    <w:rsid w:val="00CB0EBA"/>
    <w:rsid w:val="00CB11B4"/>
    <w:rsid w:val="00CB1403"/>
    <w:rsid w:val="00CB1FAF"/>
    <w:rsid w:val="00CB20D9"/>
    <w:rsid w:val="00CB269E"/>
    <w:rsid w:val="00CB2C05"/>
    <w:rsid w:val="00CB3966"/>
    <w:rsid w:val="00CB3E38"/>
    <w:rsid w:val="00CB3F09"/>
    <w:rsid w:val="00CB3FC8"/>
    <w:rsid w:val="00CB43B4"/>
    <w:rsid w:val="00CB4457"/>
    <w:rsid w:val="00CB44FF"/>
    <w:rsid w:val="00CB461E"/>
    <w:rsid w:val="00CB4C3D"/>
    <w:rsid w:val="00CB5295"/>
    <w:rsid w:val="00CB53D9"/>
    <w:rsid w:val="00CB55E6"/>
    <w:rsid w:val="00CB5BD4"/>
    <w:rsid w:val="00CB5D1B"/>
    <w:rsid w:val="00CB6386"/>
    <w:rsid w:val="00CB70CE"/>
    <w:rsid w:val="00CB71A0"/>
    <w:rsid w:val="00CB71E3"/>
    <w:rsid w:val="00CB74F8"/>
    <w:rsid w:val="00CB75B5"/>
    <w:rsid w:val="00CB75FA"/>
    <w:rsid w:val="00CB771C"/>
    <w:rsid w:val="00CB7AD9"/>
    <w:rsid w:val="00CB7B8D"/>
    <w:rsid w:val="00CB7F05"/>
    <w:rsid w:val="00CC0050"/>
    <w:rsid w:val="00CC0189"/>
    <w:rsid w:val="00CC0608"/>
    <w:rsid w:val="00CC09D7"/>
    <w:rsid w:val="00CC0AA6"/>
    <w:rsid w:val="00CC0B97"/>
    <w:rsid w:val="00CC0CA4"/>
    <w:rsid w:val="00CC1104"/>
    <w:rsid w:val="00CC197C"/>
    <w:rsid w:val="00CC223E"/>
    <w:rsid w:val="00CC226B"/>
    <w:rsid w:val="00CC25FB"/>
    <w:rsid w:val="00CC263B"/>
    <w:rsid w:val="00CC2F99"/>
    <w:rsid w:val="00CC30DC"/>
    <w:rsid w:val="00CC3216"/>
    <w:rsid w:val="00CC340B"/>
    <w:rsid w:val="00CC3CC3"/>
    <w:rsid w:val="00CC3D3B"/>
    <w:rsid w:val="00CC3F0C"/>
    <w:rsid w:val="00CC414B"/>
    <w:rsid w:val="00CC421F"/>
    <w:rsid w:val="00CC48BF"/>
    <w:rsid w:val="00CC497E"/>
    <w:rsid w:val="00CC4BE2"/>
    <w:rsid w:val="00CC4CA5"/>
    <w:rsid w:val="00CC5795"/>
    <w:rsid w:val="00CC5B71"/>
    <w:rsid w:val="00CC5BD0"/>
    <w:rsid w:val="00CC5CBE"/>
    <w:rsid w:val="00CC5D10"/>
    <w:rsid w:val="00CC5F54"/>
    <w:rsid w:val="00CC67C5"/>
    <w:rsid w:val="00CC6F0B"/>
    <w:rsid w:val="00CC7102"/>
    <w:rsid w:val="00CC740C"/>
    <w:rsid w:val="00CC7867"/>
    <w:rsid w:val="00CC7B04"/>
    <w:rsid w:val="00CC7FBC"/>
    <w:rsid w:val="00CD0330"/>
    <w:rsid w:val="00CD1143"/>
    <w:rsid w:val="00CD11A8"/>
    <w:rsid w:val="00CD12AD"/>
    <w:rsid w:val="00CD12F7"/>
    <w:rsid w:val="00CD140C"/>
    <w:rsid w:val="00CD1713"/>
    <w:rsid w:val="00CD1DA0"/>
    <w:rsid w:val="00CD1E49"/>
    <w:rsid w:val="00CD20C3"/>
    <w:rsid w:val="00CD22AD"/>
    <w:rsid w:val="00CD25F2"/>
    <w:rsid w:val="00CD276D"/>
    <w:rsid w:val="00CD29CD"/>
    <w:rsid w:val="00CD2C1C"/>
    <w:rsid w:val="00CD3370"/>
    <w:rsid w:val="00CD3ABE"/>
    <w:rsid w:val="00CD3AC1"/>
    <w:rsid w:val="00CD3F3E"/>
    <w:rsid w:val="00CD405A"/>
    <w:rsid w:val="00CD4556"/>
    <w:rsid w:val="00CD4B8A"/>
    <w:rsid w:val="00CD574D"/>
    <w:rsid w:val="00CD5CB2"/>
    <w:rsid w:val="00CD5DD9"/>
    <w:rsid w:val="00CD600C"/>
    <w:rsid w:val="00CD6047"/>
    <w:rsid w:val="00CD6A67"/>
    <w:rsid w:val="00CD7065"/>
    <w:rsid w:val="00CD7210"/>
    <w:rsid w:val="00CD7299"/>
    <w:rsid w:val="00CD7382"/>
    <w:rsid w:val="00CD74AA"/>
    <w:rsid w:val="00CD7540"/>
    <w:rsid w:val="00CD7569"/>
    <w:rsid w:val="00CD75D8"/>
    <w:rsid w:val="00CD7A8B"/>
    <w:rsid w:val="00CD7B86"/>
    <w:rsid w:val="00CD7E16"/>
    <w:rsid w:val="00CD7FA4"/>
    <w:rsid w:val="00CE01D2"/>
    <w:rsid w:val="00CE036C"/>
    <w:rsid w:val="00CE03FB"/>
    <w:rsid w:val="00CE069E"/>
    <w:rsid w:val="00CE0D6F"/>
    <w:rsid w:val="00CE0FD8"/>
    <w:rsid w:val="00CE10E6"/>
    <w:rsid w:val="00CE1165"/>
    <w:rsid w:val="00CE11CA"/>
    <w:rsid w:val="00CE18D9"/>
    <w:rsid w:val="00CE1981"/>
    <w:rsid w:val="00CE1F25"/>
    <w:rsid w:val="00CE2383"/>
    <w:rsid w:val="00CE2414"/>
    <w:rsid w:val="00CE2A1C"/>
    <w:rsid w:val="00CE2FD4"/>
    <w:rsid w:val="00CE32E5"/>
    <w:rsid w:val="00CE36BE"/>
    <w:rsid w:val="00CE3C2C"/>
    <w:rsid w:val="00CE4361"/>
    <w:rsid w:val="00CE445E"/>
    <w:rsid w:val="00CE454C"/>
    <w:rsid w:val="00CE4B8F"/>
    <w:rsid w:val="00CE5069"/>
    <w:rsid w:val="00CE517E"/>
    <w:rsid w:val="00CE541A"/>
    <w:rsid w:val="00CE5809"/>
    <w:rsid w:val="00CE5AE0"/>
    <w:rsid w:val="00CE5B0A"/>
    <w:rsid w:val="00CE5C35"/>
    <w:rsid w:val="00CE5DE3"/>
    <w:rsid w:val="00CE5DF6"/>
    <w:rsid w:val="00CE6047"/>
    <w:rsid w:val="00CE686E"/>
    <w:rsid w:val="00CE6D8D"/>
    <w:rsid w:val="00CE7A44"/>
    <w:rsid w:val="00CF0083"/>
    <w:rsid w:val="00CF02A5"/>
    <w:rsid w:val="00CF036B"/>
    <w:rsid w:val="00CF090E"/>
    <w:rsid w:val="00CF0945"/>
    <w:rsid w:val="00CF0967"/>
    <w:rsid w:val="00CF0B37"/>
    <w:rsid w:val="00CF0F8B"/>
    <w:rsid w:val="00CF1075"/>
    <w:rsid w:val="00CF133A"/>
    <w:rsid w:val="00CF17BA"/>
    <w:rsid w:val="00CF1E03"/>
    <w:rsid w:val="00CF1F50"/>
    <w:rsid w:val="00CF205B"/>
    <w:rsid w:val="00CF20C2"/>
    <w:rsid w:val="00CF2269"/>
    <w:rsid w:val="00CF228A"/>
    <w:rsid w:val="00CF2402"/>
    <w:rsid w:val="00CF2495"/>
    <w:rsid w:val="00CF2499"/>
    <w:rsid w:val="00CF31C8"/>
    <w:rsid w:val="00CF33B7"/>
    <w:rsid w:val="00CF3415"/>
    <w:rsid w:val="00CF3533"/>
    <w:rsid w:val="00CF3581"/>
    <w:rsid w:val="00CF3B33"/>
    <w:rsid w:val="00CF3DB1"/>
    <w:rsid w:val="00CF3E6F"/>
    <w:rsid w:val="00CF4001"/>
    <w:rsid w:val="00CF4296"/>
    <w:rsid w:val="00CF4987"/>
    <w:rsid w:val="00CF4BB3"/>
    <w:rsid w:val="00CF4DF3"/>
    <w:rsid w:val="00CF50BB"/>
    <w:rsid w:val="00CF5405"/>
    <w:rsid w:val="00CF56CD"/>
    <w:rsid w:val="00CF56F1"/>
    <w:rsid w:val="00CF5EF1"/>
    <w:rsid w:val="00CF60C6"/>
    <w:rsid w:val="00CF639F"/>
    <w:rsid w:val="00CF63FE"/>
    <w:rsid w:val="00CF67AA"/>
    <w:rsid w:val="00CF6943"/>
    <w:rsid w:val="00CF6B93"/>
    <w:rsid w:val="00CF73A0"/>
    <w:rsid w:val="00CF7A8A"/>
    <w:rsid w:val="00D003EB"/>
    <w:rsid w:val="00D00404"/>
    <w:rsid w:val="00D00491"/>
    <w:rsid w:val="00D00A9C"/>
    <w:rsid w:val="00D00EDD"/>
    <w:rsid w:val="00D00EF0"/>
    <w:rsid w:val="00D00FD4"/>
    <w:rsid w:val="00D01123"/>
    <w:rsid w:val="00D01490"/>
    <w:rsid w:val="00D01643"/>
    <w:rsid w:val="00D0180C"/>
    <w:rsid w:val="00D01891"/>
    <w:rsid w:val="00D02846"/>
    <w:rsid w:val="00D02B17"/>
    <w:rsid w:val="00D02C9A"/>
    <w:rsid w:val="00D03415"/>
    <w:rsid w:val="00D03573"/>
    <w:rsid w:val="00D035DC"/>
    <w:rsid w:val="00D03679"/>
    <w:rsid w:val="00D036CB"/>
    <w:rsid w:val="00D03862"/>
    <w:rsid w:val="00D03B1A"/>
    <w:rsid w:val="00D03DCA"/>
    <w:rsid w:val="00D03E69"/>
    <w:rsid w:val="00D048AC"/>
    <w:rsid w:val="00D049C4"/>
    <w:rsid w:val="00D04D58"/>
    <w:rsid w:val="00D04FE7"/>
    <w:rsid w:val="00D055DD"/>
    <w:rsid w:val="00D05747"/>
    <w:rsid w:val="00D05988"/>
    <w:rsid w:val="00D068C3"/>
    <w:rsid w:val="00D06B4E"/>
    <w:rsid w:val="00D06CB0"/>
    <w:rsid w:val="00D0791B"/>
    <w:rsid w:val="00D07E3E"/>
    <w:rsid w:val="00D100F1"/>
    <w:rsid w:val="00D10337"/>
    <w:rsid w:val="00D10427"/>
    <w:rsid w:val="00D105AA"/>
    <w:rsid w:val="00D107EB"/>
    <w:rsid w:val="00D10F9E"/>
    <w:rsid w:val="00D11670"/>
    <w:rsid w:val="00D116CC"/>
    <w:rsid w:val="00D116D2"/>
    <w:rsid w:val="00D11A99"/>
    <w:rsid w:val="00D12296"/>
    <w:rsid w:val="00D122BF"/>
    <w:rsid w:val="00D12438"/>
    <w:rsid w:val="00D12910"/>
    <w:rsid w:val="00D12C2C"/>
    <w:rsid w:val="00D12DAA"/>
    <w:rsid w:val="00D12F78"/>
    <w:rsid w:val="00D12FFA"/>
    <w:rsid w:val="00D132D4"/>
    <w:rsid w:val="00D13459"/>
    <w:rsid w:val="00D134F9"/>
    <w:rsid w:val="00D13B75"/>
    <w:rsid w:val="00D13CE2"/>
    <w:rsid w:val="00D1405D"/>
    <w:rsid w:val="00D1413C"/>
    <w:rsid w:val="00D1463D"/>
    <w:rsid w:val="00D14661"/>
    <w:rsid w:val="00D1484A"/>
    <w:rsid w:val="00D14F54"/>
    <w:rsid w:val="00D1551B"/>
    <w:rsid w:val="00D15929"/>
    <w:rsid w:val="00D15D7B"/>
    <w:rsid w:val="00D15DF4"/>
    <w:rsid w:val="00D16279"/>
    <w:rsid w:val="00D165A8"/>
    <w:rsid w:val="00D16A6A"/>
    <w:rsid w:val="00D16CBE"/>
    <w:rsid w:val="00D170CF"/>
    <w:rsid w:val="00D17376"/>
    <w:rsid w:val="00D17519"/>
    <w:rsid w:val="00D178E1"/>
    <w:rsid w:val="00D17AE2"/>
    <w:rsid w:val="00D17EC7"/>
    <w:rsid w:val="00D17ED7"/>
    <w:rsid w:val="00D20083"/>
    <w:rsid w:val="00D20685"/>
    <w:rsid w:val="00D20A74"/>
    <w:rsid w:val="00D20B38"/>
    <w:rsid w:val="00D20C91"/>
    <w:rsid w:val="00D20D0C"/>
    <w:rsid w:val="00D20D36"/>
    <w:rsid w:val="00D20EEA"/>
    <w:rsid w:val="00D211C1"/>
    <w:rsid w:val="00D21465"/>
    <w:rsid w:val="00D21D55"/>
    <w:rsid w:val="00D21E9F"/>
    <w:rsid w:val="00D21EDD"/>
    <w:rsid w:val="00D22180"/>
    <w:rsid w:val="00D2281E"/>
    <w:rsid w:val="00D2305C"/>
    <w:rsid w:val="00D230AC"/>
    <w:rsid w:val="00D23145"/>
    <w:rsid w:val="00D232B4"/>
    <w:rsid w:val="00D23437"/>
    <w:rsid w:val="00D23DD4"/>
    <w:rsid w:val="00D23E05"/>
    <w:rsid w:val="00D23E57"/>
    <w:rsid w:val="00D243F7"/>
    <w:rsid w:val="00D24B64"/>
    <w:rsid w:val="00D24B69"/>
    <w:rsid w:val="00D24EA9"/>
    <w:rsid w:val="00D25148"/>
    <w:rsid w:val="00D25B7F"/>
    <w:rsid w:val="00D25E47"/>
    <w:rsid w:val="00D2711E"/>
    <w:rsid w:val="00D30D5D"/>
    <w:rsid w:val="00D30E1B"/>
    <w:rsid w:val="00D31036"/>
    <w:rsid w:val="00D31097"/>
    <w:rsid w:val="00D310DA"/>
    <w:rsid w:val="00D310E1"/>
    <w:rsid w:val="00D3113F"/>
    <w:rsid w:val="00D311B2"/>
    <w:rsid w:val="00D31334"/>
    <w:rsid w:val="00D31741"/>
    <w:rsid w:val="00D3176D"/>
    <w:rsid w:val="00D3194F"/>
    <w:rsid w:val="00D319A5"/>
    <w:rsid w:val="00D32993"/>
    <w:rsid w:val="00D32D82"/>
    <w:rsid w:val="00D33128"/>
    <w:rsid w:val="00D3342F"/>
    <w:rsid w:val="00D3363B"/>
    <w:rsid w:val="00D336A2"/>
    <w:rsid w:val="00D33A83"/>
    <w:rsid w:val="00D33E6D"/>
    <w:rsid w:val="00D341B8"/>
    <w:rsid w:val="00D34792"/>
    <w:rsid w:val="00D355F1"/>
    <w:rsid w:val="00D358E0"/>
    <w:rsid w:val="00D358FF"/>
    <w:rsid w:val="00D3592F"/>
    <w:rsid w:val="00D36082"/>
    <w:rsid w:val="00D36300"/>
    <w:rsid w:val="00D3661A"/>
    <w:rsid w:val="00D36AB8"/>
    <w:rsid w:val="00D36C3B"/>
    <w:rsid w:val="00D37249"/>
    <w:rsid w:val="00D379AA"/>
    <w:rsid w:val="00D40002"/>
    <w:rsid w:val="00D40651"/>
    <w:rsid w:val="00D4077F"/>
    <w:rsid w:val="00D40DCF"/>
    <w:rsid w:val="00D40E6D"/>
    <w:rsid w:val="00D4117A"/>
    <w:rsid w:val="00D41189"/>
    <w:rsid w:val="00D41D54"/>
    <w:rsid w:val="00D41F87"/>
    <w:rsid w:val="00D42079"/>
    <w:rsid w:val="00D420FD"/>
    <w:rsid w:val="00D4235F"/>
    <w:rsid w:val="00D425EE"/>
    <w:rsid w:val="00D426C5"/>
    <w:rsid w:val="00D431F3"/>
    <w:rsid w:val="00D4353E"/>
    <w:rsid w:val="00D43545"/>
    <w:rsid w:val="00D43776"/>
    <w:rsid w:val="00D446AB"/>
    <w:rsid w:val="00D4540E"/>
    <w:rsid w:val="00D45730"/>
    <w:rsid w:val="00D45824"/>
    <w:rsid w:val="00D458B5"/>
    <w:rsid w:val="00D4627A"/>
    <w:rsid w:val="00D4657E"/>
    <w:rsid w:val="00D46708"/>
    <w:rsid w:val="00D46774"/>
    <w:rsid w:val="00D46AF2"/>
    <w:rsid w:val="00D46FCA"/>
    <w:rsid w:val="00D47352"/>
    <w:rsid w:val="00D47680"/>
    <w:rsid w:val="00D476B6"/>
    <w:rsid w:val="00D476EB"/>
    <w:rsid w:val="00D47BDC"/>
    <w:rsid w:val="00D50576"/>
    <w:rsid w:val="00D50BDC"/>
    <w:rsid w:val="00D50C8E"/>
    <w:rsid w:val="00D5107E"/>
    <w:rsid w:val="00D513CF"/>
    <w:rsid w:val="00D51B53"/>
    <w:rsid w:val="00D51D71"/>
    <w:rsid w:val="00D523BD"/>
    <w:rsid w:val="00D52599"/>
    <w:rsid w:val="00D527B3"/>
    <w:rsid w:val="00D5284D"/>
    <w:rsid w:val="00D52ED1"/>
    <w:rsid w:val="00D531D0"/>
    <w:rsid w:val="00D5340D"/>
    <w:rsid w:val="00D535BF"/>
    <w:rsid w:val="00D53977"/>
    <w:rsid w:val="00D53B19"/>
    <w:rsid w:val="00D53EC8"/>
    <w:rsid w:val="00D5427D"/>
    <w:rsid w:val="00D5443F"/>
    <w:rsid w:val="00D5546E"/>
    <w:rsid w:val="00D555E0"/>
    <w:rsid w:val="00D5566E"/>
    <w:rsid w:val="00D558BE"/>
    <w:rsid w:val="00D55EB1"/>
    <w:rsid w:val="00D566F6"/>
    <w:rsid w:val="00D56CCE"/>
    <w:rsid w:val="00D57697"/>
    <w:rsid w:val="00D57844"/>
    <w:rsid w:val="00D600CD"/>
    <w:rsid w:val="00D60A9B"/>
    <w:rsid w:val="00D60D7D"/>
    <w:rsid w:val="00D60F91"/>
    <w:rsid w:val="00D61463"/>
    <w:rsid w:val="00D614CF"/>
    <w:rsid w:val="00D6251C"/>
    <w:rsid w:val="00D6255D"/>
    <w:rsid w:val="00D62631"/>
    <w:rsid w:val="00D627DE"/>
    <w:rsid w:val="00D628AA"/>
    <w:rsid w:val="00D62A7C"/>
    <w:rsid w:val="00D62EF8"/>
    <w:rsid w:val="00D63294"/>
    <w:rsid w:val="00D63467"/>
    <w:rsid w:val="00D6348E"/>
    <w:rsid w:val="00D63866"/>
    <w:rsid w:val="00D638DB"/>
    <w:rsid w:val="00D640D6"/>
    <w:rsid w:val="00D64366"/>
    <w:rsid w:val="00D64391"/>
    <w:rsid w:val="00D64881"/>
    <w:rsid w:val="00D64C92"/>
    <w:rsid w:val="00D65ADB"/>
    <w:rsid w:val="00D6655B"/>
    <w:rsid w:val="00D66FB7"/>
    <w:rsid w:val="00D67498"/>
    <w:rsid w:val="00D67572"/>
    <w:rsid w:val="00D6775D"/>
    <w:rsid w:val="00D67964"/>
    <w:rsid w:val="00D67B0C"/>
    <w:rsid w:val="00D67E2F"/>
    <w:rsid w:val="00D701C4"/>
    <w:rsid w:val="00D7056D"/>
    <w:rsid w:val="00D709AB"/>
    <w:rsid w:val="00D70A40"/>
    <w:rsid w:val="00D70D63"/>
    <w:rsid w:val="00D71019"/>
    <w:rsid w:val="00D7107B"/>
    <w:rsid w:val="00D710C7"/>
    <w:rsid w:val="00D71217"/>
    <w:rsid w:val="00D713FB"/>
    <w:rsid w:val="00D720A0"/>
    <w:rsid w:val="00D72249"/>
    <w:rsid w:val="00D72628"/>
    <w:rsid w:val="00D726B7"/>
    <w:rsid w:val="00D726F2"/>
    <w:rsid w:val="00D72B9C"/>
    <w:rsid w:val="00D73120"/>
    <w:rsid w:val="00D733FE"/>
    <w:rsid w:val="00D73955"/>
    <w:rsid w:val="00D739B5"/>
    <w:rsid w:val="00D73ABE"/>
    <w:rsid w:val="00D73AFA"/>
    <w:rsid w:val="00D73F96"/>
    <w:rsid w:val="00D7410E"/>
    <w:rsid w:val="00D74C32"/>
    <w:rsid w:val="00D74CAC"/>
    <w:rsid w:val="00D74E8C"/>
    <w:rsid w:val="00D74F6C"/>
    <w:rsid w:val="00D756D3"/>
    <w:rsid w:val="00D757E9"/>
    <w:rsid w:val="00D76173"/>
    <w:rsid w:val="00D762B8"/>
    <w:rsid w:val="00D767D5"/>
    <w:rsid w:val="00D776B3"/>
    <w:rsid w:val="00D77762"/>
    <w:rsid w:val="00D77835"/>
    <w:rsid w:val="00D7790E"/>
    <w:rsid w:val="00D77A4F"/>
    <w:rsid w:val="00D77ABB"/>
    <w:rsid w:val="00D77BA4"/>
    <w:rsid w:val="00D77E1B"/>
    <w:rsid w:val="00D80A4F"/>
    <w:rsid w:val="00D80CF0"/>
    <w:rsid w:val="00D81134"/>
    <w:rsid w:val="00D81454"/>
    <w:rsid w:val="00D818A9"/>
    <w:rsid w:val="00D81901"/>
    <w:rsid w:val="00D81B93"/>
    <w:rsid w:val="00D8209A"/>
    <w:rsid w:val="00D82781"/>
    <w:rsid w:val="00D8283B"/>
    <w:rsid w:val="00D829B4"/>
    <w:rsid w:val="00D82F67"/>
    <w:rsid w:val="00D83176"/>
    <w:rsid w:val="00D83DCB"/>
    <w:rsid w:val="00D840AF"/>
    <w:rsid w:val="00D854CD"/>
    <w:rsid w:val="00D855AE"/>
    <w:rsid w:val="00D857FE"/>
    <w:rsid w:val="00D85A44"/>
    <w:rsid w:val="00D85A45"/>
    <w:rsid w:val="00D85A88"/>
    <w:rsid w:val="00D85C5B"/>
    <w:rsid w:val="00D85E5A"/>
    <w:rsid w:val="00D85EDF"/>
    <w:rsid w:val="00D86BF0"/>
    <w:rsid w:val="00D86CA9"/>
    <w:rsid w:val="00D86D46"/>
    <w:rsid w:val="00D86E8D"/>
    <w:rsid w:val="00D86F16"/>
    <w:rsid w:val="00D8723F"/>
    <w:rsid w:val="00D87F4D"/>
    <w:rsid w:val="00D87F5E"/>
    <w:rsid w:val="00D900B3"/>
    <w:rsid w:val="00D9086B"/>
    <w:rsid w:val="00D908B8"/>
    <w:rsid w:val="00D90A61"/>
    <w:rsid w:val="00D913AB"/>
    <w:rsid w:val="00D916CE"/>
    <w:rsid w:val="00D920DE"/>
    <w:rsid w:val="00D927E8"/>
    <w:rsid w:val="00D92904"/>
    <w:rsid w:val="00D93616"/>
    <w:rsid w:val="00D936C1"/>
    <w:rsid w:val="00D936F7"/>
    <w:rsid w:val="00D93C08"/>
    <w:rsid w:val="00D945CD"/>
    <w:rsid w:val="00D94635"/>
    <w:rsid w:val="00D94681"/>
    <w:rsid w:val="00D94A14"/>
    <w:rsid w:val="00D95338"/>
    <w:rsid w:val="00D957F4"/>
    <w:rsid w:val="00D958DD"/>
    <w:rsid w:val="00D958EF"/>
    <w:rsid w:val="00D9594D"/>
    <w:rsid w:val="00D95A1E"/>
    <w:rsid w:val="00D95D2B"/>
    <w:rsid w:val="00D961EF"/>
    <w:rsid w:val="00D962B8"/>
    <w:rsid w:val="00D969B2"/>
    <w:rsid w:val="00D96F3E"/>
    <w:rsid w:val="00D97047"/>
    <w:rsid w:val="00DA0406"/>
    <w:rsid w:val="00DA0420"/>
    <w:rsid w:val="00DA0434"/>
    <w:rsid w:val="00DA09DB"/>
    <w:rsid w:val="00DA1277"/>
    <w:rsid w:val="00DA1648"/>
    <w:rsid w:val="00DA191C"/>
    <w:rsid w:val="00DA1DDF"/>
    <w:rsid w:val="00DA1E09"/>
    <w:rsid w:val="00DA20C9"/>
    <w:rsid w:val="00DA21D9"/>
    <w:rsid w:val="00DA286E"/>
    <w:rsid w:val="00DA2AF6"/>
    <w:rsid w:val="00DA2CB3"/>
    <w:rsid w:val="00DA36CA"/>
    <w:rsid w:val="00DA37FF"/>
    <w:rsid w:val="00DA3C35"/>
    <w:rsid w:val="00DA3CA3"/>
    <w:rsid w:val="00DA3E7D"/>
    <w:rsid w:val="00DA41EC"/>
    <w:rsid w:val="00DA4DE0"/>
    <w:rsid w:val="00DA4E95"/>
    <w:rsid w:val="00DA4FD7"/>
    <w:rsid w:val="00DA523B"/>
    <w:rsid w:val="00DA53A9"/>
    <w:rsid w:val="00DA5414"/>
    <w:rsid w:val="00DA576D"/>
    <w:rsid w:val="00DA64D5"/>
    <w:rsid w:val="00DA6D7D"/>
    <w:rsid w:val="00DA7059"/>
    <w:rsid w:val="00DA7210"/>
    <w:rsid w:val="00DA78DB"/>
    <w:rsid w:val="00DA7D75"/>
    <w:rsid w:val="00DB00AC"/>
    <w:rsid w:val="00DB18CA"/>
    <w:rsid w:val="00DB1CCA"/>
    <w:rsid w:val="00DB1EBE"/>
    <w:rsid w:val="00DB1F28"/>
    <w:rsid w:val="00DB1F6C"/>
    <w:rsid w:val="00DB270D"/>
    <w:rsid w:val="00DB2CE9"/>
    <w:rsid w:val="00DB3197"/>
    <w:rsid w:val="00DB325B"/>
    <w:rsid w:val="00DB397C"/>
    <w:rsid w:val="00DB39F4"/>
    <w:rsid w:val="00DB3E98"/>
    <w:rsid w:val="00DB3FAF"/>
    <w:rsid w:val="00DB4104"/>
    <w:rsid w:val="00DB411E"/>
    <w:rsid w:val="00DB48BB"/>
    <w:rsid w:val="00DB4BBE"/>
    <w:rsid w:val="00DB4C66"/>
    <w:rsid w:val="00DB516A"/>
    <w:rsid w:val="00DB51B7"/>
    <w:rsid w:val="00DB5580"/>
    <w:rsid w:val="00DB587B"/>
    <w:rsid w:val="00DB5A8C"/>
    <w:rsid w:val="00DB5CC6"/>
    <w:rsid w:val="00DB608A"/>
    <w:rsid w:val="00DB61F4"/>
    <w:rsid w:val="00DB6234"/>
    <w:rsid w:val="00DB65B9"/>
    <w:rsid w:val="00DB67E1"/>
    <w:rsid w:val="00DB697D"/>
    <w:rsid w:val="00DB6A9F"/>
    <w:rsid w:val="00DB6E7F"/>
    <w:rsid w:val="00DB7021"/>
    <w:rsid w:val="00DB74D1"/>
    <w:rsid w:val="00DB7C03"/>
    <w:rsid w:val="00DB7F1E"/>
    <w:rsid w:val="00DC0164"/>
    <w:rsid w:val="00DC03EF"/>
    <w:rsid w:val="00DC03F9"/>
    <w:rsid w:val="00DC06C9"/>
    <w:rsid w:val="00DC0C67"/>
    <w:rsid w:val="00DC0F26"/>
    <w:rsid w:val="00DC0F49"/>
    <w:rsid w:val="00DC1A42"/>
    <w:rsid w:val="00DC1E8D"/>
    <w:rsid w:val="00DC202D"/>
    <w:rsid w:val="00DC229A"/>
    <w:rsid w:val="00DC276F"/>
    <w:rsid w:val="00DC27EE"/>
    <w:rsid w:val="00DC28D6"/>
    <w:rsid w:val="00DC2B58"/>
    <w:rsid w:val="00DC2FF1"/>
    <w:rsid w:val="00DC3132"/>
    <w:rsid w:val="00DC314D"/>
    <w:rsid w:val="00DC31D7"/>
    <w:rsid w:val="00DC32C9"/>
    <w:rsid w:val="00DC3471"/>
    <w:rsid w:val="00DC3AA3"/>
    <w:rsid w:val="00DC3FF9"/>
    <w:rsid w:val="00DC492E"/>
    <w:rsid w:val="00DC524B"/>
    <w:rsid w:val="00DC5461"/>
    <w:rsid w:val="00DC5D07"/>
    <w:rsid w:val="00DC624C"/>
    <w:rsid w:val="00DC6416"/>
    <w:rsid w:val="00DC67AB"/>
    <w:rsid w:val="00DC68E0"/>
    <w:rsid w:val="00DC6B30"/>
    <w:rsid w:val="00DC6EFD"/>
    <w:rsid w:val="00DC6FB1"/>
    <w:rsid w:val="00DC7068"/>
    <w:rsid w:val="00DC70ED"/>
    <w:rsid w:val="00DC7453"/>
    <w:rsid w:val="00DC771B"/>
    <w:rsid w:val="00DC78D4"/>
    <w:rsid w:val="00DC78DC"/>
    <w:rsid w:val="00DC7C56"/>
    <w:rsid w:val="00DD01C8"/>
    <w:rsid w:val="00DD0A78"/>
    <w:rsid w:val="00DD1145"/>
    <w:rsid w:val="00DD1158"/>
    <w:rsid w:val="00DD124B"/>
    <w:rsid w:val="00DD1404"/>
    <w:rsid w:val="00DD15D0"/>
    <w:rsid w:val="00DD1621"/>
    <w:rsid w:val="00DD1B7B"/>
    <w:rsid w:val="00DD1EA1"/>
    <w:rsid w:val="00DD1EDD"/>
    <w:rsid w:val="00DD267F"/>
    <w:rsid w:val="00DD2949"/>
    <w:rsid w:val="00DD2C5C"/>
    <w:rsid w:val="00DD2C8E"/>
    <w:rsid w:val="00DD2D9A"/>
    <w:rsid w:val="00DD326C"/>
    <w:rsid w:val="00DD3387"/>
    <w:rsid w:val="00DD33CB"/>
    <w:rsid w:val="00DD367D"/>
    <w:rsid w:val="00DD391E"/>
    <w:rsid w:val="00DD3CE1"/>
    <w:rsid w:val="00DD434E"/>
    <w:rsid w:val="00DD452A"/>
    <w:rsid w:val="00DD45EC"/>
    <w:rsid w:val="00DD467D"/>
    <w:rsid w:val="00DD4765"/>
    <w:rsid w:val="00DD49D8"/>
    <w:rsid w:val="00DD4B6F"/>
    <w:rsid w:val="00DD4FDA"/>
    <w:rsid w:val="00DD50CA"/>
    <w:rsid w:val="00DD5EB9"/>
    <w:rsid w:val="00DD5F51"/>
    <w:rsid w:val="00DD637A"/>
    <w:rsid w:val="00DD6755"/>
    <w:rsid w:val="00DD6C12"/>
    <w:rsid w:val="00DD7110"/>
    <w:rsid w:val="00DD7172"/>
    <w:rsid w:val="00DD7344"/>
    <w:rsid w:val="00DD73C8"/>
    <w:rsid w:val="00DD7C58"/>
    <w:rsid w:val="00DD7CAA"/>
    <w:rsid w:val="00DD7D0F"/>
    <w:rsid w:val="00DD7FAE"/>
    <w:rsid w:val="00DE0860"/>
    <w:rsid w:val="00DE15FF"/>
    <w:rsid w:val="00DE1810"/>
    <w:rsid w:val="00DE194F"/>
    <w:rsid w:val="00DE1AA1"/>
    <w:rsid w:val="00DE1ACB"/>
    <w:rsid w:val="00DE1D56"/>
    <w:rsid w:val="00DE1E3C"/>
    <w:rsid w:val="00DE268F"/>
    <w:rsid w:val="00DE2AF5"/>
    <w:rsid w:val="00DE2F8A"/>
    <w:rsid w:val="00DE3523"/>
    <w:rsid w:val="00DE355B"/>
    <w:rsid w:val="00DE3969"/>
    <w:rsid w:val="00DE3AC1"/>
    <w:rsid w:val="00DE3B7B"/>
    <w:rsid w:val="00DE3D12"/>
    <w:rsid w:val="00DE3E2F"/>
    <w:rsid w:val="00DE42F0"/>
    <w:rsid w:val="00DE4491"/>
    <w:rsid w:val="00DE44D6"/>
    <w:rsid w:val="00DE481D"/>
    <w:rsid w:val="00DE5725"/>
    <w:rsid w:val="00DE5805"/>
    <w:rsid w:val="00DE587E"/>
    <w:rsid w:val="00DE5A80"/>
    <w:rsid w:val="00DE612A"/>
    <w:rsid w:val="00DE62C3"/>
    <w:rsid w:val="00DE6A5A"/>
    <w:rsid w:val="00DE6BB2"/>
    <w:rsid w:val="00DE6CDF"/>
    <w:rsid w:val="00DE6D82"/>
    <w:rsid w:val="00DE77DB"/>
    <w:rsid w:val="00DF05F6"/>
    <w:rsid w:val="00DF096D"/>
    <w:rsid w:val="00DF0FCA"/>
    <w:rsid w:val="00DF18F1"/>
    <w:rsid w:val="00DF193C"/>
    <w:rsid w:val="00DF1B02"/>
    <w:rsid w:val="00DF1CB2"/>
    <w:rsid w:val="00DF21A3"/>
    <w:rsid w:val="00DF27A9"/>
    <w:rsid w:val="00DF28CE"/>
    <w:rsid w:val="00DF2B63"/>
    <w:rsid w:val="00DF2F1F"/>
    <w:rsid w:val="00DF2F7C"/>
    <w:rsid w:val="00DF3025"/>
    <w:rsid w:val="00DF3246"/>
    <w:rsid w:val="00DF38AA"/>
    <w:rsid w:val="00DF3D5D"/>
    <w:rsid w:val="00DF3E46"/>
    <w:rsid w:val="00DF410F"/>
    <w:rsid w:val="00DF459C"/>
    <w:rsid w:val="00DF4881"/>
    <w:rsid w:val="00DF4C51"/>
    <w:rsid w:val="00DF4EC5"/>
    <w:rsid w:val="00DF5F03"/>
    <w:rsid w:val="00DF5F22"/>
    <w:rsid w:val="00DF64EC"/>
    <w:rsid w:val="00DF691A"/>
    <w:rsid w:val="00DF6BCA"/>
    <w:rsid w:val="00DF7999"/>
    <w:rsid w:val="00DF79A1"/>
    <w:rsid w:val="00E0012B"/>
    <w:rsid w:val="00E005F6"/>
    <w:rsid w:val="00E00625"/>
    <w:rsid w:val="00E00626"/>
    <w:rsid w:val="00E0077B"/>
    <w:rsid w:val="00E00901"/>
    <w:rsid w:val="00E009F5"/>
    <w:rsid w:val="00E00C6C"/>
    <w:rsid w:val="00E0113E"/>
    <w:rsid w:val="00E0155A"/>
    <w:rsid w:val="00E01E62"/>
    <w:rsid w:val="00E0222D"/>
    <w:rsid w:val="00E02575"/>
    <w:rsid w:val="00E0296D"/>
    <w:rsid w:val="00E02B43"/>
    <w:rsid w:val="00E02CC3"/>
    <w:rsid w:val="00E02D55"/>
    <w:rsid w:val="00E02E40"/>
    <w:rsid w:val="00E034EB"/>
    <w:rsid w:val="00E038CB"/>
    <w:rsid w:val="00E039D8"/>
    <w:rsid w:val="00E03D51"/>
    <w:rsid w:val="00E03F0C"/>
    <w:rsid w:val="00E03FA0"/>
    <w:rsid w:val="00E04C3A"/>
    <w:rsid w:val="00E051FC"/>
    <w:rsid w:val="00E0589D"/>
    <w:rsid w:val="00E0627D"/>
    <w:rsid w:val="00E06759"/>
    <w:rsid w:val="00E06869"/>
    <w:rsid w:val="00E0690A"/>
    <w:rsid w:val="00E06E4F"/>
    <w:rsid w:val="00E070C5"/>
    <w:rsid w:val="00E0714A"/>
    <w:rsid w:val="00E07BC3"/>
    <w:rsid w:val="00E07BF5"/>
    <w:rsid w:val="00E07DEE"/>
    <w:rsid w:val="00E102E2"/>
    <w:rsid w:val="00E105D2"/>
    <w:rsid w:val="00E10712"/>
    <w:rsid w:val="00E10A65"/>
    <w:rsid w:val="00E1112A"/>
    <w:rsid w:val="00E11364"/>
    <w:rsid w:val="00E115F5"/>
    <w:rsid w:val="00E1184D"/>
    <w:rsid w:val="00E11DFC"/>
    <w:rsid w:val="00E1200E"/>
    <w:rsid w:val="00E1237F"/>
    <w:rsid w:val="00E12BF1"/>
    <w:rsid w:val="00E12ED4"/>
    <w:rsid w:val="00E13090"/>
    <w:rsid w:val="00E13181"/>
    <w:rsid w:val="00E133BE"/>
    <w:rsid w:val="00E13A96"/>
    <w:rsid w:val="00E1479C"/>
    <w:rsid w:val="00E1498B"/>
    <w:rsid w:val="00E14E0C"/>
    <w:rsid w:val="00E15861"/>
    <w:rsid w:val="00E15ACD"/>
    <w:rsid w:val="00E15AD7"/>
    <w:rsid w:val="00E15C5F"/>
    <w:rsid w:val="00E15D16"/>
    <w:rsid w:val="00E15E2B"/>
    <w:rsid w:val="00E160E6"/>
    <w:rsid w:val="00E16825"/>
    <w:rsid w:val="00E1685E"/>
    <w:rsid w:val="00E16B75"/>
    <w:rsid w:val="00E16B90"/>
    <w:rsid w:val="00E16D24"/>
    <w:rsid w:val="00E16E0A"/>
    <w:rsid w:val="00E17086"/>
    <w:rsid w:val="00E17840"/>
    <w:rsid w:val="00E17D08"/>
    <w:rsid w:val="00E17D56"/>
    <w:rsid w:val="00E17F9F"/>
    <w:rsid w:val="00E211B9"/>
    <w:rsid w:val="00E21330"/>
    <w:rsid w:val="00E2174C"/>
    <w:rsid w:val="00E21A1A"/>
    <w:rsid w:val="00E21A72"/>
    <w:rsid w:val="00E21B96"/>
    <w:rsid w:val="00E21E10"/>
    <w:rsid w:val="00E227AC"/>
    <w:rsid w:val="00E22822"/>
    <w:rsid w:val="00E22CA1"/>
    <w:rsid w:val="00E22D90"/>
    <w:rsid w:val="00E23A9B"/>
    <w:rsid w:val="00E23E5E"/>
    <w:rsid w:val="00E24573"/>
    <w:rsid w:val="00E24862"/>
    <w:rsid w:val="00E2493E"/>
    <w:rsid w:val="00E24960"/>
    <w:rsid w:val="00E25088"/>
    <w:rsid w:val="00E2522D"/>
    <w:rsid w:val="00E252FF"/>
    <w:rsid w:val="00E25321"/>
    <w:rsid w:val="00E2547E"/>
    <w:rsid w:val="00E25811"/>
    <w:rsid w:val="00E2584F"/>
    <w:rsid w:val="00E2587F"/>
    <w:rsid w:val="00E25E03"/>
    <w:rsid w:val="00E25F86"/>
    <w:rsid w:val="00E25FE8"/>
    <w:rsid w:val="00E260EB"/>
    <w:rsid w:val="00E26738"/>
    <w:rsid w:val="00E26F6F"/>
    <w:rsid w:val="00E27035"/>
    <w:rsid w:val="00E27293"/>
    <w:rsid w:val="00E272F8"/>
    <w:rsid w:val="00E278CD"/>
    <w:rsid w:val="00E279FB"/>
    <w:rsid w:val="00E27C7A"/>
    <w:rsid w:val="00E309D9"/>
    <w:rsid w:val="00E30BB9"/>
    <w:rsid w:val="00E30BE0"/>
    <w:rsid w:val="00E311DA"/>
    <w:rsid w:val="00E3128E"/>
    <w:rsid w:val="00E3145C"/>
    <w:rsid w:val="00E31681"/>
    <w:rsid w:val="00E317B4"/>
    <w:rsid w:val="00E31CAA"/>
    <w:rsid w:val="00E31FC6"/>
    <w:rsid w:val="00E3223F"/>
    <w:rsid w:val="00E322A0"/>
    <w:rsid w:val="00E32353"/>
    <w:rsid w:val="00E323DE"/>
    <w:rsid w:val="00E33610"/>
    <w:rsid w:val="00E33617"/>
    <w:rsid w:val="00E34078"/>
    <w:rsid w:val="00E346A6"/>
    <w:rsid w:val="00E34866"/>
    <w:rsid w:val="00E34DA9"/>
    <w:rsid w:val="00E35668"/>
    <w:rsid w:val="00E358B5"/>
    <w:rsid w:val="00E35BCC"/>
    <w:rsid w:val="00E35E73"/>
    <w:rsid w:val="00E362CB"/>
    <w:rsid w:val="00E3675C"/>
    <w:rsid w:val="00E368A1"/>
    <w:rsid w:val="00E36B78"/>
    <w:rsid w:val="00E37711"/>
    <w:rsid w:val="00E379A4"/>
    <w:rsid w:val="00E37B0B"/>
    <w:rsid w:val="00E37DCF"/>
    <w:rsid w:val="00E4054D"/>
    <w:rsid w:val="00E40A16"/>
    <w:rsid w:val="00E410FF"/>
    <w:rsid w:val="00E413A5"/>
    <w:rsid w:val="00E419E8"/>
    <w:rsid w:val="00E41B76"/>
    <w:rsid w:val="00E42073"/>
    <w:rsid w:val="00E42216"/>
    <w:rsid w:val="00E4288E"/>
    <w:rsid w:val="00E4291A"/>
    <w:rsid w:val="00E42E0A"/>
    <w:rsid w:val="00E4300B"/>
    <w:rsid w:val="00E4318A"/>
    <w:rsid w:val="00E43381"/>
    <w:rsid w:val="00E433CD"/>
    <w:rsid w:val="00E441EB"/>
    <w:rsid w:val="00E44696"/>
    <w:rsid w:val="00E45248"/>
    <w:rsid w:val="00E457AF"/>
    <w:rsid w:val="00E458EA"/>
    <w:rsid w:val="00E45C84"/>
    <w:rsid w:val="00E462F6"/>
    <w:rsid w:val="00E464A8"/>
    <w:rsid w:val="00E46633"/>
    <w:rsid w:val="00E46A31"/>
    <w:rsid w:val="00E46BD8"/>
    <w:rsid w:val="00E47230"/>
    <w:rsid w:val="00E473D2"/>
    <w:rsid w:val="00E476AE"/>
    <w:rsid w:val="00E47B47"/>
    <w:rsid w:val="00E47D80"/>
    <w:rsid w:val="00E47ED5"/>
    <w:rsid w:val="00E502E6"/>
    <w:rsid w:val="00E5067D"/>
    <w:rsid w:val="00E509AF"/>
    <w:rsid w:val="00E50CC2"/>
    <w:rsid w:val="00E50D28"/>
    <w:rsid w:val="00E511E1"/>
    <w:rsid w:val="00E513D1"/>
    <w:rsid w:val="00E51470"/>
    <w:rsid w:val="00E516E0"/>
    <w:rsid w:val="00E516FC"/>
    <w:rsid w:val="00E51D32"/>
    <w:rsid w:val="00E52113"/>
    <w:rsid w:val="00E522C5"/>
    <w:rsid w:val="00E53076"/>
    <w:rsid w:val="00E53428"/>
    <w:rsid w:val="00E53533"/>
    <w:rsid w:val="00E53904"/>
    <w:rsid w:val="00E53A64"/>
    <w:rsid w:val="00E53A94"/>
    <w:rsid w:val="00E54028"/>
    <w:rsid w:val="00E5402A"/>
    <w:rsid w:val="00E543AA"/>
    <w:rsid w:val="00E5493F"/>
    <w:rsid w:val="00E551F5"/>
    <w:rsid w:val="00E55521"/>
    <w:rsid w:val="00E55EAE"/>
    <w:rsid w:val="00E5609C"/>
    <w:rsid w:val="00E562CA"/>
    <w:rsid w:val="00E56D80"/>
    <w:rsid w:val="00E56F07"/>
    <w:rsid w:val="00E56F15"/>
    <w:rsid w:val="00E56F7E"/>
    <w:rsid w:val="00E56F9D"/>
    <w:rsid w:val="00E5720B"/>
    <w:rsid w:val="00E5771B"/>
    <w:rsid w:val="00E57E40"/>
    <w:rsid w:val="00E57F1E"/>
    <w:rsid w:val="00E57F7C"/>
    <w:rsid w:val="00E60BEC"/>
    <w:rsid w:val="00E60C8A"/>
    <w:rsid w:val="00E6132D"/>
    <w:rsid w:val="00E61614"/>
    <w:rsid w:val="00E61BC4"/>
    <w:rsid w:val="00E61E70"/>
    <w:rsid w:val="00E61EBF"/>
    <w:rsid w:val="00E6267E"/>
    <w:rsid w:val="00E626A4"/>
    <w:rsid w:val="00E6271A"/>
    <w:rsid w:val="00E62BF2"/>
    <w:rsid w:val="00E62CB0"/>
    <w:rsid w:val="00E6303E"/>
    <w:rsid w:val="00E63235"/>
    <w:rsid w:val="00E634B0"/>
    <w:rsid w:val="00E647A1"/>
    <w:rsid w:val="00E64A67"/>
    <w:rsid w:val="00E64BA0"/>
    <w:rsid w:val="00E65331"/>
    <w:rsid w:val="00E658F7"/>
    <w:rsid w:val="00E660C8"/>
    <w:rsid w:val="00E664AB"/>
    <w:rsid w:val="00E66689"/>
    <w:rsid w:val="00E66890"/>
    <w:rsid w:val="00E66922"/>
    <w:rsid w:val="00E66974"/>
    <w:rsid w:val="00E66BB7"/>
    <w:rsid w:val="00E66CDA"/>
    <w:rsid w:val="00E6703F"/>
    <w:rsid w:val="00E67457"/>
    <w:rsid w:val="00E674B4"/>
    <w:rsid w:val="00E67593"/>
    <w:rsid w:val="00E6760B"/>
    <w:rsid w:val="00E67B84"/>
    <w:rsid w:val="00E70118"/>
    <w:rsid w:val="00E70337"/>
    <w:rsid w:val="00E7090B"/>
    <w:rsid w:val="00E70B81"/>
    <w:rsid w:val="00E70DA4"/>
    <w:rsid w:val="00E70EAF"/>
    <w:rsid w:val="00E71234"/>
    <w:rsid w:val="00E71700"/>
    <w:rsid w:val="00E7211B"/>
    <w:rsid w:val="00E724D9"/>
    <w:rsid w:val="00E72BD2"/>
    <w:rsid w:val="00E7318C"/>
    <w:rsid w:val="00E73373"/>
    <w:rsid w:val="00E73790"/>
    <w:rsid w:val="00E739DA"/>
    <w:rsid w:val="00E73A3C"/>
    <w:rsid w:val="00E73D64"/>
    <w:rsid w:val="00E7428B"/>
    <w:rsid w:val="00E7455F"/>
    <w:rsid w:val="00E7459A"/>
    <w:rsid w:val="00E74C7E"/>
    <w:rsid w:val="00E750D6"/>
    <w:rsid w:val="00E751F2"/>
    <w:rsid w:val="00E75338"/>
    <w:rsid w:val="00E7587D"/>
    <w:rsid w:val="00E75F79"/>
    <w:rsid w:val="00E75FFF"/>
    <w:rsid w:val="00E761AA"/>
    <w:rsid w:val="00E76DB4"/>
    <w:rsid w:val="00E771D6"/>
    <w:rsid w:val="00E771DD"/>
    <w:rsid w:val="00E773E0"/>
    <w:rsid w:val="00E77B66"/>
    <w:rsid w:val="00E77B6A"/>
    <w:rsid w:val="00E77BA4"/>
    <w:rsid w:val="00E77C18"/>
    <w:rsid w:val="00E77DE3"/>
    <w:rsid w:val="00E8115F"/>
    <w:rsid w:val="00E81206"/>
    <w:rsid w:val="00E81F17"/>
    <w:rsid w:val="00E820CD"/>
    <w:rsid w:val="00E82B4A"/>
    <w:rsid w:val="00E83A11"/>
    <w:rsid w:val="00E83A44"/>
    <w:rsid w:val="00E83B4F"/>
    <w:rsid w:val="00E83C35"/>
    <w:rsid w:val="00E83E63"/>
    <w:rsid w:val="00E844E4"/>
    <w:rsid w:val="00E84563"/>
    <w:rsid w:val="00E845A0"/>
    <w:rsid w:val="00E84B85"/>
    <w:rsid w:val="00E85E3B"/>
    <w:rsid w:val="00E86093"/>
    <w:rsid w:val="00E8632C"/>
    <w:rsid w:val="00E87641"/>
    <w:rsid w:val="00E876B2"/>
    <w:rsid w:val="00E87ACD"/>
    <w:rsid w:val="00E87DFF"/>
    <w:rsid w:val="00E90141"/>
    <w:rsid w:val="00E90929"/>
    <w:rsid w:val="00E90CC7"/>
    <w:rsid w:val="00E90D79"/>
    <w:rsid w:val="00E92765"/>
    <w:rsid w:val="00E929D0"/>
    <w:rsid w:val="00E92AE4"/>
    <w:rsid w:val="00E932EF"/>
    <w:rsid w:val="00E93BF9"/>
    <w:rsid w:val="00E94103"/>
    <w:rsid w:val="00E947E5"/>
    <w:rsid w:val="00E94F01"/>
    <w:rsid w:val="00E94FD0"/>
    <w:rsid w:val="00E9540F"/>
    <w:rsid w:val="00E95515"/>
    <w:rsid w:val="00E95A03"/>
    <w:rsid w:val="00E95E8B"/>
    <w:rsid w:val="00E96028"/>
    <w:rsid w:val="00E960B9"/>
    <w:rsid w:val="00E966D6"/>
    <w:rsid w:val="00E969A7"/>
    <w:rsid w:val="00E96AC4"/>
    <w:rsid w:val="00E96D91"/>
    <w:rsid w:val="00E96E13"/>
    <w:rsid w:val="00E96F3F"/>
    <w:rsid w:val="00E9768A"/>
    <w:rsid w:val="00EA05C3"/>
    <w:rsid w:val="00EA0603"/>
    <w:rsid w:val="00EA0B09"/>
    <w:rsid w:val="00EA16B2"/>
    <w:rsid w:val="00EA16F4"/>
    <w:rsid w:val="00EA20C3"/>
    <w:rsid w:val="00EA23E4"/>
    <w:rsid w:val="00EA2419"/>
    <w:rsid w:val="00EA3237"/>
    <w:rsid w:val="00EA3477"/>
    <w:rsid w:val="00EA367B"/>
    <w:rsid w:val="00EA3876"/>
    <w:rsid w:val="00EA3B16"/>
    <w:rsid w:val="00EA3E41"/>
    <w:rsid w:val="00EA41B0"/>
    <w:rsid w:val="00EA48FC"/>
    <w:rsid w:val="00EA4A6E"/>
    <w:rsid w:val="00EA4A81"/>
    <w:rsid w:val="00EA4CFB"/>
    <w:rsid w:val="00EA4D44"/>
    <w:rsid w:val="00EA4DC6"/>
    <w:rsid w:val="00EA557E"/>
    <w:rsid w:val="00EA567D"/>
    <w:rsid w:val="00EA56DA"/>
    <w:rsid w:val="00EA572E"/>
    <w:rsid w:val="00EA5768"/>
    <w:rsid w:val="00EA58FE"/>
    <w:rsid w:val="00EA5F9D"/>
    <w:rsid w:val="00EA6047"/>
    <w:rsid w:val="00EA65B6"/>
    <w:rsid w:val="00EA6BBD"/>
    <w:rsid w:val="00EA6BFA"/>
    <w:rsid w:val="00EA6D4F"/>
    <w:rsid w:val="00EA763D"/>
    <w:rsid w:val="00EA7D6E"/>
    <w:rsid w:val="00EB0310"/>
    <w:rsid w:val="00EB0528"/>
    <w:rsid w:val="00EB0BF0"/>
    <w:rsid w:val="00EB0CD7"/>
    <w:rsid w:val="00EB0E6A"/>
    <w:rsid w:val="00EB1207"/>
    <w:rsid w:val="00EB2231"/>
    <w:rsid w:val="00EB22E6"/>
    <w:rsid w:val="00EB2483"/>
    <w:rsid w:val="00EB28DC"/>
    <w:rsid w:val="00EB2AB7"/>
    <w:rsid w:val="00EB2C66"/>
    <w:rsid w:val="00EB2F20"/>
    <w:rsid w:val="00EB3155"/>
    <w:rsid w:val="00EB34CC"/>
    <w:rsid w:val="00EB34E4"/>
    <w:rsid w:val="00EB35F7"/>
    <w:rsid w:val="00EB3EDD"/>
    <w:rsid w:val="00EB3EEA"/>
    <w:rsid w:val="00EB43BD"/>
    <w:rsid w:val="00EB4661"/>
    <w:rsid w:val="00EB4AD4"/>
    <w:rsid w:val="00EB4AD6"/>
    <w:rsid w:val="00EB4FE0"/>
    <w:rsid w:val="00EB5915"/>
    <w:rsid w:val="00EB5D8F"/>
    <w:rsid w:val="00EB60DC"/>
    <w:rsid w:val="00EB62A9"/>
    <w:rsid w:val="00EB7082"/>
    <w:rsid w:val="00EB70A1"/>
    <w:rsid w:val="00EB734B"/>
    <w:rsid w:val="00EB73B2"/>
    <w:rsid w:val="00EB7B72"/>
    <w:rsid w:val="00EC060F"/>
    <w:rsid w:val="00EC074E"/>
    <w:rsid w:val="00EC0998"/>
    <w:rsid w:val="00EC0E77"/>
    <w:rsid w:val="00EC0FDB"/>
    <w:rsid w:val="00EC1D6E"/>
    <w:rsid w:val="00EC318E"/>
    <w:rsid w:val="00EC33EC"/>
    <w:rsid w:val="00EC3F92"/>
    <w:rsid w:val="00EC425B"/>
    <w:rsid w:val="00EC4C54"/>
    <w:rsid w:val="00EC5395"/>
    <w:rsid w:val="00EC5D44"/>
    <w:rsid w:val="00EC603F"/>
    <w:rsid w:val="00EC61C8"/>
    <w:rsid w:val="00EC712F"/>
    <w:rsid w:val="00EC75CC"/>
    <w:rsid w:val="00EC7949"/>
    <w:rsid w:val="00ED0151"/>
    <w:rsid w:val="00ED0229"/>
    <w:rsid w:val="00ED0660"/>
    <w:rsid w:val="00ED06B5"/>
    <w:rsid w:val="00ED0877"/>
    <w:rsid w:val="00ED1076"/>
    <w:rsid w:val="00ED110F"/>
    <w:rsid w:val="00ED15BA"/>
    <w:rsid w:val="00ED1874"/>
    <w:rsid w:val="00ED18BE"/>
    <w:rsid w:val="00ED1A38"/>
    <w:rsid w:val="00ED1F10"/>
    <w:rsid w:val="00ED256E"/>
    <w:rsid w:val="00ED264B"/>
    <w:rsid w:val="00ED2A35"/>
    <w:rsid w:val="00ED2B73"/>
    <w:rsid w:val="00ED3071"/>
    <w:rsid w:val="00ED395B"/>
    <w:rsid w:val="00ED3E7B"/>
    <w:rsid w:val="00ED4026"/>
    <w:rsid w:val="00ED56E0"/>
    <w:rsid w:val="00ED5D05"/>
    <w:rsid w:val="00ED5F94"/>
    <w:rsid w:val="00ED64A8"/>
    <w:rsid w:val="00ED6D0F"/>
    <w:rsid w:val="00ED6E18"/>
    <w:rsid w:val="00ED6F17"/>
    <w:rsid w:val="00ED7041"/>
    <w:rsid w:val="00ED76FD"/>
    <w:rsid w:val="00ED7ACD"/>
    <w:rsid w:val="00ED7D45"/>
    <w:rsid w:val="00EE01C3"/>
    <w:rsid w:val="00EE07E9"/>
    <w:rsid w:val="00EE0E4C"/>
    <w:rsid w:val="00EE0F34"/>
    <w:rsid w:val="00EE1080"/>
    <w:rsid w:val="00EE1228"/>
    <w:rsid w:val="00EE1716"/>
    <w:rsid w:val="00EE1972"/>
    <w:rsid w:val="00EE1B23"/>
    <w:rsid w:val="00EE1BAA"/>
    <w:rsid w:val="00EE1E1D"/>
    <w:rsid w:val="00EE21D9"/>
    <w:rsid w:val="00EE2280"/>
    <w:rsid w:val="00EE2897"/>
    <w:rsid w:val="00EE28D8"/>
    <w:rsid w:val="00EE2F2F"/>
    <w:rsid w:val="00EE327D"/>
    <w:rsid w:val="00EE3355"/>
    <w:rsid w:val="00EE33A5"/>
    <w:rsid w:val="00EE3B4B"/>
    <w:rsid w:val="00EE3F51"/>
    <w:rsid w:val="00EE41E1"/>
    <w:rsid w:val="00EE4233"/>
    <w:rsid w:val="00EE46B5"/>
    <w:rsid w:val="00EE4AE4"/>
    <w:rsid w:val="00EE4B74"/>
    <w:rsid w:val="00EE4BA4"/>
    <w:rsid w:val="00EE4DC5"/>
    <w:rsid w:val="00EE4DFC"/>
    <w:rsid w:val="00EE525D"/>
    <w:rsid w:val="00EE56C5"/>
    <w:rsid w:val="00EE575C"/>
    <w:rsid w:val="00EE5F2D"/>
    <w:rsid w:val="00EE6447"/>
    <w:rsid w:val="00EE6688"/>
    <w:rsid w:val="00EE6825"/>
    <w:rsid w:val="00EE6BA6"/>
    <w:rsid w:val="00EE70E7"/>
    <w:rsid w:val="00EE7C4D"/>
    <w:rsid w:val="00EE7F32"/>
    <w:rsid w:val="00EF0008"/>
    <w:rsid w:val="00EF027D"/>
    <w:rsid w:val="00EF029D"/>
    <w:rsid w:val="00EF06AE"/>
    <w:rsid w:val="00EF09ED"/>
    <w:rsid w:val="00EF0AA3"/>
    <w:rsid w:val="00EF0B04"/>
    <w:rsid w:val="00EF0CC4"/>
    <w:rsid w:val="00EF0FBE"/>
    <w:rsid w:val="00EF114B"/>
    <w:rsid w:val="00EF162A"/>
    <w:rsid w:val="00EF1638"/>
    <w:rsid w:val="00EF1B80"/>
    <w:rsid w:val="00EF1DEC"/>
    <w:rsid w:val="00EF1DEE"/>
    <w:rsid w:val="00EF1F5D"/>
    <w:rsid w:val="00EF276C"/>
    <w:rsid w:val="00EF393E"/>
    <w:rsid w:val="00EF3C16"/>
    <w:rsid w:val="00EF4464"/>
    <w:rsid w:val="00EF447D"/>
    <w:rsid w:val="00EF467E"/>
    <w:rsid w:val="00EF491F"/>
    <w:rsid w:val="00EF4977"/>
    <w:rsid w:val="00EF4D51"/>
    <w:rsid w:val="00EF50C2"/>
    <w:rsid w:val="00EF5692"/>
    <w:rsid w:val="00EF56D0"/>
    <w:rsid w:val="00EF5D4C"/>
    <w:rsid w:val="00EF5F9E"/>
    <w:rsid w:val="00EF63E7"/>
    <w:rsid w:val="00EF6689"/>
    <w:rsid w:val="00EF6F62"/>
    <w:rsid w:val="00EF70B4"/>
    <w:rsid w:val="00EF7847"/>
    <w:rsid w:val="00EF7877"/>
    <w:rsid w:val="00F00229"/>
    <w:rsid w:val="00F0055D"/>
    <w:rsid w:val="00F006CF"/>
    <w:rsid w:val="00F00B9C"/>
    <w:rsid w:val="00F00D2E"/>
    <w:rsid w:val="00F00D45"/>
    <w:rsid w:val="00F00EBE"/>
    <w:rsid w:val="00F00F05"/>
    <w:rsid w:val="00F00FD6"/>
    <w:rsid w:val="00F012E9"/>
    <w:rsid w:val="00F013AA"/>
    <w:rsid w:val="00F0171D"/>
    <w:rsid w:val="00F01995"/>
    <w:rsid w:val="00F01BE4"/>
    <w:rsid w:val="00F01DEC"/>
    <w:rsid w:val="00F025C4"/>
    <w:rsid w:val="00F02A84"/>
    <w:rsid w:val="00F02D6E"/>
    <w:rsid w:val="00F02F62"/>
    <w:rsid w:val="00F03312"/>
    <w:rsid w:val="00F0357B"/>
    <w:rsid w:val="00F03AFB"/>
    <w:rsid w:val="00F0403D"/>
    <w:rsid w:val="00F042C9"/>
    <w:rsid w:val="00F042D5"/>
    <w:rsid w:val="00F04935"/>
    <w:rsid w:val="00F04F19"/>
    <w:rsid w:val="00F05499"/>
    <w:rsid w:val="00F0568D"/>
    <w:rsid w:val="00F0574F"/>
    <w:rsid w:val="00F057CA"/>
    <w:rsid w:val="00F063B1"/>
    <w:rsid w:val="00F0669C"/>
    <w:rsid w:val="00F068B3"/>
    <w:rsid w:val="00F06BA8"/>
    <w:rsid w:val="00F06EF6"/>
    <w:rsid w:val="00F072DB"/>
    <w:rsid w:val="00F073F4"/>
    <w:rsid w:val="00F07945"/>
    <w:rsid w:val="00F07A39"/>
    <w:rsid w:val="00F07C7B"/>
    <w:rsid w:val="00F105D3"/>
    <w:rsid w:val="00F106F3"/>
    <w:rsid w:val="00F1080E"/>
    <w:rsid w:val="00F114B0"/>
    <w:rsid w:val="00F11B44"/>
    <w:rsid w:val="00F11DD6"/>
    <w:rsid w:val="00F122BD"/>
    <w:rsid w:val="00F12501"/>
    <w:rsid w:val="00F1277F"/>
    <w:rsid w:val="00F13331"/>
    <w:rsid w:val="00F13509"/>
    <w:rsid w:val="00F139EC"/>
    <w:rsid w:val="00F13CF2"/>
    <w:rsid w:val="00F13E2E"/>
    <w:rsid w:val="00F14077"/>
    <w:rsid w:val="00F1412D"/>
    <w:rsid w:val="00F14906"/>
    <w:rsid w:val="00F14B06"/>
    <w:rsid w:val="00F14E70"/>
    <w:rsid w:val="00F14ECC"/>
    <w:rsid w:val="00F150D0"/>
    <w:rsid w:val="00F150E1"/>
    <w:rsid w:val="00F15928"/>
    <w:rsid w:val="00F15C11"/>
    <w:rsid w:val="00F15D0C"/>
    <w:rsid w:val="00F15E30"/>
    <w:rsid w:val="00F15FB9"/>
    <w:rsid w:val="00F16391"/>
    <w:rsid w:val="00F16884"/>
    <w:rsid w:val="00F16E76"/>
    <w:rsid w:val="00F16F6E"/>
    <w:rsid w:val="00F1791F"/>
    <w:rsid w:val="00F179F1"/>
    <w:rsid w:val="00F201A5"/>
    <w:rsid w:val="00F20250"/>
    <w:rsid w:val="00F2055E"/>
    <w:rsid w:val="00F20E80"/>
    <w:rsid w:val="00F216FC"/>
    <w:rsid w:val="00F2234C"/>
    <w:rsid w:val="00F230F2"/>
    <w:rsid w:val="00F23190"/>
    <w:rsid w:val="00F235C8"/>
    <w:rsid w:val="00F240C4"/>
    <w:rsid w:val="00F241C5"/>
    <w:rsid w:val="00F24A69"/>
    <w:rsid w:val="00F24AF9"/>
    <w:rsid w:val="00F25416"/>
    <w:rsid w:val="00F25E55"/>
    <w:rsid w:val="00F25FD9"/>
    <w:rsid w:val="00F26109"/>
    <w:rsid w:val="00F2625C"/>
    <w:rsid w:val="00F262F7"/>
    <w:rsid w:val="00F2652F"/>
    <w:rsid w:val="00F267BC"/>
    <w:rsid w:val="00F26B22"/>
    <w:rsid w:val="00F26EF2"/>
    <w:rsid w:val="00F27066"/>
    <w:rsid w:val="00F2765C"/>
    <w:rsid w:val="00F305C5"/>
    <w:rsid w:val="00F306ED"/>
    <w:rsid w:val="00F3093F"/>
    <w:rsid w:val="00F30946"/>
    <w:rsid w:val="00F30D46"/>
    <w:rsid w:val="00F30E4B"/>
    <w:rsid w:val="00F3177F"/>
    <w:rsid w:val="00F318EB"/>
    <w:rsid w:val="00F31A34"/>
    <w:rsid w:val="00F31CFC"/>
    <w:rsid w:val="00F323C2"/>
    <w:rsid w:val="00F32402"/>
    <w:rsid w:val="00F324EA"/>
    <w:rsid w:val="00F3271D"/>
    <w:rsid w:val="00F33BAD"/>
    <w:rsid w:val="00F33BD2"/>
    <w:rsid w:val="00F347D1"/>
    <w:rsid w:val="00F34A85"/>
    <w:rsid w:val="00F34AFB"/>
    <w:rsid w:val="00F34CF9"/>
    <w:rsid w:val="00F34EDE"/>
    <w:rsid w:val="00F34FE3"/>
    <w:rsid w:val="00F35375"/>
    <w:rsid w:val="00F35989"/>
    <w:rsid w:val="00F35E49"/>
    <w:rsid w:val="00F361D8"/>
    <w:rsid w:val="00F364CF"/>
    <w:rsid w:val="00F365A8"/>
    <w:rsid w:val="00F36C71"/>
    <w:rsid w:val="00F36ED6"/>
    <w:rsid w:val="00F37120"/>
    <w:rsid w:val="00F37494"/>
    <w:rsid w:val="00F37DCF"/>
    <w:rsid w:val="00F402A5"/>
    <w:rsid w:val="00F4042D"/>
    <w:rsid w:val="00F40BE8"/>
    <w:rsid w:val="00F40E6A"/>
    <w:rsid w:val="00F41145"/>
    <w:rsid w:val="00F41200"/>
    <w:rsid w:val="00F415F1"/>
    <w:rsid w:val="00F4167D"/>
    <w:rsid w:val="00F416C4"/>
    <w:rsid w:val="00F41B29"/>
    <w:rsid w:val="00F41FC7"/>
    <w:rsid w:val="00F42027"/>
    <w:rsid w:val="00F424C7"/>
    <w:rsid w:val="00F42715"/>
    <w:rsid w:val="00F42855"/>
    <w:rsid w:val="00F42BB3"/>
    <w:rsid w:val="00F431A4"/>
    <w:rsid w:val="00F4339B"/>
    <w:rsid w:val="00F4366D"/>
    <w:rsid w:val="00F43E22"/>
    <w:rsid w:val="00F43EFD"/>
    <w:rsid w:val="00F441EA"/>
    <w:rsid w:val="00F44250"/>
    <w:rsid w:val="00F44BED"/>
    <w:rsid w:val="00F452E9"/>
    <w:rsid w:val="00F45406"/>
    <w:rsid w:val="00F45519"/>
    <w:rsid w:val="00F45695"/>
    <w:rsid w:val="00F457BD"/>
    <w:rsid w:val="00F457D6"/>
    <w:rsid w:val="00F458E4"/>
    <w:rsid w:val="00F45980"/>
    <w:rsid w:val="00F45FCB"/>
    <w:rsid w:val="00F468E0"/>
    <w:rsid w:val="00F46B7E"/>
    <w:rsid w:val="00F46C09"/>
    <w:rsid w:val="00F471B6"/>
    <w:rsid w:val="00F472AC"/>
    <w:rsid w:val="00F47618"/>
    <w:rsid w:val="00F47B0C"/>
    <w:rsid w:val="00F47FDA"/>
    <w:rsid w:val="00F500F8"/>
    <w:rsid w:val="00F50763"/>
    <w:rsid w:val="00F50CD2"/>
    <w:rsid w:val="00F50FF2"/>
    <w:rsid w:val="00F51012"/>
    <w:rsid w:val="00F5102A"/>
    <w:rsid w:val="00F51368"/>
    <w:rsid w:val="00F5137E"/>
    <w:rsid w:val="00F514EF"/>
    <w:rsid w:val="00F51A7D"/>
    <w:rsid w:val="00F5275F"/>
    <w:rsid w:val="00F5277B"/>
    <w:rsid w:val="00F52BDB"/>
    <w:rsid w:val="00F532EF"/>
    <w:rsid w:val="00F53304"/>
    <w:rsid w:val="00F534F6"/>
    <w:rsid w:val="00F5374D"/>
    <w:rsid w:val="00F53896"/>
    <w:rsid w:val="00F5424C"/>
    <w:rsid w:val="00F54832"/>
    <w:rsid w:val="00F54A32"/>
    <w:rsid w:val="00F54F31"/>
    <w:rsid w:val="00F55877"/>
    <w:rsid w:val="00F563EB"/>
    <w:rsid w:val="00F56881"/>
    <w:rsid w:val="00F568F9"/>
    <w:rsid w:val="00F56A59"/>
    <w:rsid w:val="00F5784C"/>
    <w:rsid w:val="00F57BD9"/>
    <w:rsid w:val="00F604AB"/>
    <w:rsid w:val="00F60664"/>
    <w:rsid w:val="00F6076A"/>
    <w:rsid w:val="00F60782"/>
    <w:rsid w:val="00F608F2"/>
    <w:rsid w:val="00F60EDD"/>
    <w:rsid w:val="00F611AA"/>
    <w:rsid w:val="00F611EF"/>
    <w:rsid w:val="00F619D7"/>
    <w:rsid w:val="00F61B03"/>
    <w:rsid w:val="00F61CDE"/>
    <w:rsid w:val="00F61F65"/>
    <w:rsid w:val="00F61FBB"/>
    <w:rsid w:val="00F61FF5"/>
    <w:rsid w:val="00F62046"/>
    <w:rsid w:val="00F6219C"/>
    <w:rsid w:val="00F62B2B"/>
    <w:rsid w:val="00F62D7A"/>
    <w:rsid w:val="00F633B1"/>
    <w:rsid w:val="00F63AB2"/>
    <w:rsid w:val="00F63C76"/>
    <w:rsid w:val="00F63C9B"/>
    <w:rsid w:val="00F642C6"/>
    <w:rsid w:val="00F647BD"/>
    <w:rsid w:val="00F651F9"/>
    <w:rsid w:val="00F6559C"/>
    <w:rsid w:val="00F65765"/>
    <w:rsid w:val="00F65794"/>
    <w:rsid w:val="00F659DE"/>
    <w:rsid w:val="00F65B27"/>
    <w:rsid w:val="00F65CB3"/>
    <w:rsid w:val="00F66163"/>
    <w:rsid w:val="00F662BF"/>
    <w:rsid w:val="00F6647E"/>
    <w:rsid w:val="00F66569"/>
    <w:rsid w:val="00F6668B"/>
    <w:rsid w:val="00F66941"/>
    <w:rsid w:val="00F66B29"/>
    <w:rsid w:val="00F66D93"/>
    <w:rsid w:val="00F66DAA"/>
    <w:rsid w:val="00F66E75"/>
    <w:rsid w:val="00F67453"/>
    <w:rsid w:val="00F67879"/>
    <w:rsid w:val="00F67935"/>
    <w:rsid w:val="00F67D53"/>
    <w:rsid w:val="00F70072"/>
    <w:rsid w:val="00F70892"/>
    <w:rsid w:val="00F70A8C"/>
    <w:rsid w:val="00F70E32"/>
    <w:rsid w:val="00F710B7"/>
    <w:rsid w:val="00F711C8"/>
    <w:rsid w:val="00F719FA"/>
    <w:rsid w:val="00F71A35"/>
    <w:rsid w:val="00F71FB3"/>
    <w:rsid w:val="00F721A7"/>
    <w:rsid w:val="00F72473"/>
    <w:rsid w:val="00F72760"/>
    <w:rsid w:val="00F73D24"/>
    <w:rsid w:val="00F73EC9"/>
    <w:rsid w:val="00F74698"/>
    <w:rsid w:val="00F748E4"/>
    <w:rsid w:val="00F74A20"/>
    <w:rsid w:val="00F74CEF"/>
    <w:rsid w:val="00F74ECC"/>
    <w:rsid w:val="00F74FCB"/>
    <w:rsid w:val="00F75045"/>
    <w:rsid w:val="00F75255"/>
    <w:rsid w:val="00F75523"/>
    <w:rsid w:val="00F7553B"/>
    <w:rsid w:val="00F75606"/>
    <w:rsid w:val="00F757BC"/>
    <w:rsid w:val="00F75C33"/>
    <w:rsid w:val="00F76927"/>
    <w:rsid w:val="00F76C29"/>
    <w:rsid w:val="00F76D48"/>
    <w:rsid w:val="00F76ED3"/>
    <w:rsid w:val="00F77551"/>
    <w:rsid w:val="00F8038C"/>
    <w:rsid w:val="00F8114E"/>
    <w:rsid w:val="00F812AA"/>
    <w:rsid w:val="00F82B0E"/>
    <w:rsid w:val="00F83176"/>
    <w:rsid w:val="00F832B9"/>
    <w:rsid w:val="00F83322"/>
    <w:rsid w:val="00F83A14"/>
    <w:rsid w:val="00F83A82"/>
    <w:rsid w:val="00F83F90"/>
    <w:rsid w:val="00F8414E"/>
    <w:rsid w:val="00F847A1"/>
    <w:rsid w:val="00F84A20"/>
    <w:rsid w:val="00F84AAA"/>
    <w:rsid w:val="00F84E09"/>
    <w:rsid w:val="00F85420"/>
    <w:rsid w:val="00F857DC"/>
    <w:rsid w:val="00F85B10"/>
    <w:rsid w:val="00F85F23"/>
    <w:rsid w:val="00F863C3"/>
    <w:rsid w:val="00F8644B"/>
    <w:rsid w:val="00F86EA4"/>
    <w:rsid w:val="00F8739D"/>
    <w:rsid w:val="00F87543"/>
    <w:rsid w:val="00F879EE"/>
    <w:rsid w:val="00F87A90"/>
    <w:rsid w:val="00F87E79"/>
    <w:rsid w:val="00F87FB6"/>
    <w:rsid w:val="00F90278"/>
    <w:rsid w:val="00F90738"/>
    <w:rsid w:val="00F90BAD"/>
    <w:rsid w:val="00F90DCD"/>
    <w:rsid w:val="00F90EE1"/>
    <w:rsid w:val="00F9120B"/>
    <w:rsid w:val="00F91DA7"/>
    <w:rsid w:val="00F92884"/>
    <w:rsid w:val="00F92C87"/>
    <w:rsid w:val="00F92CD7"/>
    <w:rsid w:val="00F92E4E"/>
    <w:rsid w:val="00F93516"/>
    <w:rsid w:val="00F93FE7"/>
    <w:rsid w:val="00F94397"/>
    <w:rsid w:val="00F94AC1"/>
    <w:rsid w:val="00F94C8E"/>
    <w:rsid w:val="00F95B3C"/>
    <w:rsid w:val="00F9632D"/>
    <w:rsid w:val="00F9654D"/>
    <w:rsid w:val="00F967C3"/>
    <w:rsid w:val="00F96896"/>
    <w:rsid w:val="00F96E50"/>
    <w:rsid w:val="00F96EA4"/>
    <w:rsid w:val="00F97A9A"/>
    <w:rsid w:val="00F97D7B"/>
    <w:rsid w:val="00FA0CD3"/>
    <w:rsid w:val="00FA0D01"/>
    <w:rsid w:val="00FA0F8C"/>
    <w:rsid w:val="00FA12CB"/>
    <w:rsid w:val="00FA19E0"/>
    <w:rsid w:val="00FA1C84"/>
    <w:rsid w:val="00FA22F4"/>
    <w:rsid w:val="00FA243B"/>
    <w:rsid w:val="00FA24AF"/>
    <w:rsid w:val="00FA2C9B"/>
    <w:rsid w:val="00FA2F6D"/>
    <w:rsid w:val="00FA3299"/>
    <w:rsid w:val="00FA3709"/>
    <w:rsid w:val="00FA3850"/>
    <w:rsid w:val="00FA3E09"/>
    <w:rsid w:val="00FA3EB0"/>
    <w:rsid w:val="00FA3FA4"/>
    <w:rsid w:val="00FA41D5"/>
    <w:rsid w:val="00FA4C1F"/>
    <w:rsid w:val="00FA4C63"/>
    <w:rsid w:val="00FA4D25"/>
    <w:rsid w:val="00FA4E75"/>
    <w:rsid w:val="00FA520C"/>
    <w:rsid w:val="00FA527A"/>
    <w:rsid w:val="00FA5519"/>
    <w:rsid w:val="00FA581A"/>
    <w:rsid w:val="00FA5B3E"/>
    <w:rsid w:val="00FA5DCA"/>
    <w:rsid w:val="00FA5EFB"/>
    <w:rsid w:val="00FA61B0"/>
    <w:rsid w:val="00FA63EB"/>
    <w:rsid w:val="00FA6623"/>
    <w:rsid w:val="00FA6738"/>
    <w:rsid w:val="00FA6860"/>
    <w:rsid w:val="00FA6981"/>
    <w:rsid w:val="00FA6B42"/>
    <w:rsid w:val="00FA6BF1"/>
    <w:rsid w:val="00FA71DA"/>
    <w:rsid w:val="00FA73C0"/>
    <w:rsid w:val="00FA75F0"/>
    <w:rsid w:val="00FA7DCB"/>
    <w:rsid w:val="00FB02C3"/>
    <w:rsid w:val="00FB0479"/>
    <w:rsid w:val="00FB04E1"/>
    <w:rsid w:val="00FB0505"/>
    <w:rsid w:val="00FB051F"/>
    <w:rsid w:val="00FB0866"/>
    <w:rsid w:val="00FB0983"/>
    <w:rsid w:val="00FB1262"/>
    <w:rsid w:val="00FB126D"/>
    <w:rsid w:val="00FB1326"/>
    <w:rsid w:val="00FB165B"/>
    <w:rsid w:val="00FB1E77"/>
    <w:rsid w:val="00FB21AD"/>
    <w:rsid w:val="00FB2475"/>
    <w:rsid w:val="00FB2A16"/>
    <w:rsid w:val="00FB2B99"/>
    <w:rsid w:val="00FB2C43"/>
    <w:rsid w:val="00FB3822"/>
    <w:rsid w:val="00FB3BA5"/>
    <w:rsid w:val="00FB3C2A"/>
    <w:rsid w:val="00FB4A34"/>
    <w:rsid w:val="00FB5AAA"/>
    <w:rsid w:val="00FB68CC"/>
    <w:rsid w:val="00FB6A97"/>
    <w:rsid w:val="00FB6F7B"/>
    <w:rsid w:val="00FB7157"/>
    <w:rsid w:val="00FB7877"/>
    <w:rsid w:val="00FB7CDF"/>
    <w:rsid w:val="00FC054C"/>
    <w:rsid w:val="00FC06F1"/>
    <w:rsid w:val="00FC0740"/>
    <w:rsid w:val="00FC0DDB"/>
    <w:rsid w:val="00FC103F"/>
    <w:rsid w:val="00FC1048"/>
    <w:rsid w:val="00FC1448"/>
    <w:rsid w:val="00FC15CD"/>
    <w:rsid w:val="00FC1643"/>
    <w:rsid w:val="00FC16BA"/>
    <w:rsid w:val="00FC1729"/>
    <w:rsid w:val="00FC1783"/>
    <w:rsid w:val="00FC1925"/>
    <w:rsid w:val="00FC1E26"/>
    <w:rsid w:val="00FC1EA1"/>
    <w:rsid w:val="00FC2046"/>
    <w:rsid w:val="00FC2300"/>
    <w:rsid w:val="00FC23E7"/>
    <w:rsid w:val="00FC2572"/>
    <w:rsid w:val="00FC2C32"/>
    <w:rsid w:val="00FC2D91"/>
    <w:rsid w:val="00FC3897"/>
    <w:rsid w:val="00FC3A81"/>
    <w:rsid w:val="00FC3DA9"/>
    <w:rsid w:val="00FC3EDF"/>
    <w:rsid w:val="00FC3F7D"/>
    <w:rsid w:val="00FC3FC7"/>
    <w:rsid w:val="00FC4058"/>
    <w:rsid w:val="00FC410A"/>
    <w:rsid w:val="00FC4267"/>
    <w:rsid w:val="00FC4501"/>
    <w:rsid w:val="00FC47E6"/>
    <w:rsid w:val="00FC4E5F"/>
    <w:rsid w:val="00FC51A5"/>
    <w:rsid w:val="00FC559A"/>
    <w:rsid w:val="00FC57D6"/>
    <w:rsid w:val="00FC5E98"/>
    <w:rsid w:val="00FC6195"/>
    <w:rsid w:val="00FC6200"/>
    <w:rsid w:val="00FC6306"/>
    <w:rsid w:val="00FC658E"/>
    <w:rsid w:val="00FC744F"/>
    <w:rsid w:val="00FC7B8F"/>
    <w:rsid w:val="00FC7BF6"/>
    <w:rsid w:val="00FC7FBB"/>
    <w:rsid w:val="00FD032B"/>
    <w:rsid w:val="00FD0848"/>
    <w:rsid w:val="00FD0849"/>
    <w:rsid w:val="00FD08AE"/>
    <w:rsid w:val="00FD0CFC"/>
    <w:rsid w:val="00FD114C"/>
    <w:rsid w:val="00FD11D5"/>
    <w:rsid w:val="00FD11F2"/>
    <w:rsid w:val="00FD1D03"/>
    <w:rsid w:val="00FD1FDC"/>
    <w:rsid w:val="00FD206F"/>
    <w:rsid w:val="00FD29DA"/>
    <w:rsid w:val="00FD2BA6"/>
    <w:rsid w:val="00FD3134"/>
    <w:rsid w:val="00FD3336"/>
    <w:rsid w:val="00FD3A67"/>
    <w:rsid w:val="00FD3DC6"/>
    <w:rsid w:val="00FD3F0C"/>
    <w:rsid w:val="00FD42D0"/>
    <w:rsid w:val="00FD4613"/>
    <w:rsid w:val="00FD4992"/>
    <w:rsid w:val="00FD499B"/>
    <w:rsid w:val="00FD4C40"/>
    <w:rsid w:val="00FD560E"/>
    <w:rsid w:val="00FD57B4"/>
    <w:rsid w:val="00FD599A"/>
    <w:rsid w:val="00FD5DBC"/>
    <w:rsid w:val="00FD5E4A"/>
    <w:rsid w:val="00FD6AAA"/>
    <w:rsid w:val="00FD6D54"/>
    <w:rsid w:val="00FD7A70"/>
    <w:rsid w:val="00FD7B1D"/>
    <w:rsid w:val="00FD7ECD"/>
    <w:rsid w:val="00FE0226"/>
    <w:rsid w:val="00FE03F3"/>
    <w:rsid w:val="00FE0575"/>
    <w:rsid w:val="00FE0DF1"/>
    <w:rsid w:val="00FE0F17"/>
    <w:rsid w:val="00FE108C"/>
    <w:rsid w:val="00FE12DE"/>
    <w:rsid w:val="00FE1D94"/>
    <w:rsid w:val="00FE21A6"/>
    <w:rsid w:val="00FE21D6"/>
    <w:rsid w:val="00FE2298"/>
    <w:rsid w:val="00FE23B7"/>
    <w:rsid w:val="00FE2AFF"/>
    <w:rsid w:val="00FE2B51"/>
    <w:rsid w:val="00FE2CD9"/>
    <w:rsid w:val="00FE2CF2"/>
    <w:rsid w:val="00FE32F3"/>
    <w:rsid w:val="00FE3C69"/>
    <w:rsid w:val="00FE405C"/>
    <w:rsid w:val="00FE410E"/>
    <w:rsid w:val="00FE4120"/>
    <w:rsid w:val="00FE4167"/>
    <w:rsid w:val="00FE422C"/>
    <w:rsid w:val="00FE4824"/>
    <w:rsid w:val="00FE48DF"/>
    <w:rsid w:val="00FE52BC"/>
    <w:rsid w:val="00FE5319"/>
    <w:rsid w:val="00FE53A2"/>
    <w:rsid w:val="00FE5782"/>
    <w:rsid w:val="00FE59CB"/>
    <w:rsid w:val="00FE5C20"/>
    <w:rsid w:val="00FE5DFD"/>
    <w:rsid w:val="00FE5E1D"/>
    <w:rsid w:val="00FE5EF9"/>
    <w:rsid w:val="00FE6900"/>
    <w:rsid w:val="00FE6A4E"/>
    <w:rsid w:val="00FE74DD"/>
    <w:rsid w:val="00FE7638"/>
    <w:rsid w:val="00FE77B4"/>
    <w:rsid w:val="00FE7B73"/>
    <w:rsid w:val="00FF05AB"/>
    <w:rsid w:val="00FF06AB"/>
    <w:rsid w:val="00FF089E"/>
    <w:rsid w:val="00FF0AD0"/>
    <w:rsid w:val="00FF0F50"/>
    <w:rsid w:val="00FF1108"/>
    <w:rsid w:val="00FF12B3"/>
    <w:rsid w:val="00FF19FC"/>
    <w:rsid w:val="00FF2084"/>
    <w:rsid w:val="00FF2A14"/>
    <w:rsid w:val="00FF32B7"/>
    <w:rsid w:val="00FF35BA"/>
    <w:rsid w:val="00FF378E"/>
    <w:rsid w:val="00FF3835"/>
    <w:rsid w:val="00FF4CF6"/>
    <w:rsid w:val="00FF4D06"/>
    <w:rsid w:val="00FF557F"/>
    <w:rsid w:val="00FF57D1"/>
    <w:rsid w:val="00FF5AF9"/>
    <w:rsid w:val="00FF5D54"/>
    <w:rsid w:val="00FF5F56"/>
    <w:rsid w:val="00FF60A4"/>
    <w:rsid w:val="00FF648D"/>
    <w:rsid w:val="00FF6512"/>
    <w:rsid w:val="00FF7538"/>
    <w:rsid w:val="00FF796F"/>
    <w:rsid w:val="00FF7A1E"/>
    <w:rsid w:val="00FF7D99"/>
    <w:rsid w:val="04EB0311"/>
    <w:rsid w:val="07A46840"/>
    <w:rsid w:val="2601E402"/>
    <w:rsid w:val="3876ECB7"/>
    <w:rsid w:val="5090AF05"/>
    <w:rsid w:val="55384BC8"/>
    <w:rsid w:val="6E8322B8"/>
    <w:rsid w:val="7DC08A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D7811"/>
  <w15:docId w15:val="{15207107-DB0D-4507-AE5A-4C3F62EA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D5F60"/>
    <w:pPr>
      <w:spacing w:after="0" w:line="240" w:lineRule="auto"/>
      <w:jc w:val="both"/>
    </w:pPr>
    <w:rPr>
      <w:rFonts w:ascii="Open Sans" w:eastAsiaTheme="minorEastAsia" w:hAnsi="Open Sans"/>
      <w:color w:val="404040" w:themeColor="text1" w:themeTint="BF"/>
      <w:sz w:val="20"/>
      <w:szCs w:val="24"/>
      <w:lang w:val="en-US"/>
    </w:rPr>
  </w:style>
  <w:style w:type="paragraph" w:styleId="Heading1">
    <w:name w:val="heading 1"/>
    <w:basedOn w:val="OGHeading1"/>
    <w:next w:val="Normal"/>
    <w:link w:val="Heading1Char"/>
    <w:uiPriority w:val="9"/>
    <w:qFormat/>
    <w:rsid w:val="00E51D32"/>
    <w:pPr>
      <w:spacing w:before="120"/>
      <w:ind w:left="360"/>
      <w:outlineLvl w:val="0"/>
    </w:pPr>
    <w:rPr>
      <w:color w:val="002060"/>
    </w:rPr>
  </w:style>
  <w:style w:type="paragraph" w:styleId="Heading2">
    <w:name w:val="heading 2"/>
    <w:basedOn w:val="Normal"/>
    <w:next w:val="Normal"/>
    <w:link w:val="Heading2Char"/>
    <w:uiPriority w:val="9"/>
    <w:unhideWhenUsed/>
    <w:qFormat/>
    <w:rsid w:val="00E51D32"/>
    <w:pPr>
      <w:keepNext/>
      <w:keepLines/>
      <w:spacing w:before="200"/>
      <w:outlineLvl w:val="1"/>
    </w:pPr>
    <w:rPr>
      <w:rFonts w:eastAsiaTheme="majorEastAsia" w:cs="Open Sans"/>
      <w:b/>
      <w:bCs/>
      <w:color w:val="002060"/>
      <w:sz w:val="26"/>
      <w:szCs w:val="26"/>
      <w:lang w:val="en-AU"/>
    </w:rPr>
  </w:style>
  <w:style w:type="paragraph" w:styleId="Heading3">
    <w:name w:val="heading 3"/>
    <w:basedOn w:val="Normal"/>
    <w:next w:val="Normal"/>
    <w:link w:val="Heading3Char"/>
    <w:uiPriority w:val="9"/>
    <w:unhideWhenUsed/>
    <w:qFormat/>
    <w:rsid w:val="0076689E"/>
    <w:pPr>
      <w:keepNext/>
      <w:keepLines/>
      <w:spacing w:before="40"/>
      <w:outlineLvl w:val="2"/>
    </w:pPr>
    <w:rPr>
      <w:rFonts w:ascii="Montserrat" w:eastAsiaTheme="majorEastAsia" w:hAnsi="Montserrat" w:cstheme="majorBidi"/>
      <w:b/>
      <w:bCs/>
      <w:color w:val="2D3D9F"/>
      <w:sz w:val="21"/>
      <w:szCs w:val="21"/>
    </w:rPr>
  </w:style>
  <w:style w:type="paragraph" w:styleId="Heading4">
    <w:name w:val="heading 4"/>
    <w:basedOn w:val="Normal"/>
    <w:next w:val="Normal"/>
    <w:link w:val="Heading4Char"/>
    <w:uiPriority w:val="9"/>
    <w:semiHidden/>
    <w:unhideWhenUsed/>
    <w:qFormat/>
    <w:rsid w:val="00B0730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726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Sbodytext">
    <w:name w:val="SIS body text"/>
    <w:basedOn w:val="Normal"/>
    <w:link w:val="SISbodytextChar"/>
    <w:qFormat/>
    <w:rsid w:val="002F0868"/>
    <w:pPr>
      <w:spacing w:before="80" w:after="60"/>
    </w:pPr>
  </w:style>
  <w:style w:type="character" w:customStyle="1" w:styleId="SISbodytextChar">
    <w:name w:val="SIS body text Char"/>
    <w:basedOn w:val="DefaultParagraphFont"/>
    <w:link w:val="SISbodytext"/>
    <w:rsid w:val="002F0868"/>
    <w:rPr>
      <w:rFonts w:ascii="Open Sans" w:eastAsiaTheme="minorEastAsia" w:hAnsi="Open Sans"/>
      <w:color w:val="404040" w:themeColor="text1" w:themeTint="BF"/>
      <w:sz w:val="20"/>
      <w:szCs w:val="24"/>
      <w:lang w:val="en-US"/>
    </w:rPr>
  </w:style>
  <w:style w:type="paragraph" w:styleId="Footer">
    <w:name w:val="footer"/>
    <w:basedOn w:val="Normal"/>
    <w:link w:val="FooterChar"/>
    <w:uiPriority w:val="99"/>
    <w:unhideWhenUsed/>
    <w:rsid w:val="002F0868"/>
    <w:pPr>
      <w:tabs>
        <w:tab w:val="center" w:pos="4320"/>
        <w:tab w:val="right" w:pos="8640"/>
      </w:tabs>
    </w:pPr>
  </w:style>
  <w:style w:type="character" w:customStyle="1" w:styleId="FooterChar">
    <w:name w:val="Footer Char"/>
    <w:basedOn w:val="DefaultParagraphFont"/>
    <w:link w:val="Footer"/>
    <w:uiPriority w:val="99"/>
    <w:rsid w:val="002F0868"/>
    <w:rPr>
      <w:rFonts w:ascii="Open Sans" w:eastAsiaTheme="minorEastAsia" w:hAnsi="Open Sans"/>
      <w:color w:val="404040" w:themeColor="text1" w:themeTint="BF"/>
      <w:sz w:val="20"/>
      <w:szCs w:val="24"/>
      <w:lang w:val="en-US"/>
    </w:rPr>
  </w:style>
  <w:style w:type="paragraph" w:customStyle="1" w:styleId="SIScoverheading">
    <w:name w:val="SIS cover heading"/>
    <w:basedOn w:val="Normal"/>
    <w:qFormat/>
    <w:rsid w:val="002F0868"/>
    <w:pPr>
      <w:spacing w:line="192" w:lineRule="auto"/>
    </w:pPr>
    <w:rPr>
      <w:color w:val="000000" w:themeColor="text1"/>
      <w:spacing w:val="-12"/>
      <w:sz w:val="56"/>
      <w:szCs w:val="60"/>
    </w:rPr>
  </w:style>
  <w:style w:type="paragraph" w:customStyle="1" w:styleId="SIScoversubheading">
    <w:name w:val="SIS cover subheading"/>
    <w:basedOn w:val="Normal"/>
    <w:link w:val="SIScoversubheadingChar"/>
    <w:qFormat/>
    <w:rsid w:val="002F0868"/>
    <w:pPr>
      <w:spacing w:line="216" w:lineRule="auto"/>
    </w:pPr>
    <w:rPr>
      <w:color w:val="000000" w:themeColor="text1"/>
      <w:spacing w:val="-4"/>
      <w:sz w:val="40"/>
      <w:szCs w:val="36"/>
    </w:rPr>
  </w:style>
  <w:style w:type="paragraph" w:styleId="Header">
    <w:name w:val="header"/>
    <w:basedOn w:val="Normal"/>
    <w:link w:val="HeaderChar"/>
    <w:uiPriority w:val="99"/>
    <w:unhideWhenUsed/>
    <w:rsid w:val="002F0868"/>
    <w:pPr>
      <w:tabs>
        <w:tab w:val="center" w:pos="4513"/>
        <w:tab w:val="right" w:pos="9026"/>
      </w:tabs>
    </w:pPr>
  </w:style>
  <w:style w:type="character" w:customStyle="1" w:styleId="HeaderChar">
    <w:name w:val="Header Char"/>
    <w:basedOn w:val="DefaultParagraphFont"/>
    <w:link w:val="Header"/>
    <w:uiPriority w:val="99"/>
    <w:rsid w:val="002F0868"/>
    <w:rPr>
      <w:rFonts w:ascii="Open Sans" w:eastAsiaTheme="minorEastAsia" w:hAnsi="Open Sans"/>
      <w:color w:val="404040" w:themeColor="text1" w:themeTint="BF"/>
      <w:sz w:val="20"/>
      <w:szCs w:val="24"/>
      <w:lang w:val="en-US"/>
    </w:rPr>
  </w:style>
  <w:style w:type="character" w:customStyle="1" w:styleId="Heading1Char">
    <w:name w:val="Heading 1 Char"/>
    <w:basedOn w:val="DefaultParagraphFont"/>
    <w:link w:val="Heading1"/>
    <w:uiPriority w:val="9"/>
    <w:rsid w:val="00E51D32"/>
    <w:rPr>
      <w:rFonts w:ascii="Open Sans" w:eastAsiaTheme="minorEastAsia" w:hAnsi="Open Sans" w:cs="Open Sans"/>
      <w:b/>
      <w:color w:val="002060"/>
      <w:sz w:val="52"/>
      <w:szCs w:val="52"/>
      <w:lang w:val="en-US"/>
    </w:rPr>
  </w:style>
  <w:style w:type="paragraph" w:styleId="TOCHeading">
    <w:name w:val="TOC Heading"/>
    <w:basedOn w:val="Heading1"/>
    <w:next w:val="Normal"/>
    <w:uiPriority w:val="39"/>
    <w:unhideWhenUsed/>
    <w:qFormat/>
    <w:rsid w:val="002F0868"/>
    <w:pPr>
      <w:spacing w:line="259" w:lineRule="auto"/>
      <w:outlineLvl w:val="9"/>
    </w:pPr>
  </w:style>
  <w:style w:type="paragraph" w:styleId="Title">
    <w:name w:val="Title"/>
    <w:basedOn w:val="Normal"/>
    <w:next w:val="Normal"/>
    <w:link w:val="TitleChar"/>
    <w:uiPriority w:val="10"/>
    <w:qFormat/>
    <w:rsid w:val="002F0868"/>
    <w:pPr>
      <w:contextualSpacing/>
    </w:pPr>
    <w:rPr>
      <w:rFonts w:eastAsiaTheme="majorEastAsia" w:cs="Open Sans"/>
      <w:color w:val="auto"/>
      <w:spacing w:val="-10"/>
      <w:kern w:val="28"/>
      <w:sz w:val="56"/>
      <w:szCs w:val="56"/>
    </w:rPr>
  </w:style>
  <w:style w:type="character" w:customStyle="1" w:styleId="TitleChar">
    <w:name w:val="Title Char"/>
    <w:basedOn w:val="DefaultParagraphFont"/>
    <w:link w:val="Title"/>
    <w:uiPriority w:val="10"/>
    <w:rsid w:val="002F0868"/>
    <w:rPr>
      <w:rFonts w:ascii="Open Sans" w:eastAsiaTheme="majorEastAsia" w:hAnsi="Open Sans" w:cs="Open Sans"/>
      <w:spacing w:val="-10"/>
      <w:kern w:val="28"/>
      <w:sz w:val="56"/>
      <w:szCs w:val="56"/>
      <w:lang w:val="en-US"/>
    </w:rPr>
  </w:style>
  <w:style w:type="paragraph" w:customStyle="1" w:styleId="OGHeading1">
    <w:name w:val="OG Heading 1"/>
    <w:basedOn w:val="Normal"/>
    <w:next w:val="Normal"/>
    <w:rsid w:val="008422F0"/>
    <w:pPr>
      <w:keepNext/>
      <w:numPr>
        <w:numId w:val="1"/>
      </w:numPr>
      <w:pBdr>
        <w:bottom w:val="single" w:sz="4" w:space="1" w:color="DC2D27"/>
      </w:pBdr>
      <w:spacing w:before="240" w:after="240"/>
      <w:ind w:left="714" w:hanging="357"/>
    </w:pPr>
    <w:rPr>
      <w:rFonts w:cs="Open Sans"/>
      <w:b/>
      <w:color w:val="DC2D27"/>
      <w:sz w:val="52"/>
      <w:szCs w:val="52"/>
    </w:rPr>
  </w:style>
  <w:style w:type="paragraph" w:customStyle="1" w:styleId="OGBoldSubheadings">
    <w:name w:val="OG Bold Subheadings"/>
    <w:basedOn w:val="Heading2"/>
    <w:link w:val="OGBoldSubheadingsChar"/>
    <w:rsid w:val="002F0868"/>
    <w:pPr>
      <w:outlineLvl w:val="9"/>
    </w:pPr>
    <w:rPr>
      <w:b w:val="0"/>
      <w:bCs w:val="0"/>
    </w:rPr>
  </w:style>
  <w:style w:type="character" w:customStyle="1" w:styleId="OGBoldSubheadingsChar">
    <w:name w:val="OG Bold Subheadings Char"/>
    <w:basedOn w:val="DefaultParagraphFont"/>
    <w:link w:val="OGBoldSubheadings"/>
    <w:rsid w:val="002F0868"/>
    <w:rPr>
      <w:rFonts w:ascii="Open Sans" w:eastAsiaTheme="majorEastAsia" w:hAnsi="Open Sans" w:cs="Open Sans"/>
      <w:b/>
      <w:bCs/>
      <w:sz w:val="26"/>
      <w:szCs w:val="26"/>
    </w:rPr>
  </w:style>
  <w:style w:type="character" w:customStyle="1" w:styleId="Heading2Char">
    <w:name w:val="Heading 2 Char"/>
    <w:basedOn w:val="DefaultParagraphFont"/>
    <w:link w:val="Heading2"/>
    <w:uiPriority w:val="9"/>
    <w:rsid w:val="00E51D32"/>
    <w:rPr>
      <w:rFonts w:ascii="Open Sans" w:eastAsiaTheme="majorEastAsia" w:hAnsi="Open Sans" w:cs="Open Sans"/>
      <w:b/>
      <w:bCs/>
      <w:color w:val="002060"/>
      <w:sz w:val="26"/>
      <w:szCs w:val="26"/>
    </w:rPr>
  </w:style>
  <w:style w:type="paragraph" w:customStyle="1" w:styleId="CCS-Heading4">
    <w:name w:val="CCS-Heading 4"/>
    <w:basedOn w:val="BodyTextSP"/>
    <w:link w:val="CCS-Heading4Char"/>
    <w:qFormat/>
    <w:rsid w:val="006716F2"/>
    <w:rPr>
      <w:rFonts w:cs="Open Sans"/>
      <w:b/>
      <w:color w:val="auto"/>
    </w:rPr>
  </w:style>
  <w:style w:type="table" w:styleId="TableGrid">
    <w:name w:val="Table Grid"/>
    <w:aliases w:val="DPS Table Grid"/>
    <w:basedOn w:val="TableNormal"/>
    <w:uiPriority w:val="59"/>
    <w:rsid w:val="00244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SNormalText">
    <w:name w:val="CCS Normal Text"/>
    <w:basedOn w:val="Normal"/>
    <w:link w:val="CCSNormalTextChar"/>
    <w:rsid w:val="00244D82"/>
    <w:pPr>
      <w:spacing w:before="60" w:after="120"/>
    </w:pPr>
    <w:rPr>
      <w:rFonts w:ascii="Arial" w:eastAsiaTheme="minorHAnsi" w:hAnsi="Arial" w:cs="Arial"/>
      <w:color w:val="auto"/>
      <w:sz w:val="22"/>
      <w:szCs w:val="22"/>
      <w:lang w:val="en-AU" w:eastAsia="zh-CN" w:bidi="th-TH"/>
    </w:rPr>
  </w:style>
  <w:style w:type="paragraph" w:customStyle="1" w:styleId="CCS-NumericNumberedList">
    <w:name w:val="CCS-Numeric Numbered List"/>
    <w:basedOn w:val="CCSNormalText"/>
    <w:rsid w:val="00244D82"/>
    <w:pPr>
      <w:numPr>
        <w:numId w:val="3"/>
      </w:numPr>
      <w:tabs>
        <w:tab w:val="num" w:pos="360"/>
      </w:tabs>
      <w:spacing w:before="120"/>
      <w:ind w:left="0" w:firstLine="0"/>
    </w:pPr>
  </w:style>
  <w:style w:type="paragraph" w:customStyle="1" w:styleId="CCS-Heading1">
    <w:name w:val="CCS-Heading 1"/>
    <w:basedOn w:val="OurHeadings"/>
    <w:link w:val="CCS-Heading1Char"/>
    <w:qFormat/>
    <w:rsid w:val="000E1CC7"/>
  </w:style>
  <w:style w:type="paragraph" w:customStyle="1" w:styleId="CCS-Heading2">
    <w:name w:val="CCS-Heading 2"/>
    <w:basedOn w:val="CCS-Heading5"/>
    <w:qFormat/>
    <w:rsid w:val="002000B9"/>
    <w:rPr>
      <w:rFonts w:ascii="Open Sans" w:hAnsi="Open Sans" w:cs="Open Sans"/>
      <w:color w:val="002060"/>
      <w:sz w:val="40"/>
      <w:szCs w:val="40"/>
    </w:rPr>
  </w:style>
  <w:style w:type="paragraph" w:customStyle="1" w:styleId="CCS-Heading3">
    <w:name w:val="CCS-Heading 3"/>
    <w:basedOn w:val="CCS-Heading5"/>
    <w:link w:val="CCS-Heading3Char"/>
    <w:qFormat/>
    <w:rsid w:val="006716F2"/>
    <w:rPr>
      <w:i/>
      <w:sz w:val="24"/>
      <w:szCs w:val="24"/>
    </w:rPr>
  </w:style>
  <w:style w:type="paragraph" w:customStyle="1" w:styleId="CCS-TableHeading">
    <w:name w:val="CCS-Table Heading"/>
    <w:basedOn w:val="CCS-Heading4"/>
    <w:link w:val="CCS-TableHeadingChar"/>
    <w:qFormat/>
    <w:rsid w:val="00244D82"/>
    <w:pPr>
      <w:spacing w:before="60"/>
    </w:pPr>
  </w:style>
  <w:style w:type="paragraph" w:customStyle="1" w:styleId="CCS-TableText">
    <w:name w:val="CCS-Table Text"/>
    <w:basedOn w:val="Normal"/>
    <w:rsid w:val="00244D82"/>
    <w:pPr>
      <w:spacing w:before="60" w:after="60"/>
    </w:pPr>
    <w:rPr>
      <w:rFonts w:ascii="Arial" w:eastAsiaTheme="minorHAnsi" w:hAnsi="Arial" w:cs="Arial"/>
      <w:color w:val="auto"/>
      <w:sz w:val="22"/>
      <w:szCs w:val="22"/>
      <w:lang w:val="en-AU"/>
    </w:rPr>
  </w:style>
  <w:style w:type="paragraph" w:customStyle="1" w:styleId="CCS-NumberedList">
    <w:name w:val="CCS- Numbered List"/>
    <w:basedOn w:val="CCS-NumericNumberedList"/>
    <w:rsid w:val="00244D82"/>
    <w:pPr>
      <w:numPr>
        <w:numId w:val="2"/>
      </w:numPr>
      <w:tabs>
        <w:tab w:val="num" w:pos="360"/>
      </w:tabs>
      <w:ind w:left="0" w:firstLine="0"/>
    </w:pPr>
  </w:style>
  <w:style w:type="character" w:styleId="Hyperlink">
    <w:name w:val="Hyperlink"/>
    <w:basedOn w:val="DefaultParagraphFont"/>
    <w:uiPriority w:val="99"/>
    <w:unhideWhenUsed/>
    <w:rsid w:val="00244D82"/>
    <w:rPr>
      <w:color w:val="0563C1" w:themeColor="hyperlink"/>
      <w:u w:val="single"/>
    </w:rPr>
  </w:style>
  <w:style w:type="paragraph" w:customStyle="1" w:styleId="CCS-Heading5">
    <w:name w:val="CCS-Heading5"/>
    <w:basedOn w:val="CCSNormalText"/>
    <w:link w:val="CCS-Heading5Char"/>
    <w:qFormat/>
    <w:rsid w:val="00244D82"/>
    <w:pPr>
      <w:spacing w:before="240"/>
    </w:pPr>
    <w:rPr>
      <w:b/>
    </w:rPr>
  </w:style>
  <w:style w:type="paragraph" w:customStyle="1" w:styleId="CCS-TableHeading2">
    <w:name w:val="CCS-Table Heading 2"/>
    <w:basedOn w:val="CCS-TableHeading"/>
    <w:link w:val="CCS-TableHeading2Char"/>
    <w:qFormat/>
    <w:rsid w:val="00244D82"/>
    <w:pPr>
      <w:jc w:val="center"/>
    </w:pPr>
    <w:rPr>
      <w:sz w:val="21"/>
      <w:szCs w:val="21"/>
    </w:rPr>
  </w:style>
  <w:style w:type="character" w:customStyle="1" w:styleId="CCS-Heading4Char">
    <w:name w:val="CCS-Heading 4 Char"/>
    <w:basedOn w:val="DefaultParagraphFont"/>
    <w:link w:val="CCS-Heading4"/>
    <w:rsid w:val="006716F2"/>
    <w:rPr>
      <w:rFonts w:ascii="Open Sans" w:eastAsiaTheme="minorEastAsia" w:hAnsi="Open Sans" w:cs="Open Sans"/>
      <w:b/>
      <w:sz w:val="20"/>
      <w:szCs w:val="20"/>
      <w:lang w:val="en-US"/>
    </w:rPr>
  </w:style>
  <w:style w:type="character" w:customStyle="1" w:styleId="CCS-TableHeadingChar">
    <w:name w:val="CCS-Table Heading Char"/>
    <w:basedOn w:val="CCS-Heading4Char"/>
    <w:link w:val="CCS-TableHeading"/>
    <w:rsid w:val="00244D82"/>
    <w:rPr>
      <w:rFonts w:ascii="Arial" w:eastAsiaTheme="minorEastAsia" w:hAnsi="Arial" w:cs="Arial"/>
      <w:b/>
      <w:sz w:val="24"/>
      <w:szCs w:val="24"/>
      <w:lang w:val="en-US"/>
    </w:rPr>
  </w:style>
  <w:style w:type="character" w:customStyle="1" w:styleId="CCS-TableHeading2Char">
    <w:name w:val="CCS-Table Heading 2 Char"/>
    <w:basedOn w:val="CCS-TableHeadingChar"/>
    <w:link w:val="CCS-TableHeading2"/>
    <w:rsid w:val="00244D82"/>
    <w:rPr>
      <w:rFonts w:ascii="Arial" w:eastAsiaTheme="minorEastAsia" w:hAnsi="Arial" w:cs="Arial"/>
      <w:b/>
      <w:sz w:val="21"/>
      <w:szCs w:val="21"/>
      <w:lang w:val="en-US"/>
    </w:rPr>
  </w:style>
  <w:style w:type="character" w:customStyle="1" w:styleId="CCSNormalTextChar">
    <w:name w:val="CCS Normal Text Char"/>
    <w:basedOn w:val="DefaultParagraphFont"/>
    <w:link w:val="CCSNormalText"/>
    <w:locked/>
    <w:rsid w:val="00244D82"/>
    <w:rPr>
      <w:rFonts w:ascii="Arial" w:hAnsi="Arial" w:cs="Arial"/>
      <w:lang w:eastAsia="zh-CN" w:bidi="th-TH"/>
    </w:rPr>
  </w:style>
  <w:style w:type="character" w:customStyle="1" w:styleId="CCS-Heading3Char">
    <w:name w:val="CCS-Heading 3 Char"/>
    <w:basedOn w:val="DefaultParagraphFont"/>
    <w:link w:val="CCS-Heading3"/>
    <w:locked/>
    <w:rsid w:val="006716F2"/>
    <w:rPr>
      <w:rFonts w:ascii="Arial" w:hAnsi="Arial" w:cs="Arial"/>
      <w:b/>
      <w:i/>
      <w:sz w:val="24"/>
      <w:szCs w:val="24"/>
      <w:lang w:eastAsia="zh-CN" w:bidi="th-TH"/>
    </w:rPr>
  </w:style>
  <w:style w:type="character" w:styleId="CommentReference">
    <w:name w:val="annotation reference"/>
    <w:basedOn w:val="DefaultParagraphFont"/>
    <w:uiPriority w:val="99"/>
    <w:semiHidden/>
    <w:unhideWhenUsed/>
    <w:rsid w:val="00244D82"/>
    <w:rPr>
      <w:sz w:val="16"/>
      <w:szCs w:val="16"/>
    </w:rPr>
  </w:style>
  <w:style w:type="paragraph" w:styleId="CommentText">
    <w:name w:val="annotation text"/>
    <w:basedOn w:val="Normal"/>
    <w:link w:val="CommentTextChar"/>
    <w:uiPriority w:val="99"/>
    <w:unhideWhenUsed/>
    <w:rsid w:val="00244D82"/>
    <w:rPr>
      <w:szCs w:val="20"/>
    </w:rPr>
  </w:style>
  <w:style w:type="character" w:customStyle="1" w:styleId="CommentTextChar">
    <w:name w:val="Comment Text Char"/>
    <w:basedOn w:val="DefaultParagraphFont"/>
    <w:link w:val="CommentText"/>
    <w:uiPriority w:val="99"/>
    <w:rsid w:val="00244D82"/>
    <w:rPr>
      <w:rFonts w:ascii="Open Sans" w:eastAsiaTheme="minorEastAsia" w:hAnsi="Open Sans"/>
      <w:color w:val="404040"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244D82"/>
    <w:rPr>
      <w:b/>
      <w:bCs/>
    </w:rPr>
  </w:style>
  <w:style w:type="character" w:customStyle="1" w:styleId="CommentSubjectChar">
    <w:name w:val="Comment Subject Char"/>
    <w:basedOn w:val="CommentTextChar"/>
    <w:link w:val="CommentSubject"/>
    <w:uiPriority w:val="99"/>
    <w:semiHidden/>
    <w:rsid w:val="00244D82"/>
    <w:rPr>
      <w:rFonts w:ascii="Open Sans" w:eastAsiaTheme="minorEastAsia" w:hAnsi="Open Sans"/>
      <w:b/>
      <w:bCs/>
      <w:color w:val="404040" w:themeColor="text1" w:themeTint="BF"/>
      <w:sz w:val="20"/>
      <w:szCs w:val="20"/>
      <w:lang w:val="en-US"/>
    </w:rPr>
  </w:style>
  <w:style w:type="paragraph" w:styleId="BalloonText">
    <w:name w:val="Balloon Text"/>
    <w:basedOn w:val="Normal"/>
    <w:link w:val="BalloonTextChar"/>
    <w:uiPriority w:val="99"/>
    <w:semiHidden/>
    <w:unhideWhenUsed/>
    <w:rsid w:val="00244D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D82"/>
    <w:rPr>
      <w:rFonts w:ascii="Segoe UI" w:eastAsiaTheme="minorEastAsia" w:hAnsi="Segoe UI" w:cs="Segoe UI"/>
      <w:color w:val="404040" w:themeColor="text1" w:themeTint="BF"/>
      <w:sz w:val="18"/>
      <w:szCs w:val="18"/>
      <w:lang w:val="en-US"/>
    </w:rPr>
  </w:style>
  <w:style w:type="character" w:styleId="FollowedHyperlink">
    <w:name w:val="FollowedHyperlink"/>
    <w:basedOn w:val="DefaultParagraphFont"/>
    <w:uiPriority w:val="99"/>
    <w:semiHidden/>
    <w:unhideWhenUsed/>
    <w:rsid w:val="004D20AB"/>
    <w:rPr>
      <w:color w:val="954F72" w:themeColor="followedHyperlink"/>
      <w:u w:val="single"/>
    </w:rPr>
  </w:style>
  <w:style w:type="paragraph" w:styleId="ListParagraph">
    <w:name w:val="List Paragraph"/>
    <w:aliases w:val="List Paragraph IS,lp,Bullets Level 1,Bullets,List Paragraph1,List Paragraph11,Capire List Paragraph,Bullet point,L,Recommendation,DDM Gen Text,List Paragraph - bullets,NFP GP Bulleted List,bullet point list,Bullet points,Bullet Point"/>
    <w:basedOn w:val="Normal"/>
    <w:link w:val="ListParagraphChar"/>
    <w:uiPriority w:val="34"/>
    <w:qFormat/>
    <w:rsid w:val="0012594D"/>
    <w:pPr>
      <w:ind w:left="720"/>
    </w:pPr>
    <w:rPr>
      <w:rFonts w:ascii="Calibri" w:eastAsiaTheme="minorHAnsi" w:hAnsi="Calibri" w:cs="Calibri"/>
      <w:color w:val="auto"/>
      <w:sz w:val="22"/>
      <w:szCs w:val="22"/>
      <w:lang w:val="en-AU"/>
    </w:rPr>
  </w:style>
  <w:style w:type="paragraph" w:customStyle="1" w:styleId="Swiburneparagraphtext">
    <w:name w:val="Swiburne paragraph text"/>
    <w:link w:val="SwiburneparagraphtextChar"/>
    <w:autoRedefine/>
    <w:qFormat/>
    <w:rsid w:val="009B6023"/>
    <w:pPr>
      <w:spacing w:before="80" w:after="60" w:line="240" w:lineRule="auto"/>
    </w:pPr>
    <w:rPr>
      <w:rFonts w:ascii="Open Sans" w:eastAsiaTheme="minorEastAsia" w:hAnsi="Open Sans" w:cs="Open Sans"/>
      <w:sz w:val="20"/>
      <w:szCs w:val="20"/>
      <w:lang w:val="en-US"/>
    </w:rPr>
  </w:style>
  <w:style w:type="character" w:customStyle="1" w:styleId="SwiburneparagraphtextChar">
    <w:name w:val="Swiburne paragraph text Char"/>
    <w:basedOn w:val="DefaultParagraphFont"/>
    <w:link w:val="Swiburneparagraphtext"/>
    <w:rsid w:val="009B6023"/>
    <w:rPr>
      <w:rFonts w:ascii="Open Sans" w:eastAsiaTheme="minorEastAsia" w:hAnsi="Open Sans" w:cs="Open Sans"/>
      <w:sz w:val="20"/>
      <w:szCs w:val="20"/>
      <w:lang w:val="en-US"/>
    </w:rPr>
  </w:style>
  <w:style w:type="paragraph" w:customStyle="1" w:styleId="OGNormalText">
    <w:name w:val="OG Normal Text"/>
    <w:basedOn w:val="Normal"/>
    <w:link w:val="OGNormalTextChar"/>
    <w:qFormat/>
    <w:rsid w:val="00BC1812"/>
    <w:pPr>
      <w:keepNext/>
      <w:spacing w:before="80" w:after="60"/>
    </w:pPr>
    <w:rPr>
      <w:color w:val="auto"/>
      <w:szCs w:val="20"/>
    </w:rPr>
  </w:style>
  <w:style w:type="character" w:customStyle="1" w:styleId="OGNormalTextChar">
    <w:name w:val="OG Normal Text Char"/>
    <w:basedOn w:val="DefaultParagraphFont"/>
    <w:link w:val="OGNormalText"/>
    <w:rsid w:val="00BC1812"/>
    <w:rPr>
      <w:rFonts w:ascii="Open Sans" w:eastAsiaTheme="minorEastAsia" w:hAnsi="Open Sans"/>
      <w:sz w:val="20"/>
      <w:szCs w:val="20"/>
      <w:lang w:val="en-US"/>
    </w:rPr>
  </w:style>
  <w:style w:type="paragraph" w:customStyle="1" w:styleId="OGGroupDotpoints">
    <w:name w:val="OG Group Dotpoints"/>
    <w:basedOn w:val="ListParagraph"/>
    <w:link w:val="OGGroupDotpointsChar"/>
    <w:qFormat/>
    <w:rsid w:val="001E415C"/>
    <w:pPr>
      <w:numPr>
        <w:numId w:val="7"/>
      </w:numPr>
      <w:contextualSpacing/>
    </w:pPr>
    <w:rPr>
      <w:rFonts w:ascii="Open Sans" w:eastAsiaTheme="minorEastAsia" w:hAnsi="Open Sans" w:cs="Open Sans"/>
      <w:sz w:val="20"/>
      <w:szCs w:val="20"/>
    </w:rPr>
  </w:style>
  <w:style w:type="character" w:customStyle="1" w:styleId="OGGroupDotpointsChar">
    <w:name w:val="OG Group Dotpoints Char"/>
    <w:basedOn w:val="DefaultParagraphFont"/>
    <w:link w:val="OGGroupDotpoints"/>
    <w:rsid w:val="001E415C"/>
    <w:rPr>
      <w:rFonts w:ascii="Open Sans" w:eastAsiaTheme="minorEastAsia" w:hAnsi="Open Sans" w:cs="Open Sans"/>
      <w:sz w:val="20"/>
      <w:szCs w:val="20"/>
    </w:rPr>
  </w:style>
  <w:style w:type="paragraph" w:customStyle="1" w:styleId="BodyTextSP">
    <w:name w:val="Body Text (SP)"/>
    <w:link w:val="BodyTextSPChar"/>
    <w:qFormat/>
    <w:rsid w:val="005C76B8"/>
    <w:pPr>
      <w:spacing w:before="80" w:after="60" w:line="240" w:lineRule="auto"/>
      <w:jc w:val="both"/>
    </w:pPr>
    <w:rPr>
      <w:rFonts w:ascii="Open Sans" w:eastAsiaTheme="minorEastAsia" w:hAnsi="Open Sans"/>
      <w:color w:val="000000" w:themeColor="text1"/>
      <w:sz w:val="20"/>
      <w:szCs w:val="20"/>
      <w:lang w:val="en-US"/>
    </w:rPr>
  </w:style>
  <w:style w:type="character" w:customStyle="1" w:styleId="BodyTextSPChar">
    <w:name w:val="Body Text (SP) Char"/>
    <w:basedOn w:val="DefaultParagraphFont"/>
    <w:link w:val="BodyTextSP"/>
    <w:rsid w:val="005C76B8"/>
    <w:rPr>
      <w:rFonts w:ascii="Open Sans" w:eastAsiaTheme="minorEastAsia" w:hAnsi="Open Sans"/>
      <w:color w:val="000000" w:themeColor="text1"/>
      <w:sz w:val="20"/>
      <w:szCs w:val="20"/>
      <w:lang w:val="en-US"/>
    </w:rPr>
  </w:style>
  <w:style w:type="paragraph" w:customStyle="1" w:styleId="PFNumLevel2">
    <w:name w:val="PF (Num) Level 2"/>
    <w:basedOn w:val="Normal"/>
    <w:rsid w:val="00B56E3A"/>
    <w:pPr>
      <w:numPr>
        <w:ilvl w:val="1"/>
        <w:numId w:val="4"/>
      </w:numPr>
      <w:tabs>
        <w:tab w:val="clear" w:pos="1917"/>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pPr>
    <w:rPr>
      <w:rFonts w:ascii="Times New Roman" w:eastAsia="Times New Roman" w:hAnsi="Times New Roman" w:cs="Times New Roman"/>
      <w:color w:val="000000"/>
      <w:sz w:val="22"/>
      <w:szCs w:val="20"/>
      <w:lang w:val="en-AU"/>
    </w:rPr>
  </w:style>
  <w:style w:type="paragraph" w:customStyle="1" w:styleId="PFNumLevel3">
    <w:name w:val="PF (Num) Level 3"/>
    <w:basedOn w:val="Normal"/>
    <w:rsid w:val="00B56E3A"/>
    <w:pPr>
      <w:numPr>
        <w:ilvl w:val="2"/>
        <w:numId w:val="4"/>
      </w:numPr>
      <w:tabs>
        <w:tab w:val="left" w:pos="3697"/>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color w:val="000000"/>
      <w:sz w:val="22"/>
      <w:szCs w:val="20"/>
      <w:lang w:val="en-AU"/>
    </w:rPr>
  </w:style>
  <w:style w:type="paragraph" w:customStyle="1" w:styleId="PFNumLevel4">
    <w:name w:val="PF (Num) Level 4"/>
    <w:basedOn w:val="Normal"/>
    <w:rsid w:val="00B56E3A"/>
    <w:pPr>
      <w:numPr>
        <w:ilvl w:val="3"/>
        <w:numId w:val="4"/>
      </w:numPr>
      <w:tabs>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color w:val="000000"/>
      <w:sz w:val="22"/>
      <w:szCs w:val="20"/>
      <w:lang w:val="en-AU"/>
    </w:rPr>
  </w:style>
  <w:style w:type="paragraph" w:customStyle="1" w:styleId="PFNumLevel5">
    <w:name w:val="PF (Num) Level 5"/>
    <w:basedOn w:val="Normal"/>
    <w:rsid w:val="00B56E3A"/>
    <w:pPr>
      <w:numPr>
        <w:ilvl w:val="4"/>
        <w:numId w:val="4"/>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color w:val="000000"/>
      <w:sz w:val="22"/>
      <w:szCs w:val="20"/>
      <w:lang w:val="en-AU"/>
    </w:rPr>
  </w:style>
  <w:style w:type="paragraph" w:customStyle="1" w:styleId="Heading1A">
    <w:name w:val="Heading 1A"/>
    <w:basedOn w:val="Heading1"/>
    <w:next w:val="Normal"/>
    <w:rsid w:val="00B56E3A"/>
    <w:pPr>
      <w:numPr>
        <w:numId w:val="4"/>
      </w:numPr>
      <w:pBdr>
        <w:bottom w:val="none" w:sz="0" w:space="0" w:color="auto"/>
      </w:pBdr>
      <w:tabs>
        <w:tab w:val="clear" w:pos="924"/>
        <w:tab w:val="left" w:pos="1848"/>
        <w:tab w:val="left" w:pos="2773"/>
        <w:tab w:val="left" w:pos="3697"/>
        <w:tab w:val="left" w:pos="4621"/>
        <w:tab w:val="left" w:pos="5545"/>
        <w:tab w:val="left" w:pos="6469"/>
        <w:tab w:val="left" w:pos="7394"/>
        <w:tab w:val="left" w:pos="8318"/>
        <w:tab w:val="right" w:pos="8930"/>
      </w:tabs>
      <w:spacing w:before="400" w:after="120" w:line="276" w:lineRule="auto"/>
      <w:jc w:val="left"/>
    </w:pPr>
    <w:rPr>
      <w:rFonts w:ascii="Times New Roman" w:eastAsia="Times New Roman" w:hAnsi="Times New Roman" w:cs="Times New Roman"/>
      <w:b w:val="0"/>
      <w:caps/>
      <w:color w:val="000000"/>
      <w:kern w:val="28"/>
      <w:sz w:val="22"/>
      <w:szCs w:val="20"/>
      <w:lang w:val="en-AU"/>
    </w:rPr>
  </w:style>
  <w:style w:type="paragraph" w:customStyle="1" w:styleId="PFNumLevel6">
    <w:name w:val="PF (Num) Level 6"/>
    <w:basedOn w:val="PFNumLevel4"/>
    <w:rsid w:val="00B56E3A"/>
    <w:pPr>
      <w:numPr>
        <w:ilvl w:val="5"/>
      </w:numPr>
    </w:pPr>
  </w:style>
  <w:style w:type="paragraph" w:customStyle="1" w:styleId="NumberedPoints">
    <w:name w:val="Numbered Points"/>
    <w:basedOn w:val="PFNumLevel2"/>
    <w:link w:val="NumberedPointsChar"/>
    <w:qFormat/>
    <w:rsid w:val="00FB0866"/>
    <w:pPr>
      <w:numPr>
        <w:numId w:val="5"/>
      </w:numPr>
      <w:tabs>
        <w:tab w:val="num" w:pos="924"/>
      </w:tabs>
      <w:ind w:left="924"/>
    </w:pPr>
    <w:rPr>
      <w:rFonts w:ascii="Open Sans" w:hAnsi="Open Sans" w:cs="Open Sans"/>
      <w:sz w:val="20"/>
    </w:rPr>
  </w:style>
  <w:style w:type="character" w:customStyle="1" w:styleId="NumberedPointsChar">
    <w:name w:val="Numbered Points Char"/>
    <w:basedOn w:val="DefaultParagraphFont"/>
    <w:link w:val="NumberedPoints"/>
    <w:rsid w:val="00FB0866"/>
    <w:rPr>
      <w:rFonts w:ascii="Open Sans" w:eastAsia="Times New Roman" w:hAnsi="Open Sans" w:cs="Open Sans"/>
      <w:color w:val="000000"/>
      <w:sz w:val="20"/>
      <w:szCs w:val="20"/>
    </w:rPr>
  </w:style>
  <w:style w:type="character" w:customStyle="1" w:styleId="UnresolvedMention1">
    <w:name w:val="Unresolved Mention1"/>
    <w:basedOn w:val="DefaultParagraphFont"/>
    <w:uiPriority w:val="99"/>
    <w:semiHidden/>
    <w:unhideWhenUsed/>
    <w:rsid w:val="00972752"/>
    <w:rPr>
      <w:color w:val="605E5C"/>
      <w:shd w:val="clear" w:color="auto" w:fill="E1DFDD"/>
    </w:rPr>
  </w:style>
  <w:style w:type="character" w:styleId="PlaceholderText">
    <w:name w:val="Placeholder Text"/>
    <w:basedOn w:val="DefaultParagraphFont"/>
    <w:uiPriority w:val="99"/>
    <w:semiHidden/>
    <w:rsid w:val="00354864"/>
    <w:rPr>
      <w:color w:val="808080"/>
    </w:rPr>
  </w:style>
  <w:style w:type="character" w:customStyle="1" w:styleId="ListParagraphChar">
    <w:name w:val="List Paragraph Char"/>
    <w:aliases w:val="List Paragraph IS Char,lp Char,Bullets Level 1 Char,Bullets Char,List Paragraph1 Char,List Paragraph11 Char,Capire List Paragraph Char,Bullet point Char,L Char,Recommendation Char,DDM Gen Text Char,List Paragraph - bullets Char"/>
    <w:link w:val="ListParagraph"/>
    <w:uiPriority w:val="34"/>
    <w:locked/>
    <w:rsid w:val="00D4627A"/>
    <w:rPr>
      <w:rFonts w:ascii="Calibri" w:hAnsi="Calibri" w:cs="Calibri"/>
    </w:rPr>
  </w:style>
  <w:style w:type="character" w:customStyle="1" w:styleId="normaltextrun">
    <w:name w:val="normaltextrun"/>
    <w:basedOn w:val="DefaultParagraphFont"/>
    <w:rsid w:val="00317C7C"/>
  </w:style>
  <w:style w:type="paragraph" w:customStyle="1" w:styleId="SISheading1RED">
    <w:name w:val="SIS heading 1 RED"/>
    <w:basedOn w:val="Normal"/>
    <w:link w:val="SISheading1REDChar"/>
    <w:qFormat/>
    <w:rsid w:val="00835622"/>
    <w:pPr>
      <w:keepNext/>
      <w:spacing w:before="120" w:after="200" w:line="216" w:lineRule="auto"/>
    </w:pPr>
    <w:rPr>
      <w:b/>
      <w:color w:val="auto"/>
      <w:sz w:val="36"/>
      <w:szCs w:val="40"/>
    </w:rPr>
  </w:style>
  <w:style w:type="character" w:customStyle="1" w:styleId="SISheading1REDChar">
    <w:name w:val="SIS heading 1 RED Char"/>
    <w:basedOn w:val="DefaultParagraphFont"/>
    <w:link w:val="SISheading1RED"/>
    <w:rsid w:val="00835622"/>
    <w:rPr>
      <w:rFonts w:ascii="Open Sans" w:eastAsiaTheme="minorEastAsia" w:hAnsi="Open Sans"/>
      <w:b/>
      <w:sz w:val="36"/>
      <w:szCs w:val="40"/>
      <w:lang w:val="en-US"/>
    </w:rPr>
  </w:style>
  <w:style w:type="paragraph" w:customStyle="1" w:styleId="SISheading2">
    <w:name w:val="SIS heading 2"/>
    <w:basedOn w:val="Normal"/>
    <w:link w:val="SISheading2Char"/>
    <w:autoRedefine/>
    <w:qFormat/>
    <w:rsid w:val="004C16B5"/>
    <w:pPr>
      <w:keepNext/>
      <w:spacing w:before="200" w:after="100"/>
    </w:pPr>
    <w:rPr>
      <w:b/>
      <w:color w:val="002060"/>
      <w:spacing w:val="-4"/>
      <w:sz w:val="32"/>
      <w:szCs w:val="28"/>
    </w:rPr>
  </w:style>
  <w:style w:type="character" w:customStyle="1" w:styleId="SISheading2Char">
    <w:name w:val="SIS heading 2 Char"/>
    <w:basedOn w:val="DefaultParagraphFont"/>
    <w:link w:val="SISheading2"/>
    <w:rsid w:val="004C16B5"/>
    <w:rPr>
      <w:rFonts w:ascii="Open Sans" w:eastAsiaTheme="minorEastAsia" w:hAnsi="Open Sans"/>
      <w:b/>
      <w:color w:val="002060"/>
      <w:spacing w:val="-4"/>
      <w:sz w:val="32"/>
      <w:szCs w:val="28"/>
      <w:lang w:val="en-US"/>
    </w:rPr>
  </w:style>
  <w:style w:type="paragraph" w:customStyle="1" w:styleId="SPbodytext">
    <w:name w:val="SP body text"/>
    <w:basedOn w:val="BodyTextSP"/>
    <w:link w:val="SPbodytextChar"/>
    <w:qFormat/>
    <w:rsid w:val="00937EA5"/>
  </w:style>
  <w:style w:type="character" w:customStyle="1" w:styleId="SPbodytextChar">
    <w:name w:val="SP body text Char"/>
    <w:basedOn w:val="DefaultParagraphFont"/>
    <w:link w:val="SPbodytext"/>
    <w:rsid w:val="00937EA5"/>
    <w:rPr>
      <w:rFonts w:ascii="Open Sans" w:eastAsiaTheme="minorEastAsia" w:hAnsi="Open Sans"/>
      <w:color w:val="000000" w:themeColor="text1"/>
      <w:sz w:val="20"/>
      <w:szCs w:val="20"/>
      <w:lang w:val="en-US"/>
    </w:rPr>
  </w:style>
  <w:style w:type="table" w:customStyle="1" w:styleId="SIStable4">
    <w:name w:val="SIS table4"/>
    <w:basedOn w:val="TableNormal"/>
    <w:uiPriority w:val="99"/>
    <w:rsid w:val="005D15F7"/>
    <w:pPr>
      <w:spacing w:after="0" w:line="240" w:lineRule="auto"/>
    </w:pPr>
    <w:rPr>
      <w:rFonts w:eastAsiaTheme="minorEastAsia"/>
      <w:sz w:val="24"/>
      <w:szCs w:val="24"/>
      <w:lang w:val="en-US"/>
    </w:rPr>
    <w:tblPr>
      <w:tblStyleRowBandSize w:val="1"/>
      <w:tblStyleColBandSize w:val="1"/>
      <w:tblCellMar>
        <w:top w:w="85" w:type="dxa"/>
        <w:left w:w="85" w:type="dxa"/>
        <w:bottom w:w="85" w:type="dxa"/>
        <w:right w:w="85" w:type="dxa"/>
      </w:tblCellMar>
    </w:tblPr>
    <w:tcPr>
      <w:tcMar>
        <w:top w:w="85" w:type="dxa"/>
        <w:left w:w="85" w:type="dxa"/>
        <w:bottom w:w="85" w:type="dxa"/>
        <w:right w:w="85" w:type="dxa"/>
      </w:tcMar>
    </w:tcPr>
    <w:tblStylePr w:type="firstRow">
      <w:rPr>
        <w:color w:val="AF3B3B"/>
      </w:rPr>
      <w:tblPr/>
      <w:tcPr>
        <w:shd w:val="clear" w:color="auto" w:fill="4472C4" w:themeFill="accent1"/>
      </w:tcPr>
    </w:tblStylePr>
    <w:tblStylePr w:type="lastRow">
      <w:tblPr/>
      <w:tcPr>
        <w:tcBorders>
          <w:top w:val="single" w:sz="6" w:space="0" w:color="FFFFFF" w:themeColor="background1"/>
          <w:left w:val="nil"/>
          <w:bottom w:val="single" w:sz="6" w:space="0" w:color="FFFFFF" w:themeColor="background1"/>
          <w:right w:val="nil"/>
          <w:insideH w:val="nil"/>
          <w:insideV w:val="nil"/>
          <w:tl2br w:val="nil"/>
          <w:tr2bl w:val="nil"/>
        </w:tcBorders>
      </w:tcPr>
    </w:tblStylePr>
    <w:tblStylePr w:type="firstCol">
      <w:tblPr/>
      <w:tcPr>
        <w:tcBorders>
          <w:top w:val="nil"/>
          <w:left w:val="single" w:sz="8" w:space="0" w:color="FFFFFF" w:themeColor="background1"/>
          <w:bottom w:val="nil"/>
          <w:right w:val="single" w:sz="6" w:space="0" w:color="FFFFFF" w:themeColor="background1"/>
          <w:insideH w:val="nil"/>
          <w:insideV w:val="nil"/>
          <w:tl2br w:val="nil"/>
          <w:tr2bl w:val="nil"/>
        </w:tcBorders>
      </w:tcPr>
    </w:tblStylePr>
    <w:tblStylePr w:type="lastCol">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1Vert">
      <w:tblPr/>
      <w:tcPr>
        <w:shd w:val="clear" w:color="auto" w:fill="E8E8E6"/>
      </w:tcPr>
    </w:tblStylePr>
    <w:tblStylePr w:type="band2Vert">
      <w:tblPr/>
      <w:tcPr>
        <w:shd w:val="clear" w:color="auto" w:fill="E8E8E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E8E6"/>
      </w:tcPr>
    </w:tblStylePr>
    <w:tblStylePr w:type="band2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8E8E6"/>
      </w:tcPr>
    </w:tblStylePr>
    <w:tblStylePr w:type="nwCell">
      <w:tblPr/>
      <w:tcPr>
        <w:tcBorders>
          <w:top w:val="nil"/>
          <w:left w:val="nil"/>
          <w:bottom w:val="nil"/>
          <w:right w:val="nil"/>
          <w:insideH w:val="nil"/>
          <w:insideV w:val="nil"/>
          <w:tl2br w:val="nil"/>
          <w:tr2bl w:val="nil"/>
        </w:tcBorders>
      </w:tcPr>
    </w:tblStylePr>
  </w:style>
  <w:style w:type="paragraph" w:customStyle="1" w:styleId="SPTableHeadWhite">
    <w:name w:val="SP Table Head White"/>
    <w:basedOn w:val="Normal"/>
    <w:link w:val="SPTableHeadWhiteChar"/>
    <w:qFormat/>
    <w:rsid w:val="005D15F7"/>
    <w:pPr>
      <w:spacing w:before="120" w:after="120" w:line="300" w:lineRule="atLeast"/>
    </w:pPr>
    <w:rPr>
      <w:rFonts w:ascii="Open Sans Semibold" w:hAnsi="Open Sans Semibold"/>
      <w:caps/>
      <w:color w:val="FFFFFF" w:themeColor="background1"/>
      <w:szCs w:val="20"/>
    </w:rPr>
  </w:style>
  <w:style w:type="character" w:customStyle="1" w:styleId="SPTableHeadWhiteChar">
    <w:name w:val="SP Table Head White Char"/>
    <w:basedOn w:val="DefaultParagraphFont"/>
    <w:link w:val="SPTableHeadWhite"/>
    <w:rsid w:val="005D15F7"/>
    <w:rPr>
      <w:rFonts w:ascii="Open Sans Semibold" w:eastAsiaTheme="minorEastAsia" w:hAnsi="Open Sans Semibold"/>
      <w:caps/>
      <w:color w:val="FFFFFF" w:themeColor="background1"/>
      <w:sz w:val="20"/>
      <w:szCs w:val="20"/>
      <w:lang w:val="en-US"/>
    </w:rPr>
  </w:style>
  <w:style w:type="paragraph" w:customStyle="1" w:styleId="TextInsideCells">
    <w:name w:val="Text Inside Cells"/>
    <w:basedOn w:val="Heading1A"/>
    <w:link w:val="TextInsideCellsChar"/>
    <w:qFormat/>
    <w:rsid w:val="001A489C"/>
    <w:pPr>
      <w:numPr>
        <w:numId w:val="0"/>
      </w:numPr>
      <w:spacing w:before="120"/>
      <w:outlineLvl w:val="9"/>
    </w:pPr>
    <w:rPr>
      <w:rFonts w:ascii="Open Sans" w:hAnsi="Open Sans" w:cs="Open Sans"/>
      <w:caps w:val="0"/>
      <w:sz w:val="20"/>
      <w:lang w:eastAsia="ja-JP"/>
    </w:rPr>
  </w:style>
  <w:style w:type="character" w:customStyle="1" w:styleId="TextInsideCellsChar">
    <w:name w:val="Text Inside Cells Char"/>
    <w:basedOn w:val="DefaultParagraphFont"/>
    <w:link w:val="TextInsideCells"/>
    <w:rsid w:val="001A489C"/>
    <w:rPr>
      <w:rFonts w:ascii="Open Sans" w:eastAsia="Times New Roman" w:hAnsi="Open Sans" w:cs="Open Sans"/>
      <w:color w:val="000000"/>
      <w:kern w:val="28"/>
      <w:sz w:val="20"/>
      <w:szCs w:val="20"/>
      <w:lang w:eastAsia="ja-JP"/>
    </w:rPr>
  </w:style>
  <w:style w:type="paragraph" w:customStyle="1" w:styleId="Bullet">
    <w:name w:val="Bullet"/>
    <w:basedOn w:val="Normal"/>
    <w:rsid w:val="00F75C33"/>
    <w:pPr>
      <w:numPr>
        <w:numId w:val="6"/>
      </w:numPr>
      <w:spacing w:line="360" w:lineRule="auto"/>
    </w:pPr>
    <w:rPr>
      <w:rFonts w:eastAsiaTheme="minorHAnsi" w:cs="Times New Roman"/>
      <w:color w:val="000000" w:themeColor="text1"/>
      <w:sz w:val="18"/>
      <w:szCs w:val="20"/>
      <w:lang w:val="en-AU"/>
    </w:rPr>
  </w:style>
  <w:style w:type="paragraph" w:customStyle="1" w:styleId="SISheading2BLUE">
    <w:name w:val="SIS heading 2 BLUE"/>
    <w:basedOn w:val="SISheading2"/>
    <w:link w:val="SISheading2BLUEChar"/>
    <w:rsid w:val="008D3306"/>
    <w:rPr>
      <w:color w:val="0092D2"/>
      <w:sz w:val="24"/>
    </w:rPr>
  </w:style>
  <w:style w:type="character" w:customStyle="1" w:styleId="SISheading2BLUEChar">
    <w:name w:val="SIS heading 2 BLUE Char"/>
    <w:basedOn w:val="SISheading2Char"/>
    <w:link w:val="SISheading2BLUE"/>
    <w:rsid w:val="008D3306"/>
    <w:rPr>
      <w:rFonts w:ascii="Open Sans" w:eastAsiaTheme="minorEastAsia" w:hAnsi="Open Sans"/>
      <w:b/>
      <w:color w:val="0092D2"/>
      <w:spacing w:val="-4"/>
      <w:sz w:val="24"/>
      <w:szCs w:val="28"/>
      <w:lang w:val="en-US"/>
    </w:rPr>
  </w:style>
  <w:style w:type="paragraph" w:styleId="TOC1">
    <w:name w:val="toc 1"/>
    <w:basedOn w:val="Normal"/>
    <w:next w:val="Normal"/>
    <w:autoRedefine/>
    <w:uiPriority w:val="39"/>
    <w:unhideWhenUsed/>
    <w:rsid w:val="007F49CE"/>
    <w:pPr>
      <w:tabs>
        <w:tab w:val="right" w:leader="dot" w:pos="10456"/>
      </w:tabs>
      <w:spacing w:after="100"/>
    </w:pPr>
    <w:rPr>
      <w:lang w:val="en-AU"/>
    </w:rPr>
  </w:style>
  <w:style w:type="paragraph" w:styleId="TOC2">
    <w:name w:val="toc 2"/>
    <w:basedOn w:val="Normal"/>
    <w:next w:val="Normal"/>
    <w:autoRedefine/>
    <w:uiPriority w:val="39"/>
    <w:unhideWhenUsed/>
    <w:rsid w:val="005467E9"/>
    <w:pPr>
      <w:tabs>
        <w:tab w:val="right" w:leader="dot" w:pos="10456"/>
      </w:tabs>
      <w:spacing w:after="100"/>
      <w:ind w:left="200"/>
    </w:pPr>
  </w:style>
  <w:style w:type="paragraph" w:styleId="NormalWeb">
    <w:name w:val="Normal (Web)"/>
    <w:basedOn w:val="Normal"/>
    <w:uiPriority w:val="99"/>
    <w:unhideWhenUsed/>
    <w:rsid w:val="00FC1048"/>
    <w:pPr>
      <w:spacing w:before="100" w:beforeAutospacing="1" w:after="100" w:afterAutospacing="1"/>
    </w:pPr>
    <w:rPr>
      <w:rFonts w:ascii="Times New Roman" w:eastAsia="Times New Roman" w:hAnsi="Times New Roman" w:cs="Times New Roman"/>
      <w:color w:val="auto"/>
      <w:sz w:val="24"/>
      <w:lang w:val="en-NZ" w:eastAsia="en-NZ"/>
    </w:rPr>
  </w:style>
  <w:style w:type="character" w:customStyle="1" w:styleId="UnresolvedMention2">
    <w:name w:val="Unresolved Mention2"/>
    <w:basedOn w:val="DefaultParagraphFont"/>
    <w:uiPriority w:val="99"/>
    <w:semiHidden/>
    <w:unhideWhenUsed/>
    <w:rsid w:val="002D0DB6"/>
    <w:rPr>
      <w:color w:val="605E5C"/>
      <w:shd w:val="clear" w:color="auto" w:fill="E1DFDD"/>
    </w:rPr>
  </w:style>
  <w:style w:type="paragraph" w:customStyle="1" w:styleId="PartHeaders">
    <w:name w:val="Part Headers"/>
    <w:basedOn w:val="SIScoversubheading"/>
    <w:link w:val="PartHeadersChar"/>
    <w:qFormat/>
    <w:rsid w:val="00AC7189"/>
    <w:pPr>
      <w:pBdr>
        <w:bottom w:val="single" w:sz="6" w:space="1" w:color="DC2D27"/>
      </w:pBdr>
      <w:outlineLvl w:val="0"/>
    </w:pPr>
    <w:rPr>
      <w:color w:val="auto"/>
      <w:sz w:val="56"/>
      <w:szCs w:val="64"/>
    </w:rPr>
  </w:style>
  <w:style w:type="paragraph" w:customStyle="1" w:styleId="OurHeadings">
    <w:name w:val="Our Headings"/>
    <w:basedOn w:val="CCS-Heading5"/>
    <w:link w:val="OurHeadingsChar"/>
    <w:autoRedefine/>
    <w:qFormat/>
    <w:rsid w:val="000E1CC7"/>
    <w:pPr>
      <w:pBdr>
        <w:bottom w:val="single" w:sz="6" w:space="1" w:color="auto"/>
      </w:pBdr>
      <w:spacing w:before="60" w:after="60"/>
      <w:jc w:val="center"/>
      <w:outlineLvl w:val="0"/>
    </w:pPr>
    <w:rPr>
      <w:rFonts w:ascii="Open Sans" w:hAnsi="Open Sans" w:cs="Open Sans"/>
      <w:color w:val="002060"/>
      <w:sz w:val="36"/>
      <w:szCs w:val="36"/>
    </w:rPr>
  </w:style>
  <w:style w:type="character" w:customStyle="1" w:styleId="SIScoversubheadingChar">
    <w:name w:val="SIS cover subheading Char"/>
    <w:basedOn w:val="DefaultParagraphFont"/>
    <w:link w:val="SIScoversubheading"/>
    <w:rsid w:val="003956F9"/>
    <w:rPr>
      <w:rFonts w:ascii="Open Sans" w:eastAsiaTheme="minorEastAsia" w:hAnsi="Open Sans"/>
      <w:color w:val="000000" w:themeColor="text1"/>
      <w:spacing w:val="-4"/>
      <w:sz w:val="40"/>
      <w:szCs w:val="36"/>
      <w:lang w:val="en-US"/>
    </w:rPr>
  </w:style>
  <w:style w:type="character" w:customStyle="1" w:styleId="PartHeadersChar">
    <w:name w:val="Part Headers Char"/>
    <w:basedOn w:val="SIScoversubheadingChar"/>
    <w:link w:val="PartHeaders"/>
    <w:rsid w:val="00AC7189"/>
    <w:rPr>
      <w:rFonts w:ascii="Open Sans" w:eastAsiaTheme="minorEastAsia" w:hAnsi="Open Sans"/>
      <w:color w:val="000000" w:themeColor="text1"/>
      <w:spacing w:val="-4"/>
      <w:sz w:val="56"/>
      <w:szCs w:val="64"/>
      <w:lang w:val="en-US"/>
    </w:rPr>
  </w:style>
  <w:style w:type="paragraph" w:customStyle="1" w:styleId="TEQSAHeadings">
    <w:name w:val="TEQSA Headings"/>
    <w:basedOn w:val="CCS-Heading1"/>
    <w:link w:val="TEQSAHeadingsChar"/>
    <w:qFormat/>
    <w:rsid w:val="00566C11"/>
    <w:pPr>
      <w:outlineLvl w:val="1"/>
    </w:pPr>
  </w:style>
  <w:style w:type="character" w:customStyle="1" w:styleId="CCS-Heading5Char">
    <w:name w:val="CCS-Heading5 Char"/>
    <w:basedOn w:val="CCSNormalTextChar"/>
    <w:link w:val="CCS-Heading5"/>
    <w:rsid w:val="002A5E57"/>
    <w:rPr>
      <w:rFonts w:ascii="Arial" w:hAnsi="Arial" w:cs="Arial"/>
      <w:b/>
      <w:lang w:eastAsia="zh-CN" w:bidi="th-TH"/>
    </w:rPr>
  </w:style>
  <w:style w:type="character" w:customStyle="1" w:styleId="OurHeadingsChar">
    <w:name w:val="Our Headings Char"/>
    <w:basedOn w:val="CCS-Heading5Char"/>
    <w:link w:val="OurHeadings"/>
    <w:rsid w:val="000E1CC7"/>
    <w:rPr>
      <w:rFonts w:ascii="Open Sans" w:hAnsi="Open Sans" w:cs="Open Sans"/>
      <w:b/>
      <w:color w:val="002060"/>
      <w:sz w:val="36"/>
      <w:szCs w:val="36"/>
      <w:lang w:eastAsia="zh-CN" w:bidi="th-TH"/>
    </w:rPr>
  </w:style>
  <w:style w:type="table" w:customStyle="1" w:styleId="TableGrid1">
    <w:name w:val="Table Grid1"/>
    <w:basedOn w:val="TableNormal"/>
    <w:next w:val="TableGrid"/>
    <w:uiPriority w:val="39"/>
    <w:rsid w:val="006A0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S-Heading1Char">
    <w:name w:val="CCS-Heading 1 Char"/>
    <w:basedOn w:val="DefaultParagraphFont"/>
    <w:link w:val="CCS-Heading1"/>
    <w:rsid w:val="000E1CC7"/>
    <w:rPr>
      <w:rFonts w:ascii="Open Sans" w:hAnsi="Open Sans" w:cs="Open Sans"/>
      <w:b/>
      <w:color w:val="002060"/>
      <w:sz w:val="36"/>
      <w:szCs w:val="36"/>
      <w:lang w:eastAsia="zh-CN" w:bidi="th-TH"/>
    </w:rPr>
  </w:style>
  <w:style w:type="character" w:customStyle="1" w:styleId="TEQSAHeadingsChar">
    <w:name w:val="TEQSA Headings Char"/>
    <w:basedOn w:val="CCS-Heading1Char"/>
    <w:link w:val="TEQSAHeadings"/>
    <w:rsid w:val="00566C11"/>
    <w:rPr>
      <w:rFonts w:ascii="Open Sans" w:hAnsi="Open Sans" w:cs="Arial"/>
      <w:b/>
      <w:color w:val="002060"/>
      <w:sz w:val="36"/>
      <w:szCs w:val="36"/>
      <w:lang w:eastAsia="zh-CN" w:bidi="th-TH"/>
    </w:rPr>
  </w:style>
  <w:style w:type="table" w:customStyle="1" w:styleId="TableGrid2">
    <w:name w:val="Table Grid2"/>
    <w:basedOn w:val="TableNormal"/>
    <w:next w:val="TableGrid"/>
    <w:uiPriority w:val="39"/>
    <w:rsid w:val="00767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3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26CE5"/>
    <w:pPr>
      <w:spacing w:after="100"/>
      <w:ind w:left="400"/>
    </w:pPr>
  </w:style>
  <w:style w:type="paragraph" w:customStyle="1" w:styleId="BlueSubHead">
    <w:name w:val="Blue SubHead"/>
    <w:basedOn w:val="Normal"/>
    <w:link w:val="BlueSubHeadChar"/>
    <w:qFormat/>
    <w:rsid w:val="00E51D32"/>
    <w:pPr>
      <w:spacing w:before="80" w:after="60"/>
      <w:outlineLvl w:val="2"/>
    </w:pPr>
    <w:rPr>
      <w:rFonts w:eastAsia="Times New Roman" w:cs="Open Sans"/>
      <w:b/>
      <w:color w:val="002060"/>
      <w:szCs w:val="20"/>
    </w:rPr>
  </w:style>
  <w:style w:type="paragraph" w:customStyle="1" w:styleId="BlackSubheadingItalic">
    <w:name w:val="Black Subheading Italic"/>
    <w:basedOn w:val="CCS-Heading3"/>
    <w:link w:val="BlackSubheadingItalicChar"/>
    <w:qFormat/>
    <w:rsid w:val="0062649E"/>
    <w:rPr>
      <w:rFonts w:ascii="Open Sans" w:hAnsi="Open Sans" w:cs="Open Sans"/>
    </w:rPr>
  </w:style>
  <w:style w:type="character" w:customStyle="1" w:styleId="BlueSubHeadChar">
    <w:name w:val="Blue SubHead Char"/>
    <w:basedOn w:val="DefaultParagraphFont"/>
    <w:link w:val="BlueSubHead"/>
    <w:rsid w:val="00E51D32"/>
    <w:rPr>
      <w:rFonts w:ascii="Open Sans" w:eastAsia="Times New Roman" w:hAnsi="Open Sans" w:cs="Open Sans"/>
      <w:b/>
      <w:color w:val="002060"/>
      <w:sz w:val="20"/>
      <w:szCs w:val="20"/>
      <w:lang w:val="en-US"/>
    </w:rPr>
  </w:style>
  <w:style w:type="character" w:customStyle="1" w:styleId="BlackSubheadingItalicChar">
    <w:name w:val="Black Subheading Italic Char"/>
    <w:basedOn w:val="CCS-Heading3Char"/>
    <w:link w:val="BlackSubheadingItalic"/>
    <w:rsid w:val="0062649E"/>
    <w:rPr>
      <w:rFonts w:ascii="Open Sans" w:hAnsi="Open Sans" w:cs="Open Sans"/>
      <w:b/>
      <w:i/>
      <w:sz w:val="24"/>
      <w:szCs w:val="24"/>
      <w:lang w:eastAsia="zh-CN" w:bidi="th-TH"/>
    </w:rPr>
  </w:style>
  <w:style w:type="paragraph" w:styleId="FootnoteText">
    <w:name w:val="footnote text"/>
    <w:basedOn w:val="Normal"/>
    <w:link w:val="FootnoteTextChar"/>
    <w:uiPriority w:val="99"/>
    <w:unhideWhenUsed/>
    <w:rsid w:val="00414E04"/>
    <w:rPr>
      <w:rFonts w:ascii="Times New Roman" w:eastAsia="Times New Roman" w:hAnsi="Times New Roman" w:cs="Angsana New"/>
      <w:color w:val="auto"/>
      <w:szCs w:val="25"/>
      <w:lang w:val="en-AU" w:eastAsia="zh-CN" w:bidi="th-TH"/>
    </w:rPr>
  </w:style>
  <w:style w:type="character" w:customStyle="1" w:styleId="FootnoteTextChar">
    <w:name w:val="Footnote Text Char"/>
    <w:basedOn w:val="DefaultParagraphFont"/>
    <w:link w:val="FootnoteText"/>
    <w:uiPriority w:val="99"/>
    <w:rsid w:val="00414E04"/>
    <w:rPr>
      <w:rFonts w:ascii="Times New Roman" w:eastAsia="Times New Roman" w:hAnsi="Times New Roman" w:cs="Angsana New"/>
      <w:sz w:val="20"/>
      <w:szCs w:val="25"/>
      <w:lang w:eastAsia="zh-CN" w:bidi="th-TH"/>
    </w:rPr>
  </w:style>
  <w:style w:type="character" w:styleId="FootnoteReference">
    <w:name w:val="footnote reference"/>
    <w:basedOn w:val="DefaultParagraphFont"/>
    <w:uiPriority w:val="99"/>
    <w:semiHidden/>
    <w:unhideWhenUsed/>
    <w:rsid w:val="00414E04"/>
    <w:rPr>
      <w:vertAlign w:val="superscript"/>
    </w:rPr>
  </w:style>
  <w:style w:type="paragraph" w:customStyle="1" w:styleId="xxmsonormal">
    <w:name w:val="x_xmsonormal"/>
    <w:basedOn w:val="Normal"/>
    <w:rsid w:val="00414E04"/>
    <w:rPr>
      <w:rFonts w:ascii="Calibri" w:eastAsiaTheme="minorHAnsi" w:hAnsi="Calibri" w:cs="Calibri"/>
      <w:color w:val="auto"/>
      <w:sz w:val="22"/>
      <w:szCs w:val="22"/>
      <w:lang w:val="en-AU" w:eastAsia="en-AU"/>
    </w:rPr>
  </w:style>
  <w:style w:type="paragraph" w:customStyle="1" w:styleId="Tabletext">
    <w:name w:val="Table text"/>
    <w:basedOn w:val="Normal"/>
    <w:uiPriority w:val="99"/>
    <w:rsid w:val="00414E04"/>
    <w:pPr>
      <w:spacing w:before="20" w:after="20" w:line="264" w:lineRule="auto"/>
    </w:pPr>
    <w:rPr>
      <w:rFonts w:ascii="Arial" w:eastAsia="Times New Roman" w:hAnsi="Arial" w:cs="Times New Roman"/>
      <w:color w:val="auto"/>
      <w:szCs w:val="20"/>
      <w:lang w:val="en-AU"/>
    </w:rPr>
  </w:style>
  <w:style w:type="table" w:styleId="GridTable4-Accent1">
    <w:name w:val="Grid Table 4 Accent 1"/>
    <w:basedOn w:val="TableNormal"/>
    <w:uiPriority w:val="49"/>
    <w:rsid w:val="00414E04"/>
    <w:pPr>
      <w:spacing w:after="0" w:line="240" w:lineRule="auto"/>
      <w:jc w:val="both"/>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414E04"/>
    <w:rPr>
      <w:rFonts w:ascii="Calibri" w:eastAsiaTheme="minorHAnsi" w:hAnsi="Calibri" w:cs="Times New Roman"/>
      <w:color w:val="auto"/>
      <w:sz w:val="22"/>
      <w:szCs w:val="22"/>
      <w:lang w:val="en-AU" w:eastAsia="en-AU"/>
    </w:rPr>
  </w:style>
  <w:style w:type="character" w:customStyle="1" w:styleId="UnresolvedMention3">
    <w:name w:val="Unresolved Mention3"/>
    <w:basedOn w:val="DefaultParagraphFont"/>
    <w:uiPriority w:val="99"/>
    <w:semiHidden/>
    <w:unhideWhenUsed/>
    <w:rsid w:val="005C76B8"/>
    <w:rPr>
      <w:color w:val="605E5C"/>
      <w:shd w:val="clear" w:color="auto" w:fill="E1DFDD"/>
    </w:rPr>
  </w:style>
  <w:style w:type="paragraph" w:styleId="Caption">
    <w:name w:val="caption"/>
    <w:basedOn w:val="Normal"/>
    <w:next w:val="Normal"/>
    <w:uiPriority w:val="35"/>
    <w:unhideWhenUsed/>
    <w:qFormat/>
    <w:rsid w:val="00143CB5"/>
    <w:pPr>
      <w:spacing w:after="200"/>
      <w:contextualSpacing/>
      <w:jc w:val="center"/>
    </w:pPr>
    <w:rPr>
      <w:i/>
      <w:iCs/>
      <w:color w:val="auto"/>
      <w:sz w:val="18"/>
      <w:szCs w:val="18"/>
    </w:rPr>
  </w:style>
  <w:style w:type="character" w:styleId="SubtleReference">
    <w:name w:val="Subtle Reference"/>
    <w:basedOn w:val="DefaultParagraphFont"/>
    <w:uiPriority w:val="31"/>
    <w:qFormat/>
    <w:rsid w:val="003E24EB"/>
    <w:rPr>
      <w:smallCaps/>
      <w:color w:val="5A5A5A" w:themeColor="text1" w:themeTint="A5"/>
    </w:rPr>
  </w:style>
  <w:style w:type="table" w:styleId="PlainTable1">
    <w:name w:val="Plain Table 1"/>
    <w:basedOn w:val="TableNormal"/>
    <w:uiPriority w:val="41"/>
    <w:rsid w:val="00143C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qFormat/>
    <w:rsid w:val="00C63F95"/>
    <w:pPr>
      <w:spacing w:before="40" w:after="40"/>
    </w:pPr>
    <w:rPr>
      <w:rFonts w:asciiTheme="minorHAnsi" w:eastAsia="Times New Roman" w:hAnsiTheme="minorHAnsi" w:cs="Arial"/>
      <w:color w:val="auto"/>
      <w:sz w:val="19"/>
      <w:szCs w:val="19"/>
    </w:rPr>
  </w:style>
  <w:style w:type="character" w:customStyle="1" w:styleId="fontstyle01">
    <w:name w:val="fontstyle01"/>
    <w:basedOn w:val="DefaultParagraphFont"/>
    <w:rsid w:val="00736864"/>
    <w:rPr>
      <w:rFonts w:ascii="ArialMT" w:hAnsi="ArialMT" w:hint="default"/>
      <w:b w:val="0"/>
      <w:bCs w:val="0"/>
      <w:i w:val="0"/>
      <w:iCs w:val="0"/>
      <w:color w:val="000000"/>
      <w:sz w:val="20"/>
      <w:szCs w:val="20"/>
    </w:rPr>
  </w:style>
  <w:style w:type="paragraph" w:styleId="NoSpacing">
    <w:name w:val="No Spacing"/>
    <w:aliases w:val="GEER body"/>
    <w:link w:val="NoSpacingChar"/>
    <w:qFormat/>
    <w:rsid w:val="00BC55D4"/>
    <w:pPr>
      <w:spacing w:after="0" w:line="240" w:lineRule="auto"/>
      <w:jc w:val="both"/>
    </w:pPr>
    <w:rPr>
      <w:rFonts w:ascii="Open Sans" w:eastAsiaTheme="minorEastAsia" w:hAnsi="Open Sans"/>
      <w:color w:val="404040" w:themeColor="text1" w:themeTint="BF"/>
      <w:sz w:val="20"/>
      <w:szCs w:val="24"/>
      <w:lang w:val="en-US"/>
    </w:rPr>
  </w:style>
  <w:style w:type="paragraph" w:customStyle="1" w:styleId="Default">
    <w:name w:val="Default"/>
    <w:rsid w:val="00646DAB"/>
    <w:pPr>
      <w:autoSpaceDE w:val="0"/>
      <w:autoSpaceDN w:val="0"/>
      <w:adjustRightInd w:val="0"/>
      <w:spacing w:after="0" w:line="240" w:lineRule="auto"/>
    </w:pPr>
    <w:rPr>
      <w:rFonts w:ascii="Arial" w:hAnsi="Arial" w:cs="Arial"/>
      <w:color w:val="000000"/>
      <w:sz w:val="24"/>
      <w:szCs w:val="24"/>
    </w:rPr>
  </w:style>
  <w:style w:type="character" w:customStyle="1" w:styleId="gmail-im">
    <w:name w:val="gmail-im"/>
    <w:basedOn w:val="DefaultParagraphFont"/>
    <w:rsid w:val="00994C5C"/>
  </w:style>
  <w:style w:type="character" w:customStyle="1" w:styleId="gmail-il">
    <w:name w:val="gmail-il"/>
    <w:basedOn w:val="DefaultParagraphFont"/>
    <w:rsid w:val="00994C5C"/>
  </w:style>
  <w:style w:type="paragraph" w:customStyle="1" w:styleId="gmail-msobodytext">
    <w:name w:val="gmail-msobodytext"/>
    <w:basedOn w:val="Normal"/>
    <w:rsid w:val="00AE7F8F"/>
    <w:pPr>
      <w:spacing w:before="100" w:beforeAutospacing="1" w:after="100" w:afterAutospacing="1"/>
    </w:pPr>
    <w:rPr>
      <w:rFonts w:ascii="Times New Roman" w:eastAsiaTheme="minorHAnsi" w:hAnsi="Times New Roman" w:cs="Times New Roman"/>
      <w:color w:val="auto"/>
      <w:sz w:val="24"/>
      <w:lang w:val="en-AU" w:eastAsia="en-AU"/>
    </w:rPr>
  </w:style>
  <w:style w:type="character" w:customStyle="1" w:styleId="gmail-bluebold">
    <w:name w:val="gmail-bluebold"/>
    <w:basedOn w:val="DefaultParagraphFont"/>
    <w:rsid w:val="00AE7F8F"/>
  </w:style>
  <w:style w:type="paragraph" w:customStyle="1" w:styleId="li1">
    <w:name w:val="li1"/>
    <w:basedOn w:val="Normal"/>
    <w:rsid w:val="00470D87"/>
    <w:pPr>
      <w:spacing w:before="100" w:beforeAutospacing="1" w:after="100" w:afterAutospacing="1"/>
    </w:pPr>
    <w:rPr>
      <w:rFonts w:ascii="Calibri" w:eastAsiaTheme="minorHAnsi" w:hAnsi="Calibri" w:cs="Calibri"/>
      <w:color w:val="auto"/>
      <w:sz w:val="22"/>
      <w:szCs w:val="22"/>
      <w:lang w:val="en-AU" w:eastAsia="en-AU"/>
    </w:rPr>
  </w:style>
  <w:style w:type="character" w:customStyle="1" w:styleId="s1">
    <w:name w:val="s1"/>
    <w:basedOn w:val="DefaultParagraphFont"/>
    <w:rsid w:val="00470D87"/>
  </w:style>
  <w:style w:type="paragraph" w:customStyle="1" w:styleId="p1">
    <w:name w:val="p1"/>
    <w:basedOn w:val="Normal"/>
    <w:rsid w:val="004770B4"/>
    <w:rPr>
      <w:rFonts w:ascii="Helvetica" w:eastAsiaTheme="minorHAnsi" w:hAnsi="Helvetica" w:cs="Times New Roman"/>
      <w:color w:val="auto"/>
      <w:sz w:val="21"/>
      <w:szCs w:val="21"/>
    </w:rPr>
  </w:style>
  <w:style w:type="paragraph" w:customStyle="1" w:styleId="Text-Citation">
    <w:name w:val="Text - Citation"/>
    <w:uiPriority w:val="99"/>
    <w:rsid w:val="004770B4"/>
    <w:pPr>
      <w:autoSpaceDE w:val="0"/>
      <w:autoSpaceDN w:val="0"/>
      <w:adjustRightInd w:val="0"/>
      <w:spacing w:after="0" w:line="240" w:lineRule="auto"/>
      <w:ind w:left="1080" w:hanging="360"/>
    </w:pPr>
    <w:rPr>
      <w:rFonts w:ascii="Arial" w:eastAsiaTheme="minorEastAsia" w:hAnsi="Arial" w:cs="Arial"/>
      <w:sz w:val="20"/>
      <w:szCs w:val="20"/>
      <w:lang w:val="en-US" w:eastAsia="en-AU"/>
    </w:rPr>
  </w:style>
  <w:style w:type="character" w:customStyle="1" w:styleId="citation">
    <w:name w:val="citation"/>
    <w:basedOn w:val="DefaultParagraphFont"/>
    <w:rsid w:val="004770B4"/>
  </w:style>
  <w:style w:type="character" w:customStyle="1" w:styleId="personname">
    <w:name w:val="person_name"/>
    <w:basedOn w:val="DefaultParagraphFont"/>
    <w:rsid w:val="004770B4"/>
  </w:style>
  <w:style w:type="character" w:styleId="Emphasis">
    <w:name w:val="Emphasis"/>
    <w:basedOn w:val="DefaultParagraphFont"/>
    <w:uiPriority w:val="20"/>
    <w:qFormat/>
    <w:rsid w:val="004770B4"/>
    <w:rPr>
      <w:i/>
      <w:iCs/>
    </w:rPr>
  </w:style>
  <w:style w:type="character" w:customStyle="1" w:styleId="UnresolvedMention4">
    <w:name w:val="Unresolved Mention4"/>
    <w:basedOn w:val="DefaultParagraphFont"/>
    <w:uiPriority w:val="99"/>
    <w:semiHidden/>
    <w:unhideWhenUsed/>
    <w:rsid w:val="004770B4"/>
    <w:rPr>
      <w:color w:val="605E5C"/>
      <w:shd w:val="clear" w:color="auto" w:fill="E1DFDD"/>
    </w:rPr>
  </w:style>
  <w:style w:type="table" w:customStyle="1" w:styleId="GridTable4-Accent12">
    <w:name w:val="Grid Table 4 - Accent 12"/>
    <w:basedOn w:val="TableNormal"/>
    <w:uiPriority w:val="49"/>
    <w:rsid w:val="006B0FBC"/>
    <w:pPr>
      <w:spacing w:after="0" w:line="240" w:lineRule="auto"/>
    </w:pPr>
    <w:rPr>
      <w:rFonts w:eastAsia="Times New Roman"/>
      <w:sz w:val="24"/>
      <w:szCs w:val="24"/>
      <w:lang w:val="en-US"/>
    </w:rPr>
    <w:tblPr>
      <w:tblStyleRowBandSize w:val="1"/>
      <w:tblStyleColBandSize w:val="1"/>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Bullet-VerticalCompact-Level1">
    <w:name w:val="Bullet - Vertical Compact - Level 1"/>
    <w:basedOn w:val="Normal"/>
    <w:qFormat/>
    <w:rsid w:val="009B25F9"/>
    <w:pPr>
      <w:numPr>
        <w:numId w:val="8"/>
      </w:numPr>
      <w:spacing w:line="312" w:lineRule="auto"/>
      <w:ind w:left="567" w:hanging="567"/>
    </w:pPr>
    <w:rPr>
      <w:rFonts w:ascii="Arial" w:eastAsiaTheme="minorHAnsi" w:hAnsi="Arial"/>
      <w:color w:val="363838"/>
      <w:lang w:val="en-AU"/>
    </w:rPr>
  </w:style>
  <w:style w:type="paragraph" w:customStyle="1" w:styleId="Table5-Bullet-Level1">
    <w:name w:val="Table5 - Bullet - Level 1"/>
    <w:basedOn w:val="Normal"/>
    <w:qFormat/>
    <w:rsid w:val="009B25F9"/>
    <w:pPr>
      <w:numPr>
        <w:numId w:val="9"/>
      </w:numPr>
      <w:spacing w:line="312" w:lineRule="auto"/>
      <w:ind w:left="284" w:hanging="284"/>
    </w:pPr>
    <w:rPr>
      <w:rFonts w:ascii="Arial" w:eastAsiaTheme="minorHAnsi" w:hAnsi="Arial"/>
      <w:color w:val="363838"/>
      <w:lang w:val="en-AU"/>
    </w:rPr>
  </w:style>
  <w:style w:type="paragraph" w:customStyle="1" w:styleId="Table3-Normal">
    <w:name w:val="Table3 - Normal"/>
    <w:basedOn w:val="Normal"/>
    <w:qFormat/>
    <w:rsid w:val="009B25F9"/>
    <w:pPr>
      <w:spacing w:line="312" w:lineRule="auto"/>
    </w:pPr>
    <w:rPr>
      <w:rFonts w:ascii="Arial" w:eastAsiaTheme="minorHAnsi" w:hAnsi="Arial"/>
      <w:color w:val="363838"/>
      <w:lang w:val="en-AU"/>
    </w:rPr>
  </w:style>
  <w:style w:type="table" w:customStyle="1" w:styleId="ComCap3nest">
    <w:name w:val="ComCap 3 nest"/>
    <w:basedOn w:val="TableNormal"/>
    <w:uiPriority w:val="99"/>
    <w:rsid w:val="009B25F9"/>
    <w:pPr>
      <w:spacing w:after="0" w:line="240" w:lineRule="auto"/>
    </w:pPr>
    <w:rPr>
      <w:sz w:val="24"/>
      <w:szCs w:val="24"/>
    </w:rPr>
    <w:tblPr>
      <w:tblInd w:w="-567" w:type="dxa"/>
      <w:tblBorders>
        <w:top w:val="single" w:sz="24" w:space="0" w:color="16345D"/>
        <w:bottom w:val="single" w:sz="24" w:space="0" w:color="16345D"/>
      </w:tblBorders>
      <w:tblCellMar>
        <w:top w:w="170" w:type="dxa"/>
        <w:left w:w="0" w:type="dxa"/>
        <w:right w:w="0" w:type="dxa"/>
      </w:tblCellMar>
    </w:tblPr>
  </w:style>
  <w:style w:type="character" w:customStyle="1" w:styleId="BlueBold">
    <w:name w:val="Blue Bold"/>
    <w:basedOn w:val="DefaultParagraphFont"/>
    <w:uiPriority w:val="3"/>
    <w:qFormat/>
    <w:rsid w:val="009B25F9"/>
    <w:rPr>
      <w:b/>
      <w:color w:val="4472C4" w:themeColor="accent1"/>
    </w:rPr>
  </w:style>
  <w:style w:type="table" w:customStyle="1" w:styleId="ComCap4-nested">
    <w:name w:val="ComCap 4 - nested"/>
    <w:basedOn w:val="TableNormal"/>
    <w:uiPriority w:val="99"/>
    <w:rsid w:val="009B25F9"/>
    <w:pPr>
      <w:spacing w:after="0" w:line="240" w:lineRule="auto"/>
    </w:pPr>
    <w:rPr>
      <w:sz w:val="24"/>
      <w:szCs w:val="24"/>
    </w:rPr>
    <w:tblPr>
      <w:tblBorders>
        <w:insideH w:val="single" w:sz="12" w:space="0" w:color="BFBFBF" w:themeColor="background1" w:themeShade="BF"/>
      </w:tblBorders>
      <w:tblCellMar>
        <w:top w:w="198" w:type="dxa"/>
        <w:bottom w:w="142" w:type="dxa"/>
      </w:tblCellMar>
    </w:tblPr>
    <w:tcPr>
      <w:vAlign w:val="center"/>
    </w:tcPr>
    <w:tblStylePr w:type="firstRow">
      <w:rPr>
        <w:b/>
        <w:color w:val="FFFFFF" w:themeColor="background1"/>
      </w:rPr>
      <w:tblPr/>
      <w:tcPr>
        <w:tcBorders>
          <w:top w:val="nil"/>
          <w:left w:val="nil"/>
          <w:bottom w:val="nil"/>
          <w:right w:val="nil"/>
          <w:insideH w:val="nil"/>
          <w:insideV w:val="nil"/>
          <w:tl2br w:val="nil"/>
          <w:tr2bl w:val="nil"/>
        </w:tcBorders>
        <w:shd w:val="clear" w:color="auto" w:fill="16345D"/>
      </w:tcPr>
    </w:tblStylePr>
  </w:style>
  <w:style w:type="paragraph" w:customStyle="1" w:styleId="Table2-Rowheading">
    <w:name w:val="Table2 - Row heading"/>
    <w:basedOn w:val="Table3-Normal"/>
    <w:qFormat/>
    <w:rsid w:val="009B25F9"/>
    <w:rPr>
      <w:b/>
      <w:bCs/>
      <w:color w:val="16345D"/>
    </w:rPr>
  </w:style>
  <w:style w:type="paragraph" w:customStyle="1" w:styleId="Table7-Tablenumber">
    <w:name w:val="Table7 - Table number"/>
    <w:basedOn w:val="Table3-Normal"/>
    <w:qFormat/>
    <w:rsid w:val="009B25F9"/>
    <w:rPr>
      <w:i/>
      <w:sz w:val="16"/>
    </w:rPr>
  </w:style>
  <w:style w:type="paragraph" w:customStyle="1" w:styleId="Table1-Columnheading">
    <w:name w:val="Table1 - Column heading"/>
    <w:basedOn w:val="Table3-Normal"/>
    <w:qFormat/>
    <w:rsid w:val="009B25F9"/>
    <w:rPr>
      <w:color w:val="FFFFFF" w:themeColor="background1"/>
    </w:rPr>
  </w:style>
  <w:style w:type="paragraph" w:customStyle="1" w:styleId="Style1">
    <w:name w:val="Style1"/>
    <w:basedOn w:val="Normal"/>
    <w:rsid w:val="00A66EC0"/>
    <w:pPr>
      <w:numPr>
        <w:numId w:val="10"/>
      </w:numPr>
    </w:pPr>
    <w:rPr>
      <w:lang w:val="en-AU"/>
    </w:rPr>
  </w:style>
  <w:style w:type="character" w:customStyle="1" w:styleId="Heading3Char">
    <w:name w:val="Heading 3 Char"/>
    <w:basedOn w:val="DefaultParagraphFont"/>
    <w:link w:val="Heading3"/>
    <w:uiPriority w:val="9"/>
    <w:rsid w:val="0076689E"/>
    <w:rPr>
      <w:rFonts w:ascii="Montserrat" w:eastAsiaTheme="majorEastAsia" w:hAnsi="Montserrat" w:cstheme="majorBidi"/>
      <w:b/>
      <w:bCs/>
      <w:color w:val="2D3D9F"/>
      <w:sz w:val="21"/>
      <w:szCs w:val="21"/>
      <w:lang w:val="en-US"/>
    </w:rPr>
  </w:style>
  <w:style w:type="character" w:customStyle="1" w:styleId="Heading5Char">
    <w:name w:val="Heading 5 Char"/>
    <w:basedOn w:val="DefaultParagraphFont"/>
    <w:link w:val="Heading5"/>
    <w:uiPriority w:val="9"/>
    <w:semiHidden/>
    <w:rsid w:val="00C87269"/>
    <w:rPr>
      <w:rFonts w:asciiTheme="majorHAnsi" w:eastAsiaTheme="majorEastAsia" w:hAnsiTheme="majorHAnsi" w:cstheme="majorBidi"/>
      <w:color w:val="2F5496" w:themeColor="accent1" w:themeShade="BF"/>
      <w:sz w:val="20"/>
      <w:szCs w:val="24"/>
      <w:lang w:val="en-US"/>
    </w:rPr>
  </w:style>
  <w:style w:type="paragraph" w:customStyle="1" w:styleId="Numberednormal">
    <w:name w:val="Numbered normal"/>
    <w:basedOn w:val="Normal"/>
    <w:rsid w:val="00BC0882"/>
    <w:pPr>
      <w:numPr>
        <w:numId w:val="11"/>
      </w:numPr>
    </w:pPr>
  </w:style>
  <w:style w:type="paragraph" w:styleId="BodyText">
    <w:name w:val="Body Text"/>
    <w:basedOn w:val="Normal"/>
    <w:link w:val="BodyTextChar"/>
    <w:qFormat/>
    <w:rsid w:val="0096355E"/>
    <w:pPr>
      <w:spacing w:after="300" w:line="276" w:lineRule="auto"/>
    </w:pPr>
    <w:rPr>
      <w:rFonts w:asciiTheme="minorHAnsi" w:eastAsiaTheme="minorHAnsi" w:hAnsiTheme="minorHAnsi"/>
      <w:color w:val="auto"/>
      <w:sz w:val="24"/>
      <w:szCs w:val="28"/>
      <w:lang w:val="en-AU" w:bidi="th-TH"/>
    </w:rPr>
  </w:style>
  <w:style w:type="character" w:customStyle="1" w:styleId="BodyTextChar">
    <w:name w:val="Body Text Char"/>
    <w:basedOn w:val="DefaultParagraphFont"/>
    <w:link w:val="BodyText"/>
    <w:rsid w:val="0096355E"/>
    <w:rPr>
      <w:sz w:val="24"/>
      <w:szCs w:val="28"/>
      <w:lang w:bidi="th-TH"/>
    </w:rPr>
  </w:style>
  <w:style w:type="paragraph" w:customStyle="1" w:styleId="NumbersL1">
    <w:name w:val="Numbers_L1"/>
    <w:basedOn w:val="BodyText"/>
    <w:uiPriority w:val="5"/>
    <w:qFormat/>
    <w:rsid w:val="0096355E"/>
    <w:pPr>
      <w:numPr>
        <w:numId w:val="12"/>
      </w:numPr>
      <w:spacing w:before="120"/>
    </w:pPr>
  </w:style>
  <w:style w:type="paragraph" w:customStyle="1" w:styleId="NumbersL2">
    <w:name w:val="Numbers_L2"/>
    <w:basedOn w:val="NumbersL1"/>
    <w:uiPriority w:val="5"/>
    <w:qFormat/>
    <w:rsid w:val="0096355E"/>
    <w:pPr>
      <w:numPr>
        <w:ilvl w:val="1"/>
      </w:numPr>
      <w:tabs>
        <w:tab w:val="left" w:pos="720"/>
      </w:tabs>
    </w:pPr>
  </w:style>
  <w:style w:type="paragraph" w:styleId="Revision">
    <w:name w:val="Revision"/>
    <w:hidden/>
    <w:uiPriority w:val="99"/>
    <w:semiHidden/>
    <w:rsid w:val="00BE7854"/>
    <w:pPr>
      <w:spacing w:after="0" w:line="240" w:lineRule="auto"/>
    </w:pPr>
    <w:rPr>
      <w:rFonts w:ascii="Open Sans" w:eastAsiaTheme="minorEastAsia" w:hAnsi="Open Sans"/>
      <w:color w:val="404040" w:themeColor="text1" w:themeTint="BF"/>
      <w:sz w:val="20"/>
      <w:szCs w:val="24"/>
      <w:lang w:val="en-US"/>
    </w:rPr>
  </w:style>
  <w:style w:type="character" w:styleId="Mention">
    <w:name w:val="Mention"/>
    <w:basedOn w:val="DefaultParagraphFont"/>
    <w:uiPriority w:val="99"/>
    <w:unhideWhenUsed/>
    <w:rsid w:val="00074A0C"/>
    <w:rPr>
      <w:color w:val="2B579A"/>
      <w:shd w:val="clear" w:color="auto" w:fill="E1DFDD"/>
    </w:rPr>
  </w:style>
  <w:style w:type="paragraph" w:styleId="Bibliography">
    <w:name w:val="Bibliography"/>
    <w:basedOn w:val="Normal"/>
    <w:next w:val="Normal"/>
    <w:uiPriority w:val="37"/>
    <w:unhideWhenUsed/>
    <w:rsid w:val="009A41BC"/>
  </w:style>
  <w:style w:type="character" w:styleId="PageNumber">
    <w:name w:val="page number"/>
    <w:basedOn w:val="DefaultParagraphFont"/>
    <w:uiPriority w:val="99"/>
    <w:semiHidden/>
    <w:unhideWhenUsed/>
    <w:rsid w:val="00885DC0"/>
  </w:style>
  <w:style w:type="character" w:customStyle="1" w:styleId="Mention1">
    <w:name w:val="Mention1"/>
    <w:basedOn w:val="DefaultParagraphFont"/>
    <w:uiPriority w:val="99"/>
    <w:unhideWhenUsed/>
    <w:rsid w:val="0041183C"/>
    <w:rPr>
      <w:color w:val="2B579A"/>
      <w:shd w:val="clear" w:color="auto" w:fill="E1DFDD"/>
    </w:rPr>
  </w:style>
  <w:style w:type="paragraph" w:customStyle="1" w:styleId="ZNormal-numbered">
    <w:name w:val="ZNormal - numbered"/>
    <w:basedOn w:val="Normal"/>
    <w:rsid w:val="008F48A3"/>
    <w:pPr>
      <w:numPr>
        <w:numId w:val="13"/>
      </w:numPr>
      <w:ind w:left="720"/>
    </w:pPr>
  </w:style>
  <w:style w:type="character" w:styleId="UnresolvedMention">
    <w:name w:val="Unresolved Mention"/>
    <w:basedOn w:val="DefaultParagraphFont"/>
    <w:uiPriority w:val="99"/>
    <w:semiHidden/>
    <w:unhideWhenUsed/>
    <w:rsid w:val="00C751AE"/>
    <w:rPr>
      <w:color w:val="605E5C"/>
      <w:shd w:val="clear" w:color="auto" w:fill="E1DFDD"/>
    </w:rPr>
  </w:style>
  <w:style w:type="character" w:customStyle="1" w:styleId="Heading4Char">
    <w:name w:val="Heading 4 Char"/>
    <w:basedOn w:val="DefaultParagraphFont"/>
    <w:link w:val="Heading4"/>
    <w:uiPriority w:val="9"/>
    <w:semiHidden/>
    <w:rsid w:val="00B07309"/>
    <w:rPr>
      <w:rFonts w:asciiTheme="majorHAnsi" w:eastAsiaTheme="majorEastAsia" w:hAnsiTheme="majorHAnsi" w:cstheme="majorBidi"/>
      <w:i/>
      <w:iCs/>
      <w:color w:val="2F5496" w:themeColor="accent1" w:themeShade="BF"/>
      <w:sz w:val="20"/>
      <w:szCs w:val="24"/>
      <w:lang w:val="en-US"/>
    </w:rPr>
  </w:style>
  <w:style w:type="character" w:customStyle="1" w:styleId="NoSpacingChar">
    <w:name w:val="No Spacing Char"/>
    <w:aliases w:val="GEER body Char"/>
    <w:basedOn w:val="BodyTextChar"/>
    <w:link w:val="NoSpacing"/>
    <w:rsid w:val="00BC55D4"/>
    <w:rPr>
      <w:rFonts w:ascii="Open Sans" w:eastAsiaTheme="minorEastAsia" w:hAnsi="Open Sans"/>
      <w:color w:val="404040" w:themeColor="text1" w:themeTint="BF"/>
      <w:sz w:val="20"/>
      <w:szCs w:val="24"/>
      <w:lang w:val="en-US" w:bidi="th-TH"/>
    </w:rPr>
  </w:style>
  <w:style w:type="paragraph" w:customStyle="1" w:styleId="GEERHeading1">
    <w:name w:val="GEER Heading 1"/>
    <w:basedOn w:val="Normal"/>
    <w:next w:val="Normal"/>
    <w:link w:val="GEERHeading1Char"/>
    <w:uiPriority w:val="9"/>
    <w:qFormat/>
    <w:rsid w:val="00641802"/>
    <w:pPr>
      <w:keepNext/>
      <w:keepLines/>
      <w:spacing w:before="240" w:line="276" w:lineRule="auto"/>
      <w:jc w:val="center"/>
      <w:outlineLvl w:val="0"/>
    </w:pPr>
    <w:rPr>
      <w:rFonts w:ascii="Arial" w:eastAsia="Yu Gothic Light" w:hAnsi="Arial" w:cs="Arial"/>
      <w:b/>
      <w:bCs/>
      <w:color w:val="1F3864"/>
      <w:sz w:val="32"/>
      <w:szCs w:val="28"/>
      <w:lang w:val="en-AU"/>
    </w:rPr>
  </w:style>
  <w:style w:type="character" w:customStyle="1" w:styleId="GEERHeading1Char">
    <w:name w:val="GEER Heading 1 Char"/>
    <w:basedOn w:val="DefaultParagraphFont"/>
    <w:link w:val="GEERHeading1"/>
    <w:uiPriority w:val="9"/>
    <w:rsid w:val="00641802"/>
    <w:rPr>
      <w:rFonts w:ascii="Arial" w:eastAsia="Yu Gothic Light" w:hAnsi="Arial" w:cs="Arial"/>
      <w:b/>
      <w:bCs/>
      <w:color w:val="1F3864"/>
      <w:sz w:val="32"/>
      <w:szCs w:val="28"/>
    </w:rPr>
  </w:style>
  <w:style w:type="paragraph" w:customStyle="1" w:styleId="xmsolistparagraph">
    <w:name w:val="x_msolistparagraph"/>
    <w:basedOn w:val="Normal"/>
    <w:rsid w:val="00C6433E"/>
    <w:pPr>
      <w:ind w:left="720"/>
      <w:jc w:val="left"/>
    </w:pPr>
    <w:rPr>
      <w:rFonts w:ascii="Calibri" w:eastAsiaTheme="minorHAnsi" w:hAnsi="Calibri" w:cs="Calibri"/>
      <w:color w:val="auto"/>
      <w:sz w:val="22"/>
      <w:szCs w:val="22"/>
      <w:lang w:val="en-AU" w:eastAsia="en-AU"/>
    </w:rPr>
  </w:style>
  <w:style w:type="character" w:customStyle="1" w:styleId="xui-provider">
    <w:name w:val="x_ui-provider"/>
    <w:basedOn w:val="DefaultParagraphFont"/>
    <w:rsid w:val="00C6433E"/>
  </w:style>
  <w:style w:type="paragraph" w:customStyle="1" w:styleId="msonormal0">
    <w:name w:val="msonormal"/>
    <w:basedOn w:val="Normal"/>
    <w:rsid w:val="00B93F8D"/>
    <w:pPr>
      <w:spacing w:before="100" w:beforeAutospacing="1" w:after="100" w:afterAutospacing="1"/>
      <w:jc w:val="left"/>
    </w:pPr>
    <w:rPr>
      <w:rFonts w:ascii="Times New Roman" w:eastAsia="Times New Roman" w:hAnsi="Times New Roman" w:cs="Times New Roman"/>
      <w:color w:val="auto"/>
      <w:sz w:val="24"/>
      <w:lang w:val="en-GB" w:eastAsia="en-GB"/>
    </w:rPr>
  </w:style>
  <w:style w:type="character" w:customStyle="1" w:styleId="ui-icon">
    <w:name w:val="ui-icon"/>
    <w:basedOn w:val="DefaultParagraphFont"/>
    <w:rsid w:val="00B93F8D"/>
  </w:style>
  <w:style w:type="character" w:customStyle="1" w:styleId="fui-tabcontent">
    <w:name w:val="fui-tab__content"/>
    <w:basedOn w:val="DefaultParagraphFont"/>
    <w:rsid w:val="00B93F8D"/>
  </w:style>
  <w:style w:type="character" w:customStyle="1" w:styleId="fui-tabcontent--reserved-space">
    <w:name w:val="fui-tab__content--reserved-space"/>
    <w:basedOn w:val="DefaultParagraphFont"/>
    <w:rsid w:val="00B93F8D"/>
  </w:style>
  <w:style w:type="character" w:customStyle="1" w:styleId="fui-buttonicon">
    <w:name w:val="fui-button__icon"/>
    <w:basedOn w:val="DefaultParagraphFont"/>
    <w:rsid w:val="00B93F8D"/>
  </w:style>
  <w:style w:type="character" w:customStyle="1" w:styleId="ui-buttoncontent">
    <w:name w:val="ui-button__content"/>
    <w:basedOn w:val="DefaultParagraphFont"/>
    <w:rsid w:val="00B93F8D"/>
  </w:style>
  <w:style w:type="character" w:customStyle="1" w:styleId="ui-text">
    <w:name w:val="ui-text"/>
    <w:basedOn w:val="DefaultParagraphFont"/>
    <w:rsid w:val="00B93F8D"/>
  </w:style>
  <w:style w:type="character" w:customStyle="1" w:styleId="ui-box">
    <w:name w:val="ui-box"/>
    <w:basedOn w:val="DefaultParagraphFont"/>
    <w:rsid w:val="00B93F8D"/>
  </w:style>
  <w:style w:type="character" w:customStyle="1" w:styleId="fui-chatcontrolmessageitem-icon">
    <w:name w:val="fui-chatcontrolmessageitem-icon"/>
    <w:basedOn w:val="DefaultParagraphFont"/>
    <w:rsid w:val="00B93F8D"/>
  </w:style>
  <w:style w:type="character" w:customStyle="1" w:styleId="fui-styledtext">
    <w:name w:val="fui-styledtext"/>
    <w:basedOn w:val="DefaultParagraphFont"/>
    <w:rsid w:val="00B93F8D"/>
  </w:style>
  <w:style w:type="character" w:customStyle="1" w:styleId="ui-status">
    <w:name w:val="ui-status"/>
    <w:basedOn w:val="DefaultParagraphFont"/>
    <w:rsid w:val="00B93F8D"/>
  </w:style>
  <w:style w:type="character" w:customStyle="1" w:styleId="fui-primitive">
    <w:name w:val="fui-primitive"/>
    <w:basedOn w:val="DefaultParagraphFont"/>
    <w:rsid w:val="00B93F8D"/>
  </w:style>
  <w:style w:type="character" w:customStyle="1" w:styleId="fui-chatmymessagestatusicon">
    <w:name w:val="fui-chatmymessage__statusicon"/>
    <w:basedOn w:val="DefaultParagraphFont"/>
    <w:rsid w:val="00B93F8D"/>
  </w:style>
  <w:style w:type="character" w:styleId="Strong">
    <w:name w:val="Strong"/>
    <w:basedOn w:val="DefaultParagraphFont"/>
    <w:uiPriority w:val="22"/>
    <w:qFormat/>
    <w:rsid w:val="00B93F8D"/>
    <w:rPr>
      <w:b/>
      <w:bCs/>
    </w:rPr>
  </w:style>
  <w:style w:type="character" w:customStyle="1" w:styleId="ui-flex">
    <w:name w:val="ui-flex"/>
    <w:basedOn w:val="DefaultParagraphFont"/>
    <w:rsid w:val="00B93F8D"/>
  </w:style>
  <w:style w:type="paragraph" w:customStyle="1" w:styleId="fui-styledtext1">
    <w:name w:val="fui-styledtext1"/>
    <w:basedOn w:val="Normal"/>
    <w:rsid w:val="00B93F8D"/>
    <w:pPr>
      <w:spacing w:before="100" w:beforeAutospacing="1" w:after="100" w:afterAutospacing="1"/>
      <w:jc w:val="left"/>
    </w:pPr>
    <w:rPr>
      <w:rFonts w:ascii="Times New Roman" w:eastAsia="Times New Roman" w:hAnsi="Times New Roman" w:cs="Times New Roman"/>
      <w:color w:val="auto"/>
      <w:sz w:val="24"/>
      <w:lang w:val="en-GB" w:eastAsia="en-GB"/>
    </w:rPr>
  </w:style>
  <w:style w:type="character" w:customStyle="1" w:styleId="ui-label">
    <w:name w:val="ui-label"/>
    <w:basedOn w:val="DefaultParagraphFont"/>
    <w:rsid w:val="00B93F8D"/>
  </w:style>
  <w:style w:type="character" w:customStyle="1" w:styleId="ui-attachmentheader">
    <w:name w:val="ui-attachment__header"/>
    <w:basedOn w:val="DefaultParagraphFont"/>
    <w:rsid w:val="00B93F8D"/>
  </w:style>
  <w:style w:type="character" w:customStyle="1" w:styleId="ui-attachmenticon">
    <w:name w:val="ui-attachment__icon"/>
    <w:basedOn w:val="DefaultParagraphFont"/>
    <w:rsid w:val="00B93F8D"/>
  </w:style>
  <w:style w:type="paragraph" w:customStyle="1" w:styleId="ck-placeholder">
    <w:name w:val="ck-placeholder"/>
    <w:basedOn w:val="Normal"/>
    <w:rsid w:val="00B93F8D"/>
    <w:pPr>
      <w:spacing w:before="100" w:beforeAutospacing="1" w:after="100" w:afterAutospacing="1"/>
      <w:jc w:val="left"/>
    </w:pPr>
    <w:rPr>
      <w:rFonts w:ascii="Times New Roman" w:eastAsia="Times New Roman" w:hAnsi="Times New Roman" w:cs="Times New Roman"/>
      <w:color w:val="auto"/>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8978">
      <w:bodyDiv w:val="1"/>
      <w:marLeft w:val="0"/>
      <w:marRight w:val="0"/>
      <w:marTop w:val="0"/>
      <w:marBottom w:val="0"/>
      <w:divBdr>
        <w:top w:val="none" w:sz="0" w:space="0" w:color="auto"/>
        <w:left w:val="none" w:sz="0" w:space="0" w:color="auto"/>
        <w:bottom w:val="none" w:sz="0" w:space="0" w:color="auto"/>
        <w:right w:val="none" w:sz="0" w:space="0" w:color="auto"/>
      </w:divBdr>
    </w:div>
    <w:div w:id="17321850">
      <w:bodyDiv w:val="1"/>
      <w:marLeft w:val="0"/>
      <w:marRight w:val="0"/>
      <w:marTop w:val="0"/>
      <w:marBottom w:val="0"/>
      <w:divBdr>
        <w:top w:val="none" w:sz="0" w:space="0" w:color="auto"/>
        <w:left w:val="none" w:sz="0" w:space="0" w:color="auto"/>
        <w:bottom w:val="none" w:sz="0" w:space="0" w:color="auto"/>
        <w:right w:val="none" w:sz="0" w:space="0" w:color="auto"/>
      </w:divBdr>
      <w:divsChild>
        <w:div w:id="1232542845">
          <w:marLeft w:val="1080"/>
          <w:marRight w:val="0"/>
          <w:marTop w:val="100"/>
          <w:marBottom w:val="0"/>
          <w:divBdr>
            <w:top w:val="none" w:sz="0" w:space="0" w:color="auto"/>
            <w:left w:val="none" w:sz="0" w:space="0" w:color="auto"/>
            <w:bottom w:val="none" w:sz="0" w:space="0" w:color="auto"/>
            <w:right w:val="none" w:sz="0" w:space="0" w:color="auto"/>
          </w:divBdr>
        </w:div>
      </w:divsChild>
    </w:div>
    <w:div w:id="20402557">
      <w:bodyDiv w:val="1"/>
      <w:marLeft w:val="0"/>
      <w:marRight w:val="0"/>
      <w:marTop w:val="0"/>
      <w:marBottom w:val="0"/>
      <w:divBdr>
        <w:top w:val="none" w:sz="0" w:space="0" w:color="auto"/>
        <w:left w:val="none" w:sz="0" w:space="0" w:color="auto"/>
        <w:bottom w:val="none" w:sz="0" w:space="0" w:color="auto"/>
        <w:right w:val="none" w:sz="0" w:space="0" w:color="auto"/>
      </w:divBdr>
    </w:div>
    <w:div w:id="21246767">
      <w:bodyDiv w:val="1"/>
      <w:marLeft w:val="0"/>
      <w:marRight w:val="0"/>
      <w:marTop w:val="0"/>
      <w:marBottom w:val="0"/>
      <w:divBdr>
        <w:top w:val="none" w:sz="0" w:space="0" w:color="auto"/>
        <w:left w:val="none" w:sz="0" w:space="0" w:color="auto"/>
        <w:bottom w:val="none" w:sz="0" w:space="0" w:color="auto"/>
        <w:right w:val="none" w:sz="0" w:space="0" w:color="auto"/>
      </w:divBdr>
    </w:div>
    <w:div w:id="30344217">
      <w:bodyDiv w:val="1"/>
      <w:marLeft w:val="0"/>
      <w:marRight w:val="0"/>
      <w:marTop w:val="0"/>
      <w:marBottom w:val="0"/>
      <w:divBdr>
        <w:top w:val="none" w:sz="0" w:space="0" w:color="auto"/>
        <w:left w:val="none" w:sz="0" w:space="0" w:color="auto"/>
        <w:bottom w:val="none" w:sz="0" w:space="0" w:color="auto"/>
        <w:right w:val="none" w:sz="0" w:space="0" w:color="auto"/>
      </w:divBdr>
    </w:div>
    <w:div w:id="47343928">
      <w:bodyDiv w:val="1"/>
      <w:marLeft w:val="0"/>
      <w:marRight w:val="0"/>
      <w:marTop w:val="0"/>
      <w:marBottom w:val="0"/>
      <w:divBdr>
        <w:top w:val="none" w:sz="0" w:space="0" w:color="auto"/>
        <w:left w:val="none" w:sz="0" w:space="0" w:color="auto"/>
        <w:bottom w:val="none" w:sz="0" w:space="0" w:color="auto"/>
        <w:right w:val="none" w:sz="0" w:space="0" w:color="auto"/>
      </w:divBdr>
    </w:div>
    <w:div w:id="60833707">
      <w:bodyDiv w:val="1"/>
      <w:marLeft w:val="0"/>
      <w:marRight w:val="0"/>
      <w:marTop w:val="0"/>
      <w:marBottom w:val="0"/>
      <w:divBdr>
        <w:top w:val="none" w:sz="0" w:space="0" w:color="auto"/>
        <w:left w:val="none" w:sz="0" w:space="0" w:color="auto"/>
        <w:bottom w:val="none" w:sz="0" w:space="0" w:color="auto"/>
        <w:right w:val="none" w:sz="0" w:space="0" w:color="auto"/>
      </w:divBdr>
    </w:div>
    <w:div w:id="62148746">
      <w:bodyDiv w:val="1"/>
      <w:marLeft w:val="0"/>
      <w:marRight w:val="0"/>
      <w:marTop w:val="0"/>
      <w:marBottom w:val="0"/>
      <w:divBdr>
        <w:top w:val="none" w:sz="0" w:space="0" w:color="auto"/>
        <w:left w:val="none" w:sz="0" w:space="0" w:color="auto"/>
        <w:bottom w:val="none" w:sz="0" w:space="0" w:color="auto"/>
        <w:right w:val="none" w:sz="0" w:space="0" w:color="auto"/>
      </w:divBdr>
    </w:div>
    <w:div w:id="62526792">
      <w:bodyDiv w:val="1"/>
      <w:marLeft w:val="0"/>
      <w:marRight w:val="0"/>
      <w:marTop w:val="0"/>
      <w:marBottom w:val="0"/>
      <w:divBdr>
        <w:top w:val="none" w:sz="0" w:space="0" w:color="auto"/>
        <w:left w:val="none" w:sz="0" w:space="0" w:color="auto"/>
        <w:bottom w:val="none" w:sz="0" w:space="0" w:color="auto"/>
        <w:right w:val="none" w:sz="0" w:space="0" w:color="auto"/>
      </w:divBdr>
    </w:div>
    <w:div w:id="64382001">
      <w:bodyDiv w:val="1"/>
      <w:marLeft w:val="0"/>
      <w:marRight w:val="0"/>
      <w:marTop w:val="0"/>
      <w:marBottom w:val="0"/>
      <w:divBdr>
        <w:top w:val="none" w:sz="0" w:space="0" w:color="auto"/>
        <w:left w:val="none" w:sz="0" w:space="0" w:color="auto"/>
        <w:bottom w:val="none" w:sz="0" w:space="0" w:color="auto"/>
        <w:right w:val="none" w:sz="0" w:space="0" w:color="auto"/>
      </w:divBdr>
    </w:div>
    <w:div w:id="74714665">
      <w:bodyDiv w:val="1"/>
      <w:marLeft w:val="0"/>
      <w:marRight w:val="0"/>
      <w:marTop w:val="0"/>
      <w:marBottom w:val="0"/>
      <w:divBdr>
        <w:top w:val="none" w:sz="0" w:space="0" w:color="auto"/>
        <w:left w:val="none" w:sz="0" w:space="0" w:color="auto"/>
        <w:bottom w:val="none" w:sz="0" w:space="0" w:color="auto"/>
        <w:right w:val="none" w:sz="0" w:space="0" w:color="auto"/>
      </w:divBdr>
    </w:div>
    <w:div w:id="78645606">
      <w:bodyDiv w:val="1"/>
      <w:marLeft w:val="0"/>
      <w:marRight w:val="0"/>
      <w:marTop w:val="0"/>
      <w:marBottom w:val="0"/>
      <w:divBdr>
        <w:top w:val="none" w:sz="0" w:space="0" w:color="auto"/>
        <w:left w:val="none" w:sz="0" w:space="0" w:color="auto"/>
        <w:bottom w:val="none" w:sz="0" w:space="0" w:color="auto"/>
        <w:right w:val="none" w:sz="0" w:space="0" w:color="auto"/>
      </w:divBdr>
    </w:div>
    <w:div w:id="85271391">
      <w:bodyDiv w:val="1"/>
      <w:marLeft w:val="0"/>
      <w:marRight w:val="0"/>
      <w:marTop w:val="0"/>
      <w:marBottom w:val="0"/>
      <w:divBdr>
        <w:top w:val="none" w:sz="0" w:space="0" w:color="auto"/>
        <w:left w:val="none" w:sz="0" w:space="0" w:color="auto"/>
        <w:bottom w:val="none" w:sz="0" w:space="0" w:color="auto"/>
        <w:right w:val="none" w:sz="0" w:space="0" w:color="auto"/>
      </w:divBdr>
    </w:div>
    <w:div w:id="106431876">
      <w:bodyDiv w:val="1"/>
      <w:marLeft w:val="0"/>
      <w:marRight w:val="0"/>
      <w:marTop w:val="0"/>
      <w:marBottom w:val="0"/>
      <w:divBdr>
        <w:top w:val="none" w:sz="0" w:space="0" w:color="auto"/>
        <w:left w:val="none" w:sz="0" w:space="0" w:color="auto"/>
        <w:bottom w:val="none" w:sz="0" w:space="0" w:color="auto"/>
        <w:right w:val="none" w:sz="0" w:space="0" w:color="auto"/>
      </w:divBdr>
    </w:div>
    <w:div w:id="122044765">
      <w:bodyDiv w:val="1"/>
      <w:marLeft w:val="0"/>
      <w:marRight w:val="0"/>
      <w:marTop w:val="0"/>
      <w:marBottom w:val="0"/>
      <w:divBdr>
        <w:top w:val="none" w:sz="0" w:space="0" w:color="auto"/>
        <w:left w:val="none" w:sz="0" w:space="0" w:color="auto"/>
        <w:bottom w:val="none" w:sz="0" w:space="0" w:color="auto"/>
        <w:right w:val="none" w:sz="0" w:space="0" w:color="auto"/>
      </w:divBdr>
    </w:div>
    <w:div w:id="133567569">
      <w:bodyDiv w:val="1"/>
      <w:marLeft w:val="0"/>
      <w:marRight w:val="0"/>
      <w:marTop w:val="0"/>
      <w:marBottom w:val="0"/>
      <w:divBdr>
        <w:top w:val="none" w:sz="0" w:space="0" w:color="auto"/>
        <w:left w:val="none" w:sz="0" w:space="0" w:color="auto"/>
        <w:bottom w:val="none" w:sz="0" w:space="0" w:color="auto"/>
        <w:right w:val="none" w:sz="0" w:space="0" w:color="auto"/>
      </w:divBdr>
    </w:div>
    <w:div w:id="145054606">
      <w:bodyDiv w:val="1"/>
      <w:marLeft w:val="0"/>
      <w:marRight w:val="0"/>
      <w:marTop w:val="0"/>
      <w:marBottom w:val="0"/>
      <w:divBdr>
        <w:top w:val="none" w:sz="0" w:space="0" w:color="auto"/>
        <w:left w:val="none" w:sz="0" w:space="0" w:color="auto"/>
        <w:bottom w:val="none" w:sz="0" w:space="0" w:color="auto"/>
        <w:right w:val="none" w:sz="0" w:space="0" w:color="auto"/>
      </w:divBdr>
      <w:divsChild>
        <w:div w:id="601571086">
          <w:marLeft w:val="0"/>
          <w:marRight w:val="0"/>
          <w:marTop w:val="0"/>
          <w:marBottom w:val="0"/>
          <w:divBdr>
            <w:top w:val="none" w:sz="0" w:space="0" w:color="auto"/>
            <w:left w:val="none" w:sz="0" w:space="0" w:color="auto"/>
            <w:bottom w:val="none" w:sz="0" w:space="0" w:color="auto"/>
            <w:right w:val="none" w:sz="0" w:space="0" w:color="auto"/>
          </w:divBdr>
          <w:divsChild>
            <w:div w:id="360329317">
              <w:marLeft w:val="0"/>
              <w:marRight w:val="0"/>
              <w:marTop w:val="0"/>
              <w:marBottom w:val="0"/>
              <w:divBdr>
                <w:top w:val="none" w:sz="0" w:space="0" w:color="auto"/>
                <w:left w:val="none" w:sz="0" w:space="0" w:color="auto"/>
                <w:bottom w:val="none" w:sz="0" w:space="0" w:color="auto"/>
                <w:right w:val="none" w:sz="0" w:space="0" w:color="auto"/>
              </w:divBdr>
              <w:divsChild>
                <w:div w:id="21270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3334">
      <w:bodyDiv w:val="1"/>
      <w:marLeft w:val="0"/>
      <w:marRight w:val="0"/>
      <w:marTop w:val="0"/>
      <w:marBottom w:val="0"/>
      <w:divBdr>
        <w:top w:val="none" w:sz="0" w:space="0" w:color="auto"/>
        <w:left w:val="none" w:sz="0" w:space="0" w:color="auto"/>
        <w:bottom w:val="none" w:sz="0" w:space="0" w:color="auto"/>
        <w:right w:val="none" w:sz="0" w:space="0" w:color="auto"/>
      </w:divBdr>
    </w:div>
    <w:div w:id="162404991">
      <w:bodyDiv w:val="1"/>
      <w:marLeft w:val="0"/>
      <w:marRight w:val="0"/>
      <w:marTop w:val="0"/>
      <w:marBottom w:val="0"/>
      <w:divBdr>
        <w:top w:val="none" w:sz="0" w:space="0" w:color="auto"/>
        <w:left w:val="none" w:sz="0" w:space="0" w:color="auto"/>
        <w:bottom w:val="none" w:sz="0" w:space="0" w:color="auto"/>
        <w:right w:val="none" w:sz="0" w:space="0" w:color="auto"/>
      </w:divBdr>
    </w:div>
    <w:div w:id="165825801">
      <w:bodyDiv w:val="1"/>
      <w:marLeft w:val="0"/>
      <w:marRight w:val="0"/>
      <w:marTop w:val="0"/>
      <w:marBottom w:val="0"/>
      <w:divBdr>
        <w:top w:val="none" w:sz="0" w:space="0" w:color="auto"/>
        <w:left w:val="none" w:sz="0" w:space="0" w:color="auto"/>
        <w:bottom w:val="none" w:sz="0" w:space="0" w:color="auto"/>
        <w:right w:val="none" w:sz="0" w:space="0" w:color="auto"/>
      </w:divBdr>
    </w:div>
    <w:div w:id="177545357">
      <w:bodyDiv w:val="1"/>
      <w:marLeft w:val="0"/>
      <w:marRight w:val="0"/>
      <w:marTop w:val="0"/>
      <w:marBottom w:val="0"/>
      <w:divBdr>
        <w:top w:val="none" w:sz="0" w:space="0" w:color="auto"/>
        <w:left w:val="none" w:sz="0" w:space="0" w:color="auto"/>
        <w:bottom w:val="none" w:sz="0" w:space="0" w:color="auto"/>
        <w:right w:val="none" w:sz="0" w:space="0" w:color="auto"/>
      </w:divBdr>
    </w:div>
    <w:div w:id="183982518">
      <w:bodyDiv w:val="1"/>
      <w:marLeft w:val="0"/>
      <w:marRight w:val="0"/>
      <w:marTop w:val="0"/>
      <w:marBottom w:val="0"/>
      <w:divBdr>
        <w:top w:val="none" w:sz="0" w:space="0" w:color="auto"/>
        <w:left w:val="none" w:sz="0" w:space="0" w:color="auto"/>
        <w:bottom w:val="none" w:sz="0" w:space="0" w:color="auto"/>
        <w:right w:val="none" w:sz="0" w:space="0" w:color="auto"/>
      </w:divBdr>
    </w:div>
    <w:div w:id="184559259">
      <w:bodyDiv w:val="1"/>
      <w:marLeft w:val="0"/>
      <w:marRight w:val="0"/>
      <w:marTop w:val="0"/>
      <w:marBottom w:val="0"/>
      <w:divBdr>
        <w:top w:val="none" w:sz="0" w:space="0" w:color="auto"/>
        <w:left w:val="none" w:sz="0" w:space="0" w:color="auto"/>
        <w:bottom w:val="none" w:sz="0" w:space="0" w:color="auto"/>
        <w:right w:val="none" w:sz="0" w:space="0" w:color="auto"/>
      </w:divBdr>
    </w:div>
    <w:div w:id="184828247">
      <w:bodyDiv w:val="1"/>
      <w:marLeft w:val="0"/>
      <w:marRight w:val="0"/>
      <w:marTop w:val="0"/>
      <w:marBottom w:val="0"/>
      <w:divBdr>
        <w:top w:val="none" w:sz="0" w:space="0" w:color="auto"/>
        <w:left w:val="none" w:sz="0" w:space="0" w:color="auto"/>
        <w:bottom w:val="none" w:sz="0" w:space="0" w:color="auto"/>
        <w:right w:val="none" w:sz="0" w:space="0" w:color="auto"/>
      </w:divBdr>
    </w:div>
    <w:div w:id="186450845">
      <w:bodyDiv w:val="1"/>
      <w:marLeft w:val="0"/>
      <w:marRight w:val="0"/>
      <w:marTop w:val="0"/>
      <w:marBottom w:val="0"/>
      <w:divBdr>
        <w:top w:val="none" w:sz="0" w:space="0" w:color="auto"/>
        <w:left w:val="none" w:sz="0" w:space="0" w:color="auto"/>
        <w:bottom w:val="none" w:sz="0" w:space="0" w:color="auto"/>
        <w:right w:val="none" w:sz="0" w:space="0" w:color="auto"/>
      </w:divBdr>
    </w:div>
    <w:div w:id="190120051">
      <w:bodyDiv w:val="1"/>
      <w:marLeft w:val="0"/>
      <w:marRight w:val="0"/>
      <w:marTop w:val="0"/>
      <w:marBottom w:val="0"/>
      <w:divBdr>
        <w:top w:val="none" w:sz="0" w:space="0" w:color="auto"/>
        <w:left w:val="none" w:sz="0" w:space="0" w:color="auto"/>
        <w:bottom w:val="none" w:sz="0" w:space="0" w:color="auto"/>
        <w:right w:val="none" w:sz="0" w:space="0" w:color="auto"/>
      </w:divBdr>
    </w:div>
    <w:div w:id="199123639">
      <w:bodyDiv w:val="1"/>
      <w:marLeft w:val="0"/>
      <w:marRight w:val="0"/>
      <w:marTop w:val="0"/>
      <w:marBottom w:val="0"/>
      <w:divBdr>
        <w:top w:val="none" w:sz="0" w:space="0" w:color="auto"/>
        <w:left w:val="none" w:sz="0" w:space="0" w:color="auto"/>
        <w:bottom w:val="none" w:sz="0" w:space="0" w:color="auto"/>
        <w:right w:val="none" w:sz="0" w:space="0" w:color="auto"/>
      </w:divBdr>
    </w:div>
    <w:div w:id="207575844">
      <w:bodyDiv w:val="1"/>
      <w:marLeft w:val="0"/>
      <w:marRight w:val="0"/>
      <w:marTop w:val="0"/>
      <w:marBottom w:val="0"/>
      <w:divBdr>
        <w:top w:val="none" w:sz="0" w:space="0" w:color="auto"/>
        <w:left w:val="none" w:sz="0" w:space="0" w:color="auto"/>
        <w:bottom w:val="none" w:sz="0" w:space="0" w:color="auto"/>
        <w:right w:val="none" w:sz="0" w:space="0" w:color="auto"/>
      </w:divBdr>
    </w:div>
    <w:div w:id="215361191">
      <w:bodyDiv w:val="1"/>
      <w:marLeft w:val="0"/>
      <w:marRight w:val="0"/>
      <w:marTop w:val="0"/>
      <w:marBottom w:val="0"/>
      <w:divBdr>
        <w:top w:val="none" w:sz="0" w:space="0" w:color="auto"/>
        <w:left w:val="none" w:sz="0" w:space="0" w:color="auto"/>
        <w:bottom w:val="none" w:sz="0" w:space="0" w:color="auto"/>
        <w:right w:val="none" w:sz="0" w:space="0" w:color="auto"/>
      </w:divBdr>
    </w:div>
    <w:div w:id="217715955">
      <w:bodyDiv w:val="1"/>
      <w:marLeft w:val="0"/>
      <w:marRight w:val="0"/>
      <w:marTop w:val="0"/>
      <w:marBottom w:val="0"/>
      <w:divBdr>
        <w:top w:val="none" w:sz="0" w:space="0" w:color="auto"/>
        <w:left w:val="none" w:sz="0" w:space="0" w:color="auto"/>
        <w:bottom w:val="none" w:sz="0" w:space="0" w:color="auto"/>
        <w:right w:val="none" w:sz="0" w:space="0" w:color="auto"/>
      </w:divBdr>
    </w:div>
    <w:div w:id="235748125">
      <w:bodyDiv w:val="1"/>
      <w:marLeft w:val="0"/>
      <w:marRight w:val="0"/>
      <w:marTop w:val="0"/>
      <w:marBottom w:val="0"/>
      <w:divBdr>
        <w:top w:val="none" w:sz="0" w:space="0" w:color="auto"/>
        <w:left w:val="none" w:sz="0" w:space="0" w:color="auto"/>
        <w:bottom w:val="none" w:sz="0" w:space="0" w:color="auto"/>
        <w:right w:val="none" w:sz="0" w:space="0" w:color="auto"/>
      </w:divBdr>
    </w:div>
    <w:div w:id="238945500">
      <w:bodyDiv w:val="1"/>
      <w:marLeft w:val="0"/>
      <w:marRight w:val="0"/>
      <w:marTop w:val="0"/>
      <w:marBottom w:val="0"/>
      <w:divBdr>
        <w:top w:val="none" w:sz="0" w:space="0" w:color="auto"/>
        <w:left w:val="none" w:sz="0" w:space="0" w:color="auto"/>
        <w:bottom w:val="none" w:sz="0" w:space="0" w:color="auto"/>
        <w:right w:val="none" w:sz="0" w:space="0" w:color="auto"/>
      </w:divBdr>
    </w:div>
    <w:div w:id="245312593">
      <w:bodyDiv w:val="1"/>
      <w:marLeft w:val="0"/>
      <w:marRight w:val="0"/>
      <w:marTop w:val="0"/>
      <w:marBottom w:val="0"/>
      <w:divBdr>
        <w:top w:val="none" w:sz="0" w:space="0" w:color="auto"/>
        <w:left w:val="none" w:sz="0" w:space="0" w:color="auto"/>
        <w:bottom w:val="none" w:sz="0" w:space="0" w:color="auto"/>
        <w:right w:val="none" w:sz="0" w:space="0" w:color="auto"/>
      </w:divBdr>
      <w:divsChild>
        <w:div w:id="372271805">
          <w:marLeft w:val="806"/>
          <w:marRight w:val="0"/>
          <w:marTop w:val="200"/>
          <w:marBottom w:val="240"/>
          <w:divBdr>
            <w:top w:val="none" w:sz="0" w:space="0" w:color="auto"/>
            <w:left w:val="none" w:sz="0" w:space="0" w:color="auto"/>
            <w:bottom w:val="none" w:sz="0" w:space="0" w:color="auto"/>
            <w:right w:val="none" w:sz="0" w:space="0" w:color="auto"/>
          </w:divBdr>
        </w:div>
      </w:divsChild>
    </w:div>
    <w:div w:id="264071410">
      <w:bodyDiv w:val="1"/>
      <w:marLeft w:val="0"/>
      <w:marRight w:val="0"/>
      <w:marTop w:val="0"/>
      <w:marBottom w:val="0"/>
      <w:divBdr>
        <w:top w:val="none" w:sz="0" w:space="0" w:color="auto"/>
        <w:left w:val="none" w:sz="0" w:space="0" w:color="auto"/>
        <w:bottom w:val="none" w:sz="0" w:space="0" w:color="auto"/>
        <w:right w:val="none" w:sz="0" w:space="0" w:color="auto"/>
      </w:divBdr>
      <w:divsChild>
        <w:div w:id="351424151">
          <w:marLeft w:val="0"/>
          <w:marRight w:val="0"/>
          <w:marTop w:val="0"/>
          <w:marBottom w:val="0"/>
          <w:divBdr>
            <w:top w:val="none" w:sz="0" w:space="0" w:color="auto"/>
            <w:left w:val="none" w:sz="0" w:space="0" w:color="auto"/>
            <w:bottom w:val="none" w:sz="0" w:space="0" w:color="auto"/>
            <w:right w:val="none" w:sz="0" w:space="0" w:color="auto"/>
          </w:divBdr>
          <w:divsChild>
            <w:div w:id="1540358371">
              <w:marLeft w:val="0"/>
              <w:marRight w:val="0"/>
              <w:marTop w:val="0"/>
              <w:marBottom w:val="0"/>
              <w:divBdr>
                <w:top w:val="none" w:sz="0" w:space="0" w:color="auto"/>
                <w:left w:val="none" w:sz="0" w:space="0" w:color="auto"/>
                <w:bottom w:val="none" w:sz="0" w:space="0" w:color="auto"/>
                <w:right w:val="none" w:sz="0" w:space="0" w:color="auto"/>
              </w:divBdr>
              <w:divsChild>
                <w:div w:id="19338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3109">
      <w:bodyDiv w:val="1"/>
      <w:marLeft w:val="0"/>
      <w:marRight w:val="0"/>
      <w:marTop w:val="0"/>
      <w:marBottom w:val="0"/>
      <w:divBdr>
        <w:top w:val="none" w:sz="0" w:space="0" w:color="auto"/>
        <w:left w:val="none" w:sz="0" w:space="0" w:color="auto"/>
        <w:bottom w:val="none" w:sz="0" w:space="0" w:color="auto"/>
        <w:right w:val="none" w:sz="0" w:space="0" w:color="auto"/>
      </w:divBdr>
    </w:div>
    <w:div w:id="283774048">
      <w:bodyDiv w:val="1"/>
      <w:marLeft w:val="0"/>
      <w:marRight w:val="0"/>
      <w:marTop w:val="0"/>
      <w:marBottom w:val="0"/>
      <w:divBdr>
        <w:top w:val="none" w:sz="0" w:space="0" w:color="auto"/>
        <w:left w:val="none" w:sz="0" w:space="0" w:color="auto"/>
        <w:bottom w:val="none" w:sz="0" w:space="0" w:color="auto"/>
        <w:right w:val="none" w:sz="0" w:space="0" w:color="auto"/>
      </w:divBdr>
    </w:div>
    <w:div w:id="293369986">
      <w:bodyDiv w:val="1"/>
      <w:marLeft w:val="0"/>
      <w:marRight w:val="0"/>
      <w:marTop w:val="0"/>
      <w:marBottom w:val="0"/>
      <w:divBdr>
        <w:top w:val="none" w:sz="0" w:space="0" w:color="auto"/>
        <w:left w:val="none" w:sz="0" w:space="0" w:color="auto"/>
        <w:bottom w:val="none" w:sz="0" w:space="0" w:color="auto"/>
        <w:right w:val="none" w:sz="0" w:space="0" w:color="auto"/>
      </w:divBdr>
    </w:div>
    <w:div w:id="296644492">
      <w:bodyDiv w:val="1"/>
      <w:marLeft w:val="0"/>
      <w:marRight w:val="0"/>
      <w:marTop w:val="0"/>
      <w:marBottom w:val="0"/>
      <w:divBdr>
        <w:top w:val="none" w:sz="0" w:space="0" w:color="auto"/>
        <w:left w:val="none" w:sz="0" w:space="0" w:color="auto"/>
        <w:bottom w:val="none" w:sz="0" w:space="0" w:color="auto"/>
        <w:right w:val="none" w:sz="0" w:space="0" w:color="auto"/>
      </w:divBdr>
    </w:div>
    <w:div w:id="304355002">
      <w:bodyDiv w:val="1"/>
      <w:marLeft w:val="0"/>
      <w:marRight w:val="0"/>
      <w:marTop w:val="0"/>
      <w:marBottom w:val="0"/>
      <w:divBdr>
        <w:top w:val="none" w:sz="0" w:space="0" w:color="auto"/>
        <w:left w:val="none" w:sz="0" w:space="0" w:color="auto"/>
        <w:bottom w:val="none" w:sz="0" w:space="0" w:color="auto"/>
        <w:right w:val="none" w:sz="0" w:space="0" w:color="auto"/>
      </w:divBdr>
    </w:div>
    <w:div w:id="311715681">
      <w:bodyDiv w:val="1"/>
      <w:marLeft w:val="0"/>
      <w:marRight w:val="0"/>
      <w:marTop w:val="0"/>
      <w:marBottom w:val="0"/>
      <w:divBdr>
        <w:top w:val="none" w:sz="0" w:space="0" w:color="auto"/>
        <w:left w:val="none" w:sz="0" w:space="0" w:color="auto"/>
        <w:bottom w:val="none" w:sz="0" w:space="0" w:color="auto"/>
        <w:right w:val="none" w:sz="0" w:space="0" w:color="auto"/>
      </w:divBdr>
    </w:div>
    <w:div w:id="317659845">
      <w:bodyDiv w:val="1"/>
      <w:marLeft w:val="0"/>
      <w:marRight w:val="0"/>
      <w:marTop w:val="0"/>
      <w:marBottom w:val="0"/>
      <w:divBdr>
        <w:top w:val="none" w:sz="0" w:space="0" w:color="auto"/>
        <w:left w:val="none" w:sz="0" w:space="0" w:color="auto"/>
        <w:bottom w:val="none" w:sz="0" w:space="0" w:color="auto"/>
        <w:right w:val="none" w:sz="0" w:space="0" w:color="auto"/>
      </w:divBdr>
    </w:div>
    <w:div w:id="318920829">
      <w:bodyDiv w:val="1"/>
      <w:marLeft w:val="0"/>
      <w:marRight w:val="0"/>
      <w:marTop w:val="0"/>
      <w:marBottom w:val="0"/>
      <w:divBdr>
        <w:top w:val="none" w:sz="0" w:space="0" w:color="auto"/>
        <w:left w:val="none" w:sz="0" w:space="0" w:color="auto"/>
        <w:bottom w:val="none" w:sz="0" w:space="0" w:color="auto"/>
        <w:right w:val="none" w:sz="0" w:space="0" w:color="auto"/>
      </w:divBdr>
    </w:div>
    <w:div w:id="321542710">
      <w:bodyDiv w:val="1"/>
      <w:marLeft w:val="0"/>
      <w:marRight w:val="0"/>
      <w:marTop w:val="0"/>
      <w:marBottom w:val="0"/>
      <w:divBdr>
        <w:top w:val="none" w:sz="0" w:space="0" w:color="auto"/>
        <w:left w:val="none" w:sz="0" w:space="0" w:color="auto"/>
        <w:bottom w:val="none" w:sz="0" w:space="0" w:color="auto"/>
        <w:right w:val="none" w:sz="0" w:space="0" w:color="auto"/>
      </w:divBdr>
    </w:div>
    <w:div w:id="324211677">
      <w:bodyDiv w:val="1"/>
      <w:marLeft w:val="0"/>
      <w:marRight w:val="0"/>
      <w:marTop w:val="0"/>
      <w:marBottom w:val="0"/>
      <w:divBdr>
        <w:top w:val="none" w:sz="0" w:space="0" w:color="auto"/>
        <w:left w:val="none" w:sz="0" w:space="0" w:color="auto"/>
        <w:bottom w:val="none" w:sz="0" w:space="0" w:color="auto"/>
        <w:right w:val="none" w:sz="0" w:space="0" w:color="auto"/>
      </w:divBdr>
    </w:div>
    <w:div w:id="325519982">
      <w:bodyDiv w:val="1"/>
      <w:marLeft w:val="0"/>
      <w:marRight w:val="0"/>
      <w:marTop w:val="0"/>
      <w:marBottom w:val="0"/>
      <w:divBdr>
        <w:top w:val="none" w:sz="0" w:space="0" w:color="auto"/>
        <w:left w:val="none" w:sz="0" w:space="0" w:color="auto"/>
        <w:bottom w:val="none" w:sz="0" w:space="0" w:color="auto"/>
        <w:right w:val="none" w:sz="0" w:space="0" w:color="auto"/>
      </w:divBdr>
    </w:div>
    <w:div w:id="357195444">
      <w:bodyDiv w:val="1"/>
      <w:marLeft w:val="0"/>
      <w:marRight w:val="0"/>
      <w:marTop w:val="0"/>
      <w:marBottom w:val="0"/>
      <w:divBdr>
        <w:top w:val="none" w:sz="0" w:space="0" w:color="auto"/>
        <w:left w:val="none" w:sz="0" w:space="0" w:color="auto"/>
        <w:bottom w:val="none" w:sz="0" w:space="0" w:color="auto"/>
        <w:right w:val="none" w:sz="0" w:space="0" w:color="auto"/>
      </w:divBdr>
    </w:div>
    <w:div w:id="361903354">
      <w:bodyDiv w:val="1"/>
      <w:marLeft w:val="0"/>
      <w:marRight w:val="0"/>
      <w:marTop w:val="0"/>
      <w:marBottom w:val="0"/>
      <w:divBdr>
        <w:top w:val="none" w:sz="0" w:space="0" w:color="auto"/>
        <w:left w:val="none" w:sz="0" w:space="0" w:color="auto"/>
        <w:bottom w:val="none" w:sz="0" w:space="0" w:color="auto"/>
        <w:right w:val="none" w:sz="0" w:space="0" w:color="auto"/>
      </w:divBdr>
    </w:div>
    <w:div w:id="377437351">
      <w:bodyDiv w:val="1"/>
      <w:marLeft w:val="0"/>
      <w:marRight w:val="0"/>
      <w:marTop w:val="0"/>
      <w:marBottom w:val="0"/>
      <w:divBdr>
        <w:top w:val="none" w:sz="0" w:space="0" w:color="auto"/>
        <w:left w:val="none" w:sz="0" w:space="0" w:color="auto"/>
        <w:bottom w:val="none" w:sz="0" w:space="0" w:color="auto"/>
        <w:right w:val="none" w:sz="0" w:space="0" w:color="auto"/>
      </w:divBdr>
    </w:div>
    <w:div w:id="385030045">
      <w:bodyDiv w:val="1"/>
      <w:marLeft w:val="0"/>
      <w:marRight w:val="0"/>
      <w:marTop w:val="0"/>
      <w:marBottom w:val="0"/>
      <w:divBdr>
        <w:top w:val="none" w:sz="0" w:space="0" w:color="auto"/>
        <w:left w:val="none" w:sz="0" w:space="0" w:color="auto"/>
        <w:bottom w:val="none" w:sz="0" w:space="0" w:color="auto"/>
        <w:right w:val="none" w:sz="0" w:space="0" w:color="auto"/>
      </w:divBdr>
    </w:div>
    <w:div w:id="393361503">
      <w:bodyDiv w:val="1"/>
      <w:marLeft w:val="0"/>
      <w:marRight w:val="0"/>
      <w:marTop w:val="0"/>
      <w:marBottom w:val="0"/>
      <w:divBdr>
        <w:top w:val="none" w:sz="0" w:space="0" w:color="auto"/>
        <w:left w:val="none" w:sz="0" w:space="0" w:color="auto"/>
        <w:bottom w:val="none" w:sz="0" w:space="0" w:color="auto"/>
        <w:right w:val="none" w:sz="0" w:space="0" w:color="auto"/>
      </w:divBdr>
    </w:div>
    <w:div w:id="399521001">
      <w:bodyDiv w:val="1"/>
      <w:marLeft w:val="0"/>
      <w:marRight w:val="0"/>
      <w:marTop w:val="0"/>
      <w:marBottom w:val="0"/>
      <w:divBdr>
        <w:top w:val="none" w:sz="0" w:space="0" w:color="auto"/>
        <w:left w:val="none" w:sz="0" w:space="0" w:color="auto"/>
        <w:bottom w:val="none" w:sz="0" w:space="0" w:color="auto"/>
        <w:right w:val="none" w:sz="0" w:space="0" w:color="auto"/>
      </w:divBdr>
    </w:div>
    <w:div w:id="415368688">
      <w:bodyDiv w:val="1"/>
      <w:marLeft w:val="0"/>
      <w:marRight w:val="0"/>
      <w:marTop w:val="0"/>
      <w:marBottom w:val="0"/>
      <w:divBdr>
        <w:top w:val="none" w:sz="0" w:space="0" w:color="auto"/>
        <w:left w:val="none" w:sz="0" w:space="0" w:color="auto"/>
        <w:bottom w:val="none" w:sz="0" w:space="0" w:color="auto"/>
        <w:right w:val="none" w:sz="0" w:space="0" w:color="auto"/>
      </w:divBdr>
    </w:div>
    <w:div w:id="418018321">
      <w:bodyDiv w:val="1"/>
      <w:marLeft w:val="0"/>
      <w:marRight w:val="0"/>
      <w:marTop w:val="0"/>
      <w:marBottom w:val="0"/>
      <w:divBdr>
        <w:top w:val="none" w:sz="0" w:space="0" w:color="auto"/>
        <w:left w:val="none" w:sz="0" w:space="0" w:color="auto"/>
        <w:bottom w:val="none" w:sz="0" w:space="0" w:color="auto"/>
        <w:right w:val="none" w:sz="0" w:space="0" w:color="auto"/>
      </w:divBdr>
    </w:div>
    <w:div w:id="425732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982">
          <w:marLeft w:val="0"/>
          <w:marRight w:val="0"/>
          <w:marTop w:val="0"/>
          <w:marBottom w:val="0"/>
          <w:divBdr>
            <w:top w:val="none" w:sz="0" w:space="0" w:color="auto"/>
            <w:left w:val="none" w:sz="0" w:space="0" w:color="auto"/>
            <w:bottom w:val="none" w:sz="0" w:space="0" w:color="auto"/>
            <w:right w:val="none" w:sz="0" w:space="0" w:color="auto"/>
          </w:divBdr>
        </w:div>
      </w:divsChild>
    </w:div>
    <w:div w:id="449209798">
      <w:bodyDiv w:val="1"/>
      <w:marLeft w:val="0"/>
      <w:marRight w:val="0"/>
      <w:marTop w:val="0"/>
      <w:marBottom w:val="0"/>
      <w:divBdr>
        <w:top w:val="none" w:sz="0" w:space="0" w:color="auto"/>
        <w:left w:val="none" w:sz="0" w:space="0" w:color="auto"/>
        <w:bottom w:val="none" w:sz="0" w:space="0" w:color="auto"/>
        <w:right w:val="none" w:sz="0" w:space="0" w:color="auto"/>
      </w:divBdr>
    </w:div>
    <w:div w:id="464350464">
      <w:bodyDiv w:val="1"/>
      <w:marLeft w:val="0"/>
      <w:marRight w:val="0"/>
      <w:marTop w:val="0"/>
      <w:marBottom w:val="0"/>
      <w:divBdr>
        <w:top w:val="none" w:sz="0" w:space="0" w:color="auto"/>
        <w:left w:val="none" w:sz="0" w:space="0" w:color="auto"/>
        <w:bottom w:val="none" w:sz="0" w:space="0" w:color="auto"/>
        <w:right w:val="none" w:sz="0" w:space="0" w:color="auto"/>
      </w:divBdr>
    </w:div>
    <w:div w:id="475535345">
      <w:bodyDiv w:val="1"/>
      <w:marLeft w:val="0"/>
      <w:marRight w:val="0"/>
      <w:marTop w:val="0"/>
      <w:marBottom w:val="0"/>
      <w:divBdr>
        <w:top w:val="none" w:sz="0" w:space="0" w:color="auto"/>
        <w:left w:val="none" w:sz="0" w:space="0" w:color="auto"/>
        <w:bottom w:val="none" w:sz="0" w:space="0" w:color="auto"/>
        <w:right w:val="none" w:sz="0" w:space="0" w:color="auto"/>
      </w:divBdr>
    </w:div>
    <w:div w:id="477846137">
      <w:bodyDiv w:val="1"/>
      <w:marLeft w:val="0"/>
      <w:marRight w:val="0"/>
      <w:marTop w:val="0"/>
      <w:marBottom w:val="0"/>
      <w:divBdr>
        <w:top w:val="none" w:sz="0" w:space="0" w:color="auto"/>
        <w:left w:val="none" w:sz="0" w:space="0" w:color="auto"/>
        <w:bottom w:val="none" w:sz="0" w:space="0" w:color="auto"/>
        <w:right w:val="none" w:sz="0" w:space="0" w:color="auto"/>
      </w:divBdr>
    </w:div>
    <w:div w:id="489709202">
      <w:bodyDiv w:val="1"/>
      <w:marLeft w:val="0"/>
      <w:marRight w:val="0"/>
      <w:marTop w:val="0"/>
      <w:marBottom w:val="0"/>
      <w:divBdr>
        <w:top w:val="none" w:sz="0" w:space="0" w:color="auto"/>
        <w:left w:val="none" w:sz="0" w:space="0" w:color="auto"/>
        <w:bottom w:val="none" w:sz="0" w:space="0" w:color="auto"/>
        <w:right w:val="none" w:sz="0" w:space="0" w:color="auto"/>
      </w:divBdr>
    </w:div>
    <w:div w:id="491678961">
      <w:bodyDiv w:val="1"/>
      <w:marLeft w:val="0"/>
      <w:marRight w:val="0"/>
      <w:marTop w:val="0"/>
      <w:marBottom w:val="0"/>
      <w:divBdr>
        <w:top w:val="none" w:sz="0" w:space="0" w:color="auto"/>
        <w:left w:val="none" w:sz="0" w:space="0" w:color="auto"/>
        <w:bottom w:val="none" w:sz="0" w:space="0" w:color="auto"/>
        <w:right w:val="none" w:sz="0" w:space="0" w:color="auto"/>
      </w:divBdr>
    </w:div>
    <w:div w:id="494108444">
      <w:bodyDiv w:val="1"/>
      <w:marLeft w:val="0"/>
      <w:marRight w:val="0"/>
      <w:marTop w:val="0"/>
      <w:marBottom w:val="0"/>
      <w:divBdr>
        <w:top w:val="none" w:sz="0" w:space="0" w:color="auto"/>
        <w:left w:val="none" w:sz="0" w:space="0" w:color="auto"/>
        <w:bottom w:val="none" w:sz="0" w:space="0" w:color="auto"/>
        <w:right w:val="none" w:sz="0" w:space="0" w:color="auto"/>
      </w:divBdr>
      <w:divsChild>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sChild>
                <w:div w:id="11391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8650">
      <w:bodyDiv w:val="1"/>
      <w:marLeft w:val="0"/>
      <w:marRight w:val="0"/>
      <w:marTop w:val="0"/>
      <w:marBottom w:val="0"/>
      <w:divBdr>
        <w:top w:val="none" w:sz="0" w:space="0" w:color="auto"/>
        <w:left w:val="none" w:sz="0" w:space="0" w:color="auto"/>
        <w:bottom w:val="none" w:sz="0" w:space="0" w:color="auto"/>
        <w:right w:val="none" w:sz="0" w:space="0" w:color="auto"/>
      </w:divBdr>
    </w:div>
    <w:div w:id="503782937">
      <w:bodyDiv w:val="1"/>
      <w:marLeft w:val="0"/>
      <w:marRight w:val="0"/>
      <w:marTop w:val="0"/>
      <w:marBottom w:val="0"/>
      <w:divBdr>
        <w:top w:val="none" w:sz="0" w:space="0" w:color="auto"/>
        <w:left w:val="none" w:sz="0" w:space="0" w:color="auto"/>
        <w:bottom w:val="none" w:sz="0" w:space="0" w:color="auto"/>
        <w:right w:val="none" w:sz="0" w:space="0" w:color="auto"/>
      </w:divBdr>
    </w:div>
    <w:div w:id="518276380">
      <w:bodyDiv w:val="1"/>
      <w:marLeft w:val="0"/>
      <w:marRight w:val="0"/>
      <w:marTop w:val="0"/>
      <w:marBottom w:val="0"/>
      <w:divBdr>
        <w:top w:val="none" w:sz="0" w:space="0" w:color="auto"/>
        <w:left w:val="none" w:sz="0" w:space="0" w:color="auto"/>
        <w:bottom w:val="none" w:sz="0" w:space="0" w:color="auto"/>
        <w:right w:val="none" w:sz="0" w:space="0" w:color="auto"/>
      </w:divBdr>
    </w:div>
    <w:div w:id="522323248">
      <w:bodyDiv w:val="1"/>
      <w:marLeft w:val="0"/>
      <w:marRight w:val="0"/>
      <w:marTop w:val="0"/>
      <w:marBottom w:val="0"/>
      <w:divBdr>
        <w:top w:val="none" w:sz="0" w:space="0" w:color="auto"/>
        <w:left w:val="none" w:sz="0" w:space="0" w:color="auto"/>
        <w:bottom w:val="none" w:sz="0" w:space="0" w:color="auto"/>
        <w:right w:val="none" w:sz="0" w:space="0" w:color="auto"/>
      </w:divBdr>
    </w:div>
    <w:div w:id="524292416">
      <w:bodyDiv w:val="1"/>
      <w:marLeft w:val="0"/>
      <w:marRight w:val="0"/>
      <w:marTop w:val="0"/>
      <w:marBottom w:val="0"/>
      <w:divBdr>
        <w:top w:val="none" w:sz="0" w:space="0" w:color="auto"/>
        <w:left w:val="none" w:sz="0" w:space="0" w:color="auto"/>
        <w:bottom w:val="none" w:sz="0" w:space="0" w:color="auto"/>
        <w:right w:val="none" w:sz="0" w:space="0" w:color="auto"/>
      </w:divBdr>
    </w:div>
    <w:div w:id="526913206">
      <w:bodyDiv w:val="1"/>
      <w:marLeft w:val="0"/>
      <w:marRight w:val="0"/>
      <w:marTop w:val="0"/>
      <w:marBottom w:val="0"/>
      <w:divBdr>
        <w:top w:val="none" w:sz="0" w:space="0" w:color="auto"/>
        <w:left w:val="none" w:sz="0" w:space="0" w:color="auto"/>
        <w:bottom w:val="none" w:sz="0" w:space="0" w:color="auto"/>
        <w:right w:val="none" w:sz="0" w:space="0" w:color="auto"/>
      </w:divBdr>
      <w:divsChild>
        <w:div w:id="564804052">
          <w:marLeft w:val="0"/>
          <w:marRight w:val="0"/>
          <w:marTop w:val="0"/>
          <w:marBottom w:val="0"/>
          <w:divBdr>
            <w:top w:val="none" w:sz="0" w:space="0" w:color="auto"/>
            <w:left w:val="none" w:sz="0" w:space="0" w:color="auto"/>
            <w:bottom w:val="none" w:sz="0" w:space="0" w:color="auto"/>
            <w:right w:val="none" w:sz="0" w:space="0" w:color="auto"/>
          </w:divBdr>
          <w:divsChild>
            <w:div w:id="317344197">
              <w:marLeft w:val="0"/>
              <w:marRight w:val="0"/>
              <w:marTop w:val="0"/>
              <w:marBottom w:val="0"/>
              <w:divBdr>
                <w:top w:val="none" w:sz="0" w:space="0" w:color="auto"/>
                <w:left w:val="none" w:sz="0" w:space="0" w:color="auto"/>
                <w:bottom w:val="none" w:sz="0" w:space="0" w:color="auto"/>
                <w:right w:val="none" w:sz="0" w:space="0" w:color="auto"/>
              </w:divBdr>
              <w:divsChild>
                <w:div w:id="8861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07455">
      <w:bodyDiv w:val="1"/>
      <w:marLeft w:val="0"/>
      <w:marRight w:val="0"/>
      <w:marTop w:val="0"/>
      <w:marBottom w:val="0"/>
      <w:divBdr>
        <w:top w:val="none" w:sz="0" w:space="0" w:color="auto"/>
        <w:left w:val="none" w:sz="0" w:space="0" w:color="auto"/>
        <w:bottom w:val="none" w:sz="0" w:space="0" w:color="auto"/>
        <w:right w:val="none" w:sz="0" w:space="0" w:color="auto"/>
      </w:divBdr>
    </w:div>
    <w:div w:id="537662781">
      <w:bodyDiv w:val="1"/>
      <w:marLeft w:val="0"/>
      <w:marRight w:val="0"/>
      <w:marTop w:val="0"/>
      <w:marBottom w:val="0"/>
      <w:divBdr>
        <w:top w:val="none" w:sz="0" w:space="0" w:color="auto"/>
        <w:left w:val="none" w:sz="0" w:space="0" w:color="auto"/>
        <w:bottom w:val="none" w:sz="0" w:space="0" w:color="auto"/>
        <w:right w:val="none" w:sz="0" w:space="0" w:color="auto"/>
      </w:divBdr>
    </w:div>
    <w:div w:id="556402296">
      <w:bodyDiv w:val="1"/>
      <w:marLeft w:val="0"/>
      <w:marRight w:val="0"/>
      <w:marTop w:val="0"/>
      <w:marBottom w:val="0"/>
      <w:divBdr>
        <w:top w:val="none" w:sz="0" w:space="0" w:color="auto"/>
        <w:left w:val="none" w:sz="0" w:space="0" w:color="auto"/>
        <w:bottom w:val="none" w:sz="0" w:space="0" w:color="auto"/>
        <w:right w:val="none" w:sz="0" w:space="0" w:color="auto"/>
      </w:divBdr>
    </w:div>
    <w:div w:id="569850168">
      <w:bodyDiv w:val="1"/>
      <w:marLeft w:val="0"/>
      <w:marRight w:val="0"/>
      <w:marTop w:val="0"/>
      <w:marBottom w:val="0"/>
      <w:divBdr>
        <w:top w:val="none" w:sz="0" w:space="0" w:color="auto"/>
        <w:left w:val="none" w:sz="0" w:space="0" w:color="auto"/>
        <w:bottom w:val="none" w:sz="0" w:space="0" w:color="auto"/>
        <w:right w:val="none" w:sz="0" w:space="0" w:color="auto"/>
      </w:divBdr>
    </w:div>
    <w:div w:id="577055014">
      <w:bodyDiv w:val="1"/>
      <w:marLeft w:val="0"/>
      <w:marRight w:val="0"/>
      <w:marTop w:val="0"/>
      <w:marBottom w:val="0"/>
      <w:divBdr>
        <w:top w:val="none" w:sz="0" w:space="0" w:color="auto"/>
        <w:left w:val="none" w:sz="0" w:space="0" w:color="auto"/>
        <w:bottom w:val="none" w:sz="0" w:space="0" w:color="auto"/>
        <w:right w:val="none" w:sz="0" w:space="0" w:color="auto"/>
      </w:divBdr>
      <w:divsChild>
        <w:div w:id="686952767">
          <w:marLeft w:val="806"/>
          <w:marRight w:val="0"/>
          <w:marTop w:val="200"/>
          <w:marBottom w:val="240"/>
          <w:divBdr>
            <w:top w:val="none" w:sz="0" w:space="0" w:color="auto"/>
            <w:left w:val="none" w:sz="0" w:space="0" w:color="auto"/>
            <w:bottom w:val="none" w:sz="0" w:space="0" w:color="auto"/>
            <w:right w:val="none" w:sz="0" w:space="0" w:color="auto"/>
          </w:divBdr>
        </w:div>
      </w:divsChild>
    </w:div>
    <w:div w:id="578366786">
      <w:bodyDiv w:val="1"/>
      <w:marLeft w:val="0"/>
      <w:marRight w:val="0"/>
      <w:marTop w:val="0"/>
      <w:marBottom w:val="0"/>
      <w:divBdr>
        <w:top w:val="none" w:sz="0" w:space="0" w:color="auto"/>
        <w:left w:val="none" w:sz="0" w:space="0" w:color="auto"/>
        <w:bottom w:val="none" w:sz="0" w:space="0" w:color="auto"/>
        <w:right w:val="none" w:sz="0" w:space="0" w:color="auto"/>
      </w:divBdr>
    </w:div>
    <w:div w:id="586034008">
      <w:bodyDiv w:val="1"/>
      <w:marLeft w:val="0"/>
      <w:marRight w:val="0"/>
      <w:marTop w:val="0"/>
      <w:marBottom w:val="0"/>
      <w:divBdr>
        <w:top w:val="none" w:sz="0" w:space="0" w:color="auto"/>
        <w:left w:val="none" w:sz="0" w:space="0" w:color="auto"/>
        <w:bottom w:val="none" w:sz="0" w:space="0" w:color="auto"/>
        <w:right w:val="none" w:sz="0" w:space="0" w:color="auto"/>
      </w:divBdr>
      <w:divsChild>
        <w:div w:id="838275494">
          <w:marLeft w:val="806"/>
          <w:marRight w:val="0"/>
          <w:marTop w:val="200"/>
          <w:marBottom w:val="240"/>
          <w:divBdr>
            <w:top w:val="none" w:sz="0" w:space="0" w:color="auto"/>
            <w:left w:val="none" w:sz="0" w:space="0" w:color="auto"/>
            <w:bottom w:val="none" w:sz="0" w:space="0" w:color="auto"/>
            <w:right w:val="none" w:sz="0" w:space="0" w:color="auto"/>
          </w:divBdr>
        </w:div>
      </w:divsChild>
    </w:div>
    <w:div w:id="586691901">
      <w:bodyDiv w:val="1"/>
      <w:marLeft w:val="0"/>
      <w:marRight w:val="0"/>
      <w:marTop w:val="0"/>
      <w:marBottom w:val="0"/>
      <w:divBdr>
        <w:top w:val="none" w:sz="0" w:space="0" w:color="auto"/>
        <w:left w:val="none" w:sz="0" w:space="0" w:color="auto"/>
        <w:bottom w:val="none" w:sz="0" w:space="0" w:color="auto"/>
        <w:right w:val="none" w:sz="0" w:space="0" w:color="auto"/>
      </w:divBdr>
    </w:div>
    <w:div w:id="589045715">
      <w:bodyDiv w:val="1"/>
      <w:marLeft w:val="0"/>
      <w:marRight w:val="0"/>
      <w:marTop w:val="0"/>
      <w:marBottom w:val="0"/>
      <w:divBdr>
        <w:top w:val="none" w:sz="0" w:space="0" w:color="auto"/>
        <w:left w:val="none" w:sz="0" w:space="0" w:color="auto"/>
        <w:bottom w:val="none" w:sz="0" w:space="0" w:color="auto"/>
        <w:right w:val="none" w:sz="0" w:space="0" w:color="auto"/>
      </w:divBdr>
    </w:div>
    <w:div w:id="592400940">
      <w:bodyDiv w:val="1"/>
      <w:marLeft w:val="0"/>
      <w:marRight w:val="0"/>
      <w:marTop w:val="0"/>
      <w:marBottom w:val="0"/>
      <w:divBdr>
        <w:top w:val="none" w:sz="0" w:space="0" w:color="auto"/>
        <w:left w:val="none" w:sz="0" w:space="0" w:color="auto"/>
        <w:bottom w:val="none" w:sz="0" w:space="0" w:color="auto"/>
        <w:right w:val="none" w:sz="0" w:space="0" w:color="auto"/>
      </w:divBdr>
    </w:div>
    <w:div w:id="630600858">
      <w:bodyDiv w:val="1"/>
      <w:marLeft w:val="0"/>
      <w:marRight w:val="0"/>
      <w:marTop w:val="0"/>
      <w:marBottom w:val="0"/>
      <w:divBdr>
        <w:top w:val="none" w:sz="0" w:space="0" w:color="auto"/>
        <w:left w:val="none" w:sz="0" w:space="0" w:color="auto"/>
        <w:bottom w:val="none" w:sz="0" w:space="0" w:color="auto"/>
        <w:right w:val="none" w:sz="0" w:space="0" w:color="auto"/>
      </w:divBdr>
    </w:div>
    <w:div w:id="630861587">
      <w:bodyDiv w:val="1"/>
      <w:marLeft w:val="0"/>
      <w:marRight w:val="0"/>
      <w:marTop w:val="0"/>
      <w:marBottom w:val="0"/>
      <w:divBdr>
        <w:top w:val="none" w:sz="0" w:space="0" w:color="auto"/>
        <w:left w:val="none" w:sz="0" w:space="0" w:color="auto"/>
        <w:bottom w:val="none" w:sz="0" w:space="0" w:color="auto"/>
        <w:right w:val="none" w:sz="0" w:space="0" w:color="auto"/>
      </w:divBdr>
    </w:div>
    <w:div w:id="653265676">
      <w:bodyDiv w:val="1"/>
      <w:marLeft w:val="0"/>
      <w:marRight w:val="0"/>
      <w:marTop w:val="0"/>
      <w:marBottom w:val="0"/>
      <w:divBdr>
        <w:top w:val="none" w:sz="0" w:space="0" w:color="auto"/>
        <w:left w:val="none" w:sz="0" w:space="0" w:color="auto"/>
        <w:bottom w:val="none" w:sz="0" w:space="0" w:color="auto"/>
        <w:right w:val="none" w:sz="0" w:space="0" w:color="auto"/>
      </w:divBdr>
      <w:divsChild>
        <w:div w:id="1011176728">
          <w:marLeft w:val="0"/>
          <w:marRight w:val="0"/>
          <w:marTop w:val="0"/>
          <w:marBottom w:val="0"/>
          <w:divBdr>
            <w:top w:val="none" w:sz="0" w:space="0" w:color="auto"/>
            <w:left w:val="none" w:sz="0" w:space="0" w:color="auto"/>
            <w:bottom w:val="none" w:sz="0" w:space="0" w:color="auto"/>
            <w:right w:val="none" w:sz="0" w:space="0" w:color="auto"/>
          </w:divBdr>
          <w:divsChild>
            <w:div w:id="948900810">
              <w:marLeft w:val="0"/>
              <w:marRight w:val="0"/>
              <w:marTop w:val="0"/>
              <w:marBottom w:val="0"/>
              <w:divBdr>
                <w:top w:val="none" w:sz="0" w:space="0" w:color="auto"/>
                <w:left w:val="none" w:sz="0" w:space="0" w:color="auto"/>
                <w:bottom w:val="none" w:sz="0" w:space="0" w:color="auto"/>
                <w:right w:val="none" w:sz="0" w:space="0" w:color="auto"/>
              </w:divBdr>
              <w:divsChild>
                <w:div w:id="12097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6754">
      <w:bodyDiv w:val="1"/>
      <w:marLeft w:val="0"/>
      <w:marRight w:val="0"/>
      <w:marTop w:val="0"/>
      <w:marBottom w:val="0"/>
      <w:divBdr>
        <w:top w:val="none" w:sz="0" w:space="0" w:color="auto"/>
        <w:left w:val="none" w:sz="0" w:space="0" w:color="auto"/>
        <w:bottom w:val="none" w:sz="0" w:space="0" w:color="auto"/>
        <w:right w:val="none" w:sz="0" w:space="0" w:color="auto"/>
      </w:divBdr>
    </w:div>
    <w:div w:id="672032288">
      <w:bodyDiv w:val="1"/>
      <w:marLeft w:val="0"/>
      <w:marRight w:val="0"/>
      <w:marTop w:val="0"/>
      <w:marBottom w:val="0"/>
      <w:divBdr>
        <w:top w:val="none" w:sz="0" w:space="0" w:color="auto"/>
        <w:left w:val="none" w:sz="0" w:space="0" w:color="auto"/>
        <w:bottom w:val="none" w:sz="0" w:space="0" w:color="auto"/>
        <w:right w:val="none" w:sz="0" w:space="0" w:color="auto"/>
      </w:divBdr>
    </w:div>
    <w:div w:id="686299357">
      <w:bodyDiv w:val="1"/>
      <w:marLeft w:val="0"/>
      <w:marRight w:val="0"/>
      <w:marTop w:val="0"/>
      <w:marBottom w:val="0"/>
      <w:divBdr>
        <w:top w:val="none" w:sz="0" w:space="0" w:color="auto"/>
        <w:left w:val="none" w:sz="0" w:space="0" w:color="auto"/>
        <w:bottom w:val="none" w:sz="0" w:space="0" w:color="auto"/>
        <w:right w:val="none" w:sz="0" w:space="0" w:color="auto"/>
      </w:divBdr>
    </w:div>
    <w:div w:id="686370703">
      <w:bodyDiv w:val="1"/>
      <w:marLeft w:val="0"/>
      <w:marRight w:val="0"/>
      <w:marTop w:val="0"/>
      <w:marBottom w:val="0"/>
      <w:divBdr>
        <w:top w:val="none" w:sz="0" w:space="0" w:color="auto"/>
        <w:left w:val="none" w:sz="0" w:space="0" w:color="auto"/>
        <w:bottom w:val="none" w:sz="0" w:space="0" w:color="auto"/>
        <w:right w:val="none" w:sz="0" w:space="0" w:color="auto"/>
      </w:divBdr>
    </w:div>
    <w:div w:id="691954725">
      <w:bodyDiv w:val="1"/>
      <w:marLeft w:val="0"/>
      <w:marRight w:val="0"/>
      <w:marTop w:val="0"/>
      <w:marBottom w:val="0"/>
      <w:divBdr>
        <w:top w:val="none" w:sz="0" w:space="0" w:color="auto"/>
        <w:left w:val="none" w:sz="0" w:space="0" w:color="auto"/>
        <w:bottom w:val="none" w:sz="0" w:space="0" w:color="auto"/>
        <w:right w:val="none" w:sz="0" w:space="0" w:color="auto"/>
      </w:divBdr>
      <w:divsChild>
        <w:div w:id="1670788624">
          <w:marLeft w:val="0"/>
          <w:marRight w:val="0"/>
          <w:marTop w:val="0"/>
          <w:marBottom w:val="0"/>
          <w:divBdr>
            <w:top w:val="none" w:sz="0" w:space="0" w:color="auto"/>
            <w:left w:val="none" w:sz="0" w:space="0" w:color="auto"/>
            <w:bottom w:val="none" w:sz="0" w:space="0" w:color="auto"/>
            <w:right w:val="none" w:sz="0" w:space="0" w:color="auto"/>
          </w:divBdr>
          <w:divsChild>
            <w:div w:id="837303142">
              <w:marLeft w:val="0"/>
              <w:marRight w:val="0"/>
              <w:marTop w:val="0"/>
              <w:marBottom w:val="0"/>
              <w:divBdr>
                <w:top w:val="none" w:sz="0" w:space="0" w:color="auto"/>
                <w:left w:val="none" w:sz="0" w:space="0" w:color="auto"/>
                <w:bottom w:val="none" w:sz="0" w:space="0" w:color="auto"/>
                <w:right w:val="none" w:sz="0" w:space="0" w:color="auto"/>
              </w:divBdr>
              <w:divsChild>
                <w:div w:id="13363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37940">
      <w:bodyDiv w:val="1"/>
      <w:marLeft w:val="0"/>
      <w:marRight w:val="0"/>
      <w:marTop w:val="0"/>
      <w:marBottom w:val="0"/>
      <w:divBdr>
        <w:top w:val="none" w:sz="0" w:space="0" w:color="auto"/>
        <w:left w:val="none" w:sz="0" w:space="0" w:color="auto"/>
        <w:bottom w:val="none" w:sz="0" w:space="0" w:color="auto"/>
        <w:right w:val="none" w:sz="0" w:space="0" w:color="auto"/>
      </w:divBdr>
    </w:div>
    <w:div w:id="708801189">
      <w:bodyDiv w:val="1"/>
      <w:marLeft w:val="0"/>
      <w:marRight w:val="0"/>
      <w:marTop w:val="0"/>
      <w:marBottom w:val="0"/>
      <w:divBdr>
        <w:top w:val="none" w:sz="0" w:space="0" w:color="auto"/>
        <w:left w:val="none" w:sz="0" w:space="0" w:color="auto"/>
        <w:bottom w:val="none" w:sz="0" w:space="0" w:color="auto"/>
        <w:right w:val="none" w:sz="0" w:space="0" w:color="auto"/>
      </w:divBdr>
    </w:div>
    <w:div w:id="713971095">
      <w:bodyDiv w:val="1"/>
      <w:marLeft w:val="0"/>
      <w:marRight w:val="0"/>
      <w:marTop w:val="0"/>
      <w:marBottom w:val="0"/>
      <w:divBdr>
        <w:top w:val="none" w:sz="0" w:space="0" w:color="auto"/>
        <w:left w:val="none" w:sz="0" w:space="0" w:color="auto"/>
        <w:bottom w:val="none" w:sz="0" w:space="0" w:color="auto"/>
        <w:right w:val="none" w:sz="0" w:space="0" w:color="auto"/>
      </w:divBdr>
    </w:div>
    <w:div w:id="715588789">
      <w:bodyDiv w:val="1"/>
      <w:marLeft w:val="0"/>
      <w:marRight w:val="0"/>
      <w:marTop w:val="0"/>
      <w:marBottom w:val="0"/>
      <w:divBdr>
        <w:top w:val="none" w:sz="0" w:space="0" w:color="auto"/>
        <w:left w:val="none" w:sz="0" w:space="0" w:color="auto"/>
        <w:bottom w:val="none" w:sz="0" w:space="0" w:color="auto"/>
        <w:right w:val="none" w:sz="0" w:space="0" w:color="auto"/>
      </w:divBdr>
    </w:div>
    <w:div w:id="722143092">
      <w:bodyDiv w:val="1"/>
      <w:marLeft w:val="0"/>
      <w:marRight w:val="0"/>
      <w:marTop w:val="0"/>
      <w:marBottom w:val="0"/>
      <w:divBdr>
        <w:top w:val="none" w:sz="0" w:space="0" w:color="auto"/>
        <w:left w:val="none" w:sz="0" w:space="0" w:color="auto"/>
        <w:bottom w:val="none" w:sz="0" w:space="0" w:color="auto"/>
        <w:right w:val="none" w:sz="0" w:space="0" w:color="auto"/>
      </w:divBdr>
    </w:div>
    <w:div w:id="724373635">
      <w:bodyDiv w:val="1"/>
      <w:marLeft w:val="0"/>
      <w:marRight w:val="0"/>
      <w:marTop w:val="0"/>
      <w:marBottom w:val="0"/>
      <w:divBdr>
        <w:top w:val="none" w:sz="0" w:space="0" w:color="auto"/>
        <w:left w:val="none" w:sz="0" w:space="0" w:color="auto"/>
        <w:bottom w:val="none" w:sz="0" w:space="0" w:color="auto"/>
        <w:right w:val="none" w:sz="0" w:space="0" w:color="auto"/>
      </w:divBdr>
    </w:div>
    <w:div w:id="728111134">
      <w:bodyDiv w:val="1"/>
      <w:marLeft w:val="0"/>
      <w:marRight w:val="0"/>
      <w:marTop w:val="0"/>
      <w:marBottom w:val="0"/>
      <w:divBdr>
        <w:top w:val="none" w:sz="0" w:space="0" w:color="auto"/>
        <w:left w:val="none" w:sz="0" w:space="0" w:color="auto"/>
        <w:bottom w:val="none" w:sz="0" w:space="0" w:color="auto"/>
        <w:right w:val="none" w:sz="0" w:space="0" w:color="auto"/>
      </w:divBdr>
    </w:div>
    <w:div w:id="728115953">
      <w:bodyDiv w:val="1"/>
      <w:marLeft w:val="0"/>
      <w:marRight w:val="0"/>
      <w:marTop w:val="0"/>
      <w:marBottom w:val="0"/>
      <w:divBdr>
        <w:top w:val="none" w:sz="0" w:space="0" w:color="auto"/>
        <w:left w:val="none" w:sz="0" w:space="0" w:color="auto"/>
        <w:bottom w:val="none" w:sz="0" w:space="0" w:color="auto"/>
        <w:right w:val="none" w:sz="0" w:space="0" w:color="auto"/>
      </w:divBdr>
    </w:div>
    <w:div w:id="733745331">
      <w:bodyDiv w:val="1"/>
      <w:marLeft w:val="0"/>
      <w:marRight w:val="0"/>
      <w:marTop w:val="0"/>
      <w:marBottom w:val="0"/>
      <w:divBdr>
        <w:top w:val="none" w:sz="0" w:space="0" w:color="auto"/>
        <w:left w:val="none" w:sz="0" w:space="0" w:color="auto"/>
        <w:bottom w:val="none" w:sz="0" w:space="0" w:color="auto"/>
        <w:right w:val="none" w:sz="0" w:space="0" w:color="auto"/>
      </w:divBdr>
    </w:div>
    <w:div w:id="738138783">
      <w:bodyDiv w:val="1"/>
      <w:marLeft w:val="0"/>
      <w:marRight w:val="0"/>
      <w:marTop w:val="0"/>
      <w:marBottom w:val="0"/>
      <w:divBdr>
        <w:top w:val="none" w:sz="0" w:space="0" w:color="auto"/>
        <w:left w:val="none" w:sz="0" w:space="0" w:color="auto"/>
        <w:bottom w:val="none" w:sz="0" w:space="0" w:color="auto"/>
        <w:right w:val="none" w:sz="0" w:space="0" w:color="auto"/>
      </w:divBdr>
    </w:div>
    <w:div w:id="738284951">
      <w:bodyDiv w:val="1"/>
      <w:marLeft w:val="0"/>
      <w:marRight w:val="0"/>
      <w:marTop w:val="0"/>
      <w:marBottom w:val="0"/>
      <w:divBdr>
        <w:top w:val="none" w:sz="0" w:space="0" w:color="auto"/>
        <w:left w:val="none" w:sz="0" w:space="0" w:color="auto"/>
        <w:bottom w:val="none" w:sz="0" w:space="0" w:color="auto"/>
        <w:right w:val="none" w:sz="0" w:space="0" w:color="auto"/>
      </w:divBdr>
      <w:divsChild>
        <w:div w:id="981889577">
          <w:marLeft w:val="0"/>
          <w:marRight w:val="0"/>
          <w:marTop w:val="0"/>
          <w:marBottom w:val="0"/>
          <w:divBdr>
            <w:top w:val="none" w:sz="0" w:space="0" w:color="auto"/>
            <w:left w:val="none" w:sz="0" w:space="0" w:color="auto"/>
            <w:bottom w:val="none" w:sz="0" w:space="0" w:color="auto"/>
            <w:right w:val="none" w:sz="0" w:space="0" w:color="auto"/>
          </w:divBdr>
          <w:divsChild>
            <w:div w:id="1514686304">
              <w:marLeft w:val="0"/>
              <w:marRight w:val="0"/>
              <w:marTop w:val="0"/>
              <w:marBottom w:val="0"/>
              <w:divBdr>
                <w:top w:val="none" w:sz="0" w:space="0" w:color="auto"/>
                <w:left w:val="none" w:sz="0" w:space="0" w:color="auto"/>
                <w:bottom w:val="none" w:sz="0" w:space="0" w:color="auto"/>
                <w:right w:val="none" w:sz="0" w:space="0" w:color="auto"/>
              </w:divBdr>
              <w:divsChild>
                <w:div w:id="1345665180">
                  <w:marLeft w:val="0"/>
                  <w:marRight w:val="0"/>
                  <w:marTop w:val="0"/>
                  <w:marBottom w:val="0"/>
                  <w:divBdr>
                    <w:top w:val="none" w:sz="0" w:space="0" w:color="auto"/>
                    <w:left w:val="none" w:sz="0" w:space="0" w:color="auto"/>
                    <w:bottom w:val="none" w:sz="0" w:space="0" w:color="auto"/>
                    <w:right w:val="none" w:sz="0" w:space="0" w:color="auto"/>
                  </w:divBdr>
                  <w:divsChild>
                    <w:div w:id="13682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12056">
      <w:bodyDiv w:val="1"/>
      <w:marLeft w:val="0"/>
      <w:marRight w:val="0"/>
      <w:marTop w:val="0"/>
      <w:marBottom w:val="0"/>
      <w:divBdr>
        <w:top w:val="none" w:sz="0" w:space="0" w:color="auto"/>
        <w:left w:val="none" w:sz="0" w:space="0" w:color="auto"/>
        <w:bottom w:val="none" w:sz="0" w:space="0" w:color="auto"/>
        <w:right w:val="none" w:sz="0" w:space="0" w:color="auto"/>
      </w:divBdr>
    </w:div>
    <w:div w:id="746802078">
      <w:bodyDiv w:val="1"/>
      <w:marLeft w:val="0"/>
      <w:marRight w:val="0"/>
      <w:marTop w:val="0"/>
      <w:marBottom w:val="0"/>
      <w:divBdr>
        <w:top w:val="none" w:sz="0" w:space="0" w:color="auto"/>
        <w:left w:val="none" w:sz="0" w:space="0" w:color="auto"/>
        <w:bottom w:val="none" w:sz="0" w:space="0" w:color="auto"/>
        <w:right w:val="none" w:sz="0" w:space="0" w:color="auto"/>
      </w:divBdr>
    </w:div>
    <w:div w:id="748191580">
      <w:bodyDiv w:val="1"/>
      <w:marLeft w:val="0"/>
      <w:marRight w:val="0"/>
      <w:marTop w:val="0"/>
      <w:marBottom w:val="0"/>
      <w:divBdr>
        <w:top w:val="none" w:sz="0" w:space="0" w:color="auto"/>
        <w:left w:val="none" w:sz="0" w:space="0" w:color="auto"/>
        <w:bottom w:val="none" w:sz="0" w:space="0" w:color="auto"/>
        <w:right w:val="none" w:sz="0" w:space="0" w:color="auto"/>
      </w:divBdr>
    </w:div>
    <w:div w:id="753091526">
      <w:bodyDiv w:val="1"/>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sChild>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sChild>
                    <w:div w:id="19299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90753">
      <w:bodyDiv w:val="1"/>
      <w:marLeft w:val="0"/>
      <w:marRight w:val="0"/>
      <w:marTop w:val="0"/>
      <w:marBottom w:val="0"/>
      <w:divBdr>
        <w:top w:val="none" w:sz="0" w:space="0" w:color="auto"/>
        <w:left w:val="none" w:sz="0" w:space="0" w:color="auto"/>
        <w:bottom w:val="none" w:sz="0" w:space="0" w:color="auto"/>
        <w:right w:val="none" w:sz="0" w:space="0" w:color="auto"/>
      </w:divBdr>
    </w:div>
    <w:div w:id="764888091">
      <w:bodyDiv w:val="1"/>
      <w:marLeft w:val="0"/>
      <w:marRight w:val="0"/>
      <w:marTop w:val="0"/>
      <w:marBottom w:val="0"/>
      <w:divBdr>
        <w:top w:val="none" w:sz="0" w:space="0" w:color="auto"/>
        <w:left w:val="none" w:sz="0" w:space="0" w:color="auto"/>
        <w:bottom w:val="none" w:sz="0" w:space="0" w:color="auto"/>
        <w:right w:val="none" w:sz="0" w:space="0" w:color="auto"/>
      </w:divBdr>
    </w:div>
    <w:div w:id="766536520">
      <w:bodyDiv w:val="1"/>
      <w:marLeft w:val="0"/>
      <w:marRight w:val="0"/>
      <w:marTop w:val="0"/>
      <w:marBottom w:val="0"/>
      <w:divBdr>
        <w:top w:val="none" w:sz="0" w:space="0" w:color="auto"/>
        <w:left w:val="none" w:sz="0" w:space="0" w:color="auto"/>
        <w:bottom w:val="none" w:sz="0" w:space="0" w:color="auto"/>
        <w:right w:val="none" w:sz="0" w:space="0" w:color="auto"/>
      </w:divBdr>
    </w:div>
    <w:div w:id="782454350">
      <w:bodyDiv w:val="1"/>
      <w:marLeft w:val="0"/>
      <w:marRight w:val="0"/>
      <w:marTop w:val="0"/>
      <w:marBottom w:val="0"/>
      <w:divBdr>
        <w:top w:val="none" w:sz="0" w:space="0" w:color="auto"/>
        <w:left w:val="none" w:sz="0" w:space="0" w:color="auto"/>
        <w:bottom w:val="none" w:sz="0" w:space="0" w:color="auto"/>
        <w:right w:val="none" w:sz="0" w:space="0" w:color="auto"/>
      </w:divBdr>
    </w:div>
    <w:div w:id="788233776">
      <w:bodyDiv w:val="1"/>
      <w:marLeft w:val="0"/>
      <w:marRight w:val="0"/>
      <w:marTop w:val="0"/>
      <w:marBottom w:val="0"/>
      <w:divBdr>
        <w:top w:val="none" w:sz="0" w:space="0" w:color="auto"/>
        <w:left w:val="none" w:sz="0" w:space="0" w:color="auto"/>
        <w:bottom w:val="none" w:sz="0" w:space="0" w:color="auto"/>
        <w:right w:val="none" w:sz="0" w:space="0" w:color="auto"/>
      </w:divBdr>
    </w:div>
    <w:div w:id="801194618">
      <w:bodyDiv w:val="1"/>
      <w:marLeft w:val="0"/>
      <w:marRight w:val="0"/>
      <w:marTop w:val="0"/>
      <w:marBottom w:val="0"/>
      <w:divBdr>
        <w:top w:val="none" w:sz="0" w:space="0" w:color="auto"/>
        <w:left w:val="none" w:sz="0" w:space="0" w:color="auto"/>
        <w:bottom w:val="none" w:sz="0" w:space="0" w:color="auto"/>
        <w:right w:val="none" w:sz="0" w:space="0" w:color="auto"/>
      </w:divBdr>
    </w:div>
    <w:div w:id="812213000">
      <w:bodyDiv w:val="1"/>
      <w:marLeft w:val="0"/>
      <w:marRight w:val="0"/>
      <w:marTop w:val="0"/>
      <w:marBottom w:val="0"/>
      <w:divBdr>
        <w:top w:val="none" w:sz="0" w:space="0" w:color="auto"/>
        <w:left w:val="none" w:sz="0" w:space="0" w:color="auto"/>
        <w:bottom w:val="none" w:sz="0" w:space="0" w:color="auto"/>
        <w:right w:val="none" w:sz="0" w:space="0" w:color="auto"/>
      </w:divBdr>
    </w:div>
    <w:div w:id="817768741">
      <w:bodyDiv w:val="1"/>
      <w:marLeft w:val="0"/>
      <w:marRight w:val="0"/>
      <w:marTop w:val="0"/>
      <w:marBottom w:val="0"/>
      <w:divBdr>
        <w:top w:val="none" w:sz="0" w:space="0" w:color="auto"/>
        <w:left w:val="none" w:sz="0" w:space="0" w:color="auto"/>
        <w:bottom w:val="none" w:sz="0" w:space="0" w:color="auto"/>
        <w:right w:val="none" w:sz="0" w:space="0" w:color="auto"/>
      </w:divBdr>
    </w:div>
    <w:div w:id="822820413">
      <w:bodyDiv w:val="1"/>
      <w:marLeft w:val="0"/>
      <w:marRight w:val="0"/>
      <w:marTop w:val="0"/>
      <w:marBottom w:val="0"/>
      <w:divBdr>
        <w:top w:val="none" w:sz="0" w:space="0" w:color="auto"/>
        <w:left w:val="none" w:sz="0" w:space="0" w:color="auto"/>
        <w:bottom w:val="none" w:sz="0" w:space="0" w:color="auto"/>
        <w:right w:val="none" w:sz="0" w:space="0" w:color="auto"/>
      </w:divBdr>
    </w:div>
    <w:div w:id="832649956">
      <w:bodyDiv w:val="1"/>
      <w:marLeft w:val="0"/>
      <w:marRight w:val="0"/>
      <w:marTop w:val="0"/>
      <w:marBottom w:val="0"/>
      <w:divBdr>
        <w:top w:val="none" w:sz="0" w:space="0" w:color="auto"/>
        <w:left w:val="none" w:sz="0" w:space="0" w:color="auto"/>
        <w:bottom w:val="none" w:sz="0" w:space="0" w:color="auto"/>
        <w:right w:val="none" w:sz="0" w:space="0" w:color="auto"/>
      </w:divBdr>
    </w:div>
    <w:div w:id="844898834">
      <w:bodyDiv w:val="1"/>
      <w:marLeft w:val="0"/>
      <w:marRight w:val="0"/>
      <w:marTop w:val="0"/>
      <w:marBottom w:val="0"/>
      <w:divBdr>
        <w:top w:val="none" w:sz="0" w:space="0" w:color="auto"/>
        <w:left w:val="none" w:sz="0" w:space="0" w:color="auto"/>
        <w:bottom w:val="none" w:sz="0" w:space="0" w:color="auto"/>
        <w:right w:val="none" w:sz="0" w:space="0" w:color="auto"/>
      </w:divBdr>
    </w:div>
    <w:div w:id="852185461">
      <w:bodyDiv w:val="1"/>
      <w:marLeft w:val="0"/>
      <w:marRight w:val="0"/>
      <w:marTop w:val="0"/>
      <w:marBottom w:val="0"/>
      <w:divBdr>
        <w:top w:val="none" w:sz="0" w:space="0" w:color="auto"/>
        <w:left w:val="none" w:sz="0" w:space="0" w:color="auto"/>
        <w:bottom w:val="none" w:sz="0" w:space="0" w:color="auto"/>
        <w:right w:val="none" w:sz="0" w:space="0" w:color="auto"/>
      </w:divBdr>
    </w:div>
    <w:div w:id="857155273">
      <w:bodyDiv w:val="1"/>
      <w:marLeft w:val="0"/>
      <w:marRight w:val="0"/>
      <w:marTop w:val="0"/>
      <w:marBottom w:val="0"/>
      <w:divBdr>
        <w:top w:val="none" w:sz="0" w:space="0" w:color="auto"/>
        <w:left w:val="none" w:sz="0" w:space="0" w:color="auto"/>
        <w:bottom w:val="none" w:sz="0" w:space="0" w:color="auto"/>
        <w:right w:val="none" w:sz="0" w:space="0" w:color="auto"/>
      </w:divBdr>
    </w:div>
    <w:div w:id="870454103">
      <w:bodyDiv w:val="1"/>
      <w:marLeft w:val="0"/>
      <w:marRight w:val="0"/>
      <w:marTop w:val="0"/>
      <w:marBottom w:val="0"/>
      <w:divBdr>
        <w:top w:val="none" w:sz="0" w:space="0" w:color="auto"/>
        <w:left w:val="none" w:sz="0" w:space="0" w:color="auto"/>
        <w:bottom w:val="none" w:sz="0" w:space="0" w:color="auto"/>
        <w:right w:val="none" w:sz="0" w:space="0" w:color="auto"/>
      </w:divBdr>
    </w:div>
    <w:div w:id="870847281">
      <w:bodyDiv w:val="1"/>
      <w:marLeft w:val="0"/>
      <w:marRight w:val="0"/>
      <w:marTop w:val="0"/>
      <w:marBottom w:val="0"/>
      <w:divBdr>
        <w:top w:val="none" w:sz="0" w:space="0" w:color="auto"/>
        <w:left w:val="none" w:sz="0" w:space="0" w:color="auto"/>
        <w:bottom w:val="none" w:sz="0" w:space="0" w:color="auto"/>
        <w:right w:val="none" w:sz="0" w:space="0" w:color="auto"/>
      </w:divBdr>
    </w:div>
    <w:div w:id="883448037">
      <w:bodyDiv w:val="1"/>
      <w:marLeft w:val="0"/>
      <w:marRight w:val="0"/>
      <w:marTop w:val="0"/>
      <w:marBottom w:val="0"/>
      <w:divBdr>
        <w:top w:val="none" w:sz="0" w:space="0" w:color="auto"/>
        <w:left w:val="none" w:sz="0" w:space="0" w:color="auto"/>
        <w:bottom w:val="none" w:sz="0" w:space="0" w:color="auto"/>
        <w:right w:val="none" w:sz="0" w:space="0" w:color="auto"/>
      </w:divBdr>
    </w:div>
    <w:div w:id="888297308">
      <w:bodyDiv w:val="1"/>
      <w:marLeft w:val="0"/>
      <w:marRight w:val="0"/>
      <w:marTop w:val="0"/>
      <w:marBottom w:val="0"/>
      <w:divBdr>
        <w:top w:val="none" w:sz="0" w:space="0" w:color="auto"/>
        <w:left w:val="none" w:sz="0" w:space="0" w:color="auto"/>
        <w:bottom w:val="none" w:sz="0" w:space="0" w:color="auto"/>
        <w:right w:val="none" w:sz="0" w:space="0" w:color="auto"/>
      </w:divBdr>
    </w:div>
    <w:div w:id="891383653">
      <w:bodyDiv w:val="1"/>
      <w:marLeft w:val="0"/>
      <w:marRight w:val="0"/>
      <w:marTop w:val="0"/>
      <w:marBottom w:val="0"/>
      <w:divBdr>
        <w:top w:val="none" w:sz="0" w:space="0" w:color="auto"/>
        <w:left w:val="none" w:sz="0" w:space="0" w:color="auto"/>
        <w:bottom w:val="none" w:sz="0" w:space="0" w:color="auto"/>
        <w:right w:val="none" w:sz="0" w:space="0" w:color="auto"/>
      </w:divBdr>
    </w:div>
    <w:div w:id="892810287">
      <w:bodyDiv w:val="1"/>
      <w:marLeft w:val="0"/>
      <w:marRight w:val="0"/>
      <w:marTop w:val="0"/>
      <w:marBottom w:val="0"/>
      <w:divBdr>
        <w:top w:val="none" w:sz="0" w:space="0" w:color="auto"/>
        <w:left w:val="none" w:sz="0" w:space="0" w:color="auto"/>
        <w:bottom w:val="none" w:sz="0" w:space="0" w:color="auto"/>
        <w:right w:val="none" w:sz="0" w:space="0" w:color="auto"/>
      </w:divBdr>
    </w:div>
    <w:div w:id="893541744">
      <w:bodyDiv w:val="1"/>
      <w:marLeft w:val="0"/>
      <w:marRight w:val="0"/>
      <w:marTop w:val="0"/>
      <w:marBottom w:val="0"/>
      <w:divBdr>
        <w:top w:val="none" w:sz="0" w:space="0" w:color="auto"/>
        <w:left w:val="none" w:sz="0" w:space="0" w:color="auto"/>
        <w:bottom w:val="none" w:sz="0" w:space="0" w:color="auto"/>
        <w:right w:val="none" w:sz="0" w:space="0" w:color="auto"/>
      </w:divBdr>
    </w:div>
    <w:div w:id="901019268">
      <w:bodyDiv w:val="1"/>
      <w:marLeft w:val="0"/>
      <w:marRight w:val="0"/>
      <w:marTop w:val="0"/>
      <w:marBottom w:val="0"/>
      <w:divBdr>
        <w:top w:val="none" w:sz="0" w:space="0" w:color="auto"/>
        <w:left w:val="none" w:sz="0" w:space="0" w:color="auto"/>
        <w:bottom w:val="none" w:sz="0" w:space="0" w:color="auto"/>
        <w:right w:val="none" w:sz="0" w:space="0" w:color="auto"/>
      </w:divBdr>
    </w:div>
    <w:div w:id="908812380">
      <w:bodyDiv w:val="1"/>
      <w:marLeft w:val="0"/>
      <w:marRight w:val="0"/>
      <w:marTop w:val="0"/>
      <w:marBottom w:val="0"/>
      <w:divBdr>
        <w:top w:val="none" w:sz="0" w:space="0" w:color="auto"/>
        <w:left w:val="none" w:sz="0" w:space="0" w:color="auto"/>
        <w:bottom w:val="none" w:sz="0" w:space="0" w:color="auto"/>
        <w:right w:val="none" w:sz="0" w:space="0" w:color="auto"/>
      </w:divBdr>
    </w:div>
    <w:div w:id="915017152">
      <w:bodyDiv w:val="1"/>
      <w:marLeft w:val="0"/>
      <w:marRight w:val="0"/>
      <w:marTop w:val="0"/>
      <w:marBottom w:val="0"/>
      <w:divBdr>
        <w:top w:val="none" w:sz="0" w:space="0" w:color="auto"/>
        <w:left w:val="none" w:sz="0" w:space="0" w:color="auto"/>
        <w:bottom w:val="none" w:sz="0" w:space="0" w:color="auto"/>
        <w:right w:val="none" w:sz="0" w:space="0" w:color="auto"/>
      </w:divBdr>
    </w:div>
    <w:div w:id="919368616">
      <w:bodyDiv w:val="1"/>
      <w:marLeft w:val="0"/>
      <w:marRight w:val="0"/>
      <w:marTop w:val="0"/>
      <w:marBottom w:val="0"/>
      <w:divBdr>
        <w:top w:val="none" w:sz="0" w:space="0" w:color="auto"/>
        <w:left w:val="none" w:sz="0" w:space="0" w:color="auto"/>
        <w:bottom w:val="none" w:sz="0" w:space="0" w:color="auto"/>
        <w:right w:val="none" w:sz="0" w:space="0" w:color="auto"/>
      </w:divBdr>
      <w:divsChild>
        <w:div w:id="663583354">
          <w:marLeft w:val="806"/>
          <w:marRight w:val="0"/>
          <w:marTop w:val="200"/>
          <w:marBottom w:val="240"/>
          <w:divBdr>
            <w:top w:val="none" w:sz="0" w:space="0" w:color="auto"/>
            <w:left w:val="none" w:sz="0" w:space="0" w:color="auto"/>
            <w:bottom w:val="none" w:sz="0" w:space="0" w:color="auto"/>
            <w:right w:val="none" w:sz="0" w:space="0" w:color="auto"/>
          </w:divBdr>
        </w:div>
      </w:divsChild>
    </w:div>
    <w:div w:id="924076781">
      <w:bodyDiv w:val="1"/>
      <w:marLeft w:val="0"/>
      <w:marRight w:val="0"/>
      <w:marTop w:val="0"/>
      <w:marBottom w:val="0"/>
      <w:divBdr>
        <w:top w:val="none" w:sz="0" w:space="0" w:color="auto"/>
        <w:left w:val="none" w:sz="0" w:space="0" w:color="auto"/>
        <w:bottom w:val="none" w:sz="0" w:space="0" w:color="auto"/>
        <w:right w:val="none" w:sz="0" w:space="0" w:color="auto"/>
      </w:divBdr>
    </w:div>
    <w:div w:id="925386839">
      <w:bodyDiv w:val="1"/>
      <w:marLeft w:val="0"/>
      <w:marRight w:val="0"/>
      <w:marTop w:val="0"/>
      <w:marBottom w:val="0"/>
      <w:divBdr>
        <w:top w:val="none" w:sz="0" w:space="0" w:color="auto"/>
        <w:left w:val="none" w:sz="0" w:space="0" w:color="auto"/>
        <w:bottom w:val="none" w:sz="0" w:space="0" w:color="auto"/>
        <w:right w:val="none" w:sz="0" w:space="0" w:color="auto"/>
      </w:divBdr>
    </w:div>
    <w:div w:id="931014013">
      <w:bodyDiv w:val="1"/>
      <w:marLeft w:val="0"/>
      <w:marRight w:val="0"/>
      <w:marTop w:val="0"/>
      <w:marBottom w:val="0"/>
      <w:divBdr>
        <w:top w:val="none" w:sz="0" w:space="0" w:color="auto"/>
        <w:left w:val="none" w:sz="0" w:space="0" w:color="auto"/>
        <w:bottom w:val="none" w:sz="0" w:space="0" w:color="auto"/>
        <w:right w:val="none" w:sz="0" w:space="0" w:color="auto"/>
      </w:divBdr>
    </w:div>
    <w:div w:id="935552814">
      <w:bodyDiv w:val="1"/>
      <w:marLeft w:val="0"/>
      <w:marRight w:val="0"/>
      <w:marTop w:val="0"/>
      <w:marBottom w:val="0"/>
      <w:divBdr>
        <w:top w:val="none" w:sz="0" w:space="0" w:color="auto"/>
        <w:left w:val="none" w:sz="0" w:space="0" w:color="auto"/>
        <w:bottom w:val="none" w:sz="0" w:space="0" w:color="auto"/>
        <w:right w:val="none" w:sz="0" w:space="0" w:color="auto"/>
      </w:divBdr>
    </w:div>
    <w:div w:id="941259205">
      <w:bodyDiv w:val="1"/>
      <w:marLeft w:val="0"/>
      <w:marRight w:val="0"/>
      <w:marTop w:val="0"/>
      <w:marBottom w:val="0"/>
      <w:divBdr>
        <w:top w:val="none" w:sz="0" w:space="0" w:color="auto"/>
        <w:left w:val="none" w:sz="0" w:space="0" w:color="auto"/>
        <w:bottom w:val="none" w:sz="0" w:space="0" w:color="auto"/>
        <w:right w:val="none" w:sz="0" w:space="0" w:color="auto"/>
      </w:divBdr>
    </w:div>
    <w:div w:id="953244402">
      <w:bodyDiv w:val="1"/>
      <w:marLeft w:val="0"/>
      <w:marRight w:val="0"/>
      <w:marTop w:val="0"/>
      <w:marBottom w:val="0"/>
      <w:divBdr>
        <w:top w:val="none" w:sz="0" w:space="0" w:color="auto"/>
        <w:left w:val="none" w:sz="0" w:space="0" w:color="auto"/>
        <w:bottom w:val="none" w:sz="0" w:space="0" w:color="auto"/>
        <w:right w:val="none" w:sz="0" w:space="0" w:color="auto"/>
      </w:divBdr>
    </w:div>
    <w:div w:id="966621521">
      <w:bodyDiv w:val="1"/>
      <w:marLeft w:val="0"/>
      <w:marRight w:val="0"/>
      <w:marTop w:val="0"/>
      <w:marBottom w:val="0"/>
      <w:divBdr>
        <w:top w:val="none" w:sz="0" w:space="0" w:color="auto"/>
        <w:left w:val="none" w:sz="0" w:space="0" w:color="auto"/>
        <w:bottom w:val="none" w:sz="0" w:space="0" w:color="auto"/>
        <w:right w:val="none" w:sz="0" w:space="0" w:color="auto"/>
      </w:divBdr>
      <w:divsChild>
        <w:div w:id="792555449">
          <w:marLeft w:val="0"/>
          <w:marRight w:val="0"/>
          <w:marTop w:val="0"/>
          <w:marBottom w:val="0"/>
          <w:divBdr>
            <w:top w:val="none" w:sz="0" w:space="0" w:color="auto"/>
            <w:left w:val="none" w:sz="0" w:space="0" w:color="auto"/>
            <w:bottom w:val="none" w:sz="0" w:space="0" w:color="auto"/>
            <w:right w:val="none" w:sz="0" w:space="0" w:color="auto"/>
          </w:divBdr>
          <w:divsChild>
            <w:div w:id="169026430">
              <w:marLeft w:val="0"/>
              <w:marRight w:val="0"/>
              <w:marTop w:val="0"/>
              <w:marBottom w:val="0"/>
              <w:divBdr>
                <w:top w:val="none" w:sz="0" w:space="0" w:color="auto"/>
                <w:left w:val="none" w:sz="0" w:space="0" w:color="auto"/>
                <w:bottom w:val="none" w:sz="0" w:space="0" w:color="auto"/>
                <w:right w:val="none" w:sz="0" w:space="0" w:color="auto"/>
              </w:divBdr>
              <w:divsChild>
                <w:div w:id="10131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7538">
      <w:bodyDiv w:val="1"/>
      <w:marLeft w:val="0"/>
      <w:marRight w:val="0"/>
      <w:marTop w:val="0"/>
      <w:marBottom w:val="0"/>
      <w:divBdr>
        <w:top w:val="none" w:sz="0" w:space="0" w:color="auto"/>
        <w:left w:val="none" w:sz="0" w:space="0" w:color="auto"/>
        <w:bottom w:val="none" w:sz="0" w:space="0" w:color="auto"/>
        <w:right w:val="none" w:sz="0" w:space="0" w:color="auto"/>
      </w:divBdr>
      <w:divsChild>
        <w:div w:id="1969049774">
          <w:marLeft w:val="806"/>
          <w:marRight w:val="0"/>
          <w:marTop w:val="200"/>
          <w:marBottom w:val="240"/>
          <w:divBdr>
            <w:top w:val="none" w:sz="0" w:space="0" w:color="auto"/>
            <w:left w:val="none" w:sz="0" w:space="0" w:color="auto"/>
            <w:bottom w:val="none" w:sz="0" w:space="0" w:color="auto"/>
            <w:right w:val="none" w:sz="0" w:space="0" w:color="auto"/>
          </w:divBdr>
        </w:div>
      </w:divsChild>
    </w:div>
    <w:div w:id="998463270">
      <w:bodyDiv w:val="1"/>
      <w:marLeft w:val="0"/>
      <w:marRight w:val="0"/>
      <w:marTop w:val="0"/>
      <w:marBottom w:val="0"/>
      <w:divBdr>
        <w:top w:val="none" w:sz="0" w:space="0" w:color="auto"/>
        <w:left w:val="none" w:sz="0" w:space="0" w:color="auto"/>
        <w:bottom w:val="none" w:sz="0" w:space="0" w:color="auto"/>
        <w:right w:val="none" w:sz="0" w:space="0" w:color="auto"/>
      </w:divBdr>
    </w:div>
    <w:div w:id="1000936764">
      <w:bodyDiv w:val="1"/>
      <w:marLeft w:val="0"/>
      <w:marRight w:val="0"/>
      <w:marTop w:val="0"/>
      <w:marBottom w:val="0"/>
      <w:divBdr>
        <w:top w:val="none" w:sz="0" w:space="0" w:color="auto"/>
        <w:left w:val="none" w:sz="0" w:space="0" w:color="auto"/>
        <w:bottom w:val="none" w:sz="0" w:space="0" w:color="auto"/>
        <w:right w:val="none" w:sz="0" w:space="0" w:color="auto"/>
      </w:divBdr>
    </w:div>
    <w:div w:id="1005137081">
      <w:bodyDiv w:val="1"/>
      <w:marLeft w:val="0"/>
      <w:marRight w:val="0"/>
      <w:marTop w:val="0"/>
      <w:marBottom w:val="0"/>
      <w:divBdr>
        <w:top w:val="none" w:sz="0" w:space="0" w:color="auto"/>
        <w:left w:val="none" w:sz="0" w:space="0" w:color="auto"/>
        <w:bottom w:val="none" w:sz="0" w:space="0" w:color="auto"/>
        <w:right w:val="none" w:sz="0" w:space="0" w:color="auto"/>
      </w:divBdr>
    </w:div>
    <w:div w:id="1011025793">
      <w:bodyDiv w:val="1"/>
      <w:marLeft w:val="0"/>
      <w:marRight w:val="0"/>
      <w:marTop w:val="0"/>
      <w:marBottom w:val="0"/>
      <w:divBdr>
        <w:top w:val="none" w:sz="0" w:space="0" w:color="auto"/>
        <w:left w:val="none" w:sz="0" w:space="0" w:color="auto"/>
        <w:bottom w:val="none" w:sz="0" w:space="0" w:color="auto"/>
        <w:right w:val="none" w:sz="0" w:space="0" w:color="auto"/>
      </w:divBdr>
      <w:divsChild>
        <w:div w:id="455486966">
          <w:marLeft w:val="0"/>
          <w:marRight w:val="0"/>
          <w:marTop w:val="0"/>
          <w:marBottom w:val="0"/>
          <w:divBdr>
            <w:top w:val="none" w:sz="0" w:space="0" w:color="auto"/>
            <w:left w:val="none" w:sz="0" w:space="0" w:color="auto"/>
            <w:bottom w:val="none" w:sz="0" w:space="0" w:color="auto"/>
            <w:right w:val="none" w:sz="0" w:space="0" w:color="auto"/>
          </w:divBdr>
          <w:divsChild>
            <w:div w:id="1587182398">
              <w:marLeft w:val="0"/>
              <w:marRight w:val="0"/>
              <w:marTop w:val="0"/>
              <w:marBottom w:val="0"/>
              <w:divBdr>
                <w:top w:val="none" w:sz="0" w:space="0" w:color="auto"/>
                <w:left w:val="none" w:sz="0" w:space="0" w:color="auto"/>
                <w:bottom w:val="none" w:sz="0" w:space="0" w:color="auto"/>
                <w:right w:val="none" w:sz="0" w:space="0" w:color="auto"/>
              </w:divBdr>
              <w:divsChild>
                <w:div w:id="15456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934938">
      <w:bodyDiv w:val="1"/>
      <w:marLeft w:val="0"/>
      <w:marRight w:val="0"/>
      <w:marTop w:val="0"/>
      <w:marBottom w:val="0"/>
      <w:divBdr>
        <w:top w:val="none" w:sz="0" w:space="0" w:color="auto"/>
        <w:left w:val="none" w:sz="0" w:space="0" w:color="auto"/>
        <w:bottom w:val="none" w:sz="0" w:space="0" w:color="auto"/>
        <w:right w:val="none" w:sz="0" w:space="0" w:color="auto"/>
      </w:divBdr>
    </w:div>
    <w:div w:id="1031496353">
      <w:bodyDiv w:val="1"/>
      <w:marLeft w:val="0"/>
      <w:marRight w:val="0"/>
      <w:marTop w:val="0"/>
      <w:marBottom w:val="0"/>
      <w:divBdr>
        <w:top w:val="none" w:sz="0" w:space="0" w:color="auto"/>
        <w:left w:val="none" w:sz="0" w:space="0" w:color="auto"/>
        <w:bottom w:val="none" w:sz="0" w:space="0" w:color="auto"/>
        <w:right w:val="none" w:sz="0" w:space="0" w:color="auto"/>
      </w:divBdr>
    </w:div>
    <w:div w:id="1041395559">
      <w:bodyDiv w:val="1"/>
      <w:marLeft w:val="0"/>
      <w:marRight w:val="0"/>
      <w:marTop w:val="0"/>
      <w:marBottom w:val="0"/>
      <w:divBdr>
        <w:top w:val="none" w:sz="0" w:space="0" w:color="auto"/>
        <w:left w:val="none" w:sz="0" w:space="0" w:color="auto"/>
        <w:bottom w:val="none" w:sz="0" w:space="0" w:color="auto"/>
        <w:right w:val="none" w:sz="0" w:space="0" w:color="auto"/>
      </w:divBdr>
    </w:div>
    <w:div w:id="1059091002">
      <w:bodyDiv w:val="1"/>
      <w:marLeft w:val="0"/>
      <w:marRight w:val="0"/>
      <w:marTop w:val="0"/>
      <w:marBottom w:val="0"/>
      <w:divBdr>
        <w:top w:val="none" w:sz="0" w:space="0" w:color="auto"/>
        <w:left w:val="none" w:sz="0" w:space="0" w:color="auto"/>
        <w:bottom w:val="none" w:sz="0" w:space="0" w:color="auto"/>
        <w:right w:val="none" w:sz="0" w:space="0" w:color="auto"/>
      </w:divBdr>
    </w:div>
    <w:div w:id="1061830101">
      <w:bodyDiv w:val="1"/>
      <w:marLeft w:val="0"/>
      <w:marRight w:val="0"/>
      <w:marTop w:val="0"/>
      <w:marBottom w:val="0"/>
      <w:divBdr>
        <w:top w:val="none" w:sz="0" w:space="0" w:color="auto"/>
        <w:left w:val="none" w:sz="0" w:space="0" w:color="auto"/>
        <w:bottom w:val="none" w:sz="0" w:space="0" w:color="auto"/>
        <w:right w:val="none" w:sz="0" w:space="0" w:color="auto"/>
      </w:divBdr>
    </w:div>
    <w:div w:id="1063017849">
      <w:bodyDiv w:val="1"/>
      <w:marLeft w:val="0"/>
      <w:marRight w:val="0"/>
      <w:marTop w:val="0"/>
      <w:marBottom w:val="0"/>
      <w:divBdr>
        <w:top w:val="none" w:sz="0" w:space="0" w:color="auto"/>
        <w:left w:val="none" w:sz="0" w:space="0" w:color="auto"/>
        <w:bottom w:val="none" w:sz="0" w:space="0" w:color="auto"/>
        <w:right w:val="none" w:sz="0" w:space="0" w:color="auto"/>
      </w:divBdr>
    </w:div>
    <w:div w:id="1066297321">
      <w:bodyDiv w:val="1"/>
      <w:marLeft w:val="0"/>
      <w:marRight w:val="0"/>
      <w:marTop w:val="0"/>
      <w:marBottom w:val="0"/>
      <w:divBdr>
        <w:top w:val="none" w:sz="0" w:space="0" w:color="auto"/>
        <w:left w:val="none" w:sz="0" w:space="0" w:color="auto"/>
        <w:bottom w:val="none" w:sz="0" w:space="0" w:color="auto"/>
        <w:right w:val="none" w:sz="0" w:space="0" w:color="auto"/>
      </w:divBdr>
    </w:div>
    <w:div w:id="1069496527">
      <w:bodyDiv w:val="1"/>
      <w:marLeft w:val="0"/>
      <w:marRight w:val="0"/>
      <w:marTop w:val="0"/>
      <w:marBottom w:val="0"/>
      <w:divBdr>
        <w:top w:val="none" w:sz="0" w:space="0" w:color="auto"/>
        <w:left w:val="none" w:sz="0" w:space="0" w:color="auto"/>
        <w:bottom w:val="none" w:sz="0" w:space="0" w:color="auto"/>
        <w:right w:val="none" w:sz="0" w:space="0" w:color="auto"/>
      </w:divBdr>
    </w:div>
    <w:div w:id="1071193812">
      <w:bodyDiv w:val="1"/>
      <w:marLeft w:val="0"/>
      <w:marRight w:val="0"/>
      <w:marTop w:val="0"/>
      <w:marBottom w:val="0"/>
      <w:divBdr>
        <w:top w:val="none" w:sz="0" w:space="0" w:color="auto"/>
        <w:left w:val="none" w:sz="0" w:space="0" w:color="auto"/>
        <w:bottom w:val="none" w:sz="0" w:space="0" w:color="auto"/>
        <w:right w:val="none" w:sz="0" w:space="0" w:color="auto"/>
      </w:divBdr>
      <w:divsChild>
        <w:div w:id="833960193">
          <w:marLeft w:val="806"/>
          <w:marRight w:val="0"/>
          <w:marTop w:val="200"/>
          <w:marBottom w:val="240"/>
          <w:divBdr>
            <w:top w:val="none" w:sz="0" w:space="0" w:color="auto"/>
            <w:left w:val="none" w:sz="0" w:space="0" w:color="auto"/>
            <w:bottom w:val="none" w:sz="0" w:space="0" w:color="auto"/>
            <w:right w:val="none" w:sz="0" w:space="0" w:color="auto"/>
          </w:divBdr>
        </w:div>
        <w:div w:id="1388186279">
          <w:marLeft w:val="1080"/>
          <w:marRight w:val="0"/>
          <w:marTop w:val="100"/>
          <w:marBottom w:val="240"/>
          <w:divBdr>
            <w:top w:val="none" w:sz="0" w:space="0" w:color="auto"/>
            <w:left w:val="none" w:sz="0" w:space="0" w:color="auto"/>
            <w:bottom w:val="none" w:sz="0" w:space="0" w:color="auto"/>
            <w:right w:val="none" w:sz="0" w:space="0" w:color="auto"/>
          </w:divBdr>
        </w:div>
      </w:divsChild>
    </w:div>
    <w:div w:id="1075473771">
      <w:bodyDiv w:val="1"/>
      <w:marLeft w:val="0"/>
      <w:marRight w:val="0"/>
      <w:marTop w:val="0"/>
      <w:marBottom w:val="0"/>
      <w:divBdr>
        <w:top w:val="none" w:sz="0" w:space="0" w:color="auto"/>
        <w:left w:val="none" w:sz="0" w:space="0" w:color="auto"/>
        <w:bottom w:val="none" w:sz="0" w:space="0" w:color="auto"/>
        <w:right w:val="none" w:sz="0" w:space="0" w:color="auto"/>
      </w:divBdr>
    </w:div>
    <w:div w:id="1075586118">
      <w:bodyDiv w:val="1"/>
      <w:marLeft w:val="0"/>
      <w:marRight w:val="0"/>
      <w:marTop w:val="0"/>
      <w:marBottom w:val="0"/>
      <w:divBdr>
        <w:top w:val="none" w:sz="0" w:space="0" w:color="auto"/>
        <w:left w:val="none" w:sz="0" w:space="0" w:color="auto"/>
        <w:bottom w:val="none" w:sz="0" w:space="0" w:color="auto"/>
        <w:right w:val="none" w:sz="0" w:space="0" w:color="auto"/>
      </w:divBdr>
    </w:div>
    <w:div w:id="1075906058">
      <w:bodyDiv w:val="1"/>
      <w:marLeft w:val="0"/>
      <w:marRight w:val="0"/>
      <w:marTop w:val="0"/>
      <w:marBottom w:val="0"/>
      <w:divBdr>
        <w:top w:val="none" w:sz="0" w:space="0" w:color="auto"/>
        <w:left w:val="none" w:sz="0" w:space="0" w:color="auto"/>
        <w:bottom w:val="none" w:sz="0" w:space="0" w:color="auto"/>
        <w:right w:val="none" w:sz="0" w:space="0" w:color="auto"/>
      </w:divBdr>
    </w:div>
    <w:div w:id="1089692654">
      <w:bodyDiv w:val="1"/>
      <w:marLeft w:val="0"/>
      <w:marRight w:val="0"/>
      <w:marTop w:val="0"/>
      <w:marBottom w:val="0"/>
      <w:divBdr>
        <w:top w:val="none" w:sz="0" w:space="0" w:color="auto"/>
        <w:left w:val="none" w:sz="0" w:space="0" w:color="auto"/>
        <w:bottom w:val="none" w:sz="0" w:space="0" w:color="auto"/>
        <w:right w:val="none" w:sz="0" w:space="0" w:color="auto"/>
      </w:divBdr>
    </w:div>
    <w:div w:id="1098142178">
      <w:bodyDiv w:val="1"/>
      <w:marLeft w:val="0"/>
      <w:marRight w:val="0"/>
      <w:marTop w:val="0"/>
      <w:marBottom w:val="0"/>
      <w:divBdr>
        <w:top w:val="none" w:sz="0" w:space="0" w:color="auto"/>
        <w:left w:val="none" w:sz="0" w:space="0" w:color="auto"/>
        <w:bottom w:val="none" w:sz="0" w:space="0" w:color="auto"/>
        <w:right w:val="none" w:sz="0" w:space="0" w:color="auto"/>
      </w:divBdr>
    </w:div>
    <w:div w:id="1099132949">
      <w:bodyDiv w:val="1"/>
      <w:marLeft w:val="0"/>
      <w:marRight w:val="0"/>
      <w:marTop w:val="0"/>
      <w:marBottom w:val="0"/>
      <w:divBdr>
        <w:top w:val="none" w:sz="0" w:space="0" w:color="auto"/>
        <w:left w:val="none" w:sz="0" w:space="0" w:color="auto"/>
        <w:bottom w:val="none" w:sz="0" w:space="0" w:color="auto"/>
        <w:right w:val="none" w:sz="0" w:space="0" w:color="auto"/>
      </w:divBdr>
    </w:div>
    <w:div w:id="1103452588">
      <w:bodyDiv w:val="1"/>
      <w:marLeft w:val="0"/>
      <w:marRight w:val="0"/>
      <w:marTop w:val="0"/>
      <w:marBottom w:val="0"/>
      <w:divBdr>
        <w:top w:val="none" w:sz="0" w:space="0" w:color="auto"/>
        <w:left w:val="none" w:sz="0" w:space="0" w:color="auto"/>
        <w:bottom w:val="none" w:sz="0" w:space="0" w:color="auto"/>
        <w:right w:val="none" w:sz="0" w:space="0" w:color="auto"/>
      </w:divBdr>
    </w:div>
    <w:div w:id="1105930223">
      <w:bodyDiv w:val="1"/>
      <w:marLeft w:val="0"/>
      <w:marRight w:val="0"/>
      <w:marTop w:val="0"/>
      <w:marBottom w:val="0"/>
      <w:divBdr>
        <w:top w:val="none" w:sz="0" w:space="0" w:color="auto"/>
        <w:left w:val="none" w:sz="0" w:space="0" w:color="auto"/>
        <w:bottom w:val="none" w:sz="0" w:space="0" w:color="auto"/>
        <w:right w:val="none" w:sz="0" w:space="0" w:color="auto"/>
      </w:divBdr>
    </w:div>
    <w:div w:id="1109160228">
      <w:bodyDiv w:val="1"/>
      <w:marLeft w:val="0"/>
      <w:marRight w:val="0"/>
      <w:marTop w:val="0"/>
      <w:marBottom w:val="0"/>
      <w:divBdr>
        <w:top w:val="none" w:sz="0" w:space="0" w:color="auto"/>
        <w:left w:val="none" w:sz="0" w:space="0" w:color="auto"/>
        <w:bottom w:val="none" w:sz="0" w:space="0" w:color="auto"/>
        <w:right w:val="none" w:sz="0" w:space="0" w:color="auto"/>
      </w:divBdr>
    </w:div>
    <w:div w:id="1110273411">
      <w:bodyDiv w:val="1"/>
      <w:marLeft w:val="0"/>
      <w:marRight w:val="0"/>
      <w:marTop w:val="0"/>
      <w:marBottom w:val="0"/>
      <w:divBdr>
        <w:top w:val="none" w:sz="0" w:space="0" w:color="auto"/>
        <w:left w:val="none" w:sz="0" w:space="0" w:color="auto"/>
        <w:bottom w:val="none" w:sz="0" w:space="0" w:color="auto"/>
        <w:right w:val="none" w:sz="0" w:space="0" w:color="auto"/>
      </w:divBdr>
      <w:divsChild>
        <w:div w:id="2082946417">
          <w:marLeft w:val="806"/>
          <w:marRight w:val="0"/>
          <w:marTop w:val="200"/>
          <w:marBottom w:val="240"/>
          <w:divBdr>
            <w:top w:val="none" w:sz="0" w:space="0" w:color="auto"/>
            <w:left w:val="none" w:sz="0" w:space="0" w:color="auto"/>
            <w:bottom w:val="none" w:sz="0" w:space="0" w:color="auto"/>
            <w:right w:val="none" w:sz="0" w:space="0" w:color="auto"/>
          </w:divBdr>
        </w:div>
      </w:divsChild>
    </w:div>
    <w:div w:id="1128621213">
      <w:bodyDiv w:val="1"/>
      <w:marLeft w:val="0"/>
      <w:marRight w:val="0"/>
      <w:marTop w:val="0"/>
      <w:marBottom w:val="0"/>
      <w:divBdr>
        <w:top w:val="none" w:sz="0" w:space="0" w:color="auto"/>
        <w:left w:val="none" w:sz="0" w:space="0" w:color="auto"/>
        <w:bottom w:val="none" w:sz="0" w:space="0" w:color="auto"/>
        <w:right w:val="none" w:sz="0" w:space="0" w:color="auto"/>
      </w:divBdr>
    </w:div>
    <w:div w:id="1136681090">
      <w:bodyDiv w:val="1"/>
      <w:marLeft w:val="0"/>
      <w:marRight w:val="0"/>
      <w:marTop w:val="0"/>
      <w:marBottom w:val="0"/>
      <w:divBdr>
        <w:top w:val="none" w:sz="0" w:space="0" w:color="auto"/>
        <w:left w:val="none" w:sz="0" w:space="0" w:color="auto"/>
        <w:bottom w:val="none" w:sz="0" w:space="0" w:color="auto"/>
        <w:right w:val="none" w:sz="0" w:space="0" w:color="auto"/>
      </w:divBdr>
    </w:div>
    <w:div w:id="1142036427">
      <w:bodyDiv w:val="1"/>
      <w:marLeft w:val="0"/>
      <w:marRight w:val="0"/>
      <w:marTop w:val="0"/>
      <w:marBottom w:val="0"/>
      <w:divBdr>
        <w:top w:val="none" w:sz="0" w:space="0" w:color="auto"/>
        <w:left w:val="none" w:sz="0" w:space="0" w:color="auto"/>
        <w:bottom w:val="none" w:sz="0" w:space="0" w:color="auto"/>
        <w:right w:val="none" w:sz="0" w:space="0" w:color="auto"/>
      </w:divBdr>
    </w:div>
    <w:div w:id="1142963676">
      <w:bodyDiv w:val="1"/>
      <w:marLeft w:val="0"/>
      <w:marRight w:val="0"/>
      <w:marTop w:val="0"/>
      <w:marBottom w:val="0"/>
      <w:divBdr>
        <w:top w:val="none" w:sz="0" w:space="0" w:color="auto"/>
        <w:left w:val="none" w:sz="0" w:space="0" w:color="auto"/>
        <w:bottom w:val="none" w:sz="0" w:space="0" w:color="auto"/>
        <w:right w:val="none" w:sz="0" w:space="0" w:color="auto"/>
      </w:divBdr>
    </w:div>
    <w:div w:id="1143691852">
      <w:bodyDiv w:val="1"/>
      <w:marLeft w:val="0"/>
      <w:marRight w:val="0"/>
      <w:marTop w:val="0"/>
      <w:marBottom w:val="0"/>
      <w:divBdr>
        <w:top w:val="none" w:sz="0" w:space="0" w:color="auto"/>
        <w:left w:val="none" w:sz="0" w:space="0" w:color="auto"/>
        <w:bottom w:val="none" w:sz="0" w:space="0" w:color="auto"/>
        <w:right w:val="none" w:sz="0" w:space="0" w:color="auto"/>
      </w:divBdr>
    </w:div>
    <w:div w:id="1146552843">
      <w:bodyDiv w:val="1"/>
      <w:marLeft w:val="0"/>
      <w:marRight w:val="0"/>
      <w:marTop w:val="0"/>
      <w:marBottom w:val="0"/>
      <w:divBdr>
        <w:top w:val="none" w:sz="0" w:space="0" w:color="auto"/>
        <w:left w:val="none" w:sz="0" w:space="0" w:color="auto"/>
        <w:bottom w:val="none" w:sz="0" w:space="0" w:color="auto"/>
        <w:right w:val="none" w:sz="0" w:space="0" w:color="auto"/>
      </w:divBdr>
    </w:div>
    <w:div w:id="1147429376">
      <w:bodyDiv w:val="1"/>
      <w:marLeft w:val="0"/>
      <w:marRight w:val="0"/>
      <w:marTop w:val="0"/>
      <w:marBottom w:val="0"/>
      <w:divBdr>
        <w:top w:val="none" w:sz="0" w:space="0" w:color="auto"/>
        <w:left w:val="none" w:sz="0" w:space="0" w:color="auto"/>
        <w:bottom w:val="none" w:sz="0" w:space="0" w:color="auto"/>
        <w:right w:val="none" w:sz="0" w:space="0" w:color="auto"/>
      </w:divBdr>
    </w:div>
    <w:div w:id="1154180516">
      <w:bodyDiv w:val="1"/>
      <w:marLeft w:val="0"/>
      <w:marRight w:val="0"/>
      <w:marTop w:val="0"/>
      <w:marBottom w:val="0"/>
      <w:divBdr>
        <w:top w:val="none" w:sz="0" w:space="0" w:color="auto"/>
        <w:left w:val="none" w:sz="0" w:space="0" w:color="auto"/>
        <w:bottom w:val="none" w:sz="0" w:space="0" w:color="auto"/>
        <w:right w:val="none" w:sz="0" w:space="0" w:color="auto"/>
      </w:divBdr>
    </w:div>
    <w:div w:id="1157040766">
      <w:bodyDiv w:val="1"/>
      <w:marLeft w:val="0"/>
      <w:marRight w:val="0"/>
      <w:marTop w:val="0"/>
      <w:marBottom w:val="0"/>
      <w:divBdr>
        <w:top w:val="none" w:sz="0" w:space="0" w:color="auto"/>
        <w:left w:val="none" w:sz="0" w:space="0" w:color="auto"/>
        <w:bottom w:val="none" w:sz="0" w:space="0" w:color="auto"/>
        <w:right w:val="none" w:sz="0" w:space="0" w:color="auto"/>
      </w:divBdr>
    </w:div>
    <w:div w:id="1170827069">
      <w:bodyDiv w:val="1"/>
      <w:marLeft w:val="0"/>
      <w:marRight w:val="0"/>
      <w:marTop w:val="0"/>
      <w:marBottom w:val="0"/>
      <w:divBdr>
        <w:top w:val="none" w:sz="0" w:space="0" w:color="auto"/>
        <w:left w:val="none" w:sz="0" w:space="0" w:color="auto"/>
        <w:bottom w:val="none" w:sz="0" w:space="0" w:color="auto"/>
        <w:right w:val="none" w:sz="0" w:space="0" w:color="auto"/>
      </w:divBdr>
    </w:div>
    <w:div w:id="1174419162">
      <w:bodyDiv w:val="1"/>
      <w:marLeft w:val="0"/>
      <w:marRight w:val="0"/>
      <w:marTop w:val="0"/>
      <w:marBottom w:val="0"/>
      <w:divBdr>
        <w:top w:val="none" w:sz="0" w:space="0" w:color="auto"/>
        <w:left w:val="none" w:sz="0" w:space="0" w:color="auto"/>
        <w:bottom w:val="none" w:sz="0" w:space="0" w:color="auto"/>
        <w:right w:val="none" w:sz="0" w:space="0" w:color="auto"/>
      </w:divBdr>
    </w:div>
    <w:div w:id="1175337642">
      <w:bodyDiv w:val="1"/>
      <w:marLeft w:val="0"/>
      <w:marRight w:val="0"/>
      <w:marTop w:val="0"/>
      <w:marBottom w:val="0"/>
      <w:divBdr>
        <w:top w:val="none" w:sz="0" w:space="0" w:color="auto"/>
        <w:left w:val="none" w:sz="0" w:space="0" w:color="auto"/>
        <w:bottom w:val="none" w:sz="0" w:space="0" w:color="auto"/>
        <w:right w:val="none" w:sz="0" w:space="0" w:color="auto"/>
      </w:divBdr>
    </w:div>
    <w:div w:id="1178153363">
      <w:bodyDiv w:val="1"/>
      <w:marLeft w:val="0"/>
      <w:marRight w:val="0"/>
      <w:marTop w:val="0"/>
      <w:marBottom w:val="0"/>
      <w:divBdr>
        <w:top w:val="none" w:sz="0" w:space="0" w:color="auto"/>
        <w:left w:val="none" w:sz="0" w:space="0" w:color="auto"/>
        <w:bottom w:val="none" w:sz="0" w:space="0" w:color="auto"/>
        <w:right w:val="none" w:sz="0" w:space="0" w:color="auto"/>
      </w:divBdr>
    </w:div>
    <w:div w:id="1186014509">
      <w:bodyDiv w:val="1"/>
      <w:marLeft w:val="0"/>
      <w:marRight w:val="0"/>
      <w:marTop w:val="0"/>
      <w:marBottom w:val="0"/>
      <w:divBdr>
        <w:top w:val="none" w:sz="0" w:space="0" w:color="auto"/>
        <w:left w:val="none" w:sz="0" w:space="0" w:color="auto"/>
        <w:bottom w:val="none" w:sz="0" w:space="0" w:color="auto"/>
        <w:right w:val="none" w:sz="0" w:space="0" w:color="auto"/>
      </w:divBdr>
    </w:div>
    <w:div w:id="1191382309">
      <w:bodyDiv w:val="1"/>
      <w:marLeft w:val="0"/>
      <w:marRight w:val="0"/>
      <w:marTop w:val="0"/>
      <w:marBottom w:val="0"/>
      <w:divBdr>
        <w:top w:val="none" w:sz="0" w:space="0" w:color="auto"/>
        <w:left w:val="none" w:sz="0" w:space="0" w:color="auto"/>
        <w:bottom w:val="none" w:sz="0" w:space="0" w:color="auto"/>
        <w:right w:val="none" w:sz="0" w:space="0" w:color="auto"/>
      </w:divBdr>
    </w:div>
    <w:div w:id="1204252932">
      <w:bodyDiv w:val="1"/>
      <w:marLeft w:val="0"/>
      <w:marRight w:val="0"/>
      <w:marTop w:val="0"/>
      <w:marBottom w:val="0"/>
      <w:divBdr>
        <w:top w:val="none" w:sz="0" w:space="0" w:color="auto"/>
        <w:left w:val="none" w:sz="0" w:space="0" w:color="auto"/>
        <w:bottom w:val="none" w:sz="0" w:space="0" w:color="auto"/>
        <w:right w:val="none" w:sz="0" w:space="0" w:color="auto"/>
      </w:divBdr>
    </w:div>
    <w:div w:id="1205217981">
      <w:bodyDiv w:val="1"/>
      <w:marLeft w:val="0"/>
      <w:marRight w:val="0"/>
      <w:marTop w:val="0"/>
      <w:marBottom w:val="0"/>
      <w:divBdr>
        <w:top w:val="none" w:sz="0" w:space="0" w:color="auto"/>
        <w:left w:val="none" w:sz="0" w:space="0" w:color="auto"/>
        <w:bottom w:val="none" w:sz="0" w:space="0" w:color="auto"/>
        <w:right w:val="none" w:sz="0" w:space="0" w:color="auto"/>
      </w:divBdr>
    </w:div>
    <w:div w:id="1207257925">
      <w:bodyDiv w:val="1"/>
      <w:marLeft w:val="0"/>
      <w:marRight w:val="0"/>
      <w:marTop w:val="0"/>
      <w:marBottom w:val="0"/>
      <w:divBdr>
        <w:top w:val="none" w:sz="0" w:space="0" w:color="auto"/>
        <w:left w:val="none" w:sz="0" w:space="0" w:color="auto"/>
        <w:bottom w:val="none" w:sz="0" w:space="0" w:color="auto"/>
        <w:right w:val="none" w:sz="0" w:space="0" w:color="auto"/>
      </w:divBdr>
    </w:div>
    <w:div w:id="1213469917">
      <w:bodyDiv w:val="1"/>
      <w:marLeft w:val="0"/>
      <w:marRight w:val="0"/>
      <w:marTop w:val="0"/>
      <w:marBottom w:val="0"/>
      <w:divBdr>
        <w:top w:val="none" w:sz="0" w:space="0" w:color="auto"/>
        <w:left w:val="none" w:sz="0" w:space="0" w:color="auto"/>
        <w:bottom w:val="none" w:sz="0" w:space="0" w:color="auto"/>
        <w:right w:val="none" w:sz="0" w:space="0" w:color="auto"/>
      </w:divBdr>
    </w:div>
    <w:div w:id="1230967700">
      <w:bodyDiv w:val="1"/>
      <w:marLeft w:val="0"/>
      <w:marRight w:val="0"/>
      <w:marTop w:val="0"/>
      <w:marBottom w:val="0"/>
      <w:divBdr>
        <w:top w:val="none" w:sz="0" w:space="0" w:color="auto"/>
        <w:left w:val="none" w:sz="0" w:space="0" w:color="auto"/>
        <w:bottom w:val="none" w:sz="0" w:space="0" w:color="auto"/>
        <w:right w:val="none" w:sz="0" w:space="0" w:color="auto"/>
      </w:divBdr>
    </w:div>
    <w:div w:id="1235555171">
      <w:bodyDiv w:val="1"/>
      <w:marLeft w:val="0"/>
      <w:marRight w:val="0"/>
      <w:marTop w:val="0"/>
      <w:marBottom w:val="0"/>
      <w:divBdr>
        <w:top w:val="none" w:sz="0" w:space="0" w:color="auto"/>
        <w:left w:val="none" w:sz="0" w:space="0" w:color="auto"/>
        <w:bottom w:val="none" w:sz="0" w:space="0" w:color="auto"/>
        <w:right w:val="none" w:sz="0" w:space="0" w:color="auto"/>
      </w:divBdr>
    </w:div>
    <w:div w:id="1246265091">
      <w:bodyDiv w:val="1"/>
      <w:marLeft w:val="0"/>
      <w:marRight w:val="0"/>
      <w:marTop w:val="0"/>
      <w:marBottom w:val="0"/>
      <w:divBdr>
        <w:top w:val="none" w:sz="0" w:space="0" w:color="auto"/>
        <w:left w:val="none" w:sz="0" w:space="0" w:color="auto"/>
        <w:bottom w:val="none" w:sz="0" w:space="0" w:color="auto"/>
        <w:right w:val="none" w:sz="0" w:space="0" w:color="auto"/>
      </w:divBdr>
    </w:div>
    <w:div w:id="1248345597">
      <w:bodyDiv w:val="1"/>
      <w:marLeft w:val="0"/>
      <w:marRight w:val="0"/>
      <w:marTop w:val="0"/>
      <w:marBottom w:val="0"/>
      <w:divBdr>
        <w:top w:val="none" w:sz="0" w:space="0" w:color="auto"/>
        <w:left w:val="none" w:sz="0" w:space="0" w:color="auto"/>
        <w:bottom w:val="none" w:sz="0" w:space="0" w:color="auto"/>
        <w:right w:val="none" w:sz="0" w:space="0" w:color="auto"/>
      </w:divBdr>
    </w:div>
    <w:div w:id="1248609033">
      <w:bodyDiv w:val="1"/>
      <w:marLeft w:val="0"/>
      <w:marRight w:val="0"/>
      <w:marTop w:val="0"/>
      <w:marBottom w:val="0"/>
      <w:divBdr>
        <w:top w:val="none" w:sz="0" w:space="0" w:color="auto"/>
        <w:left w:val="none" w:sz="0" w:space="0" w:color="auto"/>
        <w:bottom w:val="none" w:sz="0" w:space="0" w:color="auto"/>
        <w:right w:val="none" w:sz="0" w:space="0" w:color="auto"/>
      </w:divBdr>
    </w:div>
    <w:div w:id="1248686189">
      <w:bodyDiv w:val="1"/>
      <w:marLeft w:val="0"/>
      <w:marRight w:val="0"/>
      <w:marTop w:val="0"/>
      <w:marBottom w:val="0"/>
      <w:divBdr>
        <w:top w:val="none" w:sz="0" w:space="0" w:color="auto"/>
        <w:left w:val="none" w:sz="0" w:space="0" w:color="auto"/>
        <w:bottom w:val="none" w:sz="0" w:space="0" w:color="auto"/>
        <w:right w:val="none" w:sz="0" w:space="0" w:color="auto"/>
      </w:divBdr>
    </w:div>
    <w:div w:id="1250312606">
      <w:bodyDiv w:val="1"/>
      <w:marLeft w:val="0"/>
      <w:marRight w:val="0"/>
      <w:marTop w:val="0"/>
      <w:marBottom w:val="0"/>
      <w:divBdr>
        <w:top w:val="none" w:sz="0" w:space="0" w:color="auto"/>
        <w:left w:val="none" w:sz="0" w:space="0" w:color="auto"/>
        <w:bottom w:val="none" w:sz="0" w:space="0" w:color="auto"/>
        <w:right w:val="none" w:sz="0" w:space="0" w:color="auto"/>
      </w:divBdr>
      <w:divsChild>
        <w:div w:id="667557909">
          <w:marLeft w:val="0"/>
          <w:marRight w:val="0"/>
          <w:marTop w:val="0"/>
          <w:marBottom w:val="0"/>
          <w:divBdr>
            <w:top w:val="none" w:sz="0" w:space="0" w:color="auto"/>
            <w:left w:val="none" w:sz="0" w:space="0" w:color="auto"/>
            <w:bottom w:val="none" w:sz="0" w:space="0" w:color="auto"/>
            <w:right w:val="none" w:sz="0" w:space="0" w:color="auto"/>
          </w:divBdr>
          <w:divsChild>
            <w:div w:id="1031490663">
              <w:marLeft w:val="0"/>
              <w:marRight w:val="0"/>
              <w:marTop w:val="0"/>
              <w:marBottom w:val="0"/>
              <w:divBdr>
                <w:top w:val="none" w:sz="0" w:space="0" w:color="auto"/>
                <w:left w:val="none" w:sz="0" w:space="0" w:color="auto"/>
                <w:bottom w:val="none" w:sz="0" w:space="0" w:color="auto"/>
                <w:right w:val="none" w:sz="0" w:space="0" w:color="auto"/>
              </w:divBdr>
              <w:divsChild>
                <w:div w:id="1894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87576">
      <w:bodyDiv w:val="1"/>
      <w:marLeft w:val="0"/>
      <w:marRight w:val="0"/>
      <w:marTop w:val="0"/>
      <w:marBottom w:val="0"/>
      <w:divBdr>
        <w:top w:val="none" w:sz="0" w:space="0" w:color="auto"/>
        <w:left w:val="none" w:sz="0" w:space="0" w:color="auto"/>
        <w:bottom w:val="none" w:sz="0" w:space="0" w:color="auto"/>
        <w:right w:val="none" w:sz="0" w:space="0" w:color="auto"/>
      </w:divBdr>
    </w:div>
    <w:div w:id="1256788563">
      <w:bodyDiv w:val="1"/>
      <w:marLeft w:val="0"/>
      <w:marRight w:val="0"/>
      <w:marTop w:val="0"/>
      <w:marBottom w:val="0"/>
      <w:divBdr>
        <w:top w:val="none" w:sz="0" w:space="0" w:color="auto"/>
        <w:left w:val="none" w:sz="0" w:space="0" w:color="auto"/>
        <w:bottom w:val="none" w:sz="0" w:space="0" w:color="auto"/>
        <w:right w:val="none" w:sz="0" w:space="0" w:color="auto"/>
      </w:divBdr>
      <w:divsChild>
        <w:div w:id="417137289">
          <w:marLeft w:val="0"/>
          <w:marRight w:val="0"/>
          <w:marTop w:val="0"/>
          <w:marBottom w:val="0"/>
          <w:divBdr>
            <w:top w:val="none" w:sz="0" w:space="0" w:color="auto"/>
            <w:left w:val="none" w:sz="0" w:space="0" w:color="auto"/>
            <w:bottom w:val="none" w:sz="0" w:space="0" w:color="auto"/>
            <w:right w:val="none" w:sz="0" w:space="0" w:color="auto"/>
          </w:divBdr>
          <w:divsChild>
            <w:div w:id="1786999206">
              <w:marLeft w:val="0"/>
              <w:marRight w:val="0"/>
              <w:marTop w:val="0"/>
              <w:marBottom w:val="0"/>
              <w:divBdr>
                <w:top w:val="none" w:sz="0" w:space="0" w:color="auto"/>
                <w:left w:val="none" w:sz="0" w:space="0" w:color="auto"/>
                <w:bottom w:val="none" w:sz="0" w:space="0" w:color="auto"/>
                <w:right w:val="none" w:sz="0" w:space="0" w:color="auto"/>
              </w:divBdr>
              <w:divsChild>
                <w:div w:id="1720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7205">
      <w:bodyDiv w:val="1"/>
      <w:marLeft w:val="0"/>
      <w:marRight w:val="0"/>
      <w:marTop w:val="0"/>
      <w:marBottom w:val="0"/>
      <w:divBdr>
        <w:top w:val="none" w:sz="0" w:space="0" w:color="auto"/>
        <w:left w:val="none" w:sz="0" w:space="0" w:color="auto"/>
        <w:bottom w:val="none" w:sz="0" w:space="0" w:color="auto"/>
        <w:right w:val="none" w:sz="0" w:space="0" w:color="auto"/>
      </w:divBdr>
    </w:div>
    <w:div w:id="1279409571">
      <w:bodyDiv w:val="1"/>
      <w:marLeft w:val="0"/>
      <w:marRight w:val="0"/>
      <w:marTop w:val="0"/>
      <w:marBottom w:val="0"/>
      <w:divBdr>
        <w:top w:val="none" w:sz="0" w:space="0" w:color="auto"/>
        <w:left w:val="none" w:sz="0" w:space="0" w:color="auto"/>
        <w:bottom w:val="none" w:sz="0" w:space="0" w:color="auto"/>
        <w:right w:val="none" w:sz="0" w:space="0" w:color="auto"/>
      </w:divBdr>
    </w:div>
    <w:div w:id="1298144442">
      <w:bodyDiv w:val="1"/>
      <w:marLeft w:val="0"/>
      <w:marRight w:val="0"/>
      <w:marTop w:val="0"/>
      <w:marBottom w:val="0"/>
      <w:divBdr>
        <w:top w:val="none" w:sz="0" w:space="0" w:color="auto"/>
        <w:left w:val="none" w:sz="0" w:space="0" w:color="auto"/>
        <w:bottom w:val="none" w:sz="0" w:space="0" w:color="auto"/>
        <w:right w:val="none" w:sz="0" w:space="0" w:color="auto"/>
      </w:divBdr>
    </w:div>
    <w:div w:id="1302883835">
      <w:bodyDiv w:val="1"/>
      <w:marLeft w:val="0"/>
      <w:marRight w:val="0"/>
      <w:marTop w:val="0"/>
      <w:marBottom w:val="0"/>
      <w:divBdr>
        <w:top w:val="none" w:sz="0" w:space="0" w:color="auto"/>
        <w:left w:val="none" w:sz="0" w:space="0" w:color="auto"/>
        <w:bottom w:val="none" w:sz="0" w:space="0" w:color="auto"/>
        <w:right w:val="none" w:sz="0" w:space="0" w:color="auto"/>
      </w:divBdr>
    </w:div>
    <w:div w:id="1306010538">
      <w:bodyDiv w:val="1"/>
      <w:marLeft w:val="0"/>
      <w:marRight w:val="0"/>
      <w:marTop w:val="0"/>
      <w:marBottom w:val="0"/>
      <w:divBdr>
        <w:top w:val="none" w:sz="0" w:space="0" w:color="auto"/>
        <w:left w:val="none" w:sz="0" w:space="0" w:color="auto"/>
        <w:bottom w:val="none" w:sz="0" w:space="0" w:color="auto"/>
        <w:right w:val="none" w:sz="0" w:space="0" w:color="auto"/>
      </w:divBdr>
    </w:div>
    <w:div w:id="1306086259">
      <w:bodyDiv w:val="1"/>
      <w:marLeft w:val="0"/>
      <w:marRight w:val="0"/>
      <w:marTop w:val="0"/>
      <w:marBottom w:val="0"/>
      <w:divBdr>
        <w:top w:val="none" w:sz="0" w:space="0" w:color="auto"/>
        <w:left w:val="none" w:sz="0" w:space="0" w:color="auto"/>
        <w:bottom w:val="none" w:sz="0" w:space="0" w:color="auto"/>
        <w:right w:val="none" w:sz="0" w:space="0" w:color="auto"/>
      </w:divBdr>
    </w:div>
    <w:div w:id="1310086712">
      <w:bodyDiv w:val="1"/>
      <w:marLeft w:val="0"/>
      <w:marRight w:val="0"/>
      <w:marTop w:val="0"/>
      <w:marBottom w:val="0"/>
      <w:divBdr>
        <w:top w:val="none" w:sz="0" w:space="0" w:color="auto"/>
        <w:left w:val="none" w:sz="0" w:space="0" w:color="auto"/>
        <w:bottom w:val="none" w:sz="0" w:space="0" w:color="auto"/>
        <w:right w:val="none" w:sz="0" w:space="0" w:color="auto"/>
      </w:divBdr>
    </w:div>
    <w:div w:id="1313564322">
      <w:bodyDiv w:val="1"/>
      <w:marLeft w:val="0"/>
      <w:marRight w:val="0"/>
      <w:marTop w:val="0"/>
      <w:marBottom w:val="0"/>
      <w:divBdr>
        <w:top w:val="none" w:sz="0" w:space="0" w:color="auto"/>
        <w:left w:val="none" w:sz="0" w:space="0" w:color="auto"/>
        <w:bottom w:val="none" w:sz="0" w:space="0" w:color="auto"/>
        <w:right w:val="none" w:sz="0" w:space="0" w:color="auto"/>
      </w:divBdr>
    </w:div>
    <w:div w:id="1316832265">
      <w:bodyDiv w:val="1"/>
      <w:marLeft w:val="0"/>
      <w:marRight w:val="0"/>
      <w:marTop w:val="0"/>
      <w:marBottom w:val="0"/>
      <w:divBdr>
        <w:top w:val="none" w:sz="0" w:space="0" w:color="auto"/>
        <w:left w:val="none" w:sz="0" w:space="0" w:color="auto"/>
        <w:bottom w:val="none" w:sz="0" w:space="0" w:color="auto"/>
        <w:right w:val="none" w:sz="0" w:space="0" w:color="auto"/>
      </w:divBdr>
    </w:div>
    <w:div w:id="1328555864">
      <w:bodyDiv w:val="1"/>
      <w:marLeft w:val="0"/>
      <w:marRight w:val="0"/>
      <w:marTop w:val="0"/>
      <w:marBottom w:val="0"/>
      <w:divBdr>
        <w:top w:val="none" w:sz="0" w:space="0" w:color="auto"/>
        <w:left w:val="none" w:sz="0" w:space="0" w:color="auto"/>
        <w:bottom w:val="none" w:sz="0" w:space="0" w:color="auto"/>
        <w:right w:val="none" w:sz="0" w:space="0" w:color="auto"/>
      </w:divBdr>
    </w:div>
    <w:div w:id="1332488075">
      <w:bodyDiv w:val="1"/>
      <w:marLeft w:val="0"/>
      <w:marRight w:val="0"/>
      <w:marTop w:val="0"/>
      <w:marBottom w:val="0"/>
      <w:divBdr>
        <w:top w:val="none" w:sz="0" w:space="0" w:color="auto"/>
        <w:left w:val="none" w:sz="0" w:space="0" w:color="auto"/>
        <w:bottom w:val="none" w:sz="0" w:space="0" w:color="auto"/>
        <w:right w:val="none" w:sz="0" w:space="0" w:color="auto"/>
      </w:divBdr>
    </w:div>
    <w:div w:id="1353412076">
      <w:bodyDiv w:val="1"/>
      <w:marLeft w:val="0"/>
      <w:marRight w:val="0"/>
      <w:marTop w:val="0"/>
      <w:marBottom w:val="0"/>
      <w:divBdr>
        <w:top w:val="none" w:sz="0" w:space="0" w:color="auto"/>
        <w:left w:val="none" w:sz="0" w:space="0" w:color="auto"/>
        <w:bottom w:val="none" w:sz="0" w:space="0" w:color="auto"/>
        <w:right w:val="none" w:sz="0" w:space="0" w:color="auto"/>
      </w:divBdr>
    </w:div>
    <w:div w:id="1366716321">
      <w:bodyDiv w:val="1"/>
      <w:marLeft w:val="0"/>
      <w:marRight w:val="0"/>
      <w:marTop w:val="0"/>
      <w:marBottom w:val="0"/>
      <w:divBdr>
        <w:top w:val="none" w:sz="0" w:space="0" w:color="auto"/>
        <w:left w:val="none" w:sz="0" w:space="0" w:color="auto"/>
        <w:bottom w:val="none" w:sz="0" w:space="0" w:color="auto"/>
        <w:right w:val="none" w:sz="0" w:space="0" w:color="auto"/>
      </w:divBdr>
    </w:div>
    <w:div w:id="1375500134">
      <w:bodyDiv w:val="1"/>
      <w:marLeft w:val="0"/>
      <w:marRight w:val="0"/>
      <w:marTop w:val="0"/>
      <w:marBottom w:val="0"/>
      <w:divBdr>
        <w:top w:val="none" w:sz="0" w:space="0" w:color="auto"/>
        <w:left w:val="none" w:sz="0" w:space="0" w:color="auto"/>
        <w:bottom w:val="none" w:sz="0" w:space="0" w:color="auto"/>
        <w:right w:val="none" w:sz="0" w:space="0" w:color="auto"/>
      </w:divBdr>
    </w:div>
    <w:div w:id="1391687050">
      <w:bodyDiv w:val="1"/>
      <w:marLeft w:val="0"/>
      <w:marRight w:val="0"/>
      <w:marTop w:val="0"/>
      <w:marBottom w:val="0"/>
      <w:divBdr>
        <w:top w:val="none" w:sz="0" w:space="0" w:color="auto"/>
        <w:left w:val="none" w:sz="0" w:space="0" w:color="auto"/>
        <w:bottom w:val="none" w:sz="0" w:space="0" w:color="auto"/>
        <w:right w:val="none" w:sz="0" w:space="0" w:color="auto"/>
      </w:divBdr>
    </w:div>
    <w:div w:id="1401178448">
      <w:bodyDiv w:val="1"/>
      <w:marLeft w:val="0"/>
      <w:marRight w:val="0"/>
      <w:marTop w:val="0"/>
      <w:marBottom w:val="0"/>
      <w:divBdr>
        <w:top w:val="none" w:sz="0" w:space="0" w:color="auto"/>
        <w:left w:val="none" w:sz="0" w:space="0" w:color="auto"/>
        <w:bottom w:val="none" w:sz="0" w:space="0" w:color="auto"/>
        <w:right w:val="none" w:sz="0" w:space="0" w:color="auto"/>
      </w:divBdr>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
    <w:div w:id="1415004758">
      <w:bodyDiv w:val="1"/>
      <w:marLeft w:val="0"/>
      <w:marRight w:val="0"/>
      <w:marTop w:val="0"/>
      <w:marBottom w:val="0"/>
      <w:divBdr>
        <w:top w:val="none" w:sz="0" w:space="0" w:color="auto"/>
        <w:left w:val="none" w:sz="0" w:space="0" w:color="auto"/>
        <w:bottom w:val="none" w:sz="0" w:space="0" w:color="auto"/>
        <w:right w:val="none" w:sz="0" w:space="0" w:color="auto"/>
      </w:divBdr>
    </w:div>
    <w:div w:id="1425106881">
      <w:bodyDiv w:val="1"/>
      <w:marLeft w:val="0"/>
      <w:marRight w:val="0"/>
      <w:marTop w:val="0"/>
      <w:marBottom w:val="0"/>
      <w:divBdr>
        <w:top w:val="none" w:sz="0" w:space="0" w:color="auto"/>
        <w:left w:val="none" w:sz="0" w:space="0" w:color="auto"/>
        <w:bottom w:val="none" w:sz="0" w:space="0" w:color="auto"/>
        <w:right w:val="none" w:sz="0" w:space="0" w:color="auto"/>
      </w:divBdr>
    </w:div>
    <w:div w:id="1425998056">
      <w:bodyDiv w:val="1"/>
      <w:marLeft w:val="0"/>
      <w:marRight w:val="0"/>
      <w:marTop w:val="0"/>
      <w:marBottom w:val="0"/>
      <w:divBdr>
        <w:top w:val="none" w:sz="0" w:space="0" w:color="auto"/>
        <w:left w:val="none" w:sz="0" w:space="0" w:color="auto"/>
        <w:bottom w:val="none" w:sz="0" w:space="0" w:color="auto"/>
        <w:right w:val="none" w:sz="0" w:space="0" w:color="auto"/>
      </w:divBdr>
    </w:div>
    <w:div w:id="1427966647">
      <w:bodyDiv w:val="1"/>
      <w:marLeft w:val="0"/>
      <w:marRight w:val="0"/>
      <w:marTop w:val="0"/>
      <w:marBottom w:val="0"/>
      <w:divBdr>
        <w:top w:val="none" w:sz="0" w:space="0" w:color="auto"/>
        <w:left w:val="none" w:sz="0" w:space="0" w:color="auto"/>
        <w:bottom w:val="none" w:sz="0" w:space="0" w:color="auto"/>
        <w:right w:val="none" w:sz="0" w:space="0" w:color="auto"/>
      </w:divBdr>
    </w:div>
    <w:div w:id="1435974461">
      <w:bodyDiv w:val="1"/>
      <w:marLeft w:val="0"/>
      <w:marRight w:val="0"/>
      <w:marTop w:val="0"/>
      <w:marBottom w:val="0"/>
      <w:divBdr>
        <w:top w:val="none" w:sz="0" w:space="0" w:color="auto"/>
        <w:left w:val="none" w:sz="0" w:space="0" w:color="auto"/>
        <w:bottom w:val="none" w:sz="0" w:space="0" w:color="auto"/>
        <w:right w:val="none" w:sz="0" w:space="0" w:color="auto"/>
      </w:divBdr>
    </w:div>
    <w:div w:id="1437749199">
      <w:bodyDiv w:val="1"/>
      <w:marLeft w:val="0"/>
      <w:marRight w:val="0"/>
      <w:marTop w:val="0"/>
      <w:marBottom w:val="0"/>
      <w:divBdr>
        <w:top w:val="none" w:sz="0" w:space="0" w:color="auto"/>
        <w:left w:val="none" w:sz="0" w:space="0" w:color="auto"/>
        <w:bottom w:val="none" w:sz="0" w:space="0" w:color="auto"/>
        <w:right w:val="none" w:sz="0" w:space="0" w:color="auto"/>
      </w:divBdr>
    </w:div>
    <w:div w:id="1437796481">
      <w:bodyDiv w:val="1"/>
      <w:marLeft w:val="0"/>
      <w:marRight w:val="0"/>
      <w:marTop w:val="0"/>
      <w:marBottom w:val="0"/>
      <w:divBdr>
        <w:top w:val="none" w:sz="0" w:space="0" w:color="auto"/>
        <w:left w:val="none" w:sz="0" w:space="0" w:color="auto"/>
        <w:bottom w:val="none" w:sz="0" w:space="0" w:color="auto"/>
        <w:right w:val="none" w:sz="0" w:space="0" w:color="auto"/>
      </w:divBdr>
    </w:div>
    <w:div w:id="1445154949">
      <w:bodyDiv w:val="1"/>
      <w:marLeft w:val="0"/>
      <w:marRight w:val="0"/>
      <w:marTop w:val="0"/>
      <w:marBottom w:val="0"/>
      <w:divBdr>
        <w:top w:val="none" w:sz="0" w:space="0" w:color="auto"/>
        <w:left w:val="none" w:sz="0" w:space="0" w:color="auto"/>
        <w:bottom w:val="none" w:sz="0" w:space="0" w:color="auto"/>
        <w:right w:val="none" w:sz="0" w:space="0" w:color="auto"/>
      </w:divBdr>
    </w:div>
    <w:div w:id="1468281262">
      <w:bodyDiv w:val="1"/>
      <w:marLeft w:val="0"/>
      <w:marRight w:val="0"/>
      <w:marTop w:val="0"/>
      <w:marBottom w:val="0"/>
      <w:divBdr>
        <w:top w:val="none" w:sz="0" w:space="0" w:color="auto"/>
        <w:left w:val="none" w:sz="0" w:space="0" w:color="auto"/>
        <w:bottom w:val="none" w:sz="0" w:space="0" w:color="auto"/>
        <w:right w:val="none" w:sz="0" w:space="0" w:color="auto"/>
      </w:divBdr>
      <w:divsChild>
        <w:div w:id="1950772984">
          <w:marLeft w:val="806"/>
          <w:marRight w:val="0"/>
          <w:marTop w:val="200"/>
          <w:marBottom w:val="240"/>
          <w:divBdr>
            <w:top w:val="none" w:sz="0" w:space="0" w:color="auto"/>
            <w:left w:val="none" w:sz="0" w:space="0" w:color="auto"/>
            <w:bottom w:val="none" w:sz="0" w:space="0" w:color="auto"/>
            <w:right w:val="none" w:sz="0" w:space="0" w:color="auto"/>
          </w:divBdr>
        </w:div>
      </w:divsChild>
    </w:div>
    <w:div w:id="1471358023">
      <w:bodyDiv w:val="1"/>
      <w:marLeft w:val="0"/>
      <w:marRight w:val="0"/>
      <w:marTop w:val="0"/>
      <w:marBottom w:val="0"/>
      <w:divBdr>
        <w:top w:val="none" w:sz="0" w:space="0" w:color="auto"/>
        <w:left w:val="none" w:sz="0" w:space="0" w:color="auto"/>
        <w:bottom w:val="none" w:sz="0" w:space="0" w:color="auto"/>
        <w:right w:val="none" w:sz="0" w:space="0" w:color="auto"/>
      </w:divBdr>
    </w:div>
    <w:div w:id="1471903628">
      <w:bodyDiv w:val="1"/>
      <w:marLeft w:val="0"/>
      <w:marRight w:val="0"/>
      <w:marTop w:val="0"/>
      <w:marBottom w:val="0"/>
      <w:divBdr>
        <w:top w:val="none" w:sz="0" w:space="0" w:color="auto"/>
        <w:left w:val="none" w:sz="0" w:space="0" w:color="auto"/>
        <w:bottom w:val="none" w:sz="0" w:space="0" w:color="auto"/>
        <w:right w:val="none" w:sz="0" w:space="0" w:color="auto"/>
      </w:divBdr>
    </w:div>
    <w:div w:id="1472823141">
      <w:bodyDiv w:val="1"/>
      <w:marLeft w:val="0"/>
      <w:marRight w:val="0"/>
      <w:marTop w:val="0"/>
      <w:marBottom w:val="0"/>
      <w:divBdr>
        <w:top w:val="none" w:sz="0" w:space="0" w:color="auto"/>
        <w:left w:val="none" w:sz="0" w:space="0" w:color="auto"/>
        <w:bottom w:val="none" w:sz="0" w:space="0" w:color="auto"/>
        <w:right w:val="none" w:sz="0" w:space="0" w:color="auto"/>
      </w:divBdr>
    </w:div>
    <w:div w:id="1484933911">
      <w:bodyDiv w:val="1"/>
      <w:marLeft w:val="0"/>
      <w:marRight w:val="0"/>
      <w:marTop w:val="0"/>
      <w:marBottom w:val="0"/>
      <w:divBdr>
        <w:top w:val="none" w:sz="0" w:space="0" w:color="auto"/>
        <w:left w:val="none" w:sz="0" w:space="0" w:color="auto"/>
        <w:bottom w:val="none" w:sz="0" w:space="0" w:color="auto"/>
        <w:right w:val="none" w:sz="0" w:space="0" w:color="auto"/>
      </w:divBdr>
    </w:div>
    <w:div w:id="1488091823">
      <w:bodyDiv w:val="1"/>
      <w:marLeft w:val="0"/>
      <w:marRight w:val="0"/>
      <w:marTop w:val="0"/>
      <w:marBottom w:val="0"/>
      <w:divBdr>
        <w:top w:val="none" w:sz="0" w:space="0" w:color="auto"/>
        <w:left w:val="none" w:sz="0" w:space="0" w:color="auto"/>
        <w:bottom w:val="none" w:sz="0" w:space="0" w:color="auto"/>
        <w:right w:val="none" w:sz="0" w:space="0" w:color="auto"/>
      </w:divBdr>
    </w:div>
    <w:div w:id="1489593642">
      <w:bodyDiv w:val="1"/>
      <w:marLeft w:val="0"/>
      <w:marRight w:val="0"/>
      <w:marTop w:val="0"/>
      <w:marBottom w:val="0"/>
      <w:divBdr>
        <w:top w:val="none" w:sz="0" w:space="0" w:color="auto"/>
        <w:left w:val="none" w:sz="0" w:space="0" w:color="auto"/>
        <w:bottom w:val="none" w:sz="0" w:space="0" w:color="auto"/>
        <w:right w:val="none" w:sz="0" w:space="0" w:color="auto"/>
      </w:divBdr>
    </w:div>
    <w:div w:id="1495563664">
      <w:bodyDiv w:val="1"/>
      <w:marLeft w:val="0"/>
      <w:marRight w:val="0"/>
      <w:marTop w:val="0"/>
      <w:marBottom w:val="0"/>
      <w:divBdr>
        <w:top w:val="none" w:sz="0" w:space="0" w:color="auto"/>
        <w:left w:val="none" w:sz="0" w:space="0" w:color="auto"/>
        <w:bottom w:val="none" w:sz="0" w:space="0" w:color="auto"/>
        <w:right w:val="none" w:sz="0" w:space="0" w:color="auto"/>
      </w:divBdr>
    </w:div>
    <w:div w:id="1507790529">
      <w:bodyDiv w:val="1"/>
      <w:marLeft w:val="0"/>
      <w:marRight w:val="0"/>
      <w:marTop w:val="0"/>
      <w:marBottom w:val="0"/>
      <w:divBdr>
        <w:top w:val="none" w:sz="0" w:space="0" w:color="auto"/>
        <w:left w:val="none" w:sz="0" w:space="0" w:color="auto"/>
        <w:bottom w:val="none" w:sz="0" w:space="0" w:color="auto"/>
        <w:right w:val="none" w:sz="0" w:space="0" w:color="auto"/>
      </w:divBdr>
    </w:div>
    <w:div w:id="1537817326">
      <w:bodyDiv w:val="1"/>
      <w:marLeft w:val="0"/>
      <w:marRight w:val="0"/>
      <w:marTop w:val="0"/>
      <w:marBottom w:val="0"/>
      <w:divBdr>
        <w:top w:val="none" w:sz="0" w:space="0" w:color="auto"/>
        <w:left w:val="none" w:sz="0" w:space="0" w:color="auto"/>
        <w:bottom w:val="none" w:sz="0" w:space="0" w:color="auto"/>
        <w:right w:val="none" w:sz="0" w:space="0" w:color="auto"/>
      </w:divBdr>
      <w:divsChild>
        <w:div w:id="1622833189">
          <w:marLeft w:val="0"/>
          <w:marRight w:val="0"/>
          <w:marTop w:val="0"/>
          <w:marBottom w:val="0"/>
          <w:divBdr>
            <w:top w:val="none" w:sz="0" w:space="0" w:color="auto"/>
            <w:left w:val="none" w:sz="0" w:space="0" w:color="auto"/>
            <w:bottom w:val="none" w:sz="0" w:space="0" w:color="auto"/>
            <w:right w:val="none" w:sz="0" w:space="0" w:color="auto"/>
          </w:divBdr>
          <w:divsChild>
            <w:div w:id="1789009197">
              <w:marLeft w:val="0"/>
              <w:marRight w:val="0"/>
              <w:marTop w:val="0"/>
              <w:marBottom w:val="0"/>
              <w:divBdr>
                <w:top w:val="none" w:sz="0" w:space="0" w:color="auto"/>
                <w:left w:val="none" w:sz="0" w:space="0" w:color="auto"/>
                <w:bottom w:val="none" w:sz="0" w:space="0" w:color="auto"/>
                <w:right w:val="none" w:sz="0" w:space="0" w:color="auto"/>
              </w:divBdr>
              <w:divsChild>
                <w:div w:id="13990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1017">
      <w:bodyDiv w:val="1"/>
      <w:marLeft w:val="0"/>
      <w:marRight w:val="0"/>
      <w:marTop w:val="0"/>
      <w:marBottom w:val="0"/>
      <w:divBdr>
        <w:top w:val="none" w:sz="0" w:space="0" w:color="auto"/>
        <w:left w:val="none" w:sz="0" w:space="0" w:color="auto"/>
        <w:bottom w:val="none" w:sz="0" w:space="0" w:color="auto"/>
        <w:right w:val="none" w:sz="0" w:space="0" w:color="auto"/>
      </w:divBdr>
    </w:div>
    <w:div w:id="1564953097">
      <w:bodyDiv w:val="1"/>
      <w:marLeft w:val="0"/>
      <w:marRight w:val="0"/>
      <w:marTop w:val="0"/>
      <w:marBottom w:val="0"/>
      <w:divBdr>
        <w:top w:val="none" w:sz="0" w:space="0" w:color="auto"/>
        <w:left w:val="none" w:sz="0" w:space="0" w:color="auto"/>
        <w:bottom w:val="none" w:sz="0" w:space="0" w:color="auto"/>
        <w:right w:val="none" w:sz="0" w:space="0" w:color="auto"/>
      </w:divBdr>
    </w:div>
    <w:div w:id="1566837717">
      <w:bodyDiv w:val="1"/>
      <w:marLeft w:val="0"/>
      <w:marRight w:val="0"/>
      <w:marTop w:val="0"/>
      <w:marBottom w:val="0"/>
      <w:divBdr>
        <w:top w:val="none" w:sz="0" w:space="0" w:color="auto"/>
        <w:left w:val="none" w:sz="0" w:space="0" w:color="auto"/>
        <w:bottom w:val="none" w:sz="0" w:space="0" w:color="auto"/>
        <w:right w:val="none" w:sz="0" w:space="0" w:color="auto"/>
      </w:divBdr>
    </w:div>
    <w:div w:id="1569457669">
      <w:bodyDiv w:val="1"/>
      <w:marLeft w:val="0"/>
      <w:marRight w:val="0"/>
      <w:marTop w:val="0"/>
      <w:marBottom w:val="0"/>
      <w:divBdr>
        <w:top w:val="none" w:sz="0" w:space="0" w:color="auto"/>
        <w:left w:val="none" w:sz="0" w:space="0" w:color="auto"/>
        <w:bottom w:val="none" w:sz="0" w:space="0" w:color="auto"/>
        <w:right w:val="none" w:sz="0" w:space="0" w:color="auto"/>
      </w:divBdr>
    </w:div>
    <w:div w:id="1574125925">
      <w:bodyDiv w:val="1"/>
      <w:marLeft w:val="0"/>
      <w:marRight w:val="0"/>
      <w:marTop w:val="0"/>
      <w:marBottom w:val="0"/>
      <w:divBdr>
        <w:top w:val="none" w:sz="0" w:space="0" w:color="auto"/>
        <w:left w:val="none" w:sz="0" w:space="0" w:color="auto"/>
        <w:bottom w:val="none" w:sz="0" w:space="0" w:color="auto"/>
        <w:right w:val="none" w:sz="0" w:space="0" w:color="auto"/>
      </w:divBdr>
    </w:div>
    <w:div w:id="1577058354">
      <w:bodyDiv w:val="1"/>
      <w:marLeft w:val="0"/>
      <w:marRight w:val="0"/>
      <w:marTop w:val="0"/>
      <w:marBottom w:val="0"/>
      <w:divBdr>
        <w:top w:val="none" w:sz="0" w:space="0" w:color="auto"/>
        <w:left w:val="none" w:sz="0" w:space="0" w:color="auto"/>
        <w:bottom w:val="none" w:sz="0" w:space="0" w:color="auto"/>
        <w:right w:val="none" w:sz="0" w:space="0" w:color="auto"/>
      </w:divBdr>
    </w:div>
    <w:div w:id="1604000164">
      <w:bodyDiv w:val="1"/>
      <w:marLeft w:val="0"/>
      <w:marRight w:val="0"/>
      <w:marTop w:val="0"/>
      <w:marBottom w:val="0"/>
      <w:divBdr>
        <w:top w:val="none" w:sz="0" w:space="0" w:color="auto"/>
        <w:left w:val="none" w:sz="0" w:space="0" w:color="auto"/>
        <w:bottom w:val="none" w:sz="0" w:space="0" w:color="auto"/>
        <w:right w:val="none" w:sz="0" w:space="0" w:color="auto"/>
      </w:divBdr>
    </w:div>
    <w:div w:id="1612542818">
      <w:bodyDiv w:val="1"/>
      <w:marLeft w:val="0"/>
      <w:marRight w:val="0"/>
      <w:marTop w:val="0"/>
      <w:marBottom w:val="0"/>
      <w:divBdr>
        <w:top w:val="none" w:sz="0" w:space="0" w:color="auto"/>
        <w:left w:val="none" w:sz="0" w:space="0" w:color="auto"/>
        <w:bottom w:val="none" w:sz="0" w:space="0" w:color="auto"/>
        <w:right w:val="none" w:sz="0" w:space="0" w:color="auto"/>
      </w:divBdr>
    </w:div>
    <w:div w:id="1620844003">
      <w:bodyDiv w:val="1"/>
      <w:marLeft w:val="0"/>
      <w:marRight w:val="0"/>
      <w:marTop w:val="0"/>
      <w:marBottom w:val="0"/>
      <w:divBdr>
        <w:top w:val="none" w:sz="0" w:space="0" w:color="auto"/>
        <w:left w:val="none" w:sz="0" w:space="0" w:color="auto"/>
        <w:bottom w:val="none" w:sz="0" w:space="0" w:color="auto"/>
        <w:right w:val="none" w:sz="0" w:space="0" w:color="auto"/>
      </w:divBdr>
    </w:div>
    <w:div w:id="1624919001">
      <w:bodyDiv w:val="1"/>
      <w:marLeft w:val="0"/>
      <w:marRight w:val="0"/>
      <w:marTop w:val="0"/>
      <w:marBottom w:val="0"/>
      <w:divBdr>
        <w:top w:val="none" w:sz="0" w:space="0" w:color="auto"/>
        <w:left w:val="none" w:sz="0" w:space="0" w:color="auto"/>
        <w:bottom w:val="none" w:sz="0" w:space="0" w:color="auto"/>
        <w:right w:val="none" w:sz="0" w:space="0" w:color="auto"/>
      </w:divBdr>
    </w:div>
    <w:div w:id="1628270894">
      <w:bodyDiv w:val="1"/>
      <w:marLeft w:val="0"/>
      <w:marRight w:val="0"/>
      <w:marTop w:val="0"/>
      <w:marBottom w:val="0"/>
      <w:divBdr>
        <w:top w:val="none" w:sz="0" w:space="0" w:color="auto"/>
        <w:left w:val="none" w:sz="0" w:space="0" w:color="auto"/>
        <w:bottom w:val="none" w:sz="0" w:space="0" w:color="auto"/>
        <w:right w:val="none" w:sz="0" w:space="0" w:color="auto"/>
      </w:divBdr>
    </w:div>
    <w:div w:id="1631739826">
      <w:bodyDiv w:val="1"/>
      <w:marLeft w:val="0"/>
      <w:marRight w:val="0"/>
      <w:marTop w:val="0"/>
      <w:marBottom w:val="0"/>
      <w:divBdr>
        <w:top w:val="none" w:sz="0" w:space="0" w:color="auto"/>
        <w:left w:val="none" w:sz="0" w:space="0" w:color="auto"/>
        <w:bottom w:val="none" w:sz="0" w:space="0" w:color="auto"/>
        <w:right w:val="none" w:sz="0" w:space="0" w:color="auto"/>
      </w:divBdr>
      <w:divsChild>
        <w:div w:id="113136495">
          <w:marLeft w:val="0"/>
          <w:marRight w:val="0"/>
          <w:marTop w:val="0"/>
          <w:marBottom w:val="0"/>
          <w:divBdr>
            <w:top w:val="none" w:sz="0" w:space="0" w:color="auto"/>
            <w:left w:val="none" w:sz="0" w:space="0" w:color="auto"/>
            <w:bottom w:val="none" w:sz="0" w:space="0" w:color="auto"/>
            <w:right w:val="none" w:sz="0" w:space="0" w:color="auto"/>
          </w:divBdr>
          <w:divsChild>
            <w:div w:id="951597504">
              <w:marLeft w:val="0"/>
              <w:marRight w:val="0"/>
              <w:marTop w:val="0"/>
              <w:marBottom w:val="0"/>
              <w:divBdr>
                <w:top w:val="none" w:sz="0" w:space="0" w:color="auto"/>
                <w:left w:val="none" w:sz="0" w:space="0" w:color="auto"/>
                <w:bottom w:val="none" w:sz="0" w:space="0" w:color="auto"/>
                <w:right w:val="none" w:sz="0" w:space="0" w:color="auto"/>
              </w:divBdr>
              <w:divsChild>
                <w:div w:id="3831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49265">
      <w:bodyDiv w:val="1"/>
      <w:marLeft w:val="0"/>
      <w:marRight w:val="0"/>
      <w:marTop w:val="0"/>
      <w:marBottom w:val="0"/>
      <w:divBdr>
        <w:top w:val="none" w:sz="0" w:space="0" w:color="auto"/>
        <w:left w:val="none" w:sz="0" w:space="0" w:color="auto"/>
        <w:bottom w:val="none" w:sz="0" w:space="0" w:color="auto"/>
        <w:right w:val="none" w:sz="0" w:space="0" w:color="auto"/>
      </w:divBdr>
    </w:div>
    <w:div w:id="1650212300">
      <w:bodyDiv w:val="1"/>
      <w:marLeft w:val="0"/>
      <w:marRight w:val="0"/>
      <w:marTop w:val="0"/>
      <w:marBottom w:val="0"/>
      <w:divBdr>
        <w:top w:val="none" w:sz="0" w:space="0" w:color="auto"/>
        <w:left w:val="none" w:sz="0" w:space="0" w:color="auto"/>
        <w:bottom w:val="none" w:sz="0" w:space="0" w:color="auto"/>
        <w:right w:val="none" w:sz="0" w:space="0" w:color="auto"/>
      </w:divBdr>
    </w:div>
    <w:div w:id="1664551062">
      <w:bodyDiv w:val="1"/>
      <w:marLeft w:val="0"/>
      <w:marRight w:val="0"/>
      <w:marTop w:val="0"/>
      <w:marBottom w:val="0"/>
      <w:divBdr>
        <w:top w:val="none" w:sz="0" w:space="0" w:color="auto"/>
        <w:left w:val="none" w:sz="0" w:space="0" w:color="auto"/>
        <w:bottom w:val="none" w:sz="0" w:space="0" w:color="auto"/>
        <w:right w:val="none" w:sz="0" w:space="0" w:color="auto"/>
      </w:divBdr>
      <w:divsChild>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sChild>
                <w:div w:id="19727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0440">
      <w:bodyDiv w:val="1"/>
      <w:marLeft w:val="0"/>
      <w:marRight w:val="0"/>
      <w:marTop w:val="0"/>
      <w:marBottom w:val="0"/>
      <w:divBdr>
        <w:top w:val="none" w:sz="0" w:space="0" w:color="auto"/>
        <w:left w:val="none" w:sz="0" w:space="0" w:color="auto"/>
        <w:bottom w:val="none" w:sz="0" w:space="0" w:color="auto"/>
        <w:right w:val="none" w:sz="0" w:space="0" w:color="auto"/>
      </w:divBdr>
    </w:div>
    <w:div w:id="1711491405">
      <w:bodyDiv w:val="1"/>
      <w:marLeft w:val="0"/>
      <w:marRight w:val="0"/>
      <w:marTop w:val="0"/>
      <w:marBottom w:val="0"/>
      <w:divBdr>
        <w:top w:val="none" w:sz="0" w:space="0" w:color="auto"/>
        <w:left w:val="none" w:sz="0" w:space="0" w:color="auto"/>
        <w:bottom w:val="none" w:sz="0" w:space="0" w:color="auto"/>
        <w:right w:val="none" w:sz="0" w:space="0" w:color="auto"/>
      </w:divBdr>
    </w:div>
    <w:div w:id="1721634174">
      <w:bodyDiv w:val="1"/>
      <w:marLeft w:val="0"/>
      <w:marRight w:val="0"/>
      <w:marTop w:val="0"/>
      <w:marBottom w:val="0"/>
      <w:divBdr>
        <w:top w:val="none" w:sz="0" w:space="0" w:color="auto"/>
        <w:left w:val="none" w:sz="0" w:space="0" w:color="auto"/>
        <w:bottom w:val="none" w:sz="0" w:space="0" w:color="auto"/>
        <w:right w:val="none" w:sz="0" w:space="0" w:color="auto"/>
      </w:divBdr>
    </w:div>
    <w:div w:id="1722098236">
      <w:bodyDiv w:val="1"/>
      <w:marLeft w:val="0"/>
      <w:marRight w:val="0"/>
      <w:marTop w:val="0"/>
      <w:marBottom w:val="0"/>
      <w:divBdr>
        <w:top w:val="none" w:sz="0" w:space="0" w:color="auto"/>
        <w:left w:val="none" w:sz="0" w:space="0" w:color="auto"/>
        <w:bottom w:val="none" w:sz="0" w:space="0" w:color="auto"/>
        <w:right w:val="none" w:sz="0" w:space="0" w:color="auto"/>
      </w:divBdr>
    </w:div>
    <w:div w:id="1722711841">
      <w:bodyDiv w:val="1"/>
      <w:marLeft w:val="0"/>
      <w:marRight w:val="0"/>
      <w:marTop w:val="0"/>
      <w:marBottom w:val="0"/>
      <w:divBdr>
        <w:top w:val="none" w:sz="0" w:space="0" w:color="auto"/>
        <w:left w:val="none" w:sz="0" w:space="0" w:color="auto"/>
        <w:bottom w:val="none" w:sz="0" w:space="0" w:color="auto"/>
        <w:right w:val="none" w:sz="0" w:space="0" w:color="auto"/>
      </w:divBdr>
    </w:div>
    <w:div w:id="1724256650">
      <w:bodyDiv w:val="1"/>
      <w:marLeft w:val="0"/>
      <w:marRight w:val="0"/>
      <w:marTop w:val="0"/>
      <w:marBottom w:val="0"/>
      <w:divBdr>
        <w:top w:val="none" w:sz="0" w:space="0" w:color="auto"/>
        <w:left w:val="none" w:sz="0" w:space="0" w:color="auto"/>
        <w:bottom w:val="none" w:sz="0" w:space="0" w:color="auto"/>
        <w:right w:val="none" w:sz="0" w:space="0" w:color="auto"/>
      </w:divBdr>
    </w:div>
    <w:div w:id="1734353762">
      <w:bodyDiv w:val="1"/>
      <w:marLeft w:val="0"/>
      <w:marRight w:val="0"/>
      <w:marTop w:val="0"/>
      <w:marBottom w:val="0"/>
      <w:divBdr>
        <w:top w:val="none" w:sz="0" w:space="0" w:color="auto"/>
        <w:left w:val="none" w:sz="0" w:space="0" w:color="auto"/>
        <w:bottom w:val="none" w:sz="0" w:space="0" w:color="auto"/>
        <w:right w:val="none" w:sz="0" w:space="0" w:color="auto"/>
      </w:divBdr>
    </w:div>
    <w:div w:id="1741518310">
      <w:bodyDiv w:val="1"/>
      <w:marLeft w:val="0"/>
      <w:marRight w:val="0"/>
      <w:marTop w:val="0"/>
      <w:marBottom w:val="0"/>
      <w:divBdr>
        <w:top w:val="none" w:sz="0" w:space="0" w:color="auto"/>
        <w:left w:val="none" w:sz="0" w:space="0" w:color="auto"/>
        <w:bottom w:val="none" w:sz="0" w:space="0" w:color="auto"/>
        <w:right w:val="none" w:sz="0" w:space="0" w:color="auto"/>
      </w:divBdr>
    </w:div>
    <w:div w:id="1743139899">
      <w:bodyDiv w:val="1"/>
      <w:marLeft w:val="0"/>
      <w:marRight w:val="0"/>
      <w:marTop w:val="0"/>
      <w:marBottom w:val="0"/>
      <w:divBdr>
        <w:top w:val="none" w:sz="0" w:space="0" w:color="auto"/>
        <w:left w:val="none" w:sz="0" w:space="0" w:color="auto"/>
        <w:bottom w:val="none" w:sz="0" w:space="0" w:color="auto"/>
        <w:right w:val="none" w:sz="0" w:space="0" w:color="auto"/>
      </w:divBdr>
    </w:div>
    <w:div w:id="1750348365">
      <w:bodyDiv w:val="1"/>
      <w:marLeft w:val="0"/>
      <w:marRight w:val="0"/>
      <w:marTop w:val="0"/>
      <w:marBottom w:val="0"/>
      <w:divBdr>
        <w:top w:val="none" w:sz="0" w:space="0" w:color="auto"/>
        <w:left w:val="none" w:sz="0" w:space="0" w:color="auto"/>
        <w:bottom w:val="none" w:sz="0" w:space="0" w:color="auto"/>
        <w:right w:val="none" w:sz="0" w:space="0" w:color="auto"/>
      </w:divBdr>
    </w:div>
    <w:div w:id="1751535493">
      <w:bodyDiv w:val="1"/>
      <w:marLeft w:val="0"/>
      <w:marRight w:val="0"/>
      <w:marTop w:val="0"/>
      <w:marBottom w:val="0"/>
      <w:divBdr>
        <w:top w:val="none" w:sz="0" w:space="0" w:color="auto"/>
        <w:left w:val="none" w:sz="0" w:space="0" w:color="auto"/>
        <w:bottom w:val="none" w:sz="0" w:space="0" w:color="auto"/>
        <w:right w:val="none" w:sz="0" w:space="0" w:color="auto"/>
      </w:divBdr>
      <w:divsChild>
        <w:div w:id="1809780469">
          <w:marLeft w:val="806"/>
          <w:marRight w:val="0"/>
          <w:marTop w:val="200"/>
          <w:marBottom w:val="240"/>
          <w:divBdr>
            <w:top w:val="none" w:sz="0" w:space="0" w:color="auto"/>
            <w:left w:val="none" w:sz="0" w:space="0" w:color="auto"/>
            <w:bottom w:val="none" w:sz="0" w:space="0" w:color="auto"/>
            <w:right w:val="none" w:sz="0" w:space="0" w:color="auto"/>
          </w:divBdr>
        </w:div>
      </w:divsChild>
    </w:div>
    <w:div w:id="1753351101">
      <w:bodyDiv w:val="1"/>
      <w:marLeft w:val="0"/>
      <w:marRight w:val="0"/>
      <w:marTop w:val="0"/>
      <w:marBottom w:val="0"/>
      <w:divBdr>
        <w:top w:val="none" w:sz="0" w:space="0" w:color="auto"/>
        <w:left w:val="none" w:sz="0" w:space="0" w:color="auto"/>
        <w:bottom w:val="none" w:sz="0" w:space="0" w:color="auto"/>
        <w:right w:val="none" w:sz="0" w:space="0" w:color="auto"/>
      </w:divBdr>
    </w:div>
    <w:div w:id="1754009644">
      <w:bodyDiv w:val="1"/>
      <w:marLeft w:val="0"/>
      <w:marRight w:val="0"/>
      <w:marTop w:val="0"/>
      <w:marBottom w:val="0"/>
      <w:divBdr>
        <w:top w:val="none" w:sz="0" w:space="0" w:color="auto"/>
        <w:left w:val="none" w:sz="0" w:space="0" w:color="auto"/>
        <w:bottom w:val="none" w:sz="0" w:space="0" w:color="auto"/>
        <w:right w:val="none" w:sz="0" w:space="0" w:color="auto"/>
      </w:divBdr>
    </w:div>
    <w:div w:id="1759861543">
      <w:bodyDiv w:val="1"/>
      <w:marLeft w:val="0"/>
      <w:marRight w:val="0"/>
      <w:marTop w:val="0"/>
      <w:marBottom w:val="0"/>
      <w:divBdr>
        <w:top w:val="none" w:sz="0" w:space="0" w:color="auto"/>
        <w:left w:val="none" w:sz="0" w:space="0" w:color="auto"/>
        <w:bottom w:val="none" w:sz="0" w:space="0" w:color="auto"/>
        <w:right w:val="none" w:sz="0" w:space="0" w:color="auto"/>
      </w:divBdr>
      <w:divsChild>
        <w:div w:id="1435246420">
          <w:marLeft w:val="0"/>
          <w:marRight w:val="0"/>
          <w:marTop w:val="0"/>
          <w:marBottom w:val="0"/>
          <w:divBdr>
            <w:top w:val="none" w:sz="0" w:space="0" w:color="auto"/>
            <w:left w:val="none" w:sz="0" w:space="0" w:color="auto"/>
            <w:bottom w:val="none" w:sz="0" w:space="0" w:color="auto"/>
            <w:right w:val="none" w:sz="0" w:space="0" w:color="auto"/>
          </w:divBdr>
          <w:divsChild>
            <w:div w:id="1334534006">
              <w:marLeft w:val="0"/>
              <w:marRight w:val="0"/>
              <w:marTop w:val="0"/>
              <w:marBottom w:val="0"/>
              <w:divBdr>
                <w:top w:val="none" w:sz="0" w:space="0" w:color="auto"/>
                <w:left w:val="none" w:sz="0" w:space="0" w:color="auto"/>
                <w:bottom w:val="none" w:sz="0" w:space="0" w:color="auto"/>
                <w:right w:val="none" w:sz="0" w:space="0" w:color="auto"/>
              </w:divBdr>
              <w:divsChild>
                <w:div w:id="300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5883">
      <w:bodyDiv w:val="1"/>
      <w:marLeft w:val="0"/>
      <w:marRight w:val="0"/>
      <w:marTop w:val="0"/>
      <w:marBottom w:val="0"/>
      <w:divBdr>
        <w:top w:val="none" w:sz="0" w:space="0" w:color="auto"/>
        <w:left w:val="none" w:sz="0" w:space="0" w:color="auto"/>
        <w:bottom w:val="none" w:sz="0" w:space="0" w:color="auto"/>
        <w:right w:val="none" w:sz="0" w:space="0" w:color="auto"/>
      </w:divBdr>
    </w:div>
    <w:div w:id="1783916003">
      <w:bodyDiv w:val="1"/>
      <w:marLeft w:val="0"/>
      <w:marRight w:val="0"/>
      <w:marTop w:val="0"/>
      <w:marBottom w:val="0"/>
      <w:divBdr>
        <w:top w:val="none" w:sz="0" w:space="0" w:color="auto"/>
        <w:left w:val="none" w:sz="0" w:space="0" w:color="auto"/>
        <w:bottom w:val="none" w:sz="0" w:space="0" w:color="auto"/>
        <w:right w:val="none" w:sz="0" w:space="0" w:color="auto"/>
      </w:divBdr>
      <w:divsChild>
        <w:div w:id="943263814">
          <w:marLeft w:val="806"/>
          <w:marRight w:val="0"/>
          <w:marTop w:val="200"/>
          <w:marBottom w:val="240"/>
          <w:divBdr>
            <w:top w:val="none" w:sz="0" w:space="0" w:color="auto"/>
            <w:left w:val="none" w:sz="0" w:space="0" w:color="auto"/>
            <w:bottom w:val="none" w:sz="0" w:space="0" w:color="auto"/>
            <w:right w:val="none" w:sz="0" w:space="0" w:color="auto"/>
          </w:divBdr>
        </w:div>
      </w:divsChild>
    </w:div>
    <w:div w:id="1805388019">
      <w:bodyDiv w:val="1"/>
      <w:marLeft w:val="0"/>
      <w:marRight w:val="0"/>
      <w:marTop w:val="0"/>
      <w:marBottom w:val="0"/>
      <w:divBdr>
        <w:top w:val="none" w:sz="0" w:space="0" w:color="auto"/>
        <w:left w:val="none" w:sz="0" w:space="0" w:color="auto"/>
        <w:bottom w:val="none" w:sz="0" w:space="0" w:color="auto"/>
        <w:right w:val="none" w:sz="0" w:space="0" w:color="auto"/>
      </w:divBdr>
    </w:div>
    <w:div w:id="1805466367">
      <w:bodyDiv w:val="1"/>
      <w:marLeft w:val="0"/>
      <w:marRight w:val="0"/>
      <w:marTop w:val="0"/>
      <w:marBottom w:val="0"/>
      <w:divBdr>
        <w:top w:val="none" w:sz="0" w:space="0" w:color="auto"/>
        <w:left w:val="none" w:sz="0" w:space="0" w:color="auto"/>
        <w:bottom w:val="none" w:sz="0" w:space="0" w:color="auto"/>
        <w:right w:val="none" w:sz="0" w:space="0" w:color="auto"/>
      </w:divBdr>
    </w:div>
    <w:div w:id="1808352382">
      <w:bodyDiv w:val="1"/>
      <w:marLeft w:val="0"/>
      <w:marRight w:val="0"/>
      <w:marTop w:val="0"/>
      <w:marBottom w:val="0"/>
      <w:divBdr>
        <w:top w:val="none" w:sz="0" w:space="0" w:color="auto"/>
        <w:left w:val="none" w:sz="0" w:space="0" w:color="auto"/>
        <w:bottom w:val="none" w:sz="0" w:space="0" w:color="auto"/>
        <w:right w:val="none" w:sz="0" w:space="0" w:color="auto"/>
      </w:divBdr>
    </w:div>
    <w:div w:id="1822849723">
      <w:bodyDiv w:val="1"/>
      <w:marLeft w:val="0"/>
      <w:marRight w:val="0"/>
      <w:marTop w:val="0"/>
      <w:marBottom w:val="0"/>
      <w:divBdr>
        <w:top w:val="none" w:sz="0" w:space="0" w:color="auto"/>
        <w:left w:val="none" w:sz="0" w:space="0" w:color="auto"/>
        <w:bottom w:val="none" w:sz="0" w:space="0" w:color="auto"/>
        <w:right w:val="none" w:sz="0" w:space="0" w:color="auto"/>
      </w:divBdr>
    </w:div>
    <w:div w:id="1828204066">
      <w:bodyDiv w:val="1"/>
      <w:marLeft w:val="0"/>
      <w:marRight w:val="0"/>
      <w:marTop w:val="0"/>
      <w:marBottom w:val="0"/>
      <w:divBdr>
        <w:top w:val="none" w:sz="0" w:space="0" w:color="auto"/>
        <w:left w:val="none" w:sz="0" w:space="0" w:color="auto"/>
        <w:bottom w:val="none" w:sz="0" w:space="0" w:color="auto"/>
        <w:right w:val="none" w:sz="0" w:space="0" w:color="auto"/>
      </w:divBdr>
    </w:div>
    <w:div w:id="1833909750">
      <w:bodyDiv w:val="1"/>
      <w:marLeft w:val="0"/>
      <w:marRight w:val="0"/>
      <w:marTop w:val="0"/>
      <w:marBottom w:val="0"/>
      <w:divBdr>
        <w:top w:val="none" w:sz="0" w:space="0" w:color="auto"/>
        <w:left w:val="none" w:sz="0" w:space="0" w:color="auto"/>
        <w:bottom w:val="none" w:sz="0" w:space="0" w:color="auto"/>
        <w:right w:val="none" w:sz="0" w:space="0" w:color="auto"/>
      </w:divBdr>
    </w:div>
    <w:div w:id="1847743246">
      <w:bodyDiv w:val="1"/>
      <w:marLeft w:val="0"/>
      <w:marRight w:val="0"/>
      <w:marTop w:val="0"/>
      <w:marBottom w:val="0"/>
      <w:divBdr>
        <w:top w:val="none" w:sz="0" w:space="0" w:color="auto"/>
        <w:left w:val="none" w:sz="0" w:space="0" w:color="auto"/>
        <w:bottom w:val="none" w:sz="0" w:space="0" w:color="auto"/>
        <w:right w:val="none" w:sz="0" w:space="0" w:color="auto"/>
      </w:divBdr>
    </w:div>
    <w:div w:id="1851941868">
      <w:bodyDiv w:val="1"/>
      <w:marLeft w:val="0"/>
      <w:marRight w:val="0"/>
      <w:marTop w:val="0"/>
      <w:marBottom w:val="0"/>
      <w:divBdr>
        <w:top w:val="none" w:sz="0" w:space="0" w:color="auto"/>
        <w:left w:val="none" w:sz="0" w:space="0" w:color="auto"/>
        <w:bottom w:val="none" w:sz="0" w:space="0" w:color="auto"/>
        <w:right w:val="none" w:sz="0" w:space="0" w:color="auto"/>
      </w:divBdr>
    </w:div>
    <w:div w:id="1862889573">
      <w:bodyDiv w:val="1"/>
      <w:marLeft w:val="0"/>
      <w:marRight w:val="0"/>
      <w:marTop w:val="0"/>
      <w:marBottom w:val="0"/>
      <w:divBdr>
        <w:top w:val="none" w:sz="0" w:space="0" w:color="auto"/>
        <w:left w:val="none" w:sz="0" w:space="0" w:color="auto"/>
        <w:bottom w:val="none" w:sz="0" w:space="0" w:color="auto"/>
        <w:right w:val="none" w:sz="0" w:space="0" w:color="auto"/>
      </w:divBdr>
    </w:div>
    <w:div w:id="1864900616">
      <w:bodyDiv w:val="1"/>
      <w:marLeft w:val="0"/>
      <w:marRight w:val="0"/>
      <w:marTop w:val="0"/>
      <w:marBottom w:val="0"/>
      <w:divBdr>
        <w:top w:val="none" w:sz="0" w:space="0" w:color="auto"/>
        <w:left w:val="none" w:sz="0" w:space="0" w:color="auto"/>
        <w:bottom w:val="none" w:sz="0" w:space="0" w:color="auto"/>
        <w:right w:val="none" w:sz="0" w:space="0" w:color="auto"/>
      </w:divBdr>
    </w:div>
    <w:div w:id="1866406491">
      <w:bodyDiv w:val="1"/>
      <w:marLeft w:val="0"/>
      <w:marRight w:val="0"/>
      <w:marTop w:val="0"/>
      <w:marBottom w:val="0"/>
      <w:divBdr>
        <w:top w:val="none" w:sz="0" w:space="0" w:color="auto"/>
        <w:left w:val="none" w:sz="0" w:space="0" w:color="auto"/>
        <w:bottom w:val="none" w:sz="0" w:space="0" w:color="auto"/>
        <w:right w:val="none" w:sz="0" w:space="0" w:color="auto"/>
      </w:divBdr>
      <w:divsChild>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sChild>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21506">
      <w:bodyDiv w:val="1"/>
      <w:marLeft w:val="0"/>
      <w:marRight w:val="0"/>
      <w:marTop w:val="0"/>
      <w:marBottom w:val="0"/>
      <w:divBdr>
        <w:top w:val="none" w:sz="0" w:space="0" w:color="auto"/>
        <w:left w:val="none" w:sz="0" w:space="0" w:color="auto"/>
        <w:bottom w:val="none" w:sz="0" w:space="0" w:color="auto"/>
        <w:right w:val="none" w:sz="0" w:space="0" w:color="auto"/>
      </w:divBdr>
    </w:div>
    <w:div w:id="1877961279">
      <w:bodyDiv w:val="1"/>
      <w:marLeft w:val="0"/>
      <w:marRight w:val="0"/>
      <w:marTop w:val="0"/>
      <w:marBottom w:val="0"/>
      <w:divBdr>
        <w:top w:val="none" w:sz="0" w:space="0" w:color="auto"/>
        <w:left w:val="none" w:sz="0" w:space="0" w:color="auto"/>
        <w:bottom w:val="none" w:sz="0" w:space="0" w:color="auto"/>
        <w:right w:val="none" w:sz="0" w:space="0" w:color="auto"/>
      </w:divBdr>
    </w:div>
    <w:div w:id="1882090858">
      <w:bodyDiv w:val="1"/>
      <w:marLeft w:val="0"/>
      <w:marRight w:val="0"/>
      <w:marTop w:val="0"/>
      <w:marBottom w:val="0"/>
      <w:divBdr>
        <w:top w:val="none" w:sz="0" w:space="0" w:color="auto"/>
        <w:left w:val="none" w:sz="0" w:space="0" w:color="auto"/>
        <w:bottom w:val="none" w:sz="0" w:space="0" w:color="auto"/>
        <w:right w:val="none" w:sz="0" w:space="0" w:color="auto"/>
      </w:divBdr>
    </w:div>
    <w:div w:id="1883053548">
      <w:bodyDiv w:val="1"/>
      <w:marLeft w:val="0"/>
      <w:marRight w:val="0"/>
      <w:marTop w:val="0"/>
      <w:marBottom w:val="0"/>
      <w:divBdr>
        <w:top w:val="none" w:sz="0" w:space="0" w:color="auto"/>
        <w:left w:val="none" w:sz="0" w:space="0" w:color="auto"/>
        <w:bottom w:val="none" w:sz="0" w:space="0" w:color="auto"/>
        <w:right w:val="none" w:sz="0" w:space="0" w:color="auto"/>
      </w:divBdr>
    </w:div>
    <w:div w:id="1884636234">
      <w:bodyDiv w:val="1"/>
      <w:marLeft w:val="0"/>
      <w:marRight w:val="0"/>
      <w:marTop w:val="0"/>
      <w:marBottom w:val="0"/>
      <w:divBdr>
        <w:top w:val="none" w:sz="0" w:space="0" w:color="auto"/>
        <w:left w:val="none" w:sz="0" w:space="0" w:color="auto"/>
        <w:bottom w:val="none" w:sz="0" w:space="0" w:color="auto"/>
        <w:right w:val="none" w:sz="0" w:space="0" w:color="auto"/>
      </w:divBdr>
    </w:div>
    <w:div w:id="1889993877">
      <w:bodyDiv w:val="1"/>
      <w:marLeft w:val="0"/>
      <w:marRight w:val="0"/>
      <w:marTop w:val="0"/>
      <w:marBottom w:val="0"/>
      <w:divBdr>
        <w:top w:val="none" w:sz="0" w:space="0" w:color="auto"/>
        <w:left w:val="none" w:sz="0" w:space="0" w:color="auto"/>
        <w:bottom w:val="none" w:sz="0" w:space="0" w:color="auto"/>
        <w:right w:val="none" w:sz="0" w:space="0" w:color="auto"/>
      </w:divBdr>
    </w:div>
    <w:div w:id="1893346673">
      <w:bodyDiv w:val="1"/>
      <w:marLeft w:val="0"/>
      <w:marRight w:val="0"/>
      <w:marTop w:val="0"/>
      <w:marBottom w:val="0"/>
      <w:divBdr>
        <w:top w:val="none" w:sz="0" w:space="0" w:color="auto"/>
        <w:left w:val="none" w:sz="0" w:space="0" w:color="auto"/>
        <w:bottom w:val="none" w:sz="0" w:space="0" w:color="auto"/>
        <w:right w:val="none" w:sz="0" w:space="0" w:color="auto"/>
      </w:divBdr>
    </w:div>
    <w:div w:id="1908878183">
      <w:bodyDiv w:val="1"/>
      <w:marLeft w:val="0"/>
      <w:marRight w:val="0"/>
      <w:marTop w:val="0"/>
      <w:marBottom w:val="0"/>
      <w:divBdr>
        <w:top w:val="none" w:sz="0" w:space="0" w:color="auto"/>
        <w:left w:val="none" w:sz="0" w:space="0" w:color="auto"/>
        <w:bottom w:val="none" w:sz="0" w:space="0" w:color="auto"/>
        <w:right w:val="none" w:sz="0" w:space="0" w:color="auto"/>
      </w:divBdr>
    </w:div>
    <w:div w:id="1915895527">
      <w:bodyDiv w:val="1"/>
      <w:marLeft w:val="0"/>
      <w:marRight w:val="0"/>
      <w:marTop w:val="0"/>
      <w:marBottom w:val="0"/>
      <w:divBdr>
        <w:top w:val="none" w:sz="0" w:space="0" w:color="auto"/>
        <w:left w:val="none" w:sz="0" w:space="0" w:color="auto"/>
        <w:bottom w:val="none" w:sz="0" w:space="0" w:color="auto"/>
        <w:right w:val="none" w:sz="0" w:space="0" w:color="auto"/>
      </w:divBdr>
    </w:div>
    <w:div w:id="1918856737">
      <w:bodyDiv w:val="1"/>
      <w:marLeft w:val="0"/>
      <w:marRight w:val="0"/>
      <w:marTop w:val="0"/>
      <w:marBottom w:val="0"/>
      <w:divBdr>
        <w:top w:val="none" w:sz="0" w:space="0" w:color="auto"/>
        <w:left w:val="none" w:sz="0" w:space="0" w:color="auto"/>
        <w:bottom w:val="none" w:sz="0" w:space="0" w:color="auto"/>
        <w:right w:val="none" w:sz="0" w:space="0" w:color="auto"/>
      </w:divBdr>
    </w:div>
    <w:div w:id="1921909991">
      <w:bodyDiv w:val="1"/>
      <w:marLeft w:val="0"/>
      <w:marRight w:val="0"/>
      <w:marTop w:val="0"/>
      <w:marBottom w:val="0"/>
      <w:divBdr>
        <w:top w:val="none" w:sz="0" w:space="0" w:color="auto"/>
        <w:left w:val="none" w:sz="0" w:space="0" w:color="auto"/>
        <w:bottom w:val="none" w:sz="0" w:space="0" w:color="auto"/>
        <w:right w:val="none" w:sz="0" w:space="0" w:color="auto"/>
      </w:divBdr>
    </w:div>
    <w:div w:id="1931311959">
      <w:bodyDiv w:val="1"/>
      <w:marLeft w:val="0"/>
      <w:marRight w:val="0"/>
      <w:marTop w:val="0"/>
      <w:marBottom w:val="0"/>
      <w:divBdr>
        <w:top w:val="none" w:sz="0" w:space="0" w:color="auto"/>
        <w:left w:val="none" w:sz="0" w:space="0" w:color="auto"/>
        <w:bottom w:val="none" w:sz="0" w:space="0" w:color="auto"/>
        <w:right w:val="none" w:sz="0" w:space="0" w:color="auto"/>
      </w:divBdr>
    </w:div>
    <w:div w:id="1940529258">
      <w:bodyDiv w:val="1"/>
      <w:marLeft w:val="0"/>
      <w:marRight w:val="0"/>
      <w:marTop w:val="0"/>
      <w:marBottom w:val="0"/>
      <w:divBdr>
        <w:top w:val="none" w:sz="0" w:space="0" w:color="auto"/>
        <w:left w:val="none" w:sz="0" w:space="0" w:color="auto"/>
        <w:bottom w:val="none" w:sz="0" w:space="0" w:color="auto"/>
        <w:right w:val="none" w:sz="0" w:space="0" w:color="auto"/>
      </w:divBdr>
    </w:div>
    <w:div w:id="1943800460">
      <w:bodyDiv w:val="1"/>
      <w:marLeft w:val="0"/>
      <w:marRight w:val="0"/>
      <w:marTop w:val="0"/>
      <w:marBottom w:val="0"/>
      <w:divBdr>
        <w:top w:val="none" w:sz="0" w:space="0" w:color="auto"/>
        <w:left w:val="none" w:sz="0" w:space="0" w:color="auto"/>
        <w:bottom w:val="none" w:sz="0" w:space="0" w:color="auto"/>
        <w:right w:val="none" w:sz="0" w:space="0" w:color="auto"/>
      </w:divBdr>
      <w:divsChild>
        <w:div w:id="1325746324">
          <w:marLeft w:val="0"/>
          <w:marRight w:val="0"/>
          <w:marTop w:val="0"/>
          <w:marBottom w:val="0"/>
          <w:divBdr>
            <w:top w:val="none" w:sz="0" w:space="0" w:color="auto"/>
            <w:left w:val="none" w:sz="0" w:space="0" w:color="auto"/>
            <w:bottom w:val="none" w:sz="0" w:space="0" w:color="auto"/>
            <w:right w:val="none" w:sz="0" w:space="0" w:color="auto"/>
          </w:divBdr>
          <w:divsChild>
            <w:div w:id="812405174">
              <w:marLeft w:val="0"/>
              <w:marRight w:val="0"/>
              <w:marTop w:val="0"/>
              <w:marBottom w:val="0"/>
              <w:divBdr>
                <w:top w:val="none" w:sz="0" w:space="0" w:color="auto"/>
                <w:left w:val="none" w:sz="0" w:space="0" w:color="auto"/>
                <w:bottom w:val="none" w:sz="0" w:space="0" w:color="auto"/>
                <w:right w:val="none" w:sz="0" w:space="0" w:color="auto"/>
              </w:divBdr>
              <w:divsChild>
                <w:div w:id="10188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1697">
      <w:bodyDiv w:val="1"/>
      <w:marLeft w:val="0"/>
      <w:marRight w:val="0"/>
      <w:marTop w:val="0"/>
      <w:marBottom w:val="0"/>
      <w:divBdr>
        <w:top w:val="none" w:sz="0" w:space="0" w:color="auto"/>
        <w:left w:val="none" w:sz="0" w:space="0" w:color="auto"/>
        <w:bottom w:val="none" w:sz="0" w:space="0" w:color="auto"/>
        <w:right w:val="none" w:sz="0" w:space="0" w:color="auto"/>
      </w:divBdr>
    </w:div>
    <w:div w:id="1948613821">
      <w:bodyDiv w:val="1"/>
      <w:marLeft w:val="0"/>
      <w:marRight w:val="0"/>
      <w:marTop w:val="0"/>
      <w:marBottom w:val="0"/>
      <w:divBdr>
        <w:top w:val="none" w:sz="0" w:space="0" w:color="auto"/>
        <w:left w:val="none" w:sz="0" w:space="0" w:color="auto"/>
        <w:bottom w:val="none" w:sz="0" w:space="0" w:color="auto"/>
        <w:right w:val="none" w:sz="0" w:space="0" w:color="auto"/>
      </w:divBdr>
    </w:div>
    <w:div w:id="1955357170">
      <w:bodyDiv w:val="1"/>
      <w:marLeft w:val="0"/>
      <w:marRight w:val="0"/>
      <w:marTop w:val="0"/>
      <w:marBottom w:val="0"/>
      <w:divBdr>
        <w:top w:val="none" w:sz="0" w:space="0" w:color="auto"/>
        <w:left w:val="none" w:sz="0" w:space="0" w:color="auto"/>
        <w:bottom w:val="none" w:sz="0" w:space="0" w:color="auto"/>
        <w:right w:val="none" w:sz="0" w:space="0" w:color="auto"/>
      </w:divBdr>
    </w:div>
    <w:div w:id="1967158351">
      <w:bodyDiv w:val="1"/>
      <w:marLeft w:val="0"/>
      <w:marRight w:val="0"/>
      <w:marTop w:val="0"/>
      <w:marBottom w:val="0"/>
      <w:divBdr>
        <w:top w:val="none" w:sz="0" w:space="0" w:color="auto"/>
        <w:left w:val="none" w:sz="0" w:space="0" w:color="auto"/>
        <w:bottom w:val="none" w:sz="0" w:space="0" w:color="auto"/>
        <w:right w:val="none" w:sz="0" w:space="0" w:color="auto"/>
      </w:divBdr>
    </w:div>
    <w:div w:id="1974753501">
      <w:bodyDiv w:val="1"/>
      <w:marLeft w:val="0"/>
      <w:marRight w:val="0"/>
      <w:marTop w:val="0"/>
      <w:marBottom w:val="0"/>
      <w:divBdr>
        <w:top w:val="none" w:sz="0" w:space="0" w:color="auto"/>
        <w:left w:val="none" w:sz="0" w:space="0" w:color="auto"/>
        <w:bottom w:val="none" w:sz="0" w:space="0" w:color="auto"/>
        <w:right w:val="none" w:sz="0" w:space="0" w:color="auto"/>
      </w:divBdr>
    </w:div>
    <w:div w:id="1976373369">
      <w:bodyDiv w:val="1"/>
      <w:marLeft w:val="0"/>
      <w:marRight w:val="0"/>
      <w:marTop w:val="0"/>
      <w:marBottom w:val="0"/>
      <w:divBdr>
        <w:top w:val="none" w:sz="0" w:space="0" w:color="auto"/>
        <w:left w:val="none" w:sz="0" w:space="0" w:color="auto"/>
        <w:bottom w:val="none" w:sz="0" w:space="0" w:color="auto"/>
        <w:right w:val="none" w:sz="0" w:space="0" w:color="auto"/>
      </w:divBdr>
    </w:div>
    <w:div w:id="1976987902">
      <w:bodyDiv w:val="1"/>
      <w:marLeft w:val="0"/>
      <w:marRight w:val="0"/>
      <w:marTop w:val="0"/>
      <w:marBottom w:val="0"/>
      <w:divBdr>
        <w:top w:val="none" w:sz="0" w:space="0" w:color="auto"/>
        <w:left w:val="none" w:sz="0" w:space="0" w:color="auto"/>
        <w:bottom w:val="none" w:sz="0" w:space="0" w:color="auto"/>
        <w:right w:val="none" w:sz="0" w:space="0" w:color="auto"/>
      </w:divBdr>
    </w:div>
    <w:div w:id="1979534220">
      <w:bodyDiv w:val="1"/>
      <w:marLeft w:val="0"/>
      <w:marRight w:val="0"/>
      <w:marTop w:val="0"/>
      <w:marBottom w:val="0"/>
      <w:divBdr>
        <w:top w:val="none" w:sz="0" w:space="0" w:color="auto"/>
        <w:left w:val="none" w:sz="0" w:space="0" w:color="auto"/>
        <w:bottom w:val="none" w:sz="0" w:space="0" w:color="auto"/>
        <w:right w:val="none" w:sz="0" w:space="0" w:color="auto"/>
      </w:divBdr>
    </w:div>
    <w:div w:id="1987195592">
      <w:bodyDiv w:val="1"/>
      <w:marLeft w:val="0"/>
      <w:marRight w:val="0"/>
      <w:marTop w:val="0"/>
      <w:marBottom w:val="0"/>
      <w:divBdr>
        <w:top w:val="none" w:sz="0" w:space="0" w:color="auto"/>
        <w:left w:val="none" w:sz="0" w:space="0" w:color="auto"/>
        <w:bottom w:val="none" w:sz="0" w:space="0" w:color="auto"/>
        <w:right w:val="none" w:sz="0" w:space="0" w:color="auto"/>
      </w:divBdr>
    </w:div>
    <w:div w:id="1997302329">
      <w:bodyDiv w:val="1"/>
      <w:marLeft w:val="0"/>
      <w:marRight w:val="0"/>
      <w:marTop w:val="0"/>
      <w:marBottom w:val="0"/>
      <w:divBdr>
        <w:top w:val="none" w:sz="0" w:space="0" w:color="auto"/>
        <w:left w:val="none" w:sz="0" w:space="0" w:color="auto"/>
        <w:bottom w:val="none" w:sz="0" w:space="0" w:color="auto"/>
        <w:right w:val="none" w:sz="0" w:space="0" w:color="auto"/>
      </w:divBdr>
    </w:div>
    <w:div w:id="2000882227">
      <w:bodyDiv w:val="1"/>
      <w:marLeft w:val="0"/>
      <w:marRight w:val="0"/>
      <w:marTop w:val="0"/>
      <w:marBottom w:val="0"/>
      <w:divBdr>
        <w:top w:val="none" w:sz="0" w:space="0" w:color="auto"/>
        <w:left w:val="none" w:sz="0" w:space="0" w:color="auto"/>
        <w:bottom w:val="none" w:sz="0" w:space="0" w:color="auto"/>
        <w:right w:val="none" w:sz="0" w:space="0" w:color="auto"/>
      </w:divBdr>
    </w:div>
    <w:div w:id="2003964581">
      <w:bodyDiv w:val="1"/>
      <w:marLeft w:val="0"/>
      <w:marRight w:val="0"/>
      <w:marTop w:val="0"/>
      <w:marBottom w:val="0"/>
      <w:divBdr>
        <w:top w:val="none" w:sz="0" w:space="0" w:color="auto"/>
        <w:left w:val="none" w:sz="0" w:space="0" w:color="auto"/>
        <w:bottom w:val="none" w:sz="0" w:space="0" w:color="auto"/>
        <w:right w:val="none" w:sz="0" w:space="0" w:color="auto"/>
      </w:divBdr>
    </w:div>
    <w:div w:id="2014800716">
      <w:bodyDiv w:val="1"/>
      <w:marLeft w:val="0"/>
      <w:marRight w:val="0"/>
      <w:marTop w:val="0"/>
      <w:marBottom w:val="0"/>
      <w:divBdr>
        <w:top w:val="none" w:sz="0" w:space="0" w:color="auto"/>
        <w:left w:val="none" w:sz="0" w:space="0" w:color="auto"/>
        <w:bottom w:val="none" w:sz="0" w:space="0" w:color="auto"/>
        <w:right w:val="none" w:sz="0" w:space="0" w:color="auto"/>
      </w:divBdr>
      <w:divsChild>
        <w:div w:id="1183398439">
          <w:marLeft w:val="0"/>
          <w:marRight w:val="0"/>
          <w:marTop w:val="0"/>
          <w:marBottom w:val="0"/>
          <w:divBdr>
            <w:top w:val="none" w:sz="0" w:space="0" w:color="auto"/>
            <w:left w:val="none" w:sz="0" w:space="0" w:color="auto"/>
            <w:bottom w:val="none" w:sz="0" w:space="0" w:color="auto"/>
            <w:right w:val="none" w:sz="0" w:space="0" w:color="auto"/>
          </w:divBdr>
          <w:divsChild>
            <w:div w:id="1042369536">
              <w:marLeft w:val="0"/>
              <w:marRight w:val="0"/>
              <w:marTop w:val="0"/>
              <w:marBottom w:val="0"/>
              <w:divBdr>
                <w:top w:val="none" w:sz="0" w:space="0" w:color="auto"/>
                <w:left w:val="none" w:sz="0" w:space="0" w:color="auto"/>
                <w:bottom w:val="none" w:sz="0" w:space="0" w:color="auto"/>
                <w:right w:val="none" w:sz="0" w:space="0" w:color="auto"/>
              </w:divBdr>
              <w:divsChild>
                <w:div w:id="20004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0696">
      <w:bodyDiv w:val="1"/>
      <w:marLeft w:val="0"/>
      <w:marRight w:val="0"/>
      <w:marTop w:val="0"/>
      <w:marBottom w:val="0"/>
      <w:divBdr>
        <w:top w:val="none" w:sz="0" w:space="0" w:color="auto"/>
        <w:left w:val="none" w:sz="0" w:space="0" w:color="auto"/>
        <w:bottom w:val="none" w:sz="0" w:space="0" w:color="auto"/>
        <w:right w:val="none" w:sz="0" w:space="0" w:color="auto"/>
      </w:divBdr>
    </w:div>
    <w:div w:id="2032099321">
      <w:bodyDiv w:val="1"/>
      <w:marLeft w:val="0"/>
      <w:marRight w:val="0"/>
      <w:marTop w:val="0"/>
      <w:marBottom w:val="0"/>
      <w:divBdr>
        <w:top w:val="none" w:sz="0" w:space="0" w:color="auto"/>
        <w:left w:val="none" w:sz="0" w:space="0" w:color="auto"/>
        <w:bottom w:val="none" w:sz="0" w:space="0" w:color="auto"/>
        <w:right w:val="none" w:sz="0" w:space="0" w:color="auto"/>
      </w:divBdr>
    </w:div>
    <w:div w:id="2038431842">
      <w:bodyDiv w:val="1"/>
      <w:marLeft w:val="0"/>
      <w:marRight w:val="0"/>
      <w:marTop w:val="0"/>
      <w:marBottom w:val="0"/>
      <w:divBdr>
        <w:top w:val="none" w:sz="0" w:space="0" w:color="auto"/>
        <w:left w:val="none" w:sz="0" w:space="0" w:color="auto"/>
        <w:bottom w:val="none" w:sz="0" w:space="0" w:color="auto"/>
        <w:right w:val="none" w:sz="0" w:space="0" w:color="auto"/>
      </w:divBdr>
    </w:div>
    <w:div w:id="2038965674">
      <w:bodyDiv w:val="1"/>
      <w:marLeft w:val="0"/>
      <w:marRight w:val="0"/>
      <w:marTop w:val="0"/>
      <w:marBottom w:val="0"/>
      <w:divBdr>
        <w:top w:val="none" w:sz="0" w:space="0" w:color="auto"/>
        <w:left w:val="none" w:sz="0" w:space="0" w:color="auto"/>
        <w:bottom w:val="none" w:sz="0" w:space="0" w:color="auto"/>
        <w:right w:val="none" w:sz="0" w:space="0" w:color="auto"/>
      </w:divBdr>
    </w:div>
    <w:div w:id="2049529865">
      <w:bodyDiv w:val="1"/>
      <w:marLeft w:val="0"/>
      <w:marRight w:val="0"/>
      <w:marTop w:val="0"/>
      <w:marBottom w:val="0"/>
      <w:divBdr>
        <w:top w:val="none" w:sz="0" w:space="0" w:color="auto"/>
        <w:left w:val="none" w:sz="0" w:space="0" w:color="auto"/>
        <w:bottom w:val="none" w:sz="0" w:space="0" w:color="auto"/>
        <w:right w:val="none" w:sz="0" w:space="0" w:color="auto"/>
      </w:divBdr>
    </w:div>
    <w:div w:id="2053263527">
      <w:bodyDiv w:val="1"/>
      <w:marLeft w:val="0"/>
      <w:marRight w:val="0"/>
      <w:marTop w:val="0"/>
      <w:marBottom w:val="0"/>
      <w:divBdr>
        <w:top w:val="none" w:sz="0" w:space="0" w:color="auto"/>
        <w:left w:val="none" w:sz="0" w:space="0" w:color="auto"/>
        <w:bottom w:val="none" w:sz="0" w:space="0" w:color="auto"/>
        <w:right w:val="none" w:sz="0" w:space="0" w:color="auto"/>
      </w:divBdr>
    </w:div>
    <w:div w:id="2057240994">
      <w:bodyDiv w:val="1"/>
      <w:marLeft w:val="0"/>
      <w:marRight w:val="0"/>
      <w:marTop w:val="0"/>
      <w:marBottom w:val="0"/>
      <w:divBdr>
        <w:top w:val="none" w:sz="0" w:space="0" w:color="auto"/>
        <w:left w:val="none" w:sz="0" w:space="0" w:color="auto"/>
        <w:bottom w:val="none" w:sz="0" w:space="0" w:color="auto"/>
        <w:right w:val="none" w:sz="0" w:space="0" w:color="auto"/>
      </w:divBdr>
    </w:div>
    <w:div w:id="2075397719">
      <w:bodyDiv w:val="1"/>
      <w:marLeft w:val="0"/>
      <w:marRight w:val="0"/>
      <w:marTop w:val="0"/>
      <w:marBottom w:val="0"/>
      <w:divBdr>
        <w:top w:val="none" w:sz="0" w:space="0" w:color="auto"/>
        <w:left w:val="none" w:sz="0" w:space="0" w:color="auto"/>
        <w:bottom w:val="none" w:sz="0" w:space="0" w:color="auto"/>
        <w:right w:val="none" w:sz="0" w:space="0" w:color="auto"/>
      </w:divBdr>
    </w:div>
    <w:div w:id="2075740660">
      <w:bodyDiv w:val="1"/>
      <w:marLeft w:val="0"/>
      <w:marRight w:val="0"/>
      <w:marTop w:val="0"/>
      <w:marBottom w:val="0"/>
      <w:divBdr>
        <w:top w:val="none" w:sz="0" w:space="0" w:color="auto"/>
        <w:left w:val="none" w:sz="0" w:space="0" w:color="auto"/>
        <w:bottom w:val="none" w:sz="0" w:space="0" w:color="auto"/>
        <w:right w:val="none" w:sz="0" w:space="0" w:color="auto"/>
      </w:divBdr>
    </w:div>
    <w:div w:id="2080251649">
      <w:bodyDiv w:val="1"/>
      <w:marLeft w:val="0"/>
      <w:marRight w:val="0"/>
      <w:marTop w:val="0"/>
      <w:marBottom w:val="0"/>
      <w:divBdr>
        <w:top w:val="none" w:sz="0" w:space="0" w:color="auto"/>
        <w:left w:val="none" w:sz="0" w:space="0" w:color="auto"/>
        <w:bottom w:val="none" w:sz="0" w:space="0" w:color="auto"/>
        <w:right w:val="none" w:sz="0" w:space="0" w:color="auto"/>
      </w:divBdr>
    </w:div>
    <w:div w:id="2096394994">
      <w:bodyDiv w:val="1"/>
      <w:marLeft w:val="0"/>
      <w:marRight w:val="0"/>
      <w:marTop w:val="0"/>
      <w:marBottom w:val="0"/>
      <w:divBdr>
        <w:top w:val="none" w:sz="0" w:space="0" w:color="auto"/>
        <w:left w:val="none" w:sz="0" w:space="0" w:color="auto"/>
        <w:bottom w:val="none" w:sz="0" w:space="0" w:color="auto"/>
        <w:right w:val="none" w:sz="0" w:space="0" w:color="auto"/>
      </w:divBdr>
    </w:div>
    <w:div w:id="2105606294">
      <w:bodyDiv w:val="1"/>
      <w:marLeft w:val="0"/>
      <w:marRight w:val="0"/>
      <w:marTop w:val="0"/>
      <w:marBottom w:val="0"/>
      <w:divBdr>
        <w:top w:val="none" w:sz="0" w:space="0" w:color="auto"/>
        <w:left w:val="none" w:sz="0" w:space="0" w:color="auto"/>
        <w:bottom w:val="none" w:sz="0" w:space="0" w:color="auto"/>
        <w:right w:val="none" w:sz="0" w:space="0" w:color="auto"/>
      </w:divBdr>
    </w:div>
    <w:div w:id="2109347433">
      <w:bodyDiv w:val="1"/>
      <w:marLeft w:val="0"/>
      <w:marRight w:val="0"/>
      <w:marTop w:val="0"/>
      <w:marBottom w:val="0"/>
      <w:divBdr>
        <w:top w:val="none" w:sz="0" w:space="0" w:color="auto"/>
        <w:left w:val="none" w:sz="0" w:space="0" w:color="auto"/>
        <w:bottom w:val="none" w:sz="0" w:space="0" w:color="auto"/>
        <w:right w:val="none" w:sz="0" w:space="0" w:color="auto"/>
      </w:divBdr>
    </w:div>
    <w:div w:id="2121948963">
      <w:bodyDiv w:val="1"/>
      <w:marLeft w:val="0"/>
      <w:marRight w:val="0"/>
      <w:marTop w:val="0"/>
      <w:marBottom w:val="0"/>
      <w:divBdr>
        <w:top w:val="none" w:sz="0" w:space="0" w:color="auto"/>
        <w:left w:val="none" w:sz="0" w:space="0" w:color="auto"/>
        <w:bottom w:val="none" w:sz="0" w:space="0" w:color="auto"/>
        <w:right w:val="none" w:sz="0" w:space="0" w:color="auto"/>
      </w:divBdr>
    </w:div>
    <w:div w:id="2129084068">
      <w:bodyDiv w:val="1"/>
      <w:marLeft w:val="0"/>
      <w:marRight w:val="0"/>
      <w:marTop w:val="0"/>
      <w:marBottom w:val="0"/>
      <w:divBdr>
        <w:top w:val="none" w:sz="0" w:space="0" w:color="auto"/>
        <w:left w:val="none" w:sz="0" w:space="0" w:color="auto"/>
        <w:bottom w:val="none" w:sz="0" w:space="0" w:color="auto"/>
        <w:right w:val="none" w:sz="0" w:space="0" w:color="auto"/>
      </w:divBdr>
    </w:div>
    <w:div w:id="2134252341">
      <w:bodyDiv w:val="1"/>
      <w:marLeft w:val="0"/>
      <w:marRight w:val="0"/>
      <w:marTop w:val="0"/>
      <w:marBottom w:val="0"/>
      <w:divBdr>
        <w:top w:val="none" w:sz="0" w:space="0" w:color="auto"/>
        <w:left w:val="none" w:sz="0" w:space="0" w:color="auto"/>
        <w:bottom w:val="none" w:sz="0" w:space="0" w:color="auto"/>
        <w:right w:val="none" w:sz="0" w:space="0" w:color="auto"/>
      </w:divBdr>
    </w:div>
    <w:div w:id="2138066431">
      <w:bodyDiv w:val="1"/>
      <w:marLeft w:val="0"/>
      <w:marRight w:val="0"/>
      <w:marTop w:val="0"/>
      <w:marBottom w:val="0"/>
      <w:divBdr>
        <w:top w:val="none" w:sz="0" w:space="0" w:color="auto"/>
        <w:left w:val="none" w:sz="0" w:space="0" w:color="auto"/>
        <w:bottom w:val="none" w:sz="0" w:space="0" w:color="auto"/>
        <w:right w:val="none" w:sz="0" w:space="0" w:color="auto"/>
      </w:divBdr>
    </w:div>
    <w:div w:id="2140999662">
      <w:bodyDiv w:val="1"/>
      <w:marLeft w:val="0"/>
      <w:marRight w:val="0"/>
      <w:marTop w:val="0"/>
      <w:marBottom w:val="0"/>
      <w:divBdr>
        <w:top w:val="none" w:sz="0" w:space="0" w:color="auto"/>
        <w:left w:val="none" w:sz="0" w:space="0" w:color="auto"/>
        <w:bottom w:val="none" w:sz="0" w:space="0" w:color="auto"/>
        <w:right w:val="none" w:sz="0" w:space="0" w:color="auto"/>
      </w:divBdr>
    </w:div>
    <w:div w:id="2145854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e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svg"/><Relationship Id="rId89" Type="http://schemas.openxmlformats.org/officeDocument/2006/relationships/image" Target="media/image74.png"/><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oter" Target="footer4.xml"/><Relationship Id="rId5" Type="http://schemas.openxmlformats.org/officeDocument/2006/relationships/customXml" Target="../customXml/item5.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svg"/><Relationship Id="rId48" Type="http://schemas.openxmlformats.org/officeDocument/2006/relationships/image" Target="media/image33.png"/><Relationship Id="rId64" Type="http://schemas.openxmlformats.org/officeDocument/2006/relationships/image" Target="media/image49.sv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1.png"/><Relationship Id="rId17"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eader" Target="header5.xml"/><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image" Target="media/image39.sv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sv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svg"/><Relationship Id="rId44" Type="http://schemas.openxmlformats.org/officeDocument/2006/relationships/image" Target="media/image29.png"/><Relationship Id="rId52" Type="http://schemas.openxmlformats.org/officeDocument/2006/relationships/image" Target="media/image37.sv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9" Type="http://schemas.openxmlformats.org/officeDocument/2006/relationships/image" Target="media/image24.sv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jpeg"/><Relationship Id="rId14" Type="http://schemas.openxmlformats.org/officeDocument/2006/relationships/header" Target="head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eader" Target="header3.xml"/><Relationship Id="rId105"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Uti20</b:Tag>
    <b:SourceType>InternetSite</b:SourceType>
    <b:Guid>{E8D47CC1-E40E-B146-88E7-0D62A7A9B6A2}</b:Guid>
    <b:Title>Northern Territory Electricity Retail Review 2018-19</b:Title>
    <b:Year>2020</b:Year>
    <b:Author>
      <b:Author>
        <b:Corporate>Utilities Commission</b:Corporate>
      </b:Author>
    </b:Author>
    <b:URL>https://utilicom.nt.gov.au/news/2020/2018-19-northern-territory-electricity-retail-review</b:URL>
    <b:RefOrder>12</b:RefOrder>
  </b:Source>
  <b:Source>
    <b:Tag>Sus221</b:Tag>
    <b:SourceType>InternetSite</b:SourceType>
    <b:Guid>{448DBECB-88F7-1943-BD3A-9BCB4025E215}</b:Guid>
    <b:Title>The Victorian Healthy Homes Program: Research findings</b:Title>
    <b:Year>2022</b:Year>
    <b:Author>
      <b:Author>
        <b:Corporate>Sustainability Victoria</b:Corporate>
      </b:Author>
    </b:Author>
    <b:URL>https://assets.sustainability.vic.gov.au/susvic/Report-Energy-Victorian-Healthy-Homes-program-research.pdf</b:URL>
    <b:ProductionCompany>Victoria State Government</b:ProductionCompany>
    <b:Month>August</b:Month>
    <b:RefOrder>5</b:RefOrder>
  </b:Source>
  <b:Source>
    <b:Tag>Bed211</b:Tag>
    <b:SourceType>Report</b:SourceType>
    <b:Guid>{4923BD66-B550-D54B-86EB-7B223157E0EC}</b:Guid>
    <b:Author>
      <b:Author>
        <b:NameList>
          <b:Person>
            <b:Last>Bedggood, R, et al</b:Last>
          </b:Person>
        </b:NameList>
      </b:Author>
    </b:Author>
    <b:Title>Assessing Energy Inequity and the Distributional Effects of Energy Policies</b:Title>
    <b:Publisher>GEER Australia and Swinburne University of Technology</b:Publisher>
    <b:City>Melbourne</b:City>
    <b:Year>2021</b:Year>
    <b:RefOrder>1</b:RefOrder>
  </b:Source>
  <b:Source>
    <b:Tag>Cli22</b:Tag>
    <b:SourceType>InternetSite</b:SourceType>
    <b:Guid>{EC18BCD5-8F6B-3143-8C2A-4A794E319D92}</b:Guid>
    <b:Title>TENTS TO CASTLES: BUILDING ENERGY EFFICIENT, COST-SAVING AUSSIE HOMES</b:Title>
    <b:Year>2022</b:Year>
    <b:Author>
      <b:Author>
        <b:Corporate>Climate Council</b:Corporate>
        <b:NameList>
          <b:Person>
            <b:Last>Tidermann, C</b:Last>
          </b:Person>
          <b:Person>
            <b:Last>Koegel, M</b:Last>
          </b:Person>
          <b:Person>
            <b:Last>Hutley, N</b:Last>
          </b:Person>
        </b:NameList>
      </b:Author>
    </b:Author>
    <b:URL>https://www.climatecouncil.org.au/wp-content/uploads/2022/04/Tents-to-castles-2022-final.pdf</b:URL>
    <b:ProductionCompany>Climate Council</b:ProductionCompany>
    <b:RefOrder>13</b:RefOrder>
  </b:Source>
  <b:Source>
    <b:Tag>Cli23</b:Tag>
    <b:SourceType>InternetSite</b:SourceType>
    <b:Guid>{41F3F47C-0876-204E-8A04-65BC3C93F2E7}</b:Guid>
    <b:Title>Energy Efficiency Improvement Scheme</b:Title>
    <b:Author>
      <b:Author>
        <b:Corporate>Climate Choices, ACT Government</b:Corporate>
      </b:Author>
    </b:Author>
    <b:URL>https://www.climatechoices.act.gov.au/policy-programs/energy-efficiency-improvement-scheme</b:URL>
    <b:YearAccessed>2023</b:YearAccessed>
    <b:MonthAccessed>February</b:MonthAccessed>
    <b:DayAccessed>18</b:DayAccessed>
    <b:RefOrder>2</b:RefOrder>
  </b:Source>
  <b:Source>
    <b:Tag>ACT23</b:Tag>
    <b:SourceType>InternetSite</b:SourceType>
    <b:Guid>{26FBC173-1BC2-5C47-BA88-44B9501F1DCD}</b:Guid>
    <b:Author>
      <b:Author>
        <b:Corporate>ACT Government</b:Corporate>
      </b:Author>
    </b:Author>
    <b:Title>Energy Efficiency (Cost of Living) Improvement (Priority Household Target) Determination 2021  </b:Title>
    <b:URL>https://www.legislation.act.gov.au/View/di/2021-165/current/html/2021-165.html</b:URL>
    <b:YearAccessed>2023</b:YearAccessed>
    <b:MonthAccessed>February</b:MonthAccessed>
    <b:DayAccessed>18</b:DayAccessed>
    <b:RefOrder>3</b:RefOrder>
  </b:Source>
  <b:Source>
    <b:Tag>Cli231</b:Tag>
    <b:SourceType>InternetSite</b:SourceType>
    <b:Guid>{9F8C19CD-22ED-CE48-A25D-ACA223234EB0}</b:Guid>
    <b:Author>
      <b:Author>
        <b:Corporate>Climate Choices, ACT Government</b:Corporate>
      </b:Author>
    </b:Author>
    <b:Title>Sustainable Household Scheme</b:Title>
    <b:URL>https://www.climatechoices.act.gov.au/policy-programs/sustainable-household-scheme</b:URL>
    <b:YearAccessed>2023</b:YearAccessed>
    <b:MonthAccessed>February</b:MonthAccessed>
    <b:DayAccessed>18</b:DayAccessed>
    <b:RefOrder>4</b:RefOrder>
  </b:Source>
  <b:Source>
    <b:Tag>Cli232</b:Tag>
    <b:SourceType>InternetSite</b:SourceType>
    <b:Guid>{034F1348-88E9-284C-A492-634524B88E5F}</b:Guid>
    <b:Author>
      <b:Author>
        <b:Corporate>Climate Choices, ACT Government</b:Corporate>
      </b:Author>
    </b:Author>
    <b:Title>https://www.climatechoices.act.gov.au/policy-programs/home-energy-support-rebates-for-homeowners</b:Title>
    <b:URL>https://www.climatechoices.act.gov.au/policy-programs/home-energy-support-rebates-for-homeowners</b:URL>
    <b:YearAccessed>2023</b:YearAccessed>
    <b:MonthAccessed>February</b:MonthAccessed>
    <b:DayAccessed>8</b:DayAccessed>
    <b:RefOrder>7</b:RefOrder>
  </b:Source>
  <b:Source>
    <b:Tag>Wal20</b:Tag>
    <b:SourceType>Interview</b:SourceType>
    <b:Guid>{AD070D17-8087-174D-AA24-BEFAF4E63C14}</b:Guid>
    <b:Title>Interview with South Australian Government representatives for the project: Assessing energy inequity and the distributional effects of energy policies</b:Title>
    <b:Year>2020</b:Year>
    <b:Month>August</b:Month>
    <b:Day>20</b:Day>
    <b:Author>
      <b:Interviewee>
        <b:NameList>
          <b:Person>
            <b:Last>Walker, C</b:Last>
          </b:Person>
          <b:Person>
            <b:Last>Maiese, T</b:Last>
          </b:Person>
          <b:Person>
            <b:Last>Bria, P</b:Last>
          </b:Person>
        </b:NameList>
      </b:Interviewee>
    </b:Author>
    <b:RefOrder>14</b:RefOrder>
  </b:Source>
  <b:Source>
    <b:Tag>Kea20</b:Tag>
    <b:SourceType>Interview</b:SourceType>
    <b:Guid>{3B175940-0040-0446-8AAC-AB311433FB63}</b:Guid>
    <b:Title>Interview with Queensland Department of Resources representatives for the project: Assessing energy inequity and the distributional effects of energy policies</b:Title>
    <b:Year>2020</b:Year>
    <b:Month>August</b:Month>
    <b:Day>19</b:Day>
    <b:Author>
      <b:Interviewee>
        <b:NameList>
          <b:Person>
            <b:Last>Kearny, D</b:Last>
          </b:Person>
          <b:Person>
            <b:Last>Taylor, T</b:Last>
          </b:Person>
        </b:NameList>
      </b:Interviewee>
    </b:Author>
    <b:RefOrder>6</b:RefOrder>
  </b:Source>
  <b:Source>
    <b:Tag>Sum20</b:Tag>
    <b:SourceType>Interview</b:SourceType>
    <b:Guid>{A42F969E-CF0B-A647-A78A-B3B373A77462}</b:Guid>
    <b:Title>Interview with NSW Department of Planning Industry and Environment representatives for the project: Assessing energy inequity and the distributional effects of energy policies</b:Title>
    <b:Year>2020</b:Year>
    <b:Month>August</b:Month>
    <b:Day>13</b:Day>
    <b:Author>
      <b:Interviewee>
        <b:NameList>
          <b:Person>
            <b:Last>Summer Hayes, D</b:Last>
          </b:Person>
          <b:Person>
            <b:Last>Mahanama, R</b:Last>
          </b:Person>
        </b:NameList>
      </b:Interviewee>
    </b:Author>
    <b:RefOrder>8</b:RefOrder>
  </b:Source>
  <b:Source>
    <b:Tag>You20</b:Tag>
    <b:SourceType>Interview</b:SourceType>
    <b:Guid>{66FDC05A-C3EF-3742-9CCE-C273374FEC24}</b:Guid>
    <b:Title>Interview with NSW Energy and Water Ombudsman for the project: Assessing energy inequity and the distributional effects of energy policies</b:Title>
    <b:Year>2020</b:Year>
    <b:Month>September</b:Month>
    <b:Day>2</b:Day>
    <b:Author>
      <b:Interviewee>
        <b:NameList>
          <b:Person>
            <b:Last>Young, J</b:Last>
          </b:Person>
        </b:NameList>
      </b:Interviewee>
    </b:Author>
    <b:RefOrder>11</b:RefOrder>
  </b:Source>
  <b:Source>
    <b:Tag>Hum20</b:Tag>
    <b:SourceType>Interview</b:SourceType>
    <b:Guid>{40F0118A-58CC-0149-9B37-2C6282C10C46}</b:Guid>
    <b:Title>Interview with an ACT Government representative for the project: Assessing energy inequity and the distributional effects of energy policies</b:Title>
    <b:Year>2020</b:Year>
    <b:Month>August</b:Month>
    <b:Day>24</b:Day>
    <b:Author>
      <b:Interviewee>
        <b:NameList>
          <b:Person>
            <b:Last>Humphries, E</b:Last>
          </b:Person>
        </b:NameList>
      </b:Interviewee>
    </b:Author>
    <b:RefOrder>9</b:RefOrder>
  </b:Source>
  <b:Source>
    <b:Tag>New20</b:Tag>
    <b:SourceType>Interview</b:SourceType>
    <b:Guid>{8B728A54-BBF0-0B42-B555-C17C66E740B2}</b:Guid>
    <b:Title>Interview with a NSW Aboriginal Housing Office representative for the project: Assessing energy inequity and the distributional effects of energy policies</b:Title>
    <b:Year>2020</b:Year>
    <b:Month>August</b:Month>
    <b:Day>18</b:Day>
    <b:Author>
      <b:Interviewee>
        <b:NameList>
          <b:Person>
            <b:Last>Newport, S</b:Last>
          </b:Person>
        </b:NameList>
      </b:Interviewee>
    </b:Author>
    <b:RefOrder>10</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6F78DA92967A64428EEBCD0D9E3EC603" ma:contentTypeVersion="16" ma:contentTypeDescription="Create a new document." ma:contentTypeScope="" ma:versionID="d82fc217f6a9e6b6078a8fbb84384005">
  <xsd:schema xmlns:xsd="http://www.w3.org/2001/XMLSchema" xmlns:xs="http://www.w3.org/2001/XMLSchema" xmlns:p="http://schemas.microsoft.com/office/2006/metadata/properties" xmlns:ns2="c8067aaf-016f-4237-8131-b5a2e27ebbcd" xmlns:ns3="cb9f39a2-add7-4d99-94d9-c5f48eb30e08" targetNamespace="http://schemas.microsoft.com/office/2006/metadata/properties" ma:root="true" ma:fieldsID="f36dd1b44c579c45b61385bbb916e7a3" ns2:_="" ns3:_="">
    <xsd:import namespace="c8067aaf-016f-4237-8131-b5a2e27ebbcd"/>
    <xsd:import namespace="cb9f39a2-add7-4d99-94d9-c5f48eb30e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67aaf-016f-4237-8131-b5a2e27ebb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1c570b-2be9-42f8-bc31-d0c3a63235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f39a2-add7-4d99-94d9-c5f48eb30e0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393353-86f2-4288-9011-0c0c0b62ebd2}" ma:internalName="TaxCatchAll" ma:showField="CatchAllData" ma:web="cb9f39a2-add7-4d99-94d9-c5f48eb30e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b9f39a2-add7-4d99-94d9-c5f48eb30e08" xsi:nil="true"/>
    <lcf76f155ced4ddcb4097134ff3c332f xmlns="c8067aaf-016f-4237-8131-b5a2e27ebb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87BA94-2CF3-4F27-9A6E-DDD34C41C948}">
  <ds:schemaRefs>
    <ds:schemaRef ds:uri="http://schemas.microsoft.com/sharepoint/events"/>
  </ds:schemaRefs>
</ds:datastoreItem>
</file>

<file path=customXml/itemProps2.xml><?xml version="1.0" encoding="utf-8"?>
<ds:datastoreItem xmlns:ds="http://schemas.openxmlformats.org/officeDocument/2006/customXml" ds:itemID="{FCC8EA27-7921-42AA-9C05-16FB46A86C7A}">
  <ds:schemaRefs>
    <ds:schemaRef ds:uri="http://schemas.microsoft.com/sharepoint/v3/contenttype/forms"/>
  </ds:schemaRefs>
</ds:datastoreItem>
</file>

<file path=customXml/itemProps3.xml><?xml version="1.0" encoding="utf-8"?>
<ds:datastoreItem xmlns:ds="http://schemas.openxmlformats.org/officeDocument/2006/customXml" ds:itemID="{80B46AD2-2C35-6948-A1A5-40A2897BA38B}">
  <ds:schemaRefs>
    <ds:schemaRef ds:uri="http://schemas.openxmlformats.org/officeDocument/2006/bibliography"/>
  </ds:schemaRefs>
</ds:datastoreItem>
</file>

<file path=customXml/itemProps4.xml><?xml version="1.0" encoding="utf-8"?>
<ds:datastoreItem xmlns:ds="http://schemas.openxmlformats.org/officeDocument/2006/customXml" ds:itemID="{4782757D-6CC5-4380-AD0E-BEBEC44FE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67aaf-016f-4237-8131-b5a2e27ebbcd"/>
    <ds:schemaRef ds:uri="cb9f39a2-add7-4d99-94d9-c5f48eb30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E5298F7-777E-45EA-90F0-21C1126FD7A8}">
  <ds:schemaRefs>
    <ds:schemaRef ds:uri="http://schemas.microsoft.com/office/2006/metadata/properties"/>
    <ds:schemaRef ds:uri="http://schemas.microsoft.com/office/infopath/2007/PartnerControls"/>
    <ds:schemaRef ds:uri="cb9f39a2-add7-4d99-94d9-c5f48eb30e08"/>
    <ds:schemaRef ds:uri="c8067aaf-016f-4237-8131-b5a2e27ebbcd"/>
  </ds:schemaRefs>
</ds:datastoreItem>
</file>

<file path=docMetadata/LabelInfo.xml><?xml version="1.0" encoding="utf-8"?>
<clbl:labelList xmlns:clbl="http://schemas.microsoft.com/office/2020/mipLabelMetadata">
  <clbl:label id="{8c3c81bc-2b3c-44af-b3f7-6f620b3910ee}" enabled="0" method="" siteId="{8c3c81bc-2b3c-44af-b3f7-6f620b3910ee}" removed="1"/>
  <clbl:label id="{df7f7579-3e9c-4a7e-b844-420280f53859}" enabled="0" method="" siteId="{df7f7579-3e9c-4a7e-b844-420280f53859}" removed="1"/>
</clbl:labelList>
</file>

<file path=docProps/app.xml><?xml version="1.0" encoding="utf-8"?>
<Properties xmlns="http://schemas.openxmlformats.org/officeDocument/2006/extended-properties" xmlns:vt="http://schemas.openxmlformats.org/officeDocument/2006/docPropsVTypes">
  <Template>Normal.dotm</Template>
  <TotalTime>26</TotalTime>
  <Pages>17</Pages>
  <Words>5028</Words>
  <Characters>28665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Swinburne University</Company>
  <LinksUpToDate>false</LinksUpToDate>
  <CharactersWithSpaces>33626</CharactersWithSpaces>
  <SharedDoc>false</SharedDoc>
  <HLinks>
    <vt:vector size="54" baseType="variant">
      <vt:variant>
        <vt:i4>3407905</vt:i4>
      </vt:variant>
      <vt:variant>
        <vt:i4>93</vt:i4>
      </vt:variant>
      <vt:variant>
        <vt:i4>0</vt:i4>
      </vt:variant>
      <vt:variant>
        <vt:i4>5</vt:i4>
      </vt:variant>
      <vt:variant>
        <vt:lpwstr>https://www.theguardian.com/australia-news/2023/mar/15/power-bills-in-three-australian-states-to-rise-by-almost-a-quarter-but-its-not-as-bad-as-it-could-have-been</vt:lpwstr>
      </vt:variant>
      <vt:variant>
        <vt:lpwstr/>
      </vt:variant>
      <vt:variant>
        <vt:i4>2031669</vt:i4>
      </vt:variant>
      <vt:variant>
        <vt:i4>35</vt:i4>
      </vt:variant>
      <vt:variant>
        <vt:i4>0</vt:i4>
      </vt:variant>
      <vt:variant>
        <vt:i4>5</vt:i4>
      </vt:variant>
      <vt:variant>
        <vt:lpwstr/>
      </vt:variant>
      <vt:variant>
        <vt:lpwstr>_Toc128586494</vt:lpwstr>
      </vt:variant>
      <vt:variant>
        <vt:i4>2031669</vt:i4>
      </vt:variant>
      <vt:variant>
        <vt:i4>29</vt:i4>
      </vt:variant>
      <vt:variant>
        <vt:i4>0</vt:i4>
      </vt:variant>
      <vt:variant>
        <vt:i4>5</vt:i4>
      </vt:variant>
      <vt:variant>
        <vt:lpwstr/>
      </vt:variant>
      <vt:variant>
        <vt:lpwstr>_Toc128586493</vt:lpwstr>
      </vt:variant>
      <vt:variant>
        <vt:i4>2031669</vt:i4>
      </vt:variant>
      <vt:variant>
        <vt:i4>23</vt:i4>
      </vt:variant>
      <vt:variant>
        <vt:i4>0</vt:i4>
      </vt:variant>
      <vt:variant>
        <vt:i4>5</vt:i4>
      </vt:variant>
      <vt:variant>
        <vt:lpwstr/>
      </vt:variant>
      <vt:variant>
        <vt:lpwstr>_Toc128586492</vt:lpwstr>
      </vt:variant>
      <vt:variant>
        <vt:i4>2031669</vt:i4>
      </vt:variant>
      <vt:variant>
        <vt:i4>17</vt:i4>
      </vt:variant>
      <vt:variant>
        <vt:i4>0</vt:i4>
      </vt:variant>
      <vt:variant>
        <vt:i4>5</vt:i4>
      </vt:variant>
      <vt:variant>
        <vt:lpwstr/>
      </vt:variant>
      <vt:variant>
        <vt:lpwstr>_Toc128586491</vt:lpwstr>
      </vt:variant>
      <vt:variant>
        <vt:i4>2031669</vt:i4>
      </vt:variant>
      <vt:variant>
        <vt:i4>11</vt:i4>
      </vt:variant>
      <vt:variant>
        <vt:i4>0</vt:i4>
      </vt:variant>
      <vt:variant>
        <vt:i4>5</vt:i4>
      </vt:variant>
      <vt:variant>
        <vt:lpwstr/>
      </vt:variant>
      <vt:variant>
        <vt:lpwstr>_Toc128586490</vt:lpwstr>
      </vt:variant>
      <vt:variant>
        <vt:i4>1966133</vt:i4>
      </vt:variant>
      <vt:variant>
        <vt:i4>5</vt:i4>
      </vt:variant>
      <vt:variant>
        <vt:i4>0</vt:i4>
      </vt:variant>
      <vt:variant>
        <vt:i4>5</vt:i4>
      </vt:variant>
      <vt:variant>
        <vt:lpwstr/>
      </vt:variant>
      <vt:variant>
        <vt:lpwstr>_Toc128586489</vt:lpwstr>
      </vt:variant>
      <vt:variant>
        <vt:i4>2687033</vt:i4>
      </vt:variant>
      <vt:variant>
        <vt:i4>0</vt:i4>
      </vt:variant>
      <vt:variant>
        <vt:i4>0</vt:i4>
      </vt:variant>
      <vt:variant>
        <vt:i4>5</vt:i4>
      </vt:variant>
      <vt:variant>
        <vt:lpwstr>https://www.dpc.nsw.gov.au/tools-and-resources/evaluation-toolkit/1-develop-program-logic-and-review-needs/</vt:lpwstr>
      </vt:variant>
      <vt:variant>
        <vt:lpwstr/>
      </vt:variant>
      <vt:variant>
        <vt:i4>1179756</vt:i4>
      </vt:variant>
      <vt:variant>
        <vt:i4>0</vt:i4>
      </vt:variant>
      <vt:variant>
        <vt:i4>0</vt:i4>
      </vt:variant>
      <vt:variant>
        <vt:i4>5</vt:i4>
      </vt:variant>
      <vt:variant>
        <vt:lpwstr>mailto:rbedggood@swin.edu.au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Brown</dc:creator>
  <cp:keywords/>
  <dc:description/>
  <cp:lastModifiedBy>Rowan Bedggood</cp:lastModifiedBy>
  <cp:revision>36</cp:revision>
  <cp:lastPrinted>2019-07-20T12:42:00Z</cp:lastPrinted>
  <dcterms:created xsi:type="dcterms:W3CDTF">2024-09-15T06:24:00Z</dcterms:created>
  <dcterms:modified xsi:type="dcterms:W3CDTF">2024-09-15T06:50:00Z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0x0101006F78DA92967A64428EEBCD0D9E3EC603</vt:lpwstr>
  </property>
  <property fmtid="{D5CDD505-2E9C-101B-9397-08002B2CF9AE}" pid="3" name="MediaServiceImageTags">
    <vt:lpwstr/>
  </property>
  <property fmtid="{D5CDD505-2E9C-101B-9397-08002B2CF9AE}" pid="4" name="DocHub_Year">
    <vt:lpwstr/>
  </property>
  <property fmtid="{D5CDD505-2E9C-101B-9397-08002B2CF9AE}" pid="5" name="DocHub_DocumentType">
    <vt:lpwstr>102;#Guide|a4ca7698-9492-435d-8c80-0e92d5f30f1b</vt:lpwstr>
  </property>
  <property fmtid="{D5CDD505-2E9C-101B-9397-08002B2CF9AE}" pid="6" name="DocHub_SecurityClassification">
    <vt:lpwstr>8;#OFFICIAL:Sensitive|11f6fb0b-52ce-4109-8f7f-521b2a62f692</vt:lpwstr>
  </property>
  <property fmtid="{D5CDD505-2E9C-101B-9397-08002B2CF9AE}" pid="7" name="DocHub_Keywords">
    <vt:lpwstr/>
  </property>
  <property fmtid="{D5CDD505-2E9C-101B-9397-08002B2CF9AE}" pid="8" name="DocHub_WorkActivity">
    <vt:lpwstr/>
  </property>
  <property fmtid="{D5CDD505-2E9C-101B-9397-08002B2CF9AE}" pid="9" name="ClassificationContentMarkingHeaderShapeIds">
    <vt:lpwstr>5,b,d,e,10,13</vt:lpwstr>
  </property>
  <property fmtid="{D5CDD505-2E9C-101B-9397-08002B2CF9AE}" pid="10" name="ClassificationContentMarkingHeaderFontProps">
    <vt:lpwstr>#a80000,12,Arial</vt:lpwstr>
  </property>
  <property fmtid="{D5CDD505-2E9C-101B-9397-08002B2CF9AE}" pid="11" name="ClassificationContentMarkingHeaderText">
    <vt:lpwstr>OFFICIAL</vt:lpwstr>
  </property>
  <property fmtid="{D5CDD505-2E9C-101B-9397-08002B2CF9AE}" pid="12" name="MSIP_Label_77274858-3b1d-4431-8679-d878f40e28fd_Enabled">
    <vt:lpwstr>true</vt:lpwstr>
  </property>
  <property fmtid="{D5CDD505-2E9C-101B-9397-08002B2CF9AE}" pid="13" name="MSIP_Label_77274858-3b1d-4431-8679-d878f40e28fd_SetDate">
    <vt:lpwstr>2023-03-20T05:51:04Z</vt:lpwstr>
  </property>
  <property fmtid="{D5CDD505-2E9C-101B-9397-08002B2CF9AE}" pid="14" name="MSIP_Label_77274858-3b1d-4431-8679-d878f40e28fd_Method">
    <vt:lpwstr>Privileged</vt:lpwstr>
  </property>
  <property fmtid="{D5CDD505-2E9C-101B-9397-08002B2CF9AE}" pid="15" name="MSIP_Label_77274858-3b1d-4431-8679-d878f40e28fd_Name">
    <vt:lpwstr>-Official</vt:lpwstr>
  </property>
  <property fmtid="{D5CDD505-2E9C-101B-9397-08002B2CF9AE}" pid="16" name="MSIP_Label_77274858-3b1d-4431-8679-d878f40e28fd_SiteId">
    <vt:lpwstr>bda528f7-fca9-432f-bc98-bd7e90d40906</vt:lpwstr>
  </property>
  <property fmtid="{D5CDD505-2E9C-101B-9397-08002B2CF9AE}" pid="17" name="MSIP_Label_77274858-3b1d-4431-8679-d878f40e28fd_ActionId">
    <vt:lpwstr>5fa64100-38ce-4e23-8653-2d3f00fbee12</vt:lpwstr>
  </property>
  <property fmtid="{D5CDD505-2E9C-101B-9397-08002B2CF9AE}" pid="18" name="MSIP_Label_77274858-3b1d-4431-8679-d878f40e28fd_ContentBits">
    <vt:lpwstr>1</vt:lpwstr>
  </property>
</Properties>
</file>