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D2864" w:rsidR="00B464B3" w:rsidP="4CDB0CAB" w:rsidRDefault="37786642" w14:paraId="4558B5A9" w14:textId="45108E01">
      <w:pPr>
        <w:pStyle w:val="Heading2"/>
        <w:rPr>
          <w:lang w:val="en-AU"/>
        </w:rPr>
      </w:pPr>
      <w:r w:rsidRPr="4CDB0CAB">
        <w:rPr>
          <w:lang w:val="en-AU"/>
        </w:rPr>
        <w:t>NEM Wholesale Market Settings Review</w:t>
      </w:r>
      <w:r w:rsidRPr="4CDB0CAB" w:rsidR="1B517E75">
        <w:rPr>
          <w:lang w:val="en-AU"/>
        </w:rPr>
        <w:t xml:space="preserve"> Initial Consultation</w:t>
      </w:r>
    </w:p>
    <w:p w:rsidRPr="007D2864" w:rsidR="00B464B3" w:rsidP="4CDB0CAB" w:rsidRDefault="3A378FBB" w14:paraId="7F3AF07B" w14:textId="4E592858">
      <w:pPr>
        <w:rPr>
          <w:lang w:val="en-AU"/>
        </w:rPr>
      </w:pPr>
      <w:r w:rsidRPr="4CDB0CAB">
        <w:rPr>
          <w:lang w:val="en-AU"/>
        </w:rPr>
        <w:t>The NEM wholesale market settings review</w:t>
      </w:r>
      <w:r w:rsidRPr="4CDB0CAB" w:rsidR="60A2A35E">
        <w:rPr>
          <w:lang w:val="en-AU"/>
        </w:rPr>
        <w:t xml:space="preserve"> (the </w:t>
      </w:r>
      <w:r w:rsidRPr="006C7FFC" w:rsidR="60A2A35E">
        <w:rPr>
          <w:b/>
          <w:bCs/>
          <w:lang w:val="en-AU"/>
        </w:rPr>
        <w:t>Review</w:t>
      </w:r>
      <w:r w:rsidRPr="4CDB0CAB" w:rsidR="60A2A35E">
        <w:rPr>
          <w:lang w:val="en-AU"/>
        </w:rPr>
        <w:t>)</w:t>
      </w:r>
      <w:r w:rsidRPr="4CDB0CAB">
        <w:rPr>
          <w:lang w:val="en-AU"/>
        </w:rPr>
        <w:t xml:space="preserve">, led by an expert panel, will provide recommendations </w:t>
      </w:r>
      <w:r w:rsidRPr="4CDB0CAB" w:rsidR="5D8B344A">
        <w:rPr>
          <w:lang w:val="en-AU"/>
        </w:rPr>
        <w:t xml:space="preserve">to the Energy and Climate Change Ministerial Council </w:t>
      </w:r>
      <w:r w:rsidRPr="4CDB0CAB">
        <w:rPr>
          <w:lang w:val="en-AU"/>
        </w:rPr>
        <w:t>on how best to shape the future of the NEM to ensure it promotes investment in firmed, renewable generation and storage capacity following the conclusion of Capacity Investment Scheme (CIS) tenders in 2027.</w:t>
      </w:r>
    </w:p>
    <w:p w:rsidR="4CDB0CAB" w:rsidP="4CDB0CAB" w:rsidRDefault="4CDB0CAB" w14:paraId="0EE47085" w14:textId="11B4507F">
      <w:pPr>
        <w:rPr>
          <w:b/>
          <w:bCs/>
          <w:lang w:val="en-AU"/>
        </w:rPr>
      </w:pPr>
    </w:p>
    <w:p w:rsidRPr="006C7FFC" w:rsidR="402720C7" w:rsidP="006C7FFC" w:rsidRDefault="552628FD" w14:paraId="2A75DEA7" w14:textId="632AF1AA">
      <w:pPr>
        <w:pStyle w:val="Heading4"/>
        <w:rPr>
          <w:b/>
          <w:bCs/>
          <w:lang w:val="en-AU"/>
        </w:rPr>
      </w:pPr>
      <w:r w:rsidRPr="54EE505D">
        <w:rPr>
          <w:b/>
          <w:bCs/>
          <w:lang w:val="en-AU"/>
        </w:rPr>
        <w:t>The Panel’s approach to the Review</w:t>
      </w:r>
    </w:p>
    <w:p w:rsidR="3A378FBB" w:rsidP="4CDB0CAB" w:rsidRDefault="6353CE5D" w14:paraId="36463CC9" w14:textId="7C18B420">
      <w:pPr>
        <w:rPr>
          <w:lang w:val="en-AU"/>
        </w:rPr>
      </w:pPr>
      <w:r w:rsidRPr="5DFE1EA5">
        <w:rPr>
          <w:lang w:val="en-AU"/>
        </w:rPr>
        <w:t xml:space="preserve">The Panel recognises the recommendations put forward </w:t>
      </w:r>
      <w:r w:rsidRPr="5DFE1EA5" w:rsidR="1BDA67FF">
        <w:rPr>
          <w:lang w:val="en-AU"/>
        </w:rPr>
        <w:t xml:space="preserve">may </w:t>
      </w:r>
      <w:r w:rsidRPr="5DFE1EA5">
        <w:rPr>
          <w:lang w:val="en-AU"/>
        </w:rPr>
        <w:t xml:space="preserve">have far-reaching and long-term implications for many stakeholders. The Panel also acknowledges the significant policy reforms and processes that have </w:t>
      </w:r>
      <w:r w:rsidRPr="5DFE1EA5" w:rsidR="6C9F1B00">
        <w:rPr>
          <w:lang w:val="en-AU"/>
        </w:rPr>
        <w:t xml:space="preserve">occurred </w:t>
      </w:r>
      <w:r w:rsidRPr="5DFE1EA5" w:rsidR="133C6A52">
        <w:rPr>
          <w:lang w:val="en-AU"/>
        </w:rPr>
        <w:t>or are underway</w:t>
      </w:r>
      <w:r w:rsidRPr="5DFE1EA5" w:rsidR="65343C85">
        <w:rPr>
          <w:lang w:val="en-AU"/>
        </w:rPr>
        <w:t xml:space="preserve"> in relation to energy market settings</w:t>
      </w:r>
      <w:r w:rsidRPr="5DFE1EA5" w:rsidR="5F2F79B8">
        <w:rPr>
          <w:lang w:val="en-AU"/>
        </w:rPr>
        <w:t>.</w:t>
      </w:r>
      <w:r w:rsidRPr="5DFE1EA5" w:rsidR="00D857B1">
        <w:rPr>
          <w:lang w:val="en-AU"/>
        </w:rPr>
        <w:t xml:space="preserve"> The Panel will build upon the work already done</w:t>
      </w:r>
      <w:r w:rsidR="00AE709C">
        <w:rPr>
          <w:lang w:val="en-AU"/>
        </w:rPr>
        <w:t>, including</w:t>
      </w:r>
      <w:r w:rsidRPr="5DFE1EA5" w:rsidR="00D857B1">
        <w:rPr>
          <w:lang w:val="en-AU"/>
        </w:rPr>
        <w:t xml:space="preserve"> by the </w:t>
      </w:r>
      <w:r w:rsidR="00732C72">
        <w:rPr>
          <w:lang w:val="en-AU"/>
        </w:rPr>
        <w:t>Australian Energy Market Commission (</w:t>
      </w:r>
      <w:r w:rsidRPr="5DFE1EA5" w:rsidR="00372453">
        <w:rPr>
          <w:lang w:val="en-AU"/>
        </w:rPr>
        <w:t>AEMC</w:t>
      </w:r>
      <w:r w:rsidR="00732C72">
        <w:rPr>
          <w:lang w:val="en-AU"/>
        </w:rPr>
        <w:t>)</w:t>
      </w:r>
      <w:r w:rsidRPr="5DFE1EA5" w:rsidR="00372453">
        <w:rPr>
          <w:lang w:val="en-AU"/>
        </w:rPr>
        <w:t>,</w:t>
      </w:r>
      <w:r w:rsidR="00732C72">
        <w:rPr>
          <w:lang w:val="en-AU"/>
        </w:rPr>
        <w:t xml:space="preserve"> the Australian Energy Regulator</w:t>
      </w:r>
      <w:r w:rsidRPr="5DFE1EA5" w:rsidR="00372453">
        <w:rPr>
          <w:lang w:val="en-AU"/>
        </w:rPr>
        <w:t xml:space="preserve"> </w:t>
      </w:r>
      <w:r w:rsidR="00560650">
        <w:rPr>
          <w:lang w:val="en-AU"/>
        </w:rPr>
        <w:t>(</w:t>
      </w:r>
      <w:r w:rsidRPr="5DFE1EA5" w:rsidR="00372453">
        <w:rPr>
          <w:lang w:val="en-AU"/>
        </w:rPr>
        <w:t>AER</w:t>
      </w:r>
      <w:r w:rsidR="00560650">
        <w:rPr>
          <w:lang w:val="en-AU"/>
        </w:rPr>
        <w:t>)</w:t>
      </w:r>
      <w:r w:rsidRPr="5DFE1EA5" w:rsidR="00372453">
        <w:rPr>
          <w:lang w:val="en-AU"/>
        </w:rPr>
        <w:t>,</w:t>
      </w:r>
      <w:r w:rsidR="00560650">
        <w:rPr>
          <w:lang w:val="en-AU"/>
        </w:rPr>
        <w:t xml:space="preserve"> the Australian Energy </w:t>
      </w:r>
      <w:r w:rsidR="00BE31C6">
        <w:rPr>
          <w:lang w:val="en-AU"/>
        </w:rPr>
        <w:t>M</w:t>
      </w:r>
      <w:r w:rsidR="00560650">
        <w:rPr>
          <w:lang w:val="en-AU"/>
        </w:rPr>
        <w:t>arket Operator</w:t>
      </w:r>
      <w:r w:rsidRPr="5DFE1EA5" w:rsidR="00372453">
        <w:rPr>
          <w:lang w:val="en-AU"/>
        </w:rPr>
        <w:t xml:space="preserve"> </w:t>
      </w:r>
      <w:r w:rsidR="00560650">
        <w:rPr>
          <w:lang w:val="en-AU"/>
        </w:rPr>
        <w:t>(</w:t>
      </w:r>
      <w:r w:rsidRPr="5DFE1EA5" w:rsidR="00372453">
        <w:rPr>
          <w:lang w:val="en-AU"/>
        </w:rPr>
        <w:t>AEMO</w:t>
      </w:r>
      <w:r w:rsidR="00560650">
        <w:rPr>
          <w:lang w:val="en-AU"/>
        </w:rPr>
        <w:t>)</w:t>
      </w:r>
      <w:r w:rsidRPr="5DFE1EA5" w:rsidR="00372453">
        <w:rPr>
          <w:lang w:val="en-AU"/>
        </w:rPr>
        <w:t>,</w:t>
      </w:r>
      <w:r w:rsidR="00560650">
        <w:rPr>
          <w:lang w:val="en-AU"/>
        </w:rPr>
        <w:t xml:space="preserve"> </w:t>
      </w:r>
      <w:r w:rsidR="00FF7D1A">
        <w:rPr>
          <w:lang w:val="en-AU"/>
        </w:rPr>
        <w:t xml:space="preserve">the Australian Consumer and Competition Commission (ACCC), </w:t>
      </w:r>
      <w:r w:rsidR="00560650">
        <w:rPr>
          <w:lang w:val="en-AU"/>
        </w:rPr>
        <w:t>the</w:t>
      </w:r>
      <w:r w:rsidRPr="5DFE1EA5" w:rsidR="00372453">
        <w:rPr>
          <w:lang w:val="en-AU"/>
        </w:rPr>
        <w:t xml:space="preserve"> </w:t>
      </w:r>
      <w:r w:rsidRPr="5DFE1EA5" w:rsidR="00D857B1">
        <w:rPr>
          <w:lang w:val="en-AU"/>
        </w:rPr>
        <w:t>Finkel Review</w:t>
      </w:r>
      <w:r w:rsidR="00BE31C6">
        <w:rPr>
          <w:lang w:val="en-AU"/>
        </w:rPr>
        <w:t>,</w:t>
      </w:r>
      <w:r w:rsidRPr="5DFE1EA5" w:rsidR="00D857B1">
        <w:rPr>
          <w:lang w:val="en-AU"/>
        </w:rPr>
        <w:t xml:space="preserve"> the </w:t>
      </w:r>
      <w:r w:rsidR="00560650">
        <w:rPr>
          <w:lang w:val="en-AU"/>
        </w:rPr>
        <w:t>Energy Security Board (</w:t>
      </w:r>
      <w:r w:rsidRPr="5DFE1EA5" w:rsidR="00D857B1">
        <w:rPr>
          <w:lang w:val="en-AU"/>
        </w:rPr>
        <w:t>E</w:t>
      </w:r>
      <w:r w:rsidRPr="5DFE1EA5" w:rsidR="00372453">
        <w:rPr>
          <w:lang w:val="en-AU"/>
        </w:rPr>
        <w:t>SB</w:t>
      </w:r>
      <w:r w:rsidR="00560650">
        <w:rPr>
          <w:lang w:val="en-AU"/>
        </w:rPr>
        <w:t>)</w:t>
      </w:r>
      <w:r w:rsidR="00932991">
        <w:rPr>
          <w:lang w:val="en-AU"/>
        </w:rPr>
        <w:t xml:space="preserve"> and governments</w:t>
      </w:r>
      <w:r w:rsidRPr="5DFE1EA5" w:rsidR="00372453">
        <w:rPr>
          <w:lang w:val="en-AU"/>
        </w:rPr>
        <w:t>.</w:t>
      </w:r>
    </w:p>
    <w:p w:rsidRPr="007D2864" w:rsidR="00B464B3" w:rsidRDefault="5F2F79B8" w14:paraId="1328A5B5" w14:textId="33FBE0D5">
      <w:pPr>
        <w:rPr>
          <w:lang w:val="en-AU"/>
        </w:rPr>
      </w:pPr>
      <w:r w:rsidRPr="5DFE1EA5">
        <w:rPr>
          <w:lang w:val="en-AU"/>
        </w:rPr>
        <w:t>With this in mind</w:t>
      </w:r>
      <w:r w:rsidRPr="5DFE1EA5" w:rsidR="1133E71B">
        <w:rPr>
          <w:lang w:val="en-AU"/>
        </w:rPr>
        <w:t xml:space="preserve">, the </w:t>
      </w:r>
      <w:r w:rsidRPr="5DFE1EA5" w:rsidR="0DDA8F3F">
        <w:rPr>
          <w:lang w:val="en-AU"/>
        </w:rPr>
        <w:t>P</w:t>
      </w:r>
      <w:r w:rsidRPr="5DFE1EA5" w:rsidR="1133E71B">
        <w:rPr>
          <w:lang w:val="en-AU"/>
        </w:rPr>
        <w:t xml:space="preserve">anel </w:t>
      </w:r>
      <w:r w:rsidRPr="5DFE1EA5" w:rsidR="1EFB0091">
        <w:rPr>
          <w:lang w:val="en-AU"/>
        </w:rPr>
        <w:t xml:space="preserve">intends to </w:t>
      </w:r>
      <w:r w:rsidRPr="5DFE1EA5" w:rsidR="1133E71B">
        <w:rPr>
          <w:lang w:val="en-AU"/>
        </w:rPr>
        <w:t>place</w:t>
      </w:r>
      <w:r w:rsidRPr="5DFE1EA5" w:rsidR="3A378FBB">
        <w:rPr>
          <w:lang w:val="en-AU"/>
        </w:rPr>
        <w:t xml:space="preserve"> a strong emphasis on </w:t>
      </w:r>
      <w:r w:rsidRPr="5DFE1EA5" w:rsidR="0209A14C">
        <w:rPr>
          <w:lang w:val="en-AU"/>
        </w:rPr>
        <w:t xml:space="preserve">engaging </w:t>
      </w:r>
      <w:r w:rsidRPr="5DFE1EA5" w:rsidR="104D59CC">
        <w:rPr>
          <w:lang w:val="en-AU"/>
        </w:rPr>
        <w:t xml:space="preserve">with stakeholders </w:t>
      </w:r>
      <w:r w:rsidRPr="5DFE1EA5" w:rsidR="3A378FBB">
        <w:rPr>
          <w:lang w:val="en-AU"/>
        </w:rPr>
        <w:t xml:space="preserve">through an open and collaborative </w:t>
      </w:r>
      <w:r w:rsidRPr="5DFE1EA5" w:rsidR="22857A44">
        <w:rPr>
          <w:lang w:val="en-AU"/>
        </w:rPr>
        <w:t xml:space="preserve">consultation </w:t>
      </w:r>
      <w:r w:rsidRPr="5DFE1EA5" w:rsidR="3A378FBB">
        <w:rPr>
          <w:lang w:val="en-AU"/>
        </w:rPr>
        <w:t>process</w:t>
      </w:r>
      <w:r w:rsidRPr="5DFE1EA5" w:rsidR="21B78B12">
        <w:rPr>
          <w:lang w:val="en-AU"/>
        </w:rPr>
        <w:t xml:space="preserve"> to develop a series of actionable </w:t>
      </w:r>
      <w:r w:rsidRPr="5DFE1EA5" w:rsidR="006A4840">
        <w:rPr>
          <w:lang w:val="en-AU"/>
        </w:rPr>
        <w:t>recommendations</w:t>
      </w:r>
      <w:r w:rsidRPr="5DFE1EA5" w:rsidR="3A378FBB">
        <w:rPr>
          <w:lang w:val="en-AU"/>
        </w:rPr>
        <w:t>. T</w:t>
      </w:r>
      <w:r w:rsidRPr="5DFE1EA5" w:rsidR="1B5E3560">
        <w:rPr>
          <w:lang w:val="en-AU"/>
        </w:rPr>
        <w:t xml:space="preserve">hrough the </w:t>
      </w:r>
      <w:r w:rsidRPr="5DFE1EA5" w:rsidR="3A378FBB">
        <w:rPr>
          <w:lang w:val="en-AU"/>
        </w:rPr>
        <w:t xml:space="preserve">stakeholder engagement process </w:t>
      </w:r>
      <w:r w:rsidRPr="5DFE1EA5" w:rsidR="74180324">
        <w:rPr>
          <w:lang w:val="en-AU"/>
        </w:rPr>
        <w:t>the P</w:t>
      </w:r>
      <w:r w:rsidRPr="5DFE1EA5" w:rsidR="7FAD9B27">
        <w:rPr>
          <w:lang w:val="en-AU"/>
        </w:rPr>
        <w:t>a</w:t>
      </w:r>
      <w:r w:rsidRPr="5DFE1EA5" w:rsidR="74180324">
        <w:rPr>
          <w:lang w:val="en-AU"/>
        </w:rPr>
        <w:t xml:space="preserve">nel is seeking </w:t>
      </w:r>
      <w:r w:rsidRPr="5DFE1EA5" w:rsidR="3A378FBB">
        <w:rPr>
          <w:lang w:val="en-AU"/>
        </w:rPr>
        <w:t>the insights of states and territories, market bodies, generators, retailers, investors and electricity consumers (industrial, large and small-scale) across the NEM</w:t>
      </w:r>
      <w:r w:rsidR="00D262A5">
        <w:rPr>
          <w:lang w:val="en-AU"/>
        </w:rPr>
        <w:t xml:space="preserve"> and beyond</w:t>
      </w:r>
      <w:r w:rsidRPr="5DFE1EA5" w:rsidR="16998EDC">
        <w:rPr>
          <w:lang w:val="en-AU"/>
        </w:rPr>
        <w:t xml:space="preserve">. </w:t>
      </w:r>
    </w:p>
    <w:p w:rsidRPr="007D2864" w:rsidR="00B464B3" w:rsidP="54EE505D" w:rsidRDefault="7BE92E49" w14:paraId="1969D085" w14:textId="755320BF">
      <w:pPr>
        <w:rPr>
          <w:lang w:val="en-AU"/>
        </w:rPr>
      </w:pPr>
      <w:r w:rsidRPr="5F0A0D0B" w:rsidR="7BE92E49">
        <w:rPr>
          <w:lang w:val="en-AU"/>
        </w:rPr>
        <w:t>The Review will</w:t>
      </w:r>
      <w:r w:rsidRPr="5F0A0D0B" w:rsidR="7BE92E49">
        <w:rPr>
          <w:lang w:val="en-AU"/>
        </w:rPr>
        <w:t xml:space="preserve"> consider </w:t>
      </w:r>
      <w:r w:rsidRPr="5F0A0D0B" w:rsidR="1FD682E6">
        <w:rPr>
          <w:lang w:val="en-AU"/>
        </w:rPr>
        <w:t xml:space="preserve">perspectives from other markets overseas, </w:t>
      </w:r>
      <w:r w:rsidRPr="5F0A0D0B" w:rsidR="61831F40">
        <w:rPr>
          <w:lang w:val="en-AU"/>
        </w:rPr>
        <w:t xml:space="preserve">academic and policy literature, micro-economic and social-policy </w:t>
      </w:r>
      <w:r w:rsidRPr="5F0A0D0B" w:rsidR="61831F40">
        <w:rPr>
          <w:lang w:val="en-AU"/>
        </w:rPr>
        <w:t>principles</w:t>
      </w:r>
      <w:r w:rsidRPr="5F0A0D0B" w:rsidR="61831F40">
        <w:rPr>
          <w:lang w:val="en-AU"/>
        </w:rPr>
        <w:t xml:space="preserve"> and </w:t>
      </w:r>
      <w:r w:rsidRPr="5F0A0D0B" w:rsidR="1FD682E6">
        <w:rPr>
          <w:lang w:val="en-AU"/>
        </w:rPr>
        <w:t>other industries with similar long-lived</w:t>
      </w:r>
      <w:r w:rsidRPr="5F0A0D0B" w:rsidR="5422B9FD">
        <w:rPr>
          <w:lang w:val="en-AU"/>
        </w:rPr>
        <w:t>,</w:t>
      </w:r>
      <w:r w:rsidRPr="5F0A0D0B" w:rsidR="1FD682E6">
        <w:rPr>
          <w:lang w:val="en-AU"/>
        </w:rPr>
        <w:t xml:space="preserve"> capital</w:t>
      </w:r>
      <w:r w:rsidRPr="5F0A0D0B" w:rsidR="73CF5EB9">
        <w:rPr>
          <w:lang w:val="en-AU"/>
        </w:rPr>
        <w:t>-</w:t>
      </w:r>
      <w:r w:rsidRPr="5F0A0D0B" w:rsidR="1FD682E6">
        <w:rPr>
          <w:lang w:val="en-AU"/>
        </w:rPr>
        <w:t xml:space="preserve">intensive </w:t>
      </w:r>
      <w:r w:rsidRPr="5F0A0D0B" w:rsidR="61831F40">
        <w:rPr>
          <w:lang w:val="en-AU"/>
        </w:rPr>
        <w:t xml:space="preserve">investment </w:t>
      </w:r>
      <w:r w:rsidRPr="5F0A0D0B" w:rsidR="1FD682E6">
        <w:rPr>
          <w:lang w:val="en-AU"/>
        </w:rPr>
        <w:t>features</w:t>
      </w:r>
      <w:r w:rsidRPr="5F0A0D0B" w:rsidR="7926AA7F">
        <w:rPr>
          <w:lang w:val="en-AU"/>
        </w:rPr>
        <w:t>.</w:t>
      </w:r>
      <w:r w:rsidRPr="5F0A0D0B" w:rsidR="1FD682E6">
        <w:rPr>
          <w:lang w:val="en-AU"/>
        </w:rPr>
        <w:t xml:space="preserve"> </w:t>
      </w:r>
      <w:r w:rsidRPr="5F0A0D0B" w:rsidR="10EA84EF">
        <w:rPr>
          <w:lang w:val="en-AU"/>
        </w:rPr>
        <w:t>The Review will</w:t>
      </w:r>
      <w:r w:rsidRPr="5F0A0D0B" w:rsidR="10EA84EF">
        <w:rPr>
          <w:lang w:val="en-AU"/>
        </w:rPr>
        <w:t xml:space="preserve"> also consider </w:t>
      </w:r>
      <w:r w:rsidRPr="5F0A0D0B" w:rsidR="10EA84EF">
        <w:rPr>
          <w:lang w:val="en-AU"/>
        </w:rPr>
        <w:t>previous</w:t>
      </w:r>
      <w:r w:rsidRPr="5F0A0D0B" w:rsidR="10EA84EF">
        <w:rPr>
          <w:lang w:val="en-AU"/>
        </w:rPr>
        <w:t xml:space="preserve"> and current work of </w:t>
      </w:r>
      <w:r w:rsidRPr="5F0A0D0B" w:rsidR="25EDF25F">
        <w:rPr>
          <w:lang w:val="en-AU"/>
        </w:rPr>
        <w:t xml:space="preserve">governments and </w:t>
      </w:r>
      <w:r w:rsidRPr="5F0A0D0B" w:rsidR="10EA84EF">
        <w:rPr>
          <w:lang w:val="en-AU"/>
        </w:rPr>
        <w:t xml:space="preserve">the market bodies. </w:t>
      </w:r>
      <w:r w:rsidRPr="5F0A0D0B" w:rsidR="55918961">
        <w:rPr>
          <w:lang w:val="en-AU"/>
        </w:rPr>
        <w:t xml:space="preserve">The </w:t>
      </w:r>
      <w:r w:rsidRPr="5F0A0D0B" w:rsidR="2E24176E">
        <w:rPr>
          <w:lang w:val="en-AU"/>
        </w:rPr>
        <w:t>R</w:t>
      </w:r>
      <w:r w:rsidRPr="5F0A0D0B" w:rsidR="3A378FBB">
        <w:rPr>
          <w:lang w:val="en-AU"/>
        </w:rPr>
        <w:t xml:space="preserve">eview </w:t>
      </w:r>
      <w:r w:rsidRPr="5F0A0D0B" w:rsidR="4AB467D1">
        <w:rPr>
          <w:lang w:val="en-AU"/>
        </w:rPr>
        <w:t xml:space="preserve">is expected to </w:t>
      </w:r>
      <w:r w:rsidRPr="5F0A0D0B" w:rsidR="3A378FBB">
        <w:rPr>
          <w:lang w:val="en-AU"/>
        </w:rPr>
        <w:t xml:space="preserve">undertake modelling </w:t>
      </w:r>
      <w:r w:rsidRPr="5F0A0D0B" w:rsidR="01B367C1">
        <w:rPr>
          <w:lang w:val="en-AU"/>
        </w:rPr>
        <w:t xml:space="preserve">and other analysis </w:t>
      </w:r>
      <w:r w:rsidRPr="5F0A0D0B" w:rsidR="3A378FBB">
        <w:rPr>
          <w:lang w:val="en-AU"/>
        </w:rPr>
        <w:t xml:space="preserve">to provide a basis for comparison between different policy </w:t>
      </w:r>
      <w:r w:rsidRPr="5F0A0D0B" w:rsidR="559427C6">
        <w:rPr>
          <w:lang w:val="en-AU"/>
        </w:rPr>
        <w:t>options</w:t>
      </w:r>
      <w:r w:rsidRPr="5F0A0D0B" w:rsidR="49B05DFD">
        <w:rPr>
          <w:lang w:val="en-AU"/>
        </w:rPr>
        <w:t xml:space="preserve"> </w:t>
      </w:r>
      <w:r w:rsidRPr="5F0A0D0B" w:rsidR="3A378FBB">
        <w:rPr>
          <w:lang w:val="en-AU"/>
        </w:rPr>
        <w:t>and we encourage stakeholders to share their insights and knowledge to inform this process.</w:t>
      </w:r>
    </w:p>
    <w:p w:rsidRPr="00B464B3" w:rsidR="00B464B3" w:rsidP="4CDB0CAB" w:rsidRDefault="3A378FBB" w14:paraId="6955F624" w14:textId="0B944058">
      <w:pPr>
        <w:rPr>
          <w:lang w:val="en-AU"/>
        </w:rPr>
      </w:pPr>
      <w:r w:rsidRPr="3E5D2D7B">
        <w:rPr>
          <w:lang w:val="en-AU"/>
        </w:rPr>
        <w:t>We encourage stakeholders to engage</w:t>
      </w:r>
      <w:r w:rsidRPr="3E5D2D7B" w:rsidR="45F1B6E3">
        <w:rPr>
          <w:lang w:val="en-AU"/>
        </w:rPr>
        <w:t xml:space="preserve"> collaboratively</w:t>
      </w:r>
      <w:r w:rsidRPr="3E5D2D7B" w:rsidR="1BC83F21">
        <w:rPr>
          <w:lang w:val="en-AU"/>
        </w:rPr>
        <w:t xml:space="preserve"> with us</w:t>
      </w:r>
      <w:r w:rsidRPr="3E5D2D7B">
        <w:rPr>
          <w:lang w:val="en-AU"/>
        </w:rPr>
        <w:t xml:space="preserve"> as their contributions will be key to forming the pathway to future market settings t</w:t>
      </w:r>
      <w:r w:rsidRPr="3E5D2D7B" w:rsidR="2EF6501E">
        <w:rPr>
          <w:lang w:val="en-AU"/>
        </w:rPr>
        <w:t>hat</w:t>
      </w:r>
      <w:r w:rsidRPr="3E5D2D7B">
        <w:rPr>
          <w:lang w:val="en-AU"/>
        </w:rPr>
        <w:t xml:space="preserve"> deliver reliable, competitively priced and secure electricity services in the long-term interests of consumers while promoting investment in firmed, renewable generation and storage capacity in the NEM.</w:t>
      </w:r>
    </w:p>
    <w:p w:rsidR="3E5D2D7B" w:rsidRDefault="3E5D2D7B" w14:paraId="15AF6F39" w14:textId="0F6A31FE">
      <w:r>
        <w:br w:type="page"/>
      </w:r>
    </w:p>
    <w:p w:rsidR="00975ED0" w:rsidRDefault="098F9938" w14:paraId="04DD0A6C" w14:textId="1646BE07">
      <w:pPr>
        <w:pStyle w:val="Heading4"/>
        <w:rPr>
          <w:b/>
          <w:bCs/>
          <w:lang w:val="en-AU"/>
        </w:rPr>
      </w:pPr>
      <w:r w:rsidRPr="54EE505D">
        <w:rPr>
          <w:b/>
          <w:bCs/>
          <w:lang w:val="en-AU"/>
        </w:rPr>
        <w:t>Background</w:t>
      </w:r>
    </w:p>
    <w:p w:rsidR="00862453" w:rsidP="54EE505D" w:rsidRDefault="43C4C006" w14:paraId="1D2875B6" w14:textId="2ADA02F4">
      <w:pPr>
        <w:rPr>
          <w:lang w:val="en-AU"/>
        </w:rPr>
      </w:pPr>
      <w:r w:rsidRPr="5DFE1EA5">
        <w:rPr>
          <w:lang w:val="en-AU"/>
        </w:rPr>
        <w:t xml:space="preserve">The </w:t>
      </w:r>
      <w:r w:rsidRPr="5DFE1EA5" w:rsidR="7DD616C0">
        <w:rPr>
          <w:lang w:val="en-AU"/>
        </w:rPr>
        <w:t xml:space="preserve">National Competition Policy </w:t>
      </w:r>
      <w:r w:rsidRPr="5DFE1EA5">
        <w:rPr>
          <w:lang w:val="en-AU"/>
        </w:rPr>
        <w:t>of the 1990s</w:t>
      </w:r>
      <w:r w:rsidRPr="5DFE1EA5" w:rsidR="116B29E9">
        <w:rPr>
          <w:lang w:val="en-AU"/>
        </w:rPr>
        <w:t>, also known as the Hilmer Reforms,</w:t>
      </w:r>
      <w:r w:rsidRPr="5DFE1EA5" w:rsidR="59480D8D">
        <w:rPr>
          <w:lang w:val="en-AU"/>
        </w:rPr>
        <w:t xml:space="preserve"> </w:t>
      </w:r>
      <w:r w:rsidRPr="5DFE1EA5">
        <w:rPr>
          <w:lang w:val="en-AU"/>
        </w:rPr>
        <w:t>established a vibrant and competitive electricity market.</w:t>
      </w:r>
      <w:r w:rsidRPr="5DFE1EA5" w:rsidR="207AA2FB">
        <w:rPr>
          <w:lang w:val="en-AU"/>
        </w:rPr>
        <w:t xml:space="preserve"> Th</w:t>
      </w:r>
      <w:r w:rsidRPr="5DFE1EA5" w:rsidR="2A554E2B">
        <w:rPr>
          <w:lang w:val="en-AU"/>
        </w:rPr>
        <w:t>is</w:t>
      </w:r>
      <w:r w:rsidRPr="5DFE1EA5" w:rsidR="207AA2FB">
        <w:rPr>
          <w:lang w:val="en-AU"/>
        </w:rPr>
        <w:t xml:space="preserve"> reform process resulted in the introduction of market competition for electricity generation and energy retailing. State-owned electricity commissions disaggregated their power generation, transmission grid, distribution network and retail supply functions. In some states, these newly created businesses were </w:t>
      </w:r>
      <w:r w:rsidRPr="5DFE1EA5" w:rsidR="1EB37D69">
        <w:rPr>
          <w:lang w:val="en-AU"/>
        </w:rPr>
        <w:t xml:space="preserve">gradually </w:t>
      </w:r>
      <w:r w:rsidRPr="5DFE1EA5" w:rsidR="207AA2FB">
        <w:rPr>
          <w:lang w:val="en-AU"/>
        </w:rPr>
        <w:t>privatised. Economic regulation of network businesses was implemented to prevent monopolistic behaviour and pricing.</w:t>
      </w:r>
      <w:r w:rsidRPr="5DFE1EA5" w:rsidR="2A554E2B">
        <w:rPr>
          <w:lang w:val="en-AU"/>
        </w:rPr>
        <w:t xml:space="preserve"> A</w:t>
      </w:r>
      <w:r w:rsidR="009F458E">
        <w:rPr>
          <w:lang w:val="en-AU"/>
        </w:rPr>
        <w:t>t</w:t>
      </w:r>
      <w:r w:rsidRPr="5DFE1EA5" w:rsidR="2A554E2B">
        <w:rPr>
          <w:lang w:val="en-AU"/>
        </w:rPr>
        <w:t xml:space="preserve"> its core, the process was </w:t>
      </w:r>
      <w:r w:rsidRPr="5DFE1EA5" w:rsidR="69D6A98F">
        <w:rPr>
          <w:lang w:val="en-AU"/>
        </w:rPr>
        <w:t xml:space="preserve">focused on </w:t>
      </w:r>
      <w:r w:rsidRPr="5DFE1EA5" w:rsidR="1B517E75">
        <w:rPr>
          <w:lang w:val="en-AU"/>
        </w:rPr>
        <w:t>allowing private investors to manage the risk of investing in the power sector rather than state governments</w:t>
      </w:r>
      <w:r w:rsidR="00D210DA">
        <w:rPr>
          <w:lang w:val="en-AU"/>
        </w:rPr>
        <w:t>.</w:t>
      </w:r>
    </w:p>
    <w:p w:rsidRPr="00BD07BC" w:rsidR="00BD07BC" w:rsidP="4CDB0CAB" w:rsidRDefault="46FA09C7" w14:paraId="5A6A211C" w14:textId="5E5BAD7A">
      <w:pPr>
        <w:rPr>
          <w:lang w:val="en-AU"/>
        </w:rPr>
      </w:pPr>
      <w:r w:rsidRPr="4CDB0CAB">
        <w:rPr>
          <w:lang w:val="en-AU"/>
        </w:rPr>
        <w:t>The reforms were found to have significantly lifted the economic productivity of the sector</w:t>
      </w:r>
      <w:r w:rsidRPr="4CDB0CAB" w:rsidR="31CEB89C">
        <w:rPr>
          <w:lang w:val="en-AU"/>
        </w:rPr>
        <w:t xml:space="preserve">. </w:t>
      </w:r>
      <w:r w:rsidRPr="4CDB0CAB" w:rsidR="5A5DFFBD">
        <w:rPr>
          <w:lang w:val="en-AU"/>
        </w:rPr>
        <w:t>E</w:t>
      </w:r>
      <w:r w:rsidRPr="4CDB0CAB" w:rsidR="31CEB89C">
        <w:rPr>
          <w:lang w:val="en-AU"/>
        </w:rPr>
        <w:t xml:space="preserve">lectricity is a vital input into the Australian economy, </w:t>
      </w:r>
      <w:r w:rsidRPr="4CDB0CAB" w:rsidR="00E2D82E">
        <w:rPr>
          <w:lang w:val="en-AU"/>
        </w:rPr>
        <w:t xml:space="preserve">and </w:t>
      </w:r>
      <w:r w:rsidRPr="4CDB0CAB" w:rsidR="31CEB89C">
        <w:rPr>
          <w:lang w:val="en-AU"/>
        </w:rPr>
        <w:t xml:space="preserve">the reforms were estimated by the </w:t>
      </w:r>
      <w:proofErr w:type="spellStart"/>
      <w:r w:rsidRPr="4CDB0CAB" w:rsidR="31CEB89C">
        <w:rPr>
          <w:lang w:val="en-AU"/>
        </w:rPr>
        <w:t>Parer</w:t>
      </w:r>
      <w:proofErr w:type="spellEnd"/>
      <w:r w:rsidRPr="4CDB0CAB" w:rsidR="31CEB89C">
        <w:rPr>
          <w:lang w:val="en-AU"/>
        </w:rPr>
        <w:t xml:space="preserve"> Review to have </w:t>
      </w:r>
      <w:r w:rsidRPr="4CDB0CAB" w:rsidR="4E1A6D2D">
        <w:rPr>
          <w:lang w:val="en-AU"/>
        </w:rPr>
        <w:t xml:space="preserve">delivered </w:t>
      </w:r>
      <w:r w:rsidRPr="4CDB0CAB" w:rsidR="5A9E854E">
        <w:rPr>
          <w:lang w:val="en-AU"/>
        </w:rPr>
        <w:t>GDP benefits of $2 billion annually.</w:t>
      </w:r>
    </w:p>
    <w:p w:rsidR="004D76C9" w:rsidP="000209D3" w:rsidRDefault="5A9E854E" w14:paraId="33E42A86" w14:textId="08F8C6CD">
      <w:pPr>
        <w:rPr>
          <w:lang w:val="en-AU"/>
        </w:rPr>
      </w:pPr>
      <w:r w:rsidRPr="4CDB0CAB">
        <w:rPr>
          <w:lang w:val="en-AU"/>
        </w:rPr>
        <w:t>The reforms were centred around an ‘energy-only’ market where all energy, but not capacity, is traded through a central pool. Th</w:t>
      </w:r>
      <w:r w:rsidRPr="4CDB0CAB" w:rsidR="1422A6D4">
        <w:rPr>
          <w:lang w:val="en-AU"/>
        </w:rPr>
        <w:t xml:space="preserve">is allowed for incredibly sharp pricing signals to clear surplus capacity and price scarcity when resources were in short supply. </w:t>
      </w:r>
      <w:r w:rsidRPr="4CDB0CAB" w:rsidR="564104E8">
        <w:rPr>
          <w:lang w:val="en-AU"/>
        </w:rPr>
        <w:t>Importantly, markets develop</w:t>
      </w:r>
      <w:r w:rsidR="00932991">
        <w:rPr>
          <w:lang w:val="en-AU"/>
        </w:rPr>
        <w:t>ed</w:t>
      </w:r>
      <w:r w:rsidRPr="4CDB0CAB" w:rsidR="564104E8">
        <w:rPr>
          <w:lang w:val="en-AU"/>
        </w:rPr>
        <w:t xml:space="preserve"> to price </w:t>
      </w:r>
      <w:r w:rsidR="004E794B">
        <w:rPr>
          <w:lang w:val="en-AU"/>
        </w:rPr>
        <w:t xml:space="preserve">current and future </w:t>
      </w:r>
      <w:r w:rsidRPr="4CDB0CAB" w:rsidR="564104E8">
        <w:rPr>
          <w:lang w:val="en-AU"/>
        </w:rPr>
        <w:t>capacity</w:t>
      </w:r>
      <w:r w:rsidR="004E794B">
        <w:rPr>
          <w:lang w:val="en-AU"/>
        </w:rPr>
        <w:t xml:space="preserve"> requirements</w:t>
      </w:r>
      <w:r w:rsidRPr="4CDB0CAB" w:rsidR="564104E8">
        <w:rPr>
          <w:lang w:val="en-AU"/>
        </w:rPr>
        <w:t xml:space="preserve">. Electricity derivatives such as caps and swaps allowed retailers to ‘forward purchase’ </w:t>
      </w:r>
      <w:r w:rsidRPr="4CDB0CAB" w:rsidR="51C47BE9">
        <w:rPr>
          <w:lang w:val="en-AU"/>
        </w:rPr>
        <w:t>electricity from generators. Such arrangements were financial and not physical in nature but achieved a similar outcome.</w:t>
      </w:r>
    </w:p>
    <w:p w:rsidR="0036206F" w:rsidP="54EE505D" w:rsidRDefault="51C47BE9" w14:paraId="6A50309F" w14:textId="08B00251">
      <w:pPr>
        <w:rPr>
          <w:lang w:val="en-AU"/>
        </w:rPr>
      </w:pPr>
      <w:r w:rsidRPr="54EE505D">
        <w:rPr>
          <w:lang w:val="en-AU"/>
        </w:rPr>
        <w:t>However, the</w:t>
      </w:r>
      <w:r w:rsidRPr="54EE505D" w:rsidR="09AB302A">
        <w:rPr>
          <w:lang w:val="en-AU"/>
        </w:rPr>
        <w:t xml:space="preserve">se derivatives </w:t>
      </w:r>
      <w:r w:rsidR="00F178D5">
        <w:rPr>
          <w:lang w:val="en-AU"/>
        </w:rPr>
        <w:t xml:space="preserve">generally </w:t>
      </w:r>
      <w:r w:rsidRPr="54EE505D" w:rsidR="09AB302A">
        <w:rPr>
          <w:lang w:val="en-AU"/>
        </w:rPr>
        <w:t xml:space="preserve">only trade for three years into the future. Investors </w:t>
      </w:r>
      <w:r w:rsidRPr="54EE505D" w:rsidR="5148F4BA">
        <w:rPr>
          <w:lang w:val="en-AU"/>
        </w:rPr>
        <w:t xml:space="preserve">in long-lived </w:t>
      </w:r>
      <w:r w:rsidRPr="54EE505D" w:rsidR="01C50EBC">
        <w:rPr>
          <w:lang w:val="en-AU"/>
        </w:rPr>
        <w:t>capital-intensive</w:t>
      </w:r>
      <w:r w:rsidRPr="54EE505D" w:rsidR="5148F4BA">
        <w:rPr>
          <w:lang w:val="en-AU"/>
        </w:rPr>
        <w:t xml:space="preserve"> electricity generation have generally argued that bankable projects require </w:t>
      </w:r>
      <w:r w:rsidRPr="54EE505D" w:rsidR="7C239A5F">
        <w:rPr>
          <w:lang w:val="en-AU"/>
        </w:rPr>
        <w:t xml:space="preserve">much longer-term price signals. </w:t>
      </w:r>
    </w:p>
    <w:p w:rsidR="0036206F" w:rsidP="54EE505D" w:rsidRDefault="7C239A5F" w14:paraId="5CFEEED4" w14:textId="63558F54">
      <w:pPr>
        <w:rPr>
          <w:lang w:val="en-AU"/>
        </w:rPr>
      </w:pPr>
      <w:r w:rsidRPr="6F7B06FD">
        <w:rPr>
          <w:lang w:val="en-AU"/>
        </w:rPr>
        <w:t xml:space="preserve">To overcome this, </w:t>
      </w:r>
      <w:r w:rsidRPr="6F7B06FD" w:rsidR="4B8136E6">
        <w:rPr>
          <w:lang w:val="en-AU"/>
        </w:rPr>
        <w:t xml:space="preserve">in the early 2000s </w:t>
      </w:r>
      <w:r w:rsidRPr="6F7B06FD">
        <w:rPr>
          <w:lang w:val="en-AU"/>
        </w:rPr>
        <w:t>governments created a range of certificated schemes such as the NSW Greenhouse Gas Abatement Scheme</w:t>
      </w:r>
      <w:r w:rsidRPr="6F7B06FD" w:rsidR="554E13C6">
        <w:rPr>
          <w:lang w:val="en-AU"/>
        </w:rPr>
        <w:t xml:space="preserve"> and the Renewable Energy Target</w:t>
      </w:r>
      <w:r w:rsidRPr="6F7B06FD" w:rsidR="24EEC02E">
        <w:rPr>
          <w:lang w:val="en-AU"/>
        </w:rPr>
        <w:t xml:space="preserve"> (RET)</w:t>
      </w:r>
      <w:r w:rsidRPr="6F7B06FD" w:rsidR="554E13C6">
        <w:rPr>
          <w:lang w:val="en-AU"/>
        </w:rPr>
        <w:t>.</w:t>
      </w:r>
      <w:r w:rsidRPr="6F7B06FD" w:rsidR="5D184812">
        <w:rPr>
          <w:lang w:val="en-AU"/>
        </w:rPr>
        <w:t xml:space="preserve"> </w:t>
      </w:r>
      <w:r w:rsidRPr="6F7B06FD" w:rsidR="1E59D4F0">
        <w:rPr>
          <w:lang w:val="en-AU"/>
        </w:rPr>
        <w:t xml:space="preserve"> </w:t>
      </w:r>
      <w:r w:rsidRPr="6F7B06FD" w:rsidR="554E13C6">
        <w:rPr>
          <w:lang w:val="en-AU"/>
        </w:rPr>
        <w:t xml:space="preserve">It was the interaction between these schemes, forward derivative markets and the ‘energy-only’ spot market that drove investment in energy and capacity to </w:t>
      </w:r>
      <w:r w:rsidRPr="6F7B06FD" w:rsidR="01C50EBC">
        <w:rPr>
          <w:lang w:val="en-AU"/>
        </w:rPr>
        <w:t>keep the system reliable.</w:t>
      </w:r>
      <w:r w:rsidRPr="6F7B06FD" w:rsidR="0EB8C763">
        <w:rPr>
          <w:lang w:val="en-AU"/>
        </w:rPr>
        <w:t xml:space="preserve"> </w:t>
      </w:r>
    </w:p>
    <w:p w:rsidR="0036206F" w:rsidP="54EE505D" w:rsidRDefault="17ACF247" w14:paraId="2A69215D" w14:textId="04111519">
      <w:pPr>
        <w:rPr>
          <w:lang w:val="en-AU"/>
        </w:rPr>
      </w:pPr>
      <w:r w:rsidRPr="3E5D2D7B">
        <w:rPr>
          <w:lang w:val="en-AU"/>
        </w:rPr>
        <w:t>More recently</w:t>
      </w:r>
      <w:r w:rsidRPr="3E5D2D7B" w:rsidR="00971BB5">
        <w:rPr>
          <w:lang w:val="en-AU"/>
        </w:rPr>
        <w:t>,</w:t>
      </w:r>
      <w:r w:rsidRPr="3E5D2D7B">
        <w:rPr>
          <w:lang w:val="en-AU"/>
        </w:rPr>
        <w:t xml:space="preserve"> and in response to</w:t>
      </w:r>
      <w:r w:rsidRPr="3E5D2D7B" w:rsidR="5454DCA8">
        <w:rPr>
          <w:lang w:val="en-AU"/>
        </w:rPr>
        <w:t xml:space="preserve"> the closures of a series of ageing power stations</w:t>
      </w:r>
      <w:r w:rsidRPr="3E5D2D7B">
        <w:rPr>
          <w:lang w:val="en-AU"/>
        </w:rPr>
        <w:t xml:space="preserve">, governments </w:t>
      </w:r>
      <w:r w:rsidRPr="3E5D2D7B" w:rsidR="003073DB">
        <w:rPr>
          <w:lang w:val="en-AU"/>
        </w:rPr>
        <w:t>are implementing</w:t>
      </w:r>
      <w:r w:rsidRPr="3E5D2D7B">
        <w:rPr>
          <w:lang w:val="en-AU"/>
        </w:rPr>
        <w:t xml:space="preserve"> a range of contractual schemes</w:t>
      </w:r>
      <w:r w:rsidRPr="3E5D2D7B" w:rsidR="3F3546E3">
        <w:rPr>
          <w:lang w:val="en-AU"/>
        </w:rPr>
        <w:t xml:space="preserve"> to provide these price signals</w:t>
      </w:r>
      <w:r w:rsidRPr="3E5D2D7B">
        <w:rPr>
          <w:lang w:val="en-AU"/>
        </w:rPr>
        <w:t>, such as the Victorian Renewable Energy Target, the NSW Electricity Infrastructure Roadmap</w:t>
      </w:r>
      <w:r w:rsidRPr="3E5D2D7B" w:rsidR="0004118A">
        <w:rPr>
          <w:lang w:val="en-AU"/>
        </w:rPr>
        <w:t>,</w:t>
      </w:r>
      <w:r w:rsidRPr="3E5D2D7B">
        <w:rPr>
          <w:lang w:val="en-AU"/>
        </w:rPr>
        <w:t xml:space="preserve"> the C</w:t>
      </w:r>
      <w:r w:rsidRPr="3E5D2D7B" w:rsidR="0091641E">
        <w:rPr>
          <w:lang w:val="en-AU"/>
        </w:rPr>
        <w:t>IS</w:t>
      </w:r>
      <w:r w:rsidRPr="3E5D2D7B" w:rsidR="004F61C8">
        <w:rPr>
          <w:lang w:val="en-AU"/>
        </w:rPr>
        <w:t xml:space="preserve"> and the SA Firm Energy Reliability Mechanism, or are developing and investing in projects themselves</w:t>
      </w:r>
      <w:r w:rsidRPr="3E5D2D7B" w:rsidR="71A9C145">
        <w:rPr>
          <w:lang w:val="en-AU"/>
        </w:rPr>
        <w:t>.</w:t>
      </w:r>
    </w:p>
    <w:p w:rsidR="3E5D2D7B" w:rsidRDefault="3E5D2D7B" w14:paraId="5EA6EFB8" w14:textId="6FC89256">
      <w:r>
        <w:br w:type="page"/>
      </w:r>
    </w:p>
    <w:p w:rsidRPr="006C7FFC" w:rsidR="002C7D09" w:rsidP="006C7FFC" w:rsidRDefault="32218AC1" w14:paraId="4AAF2820" w14:textId="6D22A63F">
      <w:pPr>
        <w:pStyle w:val="Heading4"/>
        <w:rPr>
          <w:b/>
          <w:bCs/>
          <w:i w:val="0"/>
          <w:iCs w:val="0"/>
          <w:lang w:val="en-AU"/>
        </w:rPr>
      </w:pPr>
      <w:r w:rsidRPr="54EE505D">
        <w:rPr>
          <w:b/>
          <w:bCs/>
          <w:lang w:val="en-AU"/>
        </w:rPr>
        <w:t xml:space="preserve">Characteristics of the post-2030 electricity </w:t>
      </w:r>
      <w:r w:rsidRPr="54EE505D" w:rsidR="05C42CCF">
        <w:rPr>
          <w:b/>
          <w:bCs/>
          <w:lang w:val="en-AU"/>
        </w:rPr>
        <w:t>system</w:t>
      </w:r>
    </w:p>
    <w:p w:rsidR="00F40EF3" w:rsidP="54EE505D" w:rsidRDefault="00732834" w14:paraId="3D03EBFA" w14:textId="5D9B41D3">
      <w:pPr>
        <w:rPr>
          <w:lang w:val="en-AU"/>
        </w:rPr>
      </w:pPr>
      <w:r>
        <w:rPr>
          <w:lang w:val="en-AU"/>
        </w:rPr>
        <w:t xml:space="preserve">Based upon the AEMO </w:t>
      </w:r>
      <w:r w:rsidR="005F4253">
        <w:rPr>
          <w:lang w:val="en-AU"/>
        </w:rPr>
        <w:t>Integrated System Plan (</w:t>
      </w:r>
      <w:r>
        <w:rPr>
          <w:lang w:val="en-AU"/>
        </w:rPr>
        <w:t>ISP</w:t>
      </w:r>
      <w:r w:rsidR="005F4253">
        <w:rPr>
          <w:lang w:val="en-AU"/>
        </w:rPr>
        <w:t>)</w:t>
      </w:r>
      <w:r>
        <w:rPr>
          <w:lang w:val="en-AU"/>
        </w:rPr>
        <w:t>, t</w:t>
      </w:r>
      <w:r w:rsidRPr="54EE505D" w:rsidR="11DE4F55">
        <w:rPr>
          <w:lang w:val="en-AU"/>
        </w:rPr>
        <w:t xml:space="preserve">he post-2030 electricity system </w:t>
      </w:r>
      <w:r w:rsidRPr="54EE505D" w:rsidR="78D9CE0D">
        <w:rPr>
          <w:lang w:val="en-AU"/>
        </w:rPr>
        <w:t xml:space="preserve">is expected to </w:t>
      </w:r>
      <w:r w:rsidRPr="54EE505D" w:rsidR="202A2431">
        <w:rPr>
          <w:lang w:val="en-AU"/>
        </w:rPr>
        <w:t>be dominated by firmed renewable generation and storage</w:t>
      </w:r>
      <w:r w:rsidR="00980441">
        <w:rPr>
          <w:lang w:val="en-AU"/>
        </w:rPr>
        <w:t>. Two of the ways in which the market is changing are</w:t>
      </w:r>
      <w:r w:rsidRPr="54EE505D" w:rsidR="78D9CE0D">
        <w:rPr>
          <w:lang w:val="en-AU"/>
        </w:rPr>
        <w:t>:</w:t>
      </w:r>
    </w:p>
    <w:p w:rsidR="00F40EF3" w:rsidP="00F40EF3" w:rsidRDefault="7C7FA75D" w14:paraId="600BC630" w14:textId="28391B90">
      <w:pPr>
        <w:pStyle w:val="ListParagraph"/>
        <w:numPr>
          <w:ilvl w:val="0"/>
          <w:numId w:val="11"/>
        </w:numPr>
        <w:rPr>
          <w:lang w:val="en-AU"/>
        </w:rPr>
      </w:pPr>
      <w:r w:rsidRPr="4CDB0CAB">
        <w:rPr>
          <w:lang w:val="en-AU"/>
        </w:rPr>
        <w:t xml:space="preserve">Firstly, </w:t>
      </w:r>
      <w:r w:rsidRPr="4CDB0CAB" w:rsidR="6BB22028">
        <w:rPr>
          <w:lang w:val="en-AU"/>
        </w:rPr>
        <w:t xml:space="preserve">many consumers are now also producers through their own solar PV and batteries and </w:t>
      </w:r>
      <w:r w:rsidRPr="4CDB0CAB" w:rsidR="35C7DA1B">
        <w:rPr>
          <w:lang w:val="en-AU"/>
        </w:rPr>
        <w:t xml:space="preserve">can </w:t>
      </w:r>
      <w:r w:rsidRPr="4CDB0CAB" w:rsidR="6BB22028">
        <w:rPr>
          <w:lang w:val="en-AU"/>
        </w:rPr>
        <w:t xml:space="preserve">inject energy into the spot market. </w:t>
      </w:r>
      <w:r w:rsidRPr="4CDB0CAB" w:rsidR="442AC1F5">
        <w:rPr>
          <w:lang w:val="en-AU"/>
        </w:rPr>
        <w:t xml:space="preserve">Consumers are also now increasingly able to change their consumption in real time through automation, smart </w:t>
      </w:r>
      <w:r w:rsidRPr="4CDB0CAB" w:rsidR="00680619">
        <w:rPr>
          <w:lang w:val="en-AU"/>
        </w:rPr>
        <w:t>ho</w:t>
      </w:r>
      <w:r w:rsidR="00680619">
        <w:rPr>
          <w:lang w:val="en-AU"/>
        </w:rPr>
        <w:t>usehold devices</w:t>
      </w:r>
      <w:r w:rsidRPr="4CDB0CAB" w:rsidR="00680619">
        <w:rPr>
          <w:lang w:val="en-AU"/>
        </w:rPr>
        <w:t xml:space="preserve"> </w:t>
      </w:r>
      <w:r w:rsidRPr="4CDB0CAB" w:rsidR="442AC1F5">
        <w:rPr>
          <w:lang w:val="en-AU"/>
        </w:rPr>
        <w:t xml:space="preserve">and battery automation. </w:t>
      </w:r>
    </w:p>
    <w:p w:rsidR="00975ED0" w:rsidRDefault="442AC1F5" w14:paraId="0ED2F7AD" w14:textId="31E329F9">
      <w:pPr>
        <w:pStyle w:val="ListParagraph"/>
        <w:numPr>
          <w:ilvl w:val="0"/>
          <w:numId w:val="11"/>
        </w:numPr>
        <w:rPr>
          <w:lang w:val="en-AU"/>
        </w:rPr>
      </w:pPr>
      <w:r w:rsidRPr="54EE505D">
        <w:rPr>
          <w:lang w:val="en-AU"/>
        </w:rPr>
        <w:t xml:space="preserve">Secondly, </w:t>
      </w:r>
      <w:r w:rsidRPr="54EE505D" w:rsidR="2C58B45B">
        <w:rPr>
          <w:lang w:val="en-AU"/>
        </w:rPr>
        <w:t>an ongoing</w:t>
      </w:r>
      <w:r w:rsidRPr="54EE505D">
        <w:rPr>
          <w:lang w:val="en-AU"/>
        </w:rPr>
        <w:t xml:space="preserve"> shift towards zero emission renewable generation, driven by</w:t>
      </w:r>
      <w:r w:rsidRPr="54EE505D" w:rsidR="7AD77798">
        <w:rPr>
          <w:lang w:val="en-AU"/>
        </w:rPr>
        <w:t xml:space="preserve"> </w:t>
      </w:r>
      <w:r w:rsidRPr="54EE505D" w:rsidR="230929DB">
        <w:rPr>
          <w:lang w:val="en-AU"/>
        </w:rPr>
        <w:t xml:space="preserve">falling renewable energy and storage </w:t>
      </w:r>
      <w:r w:rsidRPr="54EE505D" w:rsidR="222AA021">
        <w:rPr>
          <w:lang w:val="en-AU"/>
        </w:rPr>
        <w:t xml:space="preserve">costs </w:t>
      </w:r>
      <w:r w:rsidRPr="54EE505D" w:rsidR="5451CDAD">
        <w:rPr>
          <w:lang w:val="en-AU"/>
        </w:rPr>
        <w:t>and increasing awareness and responses to climate change by governments and investors</w:t>
      </w:r>
      <w:r w:rsidRPr="54EE505D" w:rsidR="230929DB">
        <w:rPr>
          <w:lang w:val="en-AU"/>
        </w:rPr>
        <w:t>.</w:t>
      </w:r>
      <w:r w:rsidRPr="54EE505D" w:rsidR="199936B3">
        <w:rPr>
          <w:lang w:val="en-AU"/>
        </w:rPr>
        <w:t xml:space="preserve"> This type</w:t>
      </w:r>
      <w:r w:rsidRPr="54EE505D" w:rsidR="383A985C">
        <w:rPr>
          <w:lang w:val="en-AU"/>
        </w:rPr>
        <w:t xml:space="preserve"> of </w:t>
      </w:r>
      <w:r w:rsidRPr="54EE505D" w:rsidR="199936B3">
        <w:rPr>
          <w:lang w:val="en-AU"/>
        </w:rPr>
        <w:t xml:space="preserve">generation is </w:t>
      </w:r>
      <w:r w:rsidRPr="54EE505D" w:rsidR="11B2F162">
        <w:rPr>
          <w:lang w:val="en-AU"/>
        </w:rPr>
        <w:t xml:space="preserve">capital intensive but with low </w:t>
      </w:r>
      <w:r w:rsidRPr="54EE505D" w:rsidR="76E3C0B7">
        <w:rPr>
          <w:lang w:val="en-AU"/>
        </w:rPr>
        <w:t>variable</w:t>
      </w:r>
      <w:r w:rsidR="00215AA2">
        <w:rPr>
          <w:lang w:val="en-AU"/>
        </w:rPr>
        <w:t>/</w:t>
      </w:r>
      <w:r w:rsidRPr="54EE505D" w:rsidR="76E3C0B7">
        <w:rPr>
          <w:lang w:val="en-AU"/>
        </w:rPr>
        <w:t xml:space="preserve">marginal </w:t>
      </w:r>
      <w:r w:rsidRPr="54EE505D" w:rsidR="11B2F162">
        <w:rPr>
          <w:lang w:val="en-AU"/>
        </w:rPr>
        <w:t>costs</w:t>
      </w:r>
      <w:r w:rsidRPr="54EE505D" w:rsidR="30F38603">
        <w:rPr>
          <w:lang w:val="en-AU"/>
        </w:rPr>
        <w:t>.</w:t>
      </w:r>
    </w:p>
    <w:p w:rsidRPr="00CB7A18" w:rsidR="00CB7A18" w:rsidP="54EE505D" w:rsidRDefault="2E5D9F28" w14:paraId="2018287D" w14:textId="744D2147">
      <w:pPr>
        <w:rPr>
          <w:lang w:val="en-AU"/>
        </w:rPr>
      </w:pPr>
      <w:r w:rsidRPr="54EE505D">
        <w:rPr>
          <w:lang w:val="en-AU"/>
        </w:rPr>
        <w:t xml:space="preserve">Importantly, two </w:t>
      </w:r>
      <w:r w:rsidRPr="54EE505D" w:rsidR="2DC379D7">
        <w:rPr>
          <w:lang w:val="en-AU"/>
        </w:rPr>
        <w:t xml:space="preserve">very key </w:t>
      </w:r>
      <w:r w:rsidRPr="54EE505D">
        <w:rPr>
          <w:lang w:val="en-AU"/>
        </w:rPr>
        <w:t xml:space="preserve">features of the electricity </w:t>
      </w:r>
      <w:r w:rsidRPr="54EE505D" w:rsidR="2DC379D7">
        <w:rPr>
          <w:lang w:val="en-AU"/>
        </w:rPr>
        <w:t xml:space="preserve">market remain. </w:t>
      </w:r>
    </w:p>
    <w:p w:rsidRPr="00CB7A18" w:rsidR="00CB7A18" w:rsidP="006C7FFC" w:rsidRDefault="2BA0C9CA" w14:paraId="46063250" w14:textId="67FD7513">
      <w:pPr>
        <w:pStyle w:val="ListParagraph"/>
        <w:numPr>
          <w:ilvl w:val="0"/>
          <w:numId w:val="4"/>
        </w:numPr>
        <w:rPr>
          <w:lang w:val="en-AU"/>
        </w:rPr>
      </w:pPr>
      <w:r w:rsidRPr="54EE505D">
        <w:rPr>
          <w:lang w:val="en-AU"/>
        </w:rPr>
        <w:t xml:space="preserve">Firstly, </w:t>
      </w:r>
      <w:r w:rsidRPr="54EE505D" w:rsidR="00980441">
        <w:rPr>
          <w:lang w:val="en-AU"/>
        </w:rPr>
        <w:t>electricity</w:t>
      </w:r>
      <w:r w:rsidRPr="54EE505D" w:rsidR="1F451D56">
        <w:rPr>
          <w:lang w:val="en-AU"/>
        </w:rPr>
        <w:t xml:space="preserve"> </w:t>
      </w:r>
      <w:r w:rsidRPr="54EE505D" w:rsidR="2DC379D7">
        <w:rPr>
          <w:lang w:val="en-AU"/>
        </w:rPr>
        <w:t>is an essential service and important contributor to the</w:t>
      </w:r>
      <w:r w:rsidR="004E7BD8">
        <w:rPr>
          <w:lang w:val="en-AU"/>
        </w:rPr>
        <w:t xml:space="preserve"> competitiveness of the Australian</w:t>
      </w:r>
      <w:r w:rsidRPr="54EE505D" w:rsidR="2DC379D7">
        <w:rPr>
          <w:lang w:val="en-AU"/>
        </w:rPr>
        <w:t xml:space="preserve"> economy.</w:t>
      </w:r>
    </w:p>
    <w:p w:rsidRPr="00CB7A18" w:rsidR="00CB7A18" w:rsidP="006C7FFC" w:rsidRDefault="2DC379D7" w14:paraId="28524278" w14:textId="0F5D3DFF">
      <w:pPr>
        <w:pStyle w:val="ListParagraph"/>
        <w:numPr>
          <w:ilvl w:val="0"/>
          <w:numId w:val="4"/>
        </w:numPr>
        <w:rPr>
          <w:lang w:val="en-AU"/>
        </w:rPr>
      </w:pPr>
      <w:r w:rsidRPr="54EE505D">
        <w:rPr>
          <w:lang w:val="en-AU"/>
        </w:rPr>
        <w:t xml:space="preserve">Secondly, </w:t>
      </w:r>
      <w:r w:rsidRPr="54EE505D" w:rsidR="3048756B">
        <w:rPr>
          <w:lang w:val="en-AU"/>
        </w:rPr>
        <w:t xml:space="preserve">the </w:t>
      </w:r>
      <w:r w:rsidRPr="54EE505D" w:rsidR="7E91DE6A">
        <w:rPr>
          <w:lang w:val="en-AU"/>
        </w:rPr>
        <w:t>electricity</w:t>
      </w:r>
      <w:r w:rsidRPr="54EE505D" w:rsidR="3048756B">
        <w:rPr>
          <w:lang w:val="en-AU"/>
        </w:rPr>
        <w:t xml:space="preserve"> market remains </w:t>
      </w:r>
      <w:r w:rsidRPr="54EE505D">
        <w:rPr>
          <w:lang w:val="en-AU"/>
        </w:rPr>
        <w:t>a large contributor of greenhouse gases and there is a need to reduce emissions</w:t>
      </w:r>
      <w:r w:rsidRPr="54EE505D" w:rsidR="10995089">
        <w:rPr>
          <w:lang w:val="en-AU"/>
        </w:rPr>
        <w:t xml:space="preserve">. </w:t>
      </w:r>
    </w:p>
    <w:p w:rsidR="00FB7F02" w:rsidP="00DB7F98" w:rsidRDefault="00907313" w14:paraId="06D2EFDC" w14:textId="5E75BB6F">
      <w:pPr>
        <w:rPr>
          <w:lang w:val="en-AU"/>
        </w:rPr>
      </w:pPr>
      <w:r>
        <w:rPr>
          <w:lang w:val="en-AU"/>
        </w:rPr>
        <w:t>T</w:t>
      </w:r>
      <w:r w:rsidRPr="54EE505D" w:rsidR="10995089">
        <w:rPr>
          <w:lang w:val="en-AU"/>
        </w:rPr>
        <w:t>hese issues mean that the Panel’s work</w:t>
      </w:r>
      <w:r w:rsidRPr="54EE505D" w:rsidR="0E72E4D0">
        <w:rPr>
          <w:lang w:val="en-AU"/>
        </w:rPr>
        <w:t xml:space="preserve"> is important for maintaining </w:t>
      </w:r>
      <w:r w:rsidR="000A298D">
        <w:rPr>
          <w:lang w:val="en-AU"/>
        </w:rPr>
        <w:t xml:space="preserve">both </w:t>
      </w:r>
      <w:r w:rsidRPr="54EE505D" w:rsidR="0E72E4D0">
        <w:rPr>
          <w:lang w:val="en-AU"/>
        </w:rPr>
        <w:t xml:space="preserve">Australia’s economic competitiveness and </w:t>
      </w:r>
      <w:r w:rsidR="00982E2D">
        <w:rPr>
          <w:lang w:val="en-AU"/>
        </w:rPr>
        <w:t xml:space="preserve">achieving </w:t>
      </w:r>
      <w:r w:rsidR="000A298D">
        <w:rPr>
          <w:lang w:val="en-AU"/>
        </w:rPr>
        <w:t xml:space="preserve">strong </w:t>
      </w:r>
      <w:r w:rsidRPr="54EE505D" w:rsidR="375C5CB9">
        <w:rPr>
          <w:lang w:val="en-AU"/>
        </w:rPr>
        <w:t xml:space="preserve">environmental outcomes. </w:t>
      </w:r>
    </w:p>
    <w:p w:rsidR="54EE505D" w:rsidP="54EE505D" w:rsidRDefault="54EE505D" w14:paraId="260623CA" w14:textId="0E156CFC">
      <w:pPr>
        <w:rPr>
          <w:lang w:val="en-AU"/>
        </w:rPr>
      </w:pPr>
    </w:p>
    <w:p w:rsidR="56B5DE6C" w:rsidP="54EE505D" w:rsidRDefault="56B5DE6C" w14:paraId="2AE9E783" w14:textId="61D9E41E">
      <w:pPr>
        <w:pStyle w:val="Heading4"/>
        <w:rPr>
          <w:b/>
          <w:bCs/>
          <w:lang w:val="en-AU"/>
        </w:rPr>
      </w:pPr>
      <w:r w:rsidRPr="54EE505D">
        <w:rPr>
          <w:b/>
          <w:bCs/>
          <w:lang w:val="en-AU"/>
        </w:rPr>
        <w:t xml:space="preserve">Areas </w:t>
      </w:r>
      <w:r w:rsidRPr="54EE505D" w:rsidR="67329666">
        <w:rPr>
          <w:b/>
          <w:bCs/>
          <w:lang w:val="en-AU"/>
        </w:rPr>
        <w:t>where the Panel would value early stakeholder input</w:t>
      </w:r>
      <w:r w:rsidR="00DB7F98">
        <w:rPr>
          <w:b/>
          <w:bCs/>
          <w:lang w:val="en-AU"/>
        </w:rPr>
        <w:t xml:space="preserve"> based upon an assessment of current and emerging </w:t>
      </w:r>
      <w:r w:rsidR="00BE57D7">
        <w:rPr>
          <w:b/>
          <w:bCs/>
          <w:lang w:val="en-AU"/>
        </w:rPr>
        <w:t>issues</w:t>
      </w:r>
    </w:p>
    <w:p w:rsidR="56B5DE6C" w:rsidP="54EE505D" w:rsidRDefault="54361CF1" w14:paraId="13020BBE" w14:textId="21EC4E5B">
      <w:pPr>
        <w:rPr>
          <w:lang w:val="en-AU"/>
        </w:rPr>
      </w:pPr>
      <w:r w:rsidRPr="5DFE1EA5">
        <w:rPr>
          <w:lang w:val="en-AU"/>
        </w:rPr>
        <w:t xml:space="preserve">Without limiting the feedback from stakeholders, the </w:t>
      </w:r>
      <w:r w:rsidRPr="5DFE1EA5" w:rsidR="56B5DE6C">
        <w:rPr>
          <w:lang w:val="en-AU"/>
        </w:rPr>
        <w:t xml:space="preserve">Panel </w:t>
      </w:r>
      <w:r w:rsidR="00ED5856">
        <w:rPr>
          <w:lang w:val="en-AU"/>
        </w:rPr>
        <w:t xml:space="preserve">particularly </w:t>
      </w:r>
      <w:r w:rsidRPr="5DFE1EA5" w:rsidR="56B5DE6C">
        <w:rPr>
          <w:lang w:val="en-AU"/>
        </w:rPr>
        <w:t xml:space="preserve">welcomes early input and engagement on the following </w:t>
      </w:r>
      <w:r w:rsidRPr="5DFE1EA5" w:rsidR="00BE57D7">
        <w:rPr>
          <w:lang w:val="en-AU"/>
        </w:rPr>
        <w:t xml:space="preserve">five </w:t>
      </w:r>
      <w:r w:rsidRPr="5DFE1EA5" w:rsidR="56B5DE6C">
        <w:rPr>
          <w:lang w:val="en-AU"/>
        </w:rPr>
        <w:t>topics:</w:t>
      </w:r>
    </w:p>
    <w:p w:rsidRPr="002872B6" w:rsidR="002872B6" w:rsidP="00DB7F98" w:rsidRDefault="002872B6" w14:paraId="3E9ECE75" w14:textId="37F1641C">
      <w:pPr>
        <w:rPr>
          <w:i/>
          <w:iCs/>
          <w:lang w:val="en-AU"/>
        </w:rPr>
      </w:pPr>
      <w:r>
        <w:rPr>
          <w:i/>
          <w:iCs/>
          <w:lang w:val="en-AU"/>
        </w:rPr>
        <w:t>Investment incentives</w:t>
      </w:r>
    </w:p>
    <w:p w:rsidR="00125385" w:rsidP="5DFE1EA5" w:rsidRDefault="00DB7F98" w14:paraId="65C002D9" w14:textId="596A3FDD">
      <w:pPr>
        <w:rPr>
          <w:lang w:val="en-AU"/>
        </w:rPr>
      </w:pPr>
      <w:r w:rsidRPr="5DFE1EA5">
        <w:rPr>
          <w:lang w:val="en-AU"/>
        </w:rPr>
        <w:t xml:space="preserve"> The existing ‘energy-only’ spot market is very efficient at delivering pricing signals for real-time operation. However, it was never intended </w:t>
      </w:r>
      <w:r w:rsidRPr="5DFE1EA5">
        <w:rPr>
          <w:i/>
          <w:iCs/>
          <w:lang w:val="en-AU"/>
        </w:rPr>
        <w:t xml:space="preserve">on its own </w:t>
      </w:r>
      <w:r w:rsidRPr="5DFE1EA5">
        <w:rPr>
          <w:lang w:val="en-AU"/>
        </w:rPr>
        <w:t xml:space="preserve">to be a pricing signal for investment in long-lived firmed renewable generation and storage. It is the interaction of this market with forward derivatives and policies such as the RET, </w:t>
      </w:r>
      <w:r w:rsidRPr="5DFE1EA5" w:rsidR="7C9BA102">
        <w:rPr>
          <w:lang w:val="en-AU"/>
        </w:rPr>
        <w:t>state-based</w:t>
      </w:r>
      <w:r w:rsidRPr="5DFE1EA5">
        <w:rPr>
          <w:lang w:val="en-AU"/>
        </w:rPr>
        <w:t xml:space="preserve"> schemes and the CIS that have delivered longer-term pricing signals that allow projects to be banked. This Review will consider options for how to promote investment in firmed, renewable generation and storage capacity beyond the CIS.</w:t>
      </w:r>
      <w:r w:rsidRPr="5DFE1EA5" w:rsidR="005A67FA">
        <w:rPr>
          <w:lang w:val="en-AU"/>
        </w:rPr>
        <w:t xml:space="preserve"> </w:t>
      </w:r>
    </w:p>
    <w:p w:rsidR="00125385" w:rsidP="00DB7F98" w:rsidRDefault="001C2836" w14:paraId="1581396C" w14:textId="4638B187">
      <w:pPr>
        <w:rPr>
          <w:lang w:val="en-AU"/>
        </w:rPr>
      </w:pPr>
      <w:r>
        <w:rPr>
          <w:lang w:val="en-AU"/>
        </w:rPr>
        <w:t>W</w:t>
      </w:r>
      <w:r w:rsidRPr="5DFE1EA5" w:rsidR="00125385">
        <w:rPr>
          <w:lang w:val="en-AU"/>
        </w:rPr>
        <w:t>e are interested in ideas based around the following questions:</w:t>
      </w:r>
    </w:p>
    <w:p w:rsidRPr="00C77715" w:rsidR="00125385" w:rsidP="54B69BCB" w:rsidRDefault="00125385" w14:paraId="19849E15" w14:textId="5AE725CF">
      <w:pPr>
        <w:pStyle w:val="ListParagraph"/>
        <w:numPr>
          <w:ilvl w:val="0"/>
          <w:numId w:val="12"/>
        </w:numPr>
        <w:ind w:left="720"/>
        <w:rPr>
          <w:lang w:val="en-AU"/>
        </w:rPr>
      </w:pPr>
      <w:r w:rsidRPr="54B69BCB">
        <w:rPr>
          <w:lang w:val="en-AU"/>
        </w:rPr>
        <w:t>How might the NEM wholesale market and derivate markets most efficiently</w:t>
      </w:r>
      <w:r w:rsidRPr="54B69BCB" w:rsidR="001D761C">
        <w:rPr>
          <w:lang w:val="en-AU"/>
        </w:rPr>
        <w:t xml:space="preserve"> evolve to</w:t>
      </w:r>
      <w:r w:rsidRPr="54B69BCB">
        <w:rPr>
          <w:lang w:val="en-AU"/>
        </w:rPr>
        <w:t xml:space="preserve"> provide signals for investment in </w:t>
      </w:r>
      <w:r w:rsidRPr="54B69BCB" w:rsidR="00EE1AA8">
        <w:rPr>
          <w:lang w:val="en-AU"/>
        </w:rPr>
        <w:t>firmed, renewable generation and storage capacity?</w:t>
      </w:r>
    </w:p>
    <w:p w:rsidRPr="00034C50" w:rsidR="00C77715" w:rsidP="54B69BCB" w:rsidRDefault="00C77715" w14:paraId="123020C6" w14:textId="63D7DF80">
      <w:pPr>
        <w:pStyle w:val="ListParagraph"/>
        <w:numPr>
          <w:ilvl w:val="0"/>
          <w:numId w:val="12"/>
        </w:numPr>
        <w:ind w:left="720"/>
        <w:rPr>
          <w:lang w:val="en-AU"/>
        </w:rPr>
      </w:pPr>
      <w:r w:rsidRPr="54B69BCB">
        <w:rPr>
          <w:lang w:val="en-AU"/>
        </w:rPr>
        <w:t>Is there a role for certificated scheme</w:t>
      </w:r>
      <w:r w:rsidRPr="54B69BCB" w:rsidR="001D761C">
        <w:rPr>
          <w:lang w:val="en-AU"/>
        </w:rPr>
        <w:t xml:space="preserve">s to </w:t>
      </w:r>
      <w:r w:rsidRPr="54B69BCB" w:rsidR="00FD3B6A">
        <w:rPr>
          <w:lang w:val="en-AU"/>
        </w:rPr>
        <w:t>promote investment in firmed, renewable generation and storage</w:t>
      </w:r>
      <w:r w:rsidRPr="54B69BCB" w:rsidR="001D761C">
        <w:rPr>
          <w:lang w:val="en-AU"/>
        </w:rPr>
        <w:t xml:space="preserve"> and what might these look like?</w:t>
      </w:r>
    </w:p>
    <w:p w:rsidRPr="00175DC1" w:rsidR="00034C50" w:rsidP="54B69BCB" w:rsidRDefault="005C1FA1" w14:paraId="1D0D79F8" w14:textId="6434BF4E">
      <w:pPr>
        <w:pStyle w:val="ListParagraph"/>
        <w:numPr>
          <w:ilvl w:val="0"/>
          <w:numId w:val="12"/>
        </w:numPr>
        <w:ind w:left="720"/>
        <w:rPr>
          <w:lang w:val="en-AU"/>
        </w:rPr>
      </w:pPr>
      <w:r w:rsidRPr="54B69BCB">
        <w:rPr>
          <w:lang w:val="en-AU"/>
        </w:rPr>
        <w:t>C</w:t>
      </w:r>
      <w:r w:rsidRPr="54B69BCB" w:rsidR="00034C50">
        <w:rPr>
          <w:lang w:val="en-AU"/>
        </w:rPr>
        <w:t xml:space="preserve">ould the </w:t>
      </w:r>
      <w:r w:rsidRPr="54B69BCB" w:rsidR="19D91F99">
        <w:rPr>
          <w:lang w:val="en-AU"/>
        </w:rPr>
        <w:t>Retailer Reliability Obligation (</w:t>
      </w:r>
      <w:r w:rsidRPr="54B69BCB" w:rsidR="00034C50">
        <w:rPr>
          <w:lang w:val="en-AU"/>
        </w:rPr>
        <w:t>RRO</w:t>
      </w:r>
      <w:r w:rsidRPr="54B69BCB" w:rsidR="0DC4C540">
        <w:rPr>
          <w:lang w:val="en-AU"/>
        </w:rPr>
        <w:t>)</w:t>
      </w:r>
      <w:r w:rsidRPr="54B69BCB" w:rsidR="00034C50">
        <w:rPr>
          <w:lang w:val="en-AU"/>
        </w:rPr>
        <w:t xml:space="preserve"> play</w:t>
      </w:r>
      <w:r w:rsidRPr="54B69BCB">
        <w:rPr>
          <w:lang w:val="en-AU"/>
        </w:rPr>
        <w:t xml:space="preserve"> a role</w:t>
      </w:r>
      <w:r w:rsidRPr="54B69BCB" w:rsidR="00B80C95">
        <w:rPr>
          <w:lang w:val="en-AU"/>
        </w:rPr>
        <w:t xml:space="preserve"> to incentivise new investment</w:t>
      </w:r>
      <w:r w:rsidRPr="54B69BCB" w:rsidR="00034C50">
        <w:rPr>
          <w:lang w:val="en-AU"/>
        </w:rPr>
        <w:t xml:space="preserve"> </w:t>
      </w:r>
      <w:r w:rsidRPr="54B69BCB" w:rsidR="00175DC1">
        <w:rPr>
          <w:lang w:val="en-AU"/>
        </w:rPr>
        <w:t xml:space="preserve">if it was </w:t>
      </w:r>
      <w:r w:rsidRPr="54B69BCB" w:rsidR="00FD3B6A">
        <w:rPr>
          <w:lang w:val="en-AU"/>
        </w:rPr>
        <w:t xml:space="preserve">expanded </w:t>
      </w:r>
      <w:r w:rsidRPr="54B69BCB" w:rsidR="00175DC1">
        <w:rPr>
          <w:lang w:val="en-AU"/>
        </w:rPr>
        <w:t>in the future</w:t>
      </w:r>
      <w:r w:rsidRPr="54B69BCB" w:rsidR="00B80C95">
        <w:rPr>
          <w:lang w:val="en-AU"/>
        </w:rPr>
        <w:t>?</w:t>
      </w:r>
    </w:p>
    <w:p w:rsidRPr="00C77715" w:rsidR="00C77715" w:rsidP="54B69BCB" w:rsidRDefault="00ED3CF4" w14:paraId="39ECE44F" w14:textId="63C1302E">
      <w:pPr>
        <w:pStyle w:val="ListParagraph"/>
        <w:numPr>
          <w:ilvl w:val="0"/>
          <w:numId w:val="12"/>
        </w:numPr>
        <w:ind w:left="720"/>
      </w:pPr>
      <w:r>
        <w:t>Could</w:t>
      </w:r>
      <w:r w:rsidR="2CC174CF">
        <w:t xml:space="preserve"> other capacity mechanisms efficiently attract </w:t>
      </w:r>
      <w:r w:rsidR="00932991">
        <w:t xml:space="preserve">investment in </w:t>
      </w:r>
      <w:r w:rsidR="2CC174CF">
        <w:t xml:space="preserve">firmed, renewable generation and storage capacity? </w:t>
      </w:r>
    </w:p>
    <w:p w:rsidRPr="00C77715" w:rsidR="00C77715" w:rsidP="54B69BCB" w:rsidRDefault="00175DC1" w14:paraId="3262FEF9" w14:textId="36124AAA">
      <w:pPr>
        <w:pStyle w:val="ListParagraph"/>
        <w:numPr>
          <w:ilvl w:val="0"/>
          <w:numId w:val="12"/>
        </w:numPr>
        <w:ind w:left="720"/>
        <w:rPr>
          <w:lang w:val="en-AU"/>
        </w:rPr>
      </w:pPr>
      <w:r w:rsidRPr="54B69BCB">
        <w:rPr>
          <w:lang w:val="en-AU"/>
        </w:rPr>
        <w:t xml:space="preserve">How </w:t>
      </w:r>
      <w:r w:rsidRPr="54B69BCB" w:rsidR="26E960D0">
        <w:rPr>
          <w:lang w:val="en-AU"/>
        </w:rPr>
        <w:t xml:space="preserve">can </w:t>
      </w:r>
      <w:r w:rsidRPr="54B69BCB">
        <w:rPr>
          <w:lang w:val="en-AU"/>
        </w:rPr>
        <w:t xml:space="preserve">markets ensure </w:t>
      </w:r>
      <w:r w:rsidRPr="54B69BCB" w:rsidR="05664A48">
        <w:rPr>
          <w:lang w:val="en-AU"/>
        </w:rPr>
        <w:t xml:space="preserve">we have sufficient capacity in place when and where we need it </w:t>
      </w:r>
      <w:r w:rsidRPr="54B69BCB">
        <w:rPr>
          <w:lang w:val="en-AU"/>
        </w:rPr>
        <w:t>before exi</w:t>
      </w:r>
      <w:r w:rsidRPr="54B69BCB" w:rsidR="7F4EDECE">
        <w:rPr>
          <w:lang w:val="en-AU"/>
        </w:rPr>
        <w:t>s</w:t>
      </w:r>
      <w:r w:rsidRPr="54B69BCB">
        <w:rPr>
          <w:lang w:val="en-AU"/>
        </w:rPr>
        <w:t>t</w:t>
      </w:r>
      <w:r w:rsidRPr="54B69BCB" w:rsidR="7F4EDECE">
        <w:rPr>
          <w:lang w:val="en-AU"/>
        </w:rPr>
        <w:t>ing resources retire</w:t>
      </w:r>
      <w:r w:rsidRPr="54B69BCB">
        <w:rPr>
          <w:lang w:val="en-AU"/>
        </w:rPr>
        <w:t>?</w:t>
      </w:r>
      <w:r w:rsidRPr="54B69BCB" w:rsidR="00BE31C6">
        <w:rPr>
          <w:lang w:val="en-AU"/>
        </w:rPr>
        <w:t xml:space="preserve"> How do the market settings preferred by stakeholders provide sufficient confidence to consumers and </w:t>
      </w:r>
      <w:r w:rsidRPr="54B69BCB" w:rsidR="00932991">
        <w:rPr>
          <w:lang w:val="en-AU"/>
        </w:rPr>
        <w:t>governments</w:t>
      </w:r>
      <w:r w:rsidRPr="54B69BCB" w:rsidR="00BE31C6">
        <w:rPr>
          <w:lang w:val="en-AU"/>
        </w:rPr>
        <w:t xml:space="preserve"> that capacity will be delivered? </w:t>
      </w:r>
    </w:p>
    <w:p w:rsidRPr="00C102C0" w:rsidR="00125385" w:rsidP="54B69BCB" w:rsidRDefault="00125385" w14:paraId="0FB147CD" w14:textId="247E693D">
      <w:pPr>
        <w:pStyle w:val="ListParagraph"/>
        <w:numPr>
          <w:ilvl w:val="0"/>
          <w:numId w:val="12"/>
        </w:numPr>
        <w:ind w:left="720"/>
        <w:rPr>
          <w:lang w:val="en-AU"/>
        </w:rPr>
      </w:pPr>
      <w:r w:rsidRPr="54B69BCB">
        <w:rPr>
          <w:lang w:val="en-AU"/>
        </w:rPr>
        <w:t xml:space="preserve">How can the NEM wholesale market and </w:t>
      </w:r>
      <w:r w:rsidRPr="54B69BCB" w:rsidR="00C77715">
        <w:rPr>
          <w:lang w:val="en-AU"/>
        </w:rPr>
        <w:t>any other markets</w:t>
      </w:r>
      <w:r w:rsidRPr="54B69BCB">
        <w:rPr>
          <w:lang w:val="en-AU"/>
        </w:rPr>
        <w:t xml:space="preserve"> work in tandem to ensure </w:t>
      </w:r>
      <w:r w:rsidRPr="54B69BCB" w:rsidR="24519927">
        <w:rPr>
          <w:lang w:val="en-AU"/>
        </w:rPr>
        <w:t xml:space="preserve">we have appropriate </w:t>
      </w:r>
      <w:r w:rsidRPr="54B69BCB">
        <w:rPr>
          <w:lang w:val="en-AU"/>
        </w:rPr>
        <w:t xml:space="preserve">signals for </w:t>
      </w:r>
      <w:r w:rsidRPr="54B69BCB" w:rsidR="0E12A3C5">
        <w:rPr>
          <w:lang w:val="en-AU"/>
        </w:rPr>
        <w:t>the right type of resources in place when and where we need it</w:t>
      </w:r>
      <w:r w:rsidRPr="54B69BCB">
        <w:rPr>
          <w:lang w:val="en-AU"/>
        </w:rPr>
        <w:t>?</w:t>
      </w:r>
    </w:p>
    <w:p w:rsidRPr="00BE57D7" w:rsidR="00DB7F98" w:rsidP="54B69BCB" w:rsidRDefault="00C102C0" w14:paraId="12FBA790" w14:textId="5ABD9CFF">
      <w:pPr>
        <w:pStyle w:val="ListParagraph"/>
        <w:numPr>
          <w:ilvl w:val="0"/>
          <w:numId w:val="12"/>
        </w:numPr>
        <w:ind w:left="720"/>
        <w:rPr>
          <w:lang w:val="en-AU"/>
        </w:rPr>
      </w:pPr>
      <w:r w:rsidRPr="54B69BCB">
        <w:rPr>
          <w:lang w:val="en-AU"/>
        </w:rPr>
        <w:t xml:space="preserve">How </w:t>
      </w:r>
      <w:r w:rsidRPr="54B69BCB" w:rsidR="00D474E2">
        <w:rPr>
          <w:lang w:val="en-AU"/>
        </w:rPr>
        <w:t xml:space="preserve">can </w:t>
      </w:r>
      <w:r w:rsidRPr="54B69BCB" w:rsidR="00FD3B6A">
        <w:rPr>
          <w:lang w:val="en-AU"/>
        </w:rPr>
        <w:t>these market settings facilitate emissions reduction in line with the National Electricity Objective and Australia’s international commitments</w:t>
      </w:r>
      <w:r w:rsidRPr="54B69BCB">
        <w:rPr>
          <w:lang w:val="en-AU"/>
        </w:rPr>
        <w:t>?</w:t>
      </w:r>
      <w:r w:rsidRPr="54B69BCB" w:rsidR="00DB7F98">
        <w:rPr>
          <w:lang w:val="en-AU"/>
        </w:rPr>
        <w:t xml:space="preserve"> </w:t>
      </w:r>
    </w:p>
    <w:p w:rsidRPr="00D65FDF" w:rsidR="00D65FDF" w:rsidP="00DB7F98" w:rsidRDefault="00D65FDF" w14:paraId="7B752E82" w14:textId="54D35291">
      <w:pPr>
        <w:rPr>
          <w:i/>
          <w:iCs/>
          <w:lang w:val="en-AU"/>
        </w:rPr>
      </w:pPr>
      <w:r>
        <w:rPr>
          <w:i/>
          <w:iCs/>
          <w:lang w:val="en-AU"/>
        </w:rPr>
        <w:t>Consumer interaction with the wholesale market</w:t>
      </w:r>
    </w:p>
    <w:p w:rsidR="00E4791C" w:rsidP="003F6DF2" w:rsidRDefault="007E18D1" w14:paraId="5054BB20" w14:textId="5FF27440">
      <w:pPr>
        <w:rPr>
          <w:lang w:val="en-AU"/>
        </w:rPr>
      </w:pPr>
      <w:r w:rsidRPr="007E18D1">
        <w:rPr>
          <w:lang w:val="en-AU"/>
        </w:rPr>
        <w:t xml:space="preserve">How do we enable consumers—ranging from large businesses to households with rooftop solar—to benefit from and contribute to the market? </w:t>
      </w:r>
      <w:r w:rsidRPr="5DFE1EA5" w:rsidR="581A8A88">
        <w:rPr>
          <w:lang w:val="en-AU"/>
        </w:rPr>
        <w:t xml:space="preserve">Integrating new </w:t>
      </w:r>
      <w:r w:rsidRPr="5DFE1EA5" w:rsidR="67581152">
        <w:rPr>
          <w:lang w:val="en-AU"/>
        </w:rPr>
        <w:t xml:space="preserve">consumer energy </w:t>
      </w:r>
      <w:r w:rsidRPr="5DFE1EA5" w:rsidR="581A8A88">
        <w:rPr>
          <w:lang w:val="en-AU"/>
        </w:rPr>
        <w:t>resources</w:t>
      </w:r>
      <w:r w:rsidR="00BC7D84">
        <w:rPr>
          <w:lang w:val="en-AU"/>
        </w:rPr>
        <w:t xml:space="preserve"> (CER)</w:t>
      </w:r>
      <w:r w:rsidRPr="5DFE1EA5" w:rsidR="581A8A88">
        <w:rPr>
          <w:lang w:val="en-AU"/>
        </w:rPr>
        <w:t xml:space="preserve"> such as </w:t>
      </w:r>
      <w:r w:rsidR="003D00E6">
        <w:rPr>
          <w:lang w:val="en-AU"/>
        </w:rPr>
        <w:t>electric vehicles (</w:t>
      </w:r>
      <w:r w:rsidRPr="5DFE1EA5" w:rsidR="581A8A88">
        <w:rPr>
          <w:lang w:val="en-AU"/>
        </w:rPr>
        <w:t>EVs</w:t>
      </w:r>
      <w:r w:rsidR="003D00E6">
        <w:rPr>
          <w:lang w:val="en-AU"/>
        </w:rPr>
        <w:t>)</w:t>
      </w:r>
      <w:r w:rsidRPr="5DFE1EA5" w:rsidR="581A8A88">
        <w:rPr>
          <w:lang w:val="en-AU"/>
        </w:rPr>
        <w:t xml:space="preserve">, batteries and solar </w:t>
      </w:r>
      <w:r w:rsidR="0048727F">
        <w:rPr>
          <w:lang w:val="en-AU"/>
        </w:rPr>
        <w:t>photovoltaic (</w:t>
      </w:r>
      <w:r w:rsidRPr="5DFE1EA5" w:rsidR="581A8A88">
        <w:rPr>
          <w:lang w:val="en-AU"/>
        </w:rPr>
        <w:t>PV</w:t>
      </w:r>
      <w:r w:rsidR="0048727F">
        <w:rPr>
          <w:lang w:val="en-AU"/>
        </w:rPr>
        <w:t>)</w:t>
      </w:r>
      <w:r w:rsidRPr="5DFE1EA5" w:rsidR="581A8A88">
        <w:rPr>
          <w:lang w:val="en-AU"/>
        </w:rPr>
        <w:t xml:space="preserve"> has the potential for reducing unit cost</w:t>
      </w:r>
      <w:r w:rsidRPr="5DFE1EA5" w:rsidR="004A0AFC">
        <w:rPr>
          <w:lang w:val="en-AU"/>
        </w:rPr>
        <w:t>s</w:t>
      </w:r>
      <w:r w:rsidRPr="5DFE1EA5" w:rsidR="581A8A88">
        <w:rPr>
          <w:lang w:val="en-AU"/>
        </w:rPr>
        <w:t xml:space="preserve"> by lifting capacity utilisation of the network and generation infrastructure. </w:t>
      </w:r>
      <w:r w:rsidRPr="5DFE1EA5" w:rsidR="0B97D4F6">
        <w:rPr>
          <w:lang w:val="en-AU"/>
        </w:rPr>
        <w:t xml:space="preserve">Lifting capacity utilisation through </w:t>
      </w:r>
      <w:r w:rsidR="008777F8">
        <w:rPr>
          <w:lang w:val="en-AU"/>
        </w:rPr>
        <w:t>more efficient</w:t>
      </w:r>
      <w:r w:rsidRPr="5DFE1EA5" w:rsidR="008777F8">
        <w:rPr>
          <w:lang w:val="en-AU"/>
        </w:rPr>
        <w:t xml:space="preserve"> </w:t>
      </w:r>
      <w:r w:rsidRPr="5DFE1EA5" w:rsidR="0B97D4F6">
        <w:rPr>
          <w:lang w:val="en-AU"/>
        </w:rPr>
        <w:t>use of energy at different times of the day would reduce unit costs and improve outcomes for all consumers.</w:t>
      </w:r>
      <w:r w:rsidRPr="5DFE1EA5" w:rsidR="3BBDFED6">
        <w:rPr>
          <w:lang w:val="en-AU"/>
        </w:rPr>
        <w:t xml:space="preserve"> </w:t>
      </w:r>
    </w:p>
    <w:p w:rsidR="00F41353" w:rsidP="54B69BCB" w:rsidRDefault="00BE57D7" w14:paraId="1B552591" w14:textId="2A56F4FC">
      <w:pPr>
        <w:pStyle w:val="ListParagraph"/>
        <w:numPr>
          <w:ilvl w:val="0"/>
          <w:numId w:val="13"/>
        </w:numPr>
        <w:rPr>
          <w:lang w:val="en-AU"/>
        </w:rPr>
      </w:pPr>
      <w:r w:rsidRPr="54B69BCB">
        <w:rPr>
          <w:lang w:val="en-AU"/>
        </w:rPr>
        <w:t>What can be done to facilitate better interaction</w:t>
      </w:r>
      <w:r w:rsidRPr="54B69BCB" w:rsidR="1995F163">
        <w:rPr>
          <w:lang w:val="en-AU"/>
        </w:rPr>
        <w:t xml:space="preserve"> between the demand-side, the spot market and any existing or future financial markets?</w:t>
      </w:r>
      <w:r w:rsidRPr="54B69BCB" w:rsidR="375C5CB9">
        <w:rPr>
          <w:lang w:val="en-AU"/>
        </w:rPr>
        <w:t xml:space="preserve"> </w:t>
      </w:r>
    </w:p>
    <w:p w:rsidR="00BE57D7" w:rsidP="54B69BCB" w:rsidRDefault="00BE57D7" w14:paraId="1DA7389F" w14:textId="7CB1397A">
      <w:pPr>
        <w:pStyle w:val="ListParagraph"/>
        <w:numPr>
          <w:ilvl w:val="0"/>
          <w:numId w:val="13"/>
        </w:numPr>
        <w:rPr>
          <w:lang w:val="en-AU"/>
        </w:rPr>
      </w:pPr>
      <w:r w:rsidRPr="5F0A0D0B" w:rsidR="00BE57D7">
        <w:rPr>
          <w:lang w:val="en-AU"/>
        </w:rPr>
        <w:t>How might the NEM</w:t>
      </w:r>
      <w:r w:rsidRPr="5F0A0D0B" w:rsidR="00BE57D7">
        <w:rPr>
          <w:lang w:val="en-AU"/>
        </w:rPr>
        <w:t xml:space="preserve"> </w:t>
      </w:r>
      <w:r w:rsidRPr="5F0A0D0B" w:rsidR="5C27BF9C">
        <w:rPr>
          <w:lang w:val="en-AU"/>
        </w:rPr>
        <w:t>w</w:t>
      </w:r>
      <w:r w:rsidRPr="5F0A0D0B" w:rsidR="00BE57D7">
        <w:rPr>
          <w:lang w:val="en-AU"/>
        </w:rPr>
        <w:t xml:space="preserve">holesale market best allow for customers to engage in the market to </w:t>
      </w:r>
      <w:r w:rsidRPr="5F0A0D0B" w:rsidR="009C3E0C">
        <w:rPr>
          <w:lang w:val="en-AU"/>
        </w:rPr>
        <w:t>benefit</w:t>
      </w:r>
      <w:r w:rsidRPr="5F0A0D0B" w:rsidR="009C3E0C">
        <w:rPr>
          <w:lang w:val="en-AU"/>
        </w:rPr>
        <w:t xml:space="preserve"> from</w:t>
      </w:r>
      <w:r w:rsidRPr="5F0A0D0B" w:rsidR="00BE57D7">
        <w:rPr>
          <w:lang w:val="en-AU"/>
        </w:rPr>
        <w:t xml:space="preserve"> their </w:t>
      </w:r>
      <w:r w:rsidRPr="5F0A0D0B" w:rsidR="00B13C4E">
        <w:rPr>
          <w:lang w:val="en-AU"/>
        </w:rPr>
        <w:t>invest</w:t>
      </w:r>
      <w:r w:rsidRPr="5F0A0D0B" w:rsidR="009011BA">
        <w:rPr>
          <w:lang w:val="en-AU"/>
        </w:rPr>
        <w:t>ment in CER</w:t>
      </w:r>
      <w:r w:rsidRPr="5F0A0D0B" w:rsidR="00BE57D7">
        <w:rPr>
          <w:lang w:val="en-AU"/>
        </w:rPr>
        <w:t>, while allowing for different consumers to choose how they engage and continuing to recognise electricity is an essential service</w:t>
      </w:r>
      <w:r w:rsidRPr="5F0A0D0B" w:rsidR="00D5010A">
        <w:rPr>
          <w:lang w:val="en-AU"/>
        </w:rPr>
        <w:t xml:space="preserve"> </w:t>
      </w:r>
      <w:r w:rsidRPr="5F0A0D0B" w:rsidR="2A3B5CF5">
        <w:rPr>
          <w:lang w:val="en-AU"/>
        </w:rPr>
        <w:t xml:space="preserve">with </w:t>
      </w:r>
      <w:r w:rsidRPr="5F0A0D0B" w:rsidR="00D5010A">
        <w:rPr>
          <w:lang w:val="en-AU"/>
        </w:rPr>
        <w:t>associated accessibility issues for many consumers</w:t>
      </w:r>
      <w:r w:rsidRPr="5F0A0D0B" w:rsidR="00BE57D7">
        <w:rPr>
          <w:lang w:val="en-AU"/>
        </w:rPr>
        <w:t>?</w:t>
      </w:r>
    </w:p>
    <w:p w:rsidRPr="00BE57D7" w:rsidR="00BE57D7" w:rsidP="00B540CE" w:rsidRDefault="00BE57D7" w14:paraId="797A932A" w14:textId="04A403A1">
      <w:pPr>
        <w:keepNext/>
        <w:spacing w:line="278" w:lineRule="auto"/>
        <w:rPr>
          <w:i/>
          <w:iCs/>
          <w:lang w:val="en-AU"/>
        </w:rPr>
      </w:pPr>
      <w:r>
        <w:rPr>
          <w:i/>
          <w:iCs/>
          <w:lang w:val="en-AU"/>
        </w:rPr>
        <w:t>Changing nature of spot electricity prices</w:t>
      </w:r>
    </w:p>
    <w:p w:rsidR="00BE57D7" w:rsidP="00BE57D7" w:rsidRDefault="00BE57D7" w14:paraId="5D01BC4E" w14:textId="51D39B5D">
      <w:r w:rsidRPr="5DFE1EA5">
        <w:rPr>
          <w:lang w:val="en-AU"/>
        </w:rPr>
        <w:t xml:space="preserve">During the transition to a highly renewable system, energy-only spot prices </w:t>
      </w:r>
      <w:r w:rsidR="00586632">
        <w:rPr>
          <w:lang w:val="en-AU"/>
        </w:rPr>
        <w:t>have</w:t>
      </w:r>
      <w:r w:rsidRPr="5DFE1EA5" w:rsidR="00586632">
        <w:rPr>
          <w:lang w:val="en-AU"/>
        </w:rPr>
        <w:t xml:space="preserve"> </w:t>
      </w:r>
      <w:r w:rsidRPr="5DFE1EA5">
        <w:rPr>
          <w:lang w:val="en-AU"/>
        </w:rPr>
        <w:t>become more v</w:t>
      </w:r>
      <w:r w:rsidRPr="5DFE1EA5" w:rsidR="60F60582">
        <w:rPr>
          <w:lang w:val="en-AU"/>
        </w:rPr>
        <w:t>olatile</w:t>
      </w:r>
      <w:r w:rsidRPr="5DFE1EA5">
        <w:rPr>
          <w:lang w:val="en-AU"/>
        </w:rPr>
        <w:t xml:space="preserve">, including many periods where electricity is negatively priced and a higher number of extreme price periods. These provide acute signals for generators and consumers to be flexible in supply and consumption as well as for investment in storage.  </w:t>
      </w:r>
      <w:r w:rsidRPr="5DFE1EA5" w:rsidR="00FD3607">
        <w:rPr>
          <w:lang w:val="en-AU"/>
        </w:rPr>
        <w:t>However,</w:t>
      </w:r>
      <w:r w:rsidRPr="5DFE1EA5">
        <w:rPr>
          <w:lang w:val="en-AU"/>
        </w:rPr>
        <w:t xml:space="preserve"> it may</w:t>
      </w:r>
      <w:r w:rsidR="00730F44">
        <w:rPr>
          <w:lang w:val="en-AU"/>
        </w:rPr>
        <w:t xml:space="preserve"> also</w:t>
      </w:r>
      <w:r w:rsidRPr="5DFE1EA5">
        <w:rPr>
          <w:lang w:val="en-AU"/>
        </w:rPr>
        <w:t xml:space="preserve"> make the insurance products to manage price risk more expensive. </w:t>
      </w:r>
    </w:p>
    <w:p w:rsidR="00BE57D7" w:rsidP="00BE57D7" w:rsidRDefault="00BE57D7" w14:paraId="26A1DA00" w14:textId="5A197BAA">
      <w:r w:rsidRPr="5DFE1EA5">
        <w:rPr>
          <w:lang w:val="en-AU"/>
        </w:rPr>
        <w:t>Despite representing a small fraction of overall TWh of generation, gas prices drive a significant proportion of average wholesale electricity price</w:t>
      </w:r>
      <w:r w:rsidR="00A339BF">
        <w:rPr>
          <w:lang w:val="en-AU"/>
        </w:rPr>
        <w:t xml:space="preserve"> outcomes</w:t>
      </w:r>
      <w:r w:rsidRPr="5DFE1EA5">
        <w:rPr>
          <w:lang w:val="en-AU"/>
        </w:rPr>
        <w:t xml:space="preserve">.  This </w:t>
      </w:r>
      <w:r w:rsidR="00540F14">
        <w:rPr>
          <w:lang w:val="en-AU"/>
        </w:rPr>
        <w:t>trend</w:t>
      </w:r>
      <w:r w:rsidRPr="5DFE1EA5" w:rsidR="00540F14">
        <w:rPr>
          <w:lang w:val="en-AU"/>
        </w:rPr>
        <w:t xml:space="preserve"> </w:t>
      </w:r>
      <w:r w:rsidRPr="5DFE1EA5">
        <w:rPr>
          <w:lang w:val="en-AU"/>
        </w:rPr>
        <w:t>is</w:t>
      </w:r>
      <w:r w:rsidRPr="5DFE1EA5" w:rsidR="65055B66">
        <w:rPr>
          <w:lang w:val="en-AU"/>
        </w:rPr>
        <w:t xml:space="preserve"> also</w:t>
      </w:r>
      <w:r w:rsidRPr="5DFE1EA5">
        <w:rPr>
          <w:lang w:val="en-AU"/>
        </w:rPr>
        <w:t xml:space="preserve"> observed across many other </w:t>
      </w:r>
      <w:r w:rsidRPr="5DFE1EA5" w:rsidR="2FBCAFDC">
        <w:rPr>
          <w:lang w:val="en-AU"/>
        </w:rPr>
        <w:t xml:space="preserve">overseas </w:t>
      </w:r>
      <w:r w:rsidRPr="5DFE1EA5">
        <w:rPr>
          <w:lang w:val="en-AU"/>
        </w:rPr>
        <w:t>markets.  Given East Coast gas prices are heavily influenced by Asian gas prices, wholesale prices in the NEM have been and remain influenced by international events.</w:t>
      </w:r>
    </w:p>
    <w:p w:rsidRPr="00BE57D7" w:rsidR="00BE57D7" w:rsidP="54B69BCB" w:rsidRDefault="00BE57D7" w14:paraId="38D418FD" w14:textId="25FC508A">
      <w:pPr>
        <w:pStyle w:val="ListParagraph"/>
        <w:numPr>
          <w:ilvl w:val="0"/>
          <w:numId w:val="14"/>
        </w:numPr>
      </w:pPr>
      <w:r>
        <w:t>How will prices at different times of the day and year change and evolve with the move towards firmed</w:t>
      </w:r>
      <w:r w:rsidR="00ED3CF4">
        <w:t>,</w:t>
      </w:r>
      <w:r>
        <w:t xml:space="preserve"> renewable energy</w:t>
      </w:r>
      <w:r w:rsidR="00ED3CF4">
        <w:t xml:space="preserve"> generation and storage</w:t>
      </w:r>
      <w:r>
        <w:t xml:space="preserve">?  </w:t>
      </w:r>
    </w:p>
    <w:p w:rsidR="00BE57D7" w:rsidP="54B69BCB" w:rsidRDefault="00BE57D7" w14:paraId="2A34E76D" w14:textId="5E5BDDC7">
      <w:pPr>
        <w:pStyle w:val="ListParagraph"/>
        <w:numPr>
          <w:ilvl w:val="0"/>
          <w:numId w:val="14"/>
        </w:numPr>
        <w:rPr>
          <w:lang w:val="en-AU"/>
        </w:rPr>
      </w:pPr>
      <w:r w:rsidRPr="54B69BCB">
        <w:rPr>
          <w:lang w:val="en-AU"/>
        </w:rPr>
        <w:t>How might the NEM wholesale market and derivative markets allow</w:t>
      </w:r>
      <w:r w:rsidRPr="54B69BCB" w:rsidR="48A3C59E">
        <w:rPr>
          <w:lang w:val="en-AU"/>
        </w:rPr>
        <w:t xml:space="preserve"> market participants </w:t>
      </w:r>
      <w:r w:rsidRPr="54B69BCB">
        <w:rPr>
          <w:lang w:val="en-AU"/>
        </w:rPr>
        <w:t>to most effectively respond to fluctuating prices and manage price risk?</w:t>
      </w:r>
    </w:p>
    <w:p w:rsidR="00BE57D7" w:rsidP="00BE57D7" w:rsidRDefault="00B66CBE" w14:paraId="40A7244E" w14:textId="0D578C22">
      <w:pPr>
        <w:rPr>
          <w:i/>
          <w:iCs/>
        </w:rPr>
      </w:pPr>
      <w:r>
        <w:rPr>
          <w:i/>
          <w:iCs/>
        </w:rPr>
        <w:t xml:space="preserve">Essential </w:t>
      </w:r>
      <w:r w:rsidR="00514773">
        <w:rPr>
          <w:i/>
          <w:iCs/>
        </w:rPr>
        <w:t xml:space="preserve">System </w:t>
      </w:r>
      <w:r>
        <w:rPr>
          <w:i/>
          <w:iCs/>
        </w:rPr>
        <w:t>S</w:t>
      </w:r>
      <w:r w:rsidR="00514773">
        <w:rPr>
          <w:i/>
          <w:iCs/>
        </w:rPr>
        <w:t>ervices</w:t>
      </w:r>
    </w:p>
    <w:p w:rsidR="00CC38EB" w:rsidP="00CC38EB" w:rsidRDefault="00514773" w14:paraId="0961E3A8" w14:textId="09D44824">
      <w:pPr>
        <w:rPr>
          <w:lang w:val="en-AU"/>
        </w:rPr>
      </w:pPr>
      <w:r w:rsidRPr="5DFE1EA5">
        <w:rPr>
          <w:lang w:val="en-AU"/>
        </w:rPr>
        <w:t xml:space="preserve">Many of the system services provided by large thermal generators as a by-product of their generation will not necessarily be provided in the future without new </w:t>
      </w:r>
      <w:r w:rsidRPr="5DFE1EA5" w:rsidR="4E640258">
        <w:rPr>
          <w:lang w:val="en-AU"/>
        </w:rPr>
        <w:t xml:space="preserve">markets and </w:t>
      </w:r>
      <w:r w:rsidRPr="5DFE1EA5">
        <w:rPr>
          <w:lang w:val="en-AU"/>
        </w:rPr>
        <w:t xml:space="preserve">pricing signals. </w:t>
      </w:r>
    </w:p>
    <w:p w:rsidR="00514773" w:rsidP="54B69BCB" w:rsidRDefault="00514773" w14:paraId="479301F5" w14:textId="0DDD99CC">
      <w:pPr>
        <w:pStyle w:val="ListParagraph"/>
        <w:numPr>
          <w:ilvl w:val="0"/>
          <w:numId w:val="15"/>
        </w:numPr>
        <w:rPr>
          <w:lang w:val="en-AU"/>
        </w:rPr>
      </w:pPr>
      <w:r w:rsidRPr="54B69BCB">
        <w:rPr>
          <w:lang w:val="en-AU"/>
        </w:rPr>
        <w:t>What new markets and other measures might ensure they are provided?</w:t>
      </w:r>
    </w:p>
    <w:p w:rsidR="00CC38EB" w:rsidP="54B69BCB" w:rsidRDefault="00CC38EB" w14:paraId="5A0D18C3" w14:textId="1DDC649D">
      <w:pPr>
        <w:pStyle w:val="ListParagraph"/>
        <w:numPr>
          <w:ilvl w:val="0"/>
          <w:numId w:val="15"/>
        </w:numPr>
        <w:rPr>
          <w:lang w:val="en-AU"/>
        </w:rPr>
      </w:pPr>
      <w:r w:rsidRPr="54B69BCB">
        <w:rPr>
          <w:lang w:val="en-AU"/>
        </w:rPr>
        <w:t xml:space="preserve">Which entities are best placed to determine </w:t>
      </w:r>
      <w:r w:rsidRPr="54B69BCB" w:rsidR="00D3073E">
        <w:rPr>
          <w:lang w:val="en-AU"/>
        </w:rPr>
        <w:t>what is needed</w:t>
      </w:r>
      <w:r w:rsidRPr="54B69BCB" w:rsidR="00FF7D1A">
        <w:rPr>
          <w:lang w:val="en-AU"/>
        </w:rPr>
        <w:t>, where</w:t>
      </w:r>
      <w:r w:rsidRPr="54B69BCB" w:rsidR="00D3073E">
        <w:rPr>
          <w:lang w:val="en-AU"/>
        </w:rPr>
        <w:t xml:space="preserve"> and when?</w:t>
      </w:r>
    </w:p>
    <w:p w:rsidR="00D3073E" w:rsidP="54B69BCB" w:rsidRDefault="012FC0CB" w14:paraId="372029C2" w14:textId="4A06BDEC">
      <w:pPr>
        <w:pStyle w:val="ListParagraph"/>
        <w:numPr>
          <w:ilvl w:val="0"/>
          <w:numId w:val="15"/>
        </w:numPr>
        <w:rPr>
          <w:lang w:val="en-AU"/>
        </w:rPr>
      </w:pPr>
      <w:r w:rsidRPr="54B69BCB">
        <w:rPr>
          <w:lang w:val="en-AU"/>
        </w:rPr>
        <w:t>To maintain system security and strength, h</w:t>
      </w:r>
      <w:r w:rsidRPr="54B69BCB" w:rsidR="00D3073E">
        <w:rPr>
          <w:lang w:val="en-AU"/>
        </w:rPr>
        <w:t>ow can we ensure these services are procured before existing plant retire</w:t>
      </w:r>
      <w:r w:rsidRPr="54B69BCB" w:rsidR="00663BC0">
        <w:rPr>
          <w:lang w:val="en-AU"/>
        </w:rPr>
        <w:t>s</w:t>
      </w:r>
      <w:r w:rsidRPr="54B69BCB" w:rsidR="00D3073E">
        <w:rPr>
          <w:lang w:val="en-AU"/>
        </w:rPr>
        <w:t>?</w:t>
      </w:r>
    </w:p>
    <w:p w:rsidR="003E4E5D" w:rsidP="54B69BCB" w:rsidRDefault="003E4E5D" w14:paraId="3D3C894B" w14:textId="0C40DE7B">
      <w:pPr>
        <w:pStyle w:val="ListParagraph"/>
        <w:numPr>
          <w:ilvl w:val="0"/>
          <w:numId w:val="15"/>
        </w:numPr>
        <w:rPr>
          <w:lang w:val="en-AU"/>
        </w:rPr>
      </w:pPr>
      <w:r w:rsidRPr="54B69BCB">
        <w:rPr>
          <w:lang w:val="en-AU"/>
        </w:rPr>
        <w:t xml:space="preserve">How can we promote innovation in how these services </w:t>
      </w:r>
      <w:r w:rsidRPr="54B69BCB" w:rsidR="00BE31C6">
        <w:rPr>
          <w:lang w:val="en-AU"/>
        </w:rPr>
        <w:t>can be</w:t>
      </w:r>
      <w:r w:rsidRPr="54B69BCB">
        <w:rPr>
          <w:lang w:val="en-AU"/>
        </w:rPr>
        <w:t xml:space="preserve"> provided</w:t>
      </w:r>
      <w:r w:rsidRPr="54B69BCB" w:rsidR="00BE31C6">
        <w:rPr>
          <w:lang w:val="en-AU"/>
        </w:rPr>
        <w:t xml:space="preserve"> at lowest cost</w:t>
      </w:r>
      <w:r w:rsidRPr="54B69BCB">
        <w:rPr>
          <w:lang w:val="en-AU"/>
        </w:rPr>
        <w:t>?</w:t>
      </w:r>
    </w:p>
    <w:p w:rsidR="00D3073E" w:rsidP="00D3073E" w:rsidRDefault="00D3073E" w14:paraId="2C48520C" w14:textId="39E33646">
      <w:pPr>
        <w:rPr>
          <w:i/>
          <w:iCs/>
          <w:lang w:val="en-AU"/>
        </w:rPr>
      </w:pPr>
      <w:r>
        <w:rPr>
          <w:i/>
          <w:iCs/>
          <w:lang w:val="en-AU"/>
        </w:rPr>
        <w:t>Enhancing competition</w:t>
      </w:r>
    </w:p>
    <w:p w:rsidRPr="006D3041" w:rsidR="006D3041" w:rsidP="006D3041" w:rsidRDefault="005D00AF" w14:paraId="4F2A81DB" w14:textId="3875EBDE">
      <w:pPr>
        <w:rPr>
          <w:lang w:val="en-AU"/>
        </w:rPr>
      </w:pPr>
      <w:r>
        <w:rPr>
          <w:lang w:val="en-AU"/>
        </w:rPr>
        <w:t xml:space="preserve">Prior to the energy transition, the NEM was primarily made up of large generation units owned by governments and </w:t>
      </w:r>
      <w:proofErr w:type="spellStart"/>
      <w:r>
        <w:rPr>
          <w:lang w:val="en-AU"/>
        </w:rPr>
        <w:t>gentailers</w:t>
      </w:r>
      <w:proofErr w:type="spellEnd"/>
      <w:r>
        <w:rPr>
          <w:lang w:val="en-AU"/>
        </w:rPr>
        <w:t xml:space="preserve">. </w:t>
      </w:r>
      <w:r w:rsidR="006D3041">
        <w:rPr>
          <w:lang w:val="en-AU"/>
        </w:rPr>
        <w:t>The unit sizes of</w:t>
      </w:r>
      <w:r w:rsidR="0000593B">
        <w:rPr>
          <w:lang w:val="en-AU"/>
        </w:rPr>
        <w:t xml:space="preserve"> new </w:t>
      </w:r>
      <w:r w:rsidR="005E27A8">
        <w:t>firm</w:t>
      </w:r>
      <w:r w:rsidR="0025049F">
        <w:t>ed</w:t>
      </w:r>
      <w:r w:rsidR="005E27A8">
        <w:t>, renewable generation and storage</w:t>
      </w:r>
      <w:r w:rsidDel="007728B2" w:rsidR="005E27A8">
        <w:rPr>
          <w:lang w:val="en-AU"/>
        </w:rPr>
        <w:t xml:space="preserve"> </w:t>
      </w:r>
      <w:r w:rsidR="0000593B">
        <w:rPr>
          <w:lang w:val="en-AU"/>
        </w:rPr>
        <w:t xml:space="preserve">are </w:t>
      </w:r>
      <w:r w:rsidR="00F853C1">
        <w:rPr>
          <w:lang w:val="en-AU"/>
        </w:rPr>
        <w:t xml:space="preserve">becoming </w:t>
      </w:r>
      <w:r w:rsidR="0000593B">
        <w:rPr>
          <w:lang w:val="en-AU"/>
        </w:rPr>
        <w:t xml:space="preserve">increasingly </w:t>
      </w:r>
      <w:r w:rsidR="0091641E">
        <w:rPr>
          <w:lang w:val="en-AU"/>
        </w:rPr>
        <w:t>smaller,</w:t>
      </w:r>
      <w:r>
        <w:rPr>
          <w:lang w:val="en-AU"/>
        </w:rPr>
        <w:t xml:space="preserve"> and the number of energy market participants continues to grow</w:t>
      </w:r>
      <w:r w:rsidR="0000593B">
        <w:rPr>
          <w:lang w:val="en-AU"/>
        </w:rPr>
        <w:t>.</w:t>
      </w:r>
    </w:p>
    <w:p w:rsidRPr="0091641E" w:rsidR="00301CE1" w:rsidP="54B69BCB" w:rsidRDefault="006D3041" w14:paraId="6C80BEBB" w14:textId="2CB9D039">
      <w:pPr>
        <w:pStyle w:val="ListParagraph"/>
        <w:numPr>
          <w:ilvl w:val="0"/>
          <w:numId w:val="16"/>
        </w:numPr>
        <w:rPr>
          <w:lang w:val="en-AU"/>
        </w:rPr>
      </w:pPr>
      <w:r w:rsidRPr="54B69BCB">
        <w:rPr>
          <w:lang w:val="en-AU"/>
        </w:rPr>
        <w:t xml:space="preserve">How might we harness the larger number of small resources </w:t>
      </w:r>
      <w:r w:rsidRPr="54B69BCB" w:rsidR="003E4E5D">
        <w:rPr>
          <w:lang w:val="en-AU"/>
        </w:rPr>
        <w:t xml:space="preserve">and growing participation </w:t>
      </w:r>
      <w:r w:rsidRPr="54B69BCB">
        <w:rPr>
          <w:lang w:val="en-AU"/>
        </w:rPr>
        <w:t>to ensure all markets</w:t>
      </w:r>
      <w:r w:rsidRPr="54B69BCB" w:rsidR="00DF306F">
        <w:rPr>
          <w:lang w:val="en-AU"/>
        </w:rPr>
        <w:t xml:space="preserve"> (i.e. spot, forwards, retail etc)</w:t>
      </w:r>
      <w:r w:rsidRPr="54B69BCB">
        <w:rPr>
          <w:lang w:val="en-AU"/>
        </w:rPr>
        <w:t xml:space="preserve"> are </w:t>
      </w:r>
      <w:r w:rsidRPr="54B69BCB" w:rsidR="00387A3E">
        <w:rPr>
          <w:lang w:val="en-AU"/>
        </w:rPr>
        <w:t>increasingly competitive</w:t>
      </w:r>
      <w:r w:rsidRPr="54B69BCB" w:rsidR="0091641E">
        <w:rPr>
          <w:lang w:val="en-AU"/>
        </w:rPr>
        <w:t>?</w:t>
      </w:r>
    </w:p>
    <w:p w:rsidR="00301CE1" w:rsidP="00301CE1" w:rsidRDefault="00301CE1" w14:paraId="0705E48F" w14:textId="77777777">
      <w:pPr>
        <w:pStyle w:val="Heading2"/>
        <w:rPr>
          <w:lang w:val="en-AU"/>
        </w:rPr>
      </w:pPr>
      <w:r w:rsidRPr="007F4161">
        <w:rPr>
          <w:lang w:val="en-AU"/>
        </w:rPr>
        <w:t>NEM Wholesale Market Settings Review</w:t>
      </w:r>
    </w:p>
    <w:p w:rsidRPr="007D2864" w:rsidR="730188B9" w:rsidP="65074301" w:rsidRDefault="337514F1" w14:paraId="415AD5B9" w14:textId="4D485F67">
      <w:pPr>
        <w:pStyle w:val="Heading3"/>
        <w:rPr>
          <w:b/>
          <w:bCs/>
          <w:lang w:val="en-AU"/>
        </w:rPr>
      </w:pPr>
      <w:r w:rsidRPr="65074301">
        <w:rPr>
          <w:lang w:val="en-AU"/>
        </w:rPr>
        <w:t>S</w:t>
      </w:r>
      <w:r w:rsidRPr="65074301" w:rsidR="730188B9">
        <w:rPr>
          <w:lang w:val="en-AU"/>
        </w:rPr>
        <w:t xml:space="preserve">takeholder </w:t>
      </w:r>
      <w:r w:rsidRPr="65074301" w:rsidR="20A20A35">
        <w:rPr>
          <w:lang w:val="en-AU"/>
        </w:rPr>
        <w:t>E</w:t>
      </w:r>
      <w:r w:rsidRPr="65074301" w:rsidR="730188B9">
        <w:rPr>
          <w:lang w:val="en-AU"/>
        </w:rPr>
        <w:t xml:space="preserve">ngagement </w:t>
      </w:r>
      <w:r w:rsidRPr="65074301" w:rsidR="65BC4A0F">
        <w:rPr>
          <w:lang w:val="en-AU"/>
        </w:rPr>
        <w:t>S</w:t>
      </w:r>
      <w:r w:rsidRPr="65074301" w:rsidR="730188B9">
        <w:rPr>
          <w:lang w:val="en-AU"/>
        </w:rPr>
        <w:t>chedule</w:t>
      </w:r>
      <w:r w:rsidRPr="65074301" w:rsidR="009F37C4">
        <w:rPr>
          <w:lang w:val="en-AU"/>
        </w:rPr>
        <w:t xml:space="preserve"> and Approach</w:t>
      </w:r>
    </w:p>
    <w:p w:rsidR="730188B9" w:rsidP="4D682438" w:rsidRDefault="0AA36062" w14:paraId="2BB33E29" w14:textId="183CC391">
      <w:pPr>
        <w:pStyle w:val="ListParagraph"/>
        <w:numPr>
          <w:ilvl w:val="0"/>
          <w:numId w:val="7"/>
        </w:numPr>
        <w:rPr>
          <w:lang w:val="en-AU"/>
        </w:rPr>
      </w:pPr>
      <w:r w:rsidRPr="5DFE1EA5">
        <w:rPr>
          <w:b/>
          <w:bCs/>
          <w:lang w:val="en-AU"/>
        </w:rPr>
        <w:t xml:space="preserve">December </w:t>
      </w:r>
      <w:r w:rsidRPr="5DFE1EA5" w:rsidR="056B1CC8">
        <w:rPr>
          <w:b/>
          <w:bCs/>
          <w:lang w:val="en-AU"/>
        </w:rPr>
        <w:t xml:space="preserve">2024 </w:t>
      </w:r>
      <w:r w:rsidRPr="5DFE1EA5" w:rsidR="681BC51D">
        <w:rPr>
          <w:b/>
          <w:bCs/>
          <w:lang w:val="en-AU"/>
        </w:rPr>
        <w:t>to mid-</w:t>
      </w:r>
      <w:r w:rsidRPr="5DFE1EA5" w:rsidR="00387A3E">
        <w:rPr>
          <w:b/>
          <w:bCs/>
          <w:lang w:val="en-AU"/>
        </w:rPr>
        <w:t>February</w:t>
      </w:r>
      <w:r w:rsidRPr="5DFE1EA5" w:rsidR="785AC052">
        <w:rPr>
          <w:b/>
          <w:bCs/>
          <w:lang w:val="en-AU"/>
        </w:rPr>
        <w:t xml:space="preserve"> 2025</w:t>
      </w:r>
      <w:r w:rsidRPr="5DFE1EA5" w:rsidR="12C0D5B7">
        <w:rPr>
          <w:b/>
          <w:bCs/>
          <w:lang w:val="en-AU"/>
        </w:rPr>
        <w:t>:</w:t>
      </w:r>
      <w:r w:rsidRPr="5DFE1EA5" w:rsidR="681BC51D">
        <w:rPr>
          <w:lang w:val="en-AU"/>
        </w:rPr>
        <w:t xml:space="preserve"> </w:t>
      </w:r>
      <w:r w:rsidRPr="5DFE1EA5" w:rsidR="57F7C240">
        <w:rPr>
          <w:lang w:val="en-AU"/>
        </w:rPr>
        <w:t xml:space="preserve">The Panel will welcome </w:t>
      </w:r>
      <w:r w:rsidRPr="5DFE1EA5" w:rsidR="6DA19DDC">
        <w:rPr>
          <w:lang w:val="en-AU"/>
        </w:rPr>
        <w:t xml:space="preserve">submissions related to issues derived from the Terms of Reference and initial thoughts regarding </w:t>
      </w:r>
      <w:r w:rsidRPr="5DFE1EA5" w:rsidR="00387A3E">
        <w:rPr>
          <w:lang w:val="en-AU"/>
        </w:rPr>
        <w:t>issues outlined above</w:t>
      </w:r>
      <w:r w:rsidRPr="5DFE1EA5" w:rsidR="6DA19DDC">
        <w:rPr>
          <w:lang w:val="en-AU"/>
        </w:rPr>
        <w:t xml:space="preserve">. The </w:t>
      </w:r>
      <w:r w:rsidRPr="5DFE1EA5" w:rsidR="6F9CCB3E">
        <w:rPr>
          <w:lang w:val="en-AU"/>
        </w:rPr>
        <w:t>Panel</w:t>
      </w:r>
      <w:r w:rsidRPr="5DFE1EA5" w:rsidR="6DA19DDC">
        <w:rPr>
          <w:lang w:val="en-AU"/>
        </w:rPr>
        <w:t xml:space="preserve"> is not </w:t>
      </w:r>
      <w:r w:rsidRPr="5DFE1EA5" w:rsidR="6894CCF9">
        <w:rPr>
          <w:lang w:val="en-AU"/>
        </w:rPr>
        <w:t xml:space="preserve">seeking </w:t>
      </w:r>
      <w:r w:rsidRPr="5DFE1EA5" w:rsidR="6DA19DDC">
        <w:rPr>
          <w:lang w:val="en-AU"/>
        </w:rPr>
        <w:t xml:space="preserve">feedback </w:t>
      </w:r>
      <w:r w:rsidRPr="5DFE1EA5" w:rsidR="38CC7B51">
        <w:rPr>
          <w:lang w:val="en-AU"/>
        </w:rPr>
        <w:t>on</w:t>
      </w:r>
      <w:r w:rsidRPr="5DFE1EA5" w:rsidR="6DA19DDC">
        <w:rPr>
          <w:lang w:val="en-AU"/>
        </w:rPr>
        <w:t xml:space="preserve"> the Terms of Reference</w:t>
      </w:r>
      <w:r w:rsidRPr="5DFE1EA5" w:rsidR="5A3507D8">
        <w:rPr>
          <w:lang w:val="en-AU"/>
        </w:rPr>
        <w:t xml:space="preserve"> but </w:t>
      </w:r>
      <w:r w:rsidR="008E0C83">
        <w:rPr>
          <w:lang w:val="en-AU"/>
        </w:rPr>
        <w:t xml:space="preserve">welcomes </w:t>
      </w:r>
      <w:r w:rsidRPr="5DFE1EA5" w:rsidR="28EB90E2">
        <w:rPr>
          <w:lang w:val="en-AU"/>
        </w:rPr>
        <w:t xml:space="preserve">feedback on </w:t>
      </w:r>
      <w:r w:rsidRPr="5DFE1EA5" w:rsidR="5A3507D8">
        <w:rPr>
          <w:lang w:val="en-AU"/>
        </w:rPr>
        <w:t xml:space="preserve">any issues that are relevant to addressing </w:t>
      </w:r>
      <w:r w:rsidRPr="5DFE1EA5" w:rsidR="28EB90E2">
        <w:rPr>
          <w:lang w:val="en-AU"/>
        </w:rPr>
        <w:t>the Terms of Reference and this document</w:t>
      </w:r>
      <w:r w:rsidRPr="5DFE1EA5" w:rsidR="6DA19DDC">
        <w:rPr>
          <w:lang w:val="en-AU"/>
        </w:rPr>
        <w:t xml:space="preserve">. </w:t>
      </w:r>
      <w:r w:rsidRPr="5DFE1EA5" w:rsidR="00A62558">
        <w:rPr>
          <w:lang w:val="en-AU"/>
        </w:rPr>
        <w:t xml:space="preserve">The purpose of this broad consultation is to </w:t>
      </w:r>
      <w:r w:rsidRPr="5DFE1EA5" w:rsidR="00D857B1">
        <w:rPr>
          <w:lang w:val="en-AU"/>
        </w:rPr>
        <w:t>allow for the discovery of as many innovative ideas as possibl</w:t>
      </w:r>
      <w:r w:rsidRPr="5DFE1EA5" w:rsidR="3789885C">
        <w:rPr>
          <w:lang w:val="en-AU"/>
        </w:rPr>
        <w:t xml:space="preserve">e across the </w:t>
      </w:r>
      <w:r w:rsidR="00FF7D1A">
        <w:rPr>
          <w:lang w:val="en-AU"/>
        </w:rPr>
        <w:t xml:space="preserve">wide </w:t>
      </w:r>
      <w:r w:rsidRPr="5DFE1EA5" w:rsidR="3789885C">
        <w:rPr>
          <w:lang w:val="en-AU"/>
        </w:rPr>
        <w:t>range of stakeholders.</w:t>
      </w:r>
    </w:p>
    <w:p w:rsidR="00387A3E" w:rsidP="00387A3E" w:rsidRDefault="00387A3E" w14:paraId="6FD342D8" w14:textId="77777777">
      <w:pPr>
        <w:pStyle w:val="ListParagraph"/>
        <w:rPr>
          <w:b/>
          <w:bCs/>
          <w:lang w:val="en-AU"/>
        </w:rPr>
      </w:pPr>
    </w:p>
    <w:p w:rsidRPr="0064715D" w:rsidR="0078596E" w:rsidP="0064715D" w:rsidRDefault="00387A3E" w14:paraId="394FF0BD" w14:textId="7F7A434B">
      <w:pPr>
        <w:pStyle w:val="ListParagraph"/>
        <w:rPr>
          <w:lang w:val="en-AU"/>
        </w:rPr>
      </w:pPr>
      <w:r>
        <w:rPr>
          <w:lang w:val="en-AU"/>
        </w:rPr>
        <w:t xml:space="preserve">We recognise that this consultation </w:t>
      </w:r>
      <w:r w:rsidR="00E25DEE">
        <w:rPr>
          <w:lang w:val="en-AU"/>
        </w:rPr>
        <w:t xml:space="preserve">is not ideally timed given the Christmas and January holiday period. </w:t>
      </w:r>
      <w:r w:rsidR="003E4E5D">
        <w:rPr>
          <w:lang w:val="en-AU"/>
        </w:rPr>
        <w:t xml:space="preserve">We also acknowledge that written submissions may be more challenging for stakeholders with smaller teams. </w:t>
      </w:r>
      <w:r w:rsidR="00E25DEE">
        <w:rPr>
          <w:lang w:val="en-AU"/>
        </w:rPr>
        <w:t xml:space="preserve">As such, the Panel is </w:t>
      </w:r>
      <w:r w:rsidR="00A62558">
        <w:rPr>
          <w:lang w:val="en-AU"/>
        </w:rPr>
        <w:t>seeking submissions through to mid-February 2025</w:t>
      </w:r>
      <w:r w:rsidR="0094409E">
        <w:rPr>
          <w:lang w:val="en-AU"/>
        </w:rPr>
        <w:t xml:space="preserve"> </w:t>
      </w:r>
      <w:r w:rsidRPr="7C051282" w:rsidR="0094409E">
        <w:rPr>
          <w:lang w:val="en-AU"/>
        </w:rPr>
        <w:t>and is also available to meet with stakeholders to discuss these issues.</w:t>
      </w:r>
    </w:p>
    <w:p w:rsidR="0078596E" w:rsidP="00387A3E" w:rsidRDefault="0078596E" w14:paraId="5670DB18" w14:textId="77777777">
      <w:pPr>
        <w:pStyle w:val="ListParagraph"/>
        <w:rPr>
          <w:lang w:val="en-AU"/>
        </w:rPr>
      </w:pPr>
    </w:p>
    <w:p w:rsidRPr="00387A3E" w:rsidR="00FF7D1A" w:rsidP="00387A3E" w:rsidRDefault="008F451E" w14:paraId="65E4AD21" w14:textId="110DB8A2">
      <w:pPr>
        <w:pStyle w:val="ListParagraph"/>
        <w:rPr>
          <w:lang w:val="en-AU"/>
        </w:rPr>
      </w:pPr>
      <w:r>
        <w:rPr>
          <w:lang w:val="en-AU"/>
        </w:rPr>
        <w:t xml:space="preserve">The Panel </w:t>
      </w:r>
      <w:r w:rsidR="00856336">
        <w:rPr>
          <w:lang w:val="en-AU"/>
        </w:rPr>
        <w:t>understands s</w:t>
      </w:r>
      <w:r w:rsidR="00FF7D1A">
        <w:rPr>
          <w:lang w:val="en-AU"/>
        </w:rPr>
        <w:t xml:space="preserve">ome stakeholders may prefer to provide the Panel with </w:t>
      </w:r>
      <w:r>
        <w:rPr>
          <w:lang w:val="en-AU"/>
        </w:rPr>
        <w:t xml:space="preserve">a submission in written presentation format and follow up with an oral presentation.  </w:t>
      </w:r>
    </w:p>
    <w:p w:rsidRPr="007D2864" w:rsidR="00387A3E" w:rsidP="00387A3E" w:rsidRDefault="00387A3E" w14:paraId="37150857" w14:textId="77777777">
      <w:pPr>
        <w:pStyle w:val="ListParagraph"/>
        <w:rPr>
          <w:lang w:val="en-AU"/>
        </w:rPr>
      </w:pPr>
    </w:p>
    <w:p w:rsidRPr="007D2864" w:rsidR="730188B9" w:rsidP="5C153144" w:rsidRDefault="00387A3E" w14:paraId="4D5755FB" w14:textId="61477991">
      <w:pPr>
        <w:pStyle w:val="ListParagraph"/>
        <w:numPr>
          <w:ilvl w:val="0"/>
          <w:numId w:val="7"/>
        </w:numPr>
        <w:rPr>
          <w:lang w:val="en-AU"/>
        </w:rPr>
      </w:pPr>
      <w:r>
        <w:rPr>
          <w:b/>
          <w:bCs/>
          <w:lang w:val="en-AU"/>
        </w:rPr>
        <w:t>Q1 and Q2</w:t>
      </w:r>
      <w:r w:rsidRPr="007F4161" w:rsidR="6509625F">
        <w:rPr>
          <w:b/>
          <w:bCs/>
          <w:lang w:val="en-AU"/>
        </w:rPr>
        <w:t xml:space="preserve"> 2025</w:t>
      </w:r>
      <w:r w:rsidRPr="007F4161" w:rsidR="730188B9">
        <w:rPr>
          <w:b/>
          <w:bCs/>
          <w:lang w:val="en-AU"/>
        </w:rPr>
        <w:t xml:space="preserve">: </w:t>
      </w:r>
      <w:r w:rsidRPr="007F4161" w:rsidR="730188B9">
        <w:rPr>
          <w:lang w:val="en-AU"/>
        </w:rPr>
        <w:t>Consultation process</w:t>
      </w:r>
    </w:p>
    <w:p w:rsidRPr="007D2864" w:rsidR="45EC731C" w:rsidP="007F4161" w:rsidRDefault="0DFD144B" w14:paraId="740C1D1E" w14:textId="6B0BC26F">
      <w:pPr>
        <w:pStyle w:val="ListParagraph"/>
        <w:numPr>
          <w:ilvl w:val="1"/>
          <w:numId w:val="7"/>
        </w:numPr>
        <w:rPr>
          <w:lang w:val="en-AU"/>
        </w:rPr>
      </w:pPr>
      <w:r w:rsidRPr="5DFE1EA5">
        <w:rPr>
          <w:lang w:val="en-AU"/>
        </w:rPr>
        <w:t xml:space="preserve">The Panel will release a </w:t>
      </w:r>
      <w:r w:rsidRPr="5DFE1EA5" w:rsidR="4393EC74">
        <w:rPr>
          <w:lang w:val="en-AU"/>
        </w:rPr>
        <w:t>s</w:t>
      </w:r>
      <w:r w:rsidRPr="5DFE1EA5" w:rsidR="730188B9">
        <w:rPr>
          <w:lang w:val="en-AU"/>
        </w:rPr>
        <w:t xml:space="preserve">eries of </w:t>
      </w:r>
      <w:r w:rsidRPr="5DFE1EA5" w:rsidR="1321A428">
        <w:rPr>
          <w:lang w:val="en-AU"/>
        </w:rPr>
        <w:t xml:space="preserve">short, </w:t>
      </w:r>
      <w:r w:rsidRPr="5DFE1EA5" w:rsidR="730188B9">
        <w:rPr>
          <w:lang w:val="en-AU"/>
        </w:rPr>
        <w:t>topic-focused Issues Paper</w:t>
      </w:r>
      <w:r w:rsidRPr="5DFE1EA5" w:rsidR="2B97AB4B">
        <w:rPr>
          <w:lang w:val="en-AU"/>
        </w:rPr>
        <w:t>s</w:t>
      </w:r>
      <w:r w:rsidRPr="5DFE1EA5" w:rsidR="730188B9">
        <w:rPr>
          <w:lang w:val="en-AU"/>
        </w:rPr>
        <w:t xml:space="preserve">. </w:t>
      </w:r>
      <w:r w:rsidRPr="5DFE1EA5" w:rsidR="71B1B48E">
        <w:rPr>
          <w:lang w:val="en-AU"/>
        </w:rPr>
        <w:t xml:space="preserve">The </w:t>
      </w:r>
      <w:r w:rsidRPr="5DFE1EA5" w:rsidR="05AEBE8D">
        <w:rPr>
          <w:lang w:val="en-AU"/>
        </w:rPr>
        <w:t>staggered</w:t>
      </w:r>
      <w:r w:rsidRPr="5DFE1EA5" w:rsidR="45EC731C">
        <w:rPr>
          <w:lang w:val="en-AU"/>
        </w:rPr>
        <w:t xml:space="preserve"> release of </w:t>
      </w:r>
      <w:r w:rsidRPr="5DFE1EA5" w:rsidR="0B66F3C7">
        <w:rPr>
          <w:lang w:val="en-AU"/>
        </w:rPr>
        <w:t xml:space="preserve">Issues Papers </w:t>
      </w:r>
      <w:r w:rsidRPr="5DFE1EA5" w:rsidR="4873A028">
        <w:rPr>
          <w:lang w:val="en-AU"/>
        </w:rPr>
        <w:t>will allow for</w:t>
      </w:r>
      <w:r w:rsidRPr="5DFE1EA5" w:rsidR="4F7468D7">
        <w:rPr>
          <w:lang w:val="en-AU"/>
        </w:rPr>
        <w:t xml:space="preserve"> iterative</w:t>
      </w:r>
      <w:r w:rsidRPr="5DFE1EA5" w:rsidR="4873A028">
        <w:rPr>
          <w:lang w:val="en-AU"/>
        </w:rPr>
        <w:t xml:space="preserve"> consultation to occur </w:t>
      </w:r>
      <w:r w:rsidRPr="5DFE1EA5" w:rsidR="730188B9">
        <w:rPr>
          <w:lang w:val="en-AU"/>
        </w:rPr>
        <w:t>targeted at</w:t>
      </w:r>
      <w:r w:rsidRPr="5DFE1EA5" w:rsidR="42FE3029">
        <w:rPr>
          <w:lang w:val="en-AU"/>
        </w:rPr>
        <w:t>, but not limited to,</w:t>
      </w:r>
      <w:r w:rsidRPr="5DFE1EA5" w:rsidR="730188B9">
        <w:rPr>
          <w:lang w:val="en-AU"/>
        </w:rPr>
        <w:t xml:space="preserve"> subset</w:t>
      </w:r>
      <w:r w:rsidRPr="5DFE1EA5" w:rsidR="35EED8F8">
        <w:rPr>
          <w:lang w:val="en-AU"/>
        </w:rPr>
        <w:t>s</w:t>
      </w:r>
      <w:r w:rsidRPr="5DFE1EA5" w:rsidR="730188B9">
        <w:rPr>
          <w:lang w:val="en-AU"/>
        </w:rPr>
        <w:t xml:space="preserve"> of stakeholders</w:t>
      </w:r>
      <w:r w:rsidRPr="5DFE1EA5" w:rsidR="5860FB9E">
        <w:rPr>
          <w:lang w:val="en-AU"/>
        </w:rPr>
        <w:t xml:space="preserve">. This will </w:t>
      </w:r>
      <w:r w:rsidRPr="5DFE1EA5" w:rsidR="730188B9">
        <w:rPr>
          <w:lang w:val="en-AU"/>
        </w:rPr>
        <w:t xml:space="preserve">draw out </w:t>
      </w:r>
      <w:r w:rsidRPr="5DFE1EA5" w:rsidR="0BCA74F9">
        <w:rPr>
          <w:lang w:val="en-AU"/>
        </w:rPr>
        <w:t xml:space="preserve">opinions on </w:t>
      </w:r>
      <w:r w:rsidRPr="5DFE1EA5" w:rsidR="785A79EF">
        <w:rPr>
          <w:lang w:val="en-AU"/>
        </w:rPr>
        <w:t xml:space="preserve">discrete </w:t>
      </w:r>
      <w:r w:rsidRPr="5DFE1EA5" w:rsidR="0BCA74F9">
        <w:rPr>
          <w:lang w:val="en-AU"/>
        </w:rPr>
        <w:t xml:space="preserve">topics </w:t>
      </w:r>
      <w:r w:rsidRPr="5DFE1EA5" w:rsidR="5BAD5576">
        <w:rPr>
          <w:lang w:val="en-AU"/>
        </w:rPr>
        <w:t xml:space="preserve">(e.g. in relation to generators, consumers, retailers). </w:t>
      </w:r>
    </w:p>
    <w:p w:rsidRPr="007D2864" w:rsidR="10CF7E2A" w:rsidP="007F4161" w:rsidRDefault="6FA6CE72" w14:paraId="742AB8A7" w14:textId="6418148C">
      <w:pPr>
        <w:numPr>
          <w:ilvl w:val="1"/>
          <w:numId w:val="7"/>
        </w:numPr>
        <w:rPr>
          <w:lang w:val="en-AU"/>
        </w:rPr>
      </w:pPr>
      <w:r w:rsidRPr="65074301">
        <w:rPr>
          <w:lang w:val="en-AU"/>
        </w:rPr>
        <w:t>The Panel will undergo a process of direct consultation involving a</w:t>
      </w:r>
      <w:r w:rsidRPr="65074301" w:rsidR="10CF7E2A">
        <w:rPr>
          <w:lang w:val="en-AU"/>
        </w:rPr>
        <w:t xml:space="preserve"> series of </w:t>
      </w:r>
      <w:r w:rsidRPr="65074301" w:rsidR="00E1445E">
        <w:rPr>
          <w:lang w:val="en-AU"/>
        </w:rPr>
        <w:t>round tables</w:t>
      </w:r>
      <w:r w:rsidRPr="65074301" w:rsidR="0025290A">
        <w:rPr>
          <w:lang w:val="en-AU"/>
        </w:rPr>
        <w:t xml:space="preserve"> and stakeholder </w:t>
      </w:r>
      <w:r w:rsidRPr="65074301" w:rsidR="10CF7E2A">
        <w:rPr>
          <w:lang w:val="en-AU"/>
        </w:rPr>
        <w:t xml:space="preserve">forums. </w:t>
      </w:r>
    </w:p>
    <w:p w:rsidRPr="007D2864" w:rsidR="10CF7E2A" w:rsidP="007F4161" w:rsidRDefault="10CF7E2A" w14:paraId="2BDA17B7" w14:textId="2A48255B">
      <w:pPr>
        <w:pStyle w:val="ListParagraph"/>
        <w:numPr>
          <w:ilvl w:val="1"/>
          <w:numId w:val="7"/>
        </w:numPr>
        <w:rPr>
          <w:lang w:val="en-AU"/>
        </w:rPr>
      </w:pPr>
      <w:r w:rsidRPr="5DFE1EA5">
        <w:rPr>
          <w:lang w:val="en-AU"/>
        </w:rPr>
        <w:t xml:space="preserve">Bilateral and multilateral communication forums provide </w:t>
      </w:r>
      <w:r w:rsidRPr="5DFE1EA5" w:rsidR="3DDC344C">
        <w:rPr>
          <w:lang w:val="en-AU"/>
        </w:rPr>
        <w:t>our</w:t>
      </w:r>
      <w:r w:rsidRPr="5DFE1EA5">
        <w:rPr>
          <w:lang w:val="en-AU"/>
        </w:rPr>
        <w:t xml:space="preserve"> diverse range of </w:t>
      </w:r>
      <w:r w:rsidRPr="5DFE1EA5" w:rsidR="55A1049B">
        <w:rPr>
          <w:lang w:val="en-AU"/>
        </w:rPr>
        <w:t>stakeholders</w:t>
      </w:r>
      <w:r w:rsidRPr="5DFE1EA5" w:rsidR="006C1E11">
        <w:rPr>
          <w:lang w:val="en-AU"/>
        </w:rPr>
        <w:t xml:space="preserve"> </w:t>
      </w:r>
      <w:r w:rsidRPr="5DFE1EA5" w:rsidR="55A1049B">
        <w:rPr>
          <w:lang w:val="en-AU"/>
        </w:rPr>
        <w:t>with</w:t>
      </w:r>
      <w:r w:rsidRPr="5DFE1EA5">
        <w:rPr>
          <w:lang w:val="en-AU"/>
        </w:rPr>
        <w:t xml:space="preserve"> the opportunity to express their views</w:t>
      </w:r>
      <w:r w:rsidRPr="5DFE1EA5" w:rsidR="341725A0">
        <w:rPr>
          <w:lang w:val="en-AU"/>
        </w:rPr>
        <w:t xml:space="preserve"> and hear from others</w:t>
      </w:r>
      <w:r w:rsidRPr="5DFE1EA5">
        <w:rPr>
          <w:lang w:val="en-AU"/>
        </w:rPr>
        <w:t xml:space="preserve">. </w:t>
      </w:r>
      <w:r w:rsidRPr="5DFE1EA5" w:rsidR="00831AD7">
        <w:rPr>
          <w:lang w:val="en-AU"/>
        </w:rPr>
        <w:t>T</w:t>
      </w:r>
      <w:r w:rsidRPr="5DFE1EA5" w:rsidR="1EB9689F">
        <w:rPr>
          <w:lang w:val="en-AU"/>
        </w:rPr>
        <w:t xml:space="preserve">hese forums </w:t>
      </w:r>
      <w:r w:rsidRPr="5DFE1EA5" w:rsidR="00831AD7">
        <w:rPr>
          <w:lang w:val="en-AU"/>
        </w:rPr>
        <w:t xml:space="preserve">will </w:t>
      </w:r>
      <w:r w:rsidRPr="5DFE1EA5" w:rsidR="7F2A9FE1">
        <w:rPr>
          <w:lang w:val="en-AU"/>
        </w:rPr>
        <w:t xml:space="preserve">also help </w:t>
      </w:r>
      <w:r w:rsidRPr="5DFE1EA5" w:rsidR="00831AD7">
        <w:rPr>
          <w:lang w:val="en-AU"/>
        </w:rPr>
        <w:t xml:space="preserve">support stakeholders </w:t>
      </w:r>
      <w:r w:rsidRPr="5DFE1EA5">
        <w:rPr>
          <w:lang w:val="en-AU"/>
        </w:rPr>
        <w:t>who may lack the</w:t>
      </w:r>
      <w:r w:rsidRPr="5DFE1EA5" w:rsidR="00831AD7">
        <w:rPr>
          <w:lang w:val="en-AU"/>
        </w:rPr>
        <w:t xml:space="preserve"> resources and</w:t>
      </w:r>
      <w:r w:rsidRPr="5DFE1EA5">
        <w:rPr>
          <w:lang w:val="en-AU"/>
        </w:rPr>
        <w:t xml:space="preserve"> capacity to provide formal, written responses </w:t>
      </w:r>
      <w:r w:rsidRPr="5DFE1EA5" w:rsidR="00831AD7">
        <w:rPr>
          <w:lang w:val="en-AU"/>
        </w:rPr>
        <w:t xml:space="preserve">and </w:t>
      </w:r>
      <w:r w:rsidRPr="5DFE1EA5" w:rsidR="13E7B278">
        <w:rPr>
          <w:lang w:val="en-AU"/>
        </w:rPr>
        <w:t>are better positioned to attend a forum virtually or in-person to directly provide their views.</w:t>
      </w:r>
    </w:p>
    <w:p w:rsidRPr="007D2864" w:rsidR="23FCE6A1" w:rsidP="5C153144" w:rsidRDefault="00387A3E" w14:paraId="7B2BF468" w14:textId="73D3EEFA">
      <w:pPr>
        <w:pStyle w:val="ListParagraph"/>
        <w:numPr>
          <w:ilvl w:val="0"/>
          <w:numId w:val="7"/>
        </w:numPr>
        <w:rPr>
          <w:lang w:val="en-AU"/>
        </w:rPr>
      </w:pPr>
      <w:r>
        <w:rPr>
          <w:b/>
          <w:bCs/>
          <w:lang w:val="en-AU"/>
        </w:rPr>
        <w:t>Q3</w:t>
      </w:r>
      <w:r w:rsidRPr="007F4161" w:rsidR="00B354DC">
        <w:rPr>
          <w:b/>
          <w:bCs/>
          <w:lang w:val="en-AU"/>
        </w:rPr>
        <w:t xml:space="preserve"> </w:t>
      </w:r>
      <w:r w:rsidRPr="007F4161" w:rsidR="21254FE8">
        <w:rPr>
          <w:b/>
          <w:bCs/>
          <w:lang w:val="en-AU"/>
        </w:rPr>
        <w:t>2025</w:t>
      </w:r>
      <w:r w:rsidRPr="007F4161" w:rsidR="23FCE6A1">
        <w:rPr>
          <w:lang w:val="en-AU"/>
        </w:rPr>
        <w:t>: Report</w:t>
      </w:r>
      <w:r w:rsidRPr="007F4161" w:rsidR="760D091E">
        <w:rPr>
          <w:lang w:val="en-AU"/>
        </w:rPr>
        <w:t xml:space="preserve"> with draft recommendations</w:t>
      </w:r>
    </w:p>
    <w:p w:rsidR="23FCE6A1" w:rsidP="5C153144" w:rsidRDefault="23FCE6A1" w14:paraId="6FF05D2F" w14:textId="7F0DDF0E">
      <w:pPr>
        <w:pStyle w:val="ListParagraph"/>
        <w:numPr>
          <w:ilvl w:val="1"/>
          <w:numId w:val="7"/>
        </w:numPr>
        <w:rPr>
          <w:lang w:val="en-AU"/>
        </w:rPr>
      </w:pPr>
      <w:r w:rsidRPr="5DFE1EA5">
        <w:rPr>
          <w:lang w:val="en-AU"/>
        </w:rPr>
        <w:t xml:space="preserve">The </w:t>
      </w:r>
      <w:r w:rsidRPr="5DFE1EA5" w:rsidR="251133DE">
        <w:rPr>
          <w:lang w:val="en-AU"/>
        </w:rPr>
        <w:t>Panel’s r</w:t>
      </w:r>
      <w:r w:rsidRPr="5DFE1EA5">
        <w:rPr>
          <w:lang w:val="en-AU"/>
        </w:rPr>
        <w:t xml:space="preserve">eport </w:t>
      </w:r>
      <w:r w:rsidRPr="5DFE1EA5" w:rsidR="5414FEA0">
        <w:rPr>
          <w:lang w:val="en-AU"/>
        </w:rPr>
        <w:t xml:space="preserve">with draft recommendations </w:t>
      </w:r>
      <w:r w:rsidRPr="5DFE1EA5">
        <w:rPr>
          <w:lang w:val="en-AU"/>
        </w:rPr>
        <w:t xml:space="preserve">will be </w:t>
      </w:r>
      <w:r w:rsidRPr="5DFE1EA5" w:rsidR="3505F3FC">
        <w:rPr>
          <w:lang w:val="en-AU"/>
        </w:rPr>
        <w:t xml:space="preserve">released </w:t>
      </w:r>
      <w:r w:rsidRPr="5DFE1EA5" w:rsidR="7C8FA91A">
        <w:rPr>
          <w:lang w:val="en-AU"/>
        </w:rPr>
        <w:t xml:space="preserve">during Q3 </w:t>
      </w:r>
      <w:r w:rsidRPr="5DFE1EA5" w:rsidR="3505F3FC">
        <w:rPr>
          <w:lang w:val="en-AU"/>
        </w:rPr>
        <w:t xml:space="preserve">with </w:t>
      </w:r>
      <w:r w:rsidRPr="5DFE1EA5" w:rsidR="55E63D82">
        <w:rPr>
          <w:lang w:val="en-AU"/>
        </w:rPr>
        <w:t xml:space="preserve">a </w:t>
      </w:r>
      <w:r w:rsidRPr="5DFE1EA5" w:rsidR="3505F3FC">
        <w:rPr>
          <w:lang w:val="en-AU"/>
        </w:rPr>
        <w:t xml:space="preserve">window to receive feedback from stakeholders. </w:t>
      </w:r>
    </w:p>
    <w:p w:rsidRPr="007D2864" w:rsidR="00B97D3F" w:rsidP="007F4161" w:rsidRDefault="00B97D3F" w14:paraId="2986F3F8" w14:textId="32EE266B">
      <w:pPr>
        <w:rPr>
          <w:lang w:val="en-AU"/>
        </w:rPr>
      </w:pPr>
      <w:r w:rsidRPr="5DFE1EA5">
        <w:rPr>
          <w:lang w:val="en-AU"/>
        </w:rPr>
        <w:t>Th</w:t>
      </w:r>
      <w:r w:rsidRPr="5DFE1EA5" w:rsidR="16E950B9">
        <w:rPr>
          <w:lang w:val="en-AU"/>
        </w:rPr>
        <w:t>e Terms of Reference require the</w:t>
      </w:r>
      <w:r w:rsidRPr="5DFE1EA5">
        <w:rPr>
          <w:lang w:val="en-AU"/>
        </w:rPr>
        <w:t xml:space="preserve"> Panel </w:t>
      </w:r>
      <w:r w:rsidRPr="5DFE1EA5" w:rsidR="445741E6">
        <w:rPr>
          <w:lang w:val="en-AU"/>
        </w:rPr>
        <w:t xml:space="preserve">to deliver </w:t>
      </w:r>
      <w:r w:rsidRPr="5DFE1EA5">
        <w:rPr>
          <w:lang w:val="en-AU"/>
        </w:rPr>
        <w:t>a final report in December 2025 to Energy and Climate Change Ministerial Council.</w:t>
      </w:r>
    </w:p>
    <w:sectPr w:rsidRPr="007D2864" w:rsidR="00B97D3F">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6561" w:rsidP="00AF358F" w:rsidRDefault="007B6561" w14:paraId="295A22C1" w14:textId="77777777">
      <w:pPr>
        <w:spacing w:after="0" w:line="240" w:lineRule="auto"/>
      </w:pPr>
      <w:r>
        <w:separator/>
      </w:r>
    </w:p>
  </w:endnote>
  <w:endnote w:type="continuationSeparator" w:id="0">
    <w:p w:rsidR="007B6561" w:rsidP="00AF358F" w:rsidRDefault="007B6561" w14:paraId="089B1D72" w14:textId="77777777">
      <w:pPr>
        <w:spacing w:after="0" w:line="240" w:lineRule="auto"/>
      </w:pPr>
      <w:r>
        <w:continuationSeparator/>
      </w:r>
    </w:p>
  </w:endnote>
  <w:endnote w:type="continuationNotice" w:id="1">
    <w:p w:rsidR="007B6561" w:rsidRDefault="007B6561" w14:paraId="47A49A5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F358F" w:rsidRDefault="005949A0" w14:paraId="31E65AAE" w14:textId="49667F6F">
    <w:pPr>
      <w:pStyle w:val="Footer"/>
    </w:pPr>
    <w:r>
      <w:rPr>
        <w:noProof/>
      </w:rPr>
      <mc:AlternateContent>
        <mc:Choice Requires="wps">
          <w:drawing>
            <wp:anchor distT="0" distB="0" distL="0" distR="0" simplePos="0" relativeHeight="251662336" behindDoc="0" locked="0" layoutInCell="1" allowOverlap="1" wp14:anchorId="7C33AE85" wp14:editId="72D60685">
              <wp:simplePos x="635" y="635"/>
              <wp:positionH relativeFrom="page">
                <wp:align>center</wp:align>
              </wp:positionH>
              <wp:positionV relativeFrom="page">
                <wp:align>bottom</wp:align>
              </wp:positionV>
              <wp:extent cx="552450" cy="400050"/>
              <wp:effectExtent l="0" t="0" r="0" b="0"/>
              <wp:wrapNone/>
              <wp:docPr id="87062491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rsidRPr="005949A0" w:rsidR="005949A0" w:rsidP="005949A0" w:rsidRDefault="005949A0" w14:paraId="57975283" w14:textId="634540DB">
                          <w:pPr>
                            <w:spacing w:after="0"/>
                            <w:rPr>
                              <w:rFonts w:ascii="Calibri" w:hAnsi="Calibri" w:eastAsia="Calibri" w:cs="Calibri"/>
                              <w:noProof/>
                              <w:color w:val="FF0000"/>
                            </w:rPr>
                          </w:pPr>
                          <w:r w:rsidRPr="005949A0">
                            <w:rPr>
                              <w:rFonts w:ascii="Calibri" w:hAnsi="Calibri"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C33AE85">
              <v:stroke joinstyle="miter"/>
              <v:path gradientshapeok="t" o:connecttype="rect"/>
            </v:shapetype>
            <v:shape id="Text Box 5" style="position:absolute;margin-left:0;margin-top:0;width:43.5pt;height:31.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">
              <v:fill o:detectmouseclick="t"/>
              <v:textbox style="mso-fit-shape-to-text:t" inset="0,0,0,15pt">
                <w:txbxContent>
                  <w:p w:rsidRPr="005949A0" w:rsidR="005949A0" w:rsidP="005949A0" w:rsidRDefault="005949A0" w14:paraId="57975283" w14:textId="634540DB">
                    <w:pPr>
                      <w:spacing w:after="0"/>
                      <w:rPr>
                        <w:rFonts w:ascii="Calibri" w:hAnsi="Calibri" w:eastAsia="Calibri" w:cs="Calibri"/>
                        <w:noProof/>
                        <w:color w:val="FF0000"/>
                      </w:rPr>
                    </w:pPr>
                    <w:r w:rsidRPr="005949A0">
                      <w:rPr>
                        <w:rFonts w:ascii="Calibri" w:hAnsi="Calibri"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F358F" w:rsidRDefault="005949A0" w14:paraId="2250D72D" w14:textId="7D406A60">
    <w:pPr>
      <w:pStyle w:val="Footer"/>
    </w:pPr>
    <w:r>
      <w:rPr>
        <w:noProof/>
      </w:rPr>
      <mc:AlternateContent>
        <mc:Choice Requires="wps">
          <w:drawing>
            <wp:anchor distT="0" distB="0" distL="0" distR="0" simplePos="0" relativeHeight="251663360" behindDoc="0" locked="0" layoutInCell="1" allowOverlap="1" wp14:anchorId="2B3DEDFF" wp14:editId="7CE43455">
              <wp:simplePos x="635" y="635"/>
              <wp:positionH relativeFrom="page">
                <wp:align>center</wp:align>
              </wp:positionH>
              <wp:positionV relativeFrom="page">
                <wp:align>bottom</wp:align>
              </wp:positionV>
              <wp:extent cx="552450" cy="400050"/>
              <wp:effectExtent l="0" t="0" r="0" b="0"/>
              <wp:wrapNone/>
              <wp:docPr id="83937141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rsidRPr="005949A0" w:rsidR="005949A0" w:rsidP="005949A0" w:rsidRDefault="005949A0" w14:paraId="0C3A2650" w14:textId="2DDC70E8">
                          <w:pPr>
                            <w:spacing w:after="0"/>
                            <w:rPr>
                              <w:rFonts w:ascii="Calibri" w:hAnsi="Calibri" w:eastAsia="Calibri" w:cs="Calibri"/>
                              <w:noProof/>
                              <w:color w:val="FF0000"/>
                            </w:rPr>
                          </w:pPr>
                          <w:r w:rsidRPr="005949A0">
                            <w:rPr>
                              <w:rFonts w:ascii="Calibri" w:hAnsi="Calibri"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B3DEDFF">
              <v:stroke joinstyle="miter"/>
              <v:path gradientshapeok="t" o:connecttype="rect"/>
            </v:shapetype>
            <v:shape id="Text Box 6" style="position:absolute;margin-left:0;margin-top:0;width:43.5pt;height:31.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JJ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8bH7HRUnDGVp2Lczcl2j9EY4/yQsFoxuIVr/&#10;iKNsqMs5nRFnFdmff7OHePAOL2cdBJNzDUVz1vzQ2EfQ1gjsCHYRTL+CEfj1ob0jyHCKF2FkhLBa&#10;34ywtNS+Qs6rUAguoSXK5Xw3wjs/KBfPQarVKgZBRkb4jd4aGVIHugKXz/2rsOZMuMemHmhUk8je&#10;8D7EhpvOrA4e7MelBGoHIs+MQ4JxrefnEjT++3+Muj7q5S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OMdYkkLAgAAHAQAAA4A&#10;AAAAAAAAAAAAAAAALgIAAGRycy9lMm9Eb2MueG1sUEsBAi0AFAAGAAgAAAAhAILuJ+rZAAAAAwEA&#10;AA8AAAAAAAAAAAAAAAAAZQQAAGRycy9kb3ducmV2LnhtbFBLBQYAAAAABAAEAPMAAABrBQAAAAA=&#10;">
              <v:fill o:detectmouseclick="t"/>
              <v:textbox style="mso-fit-shape-to-text:t" inset="0,0,0,15pt">
                <w:txbxContent>
                  <w:p w:rsidRPr="005949A0" w:rsidR="005949A0" w:rsidP="005949A0" w:rsidRDefault="005949A0" w14:paraId="0C3A2650" w14:textId="2DDC70E8">
                    <w:pPr>
                      <w:spacing w:after="0"/>
                      <w:rPr>
                        <w:rFonts w:ascii="Calibri" w:hAnsi="Calibri" w:eastAsia="Calibri" w:cs="Calibri"/>
                        <w:noProof/>
                        <w:color w:val="FF0000"/>
                      </w:rPr>
                    </w:pPr>
                    <w:r w:rsidRPr="005949A0">
                      <w:rPr>
                        <w:rFonts w:ascii="Calibri" w:hAnsi="Calibri" w:eastAsia="Calibri" w:cs="Calibri"/>
                        <w:noProof/>
                        <w:color w:val="FF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F358F" w:rsidRDefault="005949A0" w14:paraId="1BE56A9C" w14:textId="4AE3AACD">
    <w:pPr>
      <w:pStyle w:val="Footer"/>
    </w:pPr>
    <w:r>
      <w:rPr>
        <w:noProof/>
      </w:rPr>
      <mc:AlternateContent>
        <mc:Choice Requires="wps">
          <w:drawing>
            <wp:anchor distT="0" distB="0" distL="0" distR="0" simplePos="0" relativeHeight="251661312" behindDoc="0" locked="0" layoutInCell="1" allowOverlap="1" wp14:anchorId="1B1C487A" wp14:editId="431C67DC">
              <wp:simplePos x="635" y="635"/>
              <wp:positionH relativeFrom="page">
                <wp:align>center</wp:align>
              </wp:positionH>
              <wp:positionV relativeFrom="page">
                <wp:align>bottom</wp:align>
              </wp:positionV>
              <wp:extent cx="552450" cy="400050"/>
              <wp:effectExtent l="0" t="0" r="0" b="0"/>
              <wp:wrapNone/>
              <wp:docPr id="50863318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rsidRPr="005949A0" w:rsidR="005949A0" w:rsidP="005949A0" w:rsidRDefault="005949A0" w14:paraId="718C74F5" w14:textId="346FE120">
                          <w:pPr>
                            <w:spacing w:after="0"/>
                            <w:rPr>
                              <w:rFonts w:ascii="Calibri" w:hAnsi="Calibri" w:eastAsia="Calibri" w:cs="Calibri"/>
                              <w:noProof/>
                              <w:color w:val="FF0000"/>
                            </w:rPr>
                          </w:pPr>
                          <w:r w:rsidRPr="005949A0">
                            <w:rPr>
                              <w:rFonts w:ascii="Calibri" w:hAnsi="Calibri"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B1C487A">
              <v:stroke joinstyle="miter"/>
              <v:path gradientshapeok="t" o:connecttype="rect"/>
            </v:shapetype>
            <v:shape id="Text Box 4" style="position:absolute;margin-left:0;margin-top:0;width:43.5pt;height:31.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">
              <v:fill o:detectmouseclick="t"/>
              <v:textbox style="mso-fit-shape-to-text:t" inset="0,0,0,15pt">
                <w:txbxContent>
                  <w:p w:rsidRPr="005949A0" w:rsidR="005949A0" w:rsidP="005949A0" w:rsidRDefault="005949A0" w14:paraId="718C74F5" w14:textId="346FE120">
                    <w:pPr>
                      <w:spacing w:after="0"/>
                      <w:rPr>
                        <w:rFonts w:ascii="Calibri" w:hAnsi="Calibri" w:eastAsia="Calibri" w:cs="Calibri"/>
                        <w:noProof/>
                        <w:color w:val="FF0000"/>
                      </w:rPr>
                    </w:pPr>
                    <w:r w:rsidRPr="005949A0">
                      <w:rPr>
                        <w:rFonts w:ascii="Calibri" w:hAnsi="Calibri"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6561" w:rsidP="00AF358F" w:rsidRDefault="007B6561" w14:paraId="0EA4FFFD" w14:textId="77777777">
      <w:pPr>
        <w:spacing w:after="0" w:line="240" w:lineRule="auto"/>
      </w:pPr>
      <w:r>
        <w:separator/>
      </w:r>
    </w:p>
  </w:footnote>
  <w:footnote w:type="continuationSeparator" w:id="0">
    <w:p w:rsidR="007B6561" w:rsidP="00AF358F" w:rsidRDefault="007B6561" w14:paraId="1361E7B2" w14:textId="77777777">
      <w:pPr>
        <w:spacing w:after="0" w:line="240" w:lineRule="auto"/>
      </w:pPr>
      <w:r>
        <w:continuationSeparator/>
      </w:r>
    </w:p>
  </w:footnote>
  <w:footnote w:type="continuationNotice" w:id="1">
    <w:p w:rsidR="007B6561" w:rsidRDefault="007B6561" w14:paraId="2BAA177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F358F" w:rsidRDefault="005949A0" w14:paraId="2EA3E2DB" w14:textId="14176A70">
    <w:pPr>
      <w:pStyle w:val="Header"/>
    </w:pPr>
    <w:r>
      <w:rPr>
        <w:noProof/>
      </w:rPr>
      <mc:AlternateContent>
        <mc:Choice Requires="wps">
          <w:drawing>
            <wp:anchor distT="0" distB="0" distL="0" distR="0" simplePos="0" relativeHeight="251659264" behindDoc="0" locked="0" layoutInCell="1" allowOverlap="1" wp14:anchorId="615AF4CC" wp14:editId="45978BDD">
              <wp:simplePos x="635" y="635"/>
              <wp:positionH relativeFrom="page">
                <wp:align>center</wp:align>
              </wp:positionH>
              <wp:positionV relativeFrom="page">
                <wp:align>top</wp:align>
              </wp:positionV>
              <wp:extent cx="552450" cy="400050"/>
              <wp:effectExtent l="0" t="0" r="0" b="0"/>
              <wp:wrapNone/>
              <wp:docPr id="10360433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rsidRPr="005949A0" w:rsidR="005949A0" w:rsidP="005949A0" w:rsidRDefault="005949A0" w14:paraId="0EDF6985" w14:textId="2BDFD914">
                          <w:pPr>
                            <w:spacing w:after="0"/>
                            <w:rPr>
                              <w:rFonts w:ascii="Calibri" w:hAnsi="Calibri" w:eastAsia="Calibri" w:cs="Calibri"/>
                              <w:noProof/>
                              <w:color w:val="FF0000"/>
                            </w:rPr>
                          </w:pPr>
                          <w:r w:rsidRPr="005949A0">
                            <w:rPr>
                              <w:rFonts w:ascii="Calibri" w:hAnsi="Calibri"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15AF4CC">
              <v:stroke joinstyle="miter"/>
              <v:path gradientshapeok="t" o:connecttype="rect"/>
            </v:shapetype>
            <v:shape id="Text Box 2" style="position:absolute;margin-left:0;margin-top:0;width:43.5pt;height:31.5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H7mLk0LAgAAHAQAAA4A&#10;AAAAAAAAAAAAAAAALgIAAGRycy9lMm9Eb2MueG1sUEsBAi0AFAAGAAgAAAAhAGEd+1XZAAAAAwEA&#10;AA8AAAAAAAAAAAAAAAAAZQQAAGRycy9kb3ducmV2LnhtbFBLBQYAAAAABAAEAPMAAABrBQAAAAA=&#10;">
              <v:fill o:detectmouseclick="t"/>
              <v:textbox style="mso-fit-shape-to-text:t" inset="0,15pt,0,0">
                <w:txbxContent>
                  <w:p w:rsidRPr="005949A0" w:rsidR="005949A0" w:rsidP="005949A0" w:rsidRDefault="005949A0" w14:paraId="0EDF6985" w14:textId="2BDFD914">
                    <w:pPr>
                      <w:spacing w:after="0"/>
                      <w:rPr>
                        <w:rFonts w:ascii="Calibri" w:hAnsi="Calibri" w:eastAsia="Calibri" w:cs="Calibri"/>
                        <w:noProof/>
                        <w:color w:val="FF0000"/>
                      </w:rPr>
                    </w:pPr>
                    <w:r w:rsidRPr="005949A0">
                      <w:rPr>
                        <w:rFonts w:ascii="Calibri" w:hAnsi="Calibri"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F358F" w:rsidRDefault="005949A0" w14:paraId="79B04D59" w14:textId="06E8270B">
    <w:pPr>
      <w:pStyle w:val="Header"/>
    </w:pPr>
    <w:r>
      <w:rPr>
        <w:noProof/>
      </w:rPr>
      <mc:AlternateContent>
        <mc:Choice Requires="wps">
          <w:drawing>
            <wp:anchor distT="0" distB="0" distL="0" distR="0" simplePos="0" relativeHeight="251660288" behindDoc="0" locked="0" layoutInCell="1" allowOverlap="1" wp14:anchorId="132E8D77" wp14:editId="3FA2F8A2">
              <wp:simplePos x="635" y="635"/>
              <wp:positionH relativeFrom="page">
                <wp:align>center</wp:align>
              </wp:positionH>
              <wp:positionV relativeFrom="page">
                <wp:align>top</wp:align>
              </wp:positionV>
              <wp:extent cx="552450" cy="400050"/>
              <wp:effectExtent l="0" t="0" r="0" b="0"/>
              <wp:wrapNone/>
              <wp:docPr id="7615311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rsidRPr="005949A0" w:rsidR="005949A0" w:rsidP="005949A0" w:rsidRDefault="005949A0" w14:paraId="217087C2" w14:textId="7514F25E">
                          <w:pPr>
                            <w:spacing w:after="0"/>
                            <w:rPr>
                              <w:rFonts w:ascii="Calibri" w:hAnsi="Calibri" w:eastAsia="Calibri" w:cs="Calibri"/>
                              <w:noProof/>
                              <w:color w:val="FF0000"/>
                            </w:rPr>
                          </w:pPr>
                          <w:r w:rsidRPr="005949A0">
                            <w:rPr>
                              <w:rFonts w:ascii="Calibri" w:hAnsi="Calibri"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32E8D77">
              <v:stroke joinstyle="miter"/>
              <v:path gradientshapeok="t" o:connecttype="rect"/>
            </v:shapetype>
            <v:shape id="Text Box 3" style="position:absolute;margin-left:0;margin-top:0;width:43.5pt;height:31.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BBlgcALAgAAHAQAAA4A&#10;AAAAAAAAAAAAAAAALgIAAGRycy9lMm9Eb2MueG1sUEsBAi0AFAAGAAgAAAAhAGEd+1XZAAAAAwEA&#10;AA8AAAAAAAAAAAAAAAAAZQQAAGRycy9kb3ducmV2LnhtbFBLBQYAAAAABAAEAPMAAABrBQAAAAA=&#10;">
              <v:fill o:detectmouseclick="t"/>
              <v:textbox style="mso-fit-shape-to-text:t" inset="0,15pt,0,0">
                <w:txbxContent>
                  <w:p w:rsidRPr="005949A0" w:rsidR="005949A0" w:rsidP="005949A0" w:rsidRDefault="005949A0" w14:paraId="217087C2" w14:textId="7514F25E">
                    <w:pPr>
                      <w:spacing w:after="0"/>
                      <w:rPr>
                        <w:rFonts w:ascii="Calibri" w:hAnsi="Calibri" w:eastAsia="Calibri" w:cs="Calibri"/>
                        <w:noProof/>
                        <w:color w:val="FF0000"/>
                      </w:rPr>
                    </w:pPr>
                    <w:r w:rsidRPr="005949A0">
                      <w:rPr>
                        <w:rFonts w:ascii="Calibri" w:hAnsi="Calibri" w:eastAsia="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F358F" w:rsidRDefault="005949A0" w14:paraId="5C8874AD" w14:textId="4D7ACB4E">
    <w:pPr>
      <w:pStyle w:val="Header"/>
    </w:pPr>
    <w:r>
      <w:rPr>
        <w:noProof/>
      </w:rPr>
      <mc:AlternateContent>
        <mc:Choice Requires="wps">
          <w:drawing>
            <wp:anchor distT="0" distB="0" distL="0" distR="0" simplePos="0" relativeHeight="251658240" behindDoc="0" locked="0" layoutInCell="1" allowOverlap="1" wp14:anchorId="7AD65EE7" wp14:editId="170B2073">
              <wp:simplePos x="635" y="635"/>
              <wp:positionH relativeFrom="page">
                <wp:align>center</wp:align>
              </wp:positionH>
              <wp:positionV relativeFrom="page">
                <wp:align>top</wp:align>
              </wp:positionV>
              <wp:extent cx="552450" cy="400050"/>
              <wp:effectExtent l="0" t="0" r="0" b="0"/>
              <wp:wrapNone/>
              <wp:docPr id="7906483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rsidRPr="005949A0" w:rsidR="005949A0" w:rsidP="005949A0" w:rsidRDefault="005949A0" w14:paraId="61712E7F" w14:textId="4E11AC48">
                          <w:pPr>
                            <w:spacing w:after="0"/>
                            <w:rPr>
                              <w:rFonts w:ascii="Calibri" w:hAnsi="Calibri" w:eastAsia="Calibri" w:cs="Calibri"/>
                              <w:noProof/>
                              <w:color w:val="FF0000"/>
                            </w:rPr>
                          </w:pPr>
                          <w:r w:rsidRPr="005949A0">
                            <w:rPr>
                              <w:rFonts w:ascii="Calibri" w:hAnsi="Calibri"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AD65EE7">
              <v:stroke joinstyle="miter"/>
              <v:path gradientshapeok="t" o:connecttype="rect"/>
            </v:shapetype>
            <v:shape id="Text Box 1" style="position:absolute;margin-left:0;margin-top:0;width:43.5pt;height:31.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BNZnHALAgAAHAQAAA4A&#10;AAAAAAAAAAAAAAAALgIAAGRycy9lMm9Eb2MueG1sUEsBAi0AFAAGAAgAAAAhAGEd+1XZAAAAAwEA&#10;AA8AAAAAAAAAAAAAAAAAZQQAAGRycy9kb3ducmV2LnhtbFBLBQYAAAAABAAEAPMAAABrBQAAAAA=&#10;">
              <v:fill o:detectmouseclick="t"/>
              <v:textbox style="mso-fit-shape-to-text:t" inset="0,15pt,0,0">
                <w:txbxContent>
                  <w:p w:rsidRPr="005949A0" w:rsidR="005949A0" w:rsidP="005949A0" w:rsidRDefault="005949A0" w14:paraId="61712E7F" w14:textId="4E11AC48">
                    <w:pPr>
                      <w:spacing w:after="0"/>
                      <w:rPr>
                        <w:rFonts w:ascii="Calibri" w:hAnsi="Calibri" w:eastAsia="Calibri" w:cs="Calibri"/>
                        <w:noProof/>
                        <w:color w:val="FF0000"/>
                      </w:rPr>
                    </w:pPr>
                    <w:r w:rsidRPr="005949A0">
                      <w:rPr>
                        <w:rFonts w:ascii="Calibri" w:hAnsi="Calibri"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C612"/>
    <w:multiLevelType w:val="hybridMultilevel"/>
    <w:tmpl w:val="FFFFFFFF"/>
    <w:lvl w:ilvl="0" w:tplc="DA34964A">
      <w:start w:val="1"/>
      <w:numFmt w:val="bullet"/>
      <w:lvlText w:val=""/>
      <w:lvlJc w:val="left"/>
      <w:pPr>
        <w:ind w:left="720" w:hanging="360"/>
      </w:pPr>
      <w:rPr>
        <w:rFonts w:hint="default" w:ascii="Symbol" w:hAnsi="Symbol"/>
      </w:rPr>
    </w:lvl>
    <w:lvl w:ilvl="1" w:tplc="00AE79A4">
      <w:start w:val="1"/>
      <w:numFmt w:val="bullet"/>
      <w:lvlText w:val="o"/>
      <w:lvlJc w:val="left"/>
      <w:pPr>
        <w:ind w:left="1440" w:hanging="360"/>
      </w:pPr>
      <w:rPr>
        <w:rFonts w:hint="default" w:ascii="Courier New" w:hAnsi="Courier New"/>
      </w:rPr>
    </w:lvl>
    <w:lvl w:ilvl="2" w:tplc="1F543A52">
      <w:start w:val="1"/>
      <w:numFmt w:val="bullet"/>
      <w:lvlText w:val=""/>
      <w:lvlJc w:val="left"/>
      <w:pPr>
        <w:ind w:left="2160" w:hanging="360"/>
      </w:pPr>
      <w:rPr>
        <w:rFonts w:hint="default" w:ascii="Wingdings" w:hAnsi="Wingdings"/>
      </w:rPr>
    </w:lvl>
    <w:lvl w:ilvl="3" w:tplc="C5501400">
      <w:start w:val="1"/>
      <w:numFmt w:val="bullet"/>
      <w:lvlText w:val=""/>
      <w:lvlJc w:val="left"/>
      <w:pPr>
        <w:ind w:left="2880" w:hanging="360"/>
      </w:pPr>
      <w:rPr>
        <w:rFonts w:hint="default" w:ascii="Symbol" w:hAnsi="Symbol"/>
      </w:rPr>
    </w:lvl>
    <w:lvl w:ilvl="4" w:tplc="9252C32E">
      <w:start w:val="1"/>
      <w:numFmt w:val="bullet"/>
      <w:lvlText w:val="o"/>
      <w:lvlJc w:val="left"/>
      <w:pPr>
        <w:ind w:left="3600" w:hanging="360"/>
      </w:pPr>
      <w:rPr>
        <w:rFonts w:hint="default" w:ascii="Courier New" w:hAnsi="Courier New"/>
      </w:rPr>
    </w:lvl>
    <w:lvl w:ilvl="5" w:tplc="64020C2A">
      <w:start w:val="1"/>
      <w:numFmt w:val="bullet"/>
      <w:lvlText w:val=""/>
      <w:lvlJc w:val="left"/>
      <w:pPr>
        <w:ind w:left="4320" w:hanging="360"/>
      </w:pPr>
      <w:rPr>
        <w:rFonts w:hint="default" w:ascii="Wingdings" w:hAnsi="Wingdings"/>
      </w:rPr>
    </w:lvl>
    <w:lvl w:ilvl="6" w:tplc="2D1AA094">
      <w:start w:val="1"/>
      <w:numFmt w:val="bullet"/>
      <w:lvlText w:val=""/>
      <w:lvlJc w:val="left"/>
      <w:pPr>
        <w:ind w:left="5040" w:hanging="360"/>
      </w:pPr>
      <w:rPr>
        <w:rFonts w:hint="default" w:ascii="Symbol" w:hAnsi="Symbol"/>
      </w:rPr>
    </w:lvl>
    <w:lvl w:ilvl="7" w:tplc="B4D04654">
      <w:start w:val="1"/>
      <w:numFmt w:val="bullet"/>
      <w:lvlText w:val="o"/>
      <w:lvlJc w:val="left"/>
      <w:pPr>
        <w:ind w:left="5760" w:hanging="360"/>
      </w:pPr>
      <w:rPr>
        <w:rFonts w:hint="default" w:ascii="Courier New" w:hAnsi="Courier New"/>
      </w:rPr>
    </w:lvl>
    <w:lvl w:ilvl="8" w:tplc="5610363E">
      <w:start w:val="1"/>
      <w:numFmt w:val="bullet"/>
      <w:lvlText w:val=""/>
      <w:lvlJc w:val="left"/>
      <w:pPr>
        <w:ind w:left="6480" w:hanging="360"/>
      </w:pPr>
      <w:rPr>
        <w:rFonts w:hint="default" w:ascii="Wingdings" w:hAnsi="Wingdings"/>
      </w:rPr>
    </w:lvl>
  </w:abstractNum>
  <w:abstractNum w:abstractNumId="1" w15:restartNumberingAfterBreak="0">
    <w:nsid w:val="190625B4"/>
    <w:multiLevelType w:val="hybridMultilevel"/>
    <w:tmpl w:val="4A56197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F6526AE"/>
    <w:multiLevelType w:val="hybridMultilevel"/>
    <w:tmpl w:val="FFFFFFFF"/>
    <w:lvl w:ilvl="0" w:tplc="2AE02B28">
      <w:start w:val="1"/>
      <w:numFmt w:val="bullet"/>
      <w:lvlText w:val="-"/>
      <w:lvlJc w:val="left"/>
      <w:pPr>
        <w:ind w:left="720" w:hanging="360"/>
      </w:pPr>
      <w:rPr>
        <w:rFonts w:hint="default" w:ascii="Aptos" w:hAnsi="Aptos"/>
      </w:rPr>
    </w:lvl>
    <w:lvl w:ilvl="1" w:tplc="E4D0AF4A">
      <w:start w:val="1"/>
      <w:numFmt w:val="bullet"/>
      <w:lvlText w:val="o"/>
      <w:lvlJc w:val="left"/>
      <w:pPr>
        <w:ind w:left="1440" w:hanging="360"/>
      </w:pPr>
      <w:rPr>
        <w:rFonts w:hint="default" w:ascii="Courier New" w:hAnsi="Courier New"/>
      </w:rPr>
    </w:lvl>
    <w:lvl w:ilvl="2" w:tplc="5F90B2E4">
      <w:start w:val="1"/>
      <w:numFmt w:val="bullet"/>
      <w:lvlText w:val=""/>
      <w:lvlJc w:val="left"/>
      <w:pPr>
        <w:ind w:left="2160" w:hanging="360"/>
      </w:pPr>
      <w:rPr>
        <w:rFonts w:hint="default" w:ascii="Wingdings" w:hAnsi="Wingdings"/>
      </w:rPr>
    </w:lvl>
    <w:lvl w:ilvl="3" w:tplc="4A563D30">
      <w:start w:val="1"/>
      <w:numFmt w:val="bullet"/>
      <w:lvlText w:val=""/>
      <w:lvlJc w:val="left"/>
      <w:pPr>
        <w:ind w:left="2880" w:hanging="360"/>
      </w:pPr>
      <w:rPr>
        <w:rFonts w:hint="default" w:ascii="Symbol" w:hAnsi="Symbol"/>
      </w:rPr>
    </w:lvl>
    <w:lvl w:ilvl="4" w:tplc="C6843F4C">
      <w:start w:val="1"/>
      <w:numFmt w:val="bullet"/>
      <w:lvlText w:val="o"/>
      <w:lvlJc w:val="left"/>
      <w:pPr>
        <w:ind w:left="3600" w:hanging="360"/>
      </w:pPr>
      <w:rPr>
        <w:rFonts w:hint="default" w:ascii="Courier New" w:hAnsi="Courier New"/>
      </w:rPr>
    </w:lvl>
    <w:lvl w:ilvl="5" w:tplc="96B047B2">
      <w:start w:val="1"/>
      <w:numFmt w:val="bullet"/>
      <w:lvlText w:val=""/>
      <w:lvlJc w:val="left"/>
      <w:pPr>
        <w:ind w:left="4320" w:hanging="360"/>
      </w:pPr>
      <w:rPr>
        <w:rFonts w:hint="default" w:ascii="Wingdings" w:hAnsi="Wingdings"/>
      </w:rPr>
    </w:lvl>
    <w:lvl w:ilvl="6" w:tplc="E88C0986">
      <w:start w:val="1"/>
      <w:numFmt w:val="bullet"/>
      <w:lvlText w:val=""/>
      <w:lvlJc w:val="left"/>
      <w:pPr>
        <w:ind w:left="5040" w:hanging="360"/>
      </w:pPr>
      <w:rPr>
        <w:rFonts w:hint="default" w:ascii="Symbol" w:hAnsi="Symbol"/>
      </w:rPr>
    </w:lvl>
    <w:lvl w:ilvl="7" w:tplc="DA581DD8">
      <w:start w:val="1"/>
      <w:numFmt w:val="bullet"/>
      <w:lvlText w:val="o"/>
      <w:lvlJc w:val="left"/>
      <w:pPr>
        <w:ind w:left="5760" w:hanging="360"/>
      </w:pPr>
      <w:rPr>
        <w:rFonts w:hint="default" w:ascii="Courier New" w:hAnsi="Courier New"/>
      </w:rPr>
    </w:lvl>
    <w:lvl w:ilvl="8" w:tplc="2D3CE684">
      <w:start w:val="1"/>
      <w:numFmt w:val="bullet"/>
      <w:lvlText w:val=""/>
      <w:lvlJc w:val="left"/>
      <w:pPr>
        <w:ind w:left="6480" w:hanging="360"/>
      </w:pPr>
      <w:rPr>
        <w:rFonts w:hint="default" w:ascii="Wingdings" w:hAnsi="Wingdings"/>
      </w:rPr>
    </w:lvl>
  </w:abstractNum>
  <w:abstractNum w:abstractNumId="3" w15:restartNumberingAfterBreak="0">
    <w:nsid w:val="3B002622"/>
    <w:multiLevelType w:val="hybridMultilevel"/>
    <w:tmpl w:val="4CB8BCC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3EE511C6"/>
    <w:multiLevelType w:val="hybridMultilevel"/>
    <w:tmpl w:val="F3D271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3F973C73"/>
    <w:multiLevelType w:val="hybridMultilevel"/>
    <w:tmpl w:val="855212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433239DE"/>
    <w:multiLevelType w:val="hybridMultilevel"/>
    <w:tmpl w:val="8F8EC950"/>
    <w:lvl w:ilvl="0" w:tplc="7A80111A">
      <w:start w:val="1"/>
      <w:numFmt w:val="bullet"/>
      <w:lvlText w:val=""/>
      <w:lvlJc w:val="left"/>
      <w:pPr>
        <w:ind w:left="720" w:hanging="360"/>
      </w:pPr>
      <w:rPr>
        <w:rFonts w:hint="default" w:ascii="Symbol" w:hAnsi="Symbol"/>
      </w:rPr>
    </w:lvl>
    <w:lvl w:ilvl="1" w:tplc="70E0D95A">
      <w:start w:val="1"/>
      <w:numFmt w:val="bullet"/>
      <w:lvlText w:val="o"/>
      <w:lvlJc w:val="left"/>
      <w:pPr>
        <w:ind w:left="1440" w:hanging="360"/>
      </w:pPr>
      <w:rPr>
        <w:rFonts w:hint="default" w:ascii="Courier New" w:hAnsi="Courier New"/>
      </w:rPr>
    </w:lvl>
    <w:lvl w:ilvl="2" w:tplc="D08ABDA8">
      <w:start w:val="1"/>
      <w:numFmt w:val="bullet"/>
      <w:lvlText w:val=""/>
      <w:lvlJc w:val="left"/>
      <w:pPr>
        <w:ind w:left="2160" w:hanging="360"/>
      </w:pPr>
      <w:rPr>
        <w:rFonts w:hint="default" w:ascii="Wingdings" w:hAnsi="Wingdings"/>
      </w:rPr>
    </w:lvl>
    <w:lvl w:ilvl="3" w:tplc="600AD4BC">
      <w:start w:val="1"/>
      <w:numFmt w:val="bullet"/>
      <w:lvlText w:val=""/>
      <w:lvlJc w:val="left"/>
      <w:pPr>
        <w:ind w:left="2880" w:hanging="360"/>
      </w:pPr>
      <w:rPr>
        <w:rFonts w:hint="default" w:ascii="Symbol" w:hAnsi="Symbol"/>
      </w:rPr>
    </w:lvl>
    <w:lvl w:ilvl="4" w:tplc="E3827E6A">
      <w:start w:val="1"/>
      <w:numFmt w:val="bullet"/>
      <w:lvlText w:val="o"/>
      <w:lvlJc w:val="left"/>
      <w:pPr>
        <w:ind w:left="3600" w:hanging="360"/>
      </w:pPr>
      <w:rPr>
        <w:rFonts w:hint="default" w:ascii="Courier New" w:hAnsi="Courier New"/>
      </w:rPr>
    </w:lvl>
    <w:lvl w:ilvl="5" w:tplc="286E708A">
      <w:start w:val="1"/>
      <w:numFmt w:val="bullet"/>
      <w:lvlText w:val=""/>
      <w:lvlJc w:val="left"/>
      <w:pPr>
        <w:ind w:left="4320" w:hanging="360"/>
      </w:pPr>
      <w:rPr>
        <w:rFonts w:hint="default" w:ascii="Wingdings" w:hAnsi="Wingdings"/>
      </w:rPr>
    </w:lvl>
    <w:lvl w:ilvl="6" w:tplc="B756E768">
      <w:start w:val="1"/>
      <w:numFmt w:val="bullet"/>
      <w:lvlText w:val=""/>
      <w:lvlJc w:val="left"/>
      <w:pPr>
        <w:ind w:left="5040" w:hanging="360"/>
      </w:pPr>
      <w:rPr>
        <w:rFonts w:hint="default" w:ascii="Symbol" w:hAnsi="Symbol"/>
      </w:rPr>
    </w:lvl>
    <w:lvl w:ilvl="7" w:tplc="316C54C8">
      <w:start w:val="1"/>
      <w:numFmt w:val="bullet"/>
      <w:lvlText w:val="o"/>
      <w:lvlJc w:val="left"/>
      <w:pPr>
        <w:ind w:left="5760" w:hanging="360"/>
      </w:pPr>
      <w:rPr>
        <w:rFonts w:hint="default" w:ascii="Courier New" w:hAnsi="Courier New"/>
      </w:rPr>
    </w:lvl>
    <w:lvl w:ilvl="8" w:tplc="07467BC4">
      <w:start w:val="1"/>
      <w:numFmt w:val="bullet"/>
      <w:lvlText w:val=""/>
      <w:lvlJc w:val="left"/>
      <w:pPr>
        <w:ind w:left="6480" w:hanging="360"/>
      </w:pPr>
      <w:rPr>
        <w:rFonts w:hint="default" w:ascii="Wingdings" w:hAnsi="Wingdings"/>
      </w:rPr>
    </w:lvl>
  </w:abstractNum>
  <w:abstractNum w:abstractNumId="7" w15:restartNumberingAfterBreak="0">
    <w:nsid w:val="44251360"/>
    <w:multiLevelType w:val="hybridMultilevel"/>
    <w:tmpl w:val="F3F49B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479E2F66"/>
    <w:multiLevelType w:val="hybridMultilevel"/>
    <w:tmpl w:val="49300B9A"/>
    <w:lvl w:ilvl="0" w:tplc="FFFFFFFF">
      <w:start w:val="1"/>
      <w:numFmt w:val="decimal"/>
      <w:lvlText w:val="%1."/>
      <w:lvlJc w:val="left"/>
      <w:pPr>
        <w:ind w:left="720" w:hanging="360"/>
      </w:p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4F09481C"/>
    <w:multiLevelType w:val="hybridMultilevel"/>
    <w:tmpl w:val="8CB6A5BA"/>
    <w:lvl w:ilvl="0" w:tplc="44028432">
      <w:start w:val="1"/>
      <w:numFmt w:val="bullet"/>
      <w:lvlText w:val=""/>
      <w:lvlJc w:val="left"/>
      <w:pPr>
        <w:ind w:left="720" w:hanging="360"/>
      </w:pPr>
      <w:rPr>
        <w:rFonts w:hint="default" w:ascii="Symbol" w:hAnsi="Symbol"/>
      </w:rPr>
    </w:lvl>
    <w:lvl w:ilvl="1" w:tplc="D500F324">
      <w:start w:val="1"/>
      <w:numFmt w:val="bullet"/>
      <w:lvlText w:val="o"/>
      <w:lvlJc w:val="left"/>
      <w:pPr>
        <w:ind w:left="1440" w:hanging="360"/>
      </w:pPr>
      <w:rPr>
        <w:rFonts w:hint="default" w:ascii="Courier New" w:hAnsi="Courier New"/>
      </w:rPr>
    </w:lvl>
    <w:lvl w:ilvl="2" w:tplc="67E88DF2">
      <w:start w:val="1"/>
      <w:numFmt w:val="bullet"/>
      <w:lvlText w:val=""/>
      <w:lvlJc w:val="left"/>
      <w:pPr>
        <w:ind w:left="2160" w:hanging="360"/>
      </w:pPr>
      <w:rPr>
        <w:rFonts w:hint="default" w:ascii="Wingdings" w:hAnsi="Wingdings"/>
      </w:rPr>
    </w:lvl>
    <w:lvl w:ilvl="3" w:tplc="F35CAA12">
      <w:start w:val="1"/>
      <w:numFmt w:val="bullet"/>
      <w:lvlText w:val=""/>
      <w:lvlJc w:val="left"/>
      <w:pPr>
        <w:ind w:left="2880" w:hanging="360"/>
      </w:pPr>
      <w:rPr>
        <w:rFonts w:hint="default" w:ascii="Symbol" w:hAnsi="Symbol"/>
      </w:rPr>
    </w:lvl>
    <w:lvl w:ilvl="4" w:tplc="06C868E2">
      <w:start w:val="1"/>
      <w:numFmt w:val="bullet"/>
      <w:lvlText w:val="o"/>
      <w:lvlJc w:val="left"/>
      <w:pPr>
        <w:ind w:left="3600" w:hanging="360"/>
      </w:pPr>
      <w:rPr>
        <w:rFonts w:hint="default" w:ascii="Courier New" w:hAnsi="Courier New"/>
      </w:rPr>
    </w:lvl>
    <w:lvl w:ilvl="5" w:tplc="12000F58">
      <w:start w:val="1"/>
      <w:numFmt w:val="bullet"/>
      <w:lvlText w:val=""/>
      <w:lvlJc w:val="left"/>
      <w:pPr>
        <w:ind w:left="4320" w:hanging="360"/>
      </w:pPr>
      <w:rPr>
        <w:rFonts w:hint="default" w:ascii="Wingdings" w:hAnsi="Wingdings"/>
      </w:rPr>
    </w:lvl>
    <w:lvl w:ilvl="6" w:tplc="E2C4357E">
      <w:start w:val="1"/>
      <w:numFmt w:val="bullet"/>
      <w:lvlText w:val=""/>
      <w:lvlJc w:val="left"/>
      <w:pPr>
        <w:ind w:left="5040" w:hanging="360"/>
      </w:pPr>
      <w:rPr>
        <w:rFonts w:hint="default" w:ascii="Symbol" w:hAnsi="Symbol"/>
      </w:rPr>
    </w:lvl>
    <w:lvl w:ilvl="7" w:tplc="9CB0A338">
      <w:start w:val="1"/>
      <w:numFmt w:val="bullet"/>
      <w:lvlText w:val="o"/>
      <w:lvlJc w:val="left"/>
      <w:pPr>
        <w:ind w:left="5760" w:hanging="360"/>
      </w:pPr>
      <w:rPr>
        <w:rFonts w:hint="default" w:ascii="Courier New" w:hAnsi="Courier New"/>
      </w:rPr>
    </w:lvl>
    <w:lvl w:ilvl="8" w:tplc="0DDAAB6A">
      <w:start w:val="1"/>
      <w:numFmt w:val="bullet"/>
      <w:lvlText w:val=""/>
      <w:lvlJc w:val="left"/>
      <w:pPr>
        <w:ind w:left="6480" w:hanging="360"/>
      </w:pPr>
      <w:rPr>
        <w:rFonts w:hint="default" w:ascii="Wingdings" w:hAnsi="Wingdings"/>
      </w:rPr>
    </w:lvl>
  </w:abstractNum>
  <w:abstractNum w:abstractNumId="10" w15:restartNumberingAfterBreak="0">
    <w:nsid w:val="51601909"/>
    <w:multiLevelType w:val="hybridMultilevel"/>
    <w:tmpl w:val="509E4594"/>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1" w15:restartNumberingAfterBreak="0">
    <w:nsid w:val="548CF273"/>
    <w:multiLevelType w:val="hybridMultilevel"/>
    <w:tmpl w:val="73527480"/>
    <w:lvl w:ilvl="0" w:tplc="BB682CC0">
      <w:start w:val="1"/>
      <w:numFmt w:val="bullet"/>
      <w:lvlText w:val=""/>
      <w:lvlJc w:val="left"/>
      <w:pPr>
        <w:ind w:left="720" w:hanging="360"/>
      </w:pPr>
      <w:rPr>
        <w:rFonts w:hint="default" w:ascii="Symbol" w:hAnsi="Symbol"/>
      </w:rPr>
    </w:lvl>
    <w:lvl w:ilvl="1" w:tplc="16D42BB0">
      <w:start w:val="1"/>
      <w:numFmt w:val="bullet"/>
      <w:lvlText w:val="o"/>
      <w:lvlJc w:val="left"/>
      <w:pPr>
        <w:ind w:left="1440" w:hanging="360"/>
      </w:pPr>
      <w:rPr>
        <w:rFonts w:hint="default" w:ascii="Courier New" w:hAnsi="Courier New"/>
      </w:rPr>
    </w:lvl>
    <w:lvl w:ilvl="2" w:tplc="8D8CC094">
      <w:start w:val="1"/>
      <w:numFmt w:val="bullet"/>
      <w:lvlText w:val=""/>
      <w:lvlJc w:val="left"/>
      <w:pPr>
        <w:ind w:left="2160" w:hanging="360"/>
      </w:pPr>
      <w:rPr>
        <w:rFonts w:hint="default" w:ascii="Wingdings" w:hAnsi="Wingdings"/>
      </w:rPr>
    </w:lvl>
    <w:lvl w:ilvl="3" w:tplc="661A5A78">
      <w:start w:val="1"/>
      <w:numFmt w:val="bullet"/>
      <w:lvlText w:val=""/>
      <w:lvlJc w:val="left"/>
      <w:pPr>
        <w:ind w:left="2880" w:hanging="360"/>
      </w:pPr>
      <w:rPr>
        <w:rFonts w:hint="default" w:ascii="Symbol" w:hAnsi="Symbol"/>
      </w:rPr>
    </w:lvl>
    <w:lvl w:ilvl="4" w:tplc="456EF196">
      <w:start w:val="1"/>
      <w:numFmt w:val="bullet"/>
      <w:lvlText w:val="o"/>
      <w:lvlJc w:val="left"/>
      <w:pPr>
        <w:ind w:left="3600" w:hanging="360"/>
      </w:pPr>
      <w:rPr>
        <w:rFonts w:hint="default" w:ascii="Courier New" w:hAnsi="Courier New"/>
      </w:rPr>
    </w:lvl>
    <w:lvl w:ilvl="5" w:tplc="CCA68FD0">
      <w:start w:val="1"/>
      <w:numFmt w:val="bullet"/>
      <w:lvlText w:val=""/>
      <w:lvlJc w:val="left"/>
      <w:pPr>
        <w:ind w:left="4320" w:hanging="360"/>
      </w:pPr>
      <w:rPr>
        <w:rFonts w:hint="default" w:ascii="Wingdings" w:hAnsi="Wingdings"/>
      </w:rPr>
    </w:lvl>
    <w:lvl w:ilvl="6" w:tplc="A61ADEFA">
      <w:start w:val="1"/>
      <w:numFmt w:val="bullet"/>
      <w:lvlText w:val=""/>
      <w:lvlJc w:val="left"/>
      <w:pPr>
        <w:ind w:left="5040" w:hanging="360"/>
      </w:pPr>
      <w:rPr>
        <w:rFonts w:hint="default" w:ascii="Symbol" w:hAnsi="Symbol"/>
      </w:rPr>
    </w:lvl>
    <w:lvl w:ilvl="7" w:tplc="CB7007E8">
      <w:start w:val="1"/>
      <w:numFmt w:val="bullet"/>
      <w:lvlText w:val="o"/>
      <w:lvlJc w:val="left"/>
      <w:pPr>
        <w:ind w:left="5760" w:hanging="360"/>
      </w:pPr>
      <w:rPr>
        <w:rFonts w:hint="default" w:ascii="Courier New" w:hAnsi="Courier New"/>
      </w:rPr>
    </w:lvl>
    <w:lvl w:ilvl="8" w:tplc="C7EA0CBE">
      <w:start w:val="1"/>
      <w:numFmt w:val="bullet"/>
      <w:lvlText w:val=""/>
      <w:lvlJc w:val="left"/>
      <w:pPr>
        <w:ind w:left="6480" w:hanging="360"/>
      </w:pPr>
      <w:rPr>
        <w:rFonts w:hint="default" w:ascii="Wingdings" w:hAnsi="Wingdings"/>
      </w:rPr>
    </w:lvl>
  </w:abstractNum>
  <w:abstractNum w:abstractNumId="12" w15:restartNumberingAfterBreak="0">
    <w:nsid w:val="5E301064"/>
    <w:multiLevelType w:val="hybridMultilevel"/>
    <w:tmpl w:val="FFFFFFFF"/>
    <w:lvl w:ilvl="0" w:tplc="A356BD76">
      <w:start w:val="1"/>
      <w:numFmt w:val="bullet"/>
      <w:lvlText w:val=""/>
      <w:lvlJc w:val="left"/>
      <w:pPr>
        <w:ind w:left="720" w:hanging="360"/>
      </w:pPr>
      <w:rPr>
        <w:rFonts w:hint="default" w:ascii="Symbol" w:hAnsi="Symbol"/>
      </w:rPr>
    </w:lvl>
    <w:lvl w:ilvl="1" w:tplc="FEAE1D4A">
      <w:start w:val="1"/>
      <w:numFmt w:val="bullet"/>
      <w:lvlText w:val="o"/>
      <w:lvlJc w:val="left"/>
      <w:pPr>
        <w:ind w:left="1440" w:hanging="360"/>
      </w:pPr>
      <w:rPr>
        <w:rFonts w:hint="default" w:ascii="Courier New" w:hAnsi="Courier New"/>
      </w:rPr>
    </w:lvl>
    <w:lvl w:ilvl="2" w:tplc="17EE4486">
      <w:start w:val="1"/>
      <w:numFmt w:val="bullet"/>
      <w:lvlText w:val=""/>
      <w:lvlJc w:val="left"/>
      <w:pPr>
        <w:ind w:left="2160" w:hanging="360"/>
      </w:pPr>
      <w:rPr>
        <w:rFonts w:hint="default" w:ascii="Wingdings" w:hAnsi="Wingdings"/>
      </w:rPr>
    </w:lvl>
    <w:lvl w:ilvl="3" w:tplc="14A0C338">
      <w:start w:val="1"/>
      <w:numFmt w:val="bullet"/>
      <w:lvlText w:val=""/>
      <w:lvlJc w:val="left"/>
      <w:pPr>
        <w:ind w:left="2880" w:hanging="360"/>
      </w:pPr>
      <w:rPr>
        <w:rFonts w:hint="default" w:ascii="Symbol" w:hAnsi="Symbol"/>
      </w:rPr>
    </w:lvl>
    <w:lvl w:ilvl="4" w:tplc="F4144D3E">
      <w:start w:val="1"/>
      <w:numFmt w:val="bullet"/>
      <w:lvlText w:val="o"/>
      <w:lvlJc w:val="left"/>
      <w:pPr>
        <w:ind w:left="3600" w:hanging="360"/>
      </w:pPr>
      <w:rPr>
        <w:rFonts w:hint="default" w:ascii="Courier New" w:hAnsi="Courier New"/>
      </w:rPr>
    </w:lvl>
    <w:lvl w:ilvl="5" w:tplc="D0F4E1B2">
      <w:start w:val="1"/>
      <w:numFmt w:val="bullet"/>
      <w:lvlText w:val=""/>
      <w:lvlJc w:val="left"/>
      <w:pPr>
        <w:ind w:left="4320" w:hanging="360"/>
      </w:pPr>
      <w:rPr>
        <w:rFonts w:hint="default" w:ascii="Wingdings" w:hAnsi="Wingdings"/>
      </w:rPr>
    </w:lvl>
    <w:lvl w:ilvl="6" w:tplc="045EE0A0">
      <w:start w:val="1"/>
      <w:numFmt w:val="bullet"/>
      <w:lvlText w:val=""/>
      <w:lvlJc w:val="left"/>
      <w:pPr>
        <w:ind w:left="5040" w:hanging="360"/>
      </w:pPr>
      <w:rPr>
        <w:rFonts w:hint="default" w:ascii="Symbol" w:hAnsi="Symbol"/>
      </w:rPr>
    </w:lvl>
    <w:lvl w:ilvl="7" w:tplc="DC683482">
      <w:start w:val="1"/>
      <w:numFmt w:val="bullet"/>
      <w:lvlText w:val="o"/>
      <w:lvlJc w:val="left"/>
      <w:pPr>
        <w:ind w:left="5760" w:hanging="360"/>
      </w:pPr>
      <w:rPr>
        <w:rFonts w:hint="default" w:ascii="Courier New" w:hAnsi="Courier New"/>
      </w:rPr>
    </w:lvl>
    <w:lvl w:ilvl="8" w:tplc="C2E8C1E6">
      <w:start w:val="1"/>
      <w:numFmt w:val="bullet"/>
      <w:lvlText w:val=""/>
      <w:lvlJc w:val="left"/>
      <w:pPr>
        <w:ind w:left="6480" w:hanging="360"/>
      </w:pPr>
      <w:rPr>
        <w:rFonts w:hint="default" w:ascii="Wingdings" w:hAnsi="Wingdings"/>
      </w:rPr>
    </w:lvl>
  </w:abstractNum>
  <w:abstractNum w:abstractNumId="13" w15:restartNumberingAfterBreak="0">
    <w:nsid w:val="69D1A6A2"/>
    <w:multiLevelType w:val="hybridMultilevel"/>
    <w:tmpl w:val="84169EDC"/>
    <w:lvl w:ilvl="0" w:tplc="F6327E7E">
      <w:start w:val="1"/>
      <w:numFmt w:val="bullet"/>
      <w:lvlText w:val=""/>
      <w:lvlJc w:val="left"/>
      <w:pPr>
        <w:ind w:left="720" w:hanging="360"/>
      </w:pPr>
      <w:rPr>
        <w:rFonts w:hint="default" w:ascii="Symbol" w:hAnsi="Symbol"/>
      </w:rPr>
    </w:lvl>
    <w:lvl w:ilvl="1" w:tplc="39A24BB8">
      <w:start w:val="1"/>
      <w:numFmt w:val="bullet"/>
      <w:lvlText w:val="o"/>
      <w:lvlJc w:val="left"/>
      <w:pPr>
        <w:ind w:left="1440" w:hanging="360"/>
      </w:pPr>
      <w:rPr>
        <w:rFonts w:hint="default" w:ascii="Courier New" w:hAnsi="Courier New"/>
      </w:rPr>
    </w:lvl>
    <w:lvl w:ilvl="2" w:tplc="3F0AF22C">
      <w:start w:val="1"/>
      <w:numFmt w:val="bullet"/>
      <w:lvlText w:val=""/>
      <w:lvlJc w:val="left"/>
      <w:pPr>
        <w:ind w:left="2160" w:hanging="360"/>
      </w:pPr>
      <w:rPr>
        <w:rFonts w:hint="default" w:ascii="Wingdings" w:hAnsi="Wingdings"/>
      </w:rPr>
    </w:lvl>
    <w:lvl w:ilvl="3" w:tplc="0EECC3EA">
      <w:start w:val="1"/>
      <w:numFmt w:val="bullet"/>
      <w:lvlText w:val=""/>
      <w:lvlJc w:val="left"/>
      <w:pPr>
        <w:ind w:left="2880" w:hanging="360"/>
      </w:pPr>
      <w:rPr>
        <w:rFonts w:hint="default" w:ascii="Symbol" w:hAnsi="Symbol"/>
      </w:rPr>
    </w:lvl>
    <w:lvl w:ilvl="4" w:tplc="97F887D8">
      <w:start w:val="1"/>
      <w:numFmt w:val="bullet"/>
      <w:lvlText w:val="o"/>
      <w:lvlJc w:val="left"/>
      <w:pPr>
        <w:ind w:left="3600" w:hanging="360"/>
      </w:pPr>
      <w:rPr>
        <w:rFonts w:hint="default" w:ascii="Courier New" w:hAnsi="Courier New"/>
      </w:rPr>
    </w:lvl>
    <w:lvl w:ilvl="5" w:tplc="E7927572">
      <w:start w:val="1"/>
      <w:numFmt w:val="bullet"/>
      <w:lvlText w:val=""/>
      <w:lvlJc w:val="left"/>
      <w:pPr>
        <w:ind w:left="4320" w:hanging="360"/>
      </w:pPr>
      <w:rPr>
        <w:rFonts w:hint="default" w:ascii="Wingdings" w:hAnsi="Wingdings"/>
      </w:rPr>
    </w:lvl>
    <w:lvl w:ilvl="6" w:tplc="2286DB82">
      <w:start w:val="1"/>
      <w:numFmt w:val="bullet"/>
      <w:lvlText w:val=""/>
      <w:lvlJc w:val="left"/>
      <w:pPr>
        <w:ind w:left="5040" w:hanging="360"/>
      </w:pPr>
      <w:rPr>
        <w:rFonts w:hint="default" w:ascii="Symbol" w:hAnsi="Symbol"/>
      </w:rPr>
    </w:lvl>
    <w:lvl w:ilvl="7" w:tplc="ABAC5346">
      <w:start w:val="1"/>
      <w:numFmt w:val="bullet"/>
      <w:lvlText w:val="o"/>
      <w:lvlJc w:val="left"/>
      <w:pPr>
        <w:ind w:left="5760" w:hanging="360"/>
      </w:pPr>
      <w:rPr>
        <w:rFonts w:hint="default" w:ascii="Courier New" w:hAnsi="Courier New"/>
      </w:rPr>
    </w:lvl>
    <w:lvl w:ilvl="8" w:tplc="FBE07A46">
      <w:start w:val="1"/>
      <w:numFmt w:val="bullet"/>
      <w:lvlText w:val=""/>
      <w:lvlJc w:val="left"/>
      <w:pPr>
        <w:ind w:left="6480" w:hanging="360"/>
      </w:pPr>
      <w:rPr>
        <w:rFonts w:hint="default" w:ascii="Wingdings" w:hAnsi="Wingdings"/>
      </w:rPr>
    </w:lvl>
  </w:abstractNum>
  <w:abstractNum w:abstractNumId="14" w15:restartNumberingAfterBreak="0">
    <w:nsid w:val="6C5BD277"/>
    <w:multiLevelType w:val="hybridMultilevel"/>
    <w:tmpl w:val="CF30DC26"/>
    <w:lvl w:ilvl="0" w:tplc="1A30261C">
      <w:start w:val="1"/>
      <w:numFmt w:val="bullet"/>
      <w:lvlText w:val=""/>
      <w:lvlJc w:val="left"/>
      <w:pPr>
        <w:ind w:left="720" w:hanging="360"/>
      </w:pPr>
      <w:rPr>
        <w:rFonts w:hint="default" w:ascii="Symbol" w:hAnsi="Symbol"/>
      </w:rPr>
    </w:lvl>
    <w:lvl w:ilvl="1" w:tplc="76761E2A">
      <w:start w:val="1"/>
      <w:numFmt w:val="bullet"/>
      <w:lvlText w:val="o"/>
      <w:lvlJc w:val="left"/>
      <w:pPr>
        <w:ind w:left="1440" w:hanging="360"/>
      </w:pPr>
      <w:rPr>
        <w:rFonts w:hint="default" w:ascii="Courier New" w:hAnsi="Courier New"/>
      </w:rPr>
    </w:lvl>
    <w:lvl w:ilvl="2" w:tplc="AD1447FE">
      <w:start w:val="1"/>
      <w:numFmt w:val="bullet"/>
      <w:lvlText w:val=""/>
      <w:lvlJc w:val="left"/>
      <w:pPr>
        <w:ind w:left="2160" w:hanging="360"/>
      </w:pPr>
      <w:rPr>
        <w:rFonts w:hint="default" w:ascii="Wingdings" w:hAnsi="Wingdings"/>
      </w:rPr>
    </w:lvl>
    <w:lvl w:ilvl="3" w:tplc="30C69C10">
      <w:start w:val="1"/>
      <w:numFmt w:val="bullet"/>
      <w:lvlText w:val=""/>
      <w:lvlJc w:val="left"/>
      <w:pPr>
        <w:ind w:left="2880" w:hanging="360"/>
      </w:pPr>
      <w:rPr>
        <w:rFonts w:hint="default" w:ascii="Symbol" w:hAnsi="Symbol"/>
      </w:rPr>
    </w:lvl>
    <w:lvl w:ilvl="4" w:tplc="8512A94A">
      <w:start w:val="1"/>
      <w:numFmt w:val="bullet"/>
      <w:lvlText w:val="o"/>
      <w:lvlJc w:val="left"/>
      <w:pPr>
        <w:ind w:left="3600" w:hanging="360"/>
      </w:pPr>
      <w:rPr>
        <w:rFonts w:hint="default" w:ascii="Courier New" w:hAnsi="Courier New"/>
      </w:rPr>
    </w:lvl>
    <w:lvl w:ilvl="5" w:tplc="1C3A3B5A">
      <w:start w:val="1"/>
      <w:numFmt w:val="bullet"/>
      <w:lvlText w:val=""/>
      <w:lvlJc w:val="left"/>
      <w:pPr>
        <w:ind w:left="4320" w:hanging="360"/>
      </w:pPr>
      <w:rPr>
        <w:rFonts w:hint="default" w:ascii="Wingdings" w:hAnsi="Wingdings"/>
      </w:rPr>
    </w:lvl>
    <w:lvl w:ilvl="6" w:tplc="705293CE">
      <w:start w:val="1"/>
      <w:numFmt w:val="bullet"/>
      <w:lvlText w:val=""/>
      <w:lvlJc w:val="left"/>
      <w:pPr>
        <w:ind w:left="5040" w:hanging="360"/>
      </w:pPr>
      <w:rPr>
        <w:rFonts w:hint="default" w:ascii="Symbol" w:hAnsi="Symbol"/>
      </w:rPr>
    </w:lvl>
    <w:lvl w:ilvl="7" w:tplc="DCB00318">
      <w:start w:val="1"/>
      <w:numFmt w:val="bullet"/>
      <w:lvlText w:val="o"/>
      <w:lvlJc w:val="left"/>
      <w:pPr>
        <w:ind w:left="5760" w:hanging="360"/>
      </w:pPr>
      <w:rPr>
        <w:rFonts w:hint="default" w:ascii="Courier New" w:hAnsi="Courier New"/>
      </w:rPr>
    </w:lvl>
    <w:lvl w:ilvl="8" w:tplc="14846FC8">
      <w:start w:val="1"/>
      <w:numFmt w:val="bullet"/>
      <w:lvlText w:val=""/>
      <w:lvlJc w:val="left"/>
      <w:pPr>
        <w:ind w:left="6480" w:hanging="360"/>
      </w:pPr>
      <w:rPr>
        <w:rFonts w:hint="default" w:ascii="Wingdings" w:hAnsi="Wingdings"/>
      </w:rPr>
    </w:lvl>
  </w:abstractNum>
  <w:abstractNum w:abstractNumId="15" w15:restartNumberingAfterBreak="0">
    <w:nsid w:val="7C64DC51"/>
    <w:multiLevelType w:val="hybridMultilevel"/>
    <w:tmpl w:val="FFFFFFFF"/>
    <w:lvl w:ilvl="0" w:tplc="20B8B114">
      <w:start w:val="1"/>
      <w:numFmt w:val="bullet"/>
      <w:lvlText w:val=""/>
      <w:lvlJc w:val="left"/>
      <w:pPr>
        <w:ind w:left="720" w:hanging="360"/>
      </w:pPr>
      <w:rPr>
        <w:rFonts w:hint="default" w:ascii="Symbol" w:hAnsi="Symbol"/>
      </w:rPr>
    </w:lvl>
    <w:lvl w:ilvl="1" w:tplc="01B0107E">
      <w:start w:val="1"/>
      <w:numFmt w:val="bullet"/>
      <w:lvlText w:val="o"/>
      <w:lvlJc w:val="left"/>
      <w:pPr>
        <w:ind w:left="1440" w:hanging="360"/>
      </w:pPr>
      <w:rPr>
        <w:rFonts w:hint="default" w:ascii="Courier New" w:hAnsi="Courier New"/>
      </w:rPr>
    </w:lvl>
    <w:lvl w:ilvl="2" w:tplc="23AE3B02">
      <w:start w:val="1"/>
      <w:numFmt w:val="bullet"/>
      <w:lvlText w:val=""/>
      <w:lvlJc w:val="left"/>
      <w:pPr>
        <w:ind w:left="2160" w:hanging="360"/>
      </w:pPr>
      <w:rPr>
        <w:rFonts w:hint="default" w:ascii="Wingdings" w:hAnsi="Wingdings"/>
      </w:rPr>
    </w:lvl>
    <w:lvl w:ilvl="3" w:tplc="3C1A3C10">
      <w:start w:val="1"/>
      <w:numFmt w:val="bullet"/>
      <w:lvlText w:val=""/>
      <w:lvlJc w:val="left"/>
      <w:pPr>
        <w:ind w:left="2880" w:hanging="360"/>
      </w:pPr>
      <w:rPr>
        <w:rFonts w:hint="default" w:ascii="Symbol" w:hAnsi="Symbol"/>
      </w:rPr>
    </w:lvl>
    <w:lvl w:ilvl="4" w:tplc="96D4F038">
      <w:start w:val="1"/>
      <w:numFmt w:val="bullet"/>
      <w:lvlText w:val="o"/>
      <w:lvlJc w:val="left"/>
      <w:pPr>
        <w:ind w:left="3600" w:hanging="360"/>
      </w:pPr>
      <w:rPr>
        <w:rFonts w:hint="default" w:ascii="Courier New" w:hAnsi="Courier New"/>
      </w:rPr>
    </w:lvl>
    <w:lvl w:ilvl="5" w:tplc="3EFEDFF0">
      <w:start w:val="1"/>
      <w:numFmt w:val="bullet"/>
      <w:lvlText w:val=""/>
      <w:lvlJc w:val="left"/>
      <w:pPr>
        <w:ind w:left="4320" w:hanging="360"/>
      </w:pPr>
      <w:rPr>
        <w:rFonts w:hint="default" w:ascii="Wingdings" w:hAnsi="Wingdings"/>
      </w:rPr>
    </w:lvl>
    <w:lvl w:ilvl="6" w:tplc="AED6C0E0">
      <w:start w:val="1"/>
      <w:numFmt w:val="bullet"/>
      <w:lvlText w:val=""/>
      <w:lvlJc w:val="left"/>
      <w:pPr>
        <w:ind w:left="5040" w:hanging="360"/>
      </w:pPr>
      <w:rPr>
        <w:rFonts w:hint="default" w:ascii="Symbol" w:hAnsi="Symbol"/>
      </w:rPr>
    </w:lvl>
    <w:lvl w:ilvl="7" w:tplc="D8AA877E">
      <w:start w:val="1"/>
      <w:numFmt w:val="bullet"/>
      <w:lvlText w:val="o"/>
      <w:lvlJc w:val="left"/>
      <w:pPr>
        <w:ind w:left="5760" w:hanging="360"/>
      </w:pPr>
      <w:rPr>
        <w:rFonts w:hint="default" w:ascii="Courier New" w:hAnsi="Courier New"/>
      </w:rPr>
    </w:lvl>
    <w:lvl w:ilvl="8" w:tplc="72E67034">
      <w:start w:val="1"/>
      <w:numFmt w:val="bullet"/>
      <w:lvlText w:val=""/>
      <w:lvlJc w:val="left"/>
      <w:pPr>
        <w:ind w:left="6480" w:hanging="360"/>
      </w:pPr>
      <w:rPr>
        <w:rFonts w:hint="default" w:ascii="Wingdings" w:hAnsi="Wingdings"/>
      </w:rPr>
    </w:lvl>
  </w:abstractNum>
  <w:num w:numId="1" w16cid:durableId="2041082036">
    <w:abstractNumId w:val="0"/>
  </w:num>
  <w:num w:numId="2" w16cid:durableId="569389011">
    <w:abstractNumId w:val="12"/>
  </w:num>
  <w:num w:numId="3" w16cid:durableId="113866505">
    <w:abstractNumId w:val="2"/>
  </w:num>
  <w:num w:numId="4" w16cid:durableId="313142373">
    <w:abstractNumId w:val="15"/>
  </w:num>
  <w:num w:numId="5" w16cid:durableId="1237786782">
    <w:abstractNumId w:val="9"/>
  </w:num>
  <w:num w:numId="6" w16cid:durableId="1152022628">
    <w:abstractNumId w:val="14"/>
  </w:num>
  <w:num w:numId="7" w16cid:durableId="1995526487">
    <w:abstractNumId w:val="6"/>
  </w:num>
  <w:num w:numId="8" w16cid:durableId="1272083673">
    <w:abstractNumId w:val="13"/>
  </w:num>
  <w:num w:numId="9" w16cid:durableId="1398167251">
    <w:abstractNumId w:val="11"/>
  </w:num>
  <w:num w:numId="10" w16cid:durableId="749162129">
    <w:abstractNumId w:val="8"/>
  </w:num>
  <w:num w:numId="11" w16cid:durableId="656688259">
    <w:abstractNumId w:val="1"/>
  </w:num>
  <w:num w:numId="12" w16cid:durableId="1311516242">
    <w:abstractNumId w:val="10"/>
  </w:num>
  <w:num w:numId="13" w16cid:durableId="1824198104">
    <w:abstractNumId w:val="3"/>
  </w:num>
  <w:num w:numId="14" w16cid:durableId="208878914">
    <w:abstractNumId w:val="5"/>
  </w:num>
  <w:num w:numId="15" w16cid:durableId="1265725108">
    <w:abstractNumId w:val="4"/>
  </w:num>
  <w:num w:numId="16" w16cid:durableId="1986659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5E9E90"/>
    <w:rsid w:val="0000593B"/>
    <w:rsid w:val="00020227"/>
    <w:rsid w:val="000209D3"/>
    <w:rsid w:val="0002154E"/>
    <w:rsid w:val="00022ACC"/>
    <w:rsid w:val="0002424F"/>
    <w:rsid w:val="00027D20"/>
    <w:rsid w:val="00031F96"/>
    <w:rsid w:val="00034C50"/>
    <w:rsid w:val="00036392"/>
    <w:rsid w:val="0004118A"/>
    <w:rsid w:val="00045401"/>
    <w:rsid w:val="00063EC5"/>
    <w:rsid w:val="00064551"/>
    <w:rsid w:val="00070064"/>
    <w:rsid w:val="00076306"/>
    <w:rsid w:val="0007783E"/>
    <w:rsid w:val="00077E13"/>
    <w:rsid w:val="00080EFD"/>
    <w:rsid w:val="000A298D"/>
    <w:rsid w:val="000B0CE6"/>
    <w:rsid w:val="000B51D5"/>
    <w:rsid w:val="000D202A"/>
    <w:rsid w:val="000D21F0"/>
    <w:rsid w:val="000D4CDE"/>
    <w:rsid w:val="000E1E59"/>
    <w:rsid w:val="000F2ED1"/>
    <w:rsid w:val="0011547F"/>
    <w:rsid w:val="001175DA"/>
    <w:rsid w:val="00120E57"/>
    <w:rsid w:val="00122B3F"/>
    <w:rsid w:val="00122F08"/>
    <w:rsid w:val="00123C4A"/>
    <w:rsid w:val="00125385"/>
    <w:rsid w:val="00125D3B"/>
    <w:rsid w:val="001306CC"/>
    <w:rsid w:val="00146118"/>
    <w:rsid w:val="0016199F"/>
    <w:rsid w:val="0016799F"/>
    <w:rsid w:val="001724A0"/>
    <w:rsid w:val="00172D11"/>
    <w:rsid w:val="00174EBC"/>
    <w:rsid w:val="00175DC1"/>
    <w:rsid w:val="00181CB1"/>
    <w:rsid w:val="00195FA8"/>
    <w:rsid w:val="0019771B"/>
    <w:rsid w:val="001A0275"/>
    <w:rsid w:val="001C2836"/>
    <w:rsid w:val="001C5B54"/>
    <w:rsid w:val="001C6C58"/>
    <w:rsid w:val="001D319F"/>
    <w:rsid w:val="001D331B"/>
    <w:rsid w:val="001D761C"/>
    <w:rsid w:val="001E3AE2"/>
    <w:rsid w:val="001F2F14"/>
    <w:rsid w:val="001F60D8"/>
    <w:rsid w:val="00203B2B"/>
    <w:rsid w:val="002067AC"/>
    <w:rsid w:val="00211AA1"/>
    <w:rsid w:val="00215AA2"/>
    <w:rsid w:val="00224C9D"/>
    <w:rsid w:val="00231555"/>
    <w:rsid w:val="002373CD"/>
    <w:rsid w:val="002404A0"/>
    <w:rsid w:val="00241D80"/>
    <w:rsid w:val="002440EF"/>
    <w:rsid w:val="0025049F"/>
    <w:rsid w:val="00251BA3"/>
    <w:rsid w:val="00251EF3"/>
    <w:rsid w:val="0025290A"/>
    <w:rsid w:val="00257919"/>
    <w:rsid w:val="002667DD"/>
    <w:rsid w:val="0026785C"/>
    <w:rsid w:val="002803AB"/>
    <w:rsid w:val="002872B6"/>
    <w:rsid w:val="00290B8E"/>
    <w:rsid w:val="002934E2"/>
    <w:rsid w:val="00293F31"/>
    <w:rsid w:val="002A1980"/>
    <w:rsid w:val="002A2AEE"/>
    <w:rsid w:val="002B1418"/>
    <w:rsid w:val="002B6B6C"/>
    <w:rsid w:val="002C5DCB"/>
    <w:rsid w:val="002C6B96"/>
    <w:rsid w:val="002C7D09"/>
    <w:rsid w:val="002D0746"/>
    <w:rsid w:val="002E3230"/>
    <w:rsid w:val="002E6534"/>
    <w:rsid w:val="00301CE1"/>
    <w:rsid w:val="0030668F"/>
    <w:rsid w:val="003073DB"/>
    <w:rsid w:val="00311D9C"/>
    <w:rsid w:val="0033325E"/>
    <w:rsid w:val="0033469E"/>
    <w:rsid w:val="0033649C"/>
    <w:rsid w:val="00343D1D"/>
    <w:rsid w:val="0036206F"/>
    <w:rsid w:val="00365C3A"/>
    <w:rsid w:val="0037033B"/>
    <w:rsid w:val="00372453"/>
    <w:rsid w:val="003764F7"/>
    <w:rsid w:val="00384048"/>
    <w:rsid w:val="003848B8"/>
    <w:rsid w:val="00387A3E"/>
    <w:rsid w:val="0039056B"/>
    <w:rsid w:val="003A4E19"/>
    <w:rsid w:val="003A6FE2"/>
    <w:rsid w:val="003B34AE"/>
    <w:rsid w:val="003B5433"/>
    <w:rsid w:val="003B576C"/>
    <w:rsid w:val="003B7CF6"/>
    <w:rsid w:val="003C0DDF"/>
    <w:rsid w:val="003C1264"/>
    <w:rsid w:val="003C6A79"/>
    <w:rsid w:val="003D00E6"/>
    <w:rsid w:val="003E36BD"/>
    <w:rsid w:val="003E4E5D"/>
    <w:rsid w:val="003F0699"/>
    <w:rsid w:val="003F4AB2"/>
    <w:rsid w:val="003F6DF2"/>
    <w:rsid w:val="00401310"/>
    <w:rsid w:val="004546A4"/>
    <w:rsid w:val="00476CBA"/>
    <w:rsid w:val="0048727F"/>
    <w:rsid w:val="00487A49"/>
    <w:rsid w:val="00491AA5"/>
    <w:rsid w:val="00492108"/>
    <w:rsid w:val="00492135"/>
    <w:rsid w:val="00493252"/>
    <w:rsid w:val="004A0AFC"/>
    <w:rsid w:val="004A2E25"/>
    <w:rsid w:val="004C1266"/>
    <w:rsid w:val="004D76C9"/>
    <w:rsid w:val="004E3C0B"/>
    <w:rsid w:val="004E794B"/>
    <w:rsid w:val="004E7BD8"/>
    <w:rsid w:val="004F04A4"/>
    <w:rsid w:val="004F61C8"/>
    <w:rsid w:val="0050214E"/>
    <w:rsid w:val="005049E7"/>
    <w:rsid w:val="00514773"/>
    <w:rsid w:val="00520100"/>
    <w:rsid w:val="0052167C"/>
    <w:rsid w:val="00522130"/>
    <w:rsid w:val="005322A2"/>
    <w:rsid w:val="00540F14"/>
    <w:rsid w:val="005521FC"/>
    <w:rsid w:val="005543F2"/>
    <w:rsid w:val="00560650"/>
    <w:rsid w:val="00567078"/>
    <w:rsid w:val="00575780"/>
    <w:rsid w:val="00580975"/>
    <w:rsid w:val="00582291"/>
    <w:rsid w:val="005826D0"/>
    <w:rsid w:val="00586632"/>
    <w:rsid w:val="00587BB3"/>
    <w:rsid w:val="00587D95"/>
    <w:rsid w:val="005949A0"/>
    <w:rsid w:val="005A5C4A"/>
    <w:rsid w:val="005A67FA"/>
    <w:rsid w:val="005C1FA1"/>
    <w:rsid w:val="005C67B8"/>
    <w:rsid w:val="005D00AF"/>
    <w:rsid w:val="005D1A46"/>
    <w:rsid w:val="005D4650"/>
    <w:rsid w:val="005E27A8"/>
    <w:rsid w:val="005E3465"/>
    <w:rsid w:val="005E38FC"/>
    <w:rsid w:val="005E4881"/>
    <w:rsid w:val="005F4253"/>
    <w:rsid w:val="005F7049"/>
    <w:rsid w:val="00601849"/>
    <w:rsid w:val="00605063"/>
    <w:rsid w:val="006119D3"/>
    <w:rsid w:val="006172B7"/>
    <w:rsid w:val="0062556D"/>
    <w:rsid w:val="00634599"/>
    <w:rsid w:val="00637303"/>
    <w:rsid w:val="00642F4F"/>
    <w:rsid w:val="006454DF"/>
    <w:rsid w:val="00645BE2"/>
    <w:rsid w:val="0064715D"/>
    <w:rsid w:val="006510F7"/>
    <w:rsid w:val="0065281C"/>
    <w:rsid w:val="00654588"/>
    <w:rsid w:val="006555AB"/>
    <w:rsid w:val="00655DD8"/>
    <w:rsid w:val="00657EB6"/>
    <w:rsid w:val="00660178"/>
    <w:rsid w:val="00663BC0"/>
    <w:rsid w:val="00664783"/>
    <w:rsid w:val="00670803"/>
    <w:rsid w:val="00671717"/>
    <w:rsid w:val="006721B3"/>
    <w:rsid w:val="00672678"/>
    <w:rsid w:val="00673B89"/>
    <w:rsid w:val="0067B7A6"/>
    <w:rsid w:val="00680619"/>
    <w:rsid w:val="006848D2"/>
    <w:rsid w:val="00690C01"/>
    <w:rsid w:val="00691843"/>
    <w:rsid w:val="006922F3"/>
    <w:rsid w:val="006A0DBC"/>
    <w:rsid w:val="006A4840"/>
    <w:rsid w:val="006C1E11"/>
    <w:rsid w:val="006C2894"/>
    <w:rsid w:val="006C592E"/>
    <w:rsid w:val="006C6EFD"/>
    <w:rsid w:val="006C7FFC"/>
    <w:rsid w:val="006D2165"/>
    <w:rsid w:val="006D3041"/>
    <w:rsid w:val="006D5E5D"/>
    <w:rsid w:val="006E2608"/>
    <w:rsid w:val="006E73E8"/>
    <w:rsid w:val="006F6A77"/>
    <w:rsid w:val="006F74F1"/>
    <w:rsid w:val="006F7987"/>
    <w:rsid w:val="007037B1"/>
    <w:rsid w:val="00706CB5"/>
    <w:rsid w:val="00711C35"/>
    <w:rsid w:val="0072243E"/>
    <w:rsid w:val="00725D38"/>
    <w:rsid w:val="007294BC"/>
    <w:rsid w:val="00730F44"/>
    <w:rsid w:val="00732834"/>
    <w:rsid w:val="00732C72"/>
    <w:rsid w:val="0076130C"/>
    <w:rsid w:val="00763780"/>
    <w:rsid w:val="007716C1"/>
    <w:rsid w:val="007728B2"/>
    <w:rsid w:val="00776039"/>
    <w:rsid w:val="00776E73"/>
    <w:rsid w:val="007805E0"/>
    <w:rsid w:val="00784195"/>
    <w:rsid w:val="0078596E"/>
    <w:rsid w:val="00786A6C"/>
    <w:rsid w:val="007910AE"/>
    <w:rsid w:val="007927FC"/>
    <w:rsid w:val="007945A2"/>
    <w:rsid w:val="007976A4"/>
    <w:rsid w:val="007A38AA"/>
    <w:rsid w:val="007B419E"/>
    <w:rsid w:val="007B6561"/>
    <w:rsid w:val="007D2864"/>
    <w:rsid w:val="007D4C3A"/>
    <w:rsid w:val="007D6B03"/>
    <w:rsid w:val="007E18D1"/>
    <w:rsid w:val="007F4161"/>
    <w:rsid w:val="007F70AD"/>
    <w:rsid w:val="00800157"/>
    <w:rsid w:val="00801DA8"/>
    <w:rsid w:val="008041E3"/>
    <w:rsid w:val="0081537C"/>
    <w:rsid w:val="00824AD5"/>
    <w:rsid w:val="00831AD7"/>
    <w:rsid w:val="0083441D"/>
    <w:rsid w:val="00835A11"/>
    <w:rsid w:val="00837C00"/>
    <w:rsid w:val="00840E0F"/>
    <w:rsid w:val="00844973"/>
    <w:rsid w:val="00845D89"/>
    <w:rsid w:val="00847918"/>
    <w:rsid w:val="0085212D"/>
    <w:rsid w:val="00853114"/>
    <w:rsid w:val="00856336"/>
    <w:rsid w:val="00862453"/>
    <w:rsid w:val="008625E0"/>
    <w:rsid w:val="00862D72"/>
    <w:rsid w:val="00871AC6"/>
    <w:rsid w:val="008777F8"/>
    <w:rsid w:val="008A28C5"/>
    <w:rsid w:val="008A787E"/>
    <w:rsid w:val="008B0B7C"/>
    <w:rsid w:val="008B389E"/>
    <w:rsid w:val="008B40D0"/>
    <w:rsid w:val="008B6A3C"/>
    <w:rsid w:val="008D5673"/>
    <w:rsid w:val="008D7DF8"/>
    <w:rsid w:val="008E0C83"/>
    <w:rsid w:val="008E1CB8"/>
    <w:rsid w:val="008E67D3"/>
    <w:rsid w:val="008E6829"/>
    <w:rsid w:val="008F0A90"/>
    <w:rsid w:val="008F451E"/>
    <w:rsid w:val="009011BA"/>
    <w:rsid w:val="00904FEE"/>
    <w:rsid w:val="00907313"/>
    <w:rsid w:val="00913C07"/>
    <w:rsid w:val="0091641E"/>
    <w:rsid w:val="00916E41"/>
    <w:rsid w:val="00924FC4"/>
    <w:rsid w:val="00930F14"/>
    <w:rsid w:val="00932991"/>
    <w:rsid w:val="00933046"/>
    <w:rsid w:val="009343E2"/>
    <w:rsid w:val="009375D5"/>
    <w:rsid w:val="009390B3"/>
    <w:rsid w:val="0094409E"/>
    <w:rsid w:val="00950565"/>
    <w:rsid w:val="00960A15"/>
    <w:rsid w:val="00965277"/>
    <w:rsid w:val="00971BB5"/>
    <w:rsid w:val="00973AF6"/>
    <w:rsid w:val="009747E1"/>
    <w:rsid w:val="00975ED0"/>
    <w:rsid w:val="00980441"/>
    <w:rsid w:val="00982E2D"/>
    <w:rsid w:val="00986C83"/>
    <w:rsid w:val="00990D26"/>
    <w:rsid w:val="00992207"/>
    <w:rsid w:val="0099260F"/>
    <w:rsid w:val="009945BD"/>
    <w:rsid w:val="009979C9"/>
    <w:rsid w:val="009A2F93"/>
    <w:rsid w:val="009A3DE8"/>
    <w:rsid w:val="009A429B"/>
    <w:rsid w:val="009A5A76"/>
    <w:rsid w:val="009B19EE"/>
    <w:rsid w:val="009C2FCA"/>
    <w:rsid w:val="009C3E0C"/>
    <w:rsid w:val="009D07BC"/>
    <w:rsid w:val="009E2CD8"/>
    <w:rsid w:val="009E5C74"/>
    <w:rsid w:val="009F37C4"/>
    <w:rsid w:val="009F458E"/>
    <w:rsid w:val="009F5CEB"/>
    <w:rsid w:val="00A01067"/>
    <w:rsid w:val="00A14428"/>
    <w:rsid w:val="00A171FA"/>
    <w:rsid w:val="00A318DF"/>
    <w:rsid w:val="00A32707"/>
    <w:rsid w:val="00A339BF"/>
    <w:rsid w:val="00A34AFB"/>
    <w:rsid w:val="00A45DFC"/>
    <w:rsid w:val="00A56F02"/>
    <w:rsid w:val="00A62558"/>
    <w:rsid w:val="00A75E4A"/>
    <w:rsid w:val="00A80097"/>
    <w:rsid w:val="00A84321"/>
    <w:rsid w:val="00A877EB"/>
    <w:rsid w:val="00A92549"/>
    <w:rsid w:val="00A94B40"/>
    <w:rsid w:val="00AB7134"/>
    <w:rsid w:val="00AC36A9"/>
    <w:rsid w:val="00AC4211"/>
    <w:rsid w:val="00AC63BE"/>
    <w:rsid w:val="00AD7421"/>
    <w:rsid w:val="00AE709C"/>
    <w:rsid w:val="00AF133D"/>
    <w:rsid w:val="00AF1468"/>
    <w:rsid w:val="00AF1DB9"/>
    <w:rsid w:val="00AF358F"/>
    <w:rsid w:val="00B13C4E"/>
    <w:rsid w:val="00B1590E"/>
    <w:rsid w:val="00B3073A"/>
    <w:rsid w:val="00B30984"/>
    <w:rsid w:val="00B31656"/>
    <w:rsid w:val="00B354DC"/>
    <w:rsid w:val="00B464B3"/>
    <w:rsid w:val="00B46B2A"/>
    <w:rsid w:val="00B540CE"/>
    <w:rsid w:val="00B55136"/>
    <w:rsid w:val="00B554DC"/>
    <w:rsid w:val="00B57A8C"/>
    <w:rsid w:val="00B66CBE"/>
    <w:rsid w:val="00B80C95"/>
    <w:rsid w:val="00B9275F"/>
    <w:rsid w:val="00B96F7B"/>
    <w:rsid w:val="00B97D3F"/>
    <w:rsid w:val="00BA1BD3"/>
    <w:rsid w:val="00BA35D0"/>
    <w:rsid w:val="00BA7953"/>
    <w:rsid w:val="00BB67B5"/>
    <w:rsid w:val="00BC3EE0"/>
    <w:rsid w:val="00BC7D84"/>
    <w:rsid w:val="00BD07BC"/>
    <w:rsid w:val="00BD1029"/>
    <w:rsid w:val="00BD18C3"/>
    <w:rsid w:val="00BD356A"/>
    <w:rsid w:val="00BD37CE"/>
    <w:rsid w:val="00BE2913"/>
    <w:rsid w:val="00BE31C6"/>
    <w:rsid w:val="00BE57D7"/>
    <w:rsid w:val="00BF6929"/>
    <w:rsid w:val="00C00B5B"/>
    <w:rsid w:val="00C014ED"/>
    <w:rsid w:val="00C07946"/>
    <w:rsid w:val="00C102C0"/>
    <w:rsid w:val="00C10479"/>
    <w:rsid w:val="00C14653"/>
    <w:rsid w:val="00C179A3"/>
    <w:rsid w:val="00C24AC9"/>
    <w:rsid w:val="00C25204"/>
    <w:rsid w:val="00C33381"/>
    <w:rsid w:val="00C44C07"/>
    <w:rsid w:val="00C52260"/>
    <w:rsid w:val="00C53C67"/>
    <w:rsid w:val="00C54F0F"/>
    <w:rsid w:val="00C56084"/>
    <w:rsid w:val="00C61724"/>
    <w:rsid w:val="00C62170"/>
    <w:rsid w:val="00C64EAC"/>
    <w:rsid w:val="00C67226"/>
    <w:rsid w:val="00C76F60"/>
    <w:rsid w:val="00C77715"/>
    <w:rsid w:val="00C87C01"/>
    <w:rsid w:val="00C93F4B"/>
    <w:rsid w:val="00CA38A5"/>
    <w:rsid w:val="00CB7A18"/>
    <w:rsid w:val="00CB7AC2"/>
    <w:rsid w:val="00CC38EB"/>
    <w:rsid w:val="00CC4364"/>
    <w:rsid w:val="00CD7163"/>
    <w:rsid w:val="00CE5A5E"/>
    <w:rsid w:val="00CE6260"/>
    <w:rsid w:val="00CF3430"/>
    <w:rsid w:val="00D008F4"/>
    <w:rsid w:val="00D0257F"/>
    <w:rsid w:val="00D028D3"/>
    <w:rsid w:val="00D134D1"/>
    <w:rsid w:val="00D14389"/>
    <w:rsid w:val="00D170F7"/>
    <w:rsid w:val="00D1799E"/>
    <w:rsid w:val="00D17E67"/>
    <w:rsid w:val="00D210DA"/>
    <w:rsid w:val="00D262A5"/>
    <w:rsid w:val="00D3073E"/>
    <w:rsid w:val="00D34A37"/>
    <w:rsid w:val="00D474E2"/>
    <w:rsid w:val="00D5010A"/>
    <w:rsid w:val="00D549F9"/>
    <w:rsid w:val="00D65FDF"/>
    <w:rsid w:val="00D808B6"/>
    <w:rsid w:val="00D857B1"/>
    <w:rsid w:val="00D91CB4"/>
    <w:rsid w:val="00D95FF1"/>
    <w:rsid w:val="00D971E2"/>
    <w:rsid w:val="00DA02F5"/>
    <w:rsid w:val="00DA2C87"/>
    <w:rsid w:val="00DA417C"/>
    <w:rsid w:val="00DA45E3"/>
    <w:rsid w:val="00DA5A79"/>
    <w:rsid w:val="00DB6E52"/>
    <w:rsid w:val="00DB7F98"/>
    <w:rsid w:val="00DC0FE2"/>
    <w:rsid w:val="00DC6A03"/>
    <w:rsid w:val="00DD02F0"/>
    <w:rsid w:val="00DD18F5"/>
    <w:rsid w:val="00DD60B9"/>
    <w:rsid w:val="00DE7E91"/>
    <w:rsid w:val="00DF306F"/>
    <w:rsid w:val="00DF48E6"/>
    <w:rsid w:val="00DF67A5"/>
    <w:rsid w:val="00E01B21"/>
    <w:rsid w:val="00E0485E"/>
    <w:rsid w:val="00E10823"/>
    <w:rsid w:val="00E12505"/>
    <w:rsid w:val="00E12600"/>
    <w:rsid w:val="00E1445E"/>
    <w:rsid w:val="00E252FE"/>
    <w:rsid w:val="00E25DEE"/>
    <w:rsid w:val="00E2D82E"/>
    <w:rsid w:val="00E30B37"/>
    <w:rsid w:val="00E41816"/>
    <w:rsid w:val="00E44CD1"/>
    <w:rsid w:val="00E4791C"/>
    <w:rsid w:val="00E5191E"/>
    <w:rsid w:val="00E52656"/>
    <w:rsid w:val="00E67206"/>
    <w:rsid w:val="00E716BB"/>
    <w:rsid w:val="00E71AFF"/>
    <w:rsid w:val="00E71E2D"/>
    <w:rsid w:val="00E73F6F"/>
    <w:rsid w:val="00E7795B"/>
    <w:rsid w:val="00E80022"/>
    <w:rsid w:val="00E8395D"/>
    <w:rsid w:val="00E85695"/>
    <w:rsid w:val="00E94404"/>
    <w:rsid w:val="00EA7122"/>
    <w:rsid w:val="00EC0852"/>
    <w:rsid w:val="00ED1AA4"/>
    <w:rsid w:val="00ED3CF4"/>
    <w:rsid w:val="00ED5856"/>
    <w:rsid w:val="00EE1AA8"/>
    <w:rsid w:val="00EE24F5"/>
    <w:rsid w:val="00F01178"/>
    <w:rsid w:val="00F10550"/>
    <w:rsid w:val="00F178D5"/>
    <w:rsid w:val="00F20665"/>
    <w:rsid w:val="00F27F96"/>
    <w:rsid w:val="00F30025"/>
    <w:rsid w:val="00F3304C"/>
    <w:rsid w:val="00F40EF3"/>
    <w:rsid w:val="00F41353"/>
    <w:rsid w:val="00F56ECC"/>
    <w:rsid w:val="00F574EB"/>
    <w:rsid w:val="00F6641C"/>
    <w:rsid w:val="00F66C90"/>
    <w:rsid w:val="00F75645"/>
    <w:rsid w:val="00F81856"/>
    <w:rsid w:val="00F83800"/>
    <w:rsid w:val="00F83BC6"/>
    <w:rsid w:val="00F853C1"/>
    <w:rsid w:val="00F87C91"/>
    <w:rsid w:val="00F92A17"/>
    <w:rsid w:val="00F92D59"/>
    <w:rsid w:val="00F966F2"/>
    <w:rsid w:val="00FB2A89"/>
    <w:rsid w:val="00FB39AE"/>
    <w:rsid w:val="00FB602B"/>
    <w:rsid w:val="00FB7F02"/>
    <w:rsid w:val="00FC0A78"/>
    <w:rsid w:val="00FD3607"/>
    <w:rsid w:val="00FD3835"/>
    <w:rsid w:val="00FD3B6A"/>
    <w:rsid w:val="00FE205E"/>
    <w:rsid w:val="00FF1D24"/>
    <w:rsid w:val="00FF34F5"/>
    <w:rsid w:val="00FF7D1A"/>
    <w:rsid w:val="010E7E86"/>
    <w:rsid w:val="012FC0CB"/>
    <w:rsid w:val="016D3B26"/>
    <w:rsid w:val="017C1C44"/>
    <w:rsid w:val="01B367C1"/>
    <w:rsid w:val="01C50EBC"/>
    <w:rsid w:val="01E309F7"/>
    <w:rsid w:val="01E34569"/>
    <w:rsid w:val="01FBEF27"/>
    <w:rsid w:val="0204C1F8"/>
    <w:rsid w:val="0209A14C"/>
    <w:rsid w:val="02556862"/>
    <w:rsid w:val="027E0C5A"/>
    <w:rsid w:val="02B66E2D"/>
    <w:rsid w:val="0325BB84"/>
    <w:rsid w:val="036DB2CF"/>
    <w:rsid w:val="03A76AE0"/>
    <w:rsid w:val="03C10E88"/>
    <w:rsid w:val="04017699"/>
    <w:rsid w:val="042F3A72"/>
    <w:rsid w:val="04577445"/>
    <w:rsid w:val="04804535"/>
    <w:rsid w:val="04DD3E50"/>
    <w:rsid w:val="050478D2"/>
    <w:rsid w:val="05474839"/>
    <w:rsid w:val="05664A48"/>
    <w:rsid w:val="0567B5D4"/>
    <w:rsid w:val="056B1CC8"/>
    <w:rsid w:val="05A332FD"/>
    <w:rsid w:val="05AEBE8D"/>
    <w:rsid w:val="05C42CCF"/>
    <w:rsid w:val="0600D5A6"/>
    <w:rsid w:val="063E7191"/>
    <w:rsid w:val="065AD3B9"/>
    <w:rsid w:val="0677E350"/>
    <w:rsid w:val="06B976DE"/>
    <w:rsid w:val="06D762EA"/>
    <w:rsid w:val="0736CBED"/>
    <w:rsid w:val="07702824"/>
    <w:rsid w:val="079A1F53"/>
    <w:rsid w:val="07ACD032"/>
    <w:rsid w:val="07C00786"/>
    <w:rsid w:val="083BC663"/>
    <w:rsid w:val="08542C9C"/>
    <w:rsid w:val="08572F48"/>
    <w:rsid w:val="089F3945"/>
    <w:rsid w:val="08EC86B2"/>
    <w:rsid w:val="0901388B"/>
    <w:rsid w:val="0944248D"/>
    <w:rsid w:val="09576CEC"/>
    <w:rsid w:val="098F9938"/>
    <w:rsid w:val="09A91C58"/>
    <w:rsid w:val="09AB302A"/>
    <w:rsid w:val="09AF17C8"/>
    <w:rsid w:val="0A01A530"/>
    <w:rsid w:val="0A4484AD"/>
    <w:rsid w:val="0A6DDFCA"/>
    <w:rsid w:val="0A99D8C4"/>
    <w:rsid w:val="0AA36062"/>
    <w:rsid w:val="0AB3B533"/>
    <w:rsid w:val="0B48BF75"/>
    <w:rsid w:val="0B4DDFD8"/>
    <w:rsid w:val="0B651F7E"/>
    <w:rsid w:val="0B66F3C7"/>
    <w:rsid w:val="0B97D4F6"/>
    <w:rsid w:val="0BA3D0EC"/>
    <w:rsid w:val="0BAD2881"/>
    <w:rsid w:val="0BCA74F9"/>
    <w:rsid w:val="0BE44147"/>
    <w:rsid w:val="0C19C4C7"/>
    <w:rsid w:val="0C1A9635"/>
    <w:rsid w:val="0C286866"/>
    <w:rsid w:val="0C792918"/>
    <w:rsid w:val="0CA6FF41"/>
    <w:rsid w:val="0CD4B83F"/>
    <w:rsid w:val="0D3E87D1"/>
    <w:rsid w:val="0D428B1A"/>
    <w:rsid w:val="0D4BD9A0"/>
    <w:rsid w:val="0D5CABA4"/>
    <w:rsid w:val="0D969A02"/>
    <w:rsid w:val="0DC4C540"/>
    <w:rsid w:val="0DD66D81"/>
    <w:rsid w:val="0DDA8F3F"/>
    <w:rsid w:val="0DFD144B"/>
    <w:rsid w:val="0E12A3C5"/>
    <w:rsid w:val="0E201542"/>
    <w:rsid w:val="0E3D6F12"/>
    <w:rsid w:val="0E465AED"/>
    <w:rsid w:val="0E703856"/>
    <w:rsid w:val="0E72E4D0"/>
    <w:rsid w:val="0E9D899A"/>
    <w:rsid w:val="0EB8C763"/>
    <w:rsid w:val="0F49430F"/>
    <w:rsid w:val="0F7B47CD"/>
    <w:rsid w:val="0F93986E"/>
    <w:rsid w:val="0FF0FF19"/>
    <w:rsid w:val="101B0E25"/>
    <w:rsid w:val="104D59CC"/>
    <w:rsid w:val="1067E4DB"/>
    <w:rsid w:val="108D3264"/>
    <w:rsid w:val="10903258"/>
    <w:rsid w:val="10995089"/>
    <w:rsid w:val="10ACE817"/>
    <w:rsid w:val="10BAFE50"/>
    <w:rsid w:val="10C618E0"/>
    <w:rsid w:val="10CF7E2A"/>
    <w:rsid w:val="10EA84EF"/>
    <w:rsid w:val="112A370B"/>
    <w:rsid w:val="1131803D"/>
    <w:rsid w:val="1133E71B"/>
    <w:rsid w:val="116B29E9"/>
    <w:rsid w:val="117AA63C"/>
    <w:rsid w:val="11B2F162"/>
    <w:rsid w:val="11DE4F55"/>
    <w:rsid w:val="11E7F5D8"/>
    <w:rsid w:val="12255E72"/>
    <w:rsid w:val="122DCE85"/>
    <w:rsid w:val="12408F17"/>
    <w:rsid w:val="12900ECD"/>
    <w:rsid w:val="129D3390"/>
    <w:rsid w:val="12ACBFD2"/>
    <w:rsid w:val="12C0D5B7"/>
    <w:rsid w:val="12DCA39E"/>
    <w:rsid w:val="12E8606F"/>
    <w:rsid w:val="12F1CFBA"/>
    <w:rsid w:val="1305D05A"/>
    <w:rsid w:val="1321A428"/>
    <w:rsid w:val="133C6A52"/>
    <w:rsid w:val="136915FD"/>
    <w:rsid w:val="13E7B278"/>
    <w:rsid w:val="140C4AA6"/>
    <w:rsid w:val="1422A6D4"/>
    <w:rsid w:val="1483D424"/>
    <w:rsid w:val="149A27DD"/>
    <w:rsid w:val="14F246BA"/>
    <w:rsid w:val="15176224"/>
    <w:rsid w:val="151960ED"/>
    <w:rsid w:val="153553FC"/>
    <w:rsid w:val="157B6628"/>
    <w:rsid w:val="1593C27A"/>
    <w:rsid w:val="15B3CC13"/>
    <w:rsid w:val="15BC17BC"/>
    <w:rsid w:val="15DD9AD1"/>
    <w:rsid w:val="1628F00A"/>
    <w:rsid w:val="1654C28B"/>
    <w:rsid w:val="167CDD21"/>
    <w:rsid w:val="16998EDC"/>
    <w:rsid w:val="169F495B"/>
    <w:rsid w:val="16C77CEC"/>
    <w:rsid w:val="16E950B9"/>
    <w:rsid w:val="173C55A3"/>
    <w:rsid w:val="174D2747"/>
    <w:rsid w:val="1788E19A"/>
    <w:rsid w:val="1799B864"/>
    <w:rsid w:val="17ACF247"/>
    <w:rsid w:val="18305A17"/>
    <w:rsid w:val="18565755"/>
    <w:rsid w:val="189FC509"/>
    <w:rsid w:val="1917A891"/>
    <w:rsid w:val="191FD5F0"/>
    <w:rsid w:val="1995F163"/>
    <w:rsid w:val="199936B3"/>
    <w:rsid w:val="19C8E140"/>
    <w:rsid w:val="19C8F2ED"/>
    <w:rsid w:val="19D91F99"/>
    <w:rsid w:val="19DFA074"/>
    <w:rsid w:val="19F0AF77"/>
    <w:rsid w:val="1A99D851"/>
    <w:rsid w:val="1AAE9CAD"/>
    <w:rsid w:val="1AC7A11C"/>
    <w:rsid w:val="1B517E75"/>
    <w:rsid w:val="1B5BB13E"/>
    <w:rsid w:val="1B5E3560"/>
    <w:rsid w:val="1BC83F21"/>
    <w:rsid w:val="1BDA67FF"/>
    <w:rsid w:val="1BF8D3DF"/>
    <w:rsid w:val="1C232646"/>
    <w:rsid w:val="1C48A5C5"/>
    <w:rsid w:val="1C82DF06"/>
    <w:rsid w:val="1CF3540A"/>
    <w:rsid w:val="1D7BE147"/>
    <w:rsid w:val="1D7F2A81"/>
    <w:rsid w:val="1D8BFE87"/>
    <w:rsid w:val="1DB006E1"/>
    <w:rsid w:val="1DF00C41"/>
    <w:rsid w:val="1E59D4F0"/>
    <w:rsid w:val="1EB37D69"/>
    <w:rsid w:val="1EB9689F"/>
    <w:rsid w:val="1EC5BDD3"/>
    <w:rsid w:val="1ECFAB8D"/>
    <w:rsid w:val="1EFB0091"/>
    <w:rsid w:val="1F451D56"/>
    <w:rsid w:val="1F5957B8"/>
    <w:rsid w:val="1F9ABFD6"/>
    <w:rsid w:val="1FD682E6"/>
    <w:rsid w:val="20148CC9"/>
    <w:rsid w:val="2029E701"/>
    <w:rsid w:val="202A2431"/>
    <w:rsid w:val="207AA2FB"/>
    <w:rsid w:val="20A20A35"/>
    <w:rsid w:val="21254FE8"/>
    <w:rsid w:val="2139E703"/>
    <w:rsid w:val="21409294"/>
    <w:rsid w:val="215D7CE9"/>
    <w:rsid w:val="215E9E90"/>
    <w:rsid w:val="217B4CAF"/>
    <w:rsid w:val="21B78B12"/>
    <w:rsid w:val="222AA021"/>
    <w:rsid w:val="22857A44"/>
    <w:rsid w:val="2293C2BF"/>
    <w:rsid w:val="22A37EDE"/>
    <w:rsid w:val="22B6487F"/>
    <w:rsid w:val="22C1371A"/>
    <w:rsid w:val="22CED5D1"/>
    <w:rsid w:val="22E792E3"/>
    <w:rsid w:val="22EBAE27"/>
    <w:rsid w:val="23027C8B"/>
    <w:rsid w:val="230561A5"/>
    <w:rsid w:val="230929DB"/>
    <w:rsid w:val="2343A040"/>
    <w:rsid w:val="23A3C795"/>
    <w:rsid w:val="23EC9653"/>
    <w:rsid w:val="23FCE6A1"/>
    <w:rsid w:val="24157954"/>
    <w:rsid w:val="243E670D"/>
    <w:rsid w:val="24519927"/>
    <w:rsid w:val="245BD5EA"/>
    <w:rsid w:val="249D7D0E"/>
    <w:rsid w:val="24B80D85"/>
    <w:rsid w:val="24B8EE9D"/>
    <w:rsid w:val="24CD7BE0"/>
    <w:rsid w:val="24D12CD1"/>
    <w:rsid w:val="24DC6964"/>
    <w:rsid w:val="24EEC02E"/>
    <w:rsid w:val="24F5D8FC"/>
    <w:rsid w:val="251133DE"/>
    <w:rsid w:val="254071C2"/>
    <w:rsid w:val="25A3C916"/>
    <w:rsid w:val="25EDF25F"/>
    <w:rsid w:val="2617BC59"/>
    <w:rsid w:val="261B74C2"/>
    <w:rsid w:val="261E7268"/>
    <w:rsid w:val="2654BB4C"/>
    <w:rsid w:val="2664143D"/>
    <w:rsid w:val="26E960D0"/>
    <w:rsid w:val="2704D4BF"/>
    <w:rsid w:val="2760D438"/>
    <w:rsid w:val="27FF1663"/>
    <w:rsid w:val="28100039"/>
    <w:rsid w:val="283EAD71"/>
    <w:rsid w:val="28429966"/>
    <w:rsid w:val="2896391D"/>
    <w:rsid w:val="28D37291"/>
    <w:rsid w:val="28EB90E2"/>
    <w:rsid w:val="29049B1F"/>
    <w:rsid w:val="2923BEE9"/>
    <w:rsid w:val="292B3472"/>
    <w:rsid w:val="29AA4EB3"/>
    <w:rsid w:val="29C30098"/>
    <w:rsid w:val="29EE1E97"/>
    <w:rsid w:val="29F81825"/>
    <w:rsid w:val="2A030EF2"/>
    <w:rsid w:val="2A3B5CF5"/>
    <w:rsid w:val="2A554E2B"/>
    <w:rsid w:val="2ADB5C9D"/>
    <w:rsid w:val="2AF2B675"/>
    <w:rsid w:val="2B0C76D8"/>
    <w:rsid w:val="2B356562"/>
    <w:rsid w:val="2B425688"/>
    <w:rsid w:val="2B4B4DA0"/>
    <w:rsid w:val="2B67B44E"/>
    <w:rsid w:val="2B97AB4B"/>
    <w:rsid w:val="2BA0C9CA"/>
    <w:rsid w:val="2BE2D9D1"/>
    <w:rsid w:val="2C0025AC"/>
    <w:rsid w:val="2C3679D9"/>
    <w:rsid w:val="2C58B45B"/>
    <w:rsid w:val="2C8C6C48"/>
    <w:rsid w:val="2CA14291"/>
    <w:rsid w:val="2CAE395F"/>
    <w:rsid w:val="2CC174CF"/>
    <w:rsid w:val="2CF7F9EA"/>
    <w:rsid w:val="2D33BF41"/>
    <w:rsid w:val="2DC379D7"/>
    <w:rsid w:val="2DCC2C85"/>
    <w:rsid w:val="2E15F905"/>
    <w:rsid w:val="2E24176E"/>
    <w:rsid w:val="2E5D9F28"/>
    <w:rsid w:val="2E6BE78A"/>
    <w:rsid w:val="2E8CD167"/>
    <w:rsid w:val="2EA3AEB2"/>
    <w:rsid w:val="2EE03441"/>
    <w:rsid w:val="2EF27E5D"/>
    <w:rsid w:val="2EF6501E"/>
    <w:rsid w:val="2EFB151A"/>
    <w:rsid w:val="2F4A534A"/>
    <w:rsid w:val="2F638334"/>
    <w:rsid w:val="2F6B2DDB"/>
    <w:rsid w:val="2FBCAFDC"/>
    <w:rsid w:val="2FEB809A"/>
    <w:rsid w:val="302409B6"/>
    <w:rsid w:val="303EECD9"/>
    <w:rsid w:val="3048756B"/>
    <w:rsid w:val="305DAEB8"/>
    <w:rsid w:val="3070CE32"/>
    <w:rsid w:val="3074E4F3"/>
    <w:rsid w:val="30F38603"/>
    <w:rsid w:val="31353A81"/>
    <w:rsid w:val="3153E310"/>
    <w:rsid w:val="317EA4A9"/>
    <w:rsid w:val="31CEB89C"/>
    <w:rsid w:val="31EFBBBD"/>
    <w:rsid w:val="31F9E458"/>
    <w:rsid w:val="32218AC1"/>
    <w:rsid w:val="324E731D"/>
    <w:rsid w:val="326E5BB0"/>
    <w:rsid w:val="32C5B97C"/>
    <w:rsid w:val="32DD49EB"/>
    <w:rsid w:val="33379B9B"/>
    <w:rsid w:val="33524FAF"/>
    <w:rsid w:val="3357C568"/>
    <w:rsid w:val="335877F2"/>
    <w:rsid w:val="337514F1"/>
    <w:rsid w:val="338B256A"/>
    <w:rsid w:val="33CE5A90"/>
    <w:rsid w:val="33D05358"/>
    <w:rsid w:val="341725A0"/>
    <w:rsid w:val="34C661C8"/>
    <w:rsid w:val="34CD9891"/>
    <w:rsid w:val="3505F3FC"/>
    <w:rsid w:val="3513106A"/>
    <w:rsid w:val="352091F8"/>
    <w:rsid w:val="3588CC5A"/>
    <w:rsid w:val="35B4ADEB"/>
    <w:rsid w:val="35C7DA1B"/>
    <w:rsid w:val="35CA5E0C"/>
    <w:rsid w:val="35EED8F8"/>
    <w:rsid w:val="3618A950"/>
    <w:rsid w:val="36287D5E"/>
    <w:rsid w:val="3632AC98"/>
    <w:rsid w:val="3633BF9C"/>
    <w:rsid w:val="3682CE0E"/>
    <w:rsid w:val="36BC7D5E"/>
    <w:rsid w:val="36DBC389"/>
    <w:rsid w:val="3713006E"/>
    <w:rsid w:val="375C5CB9"/>
    <w:rsid w:val="37786642"/>
    <w:rsid w:val="377B5477"/>
    <w:rsid w:val="3789885C"/>
    <w:rsid w:val="37CD3406"/>
    <w:rsid w:val="38063C3C"/>
    <w:rsid w:val="382069B8"/>
    <w:rsid w:val="383A985C"/>
    <w:rsid w:val="3849FE3C"/>
    <w:rsid w:val="388303F8"/>
    <w:rsid w:val="38C74075"/>
    <w:rsid w:val="38CC7B51"/>
    <w:rsid w:val="38D22827"/>
    <w:rsid w:val="38E70222"/>
    <w:rsid w:val="38FC7A49"/>
    <w:rsid w:val="391F65E0"/>
    <w:rsid w:val="39864E0B"/>
    <w:rsid w:val="39C56105"/>
    <w:rsid w:val="39E54207"/>
    <w:rsid w:val="3A378FBB"/>
    <w:rsid w:val="3A3D3B47"/>
    <w:rsid w:val="3A73C2D8"/>
    <w:rsid w:val="3ABD47B8"/>
    <w:rsid w:val="3B18C6C5"/>
    <w:rsid w:val="3BBB7DAA"/>
    <w:rsid w:val="3BBDFED6"/>
    <w:rsid w:val="3C752C65"/>
    <w:rsid w:val="3D6B0268"/>
    <w:rsid w:val="3DDC344C"/>
    <w:rsid w:val="3DFBB3ED"/>
    <w:rsid w:val="3E1A1F39"/>
    <w:rsid w:val="3E27ADF4"/>
    <w:rsid w:val="3E41A7AC"/>
    <w:rsid w:val="3E459AB4"/>
    <w:rsid w:val="3E5D2D7B"/>
    <w:rsid w:val="3F3546E3"/>
    <w:rsid w:val="3F49E557"/>
    <w:rsid w:val="402720C7"/>
    <w:rsid w:val="4028D695"/>
    <w:rsid w:val="40644033"/>
    <w:rsid w:val="406BC47C"/>
    <w:rsid w:val="4070C7C6"/>
    <w:rsid w:val="407C1AFA"/>
    <w:rsid w:val="4081CDB7"/>
    <w:rsid w:val="40C43BEF"/>
    <w:rsid w:val="40E3AE08"/>
    <w:rsid w:val="412F294D"/>
    <w:rsid w:val="41732215"/>
    <w:rsid w:val="418FB01E"/>
    <w:rsid w:val="41AE9EB9"/>
    <w:rsid w:val="4210697E"/>
    <w:rsid w:val="4215BE25"/>
    <w:rsid w:val="426485A3"/>
    <w:rsid w:val="4276917C"/>
    <w:rsid w:val="428DF880"/>
    <w:rsid w:val="42B04FAE"/>
    <w:rsid w:val="42FE3029"/>
    <w:rsid w:val="4309C884"/>
    <w:rsid w:val="431AC219"/>
    <w:rsid w:val="4343C3BF"/>
    <w:rsid w:val="4393EC74"/>
    <w:rsid w:val="43C4C006"/>
    <w:rsid w:val="442AC1F5"/>
    <w:rsid w:val="444171FA"/>
    <w:rsid w:val="445741E6"/>
    <w:rsid w:val="44ADF976"/>
    <w:rsid w:val="44B2682A"/>
    <w:rsid w:val="44F7D8D4"/>
    <w:rsid w:val="456F3D75"/>
    <w:rsid w:val="45AE7672"/>
    <w:rsid w:val="45CB1FDA"/>
    <w:rsid w:val="45CE8F1F"/>
    <w:rsid w:val="45EC731C"/>
    <w:rsid w:val="45F1B6E3"/>
    <w:rsid w:val="45F1CA51"/>
    <w:rsid w:val="46375C59"/>
    <w:rsid w:val="464E9A1B"/>
    <w:rsid w:val="466ADA44"/>
    <w:rsid w:val="46C57490"/>
    <w:rsid w:val="46F693FA"/>
    <w:rsid w:val="46FA09C7"/>
    <w:rsid w:val="479A2455"/>
    <w:rsid w:val="482FC576"/>
    <w:rsid w:val="4873A028"/>
    <w:rsid w:val="48A3C59E"/>
    <w:rsid w:val="48AA2C16"/>
    <w:rsid w:val="48C503CA"/>
    <w:rsid w:val="494E718F"/>
    <w:rsid w:val="497163BC"/>
    <w:rsid w:val="49A23FB5"/>
    <w:rsid w:val="49B05DFD"/>
    <w:rsid w:val="49D248C6"/>
    <w:rsid w:val="4A117F1A"/>
    <w:rsid w:val="4A4DFA3F"/>
    <w:rsid w:val="4AA66E2D"/>
    <w:rsid w:val="4AB467D1"/>
    <w:rsid w:val="4AC1EDC6"/>
    <w:rsid w:val="4B5BA6C7"/>
    <w:rsid w:val="4B6726B9"/>
    <w:rsid w:val="4B8136E6"/>
    <w:rsid w:val="4B836BE5"/>
    <w:rsid w:val="4B9A0273"/>
    <w:rsid w:val="4BA83098"/>
    <w:rsid w:val="4C230A5D"/>
    <w:rsid w:val="4C6AAD0E"/>
    <w:rsid w:val="4C8915E5"/>
    <w:rsid w:val="4C96E0C6"/>
    <w:rsid w:val="4CDB0CAB"/>
    <w:rsid w:val="4D682438"/>
    <w:rsid w:val="4D7C35C9"/>
    <w:rsid w:val="4DDEC7CC"/>
    <w:rsid w:val="4E0646BD"/>
    <w:rsid w:val="4E1A6D2D"/>
    <w:rsid w:val="4E640258"/>
    <w:rsid w:val="4EB41ABE"/>
    <w:rsid w:val="4F2006FF"/>
    <w:rsid w:val="4F50A87C"/>
    <w:rsid w:val="4F7468D7"/>
    <w:rsid w:val="4F8DDF68"/>
    <w:rsid w:val="4FB217A1"/>
    <w:rsid w:val="4FC6D67D"/>
    <w:rsid w:val="4FCC164A"/>
    <w:rsid w:val="4FD2EFCA"/>
    <w:rsid w:val="4FEC6100"/>
    <w:rsid w:val="4FF7ECE5"/>
    <w:rsid w:val="50124EF2"/>
    <w:rsid w:val="504B247B"/>
    <w:rsid w:val="50880EC2"/>
    <w:rsid w:val="50AFF42F"/>
    <w:rsid w:val="5101B3D9"/>
    <w:rsid w:val="5124CFC8"/>
    <w:rsid w:val="5148F4BA"/>
    <w:rsid w:val="51554EBB"/>
    <w:rsid w:val="516B9D4E"/>
    <w:rsid w:val="517B4FCC"/>
    <w:rsid w:val="51C47BE9"/>
    <w:rsid w:val="52189378"/>
    <w:rsid w:val="5230704A"/>
    <w:rsid w:val="5262940B"/>
    <w:rsid w:val="52BAB256"/>
    <w:rsid w:val="52D36AA3"/>
    <w:rsid w:val="52E44A6E"/>
    <w:rsid w:val="530C275F"/>
    <w:rsid w:val="53EABF8C"/>
    <w:rsid w:val="53F4FC34"/>
    <w:rsid w:val="5414FEA0"/>
    <w:rsid w:val="5422B9FD"/>
    <w:rsid w:val="54241869"/>
    <w:rsid w:val="54361CF1"/>
    <w:rsid w:val="5444CE78"/>
    <w:rsid w:val="5451CDAD"/>
    <w:rsid w:val="5454DCA8"/>
    <w:rsid w:val="54B69BCB"/>
    <w:rsid w:val="54EE505D"/>
    <w:rsid w:val="552628FD"/>
    <w:rsid w:val="552E0D98"/>
    <w:rsid w:val="553BB0BB"/>
    <w:rsid w:val="554E13C6"/>
    <w:rsid w:val="556A3721"/>
    <w:rsid w:val="55918961"/>
    <w:rsid w:val="559427C6"/>
    <w:rsid w:val="55A1049B"/>
    <w:rsid w:val="55A76099"/>
    <w:rsid w:val="55B73A3A"/>
    <w:rsid w:val="55C15517"/>
    <w:rsid w:val="55CA28B8"/>
    <w:rsid w:val="55E63D82"/>
    <w:rsid w:val="55EBEDD3"/>
    <w:rsid w:val="564104E8"/>
    <w:rsid w:val="56B5DE6C"/>
    <w:rsid w:val="56BB0B11"/>
    <w:rsid w:val="56D70C01"/>
    <w:rsid w:val="56E83890"/>
    <w:rsid w:val="57489F00"/>
    <w:rsid w:val="577B7CE5"/>
    <w:rsid w:val="57AC148D"/>
    <w:rsid w:val="57B4446F"/>
    <w:rsid w:val="57F7C240"/>
    <w:rsid w:val="581A8A88"/>
    <w:rsid w:val="5844D931"/>
    <w:rsid w:val="58557994"/>
    <w:rsid w:val="5860FB9E"/>
    <w:rsid w:val="58F80990"/>
    <w:rsid w:val="592EE35D"/>
    <w:rsid w:val="59480D8D"/>
    <w:rsid w:val="59A3106D"/>
    <w:rsid w:val="59C331F2"/>
    <w:rsid w:val="59DD0E0D"/>
    <w:rsid w:val="5A3507D8"/>
    <w:rsid w:val="5A3CC31D"/>
    <w:rsid w:val="5A5DFFBD"/>
    <w:rsid w:val="5A875FBD"/>
    <w:rsid w:val="5A9E854E"/>
    <w:rsid w:val="5AAEBB4A"/>
    <w:rsid w:val="5ADECACC"/>
    <w:rsid w:val="5B1DF5BC"/>
    <w:rsid w:val="5BAB39B8"/>
    <w:rsid w:val="5BAD5576"/>
    <w:rsid w:val="5BB51A9C"/>
    <w:rsid w:val="5BE56041"/>
    <w:rsid w:val="5BE76B38"/>
    <w:rsid w:val="5C153144"/>
    <w:rsid w:val="5C240F02"/>
    <w:rsid w:val="5C242F26"/>
    <w:rsid w:val="5C27BF9C"/>
    <w:rsid w:val="5C86EC5F"/>
    <w:rsid w:val="5C974C31"/>
    <w:rsid w:val="5CEE50AF"/>
    <w:rsid w:val="5CF369B3"/>
    <w:rsid w:val="5D184812"/>
    <w:rsid w:val="5D29FDB5"/>
    <w:rsid w:val="5D8B344A"/>
    <w:rsid w:val="5DBE0044"/>
    <w:rsid w:val="5DDCBDEB"/>
    <w:rsid w:val="5DFE1EA5"/>
    <w:rsid w:val="5E09DBA4"/>
    <w:rsid w:val="5E271637"/>
    <w:rsid w:val="5E322A02"/>
    <w:rsid w:val="5E7B3A50"/>
    <w:rsid w:val="5E85C8E7"/>
    <w:rsid w:val="5ED4AB1B"/>
    <w:rsid w:val="5EF908F0"/>
    <w:rsid w:val="5F0247F5"/>
    <w:rsid w:val="5F069F06"/>
    <w:rsid w:val="5F0A0D0B"/>
    <w:rsid w:val="5F2F79B8"/>
    <w:rsid w:val="5F6C2811"/>
    <w:rsid w:val="5FBA756E"/>
    <w:rsid w:val="6000D605"/>
    <w:rsid w:val="6001594B"/>
    <w:rsid w:val="602C424F"/>
    <w:rsid w:val="60A2A35E"/>
    <w:rsid w:val="60BF264D"/>
    <w:rsid w:val="60F60582"/>
    <w:rsid w:val="614BC4F5"/>
    <w:rsid w:val="61831F40"/>
    <w:rsid w:val="622F8A82"/>
    <w:rsid w:val="62542CDE"/>
    <w:rsid w:val="625D9087"/>
    <w:rsid w:val="6353CE5D"/>
    <w:rsid w:val="6386A32E"/>
    <w:rsid w:val="63CF7636"/>
    <w:rsid w:val="640CAF17"/>
    <w:rsid w:val="6463DA35"/>
    <w:rsid w:val="6486A2F3"/>
    <w:rsid w:val="648E8A5A"/>
    <w:rsid w:val="64A9EC0A"/>
    <w:rsid w:val="64B81EBD"/>
    <w:rsid w:val="64C6DAEE"/>
    <w:rsid w:val="65055B66"/>
    <w:rsid w:val="65074301"/>
    <w:rsid w:val="6509625F"/>
    <w:rsid w:val="65343C85"/>
    <w:rsid w:val="65573D0B"/>
    <w:rsid w:val="656D34C0"/>
    <w:rsid w:val="65965062"/>
    <w:rsid w:val="65A83409"/>
    <w:rsid w:val="65BC4A0F"/>
    <w:rsid w:val="65C4DEDB"/>
    <w:rsid w:val="65CAE4BA"/>
    <w:rsid w:val="65EC9006"/>
    <w:rsid w:val="66004EBE"/>
    <w:rsid w:val="66191F78"/>
    <w:rsid w:val="662D3154"/>
    <w:rsid w:val="6697AD06"/>
    <w:rsid w:val="669B5AAF"/>
    <w:rsid w:val="669F975F"/>
    <w:rsid w:val="66B3891D"/>
    <w:rsid w:val="66B92EB2"/>
    <w:rsid w:val="67310971"/>
    <w:rsid w:val="67329666"/>
    <w:rsid w:val="67581152"/>
    <w:rsid w:val="67B6131D"/>
    <w:rsid w:val="67C1CBB2"/>
    <w:rsid w:val="681BC51D"/>
    <w:rsid w:val="68588EC8"/>
    <w:rsid w:val="6894CCF9"/>
    <w:rsid w:val="68E96109"/>
    <w:rsid w:val="691B78D9"/>
    <w:rsid w:val="6937930C"/>
    <w:rsid w:val="693842EE"/>
    <w:rsid w:val="69494306"/>
    <w:rsid w:val="69AE9635"/>
    <w:rsid w:val="69D6A98F"/>
    <w:rsid w:val="6A06EC0D"/>
    <w:rsid w:val="6A29B97A"/>
    <w:rsid w:val="6A331A9C"/>
    <w:rsid w:val="6A3C8A8D"/>
    <w:rsid w:val="6A7AE2DD"/>
    <w:rsid w:val="6AB1E9BD"/>
    <w:rsid w:val="6ACAC134"/>
    <w:rsid w:val="6AD558EE"/>
    <w:rsid w:val="6AF46985"/>
    <w:rsid w:val="6B26543E"/>
    <w:rsid w:val="6B2E1525"/>
    <w:rsid w:val="6B47016C"/>
    <w:rsid w:val="6B61FD62"/>
    <w:rsid w:val="6B67A34C"/>
    <w:rsid w:val="6B6997C6"/>
    <w:rsid w:val="6BB22028"/>
    <w:rsid w:val="6BE6AF0C"/>
    <w:rsid w:val="6C71273A"/>
    <w:rsid w:val="6C9E9485"/>
    <w:rsid w:val="6C9F1B00"/>
    <w:rsid w:val="6CB7E682"/>
    <w:rsid w:val="6CC22B60"/>
    <w:rsid w:val="6D179190"/>
    <w:rsid w:val="6D34DDFF"/>
    <w:rsid w:val="6D455BDD"/>
    <w:rsid w:val="6D4CC165"/>
    <w:rsid w:val="6D7153EB"/>
    <w:rsid w:val="6D7EB5B6"/>
    <w:rsid w:val="6DA19DDC"/>
    <w:rsid w:val="6DD3B7CE"/>
    <w:rsid w:val="6E411F1D"/>
    <w:rsid w:val="6F34B7B6"/>
    <w:rsid w:val="6F7B06FD"/>
    <w:rsid w:val="6F9CCB3E"/>
    <w:rsid w:val="6FA6CE72"/>
    <w:rsid w:val="6FAF8608"/>
    <w:rsid w:val="6FCE4EFB"/>
    <w:rsid w:val="6FD62CC0"/>
    <w:rsid w:val="7006F8EB"/>
    <w:rsid w:val="70967B6E"/>
    <w:rsid w:val="711D73F8"/>
    <w:rsid w:val="71A9C145"/>
    <w:rsid w:val="71B1B48E"/>
    <w:rsid w:val="71F8E7D9"/>
    <w:rsid w:val="7221E8C7"/>
    <w:rsid w:val="72337D25"/>
    <w:rsid w:val="7237684E"/>
    <w:rsid w:val="7268A3F7"/>
    <w:rsid w:val="72B9A026"/>
    <w:rsid w:val="72C0E666"/>
    <w:rsid w:val="730188B9"/>
    <w:rsid w:val="7322FF2D"/>
    <w:rsid w:val="734B9ED3"/>
    <w:rsid w:val="7368EE9C"/>
    <w:rsid w:val="7394D6B7"/>
    <w:rsid w:val="73BC0F32"/>
    <w:rsid w:val="73CF5EB9"/>
    <w:rsid w:val="74180324"/>
    <w:rsid w:val="74229ACE"/>
    <w:rsid w:val="7463A8B9"/>
    <w:rsid w:val="74D91BF5"/>
    <w:rsid w:val="74EFB1C1"/>
    <w:rsid w:val="753CB2FF"/>
    <w:rsid w:val="753D5B24"/>
    <w:rsid w:val="75435FDF"/>
    <w:rsid w:val="75439A9D"/>
    <w:rsid w:val="75511499"/>
    <w:rsid w:val="7554EC3F"/>
    <w:rsid w:val="75A67099"/>
    <w:rsid w:val="75C0C4F6"/>
    <w:rsid w:val="75C3E828"/>
    <w:rsid w:val="760D091E"/>
    <w:rsid w:val="7670C72D"/>
    <w:rsid w:val="76758A66"/>
    <w:rsid w:val="76A0CDEB"/>
    <w:rsid w:val="76B081C6"/>
    <w:rsid w:val="76E3C0B7"/>
    <w:rsid w:val="76F870D7"/>
    <w:rsid w:val="771F9705"/>
    <w:rsid w:val="77311C26"/>
    <w:rsid w:val="774D8B9D"/>
    <w:rsid w:val="7771012E"/>
    <w:rsid w:val="779EFDEA"/>
    <w:rsid w:val="785A79EF"/>
    <w:rsid w:val="785AC052"/>
    <w:rsid w:val="785CA166"/>
    <w:rsid w:val="785EDED6"/>
    <w:rsid w:val="7872B024"/>
    <w:rsid w:val="78A5FFA6"/>
    <w:rsid w:val="78D9CE0D"/>
    <w:rsid w:val="78DDBBD3"/>
    <w:rsid w:val="78ECC709"/>
    <w:rsid w:val="78F3C895"/>
    <w:rsid w:val="79091BAE"/>
    <w:rsid w:val="7926AA7F"/>
    <w:rsid w:val="793F4843"/>
    <w:rsid w:val="796F60C0"/>
    <w:rsid w:val="79DDD453"/>
    <w:rsid w:val="7A2CD5F5"/>
    <w:rsid w:val="7AA56365"/>
    <w:rsid w:val="7AD77798"/>
    <w:rsid w:val="7AE0470D"/>
    <w:rsid w:val="7B0D8FD9"/>
    <w:rsid w:val="7B3508E8"/>
    <w:rsid w:val="7B8E40C7"/>
    <w:rsid w:val="7BB1A454"/>
    <w:rsid w:val="7BD436AA"/>
    <w:rsid w:val="7BE92D65"/>
    <w:rsid w:val="7BE92E49"/>
    <w:rsid w:val="7C239A5F"/>
    <w:rsid w:val="7C7097DE"/>
    <w:rsid w:val="7C7FA75D"/>
    <w:rsid w:val="7C8FA91A"/>
    <w:rsid w:val="7C943210"/>
    <w:rsid w:val="7C9BA102"/>
    <w:rsid w:val="7C9F962D"/>
    <w:rsid w:val="7CB39944"/>
    <w:rsid w:val="7CB7FA20"/>
    <w:rsid w:val="7CD46011"/>
    <w:rsid w:val="7D4243B4"/>
    <w:rsid w:val="7D4C0EF1"/>
    <w:rsid w:val="7D8622F2"/>
    <w:rsid w:val="7DD616C0"/>
    <w:rsid w:val="7DE6CC4F"/>
    <w:rsid w:val="7DEF3FE5"/>
    <w:rsid w:val="7E0C8ADE"/>
    <w:rsid w:val="7E30066F"/>
    <w:rsid w:val="7E4DBAE5"/>
    <w:rsid w:val="7E91DE6A"/>
    <w:rsid w:val="7E9BC924"/>
    <w:rsid w:val="7F2A9FE1"/>
    <w:rsid w:val="7F2F4D3D"/>
    <w:rsid w:val="7F4EDECE"/>
    <w:rsid w:val="7F7EBB8A"/>
    <w:rsid w:val="7FAA4D80"/>
    <w:rsid w:val="7FAD9B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E9E90"/>
  <w15:chartTrackingRefBased/>
  <w15:docId w15:val="{47475AC9-2096-4A57-87CC-1D649DB2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AF358F"/>
    <w:pPr>
      <w:tabs>
        <w:tab w:val="center" w:pos="4680"/>
        <w:tab w:val="right" w:pos="9360"/>
      </w:tabs>
      <w:spacing w:after="0" w:line="240" w:lineRule="auto"/>
    </w:pPr>
  </w:style>
  <w:style w:type="character" w:styleId="HeaderChar" w:customStyle="1">
    <w:name w:val="Header Char"/>
    <w:basedOn w:val="DefaultParagraphFont"/>
    <w:link w:val="Header"/>
    <w:uiPriority w:val="99"/>
    <w:rsid w:val="00AF358F"/>
  </w:style>
  <w:style w:type="paragraph" w:styleId="Footer">
    <w:name w:val="footer"/>
    <w:basedOn w:val="Normal"/>
    <w:link w:val="FooterChar"/>
    <w:uiPriority w:val="99"/>
    <w:unhideWhenUsed/>
    <w:rsid w:val="00AF358F"/>
    <w:pPr>
      <w:tabs>
        <w:tab w:val="center" w:pos="4680"/>
        <w:tab w:val="right" w:pos="9360"/>
      </w:tabs>
      <w:spacing w:after="0" w:line="240" w:lineRule="auto"/>
    </w:pPr>
  </w:style>
  <w:style w:type="character" w:styleId="FooterChar" w:customStyle="1">
    <w:name w:val="Footer Char"/>
    <w:basedOn w:val="DefaultParagraphFont"/>
    <w:link w:val="Footer"/>
    <w:uiPriority w:val="99"/>
    <w:rsid w:val="00AF358F"/>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B55136"/>
    <w:pPr>
      <w:spacing w:after="0" w:line="240" w:lineRule="auto"/>
    </w:pPr>
  </w:style>
  <w:style w:type="character" w:styleId="CommentReference">
    <w:name w:val="annotation reference"/>
    <w:basedOn w:val="DefaultParagraphFont"/>
    <w:uiPriority w:val="99"/>
    <w:semiHidden/>
    <w:unhideWhenUsed/>
    <w:rsid w:val="0016199F"/>
    <w:rPr>
      <w:sz w:val="16"/>
      <w:szCs w:val="16"/>
    </w:rPr>
  </w:style>
  <w:style w:type="paragraph" w:styleId="CommentText">
    <w:name w:val="annotation text"/>
    <w:basedOn w:val="Normal"/>
    <w:link w:val="CommentTextChar"/>
    <w:uiPriority w:val="99"/>
    <w:unhideWhenUsed/>
    <w:rsid w:val="0016199F"/>
    <w:pPr>
      <w:spacing w:line="240" w:lineRule="auto"/>
    </w:pPr>
    <w:rPr>
      <w:sz w:val="20"/>
      <w:szCs w:val="20"/>
    </w:rPr>
  </w:style>
  <w:style w:type="character" w:styleId="CommentTextChar" w:customStyle="1">
    <w:name w:val="Comment Text Char"/>
    <w:basedOn w:val="DefaultParagraphFont"/>
    <w:link w:val="CommentText"/>
    <w:uiPriority w:val="99"/>
    <w:rsid w:val="0016199F"/>
    <w:rPr>
      <w:sz w:val="20"/>
      <w:szCs w:val="20"/>
    </w:rPr>
  </w:style>
  <w:style w:type="paragraph" w:styleId="CommentSubject">
    <w:name w:val="annotation subject"/>
    <w:basedOn w:val="CommentText"/>
    <w:next w:val="CommentText"/>
    <w:link w:val="CommentSubjectChar"/>
    <w:uiPriority w:val="99"/>
    <w:semiHidden/>
    <w:unhideWhenUsed/>
    <w:rsid w:val="0016199F"/>
    <w:rPr>
      <w:b/>
      <w:bCs/>
    </w:rPr>
  </w:style>
  <w:style w:type="character" w:styleId="CommentSubjectChar" w:customStyle="1">
    <w:name w:val="Comment Subject Char"/>
    <w:basedOn w:val="CommentTextChar"/>
    <w:link w:val="CommentSubject"/>
    <w:uiPriority w:val="99"/>
    <w:semiHidden/>
    <w:rsid w:val="001619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3164a2b-ae95-41f0-96a1-450b45ded81e">
      <Terms xmlns="http://schemas.microsoft.com/office/infopath/2007/PartnerControls"/>
    </lcf76f155ced4ddcb4097134ff3c332f>
    <TaxCatchAll xmlns="45dc4ab7-5a6c-44c0-9bb0-6e771b924d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8E198DE3108445A56EED0F824606BE" ma:contentTypeVersion="13" ma:contentTypeDescription="Create a new document." ma:contentTypeScope="" ma:versionID="4f451a41ed0fa549bc4c45073cdf30ab">
  <xsd:schema xmlns:xsd="http://www.w3.org/2001/XMLSchema" xmlns:xs="http://www.w3.org/2001/XMLSchema" xmlns:p="http://schemas.microsoft.com/office/2006/metadata/properties" xmlns:ns1="http://schemas.microsoft.com/sharepoint/v3" xmlns:ns2="a3164a2b-ae95-41f0-96a1-450b45ded81e" xmlns:ns3="45dc4ab7-5a6c-44c0-9bb0-6e771b924d38" targetNamespace="http://schemas.microsoft.com/office/2006/metadata/properties" ma:root="true" ma:fieldsID="4fe6461bd2dbe74af416bae59730da0e" ns1:_="" ns2:_="" ns3:_="">
    <xsd:import namespace="http://schemas.microsoft.com/sharepoint/v3"/>
    <xsd:import namespace="a3164a2b-ae95-41f0-96a1-450b45ded81e"/>
    <xsd:import namespace="45dc4ab7-5a6c-44c0-9bb0-6e771b924d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164a2b-ae95-41f0-96a1-450b45ded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dc4ab7-5a6c-44c0-9bb0-6e771b924d3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2d7812c-a6ea-40e0-ac04-faf6f24a23d9}" ma:internalName="TaxCatchAll" ma:showField="CatchAllData" ma:web="45dc4ab7-5a6c-44c0-9bb0-6e771b924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277E3-38C9-463C-92AD-61E3E558F6E7}">
  <ds:schemaRefs>
    <ds:schemaRef ds:uri="http://schemas.microsoft.com/sharepoint/v3/contenttype/forms"/>
  </ds:schemaRefs>
</ds:datastoreItem>
</file>

<file path=customXml/itemProps2.xml><?xml version="1.0" encoding="utf-8"?>
<ds:datastoreItem xmlns:ds="http://schemas.openxmlformats.org/officeDocument/2006/customXml" ds:itemID="{BFB47FD8-4277-4BAF-B66F-D3F00869587F}">
  <ds:schemaRefs>
    <ds:schemaRef ds:uri="http://schemas.microsoft.com/office/2006/metadata/properties"/>
    <ds:schemaRef ds:uri="http://schemas.microsoft.com/office/infopath/2007/PartnerControls"/>
    <ds:schemaRef ds:uri="http://schemas.microsoft.com/sharepoint/v3"/>
    <ds:schemaRef ds:uri="a3164a2b-ae95-41f0-96a1-450b45ded81e"/>
    <ds:schemaRef ds:uri="45dc4ab7-5a6c-44c0-9bb0-6e771b924d38"/>
  </ds:schemaRefs>
</ds:datastoreItem>
</file>

<file path=customXml/itemProps3.xml><?xml version="1.0" encoding="utf-8"?>
<ds:datastoreItem xmlns:ds="http://schemas.openxmlformats.org/officeDocument/2006/customXml" ds:itemID="{98E39FA7-D4CD-4330-BD12-C039EB1D2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164a2b-ae95-41f0-96a1-450b45ded81e"/>
    <ds:schemaRef ds:uri="45dc4ab7-5a6c-44c0-9bb0-6e771b924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A31F0-D043-4BF0-ADDF-F82C7CF68999}">
  <ds:schemaRefs>
    <ds:schemaRef ds:uri="http://schemas.openxmlformats.org/officeDocument/2006/bibliography"/>
  </ds:schemaRefs>
</ds:datastoreItem>
</file>

<file path=docMetadata/LabelInfo.xml><?xml version="1.0" encoding="utf-8"?>
<clbl:labelList xmlns:clbl="http://schemas.microsoft.com/office/2020/mipLabelMetadata">
  <clbl:label id="{0507654c-1543-47e1-81c5-300c2627be14}" enabled="1" method="Standard" siteId="{5a7cc8ab-a4dc-4f9b-bf60-66714049ad62}" removed="0"/>
  <clbl:label id="{2e6ba7ff-9897-4e65-9803-3be34fd9cf5a}" enabled="1" method="Privileged" siteId="{8c3c81bc-2b3c-44af-b3f7-6f620b3910ee}"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 BISCU</dc:creator>
  <keywords/>
  <dc:description/>
  <lastModifiedBy>Alex BISCU</lastModifiedBy>
  <revision>7</revision>
  <dcterms:created xsi:type="dcterms:W3CDTF">2024-12-10T01:19:00.0000000Z</dcterms:created>
  <dcterms:modified xsi:type="dcterms:W3CDTF">2024-12-10T01:20:26.7959804Z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0x010100EC8E198DE3108445A56EED0F824606BE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lassificationContentMarkingHeaderShapeIds">
    <vt:lpwstr>2f20560b,3dc0c447,2d640b0f</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ClassificationContentMarkingFooterShapeIds">
    <vt:lpwstr>1e512062,33e4ae96,3207ca9a</vt:lpwstr>
  </property>
  <property fmtid="{D5CDD505-2E9C-101B-9397-08002B2CF9AE}" pid="14" name="ClassificationContentMarkingFooterFontProps">
    <vt:lpwstr>#ff0000,12,Calibri</vt:lpwstr>
  </property>
  <property fmtid="{D5CDD505-2E9C-101B-9397-08002B2CF9AE}" pid="15" name="ClassificationContentMarkingFooterText">
    <vt:lpwstr>OFFICIAL</vt:lpwstr>
  </property>
</Properties>
</file>